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9771"/>
        <w:gridCol w:w="614"/>
      </w:tblGrid>
      <w:tr w:rsidR="00E826CB">
        <w:trPr>
          <w:trHeight w:val="99"/>
        </w:trPr>
        <w:tc>
          <w:tcPr>
            <w:tcW w:w="638" w:type="dxa"/>
          </w:tcPr>
          <w:p w:rsidR="00E826CB" w:rsidRDefault="00E826CB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:rsidR="00E826CB" w:rsidRDefault="00E826CB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:rsidR="00E826CB" w:rsidRDefault="00E826CB">
            <w:pPr>
              <w:pStyle w:val="EmptyCellLayoutStyle"/>
              <w:spacing w:after="0" w:line="240" w:lineRule="auto"/>
            </w:pPr>
          </w:p>
        </w:tc>
      </w:tr>
      <w:tr w:rsidR="00E826CB">
        <w:tc>
          <w:tcPr>
            <w:tcW w:w="638" w:type="dxa"/>
          </w:tcPr>
          <w:p w:rsidR="00E826CB" w:rsidRDefault="00E826CB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71"/>
            </w:tblGrid>
            <w:tr w:rsidR="00E826CB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257"/>
                    <w:gridCol w:w="3257"/>
                    <w:gridCol w:w="3257"/>
                  </w:tblGrid>
                  <w:tr w:rsidR="00E826CB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826CB" w:rsidRDefault="00477F75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40239E0" wp14:editId="040239E1">
                              <wp:extent cx="2068344" cy="406073"/>
                              <wp:effectExtent l="0" t="0" r="0" b="0"/>
                              <wp:docPr id="1224167039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</w:tr>
                  <w:tr w:rsidR="00477F75" w:rsidTr="00477F75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</w:tr>
                  <w:tr w:rsidR="00E826CB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Justas Norbutas</w:t>
                        </w: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477F75" w:rsidTr="00477F75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E826CB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</w:tr>
                  <w:tr w:rsidR="00477F75" w:rsidTr="00477F75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477F75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 w:rsidR="00AA06AC" w:rsidRPr="00AA06AC">
                          <w:rPr>
                            <w:color w:val="000000"/>
                            <w:sz w:val="24"/>
                          </w:rPr>
                          <w:t>Rajoninio kelio 4009 Kuršėnai–Gilvyčiai–Sauginiai ruožo nuo 12,434 iki 19,934 km kapitalinio remonto techninio darbo projekto parengimas, projekto vykdymo priežiūra ir darbų atlikimas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 w:rsidR="00AA06AC" w:rsidRPr="00AA06AC">
                          <w:rPr>
                            <w:color w:val="000000"/>
                            <w:sz w:val="24"/>
                          </w:rPr>
                          <w:t>Rajoninio kelio 4009 Kuršėnai–Gilvyčiai–Sauginiai ruožo nuo 12,434 iki 19,934 km kapitalini</w:t>
                        </w:r>
                        <w:r w:rsidR="00420C30">
                          <w:rPr>
                            <w:color w:val="000000"/>
                            <w:sz w:val="24"/>
                          </w:rPr>
                          <w:t>s remontas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477F75" w:rsidTr="00477F75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477F75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477F75" w:rsidTr="00477F75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477F75">
                        <w:pPr>
                          <w:spacing w:after="0" w:line="240" w:lineRule="auto"/>
                          <w:ind w:left="720" w:hanging="360"/>
                          <w:rPr>
                            <w:i/>
                            <w:color w:val="000000"/>
                            <w:sz w:val="24"/>
                          </w:rPr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Valstybinės reikšmės </w:t>
                        </w:r>
                        <w:r w:rsidR="00930474" w:rsidRPr="00AA06AC">
                          <w:rPr>
                            <w:color w:val="000000"/>
                            <w:sz w:val="24"/>
                          </w:rPr>
                          <w:t xml:space="preserve">Rajoninio kelio 4009 Kuršėnai–Gilvyčiai–Sauginiai ruožo nuo 12,434 iki 19,934 km </w:t>
                        </w:r>
                        <w:r>
                          <w:rPr>
                            <w:color w:val="000000"/>
                            <w:sz w:val="24"/>
                          </w:rPr>
                          <w:t>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V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dangos konstrukcijos klasės skaičiavimus ir dangos konstrukcijos sprendinį pateikia Užsakovas. Vadovautis priedu Nr.2 „Dangų konstrukcijos“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esamų tvarkymas ar 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kiti reikalavimai: </w:t>
                        </w:r>
                      </w:p>
                      <w:p w:rsidR="002855E0" w:rsidRDefault="002855E0" w:rsidP="002F2A70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79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851348">
                          <w:rPr>
                            <w:i/>
                            <w:sz w:val="24"/>
                            <w:szCs w:val="24"/>
                          </w:rPr>
                          <w:t xml:space="preserve">11.10.1. </w:t>
                        </w:r>
                        <w:r w:rsidR="002D4036">
                          <w:rPr>
                            <w:i/>
                            <w:sz w:val="24"/>
                            <w:szCs w:val="24"/>
                          </w:rPr>
                          <w:t>n</w:t>
                        </w:r>
                        <w:r w:rsidR="002D4036" w:rsidRPr="002D4036">
                          <w:rPr>
                            <w:sz w:val="24"/>
                            <w:szCs w:val="24"/>
                          </w:rPr>
                          <w:t>umatyti apie 12,462 km esančių kelio ženklų Nr. 550/551 demontavimą ir naujų įrengimą apie 12,255 km</w:t>
                        </w:r>
                        <w:r w:rsidR="002D4036">
                          <w:rPr>
                            <w:sz w:val="24"/>
                            <w:szCs w:val="24"/>
                          </w:rPr>
                          <w:t>;</w:t>
                        </w:r>
                      </w:p>
                      <w:p w:rsidR="002D4036" w:rsidRPr="00D90857" w:rsidRDefault="002D4036" w:rsidP="002D4036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794"/>
                          <w:jc w:val="both"/>
                          <w:rPr>
                            <w:iCs/>
                            <w:sz w:val="24"/>
                            <w:szCs w:val="24"/>
                          </w:rPr>
                        </w:pPr>
                        <w:r w:rsidRPr="00851348">
                          <w:rPr>
                            <w:i/>
                            <w:sz w:val="24"/>
                            <w:szCs w:val="24"/>
                          </w:rPr>
                          <w:t>11.10.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2</w:t>
                        </w:r>
                        <w:r w:rsidRPr="00851348">
                          <w:rPr>
                            <w:i/>
                            <w:sz w:val="24"/>
                            <w:szCs w:val="24"/>
                          </w:rPr>
                          <w:t xml:space="preserve">. </w:t>
                        </w:r>
                        <w:r w:rsidR="00D90857" w:rsidRPr="00D90857">
                          <w:rPr>
                            <w:iCs/>
                            <w:sz w:val="24"/>
                            <w:szCs w:val="24"/>
                          </w:rPr>
                          <w:t>numatyti kelio ruože nuo 19,886 iki 21,821 km ženklus Nr. 146/147 bei kitą horizontalų ir vertikalų ženklinimą pagal poreikį;</w:t>
                        </w:r>
                      </w:p>
                      <w:p w:rsidR="002855E0" w:rsidRDefault="002855E0" w:rsidP="002F2A70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79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851348">
                          <w:rPr>
                            <w:i/>
                            <w:sz w:val="24"/>
                            <w:szCs w:val="24"/>
                          </w:rPr>
                          <w:t>11.10.</w:t>
                        </w:r>
                        <w:r w:rsidR="002D4036">
                          <w:rPr>
                            <w:i/>
                            <w:sz w:val="24"/>
                            <w:szCs w:val="24"/>
                          </w:rPr>
                          <w:t>3</w:t>
                        </w:r>
                        <w:r w:rsidRPr="00851348">
                          <w:rPr>
                            <w:i/>
                            <w:sz w:val="24"/>
                            <w:szCs w:val="24"/>
                          </w:rPr>
                          <w:t xml:space="preserve">. </w:t>
                        </w:r>
                        <w:r w:rsidRPr="00851348">
                          <w:rPr>
                            <w:sz w:val="24"/>
                            <w:szCs w:val="24"/>
                          </w:rPr>
                          <w:t xml:space="preserve">horizontaliose kreivėse, kuriose projektinis važiavimo greitis dėl horizontalios kreivės parametrų yra ≤ 70 km/val. numatyti kelio ženklus Nr. 146/147 </w:t>
                        </w:r>
                        <w:r w:rsidRPr="002F2A70">
                          <w:rPr>
                            <w:i/>
                            <w:sz w:val="24"/>
                            <w:szCs w:val="24"/>
                          </w:rPr>
                          <w:t>Posūkio</w:t>
                        </w:r>
                        <w:r w:rsidRPr="00851348">
                          <w:rPr>
                            <w:sz w:val="24"/>
                            <w:szCs w:val="24"/>
                          </w:rPr>
                          <w:t xml:space="preserve"> kryptis į dešinę/ Posūkio kryptis į kairę bei kitą horizontalų ir vertikalų ženklinimą pagal poreikį</w:t>
                        </w:r>
                        <w:r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:rsidR="00420C30" w:rsidRDefault="00420C30">
                        <w:pPr>
                          <w:spacing w:after="0" w:line="240" w:lineRule="auto"/>
                          <w:ind w:left="720" w:hanging="360"/>
                        </w:pPr>
                      </w:p>
                    </w:tc>
                  </w:tr>
                  <w:tr w:rsidR="00477F75" w:rsidTr="00477F75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477F75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12. Projektuojant vadovautis šiais dokumentais:</w:t>
                        </w:r>
                      </w:p>
                    </w:tc>
                  </w:tr>
                  <w:tr w:rsidR="00477F75" w:rsidTr="00477F75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477F75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477F75" w:rsidTr="00477F75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Kelių priežiūros ir plėtros programos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užduotis,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Priedas Nr.1 – Techninė specifikacija;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Nr.1.1 - Prašymo forma Dėl ekspertizės atlikimo;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Nr.1.2 - Prašymo forma Dėl projekto perdavimo statytojo (užsakovo) tvirtinimui;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Nr.1.3 - Bendrųjų statinio rodiklių forma;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Nr.1.4 - Statinio fizinių rodiklių sąrašas;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Nr.1.5 - Naujų projektų laidų parengimo gairės;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Nr.1.6 - SDKŽ (reikalavimai žiniaraščiams);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Nr.2 – Dangų konstrukcijos;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Nr.3 – Preliminarūs Esamos dangos konstrukcijų storio matavimo duomenys; </w:t>
                        </w:r>
                      </w:p>
                      <w:p w:rsidR="00477F75" w:rsidRDefault="00477F75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Nr.4 – Gręžinių diagrama.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– žemės sklypų unikalūs numeriai: </w:t>
                        </w:r>
                        <w:r w:rsidR="00A37466" w:rsidRPr="00A37466">
                          <w:rPr>
                            <w:color w:val="000000"/>
                            <w:sz w:val="24"/>
                          </w:rPr>
                          <w:t>4400</w:t>
                        </w:r>
                        <w:r w:rsidR="003B6B6F">
                          <w:rPr>
                            <w:color w:val="000000"/>
                            <w:sz w:val="24"/>
                          </w:rPr>
                          <w:t>-</w:t>
                        </w:r>
                        <w:r w:rsidR="00A37466" w:rsidRPr="00A37466">
                          <w:rPr>
                            <w:color w:val="000000"/>
                            <w:sz w:val="24"/>
                          </w:rPr>
                          <w:t>3928</w:t>
                        </w:r>
                        <w:r w:rsidR="003B6B6F">
                          <w:rPr>
                            <w:color w:val="000000"/>
                            <w:sz w:val="24"/>
                          </w:rPr>
                          <w:t>-</w:t>
                        </w:r>
                        <w:r w:rsidR="00A37466" w:rsidRPr="00A37466">
                          <w:rPr>
                            <w:color w:val="000000"/>
                            <w:sz w:val="24"/>
                          </w:rPr>
                          <w:t>6452</w:t>
                        </w:r>
                        <w:r w:rsidR="00A37466">
                          <w:rPr>
                            <w:color w:val="000000"/>
                            <w:sz w:val="24"/>
                          </w:rPr>
                          <w:t xml:space="preserve">, </w:t>
                        </w:r>
                        <w:r w:rsidR="0010555B" w:rsidRPr="0010555B">
                          <w:rPr>
                            <w:color w:val="000000"/>
                            <w:sz w:val="24"/>
                          </w:rPr>
                          <w:t>4400</w:t>
                        </w:r>
                        <w:r w:rsidR="003B6B6F">
                          <w:rPr>
                            <w:color w:val="000000"/>
                            <w:sz w:val="24"/>
                          </w:rPr>
                          <w:t>-</w:t>
                        </w:r>
                        <w:r w:rsidR="0010555B" w:rsidRPr="0010555B">
                          <w:rPr>
                            <w:color w:val="000000"/>
                            <w:sz w:val="24"/>
                          </w:rPr>
                          <w:t>3928</w:t>
                        </w:r>
                        <w:r w:rsidR="003B6B6F">
                          <w:rPr>
                            <w:color w:val="000000"/>
                            <w:sz w:val="24"/>
                          </w:rPr>
                          <w:t>-</w:t>
                        </w:r>
                        <w:r w:rsidR="0010555B" w:rsidRPr="0010555B">
                          <w:rPr>
                            <w:color w:val="000000"/>
                            <w:sz w:val="24"/>
                          </w:rPr>
                          <w:t>0314</w:t>
                        </w:r>
                      </w:p>
                      <w:p w:rsidR="00E826CB" w:rsidRDefault="00477F75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– inžinerinio statinio unikalus numeris: </w:t>
                        </w:r>
                        <w:r w:rsidR="003B6B6F" w:rsidRPr="003B6B6F">
                          <w:rPr>
                            <w:color w:val="000000"/>
                            <w:sz w:val="24"/>
                          </w:rPr>
                          <w:t>4400</w:t>
                        </w:r>
                        <w:r w:rsidR="003B6B6F">
                          <w:rPr>
                            <w:color w:val="000000"/>
                            <w:sz w:val="24"/>
                          </w:rPr>
                          <w:t>-</w:t>
                        </w:r>
                        <w:r w:rsidR="003B6B6F" w:rsidRPr="003B6B6F">
                          <w:rPr>
                            <w:color w:val="000000"/>
                            <w:sz w:val="24"/>
                          </w:rPr>
                          <w:t>3688</w:t>
                        </w:r>
                        <w:r w:rsidR="003B6B6F">
                          <w:rPr>
                            <w:color w:val="000000"/>
                            <w:sz w:val="24"/>
                          </w:rPr>
                          <w:t>-</w:t>
                        </w:r>
                        <w:r w:rsidR="003B6B6F" w:rsidRPr="003B6B6F">
                          <w:rPr>
                            <w:color w:val="000000"/>
                            <w:sz w:val="24"/>
                          </w:rPr>
                          <w:t>2641</w:t>
                        </w:r>
                        <w:r w:rsidR="003B6B6F">
                          <w:rPr>
                            <w:color w:val="000000"/>
                            <w:sz w:val="24"/>
                          </w:rPr>
                          <w:t>.</w:t>
                        </w:r>
                      </w:p>
                    </w:tc>
                  </w:tr>
                  <w:tr w:rsidR="00E826CB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  <w:jc w:val="center"/>
                        </w:pP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:rsidR="00E826CB" w:rsidRDefault="00E826CB">
                        <w:pPr>
                          <w:spacing w:after="0" w:line="240" w:lineRule="auto"/>
                          <w:jc w:val="center"/>
                        </w:pP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E826CB" w:rsidRDefault="00E826CB">
                        <w:pPr>
                          <w:spacing w:after="0" w:line="240" w:lineRule="auto"/>
                          <w:jc w:val="center"/>
                        </w:pP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:rsidR="00E826CB" w:rsidRDefault="00E826CB">
                        <w:pPr>
                          <w:spacing w:after="0" w:line="240" w:lineRule="auto"/>
                          <w:jc w:val="center"/>
                        </w:pPr>
                      </w:p>
                      <w:p w:rsidR="00E826CB" w:rsidRDefault="00E826CB">
                        <w:pPr>
                          <w:spacing w:after="0" w:line="240" w:lineRule="auto"/>
                          <w:jc w:val="center"/>
                        </w:pPr>
                      </w:p>
                      <w:p w:rsidR="00E826CB" w:rsidRDefault="00477F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:rsidR="00E826CB" w:rsidRDefault="00E826CB">
                  <w:pPr>
                    <w:spacing w:after="0" w:line="240" w:lineRule="auto"/>
                  </w:pPr>
                </w:p>
              </w:tc>
            </w:tr>
          </w:tbl>
          <w:p w:rsidR="00E826CB" w:rsidRDefault="00E826CB">
            <w:pPr>
              <w:spacing w:after="0" w:line="240" w:lineRule="auto"/>
            </w:pPr>
          </w:p>
        </w:tc>
        <w:tc>
          <w:tcPr>
            <w:tcW w:w="614" w:type="dxa"/>
          </w:tcPr>
          <w:p w:rsidR="00E826CB" w:rsidRDefault="00E826CB">
            <w:pPr>
              <w:pStyle w:val="EmptyCellLayoutStyle"/>
              <w:spacing w:after="0" w:line="240" w:lineRule="auto"/>
            </w:pPr>
          </w:p>
        </w:tc>
      </w:tr>
      <w:tr w:rsidR="00E826CB">
        <w:trPr>
          <w:trHeight w:val="952"/>
        </w:trPr>
        <w:tc>
          <w:tcPr>
            <w:tcW w:w="638" w:type="dxa"/>
          </w:tcPr>
          <w:p w:rsidR="00E826CB" w:rsidRDefault="00E826CB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:rsidR="00E826CB" w:rsidRDefault="00E826CB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:rsidR="00E826CB" w:rsidRDefault="00E826CB">
            <w:pPr>
              <w:pStyle w:val="EmptyCellLayoutStyle"/>
              <w:spacing w:after="0" w:line="240" w:lineRule="auto"/>
            </w:pPr>
          </w:p>
        </w:tc>
      </w:tr>
    </w:tbl>
    <w:p w:rsidR="00E826CB" w:rsidRDefault="00E826CB">
      <w:pPr>
        <w:spacing w:after="0" w:line="240" w:lineRule="auto"/>
      </w:pPr>
    </w:p>
    <w:sectPr w:rsidR="00E826CB" w:rsidSect="00477F75">
      <w:pgSz w:w="12584" w:h="16837"/>
      <w:pgMar w:top="851" w:right="566" w:bottom="1418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611475240">
    <w:abstractNumId w:val="0"/>
  </w:num>
  <w:num w:numId="2" w16cid:durableId="614335652">
    <w:abstractNumId w:val="1"/>
  </w:num>
  <w:num w:numId="3" w16cid:durableId="737214563">
    <w:abstractNumId w:val="2"/>
  </w:num>
  <w:num w:numId="4" w16cid:durableId="267742441">
    <w:abstractNumId w:val="3"/>
  </w:num>
  <w:num w:numId="5" w16cid:durableId="670329343">
    <w:abstractNumId w:val="4"/>
  </w:num>
  <w:num w:numId="6" w16cid:durableId="208303418">
    <w:abstractNumId w:val="5"/>
  </w:num>
  <w:num w:numId="7" w16cid:durableId="714089067">
    <w:abstractNumId w:val="6"/>
  </w:num>
  <w:num w:numId="8" w16cid:durableId="988098679">
    <w:abstractNumId w:val="7"/>
  </w:num>
  <w:num w:numId="9" w16cid:durableId="1485777549">
    <w:abstractNumId w:val="8"/>
  </w:num>
  <w:num w:numId="10" w16cid:durableId="906955375">
    <w:abstractNumId w:val="9"/>
  </w:num>
  <w:num w:numId="11" w16cid:durableId="338234977">
    <w:abstractNumId w:val="10"/>
  </w:num>
  <w:num w:numId="12" w16cid:durableId="1940597173">
    <w:abstractNumId w:val="11"/>
  </w:num>
  <w:num w:numId="13" w16cid:durableId="2106226756">
    <w:abstractNumId w:val="12"/>
  </w:num>
  <w:num w:numId="14" w16cid:durableId="1589188369">
    <w:abstractNumId w:val="13"/>
  </w:num>
  <w:num w:numId="15" w16cid:durableId="1162772352">
    <w:abstractNumId w:val="14"/>
  </w:num>
  <w:num w:numId="16" w16cid:durableId="855844372">
    <w:abstractNumId w:val="15"/>
  </w:num>
  <w:num w:numId="17" w16cid:durableId="1639532328">
    <w:abstractNumId w:val="16"/>
  </w:num>
  <w:num w:numId="18" w16cid:durableId="813063507">
    <w:abstractNumId w:val="17"/>
  </w:num>
  <w:num w:numId="19" w16cid:durableId="1404256751">
    <w:abstractNumId w:val="18"/>
  </w:num>
  <w:num w:numId="20" w16cid:durableId="981232594">
    <w:abstractNumId w:val="19"/>
  </w:num>
  <w:num w:numId="21" w16cid:durableId="1905066066">
    <w:abstractNumId w:val="20"/>
  </w:num>
  <w:num w:numId="22" w16cid:durableId="1693916546">
    <w:abstractNumId w:val="21"/>
  </w:num>
  <w:num w:numId="23" w16cid:durableId="266936075">
    <w:abstractNumId w:val="22"/>
  </w:num>
  <w:num w:numId="24" w16cid:durableId="5664589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Rvb/+Abe7GLDPT0j9gLpH8HLnkPFQUt0knriQvCz/icPaVFyolIf/d6hcC5kxmmVp6dJeCI28MSs2QTirTFXA==" w:salt="8CUvk6yzryCx5ZbkEJyGpw==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6CB"/>
    <w:rsid w:val="00021069"/>
    <w:rsid w:val="0010555B"/>
    <w:rsid w:val="002855E0"/>
    <w:rsid w:val="002A73E5"/>
    <w:rsid w:val="002D4036"/>
    <w:rsid w:val="002F2A70"/>
    <w:rsid w:val="00334184"/>
    <w:rsid w:val="00375747"/>
    <w:rsid w:val="003B6B6F"/>
    <w:rsid w:val="00420C30"/>
    <w:rsid w:val="00477F75"/>
    <w:rsid w:val="00702558"/>
    <w:rsid w:val="00930474"/>
    <w:rsid w:val="00A37466"/>
    <w:rsid w:val="00AA06AC"/>
    <w:rsid w:val="00BA7448"/>
    <w:rsid w:val="00C870D0"/>
    <w:rsid w:val="00D90857"/>
    <w:rsid w:val="00E566B1"/>
    <w:rsid w:val="00E76BE0"/>
    <w:rsid w:val="00E826CB"/>
    <w:rsid w:val="00F301A5"/>
    <w:rsid w:val="00F3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3994"/>
  <w15:docId w15:val="{4E7603B2-2711-46C9-949C-A09F2E59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9E46B8A5-03DA-435B-8914-3FED06B4D2AE}"/>
</file>

<file path=customXml/itemProps2.xml><?xml version="1.0" encoding="utf-8"?>
<ds:datastoreItem xmlns:ds="http://schemas.openxmlformats.org/officeDocument/2006/customXml" ds:itemID="{7723C23C-1B32-4DAE-8352-367823D0B761}"/>
</file>

<file path=customXml/itemProps3.xml><?xml version="1.0" encoding="utf-8"?>
<ds:datastoreItem xmlns:ds="http://schemas.openxmlformats.org/officeDocument/2006/customXml" ds:itemID="{67183820-45AD-44D7-8B8D-78BA54866F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2956</Words>
  <Characters>1686</Characters>
  <Application>Microsoft Office Word</Application>
  <DocSecurity>8</DocSecurity>
  <Lines>14</Lines>
  <Paragraphs>9</Paragraphs>
  <ScaleCrop>false</ScaleCrop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Neringa Andrijauskaitė</dc:creator>
  <dc:description/>
  <cp:lastModifiedBy>Neringa Andrijauskaitė</cp:lastModifiedBy>
  <cp:revision>1</cp:revision>
  <dcterms:created xsi:type="dcterms:W3CDTF">2025-07-18T06:27:00Z</dcterms:created>
  <dcterms:modified xsi:type="dcterms:W3CDTF">2025-07-18T06:27:00Z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