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47698" w14:textId="77777777" w:rsidR="009D0CB4" w:rsidRPr="009C71E9" w:rsidRDefault="009D0CB4" w:rsidP="00C26F90">
      <w:pPr>
        <w:pStyle w:val="Heading2"/>
        <w:spacing w:before="0"/>
        <w:ind w:left="10348"/>
        <w:rPr>
          <w:rFonts w:asciiTheme="minorHAnsi" w:eastAsia="Calibri" w:hAnsiTheme="minorHAnsi" w:cstheme="minorHAnsi"/>
          <w:color w:val="000000" w:themeColor="text1"/>
          <w:sz w:val="21"/>
          <w:szCs w:val="21"/>
        </w:rPr>
      </w:pPr>
      <w:bookmarkStart w:id="0" w:name="_Ref38539939"/>
      <w:bookmarkStart w:id="1" w:name="_Ref38541068"/>
      <w:bookmarkStart w:id="2" w:name="_Ref38885053"/>
      <w:bookmarkStart w:id="3" w:name="_Ref38899023"/>
      <w:bookmarkStart w:id="4" w:name="_Toc126333940"/>
      <w:r w:rsidRPr="009C71E9">
        <w:rPr>
          <w:rFonts w:asciiTheme="minorHAnsi" w:eastAsia="Calibri" w:hAnsiTheme="minorHAnsi" w:cstheme="minorHAnsi"/>
          <w:color w:val="000000" w:themeColor="text1"/>
          <w:sz w:val="21"/>
          <w:szCs w:val="21"/>
        </w:rPr>
        <w:t>Konkurso</w:t>
      </w:r>
      <w:r w:rsidR="008D704D" w:rsidRPr="009C71E9">
        <w:rPr>
          <w:rFonts w:asciiTheme="minorHAnsi" w:eastAsia="Calibri" w:hAnsiTheme="minorHAnsi" w:cstheme="minorHAnsi"/>
          <w:color w:val="000000" w:themeColor="text1"/>
          <w:sz w:val="21"/>
          <w:szCs w:val="21"/>
        </w:rPr>
        <w:t xml:space="preserve"> </w:t>
      </w:r>
      <w:r w:rsidRPr="009C71E9">
        <w:rPr>
          <w:rFonts w:asciiTheme="minorHAnsi" w:eastAsia="Calibri" w:hAnsiTheme="minorHAnsi" w:cstheme="minorHAnsi"/>
          <w:color w:val="000000" w:themeColor="text1"/>
          <w:sz w:val="21"/>
          <w:szCs w:val="21"/>
        </w:rPr>
        <w:t xml:space="preserve">specialiųjų </w:t>
      </w:r>
      <w:r w:rsidR="008D704D" w:rsidRPr="009C71E9">
        <w:rPr>
          <w:rFonts w:asciiTheme="minorHAnsi" w:eastAsia="Calibri" w:hAnsiTheme="minorHAnsi" w:cstheme="minorHAnsi"/>
          <w:color w:val="000000" w:themeColor="text1"/>
          <w:sz w:val="21"/>
          <w:szCs w:val="21"/>
        </w:rPr>
        <w:t xml:space="preserve">sąlygų </w:t>
      </w:r>
      <w:r w:rsidR="005F0B78" w:rsidRPr="009C71E9">
        <w:rPr>
          <w:rFonts w:asciiTheme="minorHAnsi" w:eastAsia="Calibri" w:hAnsiTheme="minorHAnsi" w:cstheme="minorHAnsi"/>
          <w:color w:val="000000" w:themeColor="text1"/>
          <w:sz w:val="21"/>
          <w:szCs w:val="21"/>
        </w:rPr>
        <w:t>2</w:t>
      </w:r>
      <w:r w:rsidRPr="009C71E9">
        <w:rPr>
          <w:rFonts w:asciiTheme="minorHAnsi" w:eastAsia="Calibri" w:hAnsiTheme="minorHAnsi" w:cstheme="minorHAnsi"/>
          <w:color w:val="000000" w:themeColor="text1"/>
          <w:sz w:val="21"/>
          <w:szCs w:val="21"/>
        </w:rPr>
        <w:t xml:space="preserve"> priedas</w:t>
      </w:r>
    </w:p>
    <w:p w14:paraId="01D56E47" w14:textId="073693BE" w:rsidR="008D704D" w:rsidRPr="009C71E9" w:rsidRDefault="008D704D" w:rsidP="00C26F90">
      <w:pPr>
        <w:pStyle w:val="Heading2"/>
        <w:spacing w:before="0"/>
        <w:ind w:left="10348"/>
        <w:rPr>
          <w:rFonts w:asciiTheme="minorHAnsi" w:eastAsia="Calibri" w:hAnsiTheme="minorHAnsi" w:cstheme="minorHAnsi"/>
          <w:color w:val="000000" w:themeColor="text1"/>
          <w:sz w:val="21"/>
          <w:szCs w:val="21"/>
        </w:rPr>
      </w:pPr>
      <w:r w:rsidRPr="009C71E9">
        <w:rPr>
          <w:rFonts w:asciiTheme="minorHAnsi" w:eastAsia="Calibri" w:hAnsiTheme="minorHAnsi" w:cstheme="minorHAnsi"/>
          <w:color w:val="000000" w:themeColor="text1"/>
          <w:sz w:val="21"/>
          <w:szCs w:val="21"/>
        </w:rPr>
        <w:t>„Techninė specifikacija“</w:t>
      </w:r>
      <w:bookmarkEnd w:id="0"/>
      <w:bookmarkEnd w:id="1"/>
      <w:bookmarkEnd w:id="2"/>
      <w:bookmarkEnd w:id="3"/>
      <w:bookmarkEnd w:id="4"/>
    </w:p>
    <w:p w14:paraId="251A9256" w14:textId="77777777" w:rsidR="00281735" w:rsidRPr="009C71E9" w:rsidRDefault="00281735" w:rsidP="00C26F90">
      <w:pPr>
        <w:spacing w:after="0" w:line="240" w:lineRule="auto"/>
        <w:rPr>
          <w:rFonts w:cstheme="minorHAnsi"/>
          <w:bCs/>
          <w:color w:val="000000" w:themeColor="text1"/>
        </w:rPr>
      </w:pPr>
    </w:p>
    <w:p w14:paraId="0EB0F979" w14:textId="77777777" w:rsidR="009D0CB4" w:rsidRPr="009C71E9" w:rsidRDefault="009D0CB4" w:rsidP="00C26F90">
      <w:pPr>
        <w:spacing w:after="0" w:line="240" w:lineRule="auto"/>
        <w:rPr>
          <w:rFonts w:cstheme="minorHAnsi"/>
          <w:bCs/>
          <w:color w:val="000000" w:themeColor="text1"/>
        </w:rPr>
      </w:pPr>
    </w:p>
    <w:p w14:paraId="5213DBA9" w14:textId="046EAE1F" w:rsidR="008D704D" w:rsidRPr="009C71E9" w:rsidRDefault="00281735" w:rsidP="00C26F90">
      <w:pPr>
        <w:pStyle w:val="Subtitle"/>
        <w:spacing w:after="0" w:line="240" w:lineRule="auto"/>
        <w:jc w:val="center"/>
        <w:rPr>
          <w:color w:val="000000" w:themeColor="text1"/>
        </w:rPr>
      </w:pPr>
      <w:r w:rsidRPr="009C71E9">
        <w:rPr>
          <w:color w:val="000000" w:themeColor="text1"/>
        </w:rPr>
        <w:t>TECHNINĖ SPECIFIKACIJA</w:t>
      </w:r>
    </w:p>
    <w:p w14:paraId="71D7FC7D" w14:textId="77777777" w:rsidR="009D0CB4" w:rsidRPr="009C71E9" w:rsidRDefault="009D0CB4" w:rsidP="00C26F90">
      <w:pPr>
        <w:tabs>
          <w:tab w:val="left" w:pos="810"/>
          <w:tab w:val="left" w:pos="990"/>
        </w:tabs>
        <w:spacing w:after="0" w:line="240" w:lineRule="auto"/>
        <w:jc w:val="both"/>
        <w:rPr>
          <w:rFonts w:eastAsia="Calibri" w:cstheme="minorHAnsi"/>
          <w:iCs/>
          <w:color w:val="000000" w:themeColor="text1"/>
        </w:rPr>
      </w:pPr>
    </w:p>
    <w:p w14:paraId="17390681" w14:textId="137D482E" w:rsidR="00D0533D" w:rsidRPr="009C71E9" w:rsidRDefault="00D0533D" w:rsidP="00C26F90">
      <w:pPr>
        <w:tabs>
          <w:tab w:val="left" w:pos="810"/>
          <w:tab w:val="left" w:pos="990"/>
        </w:tabs>
        <w:spacing w:after="0" w:line="240" w:lineRule="auto"/>
        <w:jc w:val="both"/>
        <w:rPr>
          <w:rFonts w:eastAsia="Calibri" w:cstheme="minorHAnsi"/>
          <w:iCs/>
          <w:color w:val="000000" w:themeColor="text1"/>
        </w:rPr>
      </w:pPr>
      <w:r w:rsidRPr="009C71E9">
        <w:rPr>
          <w:rFonts w:eastAsia="Calibri" w:cstheme="minorHAnsi"/>
          <w:b/>
          <w:iCs/>
          <w:color w:val="000000" w:themeColor="text1"/>
        </w:rPr>
        <w:t>I</w:t>
      </w:r>
      <w:r w:rsidR="006C712C" w:rsidRPr="009C71E9">
        <w:rPr>
          <w:rFonts w:eastAsia="Calibri" w:cstheme="minorHAnsi"/>
          <w:b/>
          <w:iCs/>
          <w:color w:val="000000" w:themeColor="text1"/>
        </w:rPr>
        <w:t>I</w:t>
      </w:r>
      <w:r w:rsidRPr="009C71E9">
        <w:rPr>
          <w:rFonts w:eastAsia="Calibri" w:cstheme="minorHAnsi"/>
          <w:b/>
          <w:iCs/>
          <w:color w:val="000000" w:themeColor="text1"/>
        </w:rPr>
        <w:t xml:space="preserve"> pirkimo objektas: </w:t>
      </w:r>
      <w:r w:rsidR="006C712C" w:rsidRPr="009C71E9">
        <w:rPr>
          <w:rFonts w:eastAsia="Calibri" w:cstheme="minorHAnsi"/>
          <w:b/>
          <w:iCs/>
          <w:color w:val="000000" w:themeColor="text1"/>
        </w:rPr>
        <w:t>tarnybinės stotys</w:t>
      </w:r>
      <w:r w:rsidR="006C712C" w:rsidRPr="009C71E9">
        <w:rPr>
          <w:rFonts w:eastAsia="Calibri" w:cstheme="minorHAnsi"/>
          <w:iCs/>
          <w:color w:val="000000" w:themeColor="text1"/>
        </w:rPr>
        <w:t>, skirtos</w:t>
      </w:r>
      <w:r w:rsidRPr="009C71E9">
        <w:rPr>
          <w:rFonts w:eastAsia="Calibri" w:cstheme="minorHAnsi"/>
          <w:iCs/>
          <w:color w:val="000000" w:themeColor="text1"/>
        </w:rPr>
        <w:t xml:space="preserve"> perkančiosios organizacijos </w:t>
      </w:r>
      <w:r w:rsidR="006C712C" w:rsidRPr="009C71E9">
        <w:rPr>
          <w:rFonts w:eastAsia="Calibri" w:cstheme="minorHAnsi"/>
          <w:iCs/>
          <w:color w:val="000000" w:themeColor="text1"/>
        </w:rPr>
        <w:t>Nusikalstamų veikų elektroninėje erdvėje tyrimų ir mokymų laboratorijos kompiuterizuotų darbo vietų laboratorijoje įveiklinimui</w:t>
      </w:r>
      <w:r w:rsidR="009F1294" w:rsidRPr="009C71E9">
        <w:rPr>
          <w:rFonts w:eastAsia="Calibri" w:cstheme="minorHAnsi"/>
          <w:iCs/>
          <w:color w:val="000000" w:themeColor="text1"/>
        </w:rPr>
        <w:t>:</w:t>
      </w:r>
    </w:p>
    <w:p w14:paraId="01BB3931" w14:textId="2055A02A" w:rsidR="00D0533D" w:rsidRPr="009C71E9" w:rsidRDefault="00D0533D" w:rsidP="00C26F90">
      <w:pPr>
        <w:tabs>
          <w:tab w:val="left" w:pos="810"/>
          <w:tab w:val="left" w:pos="990"/>
        </w:tabs>
        <w:spacing w:after="0" w:line="240" w:lineRule="auto"/>
        <w:jc w:val="both"/>
        <w:rPr>
          <w:rFonts w:eastAsia="Calibri" w:cstheme="minorHAnsi"/>
          <w:iCs/>
          <w:color w:val="000000" w:themeColor="text1"/>
        </w:rPr>
      </w:pPr>
      <w:r w:rsidRPr="009C71E9">
        <w:rPr>
          <w:rFonts w:eastAsia="Calibri" w:cstheme="minorHAnsi"/>
          <w:iCs/>
          <w:color w:val="000000" w:themeColor="text1"/>
        </w:rPr>
        <w:t xml:space="preserve">BVPŽ kodas: </w:t>
      </w:r>
      <w:r w:rsidR="006C712C" w:rsidRPr="009C71E9">
        <w:rPr>
          <w:rFonts w:eastAsia="Calibri" w:cstheme="minorHAnsi"/>
          <w:iCs/>
          <w:color w:val="000000" w:themeColor="text1"/>
        </w:rPr>
        <w:t>48820000-2 Serveriai</w:t>
      </w:r>
      <w:r w:rsidR="009F1294" w:rsidRPr="009C71E9">
        <w:rPr>
          <w:rFonts w:eastAsia="Calibri" w:cstheme="minorHAnsi"/>
          <w:iCs/>
          <w:color w:val="000000" w:themeColor="text1"/>
        </w:rPr>
        <w:t>.</w:t>
      </w:r>
    </w:p>
    <w:p w14:paraId="05FE2AD8" w14:textId="1D3A4176" w:rsidR="009D0CB4" w:rsidRDefault="00D0533D" w:rsidP="00C26F90">
      <w:pPr>
        <w:tabs>
          <w:tab w:val="left" w:pos="810"/>
          <w:tab w:val="left" w:pos="990"/>
        </w:tabs>
        <w:spacing w:after="0" w:line="240" w:lineRule="auto"/>
        <w:jc w:val="both"/>
        <w:rPr>
          <w:rFonts w:eastAsia="Calibri" w:cstheme="minorHAnsi"/>
          <w:iCs/>
          <w:color w:val="000000" w:themeColor="text1"/>
        </w:rPr>
      </w:pPr>
      <w:r w:rsidRPr="009C71E9">
        <w:rPr>
          <w:rFonts w:eastAsia="Calibri" w:cstheme="minorHAnsi"/>
          <w:iCs/>
          <w:color w:val="000000" w:themeColor="text1"/>
        </w:rPr>
        <w:t>Kiekis:</w:t>
      </w:r>
      <w:r w:rsidR="009F1294" w:rsidRPr="009C71E9">
        <w:rPr>
          <w:rFonts w:eastAsia="Calibri" w:cstheme="minorHAnsi"/>
          <w:iCs/>
          <w:color w:val="000000" w:themeColor="text1"/>
        </w:rPr>
        <w:t xml:space="preserve"> </w:t>
      </w:r>
      <w:r w:rsidR="006C712C" w:rsidRPr="009C71E9">
        <w:rPr>
          <w:rFonts w:eastAsia="Calibri" w:cstheme="minorHAnsi"/>
          <w:iCs/>
          <w:color w:val="000000" w:themeColor="text1"/>
        </w:rPr>
        <w:t>2</w:t>
      </w:r>
      <w:r w:rsidR="009F1294" w:rsidRPr="009C71E9">
        <w:rPr>
          <w:rFonts w:eastAsia="Calibri" w:cstheme="minorHAnsi"/>
          <w:iCs/>
          <w:color w:val="000000" w:themeColor="text1"/>
        </w:rPr>
        <w:t xml:space="preserve"> (</w:t>
      </w:r>
      <w:r w:rsidR="006C712C" w:rsidRPr="009C71E9">
        <w:rPr>
          <w:rFonts w:eastAsia="Calibri" w:cstheme="minorHAnsi"/>
          <w:iCs/>
          <w:color w:val="000000" w:themeColor="text1"/>
        </w:rPr>
        <w:t>du</w:t>
      </w:r>
      <w:r w:rsidR="009F1294" w:rsidRPr="009C71E9">
        <w:rPr>
          <w:rFonts w:eastAsia="Calibri" w:cstheme="minorHAnsi"/>
          <w:iCs/>
          <w:color w:val="000000" w:themeColor="text1"/>
        </w:rPr>
        <w:t>) vienetai.</w:t>
      </w:r>
    </w:p>
    <w:p w14:paraId="390133CE" w14:textId="1425E590" w:rsidR="004C0653" w:rsidRPr="009C71E9" w:rsidRDefault="004C0653" w:rsidP="00C26F90">
      <w:pPr>
        <w:tabs>
          <w:tab w:val="left" w:pos="810"/>
          <w:tab w:val="left" w:pos="990"/>
        </w:tabs>
        <w:spacing w:after="0" w:line="240" w:lineRule="auto"/>
        <w:jc w:val="both"/>
        <w:rPr>
          <w:rFonts w:eastAsia="Calibri" w:cstheme="minorHAnsi"/>
          <w:iCs/>
          <w:color w:val="000000" w:themeColor="text1"/>
        </w:rPr>
      </w:pPr>
      <w:r w:rsidRPr="004C0653">
        <w:rPr>
          <w:rFonts w:eastAsia="Calibri" w:cstheme="minorHAnsi"/>
          <w:iCs/>
          <w:color w:val="000000" w:themeColor="text1"/>
        </w:rPr>
        <w:t>Garantinis terminas ne mažiau 36 (trisdešimt šeši) mėnesiai.</w:t>
      </w:r>
      <w:bookmarkStart w:id="5" w:name="_GoBack"/>
      <w:bookmarkEnd w:id="5"/>
    </w:p>
    <w:p w14:paraId="02BE5572" w14:textId="34DDB180" w:rsidR="009D0CB4" w:rsidRPr="009C71E9" w:rsidRDefault="00D0533D" w:rsidP="00C26F90">
      <w:pPr>
        <w:tabs>
          <w:tab w:val="left" w:pos="810"/>
          <w:tab w:val="left" w:pos="990"/>
        </w:tabs>
        <w:spacing w:after="0" w:line="240" w:lineRule="auto"/>
        <w:jc w:val="both"/>
        <w:rPr>
          <w:rFonts w:eastAsia="Calibri" w:cstheme="minorHAnsi"/>
          <w:iCs/>
          <w:color w:val="000000" w:themeColor="text1"/>
        </w:rPr>
      </w:pPr>
      <w:r w:rsidRPr="009C71E9">
        <w:rPr>
          <w:rFonts w:eastAsia="Calibri" w:cstheme="minorHAnsi"/>
          <w:iCs/>
          <w:color w:val="000000" w:themeColor="text1"/>
        </w:rPr>
        <w:t>Prekių prista</w:t>
      </w:r>
      <w:r w:rsidR="009F1294" w:rsidRPr="009C71E9">
        <w:rPr>
          <w:rFonts w:eastAsia="Calibri" w:cstheme="minorHAnsi"/>
          <w:iCs/>
          <w:color w:val="000000" w:themeColor="text1"/>
        </w:rPr>
        <w:t>tymo terminas: 1 (vienas) mėnuo.</w:t>
      </w:r>
    </w:p>
    <w:p w14:paraId="731480FF" w14:textId="713158BA" w:rsidR="00D0533D" w:rsidRPr="009C71E9" w:rsidRDefault="00D0533D" w:rsidP="00C26F90">
      <w:pPr>
        <w:tabs>
          <w:tab w:val="left" w:pos="810"/>
          <w:tab w:val="left" w:pos="990"/>
        </w:tabs>
        <w:spacing w:after="0" w:line="240" w:lineRule="auto"/>
        <w:jc w:val="both"/>
        <w:rPr>
          <w:rFonts w:eastAsia="Calibri" w:cstheme="minorHAnsi"/>
          <w:iCs/>
          <w:color w:val="000000" w:themeColor="text1"/>
        </w:rPr>
      </w:pPr>
      <w:r w:rsidRPr="009C71E9">
        <w:rPr>
          <w:rFonts w:eastAsia="Calibri" w:cstheme="minorHAnsi"/>
          <w:iCs/>
          <w:color w:val="000000" w:themeColor="text1"/>
        </w:rPr>
        <w:t>Prekių pristatymo vieta: A. Gošta</w:t>
      </w:r>
      <w:r w:rsidR="009F1294" w:rsidRPr="009C71E9">
        <w:rPr>
          <w:rFonts w:eastAsia="Calibri" w:cstheme="minorHAnsi"/>
          <w:iCs/>
          <w:color w:val="000000" w:themeColor="text1"/>
        </w:rPr>
        <w:t>uto g. 12, Vilnius, (4 aukštas).</w:t>
      </w:r>
    </w:p>
    <w:p w14:paraId="054D2A09" w14:textId="5F995E63" w:rsidR="00D0533D" w:rsidRPr="009C71E9" w:rsidRDefault="00D0533D" w:rsidP="00C26F90">
      <w:pPr>
        <w:tabs>
          <w:tab w:val="left" w:pos="810"/>
          <w:tab w:val="left" w:pos="990"/>
        </w:tabs>
        <w:spacing w:after="0" w:line="240" w:lineRule="auto"/>
        <w:jc w:val="both"/>
        <w:rPr>
          <w:rFonts w:eastAsia="Calibri" w:cstheme="minorHAnsi"/>
          <w:iCs/>
          <w:color w:val="000000" w:themeColor="text1"/>
        </w:rPr>
      </w:pPr>
      <w:r w:rsidRPr="009C71E9">
        <w:rPr>
          <w:rFonts w:eastAsia="Calibri" w:cstheme="minorHAnsi"/>
          <w:iCs/>
          <w:color w:val="000000" w:themeColor="text1"/>
        </w:rPr>
        <w:t xml:space="preserve">Licencijos ir reikiama programinė įranga pateikiama: </w:t>
      </w:r>
      <w:hyperlink r:id="rId11" w:history="1">
        <w:r w:rsidRPr="009C71E9">
          <w:rPr>
            <w:rStyle w:val="Hyperlink"/>
            <w:rFonts w:eastAsia="Calibri" w:cstheme="minorHAnsi"/>
            <w:iCs/>
            <w:color w:val="000000" w:themeColor="text1"/>
          </w:rPr>
          <w:t>licencijos@cert.lt</w:t>
        </w:r>
      </w:hyperlink>
      <w:r w:rsidRPr="009C71E9">
        <w:rPr>
          <w:rFonts w:eastAsia="Calibri" w:cstheme="minorHAnsi"/>
          <w:iCs/>
          <w:color w:val="000000" w:themeColor="text1"/>
        </w:rPr>
        <w:t>; m</w:t>
      </w:r>
      <w:hyperlink r:id="rId12" w:history="1">
        <w:r w:rsidRPr="009C71E9">
          <w:rPr>
            <w:rStyle w:val="Hyperlink"/>
            <w:rFonts w:eastAsia="Calibri" w:cstheme="minorHAnsi"/>
            <w:iCs/>
            <w:color w:val="000000" w:themeColor="text1"/>
          </w:rPr>
          <w:t>indaugas.sadauskas@nksc.lt</w:t>
        </w:r>
      </w:hyperlink>
      <w:r w:rsidRPr="009C71E9">
        <w:rPr>
          <w:rFonts w:eastAsia="Calibri" w:cstheme="minorHAnsi"/>
          <w:iCs/>
          <w:color w:val="000000" w:themeColor="text1"/>
        </w:rPr>
        <w:t>; mindaugas.kavaliauskas@nksc.lt.</w:t>
      </w:r>
    </w:p>
    <w:p w14:paraId="5AE0BA00" w14:textId="77777777" w:rsidR="009D0CB4" w:rsidRPr="009C71E9" w:rsidRDefault="009D0CB4" w:rsidP="00C26F90">
      <w:pPr>
        <w:tabs>
          <w:tab w:val="left" w:pos="810"/>
          <w:tab w:val="left" w:pos="990"/>
        </w:tabs>
        <w:spacing w:after="0" w:line="240" w:lineRule="auto"/>
        <w:jc w:val="both"/>
        <w:rPr>
          <w:rFonts w:eastAsia="Calibri" w:cstheme="minorHAnsi"/>
          <w:iCs/>
          <w:color w:val="000000" w:themeColor="text1"/>
        </w:rPr>
      </w:pPr>
    </w:p>
    <w:p w14:paraId="7A4C65B2" w14:textId="1A18558B" w:rsidR="009D0CB4" w:rsidRPr="009C71E9" w:rsidRDefault="006C712C" w:rsidP="00C26F90">
      <w:pPr>
        <w:tabs>
          <w:tab w:val="left" w:pos="810"/>
          <w:tab w:val="left" w:pos="990"/>
        </w:tabs>
        <w:spacing w:after="0" w:line="240" w:lineRule="auto"/>
        <w:jc w:val="both"/>
        <w:rPr>
          <w:rFonts w:eastAsia="Calibri" w:cstheme="minorHAnsi"/>
          <w:iCs/>
          <w:color w:val="000000" w:themeColor="text1"/>
        </w:rPr>
      </w:pPr>
      <w:r w:rsidRPr="009C71E9">
        <w:rPr>
          <w:rFonts w:eastAsia="Calibri" w:cstheme="minorHAnsi"/>
          <w:iCs/>
          <w:color w:val="000000" w:themeColor="text1"/>
        </w:rPr>
        <w:t>Tarnybinės stotys turi būti paruoštos naudoti, su visa tam reikiama įranga</w:t>
      </w:r>
      <w:r w:rsidR="00460FF2" w:rsidRPr="009C71E9">
        <w:rPr>
          <w:rFonts w:eastAsia="Calibri" w:cstheme="minorHAnsi"/>
          <w:iCs/>
          <w:color w:val="000000" w:themeColor="text1"/>
        </w:rPr>
        <w:t xml:space="preserve"> (toliau – Prekės)</w:t>
      </w:r>
      <w:r w:rsidR="00D0533D" w:rsidRPr="009C71E9">
        <w:rPr>
          <w:rFonts w:eastAsia="Calibri" w:cstheme="minorHAnsi"/>
          <w:iCs/>
          <w:color w:val="000000" w:themeColor="text1"/>
        </w:rPr>
        <w:t>.</w:t>
      </w:r>
    </w:p>
    <w:p w14:paraId="5FE64A62" w14:textId="77777777" w:rsidR="009D0CB4" w:rsidRPr="009C71E9" w:rsidRDefault="009D0CB4" w:rsidP="00C26F90">
      <w:pPr>
        <w:tabs>
          <w:tab w:val="left" w:pos="810"/>
          <w:tab w:val="left" w:pos="990"/>
        </w:tabs>
        <w:spacing w:after="0" w:line="240" w:lineRule="auto"/>
        <w:jc w:val="both"/>
        <w:rPr>
          <w:rFonts w:eastAsia="Calibri" w:cstheme="minorHAnsi"/>
          <w:iCs/>
          <w:color w:val="000000" w:themeColor="text1"/>
        </w:rPr>
      </w:pPr>
    </w:p>
    <w:tbl>
      <w:tblPr>
        <w:tblW w:w="1374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88"/>
        <w:gridCol w:w="5811"/>
      </w:tblGrid>
      <w:tr w:rsidR="00FF4FA2" w:rsidRPr="00FF4FA2" w14:paraId="763D5A5D" w14:textId="48E1ABB9" w:rsidTr="00A65EA8">
        <w:trPr>
          <w:trHeight w:val="300"/>
        </w:trPr>
        <w:tc>
          <w:tcPr>
            <w:tcW w:w="846" w:type="dxa"/>
            <w:noWrap/>
          </w:tcPr>
          <w:p w14:paraId="207E78E8" w14:textId="77777777" w:rsidR="00A65EA8" w:rsidRPr="00FF4FA2" w:rsidRDefault="00A65EA8" w:rsidP="00C26F90">
            <w:pPr>
              <w:spacing w:after="0" w:line="240" w:lineRule="auto"/>
              <w:rPr>
                <w:rFonts w:ascii="Calibri" w:hAnsi="Calibri" w:cs="Calibri"/>
                <w:b/>
                <w:bCs/>
                <w:color w:val="000000" w:themeColor="text1"/>
              </w:rPr>
            </w:pPr>
            <w:r w:rsidRPr="00FF4FA2">
              <w:rPr>
                <w:rFonts w:ascii="Calibri" w:hAnsi="Calibri" w:cs="Calibri"/>
                <w:b/>
                <w:bCs/>
                <w:color w:val="000000" w:themeColor="text1"/>
              </w:rPr>
              <w:t>1.</w:t>
            </w:r>
          </w:p>
        </w:tc>
        <w:tc>
          <w:tcPr>
            <w:tcW w:w="7088" w:type="dxa"/>
          </w:tcPr>
          <w:p w14:paraId="2EF132FA" w14:textId="77777777" w:rsidR="00A65EA8" w:rsidRPr="00FF4FA2" w:rsidRDefault="00A65EA8" w:rsidP="00A65EA8">
            <w:pPr>
              <w:tabs>
                <w:tab w:val="left" w:pos="390"/>
                <w:tab w:val="left" w:pos="1035"/>
                <w:tab w:val="left" w:pos="1500"/>
              </w:tabs>
              <w:spacing w:after="0" w:line="240" w:lineRule="auto"/>
              <w:jc w:val="center"/>
              <w:rPr>
                <w:rFonts w:ascii="Calibri" w:hAnsi="Calibri" w:cs="Calibri"/>
                <w:b/>
                <w:color w:val="000000" w:themeColor="text1"/>
              </w:rPr>
            </w:pPr>
            <w:r w:rsidRPr="00FF4FA2">
              <w:rPr>
                <w:rFonts w:ascii="Calibri" w:hAnsi="Calibri" w:cs="Calibri"/>
                <w:b/>
                <w:color w:val="000000" w:themeColor="text1"/>
              </w:rPr>
              <w:t>Bendrieji reikalavimai:</w:t>
            </w:r>
          </w:p>
        </w:tc>
        <w:tc>
          <w:tcPr>
            <w:tcW w:w="5811" w:type="dxa"/>
          </w:tcPr>
          <w:p w14:paraId="1485A649" w14:textId="317D13DD" w:rsidR="00A65EA8" w:rsidRPr="00FF4FA2" w:rsidRDefault="00A65EA8" w:rsidP="00A65EA8">
            <w:pPr>
              <w:tabs>
                <w:tab w:val="left" w:pos="390"/>
                <w:tab w:val="left" w:pos="1035"/>
                <w:tab w:val="left" w:pos="1500"/>
              </w:tabs>
              <w:spacing w:after="0" w:line="240" w:lineRule="auto"/>
              <w:jc w:val="center"/>
              <w:rPr>
                <w:rFonts w:ascii="Calibri" w:hAnsi="Calibri" w:cs="Calibri"/>
                <w:b/>
                <w:color w:val="000000" w:themeColor="text1"/>
              </w:rPr>
            </w:pPr>
            <w:r w:rsidRPr="00FF4FA2">
              <w:rPr>
                <w:rFonts w:ascii="Calibri" w:hAnsi="Calibri" w:cs="Calibri"/>
                <w:b/>
                <w:color w:val="000000" w:themeColor="text1"/>
              </w:rPr>
              <w:t>Siūloma:</w:t>
            </w:r>
          </w:p>
        </w:tc>
      </w:tr>
      <w:tr w:rsidR="00FF4FA2" w:rsidRPr="00FF4FA2" w14:paraId="25078162" w14:textId="6648FC55" w:rsidTr="00A65EA8">
        <w:trPr>
          <w:trHeight w:val="300"/>
        </w:trPr>
        <w:tc>
          <w:tcPr>
            <w:tcW w:w="846" w:type="dxa"/>
            <w:noWrap/>
          </w:tcPr>
          <w:p w14:paraId="2AC08ECF" w14:textId="77777777" w:rsidR="00A65EA8" w:rsidRPr="00FF4FA2" w:rsidRDefault="00A65EA8" w:rsidP="00C26F90">
            <w:pPr>
              <w:spacing w:after="0" w:line="240" w:lineRule="auto"/>
              <w:rPr>
                <w:rFonts w:ascii="Calibri" w:hAnsi="Calibri" w:cs="Calibri"/>
                <w:bCs/>
                <w:color w:val="000000" w:themeColor="text1"/>
              </w:rPr>
            </w:pPr>
            <w:r w:rsidRPr="00FF4FA2">
              <w:rPr>
                <w:rFonts w:ascii="Calibri" w:hAnsi="Calibri" w:cs="Calibri"/>
                <w:bCs/>
                <w:color w:val="000000" w:themeColor="text1"/>
              </w:rPr>
              <w:t>1.1.</w:t>
            </w:r>
          </w:p>
        </w:tc>
        <w:tc>
          <w:tcPr>
            <w:tcW w:w="7088" w:type="dxa"/>
          </w:tcPr>
          <w:p w14:paraId="383359C4" w14:textId="5BFDAE5B" w:rsidR="00A65EA8" w:rsidRPr="00FF4FA2" w:rsidRDefault="002F7FA3" w:rsidP="00C26F90">
            <w:pPr>
              <w:tabs>
                <w:tab w:val="left" w:pos="390"/>
                <w:tab w:val="left" w:pos="1035"/>
                <w:tab w:val="left" w:pos="1500"/>
              </w:tabs>
              <w:spacing w:after="0" w:line="240" w:lineRule="auto"/>
              <w:jc w:val="both"/>
              <w:rPr>
                <w:rFonts w:ascii="Calibri" w:hAnsi="Calibri" w:cs="Calibri"/>
                <w:color w:val="000000" w:themeColor="text1"/>
              </w:rPr>
            </w:pPr>
            <w:r w:rsidRPr="00FF4FA2">
              <w:rPr>
                <w:rFonts w:ascii="Calibri" w:hAnsi="Calibri" w:cs="Calibri"/>
                <w:color w:val="000000" w:themeColor="text1"/>
              </w:rPr>
              <w:t>Prekės privalo būti naujos</w:t>
            </w:r>
            <w:r w:rsidR="00A65EA8" w:rsidRPr="00FF4FA2">
              <w:rPr>
                <w:rFonts w:ascii="Calibri" w:hAnsi="Calibri" w:cs="Calibri"/>
                <w:color w:val="000000" w:themeColor="text1"/>
              </w:rPr>
              <w:t xml:space="preserve"> (negali būti atnaujinta, restauruota (angl. </w:t>
            </w:r>
            <w:r w:rsidR="00A65EA8" w:rsidRPr="00FF4FA2">
              <w:rPr>
                <w:rFonts w:ascii="Calibri" w:hAnsi="Calibri" w:cs="Calibri"/>
                <w:i/>
                <w:color w:val="000000" w:themeColor="text1"/>
              </w:rPr>
              <w:t>refurbished</w:t>
            </w:r>
            <w:r w:rsidR="00A65EA8" w:rsidRPr="00FF4FA2">
              <w:rPr>
                <w:rFonts w:ascii="Calibri" w:hAnsi="Calibri" w:cs="Calibri"/>
                <w:color w:val="000000" w:themeColor="text1"/>
              </w:rPr>
              <w:t>), nenaudota, pateikta nepažeistoje gamyklinėje pakuotėje;</w:t>
            </w:r>
          </w:p>
        </w:tc>
        <w:tc>
          <w:tcPr>
            <w:tcW w:w="5811" w:type="dxa"/>
          </w:tcPr>
          <w:p w14:paraId="19054377" w14:textId="77777777" w:rsidR="00A65EA8" w:rsidRPr="00FF4FA2" w:rsidRDefault="00A65EA8" w:rsidP="00C26F90">
            <w:pPr>
              <w:tabs>
                <w:tab w:val="left" w:pos="390"/>
                <w:tab w:val="left" w:pos="1035"/>
                <w:tab w:val="left" w:pos="1500"/>
              </w:tabs>
              <w:spacing w:after="0" w:line="240" w:lineRule="auto"/>
              <w:jc w:val="both"/>
              <w:rPr>
                <w:rFonts w:ascii="Calibri" w:hAnsi="Calibri" w:cs="Calibri"/>
                <w:color w:val="000000" w:themeColor="text1"/>
              </w:rPr>
            </w:pPr>
          </w:p>
        </w:tc>
      </w:tr>
      <w:tr w:rsidR="00FF4FA2" w:rsidRPr="00FF4FA2" w14:paraId="5FFBA78C" w14:textId="79F9E5FF" w:rsidTr="00A65EA8">
        <w:trPr>
          <w:trHeight w:val="300"/>
        </w:trPr>
        <w:tc>
          <w:tcPr>
            <w:tcW w:w="846" w:type="dxa"/>
            <w:noWrap/>
          </w:tcPr>
          <w:p w14:paraId="2BFB4387" w14:textId="77777777" w:rsidR="00A65EA8" w:rsidRPr="00FF4FA2" w:rsidRDefault="00A65EA8" w:rsidP="00C26F90">
            <w:pPr>
              <w:spacing w:after="0" w:line="240" w:lineRule="auto"/>
              <w:rPr>
                <w:rFonts w:ascii="Calibri" w:hAnsi="Calibri" w:cs="Calibri"/>
                <w:bCs/>
                <w:color w:val="000000" w:themeColor="text1"/>
              </w:rPr>
            </w:pPr>
            <w:r w:rsidRPr="00FF4FA2">
              <w:rPr>
                <w:rFonts w:ascii="Calibri" w:hAnsi="Calibri" w:cs="Calibri"/>
                <w:bCs/>
                <w:color w:val="000000" w:themeColor="text1"/>
              </w:rPr>
              <w:t>1.2.</w:t>
            </w:r>
          </w:p>
        </w:tc>
        <w:tc>
          <w:tcPr>
            <w:tcW w:w="7088" w:type="dxa"/>
          </w:tcPr>
          <w:p w14:paraId="615A4AFD" w14:textId="17B1C648" w:rsidR="00A65EA8" w:rsidRPr="00FF4FA2" w:rsidRDefault="002F7FA3" w:rsidP="002F7FA3">
            <w:pPr>
              <w:tabs>
                <w:tab w:val="left" w:pos="390"/>
                <w:tab w:val="left" w:pos="1035"/>
                <w:tab w:val="left" w:pos="1500"/>
              </w:tabs>
              <w:spacing w:after="0" w:line="240" w:lineRule="auto"/>
              <w:jc w:val="both"/>
              <w:rPr>
                <w:rFonts w:ascii="Calibri" w:hAnsi="Calibri" w:cs="Calibri"/>
                <w:color w:val="000000" w:themeColor="text1"/>
              </w:rPr>
            </w:pPr>
            <w:r w:rsidRPr="00FF4FA2">
              <w:rPr>
                <w:rFonts w:ascii="Calibri" w:hAnsi="Calibri" w:cs="Calibri"/>
                <w:color w:val="000000" w:themeColor="text1"/>
              </w:rPr>
              <w:t>Ti</w:t>
            </w:r>
            <w:r w:rsidR="00A65EA8" w:rsidRPr="00FF4FA2">
              <w:rPr>
                <w:rFonts w:ascii="Calibri" w:hAnsi="Calibri" w:cs="Calibri"/>
                <w:color w:val="000000" w:themeColor="text1"/>
              </w:rPr>
              <w:t>ekėjas turi užtikrinti, kad gamintojas nėra</w:t>
            </w:r>
            <w:r w:rsidRPr="00FF4FA2">
              <w:rPr>
                <w:rFonts w:ascii="Calibri" w:hAnsi="Calibri" w:cs="Calibri"/>
                <w:color w:val="000000" w:themeColor="text1"/>
              </w:rPr>
              <w:t xml:space="preserve"> paskelbęs žinios apie siūlomų Prekių </w:t>
            </w:r>
            <w:r w:rsidR="00A65EA8" w:rsidRPr="00FF4FA2">
              <w:rPr>
                <w:rFonts w:ascii="Calibri" w:hAnsi="Calibri" w:cs="Calibri"/>
                <w:color w:val="000000" w:themeColor="text1"/>
              </w:rPr>
              <w:t xml:space="preserve">gamybos arba tobulinimo nutraukimą (pvz., angl. </w:t>
            </w:r>
            <w:r w:rsidR="00A65EA8" w:rsidRPr="00FF4FA2">
              <w:rPr>
                <w:rFonts w:ascii="Calibri" w:hAnsi="Calibri" w:cs="Calibri"/>
                <w:i/>
                <w:color w:val="000000" w:themeColor="text1"/>
              </w:rPr>
              <w:t>end of life time ar Discontinued</w:t>
            </w:r>
            <w:r w:rsidR="00A65EA8" w:rsidRPr="00FF4FA2">
              <w:rPr>
                <w:rFonts w:ascii="Calibri" w:hAnsi="Calibri" w:cs="Calibri"/>
                <w:color w:val="000000" w:themeColor="text1"/>
              </w:rPr>
              <w:t>);</w:t>
            </w:r>
          </w:p>
        </w:tc>
        <w:tc>
          <w:tcPr>
            <w:tcW w:w="5811" w:type="dxa"/>
          </w:tcPr>
          <w:p w14:paraId="02F96991" w14:textId="77777777" w:rsidR="00A65EA8" w:rsidRPr="00FF4FA2" w:rsidRDefault="00A65EA8" w:rsidP="00C26F90">
            <w:pPr>
              <w:tabs>
                <w:tab w:val="left" w:pos="390"/>
                <w:tab w:val="left" w:pos="1035"/>
                <w:tab w:val="left" w:pos="1500"/>
              </w:tabs>
              <w:spacing w:after="0" w:line="240" w:lineRule="auto"/>
              <w:jc w:val="both"/>
              <w:rPr>
                <w:rFonts w:ascii="Calibri" w:hAnsi="Calibri" w:cs="Calibri"/>
                <w:color w:val="000000" w:themeColor="text1"/>
              </w:rPr>
            </w:pPr>
          </w:p>
        </w:tc>
      </w:tr>
      <w:tr w:rsidR="00FF4FA2" w:rsidRPr="00FF4FA2" w14:paraId="3BFCFD38" w14:textId="355391F4" w:rsidTr="00A65EA8">
        <w:trPr>
          <w:trHeight w:val="300"/>
        </w:trPr>
        <w:tc>
          <w:tcPr>
            <w:tcW w:w="846" w:type="dxa"/>
            <w:noWrap/>
          </w:tcPr>
          <w:p w14:paraId="54578551" w14:textId="77777777" w:rsidR="00A65EA8" w:rsidRPr="00FF4FA2" w:rsidRDefault="00A65EA8" w:rsidP="00C26F90">
            <w:pPr>
              <w:spacing w:after="0" w:line="240" w:lineRule="auto"/>
              <w:rPr>
                <w:rFonts w:ascii="Calibri" w:hAnsi="Calibri" w:cs="Calibri"/>
                <w:bCs/>
                <w:color w:val="000000" w:themeColor="text1"/>
              </w:rPr>
            </w:pPr>
            <w:r w:rsidRPr="00FF4FA2">
              <w:rPr>
                <w:rFonts w:ascii="Calibri" w:hAnsi="Calibri" w:cs="Calibri"/>
                <w:bCs/>
                <w:color w:val="000000" w:themeColor="text1"/>
              </w:rPr>
              <w:t>1.3.</w:t>
            </w:r>
          </w:p>
        </w:tc>
        <w:tc>
          <w:tcPr>
            <w:tcW w:w="7088" w:type="dxa"/>
          </w:tcPr>
          <w:p w14:paraId="3CA25E00" w14:textId="77777777" w:rsidR="00A65EA8" w:rsidRPr="00FF4FA2" w:rsidRDefault="00A65EA8" w:rsidP="00C26F90">
            <w:pPr>
              <w:tabs>
                <w:tab w:val="left" w:pos="390"/>
                <w:tab w:val="left" w:pos="1035"/>
                <w:tab w:val="left" w:pos="1500"/>
              </w:tabs>
              <w:spacing w:after="0" w:line="240" w:lineRule="auto"/>
              <w:jc w:val="both"/>
              <w:rPr>
                <w:rFonts w:ascii="Calibri" w:hAnsi="Calibri" w:cs="Calibri"/>
                <w:color w:val="000000" w:themeColor="text1"/>
              </w:rPr>
            </w:pPr>
            <w:r w:rsidRPr="00FF4FA2">
              <w:rPr>
                <w:rFonts w:ascii="Calibri" w:eastAsia="Times New Roman" w:hAnsi="Calibri" w:cs="Calibri"/>
                <w:color w:val="000000" w:themeColor="text1"/>
              </w:rPr>
              <w:t>Prekių atitiktis  visiems techniniams reikalavimams, kurie gali būti įrodyti pasiūlymų vertinimo metu, privalo būti pagrįsta gamintojų techniniais dokumentais ar kitais lygiaverčiais duomenimis. T</w:t>
            </w:r>
            <w:r w:rsidRPr="00FF4FA2">
              <w:rPr>
                <w:rFonts w:ascii="Calibri" w:hAnsi="Calibri" w:cs="Calibri"/>
                <w:color w:val="000000" w:themeColor="text1"/>
              </w:rPr>
              <w:t>iekėjas turi pateikti nuorodą į gamintojo puslapį, kuriame yra tiksli pasiūlymą atitinkančios techninės ir programinės įrangos techninė specifikacija arba pateikti gamintojo parengtą aprašymą;</w:t>
            </w:r>
          </w:p>
        </w:tc>
        <w:tc>
          <w:tcPr>
            <w:tcW w:w="5811" w:type="dxa"/>
          </w:tcPr>
          <w:p w14:paraId="621312E9" w14:textId="77777777" w:rsidR="00A65EA8" w:rsidRPr="00FF4FA2" w:rsidRDefault="00A65EA8" w:rsidP="00C26F90">
            <w:pPr>
              <w:tabs>
                <w:tab w:val="left" w:pos="390"/>
                <w:tab w:val="left" w:pos="1035"/>
                <w:tab w:val="left" w:pos="1500"/>
              </w:tabs>
              <w:spacing w:after="0" w:line="240" w:lineRule="auto"/>
              <w:jc w:val="both"/>
              <w:rPr>
                <w:rFonts w:ascii="Calibri" w:eastAsia="Times New Roman" w:hAnsi="Calibri" w:cs="Calibri"/>
                <w:color w:val="000000" w:themeColor="text1"/>
              </w:rPr>
            </w:pPr>
          </w:p>
        </w:tc>
      </w:tr>
      <w:tr w:rsidR="00FF4FA2" w:rsidRPr="00FF4FA2" w14:paraId="28C43BDB" w14:textId="10C95A40" w:rsidTr="00A65EA8">
        <w:trPr>
          <w:trHeight w:val="300"/>
        </w:trPr>
        <w:tc>
          <w:tcPr>
            <w:tcW w:w="846" w:type="dxa"/>
            <w:noWrap/>
          </w:tcPr>
          <w:p w14:paraId="738B114D" w14:textId="77777777" w:rsidR="00A65EA8" w:rsidRPr="00FF4FA2" w:rsidRDefault="00A65EA8" w:rsidP="00C26F90">
            <w:pPr>
              <w:spacing w:after="0" w:line="240" w:lineRule="auto"/>
              <w:rPr>
                <w:rFonts w:ascii="Calibri" w:hAnsi="Calibri" w:cs="Calibri"/>
                <w:bCs/>
                <w:color w:val="000000" w:themeColor="text1"/>
              </w:rPr>
            </w:pPr>
            <w:r w:rsidRPr="00FF4FA2">
              <w:rPr>
                <w:rFonts w:ascii="Calibri" w:hAnsi="Calibri" w:cs="Calibri"/>
                <w:bCs/>
                <w:color w:val="000000" w:themeColor="text1"/>
              </w:rPr>
              <w:t>1.4.</w:t>
            </w:r>
          </w:p>
        </w:tc>
        <w:tc>
          <w:tcPr>
            <w:tcW w:w="7088" w:type="dxa"/>
          </w:tcPr>
          <w:p w14:paraId="3923AD83" w14:textId="2EA2AC87" w:rsidR="00A65EA8" w:rsidRPr="00FF4FA2" w:rsidRDefault="002F7FA3" w:rsidP="00C26F90">
            <w:pPr>
              <w:tabs>
                <w:tab w:val="left" w:pos="390"/>
                <w:tab w:val="left" w:pos="1035"/>
                <w:tab w:val="left" w:pos="1500"/>
              </w:tabs>
              <w:spacing w:after="0" w:line="240" w:lineRule="auto"/>
              <w:jc w:val="both"/>
              <w:rPr>
                <w:rFonts w:ascii="Calibri" w:hAnsi="Calibri" w:cs="Calibri"/>
                <w:color w:val="000000" w:themeColor="text1"/>
              </w:rPr>
            </w:pPr>
            <w:r w:rsidRPr="00FF4FA2">
              <w:rPr>
                <w:rFonts w:ascii="Calibri" w:hAnsi="Calibri" w:cs="Calibri"/>
                <w:color w:val="000000" w:themeColor="text1"/>
              </w:rPr>
              <w:t xml:space="preserve">Prekių </w:t>
            </w:r>
            <w:r w:rsidR="00A65EA8" w:rsidRPr="00FF4FA2">
              <w:rPr>
                <w:rFonts w:ascii="Calibri" w:hAnsi="Calibri" w:cs="Calibri"/>
                <w:color w:val="000000" w:themeColor="text1"/>
              </w:rPr>
              <w:t xml:space="preserve">dokumentai turi būti lietuvių arba anglų kalba. </w:t>
            </w:r>
          </w:p>
        </w:tc>
        <w:tc>
          <w:tcPr>
            <w:tcW w:w="5811" w:type="dxa"/>
          </w:tcPr>
          <w:p w14:paraId="1798086B" w14:textId="77777777" w:rsidR="00A65EA8" w:rsidRPr="00FF4FA2" w:rsidRDefault="00A65EA8" w:rsidP="00C26F90">
            <w:pPr>
              <w:tabs>
                <w:tab w:val="left" w:pos="390"/>
                <w:tab w:val="left" w:pos="1035"/>
                <w:tab w:val="left" w:pos="1500"/>
              </w:tabs>
              <w:spacing w:after="0" w:line="240" w:lineRule="auto"/>
              <w:jc w:val="both"/>
              <w:rPr>
                <w:rFonts w:ascii="Calibri" w:hAnsi="Calibri" w:cs="Calibri"/>
                <w:color w:val="000000" w:themeColor="text1"/>
              </w:rPr>
            </w:pPr>
          </w:p>
        </w:tc>
      </w:tr>
      <w:tr w:rsidR="00FF4FA2" w:rsidRPr="00FF4FA2" w14:paraId="08DC0F3F" w14:textId="3E87A911" w:rsidTr="00A65EA8">
        <w:trPr>
          <w:trHeight w:val="300"/>
        </w:trPr>
        <w:tc>
          <w:tcPr>
            <w:tcW w:w="846" w:type="dxa"/>
            <w:noWrap/>
          </w:tcPr>
          <w:p w14:paraId="0B38FC0E" w14:textId="77777777" w:rsidR="00A65EA8" w:rsidRPr="00FF4FA2" w:rsidRDefault="00A65EA8" w:rsidP="00C26F90">
            <w:pPr>
              <w:spacing w:after="0" w:line="240" w:lineRule="auto"/>
              <w:rPr>
                <w:rFonts w:ascii="Calibri" w:hAnsi="Calibri" w:cs="Calibri"/>
                <w:bCs/>
                <w:color w:val="000000" w:themeColor="text1"/>
              </w:rPr>
            </w:pPr>
            <w:r w:rsidRPr="00FF4FA2">
              <w:rPr>
                <w:rFonts w:ascii="Calibri" w:hAnsi="Calibri" w:cs="Calibri"/>
                <w:bCs/>
                <w:color w:val="000000" w:themeColor="text1"/>
              </w:rPr>
              <w:t>1.5.</w:t>
            </w:r>
          </w:p>
        </w:tc>
        <w:tc>
          <w:tcPr>
            <w:tcW w:w="7088" w:type="dxa"/>
          </w:tcPr>
          <w:p w14:paraId="242A611B" w14:textId="77777777" w:rsidR="00A65EA8" w:rsidRPr="00FF4FA2" w:rsidRDefault="00A65EA8" w:rsidP="00C26F90">
            <w:pPr>
              <w:tabs>
                <w:tab w:val="left" w:pos="390"/>
                <w:tab w:val="left" w:pos="1035"/>
                <w:tab w:val="left" w:pos="1500"/>
              </w:tabs>
              <w:spacing w:after="0" w:line="240" w:lineRule="auto"/>
              <w:jc w:val="both"/>
              <w:rPr>
                <w:rFonts w:ascii="Calibri" w:hAnsi="Calibri" w:cs="Calibri"/>
                <w:color w:val="000000" w:themeColor="text1"/>
              </w:rPr>
            </w:pPr>
            <w:r w:rsidRPr="00FF4FA2">
              <w:rPr>
                <w:rFonts w:ascii="Calibri" w:hAnsi="Calibri" w:cs="Calibri"/>
                <w:color w:val="000000" w:themeColor="text1"/>
              </w:rPr>
              <w:t>užrašai ant įrenginio ir jo dalių turi būti anglų arba lietuvių kalba.</w:t>
            </w:r>
          </w:p>
        </w:tc>
        <w:tc>
          <w:tcPr>
            <w:tcW w:w="5811" w:type="dxa"/>
          </w:tcPr>
          <w:p w14:paraId="756DD3DA" w14:textId="77777777" w:rsidR="00A65EA8" w:rsidRPr="00FF4FA2" w:rsidRDefault="00A65EA8" w:rsidP="00C26F90">
            <w:pPr>
              <w:tabs>
                <w:tab w:val="left" w:pos="390"/>
                <w:tab w:val="left" w:pos="1035"/>
                <w:tab w:val="left" w:pos="1500"/>
              </w:tabs>
              <w:spacing w:after="0" w:line="240" w:lineRule="auto"/>
              <w:jc w:val="both"/>
              <w:rPr>
                <w:rFonts w:ascii="Calibri" w:hAnsi="Calibri" w:cs="Calibri"/>
                <w:color w:val="000000" w:themeColor="text1"/>
              </w:rPr>
            </w:pPr>
          </w:p>
        </w:tc>
      </w:tr>
      <w:tr w:rsidR="00FF4FA2" w:rsidRPr="00FF4FA2" w14:paraId="7E287479" w14:textId="11655ADE" w:rsidTr="00A65EA8">
        <w:trPr>
          <w:trHeight w:val="300"/>
        </w:trPr>
        <w:tc>
          <w:tcPr>
            <w:tcW w:w="846" w:type="dxa"/>
            <w:noWrap/>
          </w:tcPr>
          <w:p w14:paraId="7D418D78" w14:textId="77777777" w:rsidR="00A65EA8" w:rsidRPr="00FF4FA2" w:rsidRDefault="00A65EA8" w:rsidP="00C26F90">
            <w:pPr>
              <w:spacing w:after="0" w:line="240" w:lineRule="auto"/>
              <w:rPr>
                <w:rFonts w:ascii="Calibri" w:hAnsi="Calibri" w:cs="Calibri"/>
                <w:bCs/>
                <w:color w:val="000000" w:themeColor="text1"/>
              </w:rPr>
            </w:pPr>
            <w:r w:rsidRPr="00FF4FA2">
              <w:rPr>
                <w:rFonts w:ascii="Calibri" w:hAnsi="Calibri" w:cs="Calibri"/>
                <w:bCs/>
                <w:color w:val="000000" w:themeColor="text1"/>
              </w:rPr>
              <w:t>1.6.</w:t>
            </w:r>
          </w:p>
        </w:tc>
        <w:tc>
          <w:tcPr>
            <w:tcW w:w="7088" w:type="dxa"/>
          </w:tcPr>
          <w:p w14:paraId="56DD2D87" w14:textId="77777777" w:rsidR="00A65EA8" w:rsidRPr="00FF4FA2" w:rsidRDefault="00A65EA8" w:rsidP="00C26F90">
            <w:pPr>
              <w:tabs>
                <w:tab w:val="left" w:pos="390"/>
                <w:tab w:val="left" w:pos="1035"/>
                <w:tab w:val="left" w:pos="1500"/>
              </w:tabs>
              <w:spacing w:after="0" w:line="240" w:lineRule="auto"/>
              <w:jc w:val="both"/>
              <w:rPr>
                <w:rFonts w:ascii="Calibri" w:hAnsi="Calibri" w:cs="Calibri"/>
                <w:color w:val="000000" w:themeColor="text1"/>
              </w:rPr>
            </w:pPr>
            <w:r w:rsidRPr="00FF4FA2">
              <w:rPr>
                <w:rFonts w:ascii="Calibri" w:hAnsi="Calibri" w:cs="Calibri"/>
                <w:color w:val="000000" w:themeColor="text1"/>
              </w:rPr>
              <w:t>gamintojo interneto svetainėje tvarkyklių ir dokumentų paieška atliekama anglų arba lietuvių kalba;</w:t>
            </w:r>
          </w:p>
        </w:tc>
        <w:tc>
          <w:tcPr>
            <w:tcW w:w="5811" w:type="dxa"/>
          </w:tcPr>
          <w:p w14:paraId="785BB61C" w14:textId="77777777" w:rsidR="00A65EA8" w:rsidRPr="00FF4FA2" w:rsidRDefault="00A65EA8" w:rsidP="00C26F90">
            <w:pPr>
              <w:tabs>
                <w:tab w:val="left" w:pos="390"/>
                <w:tab w:val="left" w:pos="1035"/>
                <w:tab w:val="left" w:pos="1500"/>
              </w:tabs>
              <w:spacing w:after="0" w:line="240" w:lineRule="auto"/>
              <w:jc w:val="both"/>
              <w:rPr>
                <w:rFonts w:ascii="Calibri" w:hAnsi="Calibri" w:cs="Calibri"/>
                <w:color w:val="000000" w:themeColor="text1"/>
              </w:rPr>
            </w:pPr>
          </w:p>
        </w:tc>
      </w:tr>
      <w:tr w:rsidR="00FF4FA2" w:rsidRPr="00FF4FA2" w14:paraId="2E5742AD" w14:textId="71664A9A" w:rsidTr="00A65EA8">
        <w:trPr>
          <w:trHeight w:val="300"/>
        </w:trPr>
        <w:tc>
          <w:tcPr>
            <w:tcW w:w="846" w:type="dxa"/>
            <w:noWrap/>
          </w:tcPr>
          <w:p w14:paraId="71093D64" w14:textId="77777777" w:rsidR="00A65EA8" w:rsidRPr="00FF4FA2" w:rsidRDefault="00A65EA8" w:rsidP="00C26F90">
            <w:pPr>
              <w:spacing w:after="0" w:line="240" w:lineRule="auto"/>
              <w:rPr>
                <w:rFonts w:ascii="Calibri" w:hAnsi="Calibri" w:cs="Calibri"/>
                <w:bCs/>
                <w:color w:val="000000" w:themeColor="text1"/>
              </w:rPr>
            </w:pPr>
            <w:r w:rsidRPr="00FF4FA2">
              <w:rPr>
                <w:rFonts w:ascii="Calibri" w:hAnsi="Calibri" w:cs="Calibri"/>
                <w:bCs/>
                <w:color w:val="000000" w:themeColor="text1"/>
              </w:rPr>
              <w:t>1.7.</w:t>
            </w:r>
          </w:p>
        </w:tc>
        <w:tc>
          <w:tcPr>
            <w:tcW w:w="7088" w:type="dxa"/>
          </w:tcPr>
          <w:p w14:paraId="0A8513DA" w14:textId="7AE2E575" w:rsidR="00A65EA8" w:rsidRPr="00FF4FA2" w:rsidRDefault="002F7FA3" w:rsidP="00C26F90">
            <w:pPr>
              <w:tabs>
                <w:tab w:val="left" w:pos="390"/>
                <w:tab w:val="left" w:pos="1035"/>
                <w:tab w:val="left" w:pos="1500"/>
              </w:tabs>
              <w:spacing w:after="0" w:line="240" w:lineRule="auto"/>
              <w:jc w:val="both"/>
              <w:rPr>
                <w:rFonts w:ascii="Calibri" w:hAnsi="Calibri" w:cs="Calibri"/>
                <w:color w:val="000000" w:themeColor="text1"/>
              </w:rPr>
            </w:pPr>
            <w:r w:rsidRPr="00FF4FA2">
              <w:rPr>
                <w:rFonts w:ascii="Calibri" w:hAnsi="Calibri" w:cs="Calibri"/>
                <w:color w:val="000000" w:themeColor="text1"/>
              </w:rPr>
              <w:t>T</w:t>
            </w:r>
            <w:r w:rsidR="00A65EA8" w:rsidRPr="00FF4FA2">
              <w:rPr>
                <w:rFonts w:ascii="Calibri" w:hAnsi="Calibri" w:cs="Calibri"/>
                <w:color w:val="000000" w:themeColor="text1"/>
              </w:rPr>
              <w:t>iekėjas į savo pasiūlymą turi įtraukti visą aparatinę ir programinę įrangą bei medžiagas, reikalingas šioje specifikacijoje nurodytiems reikalavimams įvykdyti;</w:t>
            </w:r>
          </w:p>
        </w:tc>
        <w:tc>
          <w:tcPr>
            <w:tcW w:w="5811" w:type="dxa"/>
          </w:tcPr>
          <w:p w14:paraId="7C48EEA7" w14:textId="77777777" w:rsidR="00A65EA8" w:rsidRPr="00FF4FA2" w:rsidRDefault="00A65EA8" w:rsidP="00C26F90">
            <w:pPr>
              <w:tabs>
                <w:tab w:val="left" w:pos="390"/>
                <w:tab w:val="left" w:pos="1035"/>
                <w:tab w:val="left" w:pos="1500"/>
              </w:tabs>
              <w:spacing w:after="0" w:line="240" w:lineRule="auto"/>
              <w:jc w:val="both"/>
              <w:rPr>
                <w:rFonts w:ascii="Calibri" w:hAnsi="Calibri" w:cs="Calibri"/>
                <w:color w:val="000000" w:themeColor="text1"/>
              </w:rPr>
            </w:pPr>
          </w:p>
        </w:tc>
      </w:tr>
      <w:tr w:rsidR="00FF4FA2" w:rsidRPr="00FF4FA2" w14:paraId="65276FD9" w14:textId="14F86E7D" w:rsidTr="00A65EA8">
        <w:trPr>
          <w:trHeight w:val="300"/>
        </w:trPr>
        <w:tc>
          <w:tcPr>
            <w:tcW w:w="846" w:type="dxa"/>
            <w:noWrap/>
          </w:tcPr>
          <w:p w14:paraId="64A5AE54" w14:textId="77777777" w:rsidR="00A65EA8" w:rsidRPr="00FF4FA2" w:rsidRDefault="00A65EA8" w:rsidP="00C26F90">
            <w:pPr>
              <w:spacing w:after="0" w:line="240" w:lineRule="auto"/>
              <w:rPr>
                <w:rFonts w:ascii="Calibri" w:hAnsi="Calibri" w:cs="Calibri"/>
                <w:bCs/>
                <w:color w:val="000000" w:themeColor="text1"/>
              </w:rPr>
            </w:pPr>
            <w:r w:rsidRPr="00FF4FA2">
              <w:rPr>
                <w:rFonts w:ascii="Calibri" w:hAnsi="Calibri" w:cs="Calibri"/>
                <w:bCs/>
                <w:color w:val="000000" w:themeColor="text1"/>
              </w:rPr>
              <w:t>1.8.</w:t>
            </w:r>
          </w:p>
        </w:tc>
        <w:tc>
          <w:tcPr>
            <w:tcW w:w="7088" w:type="dxa"/>
          </w:tcPr>
          <w:p w14:paraId="431DB14B" w14:textId="77777777" w:rsidR="00A65EA8" w:rsidRPr="00FF4FA2" w:rsidRDefault="00A65EA8" w:rsidP="00C26F90">
            <w:pPr>
              <w:tabs>
                <w:tab w:val="left" w:pos="390"/>
                <w:tab w:val="left" w:pos="1035"/>
                <w:tab w:val="left" w:pos="1500"/>
              </w:tabs>
              <w:spacing w:after="0" w:line="240" w:lineRule="auto"/>
              <w:jc w:val="both"/>
              <w:rPr>
                <w:rFonts w:ascii="Calibri" w:hAnsi="Calibri" w:cs="Calibri"/>
                <w:color w:val="000000" w:themeColor="text1"/>
              </w:rPr>
            </w:pPr>
            <w:r w:rsidRPr="00FF4FA2">
              <w:rPr>
                <w:rFonts w:ascii="Calibri" w:hAnsi="Calibri" w:cs="Calibri"/>
                <w:color w:val="000000" w:themeColor="text1"/>
              </w:rPr>
              <w:t xml:space="preserve">visos programinės įrangos licencija turi būti suteikiama neribotam laikui; </w:t>
            </w:r>
          </w:p>
        </w:tc>
        <w:tc>
          <w:tcPr>
            <w:tcW w:w="5811" w:type="dxa"/>
          </w:tcPr>
          <w:p w14:paraId="19B36197" w14:textId="77777777" w:rsidR="00A65EA8" w:rsidRPr="00FF4FA2" w:rsidRDefault="00A65EA8" w:rsidP="00C26F90">
            <w:pPr>
              <w:tabs>
                <w:tab w:val="left" w:pos="390"/>
                <w:tab w:val="left" w:pos="1035"/>
                <w:tab w:val="left" w:pos="1500"/>
              </w:tabs>
              <w:spacing w:after="0" w:line="240" w:lineRule="auto"/>
              <w:jc w:val="both"/>
              <w:rPr>
                <w:rFonts w:ascii="Calibri" w:hAnsi="Calibri" w:cs="Calibri"/>
                <w:color w:val="000000" w:themeColor="text1"/>
              </w:rPr>
            </w:pPr>
          </w:p>
        </w:tc>
      </w:tr>
      <w:tr w:rsidR="00FF4FA2" w:rsidRPr="00FF4FA2" w14:paraId="22128FDE" w14:textId="11B3AFD5" w:rsidTr="00A65EA8">
        <w:trPr>
          <w:trHeight w:val="300"/>
        </w:trPr>
        <w:tc>
          <w:tcPr>
            <w:tcW w:w="846" w:type="dxa"/>
            <w:noWrap/>
          </w:tcPr>
          <w:p w14:paraId="1DC7F78B" w14:textId="77777777" w:rsidR="00A65EA8" w:rsidRPr="00FF4FA2" w:rsidRDefault="00A65EA8" w:rsidP="00C26F90">
            <w:pPr>
              <w:spacing w:after="0" w:line="240" w:lineRule="auto"/>
              <w:rPr>
                <w:rFonts w:ascii="Calibri" w:hAnsi="Calibri" w:cs="Calibri"/>
                <w:bCs/>
                <w:color w:val="000000" w:themeColor="text1"/>
              </w:rPr>
            </w:pPr>
            <w:r w:rsidRPr="00FF4FA2">
              <w:rPr>
                <w:rFonts w:ascii="Calibri" w:hAnsi="Calibri" w:cs="Calibri"/>
                <w:bCs/>
                <w:color w:val="000000" w:themeColor="text1"/>
              </w:rPr>
              <w:t>1.9.</w:t>
            </w:r>
          </w:p>
          <w:p w14:paraId="1B705D93" w14:textId="77777777" w:rsidR="00A65EA8" w:rsidRPr="00FF4FA2" w:rsidRDefault="00A65EA8" w:rsidP="00C26F90">
            <w:pPr>
              <w:spacing w:after="0" w:line="240" w:lineRule="auto"/>
              <w:rPr>
                <w:rFonts w:ascii="Calibri" w:hAnsi="Calibri" w:cs="Calibri"/>
                <w:bCs/>
                <w:color w:val="000000" w:themeColor="text1"/>
              </w:rPr>
            </w:pPr>
          </w:p>
          <w:p w14:paraId="1697D2FB" w14:textId="77777777" w:rsidR="00A65EA8" w:rsidRPr="00FF4FA2" w:rsidRDefault="00A65EA8" w:rsidP="00C26F90">
            <w:pPr>
              <w:spacing w:after="0" w:line="240" w:lineRule="auto"/>
              <w:rPr>
                <w:rFonts w:ascii="Calibri" w:hAnsi="Calibri" w:cs="Calibri"/>
                <w:bCs/>
                <w:color w:val="000000" w:themeColor="text1"/>
              </w:rPr>
            </w:pPr>
            <w:r w:rsidRPr="00FF4FA2">
              <w:rPr>
                <w:rFonts w:ascii="Calibri" w:hAnsi="Calibri" w:cs="Calibri"/>
                <w:bCs/>
                <w:color w:val="000000" w:themeColor="text1"/>
              </w:rPr>
              <w:t>1.10.</w:t>
            </w:r>
          </w:p>
          <w:p w14:paraId="6DA0DD37" w14:textId="77777777" w:rsidR="00A65EA8" w:rsidRPr="00FF4FA2" w:rsidRDefault="00A65EA8" w:rsidP="00C26F90">
            <w:pPr>
              <w:spacing w:after="0" w:line="240" w:lineRule="auto"/>
              <w:rPr>
                <w:rFonts w:ascii="Calibri" w:hAnsi="Calibri" w:cs="Calibri"/>
                <w:bCs/>
                <w:color w:val="000000" w:themeColor="text1"/>
              </w:rPr>
            </w:pPr>
          </w:p>
          <w:p w14:paraId="34FABD5C" w14:textId="6811ECE2" w:rsidR="00A65EA8" w:rsidRPr="00FF4FA2" w:rsidRDefault="00A65EA8" w:rsidP="00C26F90">
            <w:pPr>
              <w:spacing w:after="0" w:line="240" w:lineRule="auto"/>
              <w:rPr>
                <w:rFonts w:ascii="Calibri" w:hAnsi="Calibri" w:cs="Calibri"/>
                <w:bCs/>
                <w:color w:val="000000" w:themeColor="text1"/>
              </w:rPr>
            </w:pPr>
            <w:r w:rsidRPr="00FF4FA2">
              <w:rPr>
                <w:rFonts w:ascii="Calibri" w:hAnsi="Calibri" w:cs="Calibri"/>
                <w:bCs/>
                <w:color w:val="000000" w:themeColor="text1"/>
              </w:rPr>
              <w:t>1.11.</w:t>
            </w:r>
          </w:p>
        </w:tc>
        <w:tc>
          <w:tcPr>
            <w:tcW w:w="7088" w:type="dxa"/>
          </w:tcPr>
          <w:p w14:paraId="050EA476" w14:textId="74D75489" w:rsidR="00A65EA8" w:rsidRPr="00FF4FA2" w:rsidRDefault="00A65EA8" w:rsidP="00C26F90">
            <w:pPr>
              <w:tabs>
                <w:tab w:val="left" w:pos="390"/>
                <w:tab w:val="left" w:pos="1035"/>
                <w:tab w:val="left" w:pos="1500"/>
              </w:tabs>
              <w:spacing w:after="0" w:line="240" w:lineRule="auto"/>
              <w:jc w:val="both"/>
              <w:rPr>
                <w:rFonts w:ascii="Calibri" w:hAnsi="Calibri" w:cs="Calibri"/>
                <w:color w:val="000000" w:themeColor="text1"/>
              </w:rPr>
            </w:pPr>
            <w:r w:rsidRPr="00FF4FA2">
              <w:rPr>
                <w:rFonts w:ascii="Calibri" w:hAnsi="Calibri" w:cs="Calibri"/>
                <w:color w:val="000000" w:themeColor="text1"/>
              </w:rPr>
              <w:lastRenderedPageBreak/>
              <w:t xml:space="preserve">visos </w:t>
            </w:r>
            <w:r w:rsidR="002F7FA3" w:rsidRPr="00FF4FA2">
              <w:rPr>
                <w:rFonts w:ascii="Calibri" w:hAnsi="Calibri" w:cs="Calibri"/>
                <w:color w:val="000000" w:themeColor="text1"/>
              </w:rPr>
              <w:t>Prekių</w:t>
            </w:r>
            <w:r w:rsidRPr="00FF4FA2">
              <w:rPr>
                <w:rFonts w:ascii="Calibri" w:hAnsi="Calibri" w:cs="Calibri"/>
                <w:color w:val="000000" w:themeColor="text1"/>
              </w:rPr>
              <w:t xml:space="preserve"> maitinimo įtampa turi būti nuo 210 V iki 240 V 50 Hz +/-5 % su Europos kontinentinėje dalyje naudojama </w:t>
            </w:r>
            <w:r w:rsidRPr="00FF4FA2">
              <w:rPr>
                <w:rFonts w:ascii="Calibri" w:hAnsi="Calibri" w:cs="Calibri"/>
                <w:i/>
                <w:color w:val="000000" w:themeColor="text1"/>
              </w:rPr>
              <w:t>vokiškąja</w:t>
            </w:r>
            <w:r w:rsidRPr="00FF4FA2">
              <w:rPr>
                <w:rFonts w:ascii="Calibri" w:hAnsi="Calibri" w:cs="Calibri"/>
                <w:color w:val="000000" w:themeColor="text1"/>
              </w:rPr>
              <w:t xml:space="preserve"> jungtimi (CEE 7/7);</w:t>
            </w:r>
          </w:p>
          <w:p w14:paraId="63B5D9AD" w14:textId="26CDC92F" w:rsidR="00A65EA8" w:rsidRPr="00FF4FA2" w:rsidRDefault="00FE5E1B" w:rsidP="00C26F90">
            <w:pPr>
              <w:tabs>
                <w:tab w:val="left" w:pos="390"/>
                <w:tab w:val="left" w:pos="1035"/>
                <w:tab w:val="left" w:pos="1500"/>
              </w:tabs>
              <w:spacing w:after="0" w:line="240" w:lineRule="auto"/>
              <w:jc w:val="both"/>
              <w:rPr>
                <w:rFonts w:ascii="Calibri" w:hAnsi="Calibri" w:cs="Calibri"/>
                <w:color w:val="000000" w:themeColor="text1"/>
              </w:rPr>
            </w:pPr>
            <w:r>
              <w:rPr>
                <w:rFonts w:ascii="Calibri" w:hAnsi="Calibri" w:cs="Calibri"/>
                <w:color w:val="000000" w:themeColor="text1"/>
              </w:rPr>
              <w:lastRenderedPageBreak/>
              <w:t>Prekės</w:t>
            </w:r>
            <w:r w:rsidR="00A65EA8" w:rsidRPr="00FF4FA2">
              <w:rPr>
                <w:rFonts w:ascii="Calibri" w:hAnsi="Calibri" w:cs="Calibri"/>
                <w:color w:val="000000" w:themeColor="text1"/>
              </w:rPr>
              <w:t xml:space="preserve"> privalo veikti be sutrikimų, kai temperatūros režimas techninės įrangos įdiegimo patalpoje yra nuo +10 ºC iki +35 ºC, o santykinė oro drėgmė – 70 % ir mažesnė;</w:t>
            </w:r>
          </w:p>
          <w:p w14:paraId="123F50FC" w14:textId="63FF8CBE" w:rsidR="00A65EA8" w:rsidRPr="00FF4FA2" w:rsidRDefault="002F7FA3" w:rsidP="00C26F90">
            <w:pPr>
              <w:tabs>
                <w:tab w:val="left" w:pos="390"/>
                <w:tab w:val="left" w:pos="1035"/>
                <w:tab w:val="left" w:pos="1500"/>
              </w:tabs>
              <w:spacing w:after="0" w:line="240" w:lineRule="auto"/>
              <w:jc w:val="both"/>
              <w:rPr>
                <w:rFonts w:ascii="Calibri" w:hAnsi="Calibri" w:cs="Calibri"/>
                <w:color w:val="000000" w:themeColor="text1"/>
              </w:rPr>
            </w:pPr>
            <w:r w:rsidRPr="00FF4FA2">
              <w:rPr>
                <w:rFonts w:ascii="Calibri" w:hAnsi="Calibri" w:cs="Calibri"/>
                <w:color w:val="000000" w:themeColor="text1"/>
              </w:rPr>
              <w:t>T</w:t>
            </w:r>
            <w:r w:rsidR="00A65EA8" w:rsidRPr="00FF4FA2">
              <w:rPr>
                <w:rFonts w:ascii="Calibri" w:hAnsi="Calibri" w:cs="Calibri"/>
                <w:color w:val="000000" w:themeColor="text1"/>
              </w:rPr>
              <w:t>iekėjas privalo pasiūlyme pateikti įrangos ir visų jos sudėtinių dalių, nurodytų t</w:t>
            </w:r>
            <w:r w:rsidR="004201F6" w:rsidRPr="00FF4FA2">
              <w:rPr>
                <w:rFonts w:ascii="Calibri" w:hAnsi="Calibri" w:cs="Calibri"/>
                <w:color w:val="000000" w:themeColor="text1"/>
              </w:rPr>
              <w:t>echninės specifikac</w:t>
            </w:r>
            <w:r w:rsidR="006C7634">
              <w:rPr>
                <w:rFonts w:ascii="Calibri" w:hAnsi="Calibri" w:cs="Calibri"/>
                <w:color w:val="000000" w:themeColor="text1"/>
              </w:rPr>
              <w:t>ijos 2 punkte</w:t>
            </w:r>
            <w:r w:rsidR="00A65EA8" w:rsidRPr="00FF4FA2">
              <w:rPr>
                <w:rFonts w:ascii="Calibri" w:hAnsi="Calibri" w:cs="Calibri"/>
                <w:color w:val="000000" w:themeColor="text1"/>
              </w:rPr>
              <w:t>, gamintojo identifikacinius kodus;</w:t>
            </w:r>
          </w:p>
        </w:tc>
        <w:tc>
          <w:tcPr>
            <w:tcW w:w="5811" w:type="dxa"/>
          </w:tcPr>
          <w:p w14:paraId="356D26EB" w14:textId="77777777" w:rsidR="00A65EA8" w:rsidRPr="00FF4FA2" w:rsidRDefault="00A65EA8" w:rsidP="00C26F90">
            <w:pPr>
              <w:tabs>
                <w:tab w:val="left" w:pos="390"/>
                <w:tab w:val="left" w:pos="1035"/>
                <w:tab w:val="left" w:pos="1500"/>
              </w:tabs>
              <w:spacing w:after="0" w:line="240" w:lineRule="auto"/>
              <w:jc w:val="both"/>
              <w:rPr>
                <w:rFonts w:ascii="Calibri" w:hAnsi="Calibri" w:cs="Calibri"/>
                <w:color w:val="000000" w:themeColor="text1"/>
              </w:rPr>
            </w:pPr>
          </w:p>
        </w:tc>
      </w:tr>
      <w:tr w:rsidR="00FF4FA2" w:rsidRPr="00FF4FA2" w14:paraId="112586A6" w14:textId="377AC31D" w:rsidTr="00A65EA8">
        <w:trPr>
          <w:trHeight w:val="300"/>
        </w:trPr>
        <w:tc>
          <w:tcPr>
            <w:tcW w:w="846" w:type="dxa"/>
            <w:noWrap/>
          </w:tcPr>
          <w:p w14:paraId="57C85350" w14:textId="77777777" w:rsidR="00A65EA8" w:rsidRPr="00FF4FA2" w:rsidRDefault="00A65EA8" w:rsidP="00C26F90">
            <w:pPr>
              <w:spacing w:after="0" w:line="240" w:lineRule="auto"/>
              <w:rPr>
                <w:rFonts w:ascii="Calibri" w:hAnsi="Calibri" w:cs="Calibri"/>
                <w:bCs/>
                <w:color w:val="000000" w:themeColor="text1"/>
              </w:rPr>
            </w:pPr>
            <w:r w:rsidRPr="00FF4FA2">
              <w:rPr>
                <w:rFonts w:ascii="Calibri" w:hAnsi="Calibri" w:cs="Calibri"/>
                <w:bCs/>
                <w:color w:val="000000" w:themeColor="text1"/>
              </w:rPr>
              <w:t>1.12</w:t>
            </w:r>
          </w:p>
          <w:p w14:paraId="3B3100C0" w14:textId="77777777" w:rsidR="00A65EA8" w:rsidRPr="00FF4FA2" w:rsidRDefault="00A65EA8" w:rsidP="00C26F90">
            <w:pPr>
              <w:spacing w:after="0" w:line="240" w:lineRule="auto"/>
              <w:rPr>
                <w:rFonts w:ascii="Calibri" w:hAnsi="Calibri" w:cs="Calibri"/>
                <w:bCs/>
                <w:color w:val="000000" w:themeColor="text1"/>
              </w:rPr>
            </w:pPr>
          </w:p>
          <w:p w14:paraId="24D8EF6D" w14:textId="77777777" w:rsidR="00A65EA8" w:rsidRPr="00FF4FA2" w:rsidRDefault="00A65EA8" w:rsidP="00C26F90">
            <w:pPr>
              <w:spacing w:after="0" w:line="240" w:lineRule="auto"/>
              <w:rPr>
                <w:rFonts w:ascii="Calibri" w:hAnsi="Calibri" w:cs="Calibri"/>
                <w:bCs/>
                <w:color w:val="000000" w:themeColor="text1"/>
              </w:rPr>
            </w:pPr>
          </w:p>
          <w:p w14:paraId="7B941E92" w14:textId="77777777" w:rsidR="00A65EA8" w:rsidRPr="00FF4FA2" w:rsidRDefault="00A65EA8" w:rsidP="00C26F90">
            <w:pPr>
              <w:spacing w:after="0" w:line="240" w:lineRule="auto"/>
              <w:rPr>
                <w:rFonts w:ascii="Calibri" w:hAnsi="Calibri" w:cs="Calibri"/>
                <w:bCs/>
                <w:color w:val="000000" w:themeColor="text1"/>
              </w:rPr>
            </w:pPr>
            <w:r w:rsidRPr="00FF4FA2">
              <w:rPr>
                <w:rFonts w:ascii="Calibri" w:hAnsi="Calibri" w:cs="Calibri"/>
                <w:bCs/>
                <w:color w:val="000000" w:themeColor="text1"/>
              </w:rPr>
              <w:t>1.13.</w:t>
            </w:r>
          </w:p>
          <w:p w14:paraId="7C65B149" w14:textId="77777777" w:rsidR="00A65EA8" w:rsidRPr="00FF4FA2" w:rsidRDefault="00A65EA8" w:rsidP="00C26F90">
            <w:pPr>
              <w:spacing w:after="0" w:line="240" w:lineRule="auto"/>
              <w:rPr>
                <w:rFonts w:ascii="Calibri" w:hAnsi="Calibri" w:cs="Calibri"/>
                <w:bCs/>
                <w:color w:val="000000" w:themeColor="text1"/>
              </w:rPr>
            </w:pPr>
          </w:p>
          <w:p w14:paraId="644F2D3C" w14:textId="77777777" w:rsidR="00A65EA8" w:rsidRPr="00FF4FA2" w:rsidRDefault="00A65EA8" w:rsidP="00C26F90">
            <w:pPr>
              <w:spacing w:after="0" w:line="240" w:lineRule="auto"/>
              <w:rPr>
                <w:rFonts w:ascii="Calibri" w:hAnsi="Calibri" w:cs="Calibri"/>
                <w:bCs/>
                <w:color w:val="000000" w:themeColor="text1"/>
              </w:rPr>
            </w:pPr>
          </w:p>
          <w:p w14:paraId="7E24780D" w14:textId="77777777" w:rsidR="00A65EA8" w:rsidRPr="00FF4FA2" w:rsidRDefault="00A65EA8" w:rsidP="00C26F90">
            <w:pPr>
              <w:spacing w:after="0" w:line="240" w:lineRule="auto"/>
              <w:rPr>
                <w:rFonts w:ascii="Calibri" w:hAnsi="Calibri" w:cs="Calibri"/>
                <w:bCs/>
                <w:color w:val="000000" w:themeColor="text1"/>
              </w:rPr>
            </w:pPr>
          </w:p>
          <w:p w14:paraId="3D25F397" w14:textId="7C217D07" w:rsidR="00A65EA8" w:rsidRPr="00FF4FA2" w:rsidRDefault="00A65EA8" w:rsidP="00C26F90">
            <w:pPr>
              <w:spacing w:after="0" w:line="240" w:lineRule="auto"/>
              <w:rPr>
                <w:rFonts w:ascii="Calibri" w:hAnsi="Calibri" w:cs="Calibri"/>
                <w:bCs/>
                <w:color w:val="000000" w:themeColor="text1"/>
              </w:rPr>
            </w:pPr>
            <w:r w:rsidRPr="00FF4FA2">
              <w:rPr>
                <w:rFonts w:ascii="Calibri" w:hAnsi="Calibri" w:cs="Calibri"/>
                <w:bCs/>
                <w:color w:val="000000" w:themeColor="text1"/>
              </w:rPr>
              <w:t>1.14.</w:t>
            </w:r>
          </w:p>
        </w:tc>
        <w:tc>
          <w:tcPr>
            <w:tcW w:w="7088" w:type="dxa"/>
          </w:tcPr>
          <w:p w14:paraId="2FB7E889" w14:textId="37B6536D" w:rsidR="00A65EA8" w:rsidRPr="00FF4FA2" w:rsidRDefault="00A65EA8" w:rsidP="00C26F90">
            <w:pPr>
              <w:tabs>
                <w:tab w:val="left" w:pos="390"/>
                <w:tab w:val="left" w:pos="1035"/>
                <w:tab w:val="left" w:pos="1500"/>
              </w:tabs>
              <w:spacing w:after="0" w:line="240" w:lineRule="auto"/>
              <w:jc w:val="both"/>
              <w:rPr>
                <w:rFonts w:ascii="Calibri" w:hAnsi="Calibri" w:cs="Calibri"/>
                <w:color w:val="000000" w:themeColor="text1"/>
              </w:rPr>
            </w:pPr>
            <w:r w:rsidRPr="00FF4FA2">
              <w:rPr>
                <w:rFonts w:ascii="Calibri" w:hAnsi="Calibri" w:cs="Calibri"/>
                <w:color w:val="000000" w:themeColor="text1"/>
              </w:rPr>
              <w:t>saugumo reikalavimai: sugedę komponentai, turintys atminties (tokie kaip operatyvinė atmintis, tinklo plokštės, diskų valdikliai, diskai, procesoriai ir pagrindinės plokštės), gedimo atveju</w:t>
            </w:r>
            <w:r w:rsidR="002F7FA3" w:rsidRPr="00FF4FA2">
              <w:rPr>
                <w:rFonts w:ascii="Calibri" w:hAnsi="Calibri" w:cs="Calibri"/>
                <w:color w:val="000000" w:themeColor="text1"/>
              </w:rPr>
              <w:t xml:space="preserve"> turi būti keičiami naujais ir T</w:t>
            </w:r>
            <w:r w:rsidRPr="00FF4FA2">
              <w:rPr>
                <w:rFonts w:ascii="Calibri" w:hAnsi="Calibri" w:cs="Calibri"/>
                <w:color w:val="000000" w:themeColor="text1"/>
              </w:rPr>
              <w:t>iekėjui nėra grąžinami;</w:t>
            </w:r>
          </w:p>
          <w:p w14:paraId="73FECDAE" w14:textId="03D262E9" w:rsidR="00A65EA8" w:rsidRPr="00FF4FA2" w:rsidRDefault="002F7FA3" w:rsidP="00C26F90">
            <w:pPr>
              <w:tabs>
                <w:tab w:val="left" w:pos="390"/>
                <w:tab w:val="left" w:pos="1035"/>
                <w:tab w:val="left" w:pos="1500"/>
              </w:tabs>
              <w:spacing w:after="0" w:line="240" w:lineRule="auto"/>
              <w:jc w:val="both"/>
              <w:rPr>
                <w:rFonts w:ascii="Calibri" w:hAnsi="Calibri" w:cs="Calibri"/>
                <w:color w:val="000000" w:themeColor="text1"/>
              </w:rPr>
            </w:pPr>
            <w:r w:rsidRPr="00FF4FA2">
              <w:rPr>
                <w:rFonts w:ascii="Calibri" w:hAnsi="Calibri" w:cs="Calibri"/>
                <w:color w:val="000000" w:themeColor="text1"/>
              </w:rPr>
              <w:t>T</w:t>
            </w:r>
            <w:r w:rsidR="00A65EA8" w:rsidRPr="00FF4FA2">
              <w:rPr>
                <w:rFonts w:ascii="Calibri" w:hAnsi="Calibri" w:cs="Calibri"/>
                <w:color w:val="000000" w:themeColor="text1"/>
              </w:rPr>
              <w:t>iekėjas turi užtikrinti, kad įsigyjamoje</w:t>
            </w:r>
            <w:r w:rsidRPr="00FF4FA2">
              <w:rPr>
                <w:rFonts w:ascii="Calibri" w:hAnsi="Calibri" w:cs="Calibri"/>
                <w:color w:val="000000" w:themeColor="text1"/>
              </w:rPr>
              <w:t xml:space="preserve"> Prekėse</w:t>
            </w:r>
            <w:r w:rsidR="00A65EA8" w:rsidRPr="00FF4FA2">
              <w:rPr>
                <w:rFonts w:ascii="Calibri" w:hAnsi="Calibri" w:cs="Calibri"/>
                <w:color w:val="000000" w:themeColor="text1"/>
              </w:rPr>
              <w:t xml:space="preserve"> nebūtų įdiegta jokios papildomos programinės įrangos, kuri nėra būtina tokios įrangos funkcionalumui užtikrinti. Paaiškėjus, kad </w:t>
            </w:r>
            <w:r w:rsidRPr="00FF4FA2">
              <w:rPr>
                <w:rFonts w:ascii="Calibri" w:hAnsi="Calibri" w:cs="Calibri"/>
                <w:color w:val="000000" w:themeColor="text1"/>
              </w:rPr>
              <w:t>Prekėse</w:t>
            </w:r>
            <w:r w:rsidR="00A65EA8" w:rsidRPr="00FF4FA2">
              <w:rPr>
                <w:rFonts w:ascii="Calibri" w:hAnsi="Calibri" w:cs="Calibri"/>
                <w:color w:val="000000" w:themeColor="text1"/>
              </w:rPr>
              <w:t xml:space="preserve"> yra įdiegta kenkimo programinė įranga, tai būtų traktuojama kaip reikalavimų neatitikimas ir sutarties sąlygų </w:t>
            </w:r>
            <w:r w:rsidR="00A868CA">
              <w:rPr>
                <w:rFonts w:ascii="Calibri" w:hAnsi="Calibri" w:cs="Calibri"/>
                <w:color w:val="000000" w:themeColor="text1"/>
              </w:rPr>
              <w:t>nesilaikymas, P</w:t>
            </w:r>
            <w:r w:rsidRPr="00FF4FA2">
              <w:rPr>
                <w:rFonts w:ascii="Calibri" w:hAnsi="Calibri" w:cs="Calibri"/>
                <w:color w:val="000000" w:themeColor="text1"/>
              </w:rPr>
              <w:t>rekės grąžinama T</w:t>
            </w:r>
            <w:r w:rsidR="00A65EA8" w:rsidRPr="00FF4FA2">
              <w:rPr>
                <w:rFonts w:ascii="Calibri" w:hAnsi="Calibri" w:cs="Calibri"/>
                <w:color w:val="000000" w:themeColor="text1"/>
              </w:rPr>
              <w:t>iekėjui arba keičiama nauja lygiaverte ar geresne, tačiau techninės specifik</w:t>
            </w:r>
            <w:r w:rsidRPr="00FF4FA2">
              <w:rPr>
                <w:rFonts w:ascii="Calibri" w:hAnsi="Calibri" w:cs="Calibri"/>
                <w:color w:val="000000" w:themeColor="text1"/>
              </w:rPr>
              <w:t>acijos reikalavimus atitinkančias Prekes</w:t>
            </w:r>
            <w:r w:rsidR="004201F6" w:rsidRPr="00FF4FA2">
              <w:rPr>
                <w:rFonts w:ascii="Calibri" w:hAnsi="Calibri" w:cs="Calibri"/>
                <w:bCs/>
                <w:color w:val="000000" w:themeColor="text1"/>
              </w:rPr>
              <w:t>;</w:t>
            </w:r>
          </w:p>
        </w:tc>
        <w:tc>
          <w:tcPr>
            <w:tcW w:w="5811" w:type="dxa"/>
          </w:tcPr>
          <w:p w14:paraId="7B9BFCC8" w14:textId="77777777" w:rsidR="00A65EA8" w:rsidRPr="00FF4FA2" w:rsidRDefault="00A65EA8" w:rsidP="00C26F90">
            <w:pPr>
              <w:tabs>
                <w:tab w:val="left" w:pos="390"/>
                <w:tab w:val="left" w:pos="1035"/>
                <w:tab w:val="left" w:pos="1500"/>
              </w:tabs>
              <w:spacing w:after="0" w:line="240" w:lineRule="auto"/>
              <w:jc w:val="both"/>
              <w:rPr>
                <w:rFonts w:ascii="Calibri" w:hAnsi="Calibri" w:cs="Calibri"/>
                <w:color w:val="000000" w:themeColor="text1"/>
              </w:rPr>
            </w:pPr>
          </w:p>
        </w:tc>
      </w:tr>
      <w:tr w:rsidR="00FF4FA2" w:rsidRPr="00FF4FA2" w14:paraId="13927DD8" w14:textId="2A3D8F46" w:rsidTr="00A65EA8">
        <w:trPr>
          <w:trHeight w:val="300"/>
        </w:trPr>
        <w:tc>
          <w:tcPr>
            <w:tcW w:w="846" w:type="dxa"/>
            <w:noWrap/>
          </w:tcPr>
          <w:p w14:paraId="67AB3A49" w14:textId="7322A462" w:rsidR="00A65EA8" w:rsidRPr="00FF4FA2" w:rsidRDefault="00A65EA8" w:rsidP="00C26F90">
            <w:pPr>
              <w:spacing w:after="0" w:line="240" w:lineRule="auto"/>
              <w:rPr>
                <w:rFonts w:ascii="Calibri" w:hAnsi="Calibri" w:cs="Calibri"/>
                <w:bCs/>
                <w:color w:val="000000" w:themeColor="text1"/>
              </w:rPr>
            </w:pPr>
            <w:r w:rsidRPr="00FF4FA2">
              <w:rPr>
                <w:rFonts w:ascii="Calibri" w:hAnsi="Calibri" w:cs="Calibri"/>
                <w:bCs/>
                <w:color w:val="000000" w:themeColor="text1"/>
              </w:rPr>
              <w:t>1.15.</w:t>
            </w:r>
          </w:p>
        </w:tc>
        <w:tc>
          <w:tcPr>
            <w:tcW w:w="7088" w:type="dxa"/>
          </w:tcPr>
          <w:p w14:paraId="2EE7F443" w14:textId="70712515" w:rsidR="00A65EA8" w:rsidRPr="00FF4FA2" w:rsidRDefault="00FF4FA2" w:rsidP="00C26F90">
            <w:pPr>
              <w:tabs>
                <w:tab w:val="left" w:pos="390"/>
                <w:tab w:val="left" w:pos="1035"/>
                <w:tab w:val="left" w:pos="1500"/>
              </w:tabs>
              <w:spacing w:after="0" w:line="240" w:lineRule="auto"/>
              <w:jc w:val="both"/>
              <w:rPr>
                <w:rFonts w:ascii="Calibri" w:hAnsi="Calibri" w:cs="Calibri"/>
                <w:color w:val="000000" w:themeColor="text1"/>
              </w:rPr>
            </w:pPr>
            <w:r w:rsidRPr="00FF4FA2">
              <w:rPr>
                <w:rFonts w:ascii="Calibri" w:hAnsi="Calibri" w:cs="Calibri"/>
                <w:color w:val="000000" w:themeColor="text1"/>
              </w:rPr>
              <w:t>Prekės ir jų gamintojas</w:t>
            </w:r>
            <w:r w:rsidR="00A65EA8" w:rsidRPr="00FF4FA2">
              <w:rPr>
                <w:rStyle w:val="normaltextrun"/>
                <w:rFonts w:ascii="Calibri" w:hAnsi="Calibri" w:cs="Calibri"/>
                <w:color w:val="000000" w:themeColor="text1"/>
                <w:shd w:val="clear" w:color="auto" w:fill="FFFFFF"/>
              </w:rPr>
              <w:t xml:space="preserve">, vadovaujantis VPĮ </w:t>
            </w:r>
            <w:r w:rsidR="00A65EA8" w:rsidRPr="00FF4FA2">
              <w:rPr>
                <w:rStyle w:val="normaltextrun"/>
                <w:rFonts w:ascii="Calibri" w:hAnsi="Calibri" w:cs="Calibri"/>
                <w:color w:val="000000" w:themeColor="text1"/>
              </w:rPr>
              <w:t>37 straipsnio 9 dalimi</w:t>
            </w:r>
            <w:r w:rsidR="00A65EA8" w:rsidRPr="00FF4FA2">
              <w:rPr>
                <w:rStyle w:val="normaltextrun"/>
                <w:rFonts w:ascii="Calibri" w:hAnsi="Calibri" w:cs="Calibri"/>
                <w:color w:val="000000" w:themeColor="text1"/>
                <w:shd w:val="clear" w:color="auto" w:fill="FFFFFF"/>
              </w:rPr>
              <w:t xml:space="preserve"> ir VPĮ 37 straipsnio 10 dalyje numatyta išimtimi, turi nekelti grėsmės nacionaliniam saugumui</w:t>
            </w:r>
            <w:r w:rsidR="004201F6" w:rsidRPr="00FF4FA2">
              <w:rPr>
                <w:rStyle w:val="normaltextrun"/>
                <w:rFonts w:ascii="Calibri" w:hAnsi="Calibri" w:cs="Calibri"/>
                <w:color w:val="000000" w:themeColor="text1"/>
                <w:shd w:val="clear" w:color="auto" w:fill="FFFFFF"/>
              </w:rPr>
              <w:t>;</w:t>
            </w:r>
          </w:p>
        </w:tc>
        <w:tc>
          <w:tcPr>
            <w:tcW w:w="5811" w:type="dxa"/>
          </w:tcPr>
          <w:p w14:paraId="16AE4BC5" w14:textId="77777777" w:rsidR="00A65EA8" w:rsidRPr="00FF4FA2" w:rsidRDefault="00A65EA8" w:rsidP="00C26F90">
            <w:pPr>
              <w:tabs>
                <w:tab w:val="left" w:pos="390"/>
                <w:tab w:val="left" w:pos="1035"/>
                <w:tab w:val="left" w:pos="1500"/>
              </w:tabs>
              <w:spacing w:after="0" w:line="240" w:lineRule="auto"/>
              <w:jc w:val="both"/>
              <w:rPr>
                <w:rFonts w:ascii="Calibri" w:hAnsi="Calibri" w:cs="Calibri"/>
                <w:color w:val="000000" w:themeColor="text1"/>
              </w:rPr>
            </w:pPr>
          </w:p>
        </w:tc>
      </w:tr>
      <w:tr w:rsidR="00FF4FA2" w:rsidRPr="00FF4FA2" w14:paraId="01ACEFFD" w14:textId="77777777" w:rsidTr="00A65EA8">
        <w:trPr>
          <w:trHeight w:val="300"/>
        </w:trPr>
        <w:tc>
          <w:tcPr>
            <w:tcW w:w="846" w:type="dxa"/>
            <w:noWrap/>
          </w:tcPr>
          <w:p w14:paraId="4EAA4038" w14:textId="627F76E7" w:rsidR="002725EF" w:rsidRPr="00FF4FA2" w:rsidRDefault="002725EF" w:rsidP="00C26F90">
            <w:pPr>
              <w:spacing w:after="0" w:line="240" w:lineRule="auto"/>
              <w:rPr>
                <w:rFonts w:ascii="Calibri" w:hAnsi="Calibri" w:cs="Calibri"/>
                <w:bCs/>
                <w:color w:val="000000" w:themeColor="text1"/>
              </w:rPr>
            </w:pPr>
            <w:r w:rsidRPr="00FF4FA2">
              <w:rPr>
                <w:rFonts w:ascii="Calibri" w:hAnsi="Calibri" w:cs="Calibri"/>
                <w:bCs/>
                <w:color w:val="000000" w:themeColor="text1"/>
              </w:rPr>
              <w:t>1.16.</w:t>
            </w:r>
          </w:p>
        </w:tc>
        <w:tc>
          <w:tcPr>
            <w:tcW w:w="7088" w:type="dxa"/>
          </w:tcPr>
          <w:p w14:paraId="746E7111" w14:textId="47B53C78" w:rsidR="002725EF" w:rsidRPr="00FF4FA2" w:rsidRDefault="00FF4FA2" w:rsidP="00FF4FA2">
            <w:pPr>
              <w:tabs>
                <w:tab w:val="left" w:pos="390"/>
                <w:tab w:val="left" w:pos="1035"/>
                <w:tab w:val="left" w:pos="1500"/>
              </w:tabs>
              <w:spacing w:after="0" w:line="240" w:lineRule="auto"/>
              <w:jc w:val="both"/>
              <w:rPr>
                <w:rFonts w:ascii="Calibri" w:hAnsi="Calibri" w:cs="Calibri"/>
                <w:color w:val="000000" w:themeColor="text1"/>
              </w:rPr>
            </w:pPr>
            <w:r w:rsidRPr="00FF4FA2">
              <w:rPr>
                <w:rFonts w:ascii="Calibri" w:hAnsi="Calibri" w:cs="Calibri"/>
                <w:color w:val="000000" w:themeColor="text1"/>
              </w:rPr>
              <w:t>siūlomos Prekės turi atitikti</w:t>
            </w:r>
            <w:r w:rsidR="002725EF" w:rsidRPr="00FF4FA2">
              <w:rPr>
                <w:rFonts w:ascii="Calibri" w:hAnsi="Calibri" w:cs="Calibri"/>
                <w:color w:val="000000" w:themeColor="text1"/>
              </w:rPr>
              <w:t>  kibernetinio saugumo reikalavimus, taikomus kibernetinio saugumo subjektams, apraše, patvirtintame Lietuvos Respublikos Vyriausybės 2024 m. lapkričio 6 d. nutarimu Nr. 945 „Dėl Lietuvos Respublikos kibernetinio saugumo įstatymo įgyvendinimo“;</w:t>
            </w:r>
          </w:p>
        </w:tc>
        <w:tc>
          <w:tcPr>
            <w:tcW w:w="5811" w:type="dxa"/>
          </w:tcPr>
          <w:p w14:paraId="4BF49961" w14:textId="77777777" w:rsidR="002725EF" w:rsidRPr="00FF4FA2" w:rsidRDefault="002725EF" w:rsidP="00C26F90">
            <w:pPr>
              <w:tabs>
                <w:tab w:val="left" w:pos="390"/>
                <w:tab w:val="left" w:pos="1035"/>
                <w:tab w:val="left" w:pos="1500"/>
              </w:tabs>
              <w:spacing w:after="0" w:line="240" w:lineRule="auto"/>
              <w:jc w:val="both"/>
              <w:rPr>
                <w:rFonts w:ascii="Calibri" w:hAnsi="Calibri" w:cs="Calibri"/>
                <w:color w:val="000000" w:themeColor="text1"/>
              </w:rPr>
            </w:pPr>
          </w:p>
        </w:tc>
      </w:tr>
      <w:tr w:rsidR="006C7634" w:rsidRPr="00FF4FA2" w14:paraId="0A45A471" w14:textId="77777777" w:rsidTr="00A65EA8">
        <w:trPr>
          <w:trHeight w:val="300"/>
        </w:trPr>
        <w:tc>
          <w:tcPr>
            <w:tcW w:w="846" w:type="dxa"/>
            <w:noWrap/>
          </w:tcPr>
          <w:p w14:paraId="52956486" w14:textId="2CC232B5" w:rsidR="006C7634" w:rsidRPr="00FF4FA2" w:rsidRDefault="006C7634" w:rsidP="00C26F90">
            <w:pPr>
              <w:spacing w:after="0" w:line="240" w:lineRule="auto"/>
              <w:rPr>
                <w:rFonts w:ascii="Calibri" w:hAnsi="Calibri" w:cs="Calibri"/>
                <w:bCs/>
                <w:color w:val="000000" w:themeColor="text1"/>
              </w:rPr>
            </w:pPr>
            <w:r>
              <w:rPr>
                <w:rFonts w:ascii="Calibri" w:hAnsi="Calibri" w:cs="Calibri"/>
                <w:bCs/>
                <w:color w:val="000000" w:themeColor="text1"/>
              </w:rPr>
              <w:t>1.17.</w:t>
            </w:r>
          </w:p>
        </w:tc>
        <w:tc>
          <w:tcPr>
            <w:tcW w:w="7088" w:type="dxa"/>
          </w:tcPr>
          <w:p w14:paraId="483E5B18" w14:textId="0096605A" w:rsidR="006C7634" w:rsidRPr="00FF4FA2" w:rsidRDefault="006C7634" w:rsidP="00FF4FA2">
            <w:pPr>
              <w:tabs>
                <w:tab w:val="left" w:pos="390"/>
                <w:tab w:val="left" w:pos="1035"/>
                <w:tab w:val="left" w:pos="1500"/>
              </w:tabs>
              <w:spacing w:after="0" w:line="240" w:lineRule="auto"/>
              <w:jc w:val="both"/>
              <w:rPr>
                <w:rFonts w:ascii="Calibri" w:hAnsi="Calibri" w:cs="Calibri"/>
                <w:color w:val="000000" w:themeColor="text1"/>
              </w:rPr>
            </w:pPr>
            <w:r w:rsidRPr="006C7634">
              <w:rPr>
                <w:rFonts w:ascii="Calibri" w:hAnsi="Calibri" w:cs="Calibri"/>
                <w:color w:val="000000" w:themeColor="text1"/>
              </w:rPr>
              <w:t>Prekių gamintojas privalo užtikrinti Europos Sąjungos RoHS (angl. „Restrictions of Hazardous Substances“) direktyvos (2011/65/EU), draudžiančios gamyboje naudoti aplinkai ir žmogaus sveikatai pavojingas medžiagas (pvz., gyvsidabrį, kadmį, šviną, šešiavalentį chromą, o tai pat antipirenus), reikalavimų įvykdymą. Tiekėjas turi pateikti atitiktį žaliojo pirkimo reikalavimams įrodančius dokumentus;</w:t>
            </w:r>
          </w:p>
        </w:tc>
        <w:tc>
          <w:tcPr>
            <w:tcW w:w="5811" w:type="dxa"/>
          </w:tcPr>
          <w:p w14:paraId="1B398F92" w14:textId="77777777" w:rsidR="006C7634" w:rsidRPr="00FF4FA2" w:rsidRDefault="006C7634" w:rsidP="00C26F90">
            <w:pPr>
              <w:tabs>
                <w:tab w:val="left" w:pos="390"/>
                <w:tab w:val="left" w:pos="1035"/>
                <w:tab w:val="left" w:pos="1500"/>
              </w:tabs>
              <w:spacing w:after="0" w:line="240" w:lineRule="auto"/>
              <w:jc w:val="both"/>
              <w:rPr>
                <w:rFonts w:ascii="Calibri" w:hAnsi="Calibri" w:cs="Calibri"/>
                <w:color w:val="000000" w:themeColor="text1"/>
              </w:rPr>
            </w:pPr>
          </w:p>
        </w:tc>
      </w:tr>
      <w:tr w:rsidR="006C7634" w:rsidRPr="00FF4FA2" w14:paraId="6D4BEB69" w14:textId="77777777" w:rsidTr="00A65EA8">
        <w:trPr>
          <w:trHeight w:val="300"/>
        </w:trPr>
        <w:tc>
          <w:tcPr>
            <w:tcW w:w="846" w:type="dxa"/>
            <w:noWrap/>
          </w:tcPr>
          <w:p w14:paraId="608F5D4F" w14:textId="149307F2" w:rsidR="006C7634" w:rsidRDefault="006C7634" w:rsidP="00C26F90">
            <w:pPr>
              <w:spacing w:after="0" w:line="240" w:lineRule="auto"/>
              <w:rPr>
                <w:rFonts w:ascii="Calibri" w:hAnsi="Calibri" w:cs="Calibri"/>
                <w:bCs/>
                <w:color w:val="000000" w:themeColor="text1"/>
              </w:rPr>
            </w:pPr>
            <w:r>
              <w:rPr>
                <w:rFonts w:ascii="Calibri" w:hAnsi="Calibri" w:cs="Calibri"/>
                <w:bCs/>
                <w:color w:val="000000" w:themeColor="text1"/>
              </w:rPr>
              <w:t>1.18.</w:t>
            </w:r>
          </w:p>
        </w:tc>
        <w:tc>
          <w:tcPr>
            <w:tcW w:w="7088" w:type="dxa"/>
          </w:tcPr>
          <w:p w14:paraId="687F1F6E" w14:textId="77777777" w:rsidR="00CF277D" w:rsidRDefault="00CF277D" w:rsidP="00CF277D">
            <w:pPr>
              <w:tabs>
                <w:tab w:val="left" w:pos="390"/>
                <w:tab w:val="left" w:pos="1035"/>
                <w:tab w:val="left" w:pos="1500"/>
              </w:tabs>
              <w:spacing w:after="0" w:line="240" w:lineRule="auto"/>
              <w:jc w:val="both"/>
              <w:rPr>
                <w:rFonts w:ascii="Calibri" w:hAnsi="Calibri" w:cs="Calibri"/>
                <w:color w:val="000000" w:themeColor="text1"/>
              </w:rPr>
            </w:pPr>
            <w:r>
              <w:rPr>
                <w:rFonts w:ascii="Calibri" w:hAnsi="Calibri" w:cs="Calibri"/>
                <w:color w:val="000000" w:themeColor="text1"/>
              </w:rPr>
              <w:t>Prekės turi atitikti reikalavimus:</w:t>
            </w:r>
          </w:p>
          <w:p w14:paraId="315CA84B" w14:textId="43993B27" w:rsidR="00CF277D" w:rsidRPr="00CF277D" w:rsidRDefault="00CF277D" w:rsidP="00CF277D">
            <w:pPr>
              <w:tabs>
                <w:tab w:val="left" w:pos="390"/>
                <w:tab w:val="left" w:pos="1035"/>
                <w:tab w:val="left" w:pos="1500"/>
              </w:tabs>
              <w:spacing w:after="0" w:line="240" w:lineRule="auto"/>
              <w:jc w:val="both"/>
              <w:rPr>
                <w:rFonts w:ascii="Calibri" w:hAnsi="Calibri" w:cs="Calibri"/>
                <w:color w:val="000000" w:themeColor="text1"/>
              </w:rPr>
            </w:pPr>
            <w:r w:rsidRPr="00CF277D">
              <w:rPr>
                <w:rFonts w:ascii="Calibri" w:hAnsi="Calibri" w:cs="Calibri"/>
                <w:color w:val="000000" w:themeColor="text1"/>
              </w:rPr>
              <w:t>2013 m. birželio 26 d. Komisijos reglamentas (ES) Nr. 617/2013, kuriuo įgyvendinant Europos Parlamento ir Tarybos direktyvą 2009/125/EB nustatomi kompiuterių ir serverių ekologinio projektavimo reikalavimai su visais pakeitimais, ir</w:t>
            </w:r>
          </w:p>
          <w:p w14:paraId="76FB7E41" w14:textId="3148F81E" w:rsidR="006C7634" w:rsidRPr="006C7634" w:rsidRDefault="00CF277D" w:rsidP="00CF277D">
            <w:pPr>
              <w:tabs>
                <w:tab w:val="left" w:pos="390"/>
                <w:tab w:val="left" w:pos="1035"/>
                <w:tab w:val="left" w:pos="1500"/>
              </w:tabs>
              <w:spacing w:after="0" w:line="240" w:lineRule="auto"/>
              <w:jc w:val="both"/>
              <w:rPr>
                <w:rFonts w:ascii="Calibri" w:hAnsi="Calibri" w:cs="Calibri"/>
                <w:color w:val="000000" w:themeColor="text1"/>
              </w:rPr>
            </w:pPr>
            <w:r w:rsidRPr="00CF277D">
              <w:rPr>
                <w:rFonts w:ascii="Calibri" w:hAnsi="Calibri" w:cs="Calibri"/>
                <w:color w:val="000000" w:themeColor="text1"/>
              </w:rPr>
              <w:t>2019 m. kovo 15 d. Komisijos reglamentas (ES) 2019/424  kuriuo pagal Europos Parlamento ir Tarybos direktyvą 2009/125/EB nustatomi serveriams ir duomenų saugojimo gaminiams keliami ekologinio projektavimo reikalavimai ir iš dalies keičiamas Komisijos reglamentas (ES) Nr. 617/2013 su visais pakeitimais</w:t>
            </w:r>
            <w:r w:rsidR="001D6DEF">
              <w:rPr>
                <w:rFonts w:ascii="Calibri" w:hAnsi="Calibri" w:cs="Calibri"/>
                <w:color w:val="000000" w:themeColor="text1"/>
              </w:rPr>
              <w:t>;</w:t>
            </w:r>
          </w:p>
        </w:tc>
        <w:tc>
          <w:tcPr>
            <w:tcW w:w="5811" w:type="dxa"/>
          </w:tcPr>
          <w:p w14:paraId="29278CA9" w14:textId="77777777" w:rsidR="006C7634" w:rsidRPr="00FF4FA2" w:rsidRDefault="006C7634" w:rsidP="00C26F90">
            <w:pPr>
              <w:tabs>
                <w:tab w:val="left" w:pos="390"/>
                <w:tab w:val="left" w:pos="1035"/>
                <w:tab w:val="left" w:pos="1500"/>
              </w:tabs>
              <w:spacing w:after="0" w:line="240" w:lineRule="auto"/>
              <w:jc w:val="both"/>
              <w:rPr>
                <w:rFonts w:ascii="Calibri" w:hAnsi="Calibri" w:cs="Calibri"/>
                <w:color w:val="000000" w:themeColor="text1"/>
              </w:rPr>
            </w:pPr>
          </w:p>
        </w:tc>
      </w:tr>
      <w:tr w:rsidR="008E3503" w:rsidRPr="00FF4FA2" w14:paraId="2B684E93" w14:textId="77777777" w:rsidTr="00A65EA8">
        <w:trPr>
          <w:trHeight w:val="300"/>
        </w:trPr>
        <w:tc>
          <w:tcPr>
            <w:tcW w:w="846" w:type="dxa"/>
            <w:noWrap/>
          </w:tcPr>
          <w:p w14:paraId="686A0CCD" w14:textId="5B9B1573" w:rsidR="008E3503" w:rsidRDefault="008E3503" w:rsidP="00C26F90">
            <w:pPr>
              <w:spacing w:after="0" w:line="240" w:lineRule="auto"/>
              <w:rPr>
                <w:rFonts w:ascii="Calibri" w:hAnsi="Calibri" w:cs="Calibri"/>
                <w:bCs/>
                <w:color w:val="000000" w:themeColor="text1"/>
              </w:rPr>
            </w:pPr>
            <w:r>
              <w:rPr>
                <w:rFonts w:ascii="Calibri" w:hAnsi="Calibri" w:cs="Calibri"/>
                <w:bCs/>
                <w:color w:val="000000" w:themeColor="text1"/>
              </w:rPr>
              <w:t>1.19.</w:t>
            </w:r>
          </w:p>
        </w:tc>
        <w:tc>
          <w:tcPr>
            <w:tcW w:w="7088" w:type="dxa"/>
          </w:tcPr>
          <w:p w14:paraId="477A00E5" w14:textId="50835EF2" w:rsidR="008E3503" w:rsidRDefault="001D6DEF" w:rsidP="001D6DEF">
            <w:pPr>
              <w:tabs>
                <w:tab w:val="left" w:pos="390"/>
                <w:tab w:val="left" w:pos="1035"/>
                <w:tab w:val="left" w:pos="1500"/>
              </w:tabs>
              <w:spacing w:after="0" w:line="240" w:lineRule="auto"/>
              <w:jc w:val="both"/>
              <w:rPr>
                <w:rFonts w:ascii="Calibri" w:hAnsi="Calibri" w:cs="Calibri"/>
                <w:color w:val="000000" w:themeColor="text1"/>
              </w:rPr>
            </w:pPr>
            <w:r w:rsidRPr="001D6DEF">
              <w:rPr>
                <w:rFonts w:ascii="Calibri" w:hAnsi="Calibri" w:cs="Calibri"/>
                <w:color w:val="000000" w:themeColor="text1"/>
              </w:rPr>
              <w:t xml:space="preserve">Prekės turi atitikti aplinkosauginius kriterijus </w:t>
            </w:r>
            <w:r>
              <w:rPr>
                <w:rFonts w:ascii="Calibri" w:hAnsi="Calibri" w:cs="Calibri"/>
                <w:color w:val="000000" w:themeColor="text1"/>
              </w:rPr>
              <w:t xml:space="preserve">pakuotei, </w:t>
            </w:r>
            <w:r w:rsidRPr="001D6DEF">
              <w:rPr>
                <w:rFonts w:ascii="Calibri" w:hAnsi="Calibri" w:cs="Calibri"/>
                <w:color w:val="000000" w:themeColor="text1"/>
              </w:rPr>
              <w:t xml:space="preserve">nustatytus Aplinkos apsaugos kriterijų taikymo, vykdant žaliuosius pirkimus, tvarkos aprašo, </w:t>
            </w:r>
            <w:r w:rsidRPr="001D6DEF">
              <w:rPr>
                <w:rFonts w:ascii="Calibri" w:hAnsi="Calibri" w:cs="Calibri"/>
                <w:color w:val="000000" w:themeColor="text1"/>
              </w:rPr>
              <w:lastRenderedPageBreak/>
              <w:t xml:space="preserve">patvirtinto Lietuvos Respublikos aplinkos ministro 2011 m. birželio 28 d. įsakymu Nr. D1-508 „Dėl Aplinkos apsaugos kriterijų taikymo, vykdant žaliuosius pirkimus, tvarkos aprašo patvirtinimo“ (toliau – Tvarkos aprašas) 4.1 </w:t>
            </w:r>
            <w:r>
              <w:rPr>
                <w:rFonts w:ascii="Calibri" w:hAnsi="Calibri" w:cs="Calibri"/>
                <w:color w:val="000000" w:themeColor="text1"/>
              </w:rPr>
              <w:t>papunktyje</w:t>
            </w:r>
            <w:r w:rsidRPr="001D6DEF">
              <w:rPr>
                <w:rFonts w:ascii="Calibri" w:hAnsi="Calibri" w:cs="Calibri"/>
                <w:color w:val="000000" w:themeColor="text1"/>
              </w:rPr>
              <w:t xml:space="preserve"> (Tvarkos aprašo 1 priedo </w:t>
            </w:r>
            <w:r>
              <w:rPr>
                <w:rFonts w:ascii="Calibri" w:hAnsi="Calibri" w:cs="Calibri"/>
                <w:color w:val="000000" w:themeColor="text1"/>
              </w:rPr>
              <w:t>2 punktas</w:t>
            </w:r>
            <w:r w:rsidRPr="001D6DEF">
              <w:rPr>
                <w:rFonts w:ascii="Calibri" w:hAnsi="Calibri" w:cs="Calibri"/>
                <w:color w:val="000000" w:themeColor="text1"/>
              </w:rPr>
              <w:t xml:space="preserve"> bei 2 priedo </w:t>
            </w:r>
            <w:r>
              <w:rPr>
                <w:rFonts w:ascii="Calibri" w:hAnsi="Calibri" w:cs="Calibri"/>
                <w:color w:val="000000" w:themeColor="text1"/>
              </w:rPr>
              <w:t>II skyrius</w:t>
            </w:r>
            <w:r w:rsidRPr="001D6DEF">
              <w:rPr>
                <w:rFonts w:ascii="Calibri" w:hAnsi="Calibri" w:cs="Calibri"/>
                <w:color w:val="000000" w:themeColor="text1"/>
              </w:rPr>
              <w:t>).</w:t>
            </w:r>
          </w:p>
        </w:tc>
        <w:tc>
          <w:tcPr>
            <w:tcW w:w="5811" w:type="dxa"/>
          </w:tcPr>
          <w:p w14:paraId="2E8124AA" w14:textId="77777777" w:rsidR="008E3503" w:rsidRPr="00FF4FA2" w:rsidRDefault="008E3503" w:rsidP="00C26F90">
            <w:pPr>
              <w:tabs>
                <w:tab w:val="left" w:pos="390"/>
                <w:tab w:val="left" w:pos="1035"/>
                <w:tab w:val="left" w:pos="1500"/>
              </w:tabs>
              <w:spacing w:after="0" w:line="240" w:lineRule="auto"/>
              <w:jc w:val="both"/>
              <w:rPr>
                <w:rFonts w:ascii="Calibri" w:hAnsi="Calibri" w:cs="Calibri"/>
                <w:color w:val="000000" w:themeColor="text1"/>
              </w:rPr>
            </w:pPr>
          </w:p>
        </w:tc>
      </w:tr>
    </w:tbl>
    <w:p w14:paraId="6662EEBE" w14:textId="6FE5BE1D" w:rsidR="00C26F90" w:rsidRPr="009C71E9" w:rsidRDefault="00C26F90" w:rsidP="00C26F90">
      <w:pPr>
        <w:spacing w:after="0" w:line="240" w:lineRule="auto"/>
        <w:rPr>
          <w:rFonts w:ascii="Calibri" w:hAnsi="Calibri" w:cs="Calibri"/>
          <w:color w:val="000000" w:themeColor="text1"/>
        </w:rPr>
      </w:pPr>
    </w:p>
    <w:tbl>
      <w:tblPr>
        <w:tblW w:w="1374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273"/>
        <w:gridCol w:w="4815"/>
        <w:gridCol w:w="5811"/>
      </w:tblGrid>
      <w:tr w:rsidR="00A65EA8" w:rsidRPr="009C71E9" w14:paraId="765C2C8C" w14:textId="2FEAEAFB" w:rsidTr="00A65EA8">
        <w:trPr>
          <w:trHeight w:val="57"/>
        </w:trPr>
        <w:tc>
          <w:tcPr>
            <w:tcW w:w="846" w:type="dxa"/>
            <w:noWrap/>
          </w:tcPr>
          <w:p w14:paraId="7C6DCACF" w14:textId="77777777" w:rsidR="00A65EA8" w:rsidRPr="009C71E9" w:rsidRDefault="00A65EA8" w:rsidP="00C26F90">
            <w:pPr>
              <w:spacing w:after="0" w:line="240" w:lineRule="auto"/>
              <w:jc w:val="both"/>
              <w:rPr>
                <w:rFonts w:ascii="Calibri" w:hAnsi="Calibri" w:cs="Calibri"/>
                <w:b/>
                <w:color w:val="000000" w:themeColor="text1"/>
              </w:rPr>
            </w:pPr>
            <w:r w:rsidRPr="009C71E9">
              <w:rPr>
                <w:rFonts w:ascii="Calibri" w:hAnsi="Calibri" w:cs="Calibri"/>
                <w:color w:val="000000" w:themeColor="text1"/>
              </w:rPr>
              <w:br w:type="page"/>
            </w:r>
            <w:r w:rsidRPr="009C71E9">
              <w:rPr>
                <w:rFonts w:ascii="Calibri" w:hAnsi="Calibri" w:cs="Calibri"/>
                <w:color w:val="000000" w:themeColor="text1"/>
              </w:rPr>
              <w:br w:type="page"/>
            </w:r>
            <w:r w:rsidRPr="009C71E9">
              <w:rPr>
                <w:rFonts w:ascii="Calibri" w:hAnsi="Calibri" w:cs="Calibri"/>
                <w:color w:val="000000" w:themeColor="text1"/>
              </w:rPr>
              <w:br w:type="page"/>
            </w:r>
            <w:r w:rsidRPr="009C71E9">
              <w:rPr>
                <w:rFonts w:ascii="Calibri" w:hAnsi="Calibri" w:cs="Calibri"/>
                <w:b/>
                <w:color w:val="000000" w:themeColor="text1"/>
              </w:rPr>
              <w:t>2.</w:t>
            </w:r>
          </w:p>
        </w:tc>
        <w:tc>
          <w:tcPr>
            <w:tcW w:w="7088" w:type="dxa"/>
            <w:gridSpan w:val="2"/>
          </w:tcPr>
          <w:p w14:paraId="1B0A5499" w14:textId="77777777" w:rsidR="00A65EA8" w:rsidRPr="009C71E9" w:rsidRDefault="00A65EA8" w:rsidP="00C26F90">
            <w:pPr>
              <w:spacing w:after="0" w:line="240" w:lineRule="auto"/>
              <w:jc w:val="both"/>
              <w:rPr>
                <w:rFonts w:ascii="Calibri" w:hAnsi="Calibri" w:cs="Calibri"/>
                <w:b/>
                <w:color w:val="000000" w:themeColor="text1"/>
              </w:rPr>
            </w:pPr>
            <w:r w:rsidRPr="009C71E9">
              <w:rPr>
                <w:rFonts w:ascii="Calibri" w:hAnsi="Calibri" w:cs="Calibri"/>
                <w:b/>
                <w:bCs/>
                <w:color w:val="000000" w:themeColor="text1"/>
              </w:rPr>
              <w:t>Tarnybinės stotys</w:t>
            </w:r>
          </w:p>
        </w:tc>
        <w:tc>
          <w:tcPr>
            <w:tcW w:w="5811" w:type="dxa"/>
          </w:tcPr>
          <w:p w14:paraId="62456278" w14:textId="3083571D" w:rsidR="00A65EA8" w:rsidRPr="009C71E9" w:rsidRDefault="00A65EA8" w:rsidP="00A65EA8">
            <w:pPr>
              <w:spacing w:after="0" w:line="240" w:lineRule="auto"/>
              <w:jc w:val="center"/>
              <w:rPr>
                <w:rFonts w:ascii="Calibri" w:hAnsi="Calibri" w:cs="Calibri"/>
                <w:b/>
                <w:bCs/>
                <w:color w:val="000000" w:themeColor="text1"/>
              </w:rPr>
            </w:pPr>
            <w:r>
              <w:rPr>
                <w:rFonts w:ascii="Calibri" w:hAnsi="Calibri" w:cs="Calibri"/>
                <w:b/>
                <w:bCs/>
                <w:color w:val="000000" w:themeColor="text1"/>
              </w:rPr>
              <w:t>Siūloma:</w:t>
            </w:r>
          </w:p>
        </w:tc>
      </w:tr>
      <w:tr w:rsidR="00A65EA8" w:rsidRPr="009C71E9" w14:paraId="2C1FC0EA" w14:textId="1ADF73C8" w:rsidTr="00A65EA8">
        <w:trPr>
          <w:trHeight w:val="57"/>
        </w:trPr>
        <w:tc>
          <w:tcPr>
            <w:tcW w:w="846" w:type="dxa"/>
            <w:noWrap/>
          </w:tcPr>
          <w:p w14:paraId="4925F530" w14:textId="77777777" w:rsidR="00A65EA8" w:rsidRPr="009C71E9" w:rsidRDefault="00A65EA8" w:rsidP="00C26F90">
            <w:pPr>
              <w:spacing w:after="0" w:line="240" w:lineRule="auto"/>
              <w:jc w:val="both"/>
              <w:rPr>
                <w:rFonts w:ascii="Calibri" w:hAnsi="Calibri" w:cs="Calibri"/>
                <w:b/>
                <w:color w:val="000000" w:themeColor="text1"/>
              </w:rPr>
            </w:pPr>
            <w:r w:rsidRPr="009C71E9">
              <w:rPr>
                <w:rFonts w:ascii="Calibri" w:hAnsi="Calibri" w:cs="Calibri"/>
                <w:b/>
                <w:color w:val="000000" w:themeColor="text1"/>
              </w:rPr>
              <w:t>2.1.</w:t>
            </w:r>
          </w:p>
        </w:tc>
        <w:tc>
          <w:tcPr>
            <w:tcW w:w="7088" w:type="dxa"/>
            <w:gridSpan w:val="2"/>
          </w:tcPr>
          <w:p w14:paraId="503C15DE" w14:textId="77777777" w:rsidR="00A65EA8" w:rsidRPr="009C71E9" w:rsidRDefault="00A65EA8" w:rsidP="00C26F90">
            <w:pPr>
              <w:keepNext/>
              <w:keepLines/>
              <w:tabs>
                <w:tab w:val="left" w:pos="390"/>
                <w:tab w:val="left" w:pos="1035"/>
                <w:tab w:val="left" w:pos="1500"/>
              </w:tabs>
              <w:spacing w:after="0" w:line="240" w:lineRule="auto"/>
              <w:rPr>
                <w:rFonts w:ascii="Calibri" w:hAnsi="Calibri" w:cs="Calibri"/>
                <w:color w:val="000000" w:themeColor="text1"/>
              </w:rPr>
            </w:pPr>
            <w:r w:rsidRPr="009C71E9">
              <w:rPr>
                <w:rFonts w:ascii="Calibri" w:hAnsi="Calibri" w:cs="Calibri"/>
                <w:b/>
                <w:bCs/>
                <w:color w:val="000000" w:themeColor="text1"/>
              </w:rPr>
              <w:t xml:space="preserve">Tarnybinė stotis </w:t>
            </w:r>
          </w:p>
        </w:tc>
        <w:tc>
          <w:tcPr>
            <w:tcW w:w="5811" w:type="dxa"/>
          </w:tcPr>
          <w:p w14:paraId="09697F80" w14:textId="77777777" w:rsidR="00A65EA8" w:rsidRPr="009C71E9" w:rsidRDefault="00A65EA8" w:rsidP="00C26F90">
            <w:pPr>
              <w:keepNext/>
              <w:keepLines/>
              <w:tabs>
                <w:tab w:val="left" w:pos="390"/>
                <w:tab w:val="left" w:pos="1035"/>
                <w:tab w:val="left" w:pos="1500"/>
              </w:tabs>
              <w:spacing w:after="0" w:line="240" w:lineRule="auto"/>
              <w:rPr>
                <w:rFonts w:ascii="Calibri" w:hAnsi="Calibri" w:cs="Calibri"/>
                <w:b/>
                <w:bCs/>
                <w:color w:val="000000" w:themeColor="text1"/>
              </w:rPr>
            </w:pPr>
          </w:p>
        </w:tc>
      </w:tr>
      <w:tr w:rsidR="00A65EA8" w:rsidRPr="009C71E9" w14:paraId="20FB4920" w14:textId="2F4CFBB0" w:rsidTr="00A65EA8">
        <w:trPr>
          <w:trHeight w:val="57"/>
        </w:trPr>
        <w:tc>
          <w:tcPr>
            <w:tcW w:w="846" w:type="dxa"/>
            <w:noWrap/>
          </w:tcPr>
          <w:p w14:paraId="505AEAC2" w14:textId="77777777" w:rsidR="00A65EA8" w:rsidRPr="009C71E9" w:rsidRDefault="00A65EA8" w:rsidP="00C26F90">
            <w:pPr>
              <w:spacing w:after="0" w:line="240" w:lineRule="auto"/>
              <w:jc w:val="both"/>
              <w:rPr>
                <w:rFonts w:ascii="Calibri" w:hAnsi="Calibri" w:cs="Calibri"/>
                <w:color w:val="000000" w:themeColor="text1"/>
              </w:rPr>
            </w:pPr>
            <w:r w:rsidRPr="009C71E9">
              <w:rPr>
                <w:rFonts w:ascii="Calibri" w:hAnsi="Calibri" w:cs="Calibri"/>
                <w:color w:val="000000" w:themeColor="text1"/>
              </w:rPr>
              <w:t>2.1.1</w:t>
            </w:r>
          </w:p>
        </w:tc>
        <w:tc>
          <w:tcPr>
            <w:tcW w:w="2273" w:type="dxa"/>
          </w:tcPr>
          <w:p w14:paraId="4AECFF19" w14:textId="4A65EA69" w:rsidR="00A65EA8" w:rsidRPr="009C71E9" w:rsidRDefault="00A65EA8" w:rsidP="00C26F90">
            <w:pPr>
              <w:pStyle w:val="Heading1"/>
              <w:spacing w:before="0" w:after="0"/>
              <w:jc w:val="both"/>
              <w:rPr>
                <w:rFonts w:ascii="Calibri" w:eastAsia="Calibri" w:hAnsi="Calibri" w:cs="Calibri"/>
                <w:color w:val="000000" w:themeColor="text1"/>
                <w:sz w:val="21"/>
                <w:szCs w:val="21"/>
              </w:rPr>
            </w:pPr>
            <w:r w:rsidRPr="009C71E9">
              <w:rPr>
                <w:rFonts w:ascii="Calibri" w:eastAsia="Calibri" w:hAnsi="Calibri" w:cs="Calibri"/>
                <w:color w:val="000000" w:themeColor="text1"/>
                <w:sz w:val="21"/>
                <w:szCs w:val="21"/>
              </w:rPr>
              <w:t>Gamintojas/ Pavadinimas/ Modelis</w:t>
            </w:r>
          </w:p>
          <w:p w14:paraId="01034E22" w14:textId="00A4B950" w:rsidR="00A65EA8" w:rsidRPr="009C71E9" w:rsidRDefault="00A65EA8" w:rsidP="00C26F90">
            <w:pPr>
              <w:tabs>
                <w:tab w:val="left" w:pos="390"/>
                <w:tab w:val="left" w:pos="1035"/>
                <w:tab w:val="left" w:pos="1500"/>
              </w:tabs>
              <w:spacing w:after="0" w:line="240" w:lineRule="auto"/>
              <w:jc w:val="both"/>
              <w:rPr>
                <w:rFonts w:ascii="Calibri" w:hAnsi="Calibri" w:cs="Calibri"/>
                <w:color w:val="000000" w:themeColor="text1"/>
              </w:rPr>
            </w:pPr>
          </w:p>
        </w:tc>
        <w:tc>
          <w:tcPr>
            <w:tcW w:w="4815" w:type="dxa"/>
          </w:tcPr>
          <w:p w14:paraId="7701F405" w14:textId="42628C26" w:rsidR="00A65EA8" w:rsidRPr="00A65EA8" w:rsidRDefault="00A65EA8" w:rsidP="00C26F90">
            <w:pPr>
              <w:tabs>
                <w:tab w:val="left" w:pos="390"/>
                <w:tab w:val="left" w:pos="1035"/>
                <w:tab w:val="left" w:pos="1500"/>
              </w:tabs>
              <w:spacing w:after="0" w:line="240" w:lineRule="auto"/>
              <w:jc w:val="both"/>
              <w:rPr>
                <w:rFonts w:ascii="Calibri" w:eastAsia="Calibri" w:hAnsi="Calibri" w:cs="Calibri"/>
                <w:color w:val="000000" w:themeColor="text1"/>
              </w:rPr>
            </w:pPr>
            <w:r w:rsidRPr="009C71E9">
              <w:rPr>
                <w:rFonts w:ascii="Calibri" w:eastAsia="Calibri" w:hAnsi="Calibri" w:cs="Calibri"/>
                <w:color w:val="000000" w:themeColor="text1"/>
              </w:rPr>
              <w:t xml:space="preserve">pateikti visų komplektuojančių dalių produkto kodus (angl. </w:t>
            </w:r>
            <w:r w:rsidRPr="009C71E9">
              <w:rPr>
                <w:rFonts w:ascii="Calibri" w:eastAsia="Calibri" w:hAnsi="Calibri" w:cs="Calibri"/>
                <w:i/>
                <w:iCs/>
                <w:color w:val="000000" w:themeColor="text1"/>
              </w:rPr>
              <w:t>Part Number</w:t>
            </w:r>
            <w:r w:rsidRPr="009C71E9">
              <w:rPr>
                <w:rFonts w:ascii="Calibri" w:eastAsia="Calibri" w:hAnsi="Calibri" w:cs="Calibri"/>
                <w:color w:val="000000" w:themeColor="text1"/>
              </w:rPr>
              <w:t xml:space="preserve">) ir kiekius, kaip numatyta </w:t>
            </w:r>
            <w:r w:rsidR="006C7634">
              <w:rPr>
                <w:rFonts w:ascii="Calibri" w:eastAsia="Calibri" w:hAnsi="Calibri" w:cs="Calibri"/>
                <w:color w:val="000000" w:themeColor="text1"/>
              </w:rPr>
              <w:t>techninės specifikacijos 1.11 papunktyje</w:t>
            </w:r>
            <w:r w:rsidRPr="009C71E9">
              <w:rPr>
                <w:rFonts w:ascii="Calibri" w:eastAsia="Calibri" w:hAnsi="Calibri" w:cs="Calibri"/>
                <w:color w:val="000000" w:themeColor="text1"/>
              </w:rPr>
              <w:t>;</w:t>
            </w:r>
          </w:p>
        </w:tc>
        <w:tc>
          <w:tcPr>
            <w:tcW w:w="5811" w:type="dxa"/>
          </w:tcPr>
          <w:p w14:paraId="37604C88" w14:textId="77777777" w:rsidR="00A65EA8" w:rsidRPr="009C71E9" w:rsidRDefault="00A65EA8" w:rsidP="00C26F90">
            <w:pPr>
              <w:pStyle w:val="Heading1"/>
              <w:spacing w:before="0" w:after="0"/>
              <w:jc w:val="both"/>
              <w:rPr>
                <w:rFonts w:ascii="Calibri" w:eastAsia="Calibri" w:hAnsi="Calibri" w:cs="Calibri"/>
                <w:color w:val="000000" w:themeColor="text1"/>
                <w:sz w:val="21"/>
                <w:szCs w:val="21"/>
              </w:rPr>
            </w:pPr>
          </w:p>
        </w:tc>
      </w:tr>
      <w:tr w:rsidR="00A65EA8" w:rsidRPr="009C71E9" w14:paraId="07724E5D" w14:textId="0464BCBA" w:rsidTr="00A65EA8">
        <w:trPr>
          <w:trHeight w:val="57"/>
        </w:trPr>
        <w:tc>
          <w:tcPr>
            <w:tcW w:w="846" w:type="dxa"/>
            <w:noWrap/>
          </w:tcPr>
          <w:p w14:paraId="63310AFE" w14:textId="77777777" w:rsidR="00A65EA8" w:rsidRPr="009C71E9" w:rsidRDefault="00A65EA8" w:rsidP="00C26F90">
            <w:pPr>
              <w:spacing w:after="0" w:line="240" w:lineRule="auto"/>
              <w:jc w:val="both"/>
              <w:rPr>
                <w:rFonts w:ascii="Calibri" w:hAnsi="Calibri" w:cs="Calibri"/>
                <w:color w:val="000000" w:themeColor="text1"/>
              </w:rPr>
            </w:pPr>
            <w:r w:rsidRPr="009C71E9">
              <w:rPr>
                <w:rFonts w:ascii="Calibri" w:hAnsi="Calibri" w:cs="Calibri"/>
                <w:color w:val="000000" w:themeColor="text1"/>
              </w:rPr>
              <w:t>2.1.2</w:t>
            </w:r>
          </w:p>
        </w:tc>
        <w:tc>
          <w:tcPr>
            <w:tcW w:w="2273" w:type="dxa"/>
          </w:tcPr>
          <w:p w14:paraId="6B7F9F38" w14:textId="77777777" w:rsidR="00A65EA8" w:rsidRPr="009C71E9" w:rsidRDefault="00A65EA8" w:rsidP="00C26F90">
            <w:pPr>
              <w:tabs>
                <w:tab w:val="left" w:pos="390"/>
                <w:tab w:val="left" w:pos="1035"/>
                <w:tab w:val="left" w:pos="1500"/>
              </w:tabs>
              <w:spacing w:after="0" w:line="240" w:lineRule="auto"/>
              <w:jc w:val="both"/>
              <w:rPr>
                <w:rFonts w:ascii="Calibri" w:hAnsi="Calibri" w:cs="Calibri"/>
                <w:color w:val="000000" w:themeColor="text1"/>
              </w:rPr>
            </w:pPr>
            <w:r w:rsidRPr="009C71E9">
              <w:rPr>
                <w:rFonts w:ascii="Calibri" w:eastAsia="Calibri" w:hAnsi="Calibri" w:cs="Calibri"/>
                <w:color w:val="000000" w:themeColor="text1"/>
              </w:rPr>
              <w:t xml:space="preserve">Procesorius (-iai): </w:t>
            </w:r>
          </w:p>
        </w:tc>
        <w:tc>
          <w:tcPr>
            <w:tcW w:w="4815" w:type="dxa"/>
          </w:tcPr>
          <w:p w14:paraId="1A0C053B" w14:textId="06452F6C" w:rsidR="00A65EA8" w:rsidRPr="009C71E9" w:rsidRDefault="00A65EA8" w:rsidP="00C26F90">
            <w:pPr>
              <w:tabs>
                <w:tab w:val="left" w:pos="390"/>
                <w:tab w:val="left" w:pos="1035"/>
                <w:tab w:val="left" w:pos="1500"/>
              </w:tabs>
              <w:spacing w:after="0" w:line="240" w:lineRule="auto"/>
              <w:jc w:val="both"/>
              <w:rPr>
                <w:rFonts w:ascii="Calibri" w:hAnsi="Calibri" w:cs="Calibri"/>
                <w:color w:val="000000" w:themeColor="text1"/>
              </w:rPr>
            </w:pPr>
            <w:r w:rsidRPr="009C71E9">
              <w:rPr>
                <w:rFonts w:ascii="Calibri" w:hAnsi="Calibri" w:cs="Calibri"/>
                <w:color w:val="000000" w:themeColor="text1"/>
              </w:rPr>
              <w:t>x86 tipo, 64 bitų; ne daugiau dviejų fizinių procesorių ir ne mažiau kaip 64 fizinių branduolių bendroje sistemoje;</w:t>
            </w:r>
          </w:p>
          <w:p w14:paraId="360F63BE" w14:textId="686B7485" w:rsidR="00A65EA8" w:rsidRPr="009C71E9" w:rsidRDefault="00A65EA8" w:rsidP="00746C42">
            <w:pPr>
              <w:tabs>
                <w:tab w:val="left" w:pos="390"/>
                <w:tab w:val="left" w:pos="1035"/>
                <w:tab w:val="left" w:pos="1500"/>
              </w:tabs>
              <w:spacing w:after="0" w:line="240" w:lineRule="auto"/>
              <w:jc w:val="both"/>
              <w:rPr>
                <w:rFonts w:ascii="Calibri" w:hAnsi="Calibri" w:cs="Calibri"/>
                <w:color w:val="000000" w:themeColor="text1"/>
              </w:rPr>
            </w:pPr>
            <w:r w:rsidRPr="009C71E9">
              <w:rPr>
                <w:rFonts w:ascii="Calibri" w:hAnsi="Calibri" w:cs="Calibri"/>
                <w:color w:val="000000" w:themeColor="text1"/>
              </w:rPr>
              <w:t>našumas dviejų procesoriaus sistemai turi būti ne mažiau kaip 830 (aštuoni šimtai trisdešimt) vienetų pagal „SPECrate2017_int_base“ testą ir ne mažiau kaip 1090 vienetų pag</w:t>
            </w:r>
            <w:r w:rsidR="00746C42">
              <w:rPr>
                <w:rFonts w:ascii="Calibri" w:hAnsi="Calibri" w:cs="Calibri"/>
                <w:color w:val="000000" w:themeColor="text1"/>
              </w:rPr>
              <w:t>al „SPECrate2017_fp_base“ testą</w:t>
            </w:r>
            <w:r w:rsidRPr="009C71E9">
              <w:rPr>
                <w:rFonts w:ascii="Calibri" w:hAnsi="Calibri" w:cs="Calibri"/>
                <w:color w:val="000000" w:themeColor="text1"/>
              </w:rPr>
              <w:t>. Procesoriaus našumas negali būti dirbtinai padidintas. Turi palaikyti „Virtualization Technology“ arba lygiavertę technologiją;</w:t>
            </w:r>
          </w:p>
        </w:tc>
        <w:tc>
          <w:tcPr>
            <w:tcW w:w="5811" w:type="dxa"/>
          </w:tcPr>
          <w:p w14:paraId="27A8CB57" w14:textId="77777777" w:rsidR="00A65EA8" w:rsidRPr="009C71E9" w:rsidRDefault="00A65EA8" w:rsidP="00C26F90">
            <w:pPr>
              <w:tabs>
                <w:tab w:val="left" w:pos="390"/>
                <w:tab w:val="left" w:pos="1035"/>
                <w:tab w:val="left" w:pos="1500"/>
              </w:tabs>
              <w:spacing w:after="0" w:line="240" w:lineRule="auto"/>
              <w:jc w:val="both"/>
              <w:rPr>
                <w:rFonts w:ascii="Calibri" w:hAnsi="Calibri" w:cs="Calibri"/>
                <w:color w:val="000000" w:themeColor="text1"/>
              </w:rPr>
            </w:pPr>
          </w:p>
        </w:tc>
      </w:tr>
      <w:tr w:rsidR="00A65EA8" w:rsidRPr="009C71E9" w14:paraId="73AB802C" w14:textId="118DA30C" w:rsidTr="00A65EA8">
        <w:trPr>
          <w:trHeight w:val="57"/>
        </w:trPr>
        <w:tc>
          <w:tcPr>
            <w:tcW w:w="846" w:type="dxa"/>
            <w:noWrap/>
          </w:tcPr>
          <w:p w14:paraId="4734ED33" w14:textId="77777777" w:rsidR="00A65EA8" w:rsidRPr="009C71E9" w:rsidRDefault="00A65EA8" w:rsidP="00C26F90">
            <w:pPr>
              <w:spacing w:after="0" w:line="240" w:lineRule="auto"/>
              <w:jc w:val="both"/>
              <w:rPr>
                <w:rFonts w:ascii="Calibri" w:hAnsi="Calibri" w:cs="Calibri"/>
                <w:color w:val="000000" w:themeColor="text1"/>
              </w:rPr>
            </w:pPr>
            <w:r w:rsidRPr="009C71E9">
              <w:rPr>
                <w:rFonts w:ascii="Calibri" w:hAnsi="Calibri" w:cs="Calibri"/>
                <w:color w:val="000000" w:themeColor="text1"/>
              </w:rPr>
              <w:t>2.1.3</w:t>
            </w:r>
          </w:p>
          <w:p w14:paraId="547C85D5" w14:textId="77777777" w:rsidR="00A65EA8" w:rsidRPr="009C71E9" w:rsidRDefault="00A65EA8" w:rsidP="00C26F90">
            <w:pPr>
              <w:spacing w:after="0" w:line="240" w:lineRule="auto"/>
              <w:jc w:val="both"/>
              <w:rPr>
                <w:rFonts w:ascii="Calibri" w:hAnsi="Calibri" w:cs="Calibri"/>
                <w:color w:val="000000" w:themeColor="text1"/>
              </w:rPr>
            </w:pPr>
          </w:p>
          <w:p w14:paraId="48272115" w14:textId="77777777" w:rsidR="00A65EA8" w:rsidRPr="009C71E9" w:rsidRDefault="00A65EA8" w:rsidP="00C26F90">
            <w:pPr>
              <w:spacing w:after="0" w:line="240" w:lineRule="auto"/>
              <w:jc w:val="both"/>
              <w:rPr>
                <w:rFonts w:ascii="Calibri" w:hAnsi="Calibri" w:cs="Calibri"/>
                <w:color w:val="000000" w:themeColor="text1"/>
              </w:rPr>
            </w:pPr>
          </w:p>
          <w:p w14:paraId="202D0144" w14:textId="77777777" w:rsidR="00A65EA8" w:rsidRPr="009C71E9" w:rsidRDefault="00A65EA8" w:rsidP="00C26F90">
            <w:pPr>
              <w:spacing w:after="0" w:line="240" w:lineRule="auto"/>
              <w:jc w:val="both"/>
              <w:rPr>
                <w:rFonts w:ascii="Calibri" w:hAnsi="Calibri" w:cs="Calibri"/>
                <w:color w:val="000000" w:themeColor="text1"/>
              </w:rPr>
            </w:pPr>
          </w:p>
          <w:p w14:paraId="2647F6FF" w14:textId="77777777" w:rsidR="00A65EA8" w:rsidRPr="009C71E9" w:rsidRDefault="00A65EA8" w:rsidP="00C26F90">
            <w:pPr>
              <w:spacing w:after="0" w:line="240" w:lineRule="auto"/>
              <w:jc w:val="both"/>
              <w:rPr>
                <w:rFonts w:ascii="Calibri" w:hAnsi="Calibri" w:cs="Calibri"/>
                <w:color w:val="000000" w:themeColor="text1"/>
              </w:rPr>
            </w:pPr>
            <w:r w:rsidRPr="009C71E9">
              <w:rPr>
                <w:rFonts w:ascii="Calibri" w:hAnsi="Calibri" w:cs="Calibri"/>
                <w:color w:val="000000" w:themeColor="text1"/>
              </w:rPr>
              <w:t>2.1.4</w:t>
            </w:r>
          </w:p>
        </w:tc>
        <w:tc>
          <w:tcPr>
            <w:tcW w:w="2273" w:type="dxa"/>
          </w:tcPr>
          <w:p w14:paraId="31DB6C27" w14:textId="77777777" w:rsidR="00A65EA8" w:rsidRPr="009C71E9" w:rsidRDefault="00A65EA8" w:rsidP="00C26F90">
            <w:pPr>
              <w:tabs>
                <w:tab w:val="left" w:pos="390"/>
                <w:tab w:val="left" w:pos="1035"/>
                <w:tab w:val="left" w:pos="1500"/>
              </w:tabs>
              <w:spacing w:after="0" w:line="240" w:lineRule="auto"/>
              <w:rPr>
                <w:rFonts w:ascii="Calibri" w:eastAsia="Calibri" w:hAnsi="Calibri" w:cs="Calibri"/>
                <w:color w:val="000000" w:themeColor="text1"/>
              </w:rPr>
            </w:pPr>
            <w:r w:rsidRPr="009C71E9">
              <w:rPr>
                <w:rFonts w:ascii="Calibri" w:eastAsia="Calibri" w:hAnsi="Calibri" w:cs="Calibri"/>
                <w:color w:val="000000" w:themeColor="text1"/>
              </w:rPr>
              <w:t xml:space="preserve">Operatyvioji atmintis (angl. </w:t>
            </w:r>
            <w:r w:rsidRPr="009C71E9">
              <w:rPr>
                <w:rFonts w:ascii="Calibri" w:eastAsia="Calibri" w:hAnsi="Calibri" w:cs="Calibri"/>
                <w:i/>
                <w:color w:val="000000" w:themeColor="text1"/>
              </w:rPr>
              <w:t>RAM</w:t>
            </w:r>
            <w:r w:rsidRPr="009C71E9">
              <w:rPr>
                <w:rFonts w:ascii="Calibri" w:eastAsia="Calibri" w:hAnsi="Calibri" w:cs="Calibri"/>
                <w:color w:val="000000" w:themeColor="text1"/>
              </w:rPr>
              <w:t xml:space="preserve">): </w:t>
            </w:r>
          </w:p>
          <w:p w14:paraId="49D0F400" w14:textId="77777777" w:rsidR="00A65EA8" w:rsidRPr="009C71E9" w:rsidRDefault="00A65EA8" w:rsidP="00C26F90">
            <w:pPr>
              <w:tabs>
                <w:tab w:val="left" w:pos="390"/>
                <w:tab w:val="left" w:pos="1035"/>
                <w:tab w:val="left" w:pos="1500"/>
              </w:tabs>
              <w:spacing w:after="0" w:line="240" w:lineRule="auto"/>
              <w:jc w:val="both"/>
              <w:rPr>
                <w:rFonts w:ascii="Calibri" w:eastAsia="Calibri" w:hAnsi="Calibri" w:cs="Calibri"/>
                <w:color w:val="000000" w:themeColor="text1"/>
              </w:rPr>
            </w:pPr>
          </w:p>
          <w:p w14:paraId="702D8A0D" w14:textId="77777777" w:rsidR="00A65EA8" w:rsidRPr="009C71E9" w:rsidRDefault="00A65EA8" w:rsidP="00C26F90">
            <w:pPr>
              <w:tabs>
                <w:tab w:val="left" w:pos="390"/>
                <w:tab w:val="left" w:pos="1035"/>
                <w:tab w:val="left" w:pos="1500"/>
              </w:tabs>
              <w:spacing w:after="0" w:line="240" w:lineRule="auto"/>
              <w:jc w:val="both"/>
              <w:rPr>
                <w:rFonts w:ascii="Calibri" w:eastAsia="Calibri" w:hAnsi="Calibri" w:cs="Calibri"/>
                <w:color w:val="000000" w:themeColor="text1"/>
              </w:rPr>
            </w:pPr>
          </w:p>
          <w:p w14:paraId="4CB281EF" w14:textId="77777777" w:rsidR="00A65EA8" w:rsidRPr="009C71E9" w:rsidRDefault="00A65EA8" w:rsidP="00C26F90">
            <w:pPr>
              <w:tabs>
                <w:tab w:val="left" w:pos="390"/>
                <w:tab w:val="left" w:pos="1035"/>
                <w:tab w:val="left" w:pos="1500"/>
              </w:tabs>
              <w:spacing w:after="0" w:line="240" w:lineRule="auto"/>
              <w:jc w:val="both"/>
              <w:rPr>
                <w:rFonts w:ascii="Calibri" w:hAnsi="Calibri" w:cs="Calibri"/>
                <w:color w:val="000000" w:themeColor="text1"/>
              </w:rPr>
            </w:pPr>
            <w:r w:rsidRPr="009C71E9">
              <w:rPr>
                <w:rFonts w:ascii="Calibri" w:hAnsi="Calibri" w:cs="Calibri"/>
                <w:color w:val="000000" w:themeColor="text1"/>
              </w:rPr>
              <w:t>Operacinei sistemai skirtas valdiklis ir diskai:</w:t>
            </w:r>
          </w:p>
        </w:tc>
        <w:tc>
          <w:tcPr>
            <w:tcW w:w="4815" w:type="dxa"/>
          </w:tcPr>
          <w:p w14:paraId="78291742" w14:textId="2B0AF23E" w:rsidR="00A65EA8" w:rsidRPr="00746C42" w:rsidRDefault="00A65EA8" w:rsidP="00C26F90">
            <w:pPr>
              <w:tabs>
                <w:tab w:val="left" w:pos="390"/>
                <w:tab w:val="left" w:pos="1035"/>
                <w:tab w:val="left" w:pos="1500"/>
              </w:tabs>
              <w:spacing w:after="0" w:line="240" w:lineRule="auto"/>
              <w:jc w:val="both"/>
              <w:rPr>
                <w:rFonts w:ascii="Calibri" w:eastAsia="Calibri" w:hAnsi="Calibri" w:cs="Calibri"/>
                <w:color w:val="000000" w:themeColor="text1"/>
              </w:rPr>
            </w:pPr>
            <w:r w:rsidRPr="009C71E9">
              <w:rPr>
                <w:rFonts w:ascii="Calibri" w:eastAsia="Calibri" w:hAnsi="Calibri" w:cs="Calibri"/>
                <w:color w:val="000000" w:themeColor="text1"/>
              </w:rPr>
              <w:t>DDR5, ne mažiau kaip 768 GB serveryje, su ECC, realizuota ne mažiau kaip 12 (dvylika) vienetų (lyginis kiekis) atminties modulių. Bendras atminties lizdų skaičius serveryje turi būti ne mažiau kaip 24 (dvidešimt keturi) vienetai. Atminties greitaveika ne mažesnė kaip 6400MT/s. Operatyvioji atmintis turi būti iš serverio gamintojo pateiktu sąrašu;</w:t>
            </w:r>
          </w:p>
          <w:p w14:paraId="301012BC" w14:textId="1A72393F" w:rsidR="00A65EA8" w:rsidRPr="009C71E9" w:rsidRDefault="00A65EA8" w:rsidP="00C26F90">
            <w:pPr>
              <w:tabs>
                <w:tab w:val="left" w:pos="390"/>
                <w:tab w:val="left" w:pos="1035"/>
                <w:tab w:val="left" w:pos="1500"/>
              </w:tabs>
              <w:spacing w:after="0" w:line="240" w:lineRule="auto"/>
              <w:jc w:val="both"/>
              <w:rPr>
                <w:rFonts w:ascii="Calibri" w:hAnsi="Calibri" w:cs="Calibri"/>
                <w:color w:val="000000" w:themeColor="text1"/>
              </w:rPr>
            </w:pPr>
            <w:r w:rsidRPr="009C71E9">
              <w:rPr>
                <w:rFonts w:ascii="Calibri" w:hAnsi="Calibri" w:cs="Calibri"/>
                <w:color w:val="000000" w:themeColor="text1"/>
              </w:rPr>
              <w:t>NVME tipo valdiklis, turi palaikyti RAID 1, su ne mažiau kaip 2 (du) vienetus atitinkamo tipo laikmenomis, kurių kiekvienos talpa ne mažesnė kaip 480 GB;</w:t>
            </w:r>
          </w:p>
        </w:tc>
        <w:tc>
          <w:tcPr>
            <w:tcW w:w="5811" w:type="dxa"/>
          </w:tcPr>
          <w:p w14:paraId="01B4C00E" w14:textId="77777777" w:rsidR="00A65EA8" w:rsidRPr="009C71E9" w:rsidRDefault="00A65EA8" w:rsidP="00C26F90">
            <w:pPr>
              <w:tabs>
                <w:tab w:val="left" w:pos="390"/>
                <w:tab w:val="left" w:pos="1035"/>
                <w:tab w:val="left" w:pos="1500"/>
              </w:tabs>
              <w:spacing w:after="0" w:line="240" w:lineRule="auto"/>
              <w:jc w:val="both"/>
              <w:rPr>
                <w:rFonts w:ascii="Calibri" w:eastAsia="Calibri" w:hAnsi="Calibri" w:cs="Calibri"/>
                <w:color w:val="000000" w:themeColor="text1"/>
              </w:rPr>
            </w:pPr>
          </w:p>
        </w:tc>
      </w:tr>
      <w:tr w:rsidR="00A65EA8" w:rsidRPr="009C71E9" w14:paraId="49592F90" w14:textId="0E389183" w:rsidTr="00A65EA8">
        <w:trPr>
          <w:trHeight w:val="57"/>
        </w:trPr>
        <w:tc>
          <w:tcPr>
            <w:tcW w:w="846" w:type="dxa"/>
            <w:noWrap/>
          </w:tcPr>
          <w:p w14:paraId="15611BF0" w14:textId="77777777" w:rsidR="00A65EA8" w:rsidRPr="009C71E9" w:rsidRDefault="00A65EA8" w:rsidP="00C26F90">
            <w:pPr>
              <w:spacing w:after="0" w:line="240" w:lineRule="auto"/>
              <w:jc w:val="both"/>
              <w:rPr>
                <w:rFonts w:ascii="Calibri" w:hAnsi="Calibri" w:cs="Calibri"/>
                <w:color w:val="000000" w:themeColor="text1"/>
              </w:rPr>
            </w:pPr>
            <w:r w:rsidRPr="009C71E9">
              <w:rPr>
                <w:rFonts w:ascii="Calibri" w:hAnsi="Calibri" w:cs="Calibri"/>
                <w:color w:val="000000" w:themeColor="text1"/>
              </w:rPr>
              <w:t>2.1.5</w:t>
            </w:r>
          </w:p>
        </w:tc>
        <w:tc>
          <w:tcPr>
            <w:tcW w:w="2273" w:type="dxa"/>
          </w:tcPr>
          <w:p w14:paraId="497974B8" w14:textId="77777777" w:rsidR="00A65EA8" w:rsidRPr="009C71E9" w:rsidRDefault="00A65EA8" w:rsidP="00C26F90">
            <w:pPr>
              <w:tabs>
                <w:tab w:val="left" w:pos="390"/>
                <w:tab w:val="left" w:pos="1035"/>
                <w:tab w:val="left" w:pos="1500"/>
              </w:tabs>
              <w:spacing w:after="0" w:line="240" w:lineRule="auto"/>
              <w:jc w:val="both"/>
              <w:rPr>
                <w:rFonts w:ascii="Calibri" w:hAnsi="Calibri" w:cs="Calibri"/>
                <w:color w:val="000000" w:themeColor="text1"/>
              </w:rPr>
            </w:pPr>
            <w:r w:rsidRPr="009C71E9">
              <w:rPr>
                <w:rFonts w:ascii="Calibri" w:eastAsia="Calibri" w:hAnsi="Calibri" w:cs="Calibri"/>
                <w:color w:val="000000" w:themeColor="text1"/>
              </w:rPr>
              <w:t>Standusis diskas:</w:t>
            </w:r>
          </w:p>
        </w:tc>
        <w:tc>
          <w:tcPr>
            <w:tcW w:w="4815" w:type="dxa"/>
          </w:tcPr>
          <w:p w14:paraId="537F88F7" w14:textId="73955FDC" w:rsidR="00A65EA8" w:rsidRPr="009C71E9" w:rsidRDefault="00A65EA8" w:rsidP="00C26F90">
            <w:pPr>
              <w:tabs>
                <w:tab w:val="left" w:pos="390"/>
                <w:tab w:val="left" w:pos="1035"/>
                <w:tab w:val="left" w:pos="1500"/>
              </w:tabs>
              <w:spacing w:after="0" w:line="240" w:lineRule="auto"/>
              <w:jc w:val="both"/>
              <w:rPr>
                <w:rFonts w:ascii="Calibri" w:hAnsi="Calibri" w:cs="Calibri"/>
                <w:color w:val="000000" w:themeColor="text1"/>
              </w:rPr>
            </w:pPr>
            <w:r w:rsidRPr="009C71E9">
              <w:rPr>
                <w:rFonts w:ascii="Calibri" w:hAnsi="Calibri" w:cs="Calibri"/>
                <w:color w:val="000000" w:themeColor="text1"/>
              </w:rPr>
              <w:t>turi būti Ne mažiau kaip 14 (keturiolika) vienetų (duomenų saugojimui) keičiamų neišjungus (angl. Hotplug), kiekvienas ne mažesnės kaip 7.68 TB talpos SSD (angl. Solid State Drive), NVMe Gen4 arba geresni. SSD diskų perrašymo skaičius per vieną dieną 5 (penkių) metų laikotarpiu (angl. DWPD) turi būti ne mažesnis nei 1 (vienas);</w:t>
            </w:r>
          </w:p>
          <w:p w14:paraId="5EB64891" w14:textId="6C86E5FE" w:rsidR="00A65EA8" w:rsidRPr="009C71E9" w:rsidRDefault="00A65EA8" w:rsidP="00C26F90">
            <w:pPr>
              <w:tabs>
                <w:tab w:val="left" w:pos="390"/>
                <w:tab w:val="left" w:pos="1035"/>
                <w:tab w:val="left" w:pos="1500"/>
              </w:tabs>
              <w:spacing w:after="0" w:line="240" w:lineRule="auto"/>
              <w:jc w:val="both"/>
              <w:rPr>
                <w:rFonts w:ascii="Calibri" w:hAnsi="Calibri" w:cs="Calibri"/>
                <w:color w:val="000000" w:themeColor="text1"/>
              </w:rPr>
            </w:pPr>
            <w:r w:rsidRPr="009C71E9">
              <w:rPr>
                <w:rFonts w:ascii="Calibri" w:hAnsi="Calibri" w:cs="Calibri"/>
                <w:color w:val="000000" w:themeColor="text1"/>
              </w:rPr>
              <w:t>turi būti galimybė įdiegti ne mažiau kaip 16 (šešiolika) vienetų diskų be papildomos diskų lentynos;</w:t>
            </w:r>
          </w:p>
          <w:p w14:paraId="413C8222" w14:textId="5DFBEB85" w:rsidR="00A65EA8" w:rsidRPr="009C71E9" w:rsidRDefault="00A65EA8" w:rsidP="00C26F90">
            <w:pPr>
              <w:tabs>
                <w:tab w:val="left" w:pos="390"/>
                <w:tab w:val="left" w:pos="1035"/>
                <w:tab w:val="left" w:pos="1500"/>
              </w:tabs>
              <w:spacing w:after="0" w:line="240" w:lineRule="auto"/>
              <w:jc w:val="both"/>
              <w:rPr>
                <w:rFonts w:ascii="Calibri" w:hAnsi="Calibri" w:cs="Calibri"/>
                <w:color w:val="000000" w:themeColor="text1"/>
              </w:rPr>
            </w:pPr>
            <w:r w:rsidRPr="009C71E9">
              <w:rPr>
                <w:rFonts w:ascii="Calibri" w:hAnsi="Calibri" w:cs="Calibri"/>
                <w:color w:val="000000" w:themeColor="text1"/>
              </w:rPr>
              <w:lastRenderedPageBreak/>
              <w:t>turi būti galimybė praplėsti tarnybinės stoties konfigūraciją iki ne mažiau 24 (dvidešimt keturių) diskų, pridedant papildomus vidinius komponentus, tokius kaip diskų lentynėlės ar diskų valdikliai;</w:t>
            </w:r>
          </w:p>
        </w:tc>
        <w:tc>
          <w:tcPr>
            <w:tcW w:w="5811" w:type="dxa"/>
          </w:tcPr>
          <w:p w14:paraId="2B32F974" w14:textId="77777777" w:rsidR="00A65EA8" w:rsidRPr="009C71E9" w:rsidRDefault="00A65EA8" w:rsidP="00C26F90">
            <w:pPr>
              <w:tabs>
                <w:tab w:val="left" w:pos="390"/>
                <w:tab w:val="left" w:pos="1035"/>
                <w:tab w:val="left" w:pos="1500"/>
              </w:tabs>
              <w:spacing w:after="0" w:line="240" w:lineRule="auto"/>
              <w:jc w:val="both"/>
              <w:rPr>
                <w:rFonts w:ascii="Calibri" w:hAnsi="Calibri" w:cs="Calibri"/>
                <w:color w:val="000000" w:themeColor="text1"/>
              </w:rPr>
            </w:pPr>
          </w:p>
        </w:tc>
      </w:tr>
      <w:tr w:rsidR="00A65EA8" w:rsidRPr="009C71E9" w14:paraId="2890522D" w14:textId="5D989DB9" w:rsidTr="00A65EA8">
        <w:trPr>
          <w:trHeight w:val="57"/>
        </w:trPr>
        <w:tc>
          <w:tcPr>
            <w:tcW w:w="846" w:type="dxa"/>
            <w:noWrap/>
          </w:tcPr>
          <w:p w14:paraId="7D827FA6" w14:textId="77777777" w:rsidR="00A65EA8" w:rsidRPr="009C71E9" w:rsidRDefault="00A65EA8" w:rsidP="00C26F90">
            <w:pPr>
              <w:spacing w:after="0" w:line="240" w:lineRule="auto"/>
              <w:jc w:val="both"/>
              <w:rPr>
                <w:rFonts w:ascii="Calibri" w:hAnsi="Calibri" w:cs="Calibri"/>
                <w:color w:val="000000" w:themeColor="text1"/>
              </w:rPr>
            </w:pPr>
            <w:r w:rsidRPr="009C71E9">
              <w:rPr>
                <w:rFonts w:ascii="Calibri" w:hAnsi="Calibri" w:cs="Calibri"/>
                <w:color w:val="000000" w:themeColor="text1"/>
              </w:rPr>
              <w:t>2.1.6</w:t>
            </w:r>
          </w:p>
        </w:tc>
        <w:tc>
          <w:tcPr>
            <w:tcW w:w="2273" w:type="dxa"/>
          </w:tcPr>
          <w:p w14:paraId="1268096E" w14:textId="77777777" w:rsidR="00A65EA8" w:rsidRPr="009C71E9" w:rsidRDefault="00A65EA8" w:rsidP="00C26F90">
            <w:pPr>
              <w:tabs>
                <w:tab w:val="left" w:pos="390"/>
                <w:tab w:val="left" w:pos="1035"/>
                <w:tab w:val="left" w:pos="1500"/>
              </w:tabs>
              <w:spacing w:after="0" w:line="240" w:lineRule="auto"/>
              <w:rPr>
                <w:rFonts w:ascii="Calibri" w:hAnsi="Calibri" w:cs="Calibri"/>
                <w:color w:val="000000" w:themeColor="text1"/>
              </w:rPr>
            </w:pPr>
            <w:r w:rsidRPr="009C71E9">
              <w:rPr>
                <w:rFonts w:ascii="Calibri" w:hAnsi="Calibri" w:cs="Calibri"/>
                <w:color w:val="000000" w:themeColor="text1"/>
              </w:rPr>
              <w:t>Duomenų diskų RAID valdiklis:</w:t>
            </w:r>
          </w:p>
        </w:tc>
        <w:tc>
          <w:tcPr>
            <w:tcW w:w="4815" w:type="dxa"/>
          </w:tcPr>
          <w:p w14:paraId="3C3E79D5" w14:textId="062A5ACC" w:rsidR="00A65EA8" w:rsidRPr="009C71E9" w:rsidRDefault="00A65EA8" w:rsidP="00C26F90">
            <w:pPr>
              <w:spacing w:after="0" w:line="240" w:lineRule="auto"/>
              <w:rPr>
                <w:rFonts w:ascii="Calibri" w:hAnsi="Calibri" w:cs="Calibri"/>
                <w:color w:val="000000" w:themeColor="text1"/>
              </w:rPr>
            </w:pPr>
            <w:r w:rsidRPr="009C71E9">
              <w:rPr>
                <w:rFonts w:ascii="Calibri" w:hAnsi="Calibri" w:cs="Calibri"/>
                <w:color w:val="000000" w:themeColor="text1"/>
              </w:rPr>
              <w:t>aparatinis diskų kontroleris, ne prastesnis nei NVMe, palaikantis ne mažiau16 PCIe kelius („PCIe lanes“) diskų pajungimui;</w:t>
            </w:r>
          </w:p>
          <w:p w14:paraId="43D4B50C" w14:textId="34EEBB96" w:rsidR="00A65EA8" w:rsidRPr="009C71E9" w:rsidRDefault="00A65EA8" w:rsidP="00C26F90">
            <w:pPr>
              <w:tabs>
                <w:tab w:val="left" w:pos="390"/>
                <w:tab w:val="left" w:pos="1035"/>
                <w:tab w:val="left" w:pos="1500"/>
              </w:tabs>
              <w:spacing w:after="0" w:line="240" w:lineRule="auto"/>
              <w:jc w:val="both"/>
              <w:rPr>
                <w:rFonts w:ascii="Calibri" w:hAnsi="Calibri" w:cs="Calibri"/>
                <w:color w:val="000000" w:themeColor="text1"/>
              </w:rPr>
            </w:pPr>
            <w:r w:rsidRPr="009C71E9">
              <w:rPr>
                <w:rFonts w:ascii="Calibri" w:hAnsi="Calibri" w:cs="Calibri"/>
                <w:color w:val="000000" w:themeColor="text1"/>
              </w:rPr>
              <w:t xml:space="preserve">Palaikantis RAID 0,1,5,6,10; turi </w:t>
            </w:r>
            <w:r w:rsidRPr="009C71E9">
              <w:rPr>
                <w:rFonts w:ascii="Calibri" w:hAnsi="Calibri" w:cs="Calibri"/>
                <w:i/>
                <w:color w:val="000000" w:themeColor="text1"/>
              </w:rPr>
              <w:t>„cache“</w:t>
            </w:r>
            <w:r w:rsidRPr="009C71E9">
              <w:rPr>
                <w:rFonts w:ascii="Calibri" w:hAnsi="Calibri" w:cs="Calibri"/>
                <w:color w:val="000000" w:themeColor="text1"/>
              </w:rPr>
              <w:t xml:space="preserve"> atmintį, su būsenos išsaugojimo savybe  (angl. battery-backed arba </w:t>
            </w:r>
            <w:r>
              <w:rPr>
                <w:rFonts w:ascii="Calibri" w:hAnsi="Calibri" w:cs="Calibri"/>
                <w:color w:val="000000" w:themeColor="text1"/>
              </w:rPr>
              <w:t xml:space="preserve">angl. </w:t>
            </w:r>
            <w:r w:rsidRPr="009C71E9">
              <w:rPr>
                <w:rFonts w:ascii="Calibri" w:hAnsi="Calibri" w:cs="Calibri"/>
                <w:color w:val="000000" w:themeColor="text1"/>
              </w:rPr>
              <w:t>flash-backed);</w:t>
            </w:r>
          </w:p>
          <w:p w14:paraId="523270F0" w14:textId="77777777" w:rsidR="00A65EA8" w:rsidRPr="009C71E9" w:rsidRDefault="00A65EA8" w:rsidP="00C26F90">
            <w:pPr>
              <w:tabs>
                <w:tab w:val="left" w:pos="390"/>
                <w:tab w:val="left" w:pos="1035"/>
                <w:tab w:val="left" w:pos="1500"/>
              </w:tabs>
              <w:spacing w:after="0" w:line="240" w:lineRule="auto"/>
              <w:jc w:val="both"/>
              <w:rPr>
                <w:rFonts w:ascii="Calibri" w:hAnsi="Calibri" w:cs="Calibri"/>
                <w:color w:val="000000" w:themeColor="text1"/>
              </w:rPr>
            </w:pPr>
            <w:r w:rsidRPr="009C71E9">
              <w:rPr>
                <w:rFonts w:ascii="Calibri" w:hAnsi="Calibri" w:cs="Calibri"/>
                <w:color w:val="000000" w:themeColor="text1"/>
              </w:rPr>
              <w:t>„Online Capacity Expansion”, „Online RAID level Migration” funkcijos;</w:t>
            </w:r>
          </w:p>
          <w:p w14:paraId="74239062" w14:textId="77777777" w:rsidR="00A65EA8" w:rsidRPr="009C71E9" w:rsidRDefault="00A65EA8" w:rsidP="00C26F90">
            <w:pPr>
              <w:tabs>
                <w:tab w:val="left" w:pos="390"/>
                <w:tab w:val="left" w:pos="1035"/>
                <w:tab w:val="left" w:pos="1500"/>
              </w:tabs>
              <w:spacing w:after="0" w:line="240" w:lineRule="auto"/>
              <w:jc w:val="both"/>
              <w:rPr>
                <w:rFonts w:ascii="Calibri" w:hAnsi="Calibri" w:cs="Calibri"/>
                <w:color w:val="000000" w:themeColor="text1"/>
              </w:rPr>
            </w:pPr>
            <w:r w:rsidRPr="009C71E9">
              <w:rPr>
                <w:rFonts w:ascii="Calibri" w:hAnsi="Calibri" w:cs="Calibri"/>
                <w:color w:val="000000" w:themeColor="text1"/>
              </w:rPr>
              <w:t>vienu metu palaikomi keli skirtingų lygių RAID masyvai (pvz., vienu metu du diskus leidžia sujungti į RAID1 ir keturis diskus – į RAID5 masyvą);</w:t>
            </w:r>
          </w:p>
          <w:p w14:paraId="7192D207" w14:textId="24873398" w:rsidR="00A65EA8" w:rsidRPr="009C71E9" w:rsidRDefault="00A65EA8" w:rsidP="00C26F90">
            <w:pPr>
              <w:tabs>
                <w:tab w:val="left" w:pos="390"/>
                <w:tab w:val="left" w:pos="1035"/>
                <w:tab w:val="left" w:pos="1500"/>
              </w:tabs>
              <w:spacing w:after="0" w:line="240" w:lineRule="auto"/>
              <w:jc w:val="both"/>
              <w:rPr>
                <w:rFonts w:ascii="Calibri" w:hAnsi="Calibri" w:cs="Calibri"/>
                <w:color w:val="000000" w:themeColor="text1"/>
              </w:rPr>
            </w:pPr>
            <w:r w:rsidRPr="009C71E9">
              <w:rPr>
                <w:rFonts w:ascii="Calibri" w:hAnsi="Calibri" w:cs="Calibri"/>
                <w:color w:val="000000" w:themeColor="text1"/>
              </w:rPr>
              <w:t>palaiko atsarginį diską, kuris, sugedus kitam diskui bet kuriame RAID masyve, yra automatiškai pakeičiamas vietoje sugedusiojo disko;</w:t>
            </w:r>
          </w:p>
        </w:tc>
        <w:tc>
          <w:tcPr>
            <w:tcW w:w="5811" w:type="dxa"/>
          </w:tcPr>
          <w:p w14:paraId="42E7A018" w14:textId="77777777" w:rsidR="00A65EA8" w:rsidRPr="009C71E9" w:rsidRDefault="00A65EA8" w:rsidP="00C26F90">
            <w:pPr>
              <w:spacing w:after="0" w:line="240" w:lineRule="auto"/>
              <w:rPr>
                <w:rFonts w:ascii="Calibri" w:hAnsi="Calibri" w:cs="Calibri"/>
                <w:color w:val="000000" w:themeColor="text1"/>
              </w:rPr>
            </w:pPr>
          </w:p>
        </w:tc>
      </w:tr>
      <w:tr w:rsidR="00A65EA8" w:rsidRPr="009C71E9" w14:paraId="2C692539" w14:textId="4AF5830C" w:rsidTr="00A65EA8">
        <w:trPr>
          <w:trHeight w:val="57"/>
        </w:trPr>
        <w:tc>
          <w:tcPr>
            <w:tcW w:w="846" w:type="dxa"/>
            <w:noWrap/>
          </w:tcPr>
          <w:p w14:paraId="43AD5719" w14:textId="77777777" w:rsidR="00A65EA8" w:rsidRPr="009C71E9" w:rsidRDefault="00A65EA8" w:rsidP="00C26F90">
            <w:pPr>
              <w:spacing w:after="0" w:line="240" w:lineRule="auto"/>
              <w:jc w:val="both"/>
              <w:rPr>
                <w:rFonts w:ascii="Calibri" w:hAnsi="Calibri" w:cs="Calibri"/>
                <w:color w:val="000000" w:themeColor="text1"/>
              </w:rPr>
            </w:pPr>
            <w:r w:rsidRPr="009C71E9">
              <w:rPr>
                <w:rFonts w:ascii="Calibri" w:hAnsi="Calibri" w:cs="Calibri"/>
                <w:color w:val="000000" w:themeColor="text1"/>
              </w:rPr>
              <w:t>2.1.7</w:t>
            </w:r>
          </w:p>
        </w:tc>
        <w:tc>
          <w:tcPr>
            <w:tcW w:w="2273" w:type="dxa"/>
          </w:tcPr>
          <w:p w14:paraId="6BF3303F" w14:textId="77777777" w:rsidR="00A65EA8" w:rsidRPr="009C71E9" w:rsidRDefault="00A65EA8" w:rsidP="00C26F90">
            <w:pPr>
              <w:tabs>
                <w:tab w:val="left" w:pos="390"/>
                <w:tab w:val="left" w:pos="1035"/>
                <w:tab w:val="left" w:pos="1500"/>
              </w:tabs>
              <w:spacing w:after="0" w:line="240" w:lineRule="auto"/>
              <w:jc w:val="both"/>
              <w:rPr>
                <w:rFonts w:ascii="Calibri" w:hAnsi="Calibri" w:cs="Calibri"/>
                <w:color w:val="000000" w:themeColor="text1"/>
              </w:rPr>
            </w:pPr>
            <w:r w:rsidRPr="009C71E9">
              <w:rPr>
                <w:rFonts w:ascii="Calibri" w:eastAsia="Calibri" w:hAnsi="Calibri" w:cs="Calibri"/>
                <w:color w:val="000000" w:themeColor="text1"/>
              </w:rPr>
              <w:t>TPM</w:t>
            </w:r>
          </w:p>
        </w:tc>
        <w:tc>
          <w:tcPr>
            <w:tcW w:w="4815" w:type="dxa"/>
          </w:tcPr>
          <w:p w14:paraId="62B7489A" w14:textId="71D325BB" w:rsidR="00A65EA8" w:rsidRPr="009C71E9" w:rsidRDefault="00A65EA8" w:rsidP="00C26F90">
            <w:pPr>
              <w:tabs>
                <w:tab w:val="left" w:pos="390"/>
                <w:tab w:val="left" w:pos="1035"/>
                <w:tab w:val="left" w:pos="1500"/>
              </w:tabs>
              <w:spacing w:after="0" w:line="240" w:lineRule="auto"/>
              <w:jc w:val="both"/>
              <w:rPr>
                <w:rFonts w:ascii="Calibri" w:hAnsi="Calibri" w:cs="Calibri"/>
                <w:color w:val="000000" w:themeColor="text1"/>
              </w:rPr>
            </w:pPr>
            <w:r w:rsidRPr="009C71E9">
              <w:rPr>
                <w:rFonts w:ascii="Calibri" w:hAnsi="Calibri" w:cs="Calibri"/>
                <w:color w:val="000000" w:themeColor="text1"/>
              </w:rPr>
              <w:t xml:space="preserve">Turi būti integruotas saugos modulis TPM v2.0 (angl. </w:t>
            </w:r>
            <w:r w:rsidRPr="009C71E9">
              <w:rPr>
                <w:rFonts w:ascii="Calibri" w:hAnsi="Calibri" w:cs="Calibri"/>
                <w:i/>
                <w:color w:val="000000" w:themeColor="text1"/>
              </w:rPr>
              <w:t>Trusted Platform Module</w:t>
            </w:r>
            <w:r w:rsidRPr="009C71E9">
              <w:rPr>
                <w:rFonts w:ascii="Calibri" w:hAnsi="Calibri" w:cs="Calibri"/>
                <w:color w:val="000000" w:themeColor="text1"/>
              </w:rPr>
              <w:t>) arba lygiavertis modulis, skirtas generuoti, saugoti elektroninius raktus ir sertifikatus;</w:t>
            </w:r>
          </w:p>
        </w:tc>
        <w:tc>
          <w:tcPr>
            <w:tcW w:w="5811" w:type="dxa"/>
          </w:tcPr>
          <w:p w14:paraId="47B14464" w14:textId="77777777" w:rsidR="00A65EA8" w:rsidRPr="009C71E9" w:rsidRDefault="00A65EA8" w:rsidP="00C26F90">
            <w:pPr>
              <w:tabs>
                <w:tab w:val="left" w:pos="390"/>
                <w:tab w:val="left" w:pos="1035"/>
                <w:tab w:val="left" w:pos="1500"/>
              </w:tabs>
              <w:spacing w:after="0" w:line="240" w:lineRule="auto"/>
              <w:jc w:val="both"/>
              <w:rPr>
                <w:rFonts w:ascii="Calibri" w:hAnsi="Calibri" w:cs="Calibri"/>
                <w:color w:val="000000" w:themeColor="text1"/>
              </w:rPr>
            </w:pPr>
          </w:p>
        </w:tc>
      </w:tr>
      <w:tr w:rsidR="00A65EA8" w:rsidRPr="009C71E9" w14:paraId="74F044CE" w14:textId="769992C8" w:rsidTr="00A65EA8">
        <w:trPr>
          <w:trHeight w:val="57"/>
        </w:trPr>
        <w:tc>
          <w:tcPr>
            <w:tcW w:w="846" w:type="dxa"/>
            <w:noWrap/>
          </w:tcPr>
          <w:p w14:paraId="58C5B70D" w14:textId="77777777" w:rsidR="00A65EA8" w:rsidRPr="009C71E9" w:rsidRDefault="00A65EA8" w:rsidP="00C26F90">
            <w:pPr>
              <w:spacing w:after="0" w:line="240" w:lineRule="auto"/>
              <w:jc w:val="both"/>
              <w:rPr>
                <w:rFonts w:ascii="Calibri" w:hAnsi="Calibri" w:cs="Calibri"/>
                <w:color w:val="000000" w:themeColor="text1"/>
              </w:rPr>
            </w:pPr>
            <w:r w:rsidRPr="009C71E9">
              <w:rPr>
                <w:rFonts w:ascii="Calibri" w:hAnsi="Calibri" w:cs="Calibri"/>
                <w:color w:val="000000" w:themeColor="text1"/>
              </w:rPr>
              <w:t>2.1.8</w:t>
            </w:r>
          </w:p>
        </w:tc>
        <w:tc>
          <w:tcPr>
            <w:tcW w:w="2273" w:type="dxa"/>
          </w:tcPr>
          <w:p w14:paraId="340C422B" w14:textId="77777777" w:rsidR="00A65EA8" w:rsidRPr="009C71E9" w:rsidRDefault="00A65EA8" w:rsidP="00C26F90">
            <w:pPr>
              <w:tabs>
                <w:tab w:val="left" w:pos="390"/>
                <w:tab w:val="left" w:pos="1035"/>
                <w:tab w:val="left" w:pos="1500"/>
              </w:tabs>
              <w:spacing w:after="0" w:line="240" w:lineRule="auto"/>
              <w:jc w:val="both"/>
              <w:rPr>
                <w:rFonts w:ascii="Calibri" w:hAnsi="Calibri" w:cs="Calibri"/>
                <w:color w:val="000000" w:themeColor="text1"/>
              </w:rPr>
            </w:pPr>
            <w:r w:rsidRPr="009C71E9">
              <w:rPr>
                <w:rFonts w:ascii="Calibri" w:eastAsia="Calibri" w:hAnsi="Calibri" w:cs="Calibri"/>
                <w:color w:val="000000" w:themeColor="text1"/>
              </w:rPr>
              <w:t>Prievadai:</w:t>
            </w:r>
          </w:p>
        </w:tc>
        <w:tc>
          <w:tcPr>
            <w:tcW w:w="4815" w:type="dxa"/>
          </w:tcPr>
          <w:p w14:paraId="55533A4B" w14:textId="2451BED7" w:rsidR="00A65EA8" w:rsidRPr="009C71E9" w:rsidRDefault="00A65EA8" w:rsidP="006E55E5">
            <w:pPr>
              <w:tabs>
                <w:tab w:val="left" w:pos="390"/>
                <w:tab w:val="left" w:pos="1035"/>
                <w:tab w:val="left" w:pos="1500"/>
              </w:tabs>
              <w:spacing w:after="0" w:line="240" w:lineRule="auto"/>
              <w:jc w:val="both"/>
              <w:rPr>
                <w:rFonts w:ascii="Calibri" w:hAnsi="Calibri" w:cs="Calibri"/>
                <w:color w:val="000000" w:themeColor="text1"/>
              </w:rPr>
            </w:pPr>
            <w:r w:rsidRPr="009C71E9">
              <w:rPr>
                <w:rFonts w:ascii="Calibri" w:eastAsia="Calibri" w:hAnsi="Calibri" w:cs="Calibri"/>
                <w:color w:val="000000" w:themeColor="text1"/>
              </w:rPr>
              <w:t xml:space="preserve">ne mažiau kaip 3 x USB ir 1 VGA iš kurių ne mažiau 1 (vienas) vienetas USB standarto A (angl. </w:t>
            </w:r>
            <w:r w:rsidRPr="009C71E9">
              <w:rPr>
                <w:rFonts w:ascii="Calibri" w:eastAsia="Calibri" w:hAnsi="Calibri" w:cs="Calibri"/>
                <w:i/>
                <w:color w:val="000000" w:themeColor="text1"/>
              </w:rPr>
              <w:t>USB standard-A socket</w:t>
            </w:r>
            <w:r w:rsidRPr="009C71E9">
              <w:rPr>
                <w:rFonts w:ascii="Calibri" w:eastAsia="Calibri" w:hAnsi="Calibri" w:cs="Calibri"/>
                <w:color w:val="000000" w:themeColor="text1"/>
              </w:rPr>
              <w:t>) lizdų sumontuoti priekinėje įrenginio panelėje (be adapterių ar perėjimų);</w:t>
            </w:r>
          </w:p>
        </w:tc>
        <w:tc>
          <w:tcPr>
            <w:tcW w:w="5811" w:type="dxa"/>
          </w:tcPr>
          <w:p w14:paraId="7CA0F66B" w14:textId="77777777" w:rsidR="00A65EA8" w:rsidRPr="009C71E9" w:rsidRDefault="00A65EA8" w:rsidP="006E55E5">
            <w:pPr>
              <w:tabs>
                <w:tab w:val="left" w:pos="390"/>
                <w:tab w:val="left" w:pos="1035"/>
                <w:tab w:val="left" w:pos="1500"/>
              </w:tabs>
              <w:spacing w:after="0" w:line="240" w:lineRule="auto"/>
              <w:jc w:val="both"/>
              <w:rPr>
                <w:rFonts w:ascii="Calibri" w:eastAsia="Calibri" w:hAnsi="Calibri" w:cs="Calibri"/>
                <w:color w:val="000000" w:themeColor="text1"/>
              </w:rPr>
            </w:pPr>
          </w:p>
        </w:tc>
      </w:tr>
      <w:tr w:rsidR="00A65EA8" w:rsidRPr="009C71E9" w14:paraId="24A49980" w14:textId="461A5923" w:rsidTr="00A65EA8">
        <w:trPr>
          <w:trHeight w:val="57"/>
        </w:trPr>
        <w:tc>
          <w:tcPr>
            <w:tcW w:w="846" w:type="dxa"/>
            <w:noWrap/>
          </w:tcPr>
          <w:p w14:paraId="408C92D0" w14:textId="77777777" w:rsidR="00A65EA8" w:rsidRPr="009C71E9" w:rsidRDefault="00A65EA8" w:rsidP="00C26F90">
            <w:pPr>
              <w:spacing w:after="0" w:line="240" w:lineRule="auto"/>
              <w:jc w:val="both"/>
              <w:rPr>
                <w:rFonts w:ascii="Calibri" w:hAnsi="Calibri" w:cs="Calibri"/>
                <w:color w:val="000000" w:themeColor="text1"/>
              </w:rPr>
            </w:pPr>
            <w:r w:rsidRPr="009C71E9">
              <w:rPr>
                <w:rFonts w:ascii="Calibri" w:hAnsi="Calibri" w:cs="Calibri"/>
                <w:color w:val="000000" w:themeColor="text1"/>
              </w:rPr>
              <w:t>2.1.9</w:t>
            </w:r>
          </w:p>
        </w:tc>
        <w:tc>
          <w:tcPr>
            <w:tcW w:w="2273" w:type="dxa"/>
          </w:tcPr>
          <w:p w14:paraId="6BE918B1" w14:textId="77777777" w:rsidR="00A65EA8" w:rsidRPr="009C71E9" w:rsidRDefault="00A65EA8" w:rsidP="00C26F90">
            <w:pPr>
              <w:tabs>
                <w:tab w:val="left" w:pos="390"/>
                <w:tab w:val="left" w:pos="1035"/>
                <w:tab w:val="left" w:pos="1500"/>
              </w:tabs>
              <w:spacing w:after="0" w:line="240" w:lineRule="auto"/>
              <w:jc w:val="both"/>
              <w:rPr>
                <w:rFonts w:ascii="Calibri" w:hAnsi="Calibri" w:cs="Calibri"/>
                <w:color w:val="000000" w:themeColor="text1"/>
              </w:rPr>
            </w:pPr>
            <w:r w:rsidRPr="009C71E9">
              <w:rPr>
                <w:rFonts w:ascii="Calibri" w:eastAsia="Calibri" w:hAnsi="Calibri" w:cs="Calibri"/>
                <w:color w:val="000000" w:themeColor="text1"/>
              </w:rPr>
              <w:t>Nuotolinis valdymas:</w:t>
            </w:r>
          </w:p>
        </w:tc>
        <w:tc>
          <w:tcPr>
            <w:tcW w:w="4815" w:type="dxa"/>
          </w:tcPr>
          <w:p w14:paraId="6865240D" w14:textId="09D70336" w:rsidR="00A65EA8" w:rsidRPr="009C71E9" w:rsidRDefault="00A65EA8" w:rsidP="00C26F90">
            <w:pPr>
              <w:tabs>
                <w:tab w:val="left" w:pos="390"/>
                <w:tab w:val="left" w:pos="1035"/>
                <w:tab w:val="left" w:pos="1500"/>
              </w:tabs>
              <w:spacing w:after="0" w:line="240" w:lineRule="auto"/>
              <w:jc w:val="both"/>
              <w:rPr>
                <w:rFonts w:ascii="Calibri" w:hAnsi="Calibri" w:cs="Calibri"/>
                <w:color w:val="000000" w:themeColor="text1"/>
              </w:rPr>
            </w:pPr>
            <w:r w:rsidRPr="009C71E9">
              <w:rPr>
                <w:rFonts w:ascii="Calibri" w:hAnsi="Calibri" w:cs="Calibri"/>
                <w:color w:val="000000" w:themeColor="text1"/>
              </w:rPr>
              <w:t xml:space="preserve">leidžia naudojant internetinę naršyklę per tinklą su ne mažesniu kaip 128-bitų šifravimu įjungti ir išjungti tarnybinės stoties maitinimą, pilnai konfigūruoti BIOS, RAID. Prie tinklo komutatoriaus jungiama atskiru RJ-45 nuotolinio valdymo prievadu kuris komplektuojamas kartu su S/FTP Cat6a kategorijos ekranuotu oranžiniu (angl. </w:t>
            </w:r>
            <w:r w:rsidRPr="009C71E9">
              <w:rPr>
                <w:rFonts w:ascii="Calibri" w:hAnsi="Calibri" w:cs="Calibri"/>
                <w:i/>
                <w:color w:val="000000" w:themeColor="text1"/>
              </w:rPr>
              <w:t>patch</w:t>
            </w:r>
            <w:r w:rsidRPr="009C71E9">
              <w:rPr>
                <w:rFonts w:ascii="Calibri" w:hAnsi="Calibri" w:cs="Calibri"/>
                <w:color w:val="000000" w:themeColor="text1"/>
              </w:rPr>
              <w:t xml:space="preserve">) kabeliu, ne mažiau kaip 2 (dviejų) m ilgio, su jungtimis. Palaiko ne mažiau kaip 4 (keturių) vartotojus su atskirais slaptažodžiais, nepriklausomai nuo operacijų sistemos. Palaiko vartotojų autentifikavimą </w:t>
            </w:r>
            <w:r w:rsidRPr="009C71E9">
              <w:rPr>
                <w:rFonts w:ascii="Calibri" w:hAnsi="Calibri" w:cs="Calibri"/>
                <w:i/>
                <w:color w:val="000000" w:themeColor="text1"/>
              </w:rPr>
              <w:t xml:space="preserve">Microsoft Active Directory. </w:t>
            </w:r>
            <w:r w:rsidRPr="009C71E9">
              <w:rPr>
                <w:rFonts w:ascii="Calibri" w:hAnsi="Calibri" w:cs="Calibri"/>
                <w:color w:val="000000" w:themeColor="text1"/>
              </w:rPr>
              <w:t>Tarnybinės stoties identifikuojantį šviesinį indikatorių galima įjungti/išjungti per šį nuotolinį valdymą;</w:t>
            </w:r>
          </w:p>
          <w:p w14:paraId="0B24FA57" w14:textId="3C9A5AF3" w:rsidR="00A65EA8" w:rsidRPr="009C71E9" w:rsidRDefault="00A65EA8" w:rsidP="00C26F90">
            <w:pPr>
              <w:tabs>
                <w:tab w:val="left" w:pos="390"/>
                <w:tab w:val="left" w:pos="1035"/>
                <w:tab w:val="left" w:pos="1500"/>
              </w:tabs>
              <w:spacing w:after="0" w:line="240" w:lineRule="auto"/>
              <w:jc w:val="both"/>
              <w:rPr>
                <w:rFonts w:ascii="Calibri" w:hAnsi="Calibri" w:cs="Calibri"/>
                <w:color w:val="000000" w:themeColor="text1"/>
              </w:rPr>
            </w:pPr>
            <w:r w:rsidRPr="009C71E9">
              <w:rPr>
                <w:rFonts w:ascii="Calibri" w:eastAsia="Calibri" w:hAnsi="Calibri" w:cs="Calibri"/>
                <w:color w:val="000000" w:themeColor="text1"/>
              </w:rPr>
              <w:lastRenderedPageBreak/>
              <w:t>per šį nuotolinį valdymą turi būti realizuotas „virtual CD/DVD“ (t. y., galimybė nukopijuoti ISO atvaizdą ir iš jo įdiegti OS), „</w:t>
            </w:r>
            <w:r w:rsidRPr="009C71E9">
              <w:rPr>
                <w:rFonts w:ascii="Calibri" w:eastAsia="Calibri" w:hAnsi="Calibri" w:cs="Calibri"/>
                <w:i/>
                <w:color w:val="000000" w:themeColor="text1"/>
              </w:rPr>
              <w:t>Virtual KVM</w:t>
            </w:r>
            <w:r w:rsidRPr="009C71E9">
              <w:rPr>
                <w:rFonts w:ascii="Calibri" w:eastAsia="Calibri" w:hAnsi="Calibri" w:cs="Calibri"/>
                <w:color w:val="000000" w:themeColor="text1"/>
              </w:rPr>
              <w:t>“ (grafinė konsolė, nepriklausoma nuo OS, prieinama per internetinę naršyklę) funkcionalumas. Turi informuoti apie SSD diskų nusidėvėjimą;</w:t>
            </w:r>
          </w:p>
        </w:tc>
        <w:tc>
          <w:tcPr>
            <w:tcW w:w="5811" w:type="dxa"/>
          </w:tcPr>
          <w:p w14:paraId="7BDA6DB3" w14:textId="77777777" w:rsidR="00A65EA8" w:rsidRPr="009C71E9" w:rsidRDefault="00A65EA8" w:rsidP="00C26F90">
            <w:pPr>
              <w:tabs>
                <w:tab w:val="left" w:pos="390"/>
                <w:tab w:val="left" w:pos="1035"/>
                <w:tab w:val="left" w:pos="1500"/>
              </w:tabs>
              <w:spacing w:after="0" w:line="240" w:lineRule="auto"/>
              <w:jc w:val="both"/>
              <w:rPr>
                <w:rFonts w:ascii="Calibri" w:hAnsi="Calibri" w:cs="Calibri"/>
                <w:color w:val="000000" w:themeColor="text1"/>
              </w:rPr>
            </w:pPr>
          </w:p>
        </w:tc>
      </w:tr>
      <w:tr w:rsidR="00A65EA8" w:rsidRPr="009C71E9" w14:paraId="56003E87" w14:textId="05AF7201" w:rsidTr="00A65EA8">
        <w:trPr>
          <w:trHeight w:val="57"/>
        </w:trPr>
        <w:tc>
          <w:tcPr>
            <w:tcW w:w="846" w:type="dxa"/>
            <w:noWrap/>
          </w:tcPr>
          <w:p w14:paraId="59A17853" w14:textId="77777777" w:rsidR="00A65EA8" w:rsidRPr="009C71E9" w:rsidRDefault="00A65EA8" w:rsidP="00C26F90">
            <w:pPr>
              <w:spacing w:after="0" w:line="240" w:lineRule="auto"/>
              <w:jc w:val="both"/>
              <w:rPr>
                <w:rFonts w:ascii="Calibri" w:hAnsi="Calibri" w:cs="Calibri"/>
                <w:color w:val="000000" w:themeColor="text1"/>
              </w:rPr>
            </w:pPr>
            <w:r w:rsidRPr="009C71E9">
              <w:rPr>
                <w:rFonts w:ascii="Calibri" w:hAnsi="Calibri" w:cs="Calibri"/>
                <w:color w:val="000000" w:themeColor="text1"/>
              </w:rPr>
              <w:t xml:space="preserve">2.1.9.1 </w:t>
            </w:r>
          </w:p>
        </w:tc>
        <w:tc>
          <w:tcPr>
            <w:tcW w:w="2273" w:type="dxa"/>
          </w:tcPr>
          <w:p w14:paraId="2291E42B" w14:textId="77777777" w:rsidR="00A65EA8" w:rsidRPr="009C71E9" w:rsidRDefault="00A65EA8" w:rsidP="00C26F90">
            <w:pPr>
              <w:tabs>
                <w:tab w:val="left" w:pos="390"/>
                <w:tab w:val="left" w:pos="1035"/>
                <w:tab w:val="left" w:pos="1500"/>
              </w:tabs>
              <w:spacing w:after="0" w:line="240" w:lineRule="auto"/>
              <w:jc w:val="both"/>
              <w:rPr>
                <w:rFonts w:ascii="Calibri" w:eastAsia="Calibri" w:hAnsi="Calibri" w:cs="Calibri"/>
                <w:color w:val="000000" w:themeColor="text1"/>
              </w:rPr>
            </w:pPr>
            <w:r w:rsidRPr="009C71E9">
              <w:rPr>
                <w:rFonts w:ascii="Calibri" w:eastAsia="Calibri" w:hAnsi="Calibri" w:cs="Calibri"/>
                <w:color w:val="000000" w:themeColor="text1"/>
              </w:rPr>
              <w:t>Centralizuotas valdymas</w:t>
            </w:r>
          </w:p>
        </w:tc>
        <w:tc>
          <w:tcPr>
            <w:tcW w:w="4815" w:type="dxa"/>
          </w:tcPr>
          <w:p w14:paraId="51EAFB32" w14:textId="3BCD7C85" w:rsidR="00A65EA8" w:rsidRPr="009C71E9" w:rsidRDefault="00A65EA8" w:rsidP="00C26F90">
            <w:pPr>
              <w:tabs>
                <w:tab w:val="left" w:pos="390"/>
                <w:tab w:val="left" w:pos="1035"/>
                <w:tab w:val="left" w:pos="1500"/>
              </w:tabs>
              <w:spacing w:after="0" w:line="240" w:lineRule="auto"/>
              <w:jc w:val="both"/>
              <w:rPr>
                <w:rFonts w:ascii="Calibri" w:hAnsi="Calibri" w:cs="Calibri"/>
                <w:color w:val="000000" w:themeColor="text1"/>
              </w:rPr>
            </w:pPr>
            <w:r w:rsidRPr="009C71E9">
              <w:rPr>
                <w:rFonts w:ascii="Calibri" w:hAnsi="Calibri" w:cs="Calibri"/>
                <w:color w:val="000000" w:themeColor="text1"/>
              </w:rPr>
              <w:t>turi būti pateikta centralizuota tarnybinių stočių valdymo programinė įranga, suderinama su siūlomomis tarnybinėmis stotimis ir galinti:</w:t>
            </w:r>
          </w:p>
          <w:p w14:paraId="3EB38222" w14:textId="0D39B389" w:rsidR="00A65EA8" w:rsidRPr="009C71E9" w:rsidRDefault="00A65EA8" w:rsidP="006E55E5">
            <w:pPr>
              <w:tabs>
                <w:tab w:val="left" w:pos="390"/>
                <w:tab w:val="left" w:pos="1035"/>
                <w:tab w:val="left" w:pos="1500"/>
              </w:tabs>
              <w:spacing w:after="0" w:line="240" w:lineRule="auto"/>
              <w:jc w:val="both"/>
              <w:rPr>
                <w:rFonts w:ascii="Calibri" w:hAnsi="Calibri" w:cs="Calibri"/>
                <w:color w:val="000000" w:themeColor="text1"/>
              </w:rPr>
            </w:pPr>
            <w:r w:rsidRPr="009C71E9">
              <w:rPr>
                <w:rFonts w:ascii="Calibri" w:hAnsi="Calibri" w:cs="Calibri"/>
                <w:color w:val="000000" w:themeColor="text1"/>
              </w:rPr>
              <w:t>- centralizuotai teikti tarnybinių stočių stebėjimo informaciją;</w:t>
            </w:r>
          </w:p>
          <w:p w14:paraId="07942B72" w14:textId="5516FB9A" w:rsidR="00A65EA8" w:rsidRPr="009C71E9" w:rsidRDefault="00A65EA8" w:rsidP="006E55E5">
            <w:pPr>
              <w:tabs>
                <w:tab w:val="left" w:pos="390"/>
                <w:tab w:val="left" w:pos="1035"/>
                <w:tab w:val="left" w:pos="1500"/>
              </w:tabs>
              <w:spacing w:after="0" w:line="240" w:lineRule="auto"/>
              <w:jc w:val="both"/>
              <w:rPr>
                <w:rFonts w:ascii="Calibri" w:hAnsi="Calibri" w:cs="Calibri"/>
                <w:color w:val="000000" w:themeColor="text1"/>
              </w:rPr>
            </w:pPr>
            <w:r w:rsidRPr="009C71E9">
              <w:rPr>
                <w:rFonts w:ascii="Calibri" w:hAnsi="Calibri" w:cs="Calibri"/>
                <w:color w:val="000000" w:themeColor="text1"/>
              </w:rPr>
              <w:t>- leisti centralizuotai valdyti ir keisti tarnybinių stočių nustatymus;</w:t>
            </w:r>
          </w:p>
          <w:p w14:paraId="5A5366C4" w14:textId="07797BC9" w:rsidR="00A65EA8" w:rsidRPr="009C71E9" w:rsidRDefault="00A65EA8" w:rsidP="006E55E5">
            <w:pPr>
              <w:tabs>
                <w:tab w:val="left" w:pos="390"/>
                <w:tab w:val="left" w:pos="1035"/>
                <w:tab w:val="left" w:pos="1500"/>
              </w:tabs>
              <w:spacing w:after="0" w:line="240" w:lineRule="auto"/>
              <w:jc w:val="both"/>
              <w:rPr>
                <w:rFonts w:ascii="Calibri" w:hAnsi="Calibri" w:cs="Calibri"/>
                <w:color w:val="000000" w:themeColor="text1"/>
              </w:rPr>
            </w:pPr>
            <w:r w:rsidRPr="009C71E9">
              <w:rPr>
                <w:rFonts w:ascii="Calibri" w:hAnsi="Calibri" w:cs="Calibri"/>
                <w:color w:val="000000" w:themeColor="text1"/>
              </w:rPr>
              <w:t>- atnaujinti komponentų programine įrangą ir tvarkykles;</w:t>
            </w:r>
          </w:p>
          <w:p w14:paraId="4C9A4970" w14:textId="174B8A77" w:rsidR="00A65EA8" w:rsidRPr="009C71E9" w:rsidRDefault="00A65EA8" w:rsidP="006E55E5">
            <w:pPr>
              <w:tabs>
                <w:tab w:val="left" w:pos="390"/>
                <w:tab w:val="left" w:pos="1035"/>
                <w:tab w:val="left" w:pos="1500"/>
              </w:tabs>
              <w:spacing w:after="0" w:line="240" w:lineRule="auto"/>
              <w:jc w:val="both"/>
              <w:rPr>
                <w:rFonts w:ascii="Calibri" w:hAnsi="Calibri" w:cs="Calibri"/>
                <w:color w:val="000000" w:themeColor="text1"/>
              </w:rPr>
            </w:pPr>
            <w:r w:rsidRPr="009C71E9">
              <w:rPr>
                <w:rFonts w:ascii="Calibri" w:hAnsi="Calibri" w:cs="Calibri"/>
                <w:color w:val="000000" w:themeColor="text1"/>
              </w:rPr>
              <w:t>- automatiškai atidaryti užklausas į gamintojo palaikymo portalą;</w:t>
            </w:r>
          </w:p>
        </w:tc>
        <w:tc>
          <w:tcPr>
            <w:tcW w:w="5811" w:type="dxa"/>
          </w:tcPr>
          <w:p w14:paraId="36B53B26" w14:textId="77777777" w:rsidR="00A65EA8" w:rsidRPr="009C71E9" w:rsidRDefault="00A65EA8" w:rsidP="00C26F90">
            <w:pPr>
              <w:tabs>
                <w:tab w:val="left" w:pos="390"/>
                <w:tab w:val="left" w:pos="1035"/>
                <w:tab w:val="left" w:pos="1500"/>
              </w:tabs>
              <w:spacing w:after="0" w:line="240" w:lineRule="auto"/>
              <w:jc w:val="both"/>
              <w:rPr>
                <w:rFonts w:ascii="Calibri" w:hAnsi="Calibri" w:cs="Calibri"/>
                <w:color w:val="000000" w:themeColor="text1"/>
              </w:rPr>
            </w:pPr>
          </w:p>
        </w:tc>
      </w:tr>
      <w:tr w:rsidR="00A65EA8" w:rsidRPr="009C71E9" w14:paraId="07B6C372" w14:textId="61AAEFC7" w:rsidTr="00A65EA8">
        <w:trPr>
          <w:trHeight w:val="57"/>
        </w:trPr>
        <w:tc>
          <w:tcPr>
            <w:tcW w:w="846" w:type="dxa"/>
            <w:noWrap/>
          </w:tcPr>
          <w:p w14:paraId="626BB003" w14:textId="77777777" w:rsidR="00A65EA8" w:rsidRPr="009C71E9" w:rsidRDefault="00A65EA8" w:rsidP="00C26F90">
            <w:pPr>
              <w:spacing w:after="0" w:line="240" w:lineRule="auto"/>
              <w:jc w:val="both"/>
              <w:rPr>
                <w:rFonts w:ascii="Calibri" w:hAnsi="Calibri" w:cs="Calibri"/>
                <w:color w:val="000000" w:themeColor="text1"/>
              </w:rPr>
            </w:pPr>
            <w:r w:rsidRPr="009C71E9">
              <w:rPr>
                <w:rFonts w:ascii="Calibri" w:hAnsi="Calibri" w:cs="Calibri"/>
                <w:color w:val="000000" w:themeColor="text1"/>
              </w:rPr>
              <w:t>2.1.10</w:t>
            </w:r>
          </w:p>
        </w:tc>
        <w:tc>
          <w:tcPr>
            <w:tcW w:w="2273" w:type="dxa"/>
          </w:tcPr>
          <w:p w14:paraId="584C3D4D" w14:textId="77777777" w:rsidR="00A65EA8" w:rsidRPr="009C71E9" w:rsidRDefault="00A65EA8" w:rsidP="00C26F90">
            <w:pPr>
              <w:tabs>
                <w:tab w:val="left" w:pos="390"/>
                <w:tab w:val="left" w:pos="1035"/>
                <w:tab w:val="left" w:pos="1500"/>
              </w:tabs>
              <w:spacing w:after="0" w:line="240" w:lineRule="auto"/>
              <w:jc w:val="both"/>
              <w:rPr>
                <w:rFonts w:ascii="Calibri" w:hAnsi="Calibri" w:cs="Calibri"/>
                <w:color w:val="000000" w:themeColor="text1"/>
              </w:rPr>
            </w:pPr>
            <w:r w:rsidRPr="009C71E9">
              <w:rPr>
                <w:rFonts w:ascii="Calibri" w:eastAsia="Calibri" w:hAnsi="Calibri" w:cs="Calibri"/>
                <w:color w:val="000000" w:themeColor="text1"/>
              </w:rPr>
              <w:t>Tinklo prievadai:</w:t>
            </w:r>
          </w:p>
        </w:tc>
        <w:tc>
          <w:tcPr>
            <w:tcW w:w="4815" w:type="dxa"/>
          </w:tcPr>
          <w:p w14:paraId="7FD8A77C" w14:textId="334FA8F4" w:rsidR="00A65EA8" w:rsidRPr="009C71E9" w:rsidRDefault="00A65EA8" w:rsidP="00C26F90">
            <w:pPr>
              <w:spacing w:after="0" w:line="240" w:lineRule="auto"/>
              <w:jc w:val="both"/>
              <w:rPr>
                <w:rFonts w:ascii="Calibri" w:hAnsi="Calibri" w:cs="Calibri"/>
                <w:color w:val="000000" w:themeColor="text1"/>
              </w:rPr>
            </w:pPr>
            <w:r w:rsidRPr="009C71E9">
              <w:rPr>
                <w:rFonts w:ascii="Calibri" w:hAnsi="Calibri" w:cs="Calibri"/>
                <w:color w:val="000000" w:themeColor="text1"/>
              </w:rPr>
              <w:t xml:space="preserve">ne mažiau kaip 4 </w:t>
            </w:r>
            <w:r w:rsidR="00746C42">
              <w:rPr>
                <w:rFonts w:ascii="Calibri" w:hAnsi="Calibri" w:cs="Calibri"/>
                <w:color w:val="000000" w:themeColor="text1"/>
              </w:rPr>
              <w:t>(keturi) vienetai</w:t>
            </w:r>
            <w:r w:rsidRPr="009C71E9">
              <w:rPr>
                <w:rFonts w:ascii="Calibri" w:hAnsi="Calibri" w:cs="Calibri"/>
                <w:color w:val="000000" w:themeColor="text1"/>
              </w:rPr>
              <w:t xml:space="preserve"> Ethernet 10/25 GbE greitaveikos SFP28 prievadų, realizuotų 2 atskirais tinklo adapteriais, turi palaikyti SR-IOV, VXLAN, NVGRE, RDMA over Converged Ethernet (RoCE) technologijas, paketų prioretizavimą;</w:t>
            </w:r>
          </w:p>
          <w:p w14:paraId="0FEBED6A" w14:textId="1E55D2A0" w:rsidR="00A65EA8" w:rsidRPr="009C71E9" w:rsidRDefault="00A65EA8" w:rsidP="00C26F90">
            <w:pPr>
              <w:spacing w:after="0" w:line="240" w:lineRule="auto"/>
              <w:jc w:val="both"/>
              <w:rPr>
                <w:rFonts w:ascii="Calibri" w:hAnsi="Calibri" w:cs="Calibri"/>
                <w:color w:val="000000" w:themeColor="text1"/>
              </w:rPr>
            </w:pPr>
            <w:r w:rsidRPr="009C71E9">
              <w:rPr>
                <w:rFonts w:ascii="Calibri" w:hAnsi="Calibri" w:cs="Calibri"/>
                <w:color w:val="000000" w:themeColor="text1"/>
              </w:rPr>
              <w:t>Ne mažiau kaip</w:t>
            </w:r>
            <w:r w:rsidR="00746C42" w:rsidRPr="00746C42">
              <w:rPr>
                <w:rFonts w:ascii="Calibri" w:hAnsi="Calibri" w:cs="Calibri"/>
                <w:color w:val="000000" w:themeColor="text1"/>
              </w:rPr>
              <w:t xml:space="preserve"> 4 (keturi) vienetai</w:t>
            </w:r>
            <w:r w:rsidRPr="009C71E9">
              <w:rPr>
                <w:rFonts w:ascii="Calibri" w:hAnsi="Calibri" w:cs="Calibri"/>
                <w:color w:val="000000" w:themeColor="text1"/>
              </w:rPr>
              <w:t xml:space="preserve"> 100/1000 BaseT prievadų (jei prievadas yra SFP/SFP+ tipo, turi būti pateikiamas atitinkamas SFP/SFP+/ modulis, įgalinantis 100/1000 BaseT prijungimą);</w:t>
            </w:r>
          </w:p>
          <w:p w14:paraId="68FFC396" w14:textId="77777777" w:rsidR="00A65EA8" w:rsidRPr="009C71E9" w:rsidRDefault="00A65EA8" w:rsidP="00C26F90">
            <w:pPr>
              <w:spacing w:after="0" w:line="240" w:lineRule="auto"/>
              <w:jc w:val="both"/>
              <w:rPr>
                <w:rFonts w:ascii="Calibri" w:hAnsi="Calibri" w:cs="Calibri"/>
                <w:color w:val="000000" w:themeColor="text1"/>
              </w:rPr>
            </w:pPr>
            <w:r w:rsidRPr="009C71E9">
              <w:rPr>
                <w:rFonts w:ascii="Calibri" w:hAnsi="Calibri" w:cs="Calibri"/>
                <w:color w:val="000000" w:themeColor="text1"/>
              </w:rPr>
              <w:t>SFP28 tinklo prievadai komplektuojami kartu su:</w:t>
            </w:r>
          </w:p>
          <w:p w14:paraId="36FF47A8" w14:textId="35BBB466" w:rsidR="00A65EA8" w:rsidRPr="009C71E9" w:rsidRDefault="00A65EA8" w:rsidP="00C26F90">
            <w:pPr>
              <w:spacing w:after="0" w:line="240" w:lineRule="auto"/>
              <w:jc w:val="both"/>
              <w:rPr>
                <w:rFonts w:ascii="Calibri" w:hAnsi="Calibri" w:cs="Calibri"/>
                <w:color w:val="000000" w:themeColor="text1"/>
              </w:rPr>
            </w:pPr>
            <w:r w:rsidRPr="009C71E9">
              <w:rPr>
                <w:rFonts w:ascii="Calibri" w:hAnsi="Calibri" w:cs="Calibri"/>
                <w:color w:val="000000" w:themeColor="text1"/>
              </w:rPr>
              <w:t>-keturiais moduliais: MMF 10G SFP+, LC, bangos ilgis 850nm, nemažiau kaip 300m. DOM palaikymas privalomas. Suderinami su siūlomais tinklo prievadais;</w:t>
            </w:r>
          </w:p>
          <w:p w14:paraId="7A6CBCAA" w14:textId="78628D76" w:rsidR="00A65EA8" w:rsidRPr="009C71E9" w:rsidRDefault="00A65EA8" w:rsidP="00C26F90">
            <w:pPr>
              <w:spacing w:after="0" w:line="240" w:lineRule="auto"/>
              <w:jc w:val="both"/>
              <w:rPr>
                <w:rFonts w:ascii="Calibri" w:hAnsi="Calibri" w:cs="Calibri"/>
                <w:color w:val="000000" w:themeColor="text1"/>
              </w:rPr>
            </w:pPr>
            <w:r w:rsidRPr="009C71E9">
              <w:rPr>
                <w:rFonts w:ascii="Calibri" w:hAnsi="Calibri" w:cs="Calibri"/>
                <w:color w:val="000000" w:themeColor="text1"/>
              </w:rPr>
              <w:t>- keturiais kabeliais: ne trumpesni kaip 3</w:t>
            </w:r>
            <w:r w:rsidR="00746C42">
              <w:rPr>
                <w:rFonts w:ascii="Calibri" w:hAnsi="Calibri" w:cs="Calibri"/>
                <w:color w:val="000000" w:themeColor="text1"/>
              </w:rPr>
              <w:t xml:space="preserve"> (tris) </w:t>
            </w:r>
            <w:r w:rsidRPr="009C71E9">
              <w:rPr>
                <w:rFonts w:ascii="Calibri" w:hAnsi="Calibri" w:cs="Calibri"/>
                <w:color w:val="000000" w:themeColor="text1"/>
              </w:rPr>
              <w:t>m, kurių tipas MM, dviejų skaidulų, LC/LC OM3;</w:t>
            </w:r>
          </w:p>
          <w:p w14:paraId="54C0E8FB" w14:textId="5D7E06E2" w:rsidR="00A65EA8" w:rsidRPr="009C71E9" w:rsidRDefault="00A65EA8" w:rsidP="00C26F90">
            <w:pPr>
              <w:spacing w:after="0" w:line="240" w:lineRule="auto"/>
              <w:jc w:val="both"/>
              <w:rPr>
                <w:rFonts w:ascii="Calibri" w:hAnsi="Calibri" w:cs="Calibri"/>
                <w:color w:val="000000" w:themeColor="text1"/>
              </w:rPr>
            </w:pPr>
            <w:r w:rsidRPr="009C71E9">
              <w:rPr>
                <w:rFonts w:ascii="Calibri" w:hAnsi="Calibri" w:cs="Calibri"/>
                <w:color w:val="000000" w:themeColor="text1"/>
              </w:rPr>
              <w:t xml:space="preserve">- keturiais kabeliais: 100/1000 BaseT tinklo prievadai komplektuojami kartu su S/FTP Cat6a kategorijos ekranuotu jungiamuoju (angl. </w:t>
            </w:r>
            <w:r w:rsidRPr="009C71E9">
              <w:rPr>
                <w:rFonts w:ascii="Calibri" w:hAnsi="Calibri" w:cs="Calibri"/>
                <w:i/>
                <w:color w:val="000000" w:themeColor="text1"/>
              </w:rPr>
              <w:t>patch</w:t>
            </w:r>
            <w:r w:rsidRPr="009C71E9">
              <w:rPr>
                <w:rFonts w:ascii="Calibri" w:hAnsi="Calibri" w:cs="Calibri"/>
                <w:color w:val="000000" w:themeColor="text1"/>
              </w:rPr>
              <w:t xml:space="preserve">) kabeliu, 3 </w:t>
            </w:r>
            <w:r w:rsidR="00746C42">
              <w:rPr>
                <w:rFonts w:ascii="Calibri" w:hAnsi="Calibri" w:cs="Calibri"/>
                <w:color w:val="000000" w:themeColor="text1"/>
              </w:rPr>
              <w:t xml:space="preserve">(tris) </w:t>
            </w:r>
            <w:r w:rsidRPr="009C71E9">
              <w:rPr>
                <w:rFonts w:ascii="Calibri" w:hAnsi="Calibri" w:cs="Calibri"/>
                <w:color w:val="000000" w:themeColor="text1"/>
              </w:rPr>
              <w:t>m ilgio, su jungtimis;</w:t>
            </w:r>
          </w:p>
        </w:tc>
        <w:tc>
          <w:tcPr>
            <w:tcW w:w="5811" w:type="dxa"/>
          </w:tcPr>
          <w:p w14:paraId="75BD905D" w14:textId="77777777" w:rsidR="00A65EA8" w:rsidRPr="009C71E9" w:rsidRDefault="00A65EA8" w:rsidP="00C26F90">
            <w:pPr>
              <w:spacing w:after="0" w:line="240" w:lineRule="auto"/>
              <w:jc w:val="both"/>
              <w:rPr>
                <w:rFonts w:ascii="Calibri" w:hAnsi="Calibri" w:cs="Calibri"/>
                <w:color w:val="000000" w:themeColor="text1"/>
              </w:rPr>
            </w:pPr>
          </w:p>
        </w:tc>
      </w:tr>
      <w:tr w:rsidR="00A65EA8" w:rsidRPr="009C71E9" w14:paraId="4BC6D905" w14:textId="04582F48" w:rsidTr="00A65EA8">
        <w:trPr>
          <w:trHeight w:val="57"/>
        </w:trPr>
        <w:tc>
          <w:tcPr>
            <w:tcW w:w="846" w:type="dxa"/>
            <w:noWrap/>
          </w:tcPr>
          <w:p w14:paraId="0974B33A" w14:textId="77777777" w:rsidR="00A65EA8" w:rsidRPr="009C71E9" w:rsidRDefault="00A65EA8" w:rsidP="00C26F90">
            <w:pPr>
              <w:spacing w:after="0" w:line="240" w:lineRule="auto"/>
              <w:jc w:val="both"/>
              <w:rPr>
                <w:rFonts w:ascii="Calibri" w:hAnsi="Calibri" w:cs="Calibri"/>
                <w:color w:val="000000" w:themeColor="text1"/>
              </w:rPr>
            </w:pPr>
            <w:r w:rsidRPr="009C71E9">
              <w:rPr>
                <w:rFonts w:ascii="Calibri" w:hAnsi="Calibri" w:cs="Calibri"/>
                <w:color w:val="000000" w:themeColor="text1"/>
              </w:rPr>
              <w:t>2.1.11</w:t>
            </w:r>
          </w:p>
        </w:tc>
        <w:tc>
          <w:tcPr>
            <w:tcW w:w="2273" w:type="dxa"/>
          </w:tcPr>
          <w:p w14:paraId="5D0C5E22" w14:textId="77777777" w:rsidR="00A65EA8" w:rsidRPr="009C71E9" w:rsidRDefault="00A65EA8" w:rsidP="00C26F90">
            <w:pPr>
              <w:tabs>
                <w:tab w:val="left" w:pos="390"/>
                <w:tab w:val="left" w:pos="1035"/>
                <w:tab w:val="left" w:pos="1500"/>
              </w:tabs>
              <w:spacing w:after="0" w:line="240" w:lineRule="auto"/>
              <w:jc w:val="both"/>
              <w:rPr>
                <w:rFonts w:ascii="Calibri" w:hAnsi="Calibri" w:cs="Calibri"/>
                <w:color w:val="000000" w:themeColor="text1"/>
              </w:rPr>
            </w:pPr>
            <w:r w:rsidRPr="009C71E9">
              <w:rPr>
                <w:rFonts w:ascii="Calibri" w:eastAsia="Calibri" w:hAnsi="Calibri" w:cs="Calibri"/>
                <w:color w:val="000000" w:themeColor="text1"/>
              </w:rPr>
              <w:t>Maitinimo blokai:</w:t>
            </w:r>
          </w:p>
        </w:tc>
        <w:tc>
          <w:tcPr>
            <w:tcW w:w="4815" w:type="dxa"/>
          </w:tcPr>
          <w:p w14:paraId="3E8422AE" w14:textId="33F3640D" w:rsidR="00A65EA8" w:rsidRPr="009C71E9" w:rsidRDefault="00A65EA8" w:rsidP="00C26F90">
            <w:pPr>
              <w:tabs>
                <w:tab w:val="left" w:pos="390"/>
                <w:tab w:val="left" w:pos="1035"/>
                <w:tab w:val="left" w:pos="1500"/>
              </w:tabs>
              <w:spacing w:after="0" w:line="240" w:lineRule="auto"/>
              <w:jc w:val="both"/>
              <w:rPr>
                <w:rFonts w:ascii="Calibri" w:hAnsi="Calibri" w:cs="Calibri"/>
                <w:color w:val="000000" w:themeColor="text1"/>
              </w:rPr>
            </w:pPr>
            <w:r w:rsidRPr="009C71E9">
              <w:rPr>
                <w:rFonts w:ascii="Calibri" w:hAnsi="Calibri" w:cs="Calibri"/>
                <w:color w:val="000000" w:themeColor="text1"/>
              </w:rPr>
              <w:t xml:space="preserve">dubliuoti „karšto keitimo“. Vieno maitinimo šaltinio gedimo atveju tarnybinės stoties darbas turi </w:t>
            </w:r>
            <w:r w:rsidRPr="009C71E9">
              <w:rPr>
                <w:rFonts w:ascii="Calibri" w:hAnsi="Calibri" w:cs="Calibri"/>
                <w:color w:val="000000" w:themeColor="text1"/>
              </w:rPr>
              <w:lastRenderedPageBreak/>
              <w:t>nenutrūkti net ir maksimaliai ją užpildžius išplėtimo plokštėmis bei atminties moduliais;</w:t>
            </w:r>
          </w:p>
          <w:p w14:paraId="4178A10A" w14:textId="6CDC411D" w:rsidR="00A65EA8" w:rsidRPr="009C71E9" w:rsidRDefault="00746C42" w:rsidP="00C26F90">
            <w:pPr>
              <w:tabs>
                <w:tab w:val="left" w:pos="390"/>
                <w:tab w:val="left" w:pos="1035"/>
                <w:tab w:val="left" w:pos="1500"/>
              </w:tabs>
              <w:spacing w:after="0" w:line="240" w:lineRule="auto"/>
              <w:jc w:val="both"/>
              <w:rPr>
                <w:rFonts w:ascii="Calibri" w:hAnsi="Calibri" w:cs="Calibri"/>
                <w:color w:val="000000" w:themeColor="text1"/>
              </w:rPr>
            </w:pPr>
            <w:r>
              <w:rPr>
                <w:rFonts w:ascii="Calibri" w:hAnsi="Calibri" w:cs="Calibri"/>
                <w:color w:val="000000" w:themeColor="text1"/>
              </w:rPr>
              <w:t>k</w:t>
            </w:r>
            <w:r w:rsidR="00A65EA8" w:rsidRPr="009C71E9">
              <w:rPr>
                <w:rFonts w:ascii="Calibri" w:hAnsi="Calibri" w:cs="Calibri"/>
                <w:color w:val="000000" w:themeColor="text1"/>
              </w:rPr>
              <w:t>iekvienas maitinimo blokas turi būti komplektuojamas su IEC320 C13 - IEC320 C14 tipo maitinimo kabeliu. Kabelio ilgis ne trumpesnis kaip 2 (du) m ir ne ilgesnis kaip 3 (trys) m;</w:t>
            </w:r>
          </w:p>
        </w:tc>
        <w:tc>
          <w:tcPr>
            <w:tcW w:w="5811" w:type="dxa"/>
          </w:tcPr>
          <w:p w14:paraId="461A9B6C" w14:textId="77777777" w:rsidR="00A65EA8" w:rsidRPr="009C71E9" w:rsidRDefault="00A65EA8" w:rsidP="00C26F90">
            <w:pPr>
              <w:tabs>
                <w:tab w:val="left" w:pos="390"/>
                <w:tab w:val="left" w:pos="1035"/>
                <w:tab w:val="left" w:pos="1500"/>
              </w:tabs>
              <w:spacing w:after="0" w:line="240" w:lineRule="auto"/>
              <w:jc w:val="both"/>
              <w:rPr>
                <w:rFonts w:ascii="Calibri" w:hAnsi="Calibri" w:cs="Calibri"/>
                <w:color w:val="000000" w:themeColor="text1"/>
              </w:rPr>
            </w:pPr>
          </w:p>
        </w:tc>
      </w:tr>
      <w:tr w:rsidR="00A65EA8" w:rsidRPr="009C71E9" w14:paraId="26C441D8" w14:textId="05C955E8" w:rsidTr="00A65EA8">
        <w:trPr>
          <w:trHeight w:val="57"/>
        </w:trPr>
        <w:tc>
          <w:tcPr>
            <w:tcW w:w="846" w:type="dxa"/>
            <w:noWrap/>
          </w:tcPr>
          <w:p w14:paraId="26806D3C" w14:textId="77777777" w:rsidR="00A65EA8" w:rsidRPr="009C71E9" w:rsidRDefault="00A65EA8" w:rsidP="00C26F90">
            <w:pPr>
              <w:spacing w:after="0" w:line="240" w:lineRule="auto"/>
              <w:jc w:val="both"/>
              <w:rPr>
                <w:rFonts w:ascii="Calibri" w:hAnsi="Calibri" w:cs="Calibri"/>
                <w:color w:val="000000" w:themeColor="text1"/>
              </w:rPr>
            </w:pPr>
            <w:r w:rsidRPr="009C71E9">
              <w:rPr>
                <w:rFonts w:ascii="Calibri" w:hAnsi="Calibri" w:cs="Calibri"/>
                <w:color w:val="000000" w:themeColor="text1"/>
              </w:rPr>
              <w:t>2.1.12</w:t>
            </w:r>
          </w:p>
        </w:tc>
        <w:tc>
          <w:tcPr>
            <w:tcW w:w="2273" w:type="dxa"/>
          </w:tcPr>
          <w:p w14:paraId="27EB5729" w14:textId="77777777" w:rsidR="00A65EA8" w:rsidRPr="009C71E9" w:rsidRDefault="00A65EA8" w:rsidP="00C26F90">
            <w:pPr>
              <w:tabs>
                <w:tab w:val="left" w:pos="390"/>
                <w:tab w:val="left" w:pos="1035"/>
                <w:tab w:val="left" w:pos="1500"/>
              </w:tabs>
              <w:spacing w:after="0" w:line="240" w:lineRule="auto"/>
              <w:jc w:val="both"/>
              <w:rPr>
                <w:rFonts w:ascii="Calibri" w:hAnsi="Calibri" w:cs="Calibri"/>
                <w:color w:val="000000" w:themeColor="text1"/>
              </w:rPr>
            </w:pPr>
            <w:r w:rsidRPr="009C71E9">
              <w:rPr>
                <w:rFonts w:ascii="Calibri" w:eastAsia="Calibri" w:hAnsi="Calibri" w:cs="Calibri"/>
                <w:color w:val="000000" w:themeColor="text1"/>
              </w:rPr>
              <w:t>Ventiliatoriai:</w:t>
            </w:r>
          </w:p>
        </w:tc>
        <w:tc>
          <w:tcPr>
            <w:tcW w:w="4815" w:type="dxa"/>
          </w:tcPr>
          <w:p w14:paraId="42F0B107" w14:textId="5B8B087B" w:rsidR="00A65EA8" w:rsidRPr="00746C42" w:rsidRDefault="00A65EA8" w:rsidP="00C26F90">
            <w:pPr>
              <w:tabs>
                <w:tab w:val="left" w:pos="390"/>
                <w:tab w:val="left" w:pos="1035"/>
                <w:tab w:val="left" w:pos="1500"/>
              </w:tabs>
              <w:spacing w:after="0" w:line="240" w:lineRule="auto"/>
              <w:jc w:val="both"/>
              <w:rPr>
                <w:rFonts w:ascii="Calibri" w:eastAsia="Calibri" w:hAnsi="Calibri" w:cs="Calibri"/>
                <w:color w:val="000000" w:themeColor="text1"/>
              </w:rPr>
            </w:pPr>
            <w:r w:rsidRPr="009C71E9">
              <w:rPr>
                <w:rFonts w:ascii="Calibri" w:eastAsia="Calibri" w:hAnsi="Calibri" w:cs="Calibri"/>
                <w:color w:val="000000" w:themeColor="text1"/>
              </w:rPr>
              <w:t>dubliuotų „karšto keitimo“ ventiliatorių sistema;</w:t>
            </w:r>
          </w:p>
        </w:tc>
        <w:tc>
          <w:tcPr>
            <w:tcW w:w="5811" w:type="dxa"/>
          </w:tcPr>
          <w:p w14:paraId="17F14654" w14:textId="77777777" w:rsidR="00A65EA8" w:rsidRPr="009C71E9" w:rsidRDefault="00A65EA8" w:rsidP="00C26F90">
            <w:pPr>
              <w:tabs>
                <w:tab w:val="left" w:pos="390"/>
                <w:tab w:val="left" w:pos="1035"/>
                <w:tab w:val="left" w:pos="1500"/>
              </w:tabs>
              <w:spacing w:after="0" w:line="240" w:lineRule="auto"/>
              <w:jc w:val="both"/>
              <w:rPr>
                <w:rFonts w:ascii="Calibri" w:eastAsia="Calibri" w:hAnsi="Calibri" w:cs="Calibri"/>
                <w:color w:val="000000" w:themeColor="text1"/>
              </w:rPr>
            </w:pPr>
          </w:p>
        </w:tc>
      </w:tr>
      <w:tr w:rsidR="00A65EA8" w:rsidRPr="009C71E9" w14:paraId="3A7006AE" w14:textId="1E23BBF7" w:rsidTr="00A65EA8">
        <w:trPr>
          <w:trHeight w:val="57"/>
        </w:trPr>
        <w:tc>
          <w:tcPr>
            <w:tcW w:w="846" w:type="dxa"/>
            <w:noWrap/>
          </w:tcPr>
          <w:p w14:paraId="521ECF50" w14:textId="77777777" w:rsidR="00A65EA8" w:rsidRPr="009C71E9" w:rsidRDefault="00A65EA8" w:rsidP="00C26F90">
            <w:pPr>
              <w:spacing w:after="0" w:line="240" w:lineRule="auto"/>
              <w:jc w:val="both"/>
              <w:rPr>
                <w:rFonts w:ascii="Calibri" w:hAnsi="Calibri" w:cs="Calibri"/>
                <w:color w:val="000000" w:themeColor="text1"/>
              </w:rPr>
            </w:pPr>
            <w:r w:rsidRPr="009C71E9">
              <w:rPr>
                <w:rFonts w:ascii="Calibri" w:hAnsi="Calibri" w:cs="Calibri"/>
                <w:color w:val="000000" w:themeColor="text1"/>
              </w:rPr>
              <w:t>2.1.13</w:t>
            </w:r>
          </w:p>
        </w:tc>
        <w:tc>
          <w:tcPr>
            <w:tcW w:w="2273" w:type="dxa"/>
          </w:tcPr>
          <w:p w14:paraId="030413B9" w14:textId="77777777" w:rsidR="00A65EA8" w:rsidRPr="009C71E9" w:rsidRDefault="00A65EA8" w:rsidP="00C26F90">
            <w:pPr>
              <w:tabs>
                <w:tab w:val="left" w:pos="390"/>
                <w:tab w:val="left" w:pos="1035"/>
                <w:tab w:val="left" w:pos="1500"/>
              </w:tabs>
              <w:spacing w:after="0" w:line="240" w:lineRule="auto"/>
              <w:jc w:val="both"/>
              <w:rPr>
                <w:rFonts w:ascii="Calibri" w:hAnsi="Calibri" w:cs="Calibri"/>
                <w:color w:val="000000" w:themeColor="text1"/>
              </w:rPr>
            </w:pPr>
            <w:r w:rsidRPr="009C71E9">
              <w:rPr>
                <w:rFonts w:ascii="Calibri" w:eastAsia="Calibri" w:hAnsi="Calibri" w:cs="Calibri"/>
                <w:color w:val="000000" w:themeColor="text1"/>
              </w:rPr>
              <w:t>Energijos sunaudojimas:</w:t>
            </w:r>
          </w:p>
        </w:tc>
        <w:tc>
          <w:tcPr>
            <w:tcW w:w="4815" w:type="dxa"/>
          </w:tcPr>
          <w:p w14:paraId="03B10DEE" w14:textId="7FD14AF8" w:rsidR="00A65EA8" w:rsidRPr="00746C42" w:rsidRDefault="00A65EA8" w:rsidP="00C26F90">
            <w:pPr>
              <w:tabs>
                <w:tab w:val="left" w:pos="390"/>
                <w:tab w:val="left" w:pos="1035"/>
                <w:tab w:val="left" w:pos="1500"/>
              </w:tabs>
              <w:spacing w:after="0" w:line="240" w:lineRule="auto"/>
              <w:jc w:val="both"/>
              <w:rPr>
                <w:rFonts w:ascii="Calibri" w:eastAsia="Calibri" w:hAnsi="Calibri" w:cs="Calibri"/>
                <w:color w:val="000000" w:themeColor="text1"/>
              </w:rPr>
            </w:pPr>
            <w:r w:rsidRPr="009C71E9">
              <w:rPr>
                <w:rFonts w:ascii="Calibri" w:eastAsia="Calibri" w:hAnsi="Calibri" w:cs="Calibri"/>
                <w:color w:val="000000" w:themeColor="text1"/>
              </w:rPr>
              <w:t>Sumažėjus apkrovai, tarnybinė stotis turi sumažinti naudojamą energiją;</w:t>
            </w:r>
          </w:p>
        </w:tc>
        <w:tc>
          <w:tcPr>
            <w:tcW w:w="5811" w:type="dxa"/>
          </w:tcPr>
          <w:p w14:paraId="5BEEB617" w14:textId="77777777" w:rsidR="00A65EA8" w:rsidRPr="009C71E9" w:rsidRDefault="00A65EA8" w:rsidP="00C26F90">
            <w:pPr>
              <w:tabs>
                <w:tab w:val="left" w:pos="390"/>
                <w:tab w:val="left" w:pos="1035"/>
                <w:tab w:val="left" w:pos="1500"/>
              </w:tabs>
              <w:spacing w:after="0" w:line="240" w:lineRule="auto"/>
              <w:jc w:val="both"/>
              <w:rPr>
                <w:rFonts w:ascii="Calibri" w:eastAsia="Calibri" w:hAnsi="Calibri" w:cs="Calibri"/>
                <w:color w:val="000000" w:themeColor="text1"/>
              </w:rPr>
            </w:pPr>
          </w:p>
        </w:tc>
      </w:tr>
      <w:tr w:rsidR="00A65EA8" w:rsidRPr="009C71E9" w14:paraId="03EC8AC9" w14:textId="6FCC7582" w:rsidTr="00A65EA8">
        <w:trPr>
          <w:trHeight w:val="57"/>
        </w:trPr>
        <w:tc>
          <w:tcPr>
            <w:tcW w:w="846" w:type="dxa"/>
            <w:noWrap/>
          </w:tcPr>
          <w:p w14:paraId="76BD02EC" w14:textId="77777777" w:rsidR="00A65EA8" w:rsidRPr="009C71E9" w:rsidRDefault="00A65EA8" w:rsidP="00C26F90">
            <w:pPr>
              <w:spacing w:after="0" w:line="240" w:lineRule="auto"/>
              <w:jc w:val="both"/>
              <w:rPr>
                <w:rFonts w:ascii="Calibri" w:hAnsi="Calibri" w:cs="Calibri"/>
                <w:color w:val="000000" w:themeColor="text1"/>
              </w:rPr>
            </w:pPr>
            <w:r w:rsidRPr="009C71E9">
              <w:rPr>
                <w:rFonts w:ascii="Calibri" w:hAnsi="Calibri" w:cs="Calibri"/>
                <w:color w:val="000000" w:themeColor="text1"/>
              </w:rPr>
              <w:t>2.1.14</w:t>
            </w:r>
          </w:p>
        </w:tc>
        <w:tc>
          <w:tcPr>
            <w:tcW w:w="2273" w:type="dxa"/>
          </w:tcPr>
          <w:p w14:paraId="4C25FD09" w14:textId="77777777" w:rsidR="00A65EA8" w:rsidRPr="009C71E9" w:rsidRDefault="00A65EA8" w:rsidP="00C26F90">
            <w:pPr>
              <w:tabs>
                <w:tab w:val="left" w:pos="390"/>
                <w:tab w:val="left" w:pos="1035"/>
                <w:tab w:val="left" w:pos="1500"/>
              </w:tabs>
              <w:spacing w:after="0" w:line="240" w:lineRule="auto"/>
              <w:jc w:val="both"/>
              <w:rPr>
                <w:rFonts w:ascii="Calibri" w:hAnsi="Calibri" w:cs="Calibri"/>
                <w:color w:val="000000" w:themeColor="text1"/>
              </w:rPr>
            </w:pPr>
            <w:r w:rsidRPr="009C71E9">
              <w:rPr>
                <w:rFonts w:ascii="Calibri" w:eastAsia="Calibri" w:hAnsi="Calibri" w:cs="Calibri"/>
                <w:color w:val="000000" w:themeColor="text1"/>
              </w:rPr>
              <w:t>Korpusas:</w:t>
            </w:r>
          </w:p>
        </w:tc>
        <w:tc>
          <w:tcPr>
            <w:tcW w:w="4815" w:type="dxa"/>
          </w:tcPr>
          <w:p w14:paraId="68693249" w14:textId="61575E3C" w:rsidR="00A65EA8" w:rsidRPr="009C71E9" w:rsidRDefault="00A65EA8" w:rsidP="00C26F90">
            <w:pPr>
              <w:spacing w:after="0" w:line="240" w:lineRule="auto"/>
              <w:jc w:val="both"/>
              <w:rPr>
                <w:rFonts w:ascii="Calibri" w:hAnsi="Calibri" w:cs="Calibri"/>
                <w:color w:val="000000" w:themeColor="text1"/>
              </w:rPr>
            </w:pPr>
            <w:r w:rsidRPr="009C71E9">
              <w:rPr>
                <w:rFonts w:ascii="Calibri" w:hAnsi="Calibri" w:cs="Calibri"/>
                <w:color w:val="000000" w:themeColor="text1"/>
              </w:rPr>
              <w:t>„Rack“ tipo, skirtas montuoti standartinėje 19“colių pločio spintoje. Korpuso aukštis su visais montavimo priedais ne daugiau kaip 2U;</w:t>
            </w:r>
          </w:p>
          <w:p w14:paraId="26BB0991" w14:textId="44611552" w:rsidR="00A65EA8" w:rsidRPr="009C71E9" w:rsidRDefault="00A65EA8" w:rsidP="00C26F90">
            <w:pPr>
              <w:spacing w:after="0" w:line="240" w:lineRule="auto"/>
              <w:jc w:val="both"/>
              <w:rPr>
                <w:rFonts w:ascii="Calibri" w:hAnsi="Calibri" w:cs="Calibri"/>
                <w:color w:val="000000" w:themeColor="text1"/>
              </w:rPr>
            </w:pPr>
            <w:r w:rsidRPr="009C71E9">
              <w:rPr>
                <w:rFonts w:ascii="Calibri" w:hAnsi="Calibri" w:cs="Calibri"/>
                <w:color w:val="000000" w:themeColor="text1"/>
              </w:rPr>
              <w:t>turi turėti priekinę rakinamą fizinę diskų apsaugą;</w:t>
            </w:r>
          </w:p>
          <w:p w14:paraId="4981642A" w14:textId="1B3608B4" w:rsidR="00A65EA8" w:rsidRPr="009C71E9" w:rsidRDefault="00A65EA8" w:rsidP="00C26F90">
            <w:pPr>
              <w:tabs>
                <w:tab w:val="left" w:pos="390"/>
                <w:tab w:val="left" w:pos="1035"/>
                <w:tab w:val="left" w:pos="1500"/>
              </w:tabs>
              <w:spacing w:after="0" w:line="240" w:lineRule="auto"/>
              <w:jc w:val="both"/>
              <w:rPr>
                <w:rFonts w:ascii="Calibri" w:hAnsi="Calibri" w:cs="Calibri"/>
                <w:color w:val="000000" w:themeColor="text1"/>
              </w:rPr>
            </w:pPr>
            <w:r w:rsidRPr="009C71E9">
              <w:rPr>
                <w:rFonts w:ascii="Calibri" w:hAnsi="Calibri" w:cs="Calibri"/>
                <w:color w:val="000000" w:themeColor="text1"/>
              </w:rPr>
              <w:t>turi būti pateiktos visos montavimo priemonės – montavimo bėgiai, tvirtinimo elementai, leidžiantys ištraukti įrenginį iš spintos ir pasiekti jo vidinius komponentus, nuo jo neatjungiant elektros maitinimo ir jungiamųjų kabelių;</w:t>
            </w:r>
          </w:p>
        </w:tc>
        <w:tc>
          <w:tcPr>
            <w:tcW w:w="5811" w:type="dxa"/>
          </w:tcPr>
          <w:p w14:paraId="11C4DE50" w14:textId="77777777" w:rsidR="00A65EA8" w:rsidRPr="009C71E9" w:rsidRDefault="00A65EA8" w:rsidP="00C26F90">
            <w:pPr>
              <w:spacing w:after="0" w:line="240" w:lineRule="auto"/>
              <w:jc w:val="both"/>
              <w:rPr>
                <w:rFonts w:ascii="Calibri" w:hAnsi="Calibri" w:cs="Calibri"/>
                <w:color w:val="000000" w:themeColor="text1"/>
              </w:rPr>
            </w:pPr>
          </w:p>
        </w:tc>
      </w:tr>
      <w:tr w:rsidR="00A65EA8" w:rsidRPr="009C71E9" w14:paraId="1BB7ACD8" w14:textId="0B569221" w:rsidTr="00A65EA8">
        <w:trPr>
          <w:trHeight w:val="57"/>
        </w:trPr>
        <w:tc>
          <w:tcPr>
            <w:tcW w:w="846" w:type="dxa"/>
            <w:noWrap/>
          </w:tcPr>
          <w:p w14:paraId="65A83D4F" w14:textId="7AD51AAB" w:rsidR="00A65EA8" w:rsidRPr="009C71E9" w:rsidRDefault="00A65EA8" w:rsidP="00700EEA">
            <w:pPr>
              <w:spacing w:after="0" w:line="240" w:lineRule="auto"/>
              <w:jc w:val="both"/>
              <w:rPr>
                <w:rFonts w:ascii="Calibri" w:hAnsi="Calibri" w:cs="Calibri"/>
                <w:color w:val="000000" w:themeColor="text1"/>
              </w:rPr>
            </w:pPr>
            <w:r w:rsidRPr="009C71E9">
              <w:rPr>
                <w:rFonts w:ascii="Calibri" w:hAnsi="Calibri" w:cs="Calibri"/>
                <w:color w:val="000000" w:themeColor="text1"/>
              </w:rPr>
              <w:t>2.1.1</w:t>
            </w:r>
            <w:r w:rsidR="00700EEA">
              <w:rPr>
                <w:rFonts w:ascii="Calibri" w:hAnsi="Calibri" w:cs="Calibri"/>
                <w:color w:val="000000" w:themeColor="text1"/>
              </w:rPr>
              <w:t>5</w:t>
            </w:r>
          </w:p>
        </w:tc>
        <w:tc>
          <w:tcPr>
            <w:tcW w:w="2273" w:type="dxa"/>
          </w:tcPr>
          <w:p w14:paraId="0244DD70" w14:textId="77777777" w:rsidR="00A65EA8" w:rsidRPr="009C71E9" w:rsidRDefault="00A65EA8" w:rsidP="00C26F90">
            <w:pPr>
              <w:tabs>
                <w:tab w:val="left" w:pos="390"/>
                <w:tab w:val="left" w:pos="1035"/>
                <w:tab w:val="left" w:pos="1500"/>
              </w:tabs>
              <w:spacing w:after="0" w:line="240" w:lineRule="auto"/>
              <w:jc w:val="both"/>
              <w:rPr>
                <w:rFonts w:ascii="Calibri" w:hAnsi="Calibri" w:cs="Calibri"/>
                <w:color w:val="000000" w:themeColor="text1"/>
              </w:rPr>
            </w:pPr>
            <w:r w:rsidRPr="009C71E9">
              <w:rPr>
                <w:rFonts w:ascii="Calibri" w:eastAsia="Calibri" w:hAnsi="Calibri" w:cs="Calibri"/>
                <w:color w:val="000000" w:themeColor="text1"/>
              </w:rPr>
              <w:t>Informavimas apie gedimą:</w:t>
            </w:r>
          </w:p>
        </w:tc>
        <w:tc>
          <w:tcPr>
            <w:tcW w:w="4815" w:type="dxa"/>
          </w:tcPr>
          <w:p w14:paraId="58C1BE8B" w14:textId="02F89791" w:rsidR="00A65EA8" w:rsidRPr="00746C42" w:rsidRDefault="00A65EA8" w:rsidP="00C26F90">
            <w:pPr>
              <w:tabs>
                <w:tab w:val="left" w:pos="390"/>
                <w:tab w:val="left" w:pos="1035"/>
                <w:tab w:val="left" w:pos="1500"/>
              </w:tabs>
              <w:spacing w:after="0" w:line="240" w:lineRule="auto"/>
              <w:jc w:val="both"/>
              <w:rPr>
                <w:rFonts w:ascii="Calibri" w:eastAsia="Calibri" w:hAnsi="Calibri" w:cs="Calibri"/>
                <w:color w:val="000000" w:themeColor="text1"/>
              </w:rPr>
            </w:pPr>
            <w:r w:rsidRPr="009C71E9">
              <w:rPr>
                <w:rFonts w:ascii="Calibri" w:eastAsia="Calibri" w:hAnsi="Calibri" w:cs="Calibri"/>
                <w:color w:val="000000" w:themeColor="text1"/>
              </w:rPr>
              <w:t>informuoja administratorių apie įvykusį arba spėjamą (galimą) HDD/SSD, RAM, maitinimo blokų ir kitų sisteminių įrenginių gedimą. Pranešimas apie gedimą turi būti siunčiamas el. paštu ir SNMP arba lygiaverčiu protokolu;</w:t>
            </w:r>
          </w:p>
        </w:tc>
        <w:tc>
          <w:tcPr>
            <w:tcW w:w="5811" w:type="dxa"/>
          </w:tcPr>
          <w:p w14:paraId="1330C45F" w14:textId="77777777" w:rsidR="00A65EA8" w:rsidRPr="009C71E9" w:rsidRDefault="00A65EA8" w:rsidP="00C26F90">
            <w:pPr>
              <w:tabs>
                <w:tab w:val="left" w:pos="390"/>
                <w:tab w:val="left" w:pos="1035"/>
                <w:tab w:val="left" w:pos="1500"/>
              </w:tabs>
              <w:spacing w:after="0" w:line="240" w:lineRule="auto"/>
              <w:jc w:val="both"/>
              <w:rPr>
                <w:rFonts w:ascii="Calibri" w:eastAsia="Calibri" w:hAnsi="Calibri" w:cs="Calibri"/>
                <w:color w:val="000000" w:themeColor="text1"/>
              </w:rPr>
            </w:pPr>
          </w:p>
        </w:tc>
      </w:tr>
      <w:tr w:rsidR="00A65EA8" w:rsidRPr="009C71E9" w14:paraId="0B8F8A60" w14:textId="0A760980" w:rsidTr="00A65EA8">
        <w:trPr>
          <w:trHeight w:val="57"/>
        </w:trPr>
        <w:tc>
          <w:tcPr>
            <w:tcW w:w="846" w:type="dxa"/>
            <w:noWrap/>
          </w:tcPr>
          <w:p w14:paraId="7629CDAB" w14:textId="0558950F" w:rsidR="00A65EA8" w:rsidRPr="009C71E9" w:rsidRDefault="00A65EA8" w:rsidP="00700EEA">
            <w:pPr>
              <w:spacing w:after="0" w:line="240" w:lineRule="auto"/>
              <w:jc w:val="both"/>
              <w:rPr>
                <w:rFonts w:ascii="Calibri" w:hAnsi="Calibri" w:cs="Calibri"/>
                <w:color w:val="000000" w:themeColor="text1"/>
              </w:rPr>
            </w:pPr>
            <w:r w:rsidRPr="009C71E9">
              <w:rPr>
                <w:rFonts w:ascii="Calibri" w:hAnsi="Calibri" w:cs="Calibri"/>
                <w:color w:val="000000" w:themeColor="text1"/>
              </w:rPr>
              <w:t>2.1.1</w:t>
            </w:r>
            <w:r w:rsidR="00700EEA">
              <w:rPr>
                <w:rFonts w:ascii="Calibri" w:hAnsi="Calibri" w:cs="Calibri"/>
                <w:color w:val="000000" w:themeColor="text1"/>
              </w:rPr>
              <w:t>7</w:t>
            </w:r>
          </w:p>
        </w:tc>
        <w:tc>
          <w:tcPr>
            <w:tcW w:w="2273" w:type="dxa"/>
          </w:tcPr>
          <w:p w14:paraId="3CC3FD60" w14:textId="77777777" w:rsidR="00A65EA8" w:rsidRPr="009C71E9" w:rsidRDefault="00A65EA8" w:rsidP="00C26F90">
            <w:pPr>
              <w:tabs>
                <w:tab w:val="left" w:pos="390"/>
                <w:tab w:val="left" w:pos="1035"/>
                <w:tab w:val="left" w:pos="1500"/>
              </w:tabs>
              <w:spacing w:after="0" w:line="240" w:lineRule="auto"/>
              <w:jc w:val="both"/>
              <w:rPr>
                <w:rFonts w:ascii="Calibri" w:hAnsi="Calibri" w:cs="Calibri"/>
                <w:color w:val="000000" w:themeColor="text1"/>
              </w:rPr>
            </w:pPr>
            <w:r w:rsidRPr="009C71E9">
              <w:rPr>
                <w:rFonts w:ascii="Calibri" w:eastAsia="Calibri" w:hAnsi="Calibri" w:cs="Calibri"/>
                <w:color w:val="000000" w:themeColor="text1"/>
              </w:rPr>
              <w:t>Kiti reikalavimai:</w:t>
            </w:r>
          </w:p>
        </w:tc>
        <w:tc>
          <w:tcPr>
            <w:tcW w:w="4815" w:type="dxa"/>
          </w:tcPr>
          <w:p w14:paraId="29D92C91" w14:textId="15DB55AB" w:rsidR="00A65EA8" w:rsidRPr="009C71E9" w:rsidRDefault="00A65EA8" w:rsidP="00C26F90">
            <w:pPr>
              <w:tabs>
                <w:tab w:val="left" w:pos="390"/>
                <w:tab w:val="left" w:pos="1035"/>
                <w:tab w:val="left" w:pos="1500"/>
              </w:tabs>
              <w:spacing w:after="0" w:line="240" w:lineRule="auto"/>
              <w:jc w:val="both"/>
              <w:rPr>
                <w:rFonts w:ascii="Calibri" w:eastAsia="Calibri" w:hAnsi="Calibri" w:cs="Calibri"/>
                <w:color w:val="000000" w:themeColor="text1"/>
              </w:rPr>
            </w:pPr>
            <w:r w:rsidRPr="009C71E9">
              <w:rPr>
                <w:rFonts w:ascii="Calibri" w:eastAsia="Calibri" w:hAnsi="Calibri" w:cs="Calibri"/>
                <w:color w:val="000000" w:themeColor="text1"/>
              </w:rPr>
              <w:t xml:space="preserve">visos, </w:t>
            </w:r>
            <w:r w:rsidR="00700EEA">
              <w:rPr>
                <w:rFonts w:ascii="Calibri" w:eastAsia="Calibri" w:hAnsi="Calibri" w:cs="Calibri"/>
                <w:color w:val="000000" w:themeColor="text1"/>
              </w:rPr>
              <w:t>Prekių</w:t>
            </w:r>
            <w:r w:rsidRPr="009C71E9">
              <w:rPr>
                <w:rFonts w:ascii="Calibri" w:eastAsia="Calibri" w:hAnsi="Calibri" w:cs="Calibri"/>
                <w:color w:val="000000" w:themeColor="text1"/>
              </w:rPr>
              <w:t xml:space="preserve"> dalys ir įrengini</w:t>
            </w:r>
            <w:r w:rsidR="00A868CA">
              <w:rPr>
                <w:rFonts w:ascii="Calibri" w:eastAsia="Calibri" w:hAnsi="Calibri" w:cs="Calibri"/>
                <w:color w:val="000000" w:themeColor="text1"/>
              </w:rPr>
              <w:t>ai privalo būti pateikti to paties gamintojo</w:t>
            </w:r>
            <w:r w:rsidRPr="009C71E9">
              <w:rPr>
                <w:rFonts w:ascii="Calibri" w:eastAsia="Calibri" w:hAnsi="Calibri" w:cs="Calibri"/>
                <w:color w:val="000000" w:themeColor="text1"/>
              </w:rPr>
              <w:t xml:space="preserve"> arba kelių gamintojų suderinami bendram </w:t>
            </w:r>
            <w:r w:rsidR="00A868CA">
              <w:rPr>
                <w:rFonts w:ascii="Calibri" w:eastAsia="Calibri" w:hAnsi="Calibri" w:cs="Calibri"/>
                <w:color w:val="000000" w:themeColor="text1"/>
              </w:rPr>
              <w:t>funkcionavimui</w:t>
            </w:r>
            <w:r w:rsidRPr="009C71E9">
              <w:rPr>
                <w:rFonts w:ascii="Calibri" w:eastAsia="Calibri" w:hAnsi="Calibri" w:cs="Calibri"/>
                <w:color w:val="000000" w:themeColor="text1"/>
              </w:rPr>
              <w:t>;</w:t>
            </w:r>
          </w:p>
        </w:tc>
        <w:tc>
          <w:tcPr>
            <w:tcW w:w="5811" w:type="dxa"/>
          </w:tcPr>
          <w:p w14:paraId="6D5727CC" w14:textId="77777777" w:rsidR="00A65EA8" w:rsidRPr="009C71E9" w:rsidRDefault="00A65EA8" w:rsidP="00C26F90">
            <w:pPr>
              <w:tabs>
                <w:tab w:val="left" w:pos="390"/>
                <w:tab w:val="left" w:pos="1035"/>
                <w:tab w:val="left" w:pos="1500"/>
              </w:tabs>
              <w:spacing w:after="0" w:line="240" w:lineRule="auto"/>
              <w:jc w:val="both"/>
              <w:rPr>
                <w:rFonts w:ascii="Calibri" w:eastAsia="Calibri" w:hAnsi="Calibri" w:cs="Calibri"/>
                <w:color w:val="000000" w:themeColor="text1"/>
              </w:rPr>
            </w:pPr>
          </w:p>
        </w:tc>
      </w:tr>
    </w:tbl>
    <w:p w14:paraId="120C6ABD" w14:textId="77777777" w:rsidR="00A868CA" w:rsidRDefault="00A868CA" w:rsidP="00C26F90">
      <w:pPr>
        <w:spacing w:after="0" w:line="240" w:lineRule="auto"/>
        <w:jc w:val="center"/>
        <w:rPr>
          <w:rFonts w:eastAsia="Calibri" w:cstheme="minorHAnsi"/>
          <w:color w:val="000000" w:themeColor="text1"/>
        </w:rPr>
      </w:pPr>
    </w:p>
    <w:p w14:paraId="5451F055" w14:textId="26B5140B" w:rsidR="00F269F1" w:rsidRPr="009C71E9" w:rsidRDefault="00F269F1" w:rsidP="00C26F90">
      <w:pPr>
        <w:spacing w:after="0" w:line="240" w:lineRule="auto"/>
        <w:jc w:val="center"/>
        <w:rPr>
          <w:rFonts w:eastAsia="Calibri" w:cstheme="minorHAnsi"/>
          <w:color w:val="000000" w:themeColor="text1"/>
        </w:rPr>
      </w:pPr>
      <w:r w:rsidRPr="009C71E9">
        <w:rPr>
          <w:rFonts w:eastAsia="Calibri" w:cstheme="minorHAnsi"/>
          <w:color w:val="000000" w:themeColor="text1"/>
        </w:rPr>
        <w:t>______________________</w:t>
      </w:r>
    </w:p>
    <w:sectPr w:rsidR="00F269F1" w:rsidRPr="009C71E9" w:rsidSect="009D0CB4">
      <w:pgSz w:w="15840" w:h="12240" w:orient="landscape"/>
      <w:pgMar w:top="1418" w:right="1134" w:bottom="567" w:left="1134" w:header="567" w:footer="567"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E12DA" w14:textId="77777777" w:rsidR="00143B55" w:rsidRDefault="00143B55" w:rsidP="00D05666">
      <w:r>
        <w:separator/>
      </w:r>
    </w:p>
  </w:endnote>
  <w:endnote w:type="continuationSeparator" w:id="0">
    <w:p w14:paraId="7F6AB5BC" w14:textId="77777777" w:rsidR="00143B55" w:rsidRDefault="00143B55" w:rsidP="00D05666">
      <w:r>
        <w:continuationSeparator/>
      </w:r>
    </w:p>
  </w:endnote>
  <w:endnote w:type="continuationNotice" w:id="1">
    <w:p w14:paraId="719BE98A" w14:textId="77777777" w:rsidR="00143B55" w:rsidRDefault="00143B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B625C" w14:textId="77777777" w:rsidR="00143B55" w:rsidRDefault="00143B55" w:rsidP="00D05666">
      <w:r>
        <w:separator/>
      </w:r>
    </w:p>
  </w:footnote>
  <w:footnote w:type="continuationSeparator" w:id="0">
    <w:p w14:paraId="6A80D6A9" w14:textId="77777777" w:rsidR="00143B55" w:rsidRDefault="00143B55" w:rsidP="00D05666">
      <w:r>
        <w:continuationSeparator/>
      </w:r>
    </w:p>
  </w:footnote>
  <w:footnote w:type="continuationNotice" w:id="1">
    <w:p w14:paraId="0A9FC4C6" w14:textId="77777777" w:rsidR="00143B55" w:rsidRDefault="00143B5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78A3636"/>
    <w:multiLevelType w:val="hybridMultilevel"/>
    <w:tmpl w:val="3404E370"/>
    <w:lvl w:ilvl="0" w:tplc="3F981D2A">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10"/>
  </w:num>
  <w:num w:numId="4">
    <w:abstractNumId w:val="12"/>
  </w:num>
  <w:num w:numId="5">
    <w:abstractNumId w:val="9"/>
  </w:num>
  <w:num w:numId="6">
    <w:abstractNumId w:val="17"/>
  </w:num>
  <w:num w:numId="7">
    <w:abstractNumId w:val="15"/>
  </w:num>
  <w:num w:numId="8">
    <w:abstractNumId w:val="0"/>
  </w:num>
  <w:num w:numId="9">
    <w:abstractNumId w:val="16"/>
  </w:num>
  <w:num w:numId="10">
    <w:abstractNumId w:val="14"/>
  </w:num>
  <w:num w:numId="11">
    <w:abstractNumId w:val="11"/>
  </w:num>
  <w:num w:numId="12">
    <w:abstractNumId w:val="5"/>
  </w:num>
  <w:num w:numId="13">
    <w:abstractNumId w:val="8"/>
  </w:num>
  <w:num w:numId="14">
    <w:abstractNumId w:val="13"/>
  </w:num>
  <w:num w:numId="15">
    <w:abstractNumId w:val="2"/>
  </w:num>
  <w:num w:numId="16">
    <w:abstractNumId w:val="3"/>
  </w:num>
  <w:num w:numId="17">
    <w:abstractNumId w:val="7"/>
  </w:num>
  <w:num w:numId="18">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B55"/>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6DEF"/>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4CB"/>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5EF"/>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D8F"/>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2F7FA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1F6"/>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FF2"/>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5B63"/>
    <w:rsid w:val="004B685B"/>
    <w:rsid w:val="004B6BCA"/>
    <w:rsid w:val="004B6FBD"/>
    <w:rsid w:val="004B7455"/>
    <w:rsid w:val="004B7E66"/>
    <w:rsid w:val="004B7FBC"/>
    <w:rsid w:val="004C010A"/>
    <w:rsid w:val="004C0653"/>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0F39"/>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B51"/>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06D"/>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7F7"/>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12C"/>
    <w:rsid w:val="006C749B"/>
    <w:rsid w:val="006C7634"/>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5E5"/>
    <w:rsid w:val="006E6883"/>
    <w:rsid w:val="006E75C7"/>
    <w:rsid w:val="006E7679"/>
    <w:rsid w:val="006F2478"/>
    <w:rsid w:val="006F2F71"/>
    <w:rsid w:val="006F4380"/>
    <w:rsid w:val="006F506C"/>
    <w:rsid w:val="006F5B33"/>
    <w:rsid w:val="006F631C"/>
    <w:rsid w:val="006F6DAA"/>
    <w:rsid w:val="006F7115"/>
    <w:rsid w:val="00700EEA"/>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C42"/>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6C97"/>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E0B"/>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BE7"/>
    <w:rsid w:val="008656E1"/>
    <w:rsid w:val="008662A0"/>
    <w:rsid w:val="0086727C"/>
    <w:rsid w:val="00867806"/>
    <w:rsid w:val="008678E4"/>
    <w:rsid w:val="00867D33"/>
    <w:rsid w:val="00870615"/>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8CF"/>
    <w:rsid w:val="008D6DD2"/>
    <w:rsid w:val="008D6F67"/>
    <w:rsid w:val="008D6FCC"/>
    <w:rsid w:val="008D704D"/>
    <w:rsid w:val="008E02DE"/>
    <w:rsid w:val="008E02ED"/>
    <w:rsid w:val="008E1835"/>
    <w:rsid w:val="008E1BD3"/>
    <w:rsid w:val="008E2035"/>
    <w:rsid w:val="008E3081"/>
    <w:rsid w:val="008E31B9"/>
    <w:rsid w:val="008E3503"/>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1ED"/>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87A"/>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1E9"/>
    <w:rsid w:val="009C74E3"/>
    <w:rsid w:val="009C7A2D"/>
    <w:rsid w:val="009C7D51"/>
    <w:rsid w:val="009D02CC"/>
    <w:rsid w:val="009D03EB"/>
    <w:rsid w:val="009D08A3"/>
    <w:rsid w:val="009D0C3F"/>
    <w:rsid w:val="009D0CB4"/>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D4E"/>
    <w:rsid w:val="009E3E43"/>
    <w:rsid w:val="009E43D5"/>
    <w:rsid w:val="009E46B6"/>
    <w:rsid w:val="009E46BC"/>
    <w:rsid w:val="009E4CDE"/>
    <w:rsid w:val="009E5C4C"/>
    <w:rsid w:val="009E61A9"/>
    <w:rsid w:val="009E6E3B"/>
    <w:rsid w:val="009F047D"/>
    <w:rsid w:val="009F0698"/>
    <w:rsid w:val="009F0935"/>
    <w:rsid w:val="009F0A4E"/>
    <w:rsid w:val="009F0F49"/>
    <w:rsid w:val="009F1294"/>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B8A"/>
    <w:rsid w:val="00A60616"/>
    <w:rsid w:val="00A6076B"/>
    <w:rsid w:val="00A6180D"/>
    <w:rsid w:val="00A628D0"/>
    <w:rsid w:val="00A62C51"/>
    <w:rsid w:val="00A63571"/>
    <w:rsid w:val="00A637A9"/>
    <w:rsid w:val="00A63C55"/>
    <w:rsid w:val="00A63C9A"/>
    <w:rsid w:val="00A64641"/>
    <w:rsid w:val="00A646E1"/>
    <w:rsid w:val="00A649F1"/>
    <w:rsid w:val="00A6549C"/>
    <w:rsid w:val="00A6570E"/>
    <w:rsid w:val="00A65A55"/>
    <w:rsid w:val="00A65B5C"/>
    <w:rsid w:val="00A65CD9"/>
    <w:rsid w:val="00A65EA8"/>
    <w:rsid w:val="00A6625B"/>
    <w:rsid w:val="00A663A0"/>
    <w:rsid w:val="00A67567"/>
    <w:rsid w:val="00A700C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8C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CFF"/>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F90"/>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77D"/>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33D"/>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000"/>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5FB4"/>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23"/>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AC4"/>
    <w:rsid w:val="00F2421D"/>
    <w:rsid w:val="00F25241"/>
    <w:rsid w:val="00F269F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C25"/>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E1B"/>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4FA2"/>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
    <w:name w:val="Be tarpų"/>
    <w:uiPriority w:val="1"/>
    <w:qFormat/>
    <w:rsid w:val="007A6C97"/>
    <w:pPr>
      <w:spacing w:after="0" w:line="240" w:lineRule="auto"/>
    </w:pPr>
    <w:rPr>
      <w:rFonts w:ascii="Calibri" w:eastAsia="Calibri" w:hAnsi="Calibri" w:cs="Times New Roman"/>
      <w:sz w:val="22"/>
      <w:szCs w:val="22"/>
      <w:lang w:eastAsia="en-US"/>
    </w:rPr>
  </w:style>
  <w:style w:type="character" w:customStyle="1" w:styleId="normaltextrun">
    <w:name w:val="normaltextrun"/>
    <w:basedOn w:val="DefaultParagraphFont"/>
    <w:rsid w:val="007A6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daugas.sadauskas@nksc.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cencijos@cert.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A8D88F-5732-47E3-A075-CFAEAA7B0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7643</Words>
  <Characters>4357</Characters>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2025-08-12T14:57:00Z</dcterms:created>
  <dcterms:modified xsi:type="dcterms:W3CDTF">2025-08-27T06:27:00Z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