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4C19" w14:textId="057ADC4E" w:rsidR="00621BC9" w:rsidRPr="00B152C9" w:rsidRDefault="00621BC9" w:rsidP="00C379F4">
      <w:pPr>
        <w:pStyle w:val="Antrat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B152C9">
        <w:rPr>
          <w:rFonts w:ascii="Times New Roman" w:eastAsia="Calibri" w:hAnsi="Times New Roman" w:cs="Times New Roman"/>
          <w:color w:val="0070C0"/>
          <w:sz w:val="24"/>
          <w:szCs w:val="24"/>
        </w:rPr>
        <w:t>Pirkimo sąlygų 2 priedas „Techninė specifikacija“</w:t>
      </w:r>
      <w:bookmarkEnd w:id="0"/>
      <w:bookmarkEnd w:id="1"/>
      <w:bookmarkEnd w:id="2"/>
      <w:bookmarkEnd w:id="3"/>
    </w:p>
    <w:p w14:paraId="71AAB8C1" w14:textId="77777777" w:rsidR="00621BC9" w:rsidRPr="00B152C9" w:rsidRDefault="00621BC9" w:rsidP="00621BC9">
      <w:pPr>
        <w:tabs>
          <w:tab w:val="left" w:pos="8137"/>
        </w:tabs>
        <w:spacing w:after="0" w:line="288" w:lineRule="auto"/>
        <w:jc w:val="center"/>
        <w:rPr>
          <w:rFonts w:ascii="Times New Roman" w:hAnsi="Times New Roman"/>
          <w:b/>
          <w:bCs/>
        </w:rPr>
      </w:pPr>
    </w:p>
    <w:p w14:paraId="2E0A887F" w14:textId="77777777" w:rsidR="00D533D8" w:rsidRPr="00C1359C" w:rsidRDefault="00D533D8" w:rsidP="00621BC9">
      <w:pPr>
        <w:tabs>
          <w:tab w:val="left" w:pos="8137"/>
        </w:tabs>
        <w:spacing w:after="0" w:line="288" w:lineRule="auto"/>
        <w:jc w:val="center"/>
        <w:rPr>
          <w:rStyle w:val="cf01"/>
          <w:rFonts w:ascii="Times New Roman" w:hAnsi="Times New Roman" w:cs="Times New Roman"/>
          <w:b/>
          <w:bCs/>
          <w:sz w:val="24"/>
          <w:szCs w:val="24"/>
        </w:rPr>
      </w:pPr>
      <w:r w:rsidRPr="00C1359C">
        <w:rPr>
          <w:rStyle w:val="cf01"/>
          <w:rFonts w:ascii="Times New Roman" w:hAnsi="Times New Roman" w:cs="Times New Roman"/>
          <w:b/>
          <w:bCs/>
          <w:sz w:val="24"/>
          <w:szCs w:val="24"/>
        </w:rPr>
        <w:t>ŪKINIŲ GYVŪNŲ VEŽIMO PASLAUGOS (ĮSKAITANT ATRINKIMĄ, PARUOŠIMĄ IR PRISTATYMĄ PARODOS EKSPOZICIJOSE)</w:t>
      </w:r>
    </w:p>
    <w:p w14:paraId="12395744" w14:textId="77777777" w:rsidR="00D533D8" w:rsidRPr="00C1359C" w:rsidRDefault="00D533D8" w:rsidP="00621BC9">
      <w:pPr>
        <w:tabs>
          <w:tab w:val="left" w:pos="8137"/>
        </w:tabs>
        <w:spacing w:after="0" w:line="288" w:lineRule="auto"/>
        <w:jc w:val="center"/>
        <w:rPr>
          <w:rStyle w:val="cf01"/>
          <w:rFonts w:ascii="Times New Roman" w:hAnsi="Times New Roman" w:cs="Times New Roman"/>
          <w:b/>
          <w:bCs/>
          <w:sz w:val="24"/>
          <w:szCs w:val="24"/>
        </w:rPr>
      </w:pPr>
    </w:p>
    <w:p w14:paraId="6468EDD5" w14:textId="652331C6" w:rsidR="00621BC9" w:rsidRPr="00C1359C" w:rsidRDefault="00621BC9" w:rsidP="00621BC9">
      <w:pPr>
        <w:tabs>
          <w:tab w:val="left" w:pos="8137"/>
        </w:tabs>
        <w:spacing w:after="0" w:line="288" w:lineRule="auto"/>
        <w:jc w:val="center"/>
        <w:rPr>
          <w:rFonts w:ascii="Times New Roman" w:hAnsi="Times New Roman"/>
          <w:b/>
          <w:bCs/>
        </w:rPr>
      </w:pPr>
      <w:r w:rsidRPr="00C1359C">
        <w:rPr>
          <w:rFonts w:ascii="Times New Roman" w:hAnsi="Times New Roman"/>
          <w:b/>
          <w:bCs/>
        </w:rPr>
        <w:t>TECHNINĖ SPECIFIKACIJA</w:t>
      </w:r>
    </w:p>
    <w:p w14:paraId="2878E26A" w14:textId="77777777" w:rsidR="00621BC9" w:rsidRPr="00B152C9" w:rsidRDefault="00621BC9" w:rsidP="00621BC9">
      <w:pPr>
        <w:tabs>
          <w:tab w:val="left" w:pos="8137"/>
        </w:tabs>
        <w:spacing w:after="0" w:line="288" w:lineRule="auto"/>
        <w:jc w:val="center"/>
        <w:rPr>
          <w:rFonts w:ascii="Times New Roman" w:hAnsi="Times New Roman"/>
          <w:b/>
          <w:bCs/>
        </w:rPr>
      </w:pPr>
    </w:p>
    <w:p w14:paraId="4092D4C6" w14:textId="77777777" w:rsidR="00621BC9" w:rsidRPr="00B152C9" w:rsidRDefault="00621BC9" w:rsidP="00621BC9">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bookmarkStart w:id="4" w:name="_Hlk166067674"/>
      <w:r w:rsidRPr="00B152C9">
        <w:rPr>
          <w:rFonts w:ascii="Times New Roman" w:eastAsia="Calibri" w:hAnsi="Times New Roman"/>
          <w:b/>
        </w:rPr>
        <w:t>SĄVOKOS IR SUTRUMPINIMAI</w:t>
      </w:r>
    </w:p>
    <w:bookmarkEnd w:id="4"/>
    <w:p w14:paraId="5BF988B8" w14:textId="77777777" w:rsidR="00621BC9" w:rsidRPr="00B152C9"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B152C9">
        <w:rPr>
          <w:rFonts w:ascii="Times New Roman" w:eastAsia="Calibri" w:hAnsi="Times New Roman"/>
          <w:b/>
        </w:rPr>
        <w:t>Pirkėjas</w:t>
      </w:r>
      <w:r w:rsidRPr="00B152C9">
        <w:rPr>
          <w:rFonts w:ascii="Times New Roman" w:eastAsia="Calibri" w:hAnsi="Times New Roman"/>
          <w:b/>
          <w:i/>
        </w:rPr>
        <w:t xml:space="preserve"> </w:t>
      </w:r>
      <w:r w:rsidRPr="00B152C9">
        <w:rPr>
          <w:rFonts w:ascii="Times New Roman" w:eastAsia="Calibri" w:hAnsi="Times New Roman"/>
        </w:rPr>
        <w:t xml:space="preserve">– </w:t>
      </w:r>
      <w:r w:rsidRPr="00B152C9">
        <w:rPr>
          <w:rFonts w:ascii="Times New Roman" w:hAnsi="Times New Roman"/>
        </w:rPr>
        <w:t>Vytauto Didžiojo universitetas.</w:t>
      </w:r>
    </w:p>
    <w:p w14:paraId="0EFEDE0D" w14:textId="4B73942F" w:rsidR="00621BC9" w:rsidRPr="00B152C9" w:rsidRDefault="000B5A56"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Pr>
          <w:rFonts w:ascii="Times New Roman" w:eastAsia="Calibri" w:hAnsi="Times New Roman"/>
          <w:b/>
        </w:rPr>
        <w:t>Paslaugos tei</w:t>
      </w:r>
      <w:r w:rsidR="00621BC9" w:rsidRPr="00B152C9">
        <w:rPr>
          <w:rFonts w:ascii="Times New Roman" w:eastAsia="Calibri" w:hAnsi="Times New Roman"/>
          <w:b/>
        </w:rPr>
        <w:t xml:space="preserve">kėjas </w:t>
      </w:r>
      <w:r w:rsidR="00621BC9" w:rsidRPr="00B152C9">
        <w:rPr>
          <w:rFonts w:ascii="Times New Roman" w:eastAsia="Calibri" w:hAnsi="Times New Roman"/>
        </w:rPr>
        <w:t>–</w:t>
      </w:r>
      <w:r w:rsidR="00621BC9" w:rsidRPr="00B152C9">
        <w:rPr>
          <w:rFonts w:ascii="Times New Roman" w:eastAsia="Calibri" w:hAnsi="Times New Roman"/>
          <w:bCs/>
        </w:rPr>
        <w:t xml:space="preserve"> ūkio subjektas – fizinis asmuo, privatusis juridinis asmuo, viešasis juridinis asmuo, kitos organizacijos ir jų padaliniai ar tokių asmenų</w:t>
      </w:r>
      <w:r w:rsidR="00621BC9" w:rsidRPr="00B152C9">
        <w:rPr>
          <w:rFonts w:ascii="Times New Roman" w:eastAsia="Calibri" w:hAnsi="Times New Roman"/>
        </w:rPr>
        <w:t xml:space="preserve"> grupė, su kuriuo Pirkėjas sudaro Sutartį.</w:t>
      </w:r>
    </w:p>
    <w:p w14:paraId="62995F14" w14:textId="6C855068" w:rsidR="00621BC9" w:rsidRPr="00B152C9"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B152C9">
        <w:rPr>
          <w:rFonts w:ascii="Times New Roman" w:eastAsia="Calibri" w:hAnsi="Times New Roman"/>
          <w:b/>
          <w:bCs/>
        </w:rPr>
        <w:t>Sutartis</w:t>
      </w:r>
      <w:r w:rsidRPr="00B152C9">
        <w:rPr>
          <w:rFonts w:ascii="Times New Roman" w:eastAsia="Calibri" w:hAnsi="Times New Roman"/>
        </w:rPr>
        <w:t xml:space="preserve"> – Sutartis, sudaroma tarp</w:t>
      </w:r>
      <w:r w:rsidRPr="00B152C9">
        <w:rPr>
          <w:rFonts w:ascii="Times New Roman" w:eastAsia="Calibri" w:hAnsi="Times New Roman"/>
          <w:b/>
          <w:bCs/>
        </w:rPr>
        <w:t xml:space="preserve"> </w:t>
      </w:r>
      <w:r w:rsidR="00471955">
        <w:rPr>
          <w:rFonts w:ascii="Times New Roman" w:eastAsia="Calibri" w:hAnsi="Times New Roman"/>
          <w:b/>
          <w:bCs/>
        </w:rPr>
        <w:t>Paslaugos tei</w:t>
      </w:r>
      <w:r w:rsidRPr="00B152C9">
        <w:rPr>
          <w:rFonts w:ascii="Times New Roman" w:eastAsia="Calibri" w:hAnsi="Times New Roman"/>
          <w:b/>
          <w:bCs/>
        </w:rPr>
        <w:t>kėjo</w:t>
      </w:r>
      <w:r w:rsidRPr="00B152C9">
        <w:rPr>
          <w:rFonts w:ascii="Times New Roman" w:eastAsia="Calibri" w:hAnsi="Times New Roman"/>
        </w:rPr>
        <w:t xml:space="preserve"> ir </w:t>
      </w:r>
      <w:r w:rsidRPr="00B152C9">
        <w:rPr>
          <w:rFonts w:ascii="Times New Roman" w:eastAsia="Calibri" w:hAnsi="Times New Roman"/>
          <w:b/>
          <w:bCs/>
        </w:rPr>
        <w:t>Pirkėjo</w:t>
      </w:r>
      <w:r w:rsidRPr="00B152C9">
        <w:rPr>
          <w:rFonts w:ascii="Times New Roman" w:eastAsia="Calibri" w:hAnsi="Times New Roman"/>
          <w:b/>
          <w:bCs/>
          <w:i/>
          <w:iCs/>
        </w:rPr>
        <w:t xml:space="preserve"> </w:t>
      </w:r>
      <w:r w:rsidRPr="00B152C9">
        <w:rPr>
          <w:rFonts w:ascii="Times New Roman" w:eastAsia="Calibri" w:hAnsi="Times New Roman"/>
        </w:rPr>
        <w:t>dėl Pirkimo objekto.</w:t>
      </w:r>
    </w:p>
    <w:p w14:paraId="30E1719C" w14:textId="13491D56" w:rsidR="00621BC9" w:rsidRPr="000F3F57"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b/>
          <w:bCs/>
          <w:i/>
        </w:rPr>
      </w:pPr>
      <w:r w:rsidRPr="00B152C9">
        <w:rPr>
          <w:rFonts w:ascii="Times New Roman" w:eastAsia="Calibri" w:hAnsi="Times New Roman"/>
          <w:b/>
          <w:bCs/>
        </w:rPr>
        <w:t xml:space="preserve">Pirkimo objektas </w:t>
      </w:r>
      <w:r w:rsidRPr="00B152C9">
        <w:rPr>
          <w:rFonts w:ascii="Times New Roman" w:eastAsia="Calibri" w:hAnsi="Times New Roman"/>
        </w:rPr>
        <w:t xml:space="preserve">– </w:t>
      </w:r>
      <w:r w:rsidR="000F3F57" w:rsidRPr="000F3F57">
        <w:rPr>
          <w:rFonts w:ascii="Times New Roman" w:eastAsia="Calibri" w:hAnsi="Times New Roman"/>
          <w:b/>
          <w:bCs/>
        </w:rPr>
        <w:t>Paslaugos</w:t>
      </w:r>
    </w:p>
    <w:p w14:paraId="53D0445D" w14:textId="1FA905E1" w:rsidR="00621BC9" w:rsidRPr="00B152C9" w:rsidRDefault="00621BC9" w:rsidP="00C379F4">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r w:rsidRPr="00B152C9">
        <w:rPr>
          <w:rFonts w:ascii="Times New Roman" w:eastAsia="Calibri" w:hAnsi="Times New Roman"/>
          <w:b/>
        </w:rPr>
        <w:t>PIRKIMO OBJEKTAS</w:t>
      </w:r>
      <w:r w:rsidR="00FD395F">
        <w:rPr>
          <w:rFonts w:ascii="Times New Roman" w:eastAsia="Calibri" w:hAnsi="Times New Roman"/>
          <w:b/>
        </w:rPr>
        <w:t>,</w:t>
      </w:r>
      <w:r w:rsidRPr="00B152C9">
        <w:rPr>
          <w:rFonts w:ascii="Times New Roman" w:hAnsi="Times New Roman"/>
          <w:b/>
        </w:rPr>
        <w:t xml:space="preserve"> OBJEKTO APIMTYS</w:t>
      </w:r>
      <w:r w:rsidR="00FD395F">
        <w:rPr>
          <w:rFonts w:ascii="Times New Roman" w:hAnsi="Times New Roman"/>
          <w:b/>
        </w:rPr>
        <w:t xml:space="preserve"> IR REIKALAVIMAI</w:t>
      </w:r>
    </w:p>
    <w:p w14:paraId="77DB83B1" w14:textId="77777777" w:rsidR="00621BC9" w:rsidRPr="00D64280"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rPr>
      </w:pPr>
      <w:r w:rsidRPr="00D64280">
        <w:rPr>
          <w:rFonts w:ascii="Times New Roman" w:eastAsia="Calibri" w:hAnsi="Times New Roman"/>
          <w:b/>
          <w:bCs/>
        </w:rPr>
        <w:t>Pirkimo objektas</w:t>
      </w:r>
      <w:r w:rsidRPr="00D64280">
        <w:rPr>
          <w:rFonts w:ascii="Times New Roman" w:eastAsia="Calibri" w:hAnsi="Times New Roman"/>
        </w:rPr>
        <w:t>:</w:t>
      </w:r>
    </w:p>
    <w:p w14:paraId="02AC4993" w14:textId="77269D87" w:rsidR="00454053" w:rsidRPr="00D64280" w:rsidRDefault="00E91580" w:rsidP="002775AA">
      <w:pPr>
        <w:tabs>
          <w:tab w:val="left" w:pos="993"/>
          <w:tab w:val="left" w:pos="1134"/>
        </w:tabs>
        <w:spacing w:after="0" w:line="288" w:lineRule="auto"/>
        <w:ind w:firstLine="851"/>
        <w:jc w:val="both"/>
        <w:rPr>
          <w:rFonts w:ascii="Times New Roman" w:eastAsia="Calibri" w:hAnsi="Times New Roman" w:cs="Times New Roman"/>
        </w:rPr>
      </w:pPr>
      <w:r w:rsidRPr="00D64280">
        <w:rPr>
          <w:rFonts w:ascii="Times New Roman" w:eastAsia="Calibri" w:hAnsi="Times New Roman" w:cs="Times New Roman"/>
          <w:b/>
          <w:bCs/>
        </w:rPr>
        <w:t xml:space="preserve">Paslauga </w:t>
      </w:r>
      <w:r w:rsidR="00621BC9" w:rsidRPr="00D64280">
        <w:rPr>
          <w:rFonts w:ascii="Times New Roman" w:eastAsia="Calibri" w:hAnsi="Times New Roman" w:cs="Times New Roman"/>
        </w:rPr>
        <w:t xml:space="preserve">– </w:t>
      </w:r>
      <w:r w:rsidR="000F3F57" w:rsidRPr="00D64280">
        <w:rPr>
          <w:rFonts w:ascii="Times New Roman" w:eastAsia="Calibri" w:hAnsi="Times New Roman" w:cs="Times New Roman"/>
        </w:rPr>
        <w:t xml:space="preserve"> </w:t>
      </w:r>
      <w:r w:rsidR="00FC2CF3" w:rsidRPr="00D64280">
        <w:rPr>
          <w:rFonts w:ascii="Times New Roman" w:eastAsia="Calibri" w:hAnsi="Times New Roman" w:cs="Times New Roman"/>
        </w:rPr>
        <w:t xml:space="preserve">ūkinių gyvūnų </w:t>
      </w:r>
      <w:r w:rsidR="008F7DB3" w:rsidRPr="00D64280">
        <w:rPr>
          <w:rFonts w:ascii="Times New Roman" w:eastAsia="Calibri" w:hAnsi="Times New Roman" w:cs="Times New Roman"/>
        </w:rPr>
        <w:t>(</w:t>
      </w:r>
      <w:r w:rsidRPr="00D64280">
        <w:rPr>
          <w:rStyle w:val="cf01"/>
          <w:rFonts w:ascii="Times New Roman" w:hAnsi="Times New Roman" w:cs="Times New Roman"/>
          <w:sz w:val="24"/>
          <w:szCs w:val="24"/>
        </w:rPr>
        <w:t>žirgų</w:t>
      </w:r>
      <w:r w:rsidR="008F7DB3" w:rsidRPr="00D64280">
        <w:rPr>
          <w:rStyle w:val="cf01"/>
          <w:rFonts w:ascii="Times New Roman" w:hAnsi="Times New Roman" w:cs="Times New Roman"/>
          <w:sz w:val="24"/>
          <w:szCs w:val="24"/>
        </w:rPr>
        <w:t>)</w:t>
      </w:r>
      <w:r w:rsidRPr="00D64280">
        <w:rPr>
          <w:rStyle w:val="cf01"/>
          <w:rFonts w:ascii="Times New Roman" w:hAnsi="Times New Roman" w:cs="Times New Roman"/>
          <w:sz w:val="24"/>
          <w:szCs w:val="24"/>
        </w:rPr>
        <w:t xml:space="preserve"> vežim</w:t>
      </w:r>
      <w:r w:rsidR="008F7DB3" w:rsidRPr="00D64280">
        <w:rPr>
          <w:rStyle w:val="cf01"/>
          <w:rFonts w:ascii="Times New Roman" w:hAnsi="Times New Roman" w:cs="Times New Roman"/>
          <w:sz w:val="24"/>
          <w:szCs w:val="24"/>
        </w:rPr>
        <w:t>o paslaug</w:t>
      </w:r>
      <w:r w:rsidR="00521272">
        <w:rPr>
          <w:rStyle w:val="cf01"/>
          <w:rFonts w:ascii="Times New Roman" w:hAnsi="Times New Roman" w:cs="Times New Roman"/>
          <w:sz w:val="24"/>
          <w:szCs w:val="24"/>
        </w:rPr>
        <w:t>os</w:t>
      </w:r>
      <w:r w:rsidRPr="00D64280">
        <w:rPr>
          <w:rStyle w:val="cf01"/>
          <w:rFonts w:ascii="Times New Roman" w:hAnsi="Times New Roman" w:cs="Times New Roman"/>
          <w:sz w:val="24"/>
          <w:szCs w:val="24"/>
        </w:rPr>
        <w:t xml:space="preserve"> (įskaitant atrinkimą, paruošimą ir pristatymą</w:t>
      </w:r>
      <w:r w:rsidR="00902C8A" w:rsidRPr="00D64280">
        <w:rPr>
          <w:rStyle w:val="cf01"/>
          <w:rFonts w:ascii="Times New Roman" w:hAnsi="Times New Roman" w:cs="Times New Roman"/>
          <w:sz w:val="24"/>
          <w:szCs w:val="24"/>
        </w:rPr>
        <w:t xml:space="preserve"> parodos ekspozicijose</w:t>
      </w:r>
      <w:r w:rsidRPr="00D64280">
        <w:rPr>
          <w:rStyle w:val="cf01"/>
          <w:rFonts w:ascii="Times New Roman" w:hAnsi="Times New Roman" w:cs="Times New Roman"/>
          <w:sz w:val="24"/>
          <w:szCs w:val="24"/>
        </w:rPr>
        <w:t>).</w:t>
      </w:r>
    </w:p>
    <w:p w14:paraId="70B47FC1" w14:textId="6FDB4853" w:rsidR="000F3F57" w:rsidRPr="00D64280" w:rsidRDefault="00454053" w:rsidP="000F3F57">
      <w:pPr>
        <w:tabs>
          <w:tab w:val="left" w:pos="993"/>
          <w:tab w:val="left" w:pos="1134"/>
        </w:tabs>
        <w:spacing w:after="0" w:line="288" w:lineRule="auto"/>
        <w:ind w:firstLine="851"/>
        <w:jc w:val="both"/>
        <w:rPr>
          <w:rFonts w:ascii="Times New Roman" w:eastAsia="Calibri" w:hAnsi="Times New Roman" w:cs="Times New Roman"/>
        </w:rPr>
      </w:pPr>
      <w:r w:rsidRPr="00D64280">
        <w:rPr>
          <w:rFonts w:ascii="Times New Roman" w:eastAsia="Calibri" w:hAnsi="Times New Roman" w:cs="Times New Roman"/>
        </w:rPr>
        <w:t>Pirkimas apima:</w:t>
      </w:r>
      <w:r w:rsidR="000F3F57" w:rsidRPr="00D64280">
        <w:rPr>
          <w:rFonts w:ascii="Times New Roman" w:eastAsia="Calibri" w:hAnsi="Times New Roman" w:cs="Times New Roman"/>
        </w:rPr>
        <w:t xml:space="preserve"> 2025 m. rugsėjo 25–27 d. </w:t>
      </w:r>
      <w:r w:rsidR="00FA207F" w:rsidRPr="00D64280">
        <w:rPr>
          <w:rFonts w:ascii="Times New Roman" w:eastAsia="Calibri" w:hAnsi="Times New Roman" w:cs="Times New Roman"/>
        </w:rPr>
        <w:t xml:space="preserve">vyksiančiai parodai </w:t>
      </w:r>
      <w:r w:rsidR="000F3F57" w:rsidRPr="00D64280">
        <w:rPr>
          <w:rFonts w:ascii="Times New Roman" w:eastAsia="Calibri" w:hAnsi="Times New Roman" w:cs="Times New Roman"/>
        </w:rPr>
        <w:t>„Gyvulininkystė 2025“ geriausių veislinių savybių žirgų (</w:t>
      </w:r>
      <w:r w:rsidR="002624EB" w:rsidRPr="00D64280">
        <w:rPr>
          <w:rFonts w:ascii="Times New Roman" w:eastAsia="Calibri" w:hAnsi="Times New Roman" w:cs="Times New Roman"/>
        </w:rPr>
        <w:t>dalyvaujantys arklių augintojų veisimo organizacijų veisimo programose, suženklinti, turintys išduotą galiojantį Arklinių šeimos tapatybės nustatymo dokumentą (pasą), esantys parodinės išvaizdos, sutvarkyti, paruošti idividualių veislinių savybių demonstravimui</w:t>
      </w:r>
      <w:r w:rsidR="000F3F57" w:rsidRPr="00D64280">
        <w:rPr>
          <w:rFonts w:ascii="Times New Roman" w:eastAsia="Calibri" w:hAnsi="Times New Roman" w:cs="Times New Roman"/>
        </w:rPr>
        <w:t>) atrinkimas/ paruošimas /atvežimas /priežiūra ir pristatymas parodoje bei išvežimas pasibaigus parodai. Žirgų (Lietuvos sunkiųjų veislės, stambiųjų žemaitukų veislės, žemaitukų veislės, Lietuvos jojamųjų ponių veislės, Lietuvos šiltakraujų žirgų veislės (Lietuvos jojamųjų veislės), senojo lietuviško genotipo trakėnų veislės, lenktyninių ristūnų veislės, Baltijos šiltakraujų veislės (Baltijos hanoverių veislės), arabų veislės)) paruošimą ir pristatymą parodos ekspozicijose.</w:t>
      </w:r>
    </w:p>
    <w:p w14:paraId="5DE53007" w14:textId="77777777" w:rsidR="002E3B20" w:rsidRPr="000F3F57" w:rsidRDefault="002E3B20" w:rsidP="000F3F57">
      <w:pPr>
        <w:tabs>
          <w:tab w:val="left" w:pos="993"/>
          <w:tab w:val="left" w:pos="1134"/>
        </w:tabs>
        <w:spacing w:after="0" w:line="288" w:lineRule="auto"/>
        <w:ind w:firstLine="851"/>
        <w:jc w:val="both"/>
        <w:rPr>
          <w:rFonts w:ascii="Times New Roman" w:eastAsia="Calibri" w:hAnsi="Times New Roman" w:cs="Times New Roman"/>
          <w:sz w:val="23"/>
          <w:szCs w:val="23"/>
        </w:rPr>
      </w:pPr>
    </w:p>
    <w:p w14:paraId="5BB61AF5" w14:textId="3AEFBD36" w:rsidR="00524496" w:rsidRPr="00D64280" w:rsidRDefault="00A27F75" w:rsidP="00454053">
      <w:pPr>
        <w:tabs>
          <w:tab w:val="left" w:pos="993"/>
          <w:tab w:val="left" w:pos="1134"/>
        </w:tabs>
        <w:spacing w:after="0" w:line="288" w:lineRule="auto"/>
        <w:ind w:firstLine="851"/>
        <w:jc w:val="both"/>
        <w:rPr>
          <w:rFonts w:ascii="Times New Roman" w:hAnsi="Times New Roman" w:cs="Times New Roman"/>
          <w:color w:val="000000"/>
        </w:rPr>
      </w:pPr>
      <w:r w:rsidRPr="00D64280">
        <w:rPr>
          <w:rFonts w:ascii="Times New Roman" w:eastAsia="Calibri" w:hAnsi="Times New Roman" w:cs="Times New Roman"/>
        </w:rPr>
        <w:t xml:space="preserve">Pirkimo objektas </w:t>
      </w:r>
      <w:r w:rsidRPr="00D64280">
        <w:rPr>
          <w:rFonts w:ascii="Times New Roman" w:hAnsi="Times New Roman" w:cs="Times New Roman"/>
        </w:rPr>
        <w:t xml:space="preserve">į pirkimo dalis neskaidomas, t. y. </w:t>
      </w:r>
      <w:r w:rsidR="00471955" w:rsidRPr="00D64280">
        <w:rPr>
          <w:rFonts w:ascii="Times New Roman" w:hAnsi="Times New Roman" w:cs="Times New Roman"/>
        </w:rPr>
        <w:t xml:space="preserve">Paslaugos </w:t>
      </w:r>
      <w:r w:rsidRPr="00D64280">
        <w:rPr>
          <w:rFonts w:ascii="Times New Roman" w:hAnsi="Times New Roman" w:cs="Times New Roman"/>
        </w:rPr>
        <w:t>t</w:t>
      </w:r>
      <w:r w:rsidR="00471955" w:rsidRPr="00D64280">
        <w:rPr>
          <w:rFonts w:ascii="Times New Roman" w:hAnsi="Times New Roman" w:cs="Times New Roman"/>
        </w:rPr>
        <w:t>ei</w:t>
      </w:r>
      <w:r w:rsidRPr="00D64280">
        <w:rPr>
          <w:rFonts w:ascii="Times New Roman" w:hAnsi="Times New Roman" w:cs="Times New Roman"/>
        </w:rPr>
        <w:t xml:space="preserve">kėjai turi pateikti pasiūlymus visai pirkimo apimčiai. </w:t>
      </w:r>
    </w:p>
    <w:p w14:paraId="3B90D0B8" w14:textId="6CB2B75D" w:rsidR="00621BC9" w:rsidRPr="00D64280"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b/>
          <w:bCs/>
        </w:rPr>
      </w:pPr>
      <w:r w:rsidRPr="00D64280">
        <w:rPr>
          <w:rFonts w:ascii="Times New Roman" w:eastAsia="Calibri" w:hAnsi="Times New Roman"/>
          <w:b/>
          <w:bCs/>
        </w:rPr>
        <w:t>Pirkimo objekto apimtys</w:t>
      </w:r>
      <w:r w:rsidR="00322F3E" w:rsidRPr="00D64280">
        <w:rPr>
          <w:rFonts w:ascii="Times New Roman" w:eastAsia="Calibri" w:hAnsi="Times New Roman"/>
          <w:b/>
          <w:bCs/>
        </w:rPr>
        <w:t xml:space="preserve"> ir reikalavimai</w:t>
      </w:r>
      <w:r w:rsidRPr="00D64280">
        <w:rPr>
          <w:rFonts w:ascii="Times New Roman" w:eastAsia="Calibri" w:hAnsi="Times New Roman"/>
          <w:b/>
          <w:bCs/>
        </w:rPr>
        <w:t>:</w:t>
      </w:r>
    </w:p>
    <w:p w14:paraId="3DA3F005" w14:textId="77777777" w:rsidR="00621BC9" w:rsidRPr="00B152C9" w:rsidRDefault="00621BC9" w:rsidP="00322F3E">
      <w:pPr>
        <w:tabs>
          <w:tab w:val="left" w:pos="567"/>
        </w:tabs>
        <w:spacing w:line="288" w:lineRule="auto"/>
        <w:contextualSpacing/>
        <w:jc w:val="right"/>
        <w:rPr>
          <w:rFonts w:ascii="Times New Roman" w:eastAsia="Calibri" w:hAnsi="Times New Roman"/>
          <w:i/>
          <w:iCs/>
        </w:rPr>
      </w:pPr>
      <w:r w:rsidRPr="00B152C9">
        <w:rPr>
          <w:rFonts w:ascii="Times New Roman" w:eastAsia="Calibri" w:hAnsi="Times New Roman"/>
          <w:i/>
          <w:iCs/>
        </w:rPr>
        <w:t xml:space="preserve">Lentelė Nr.1 </w:t>
      </w:r>
    </w:p>
    <w:tbl>
      <w:tblPr>
        <w:tblStyle w:val="Lentelstinklelis1"/>
        <w:tblW w:w="9634" w:type="dxa"/>
        <w:tblInd w:w="0" w:type="dxa"/>
        <w:tblLook w:val="04A0" w:firstRow="1" w:lastRow="0" w:firstColumn="1" w:lastColumn="0" w:noHBand="0" w:noVBand="1"/>
      </w:tblPr>
      <w:tblGrid>
        <w:gridCol w:w="986"/>
        <w:gridCol w:w="6917"/>
        <w:gridCol w:w="856"/>
        <w:gridCol w:w="875"/>
      </w:tblGrid>
      <w:tr w:rsidR="00621BC9" w:rsidRPr="00D64280" w14:paraId="391F94D9" w14:textId="77777777" w:rsidTr="00322F3E">
        <w:trPr>
          <w:trHeight w:val="502"/>
        </w:trPr>
        <w:tc>
          <w:tcPr>
            <w:tcW w:w="986" w:type="dxa"/>
            <w:tcBorders>
              <w:top w:val="single" w:sz="4" w:space="0" w:color="auto"/>
              <w:left w:val="single" w:sz="4" w:space="0" w:color="auto"/>
              <w:bottom w:val="single" w:sz="4" w:space="0" w:color="auto"/>
              <w:right w:val="single" w:sz="4" w:space="0" w:color="auto"/>
            </w:tcBorders>
            <w:hideMark/>
          </w:tcPr>
          <w:p w14:paraId="3B772D9D" w14:textId="77777777" w:rsidR="00621BC9" w:rsidRPr="00D64280" w:rsidRDefault="00621BC9" w:rsidP="00621BC9">
            <w:pPr>
              <w:jc w:val="center"/>
              <w:rPr>
                <w:rFonts w:ascii="Times New Roman" w:hAnsi="Times New Roman"/>
                <w:b/>
                <w:bCs/>
                <w:sz w:val="24"/>
                <w:szCs w:val="24"/>
                <w:lang w:val="lt-LT"/>
              </w:rPr>
            </w:pPr>
            <w:r w:rsidRPr="00D64280">
              <w:rPr>
                <w:rFonts w:ascii="Times New Roman" w:hAnsi="Times New Roman"/>
                <w:b/>
                <w:bCs/>
                <w:sz w:val="24"/>
                <w:szCs w:val="24"/>
                <w:lang w:val="lt-LT"/>
              </w:rPr>
              <w:t>Eil. Nr.</w:t>
            </w:r>
          </w:p>
        </w:tc>
        <w:tc>
          <w:tcPr>
            <w:tcW w:w="6917" w:type="dxa"/>
            <w:tcBorders>
              <w:top w:val="single" w:sz="4" w:space="0" w:color="auto"/>
              <w:left w:val="single" w:sz="4" w:space="0" w:color="auto"/>
              <w:bottom w:val="single" w:sz="4" w:space="0" w:color="auto"/>
              <w:right w:val="single" w:sz="4" w:space="0" w:color="auto"/>
            </w:tcBorders>
            <w:hideMark/>
          </w:tcPr>
          <w:p w14:paraId="661DB0F5" w14:textId="2C08B4D4" w:rsidR="00621BC9" w:rsidRPr="00D64280" w:rsidRDefault="00621BC9" w:rsidP="00621BC9">
            <w:pPr>
              <w:jc w:val="center"/>
              <w:rPr>
                <w:rFonts w:ascii="Times New Roman" w:hAnsi="Times New Roman"/>
                <w:b/>
                <w:bCs/>
                <w:sz w:val="24"/>
                <w:szCs w:val="24"/>
                <w:lang w:val="lt-LT"/>
              </w:rPr>
            </w:pPr>
            <w:r w:rsidRPr="00D64280">
              <w:rPr>
                <w:rFonts w:ascii="Times New Roman" w:hAnsi="Times New Roman"/>
                <w:b/>
                <w:bCs/>
                <w:sz w:val="24"/>
                <w:szCs w:val="24"/>
                <w:lang w:val="lt-LT"/>
              </w:rPr>
              <w:t xml:space="preserve"> Paslaugos pavadinimas</w:t>
            </w:r>
          </w:p>
        </w:tc>
        <w:tc>
          <w:tcPr>
            <w:tcW w:w="856" w:type="dxa"/>
            <w:tcBorders>
              <w:top w:val="single" w:sz="4" w:space="0" w:color="auto"/>
              <w:left w:val="single" w:sz="4" w:space="0" w:color="auto"/>
              <w:bottom w:val="single" w:sz="4" w:space="0" w:color="auto"/>
              <w:right w:val="single" w:sz="4" w:space="0" w:color="auto"/>
            </w:tcBorders>
            <w:hideMark/>
          </w:tcPr>
          <w:p w14:paraId="1C1A8770" w14:textId="77777777" w:rsidR="00621BC9" w:rsidRPr="00D64280" w:rsidRDefault="00621BC9" w:rsidP="00621BC9">
            <w:pPr>
              <w:jc w:val="center"/>
              <w:rPr>
                <w:rFonts w:ascii="Times New Roman" w:hAnsi="Times New Roman"/>
                <w:b/>
                <w:bCs/>
                <w:sz w:val="24"/>
                <w:szCs w:val="24"/>
                <w:lang w:val="lt-LT"/>
              </w:rPr>
            </w:pPr>
            <w:r w:rsidRPr="00D64280">
              <w:rPr>
                <w:rFonts w:ascii="Times New Roman" w:hAnsi="Times New Roman"/>
                <w:b/>
                <w:bCs/>
                <w:sz w:val="24"/>
                <w:szCs w:val="24"/>
                <w:lang w:val="lt-LT"/>
              </w:rPr>
              <w:t>Matas</w:t>
            </w:r>
          </w:p>
        </w:tc>
        <w:tc>
          <w:tcPr>
            <w:tcW w:w="875" w:type="dxa"/>
            <w:tcBorders>
              <w:top w:val="single" w:sz="4" w:space="0" w:color="auto"/>
              <w:left w:val="single" w:sz="4" w:space="0" w:color="auto"/>
              <w:bottom w:val="single" w:sz="4" w:space="0" w:color="auto"/>
              <w:right w:val="single" w:sz="4" w:space="0" w:color="auto"/>
            </w:tcBorders>
            <w:hideMark/>
          </w:tcPr>
          <w:p w14:paraId="40CAA4C3" w14:textId="77777777" w:rsidR="00621BC9" w:rsidRPr="00D64280" w:rsidRDefault="006326C7" w:rsidP="00621BC9">
            <w:pPr>
              <w:jc w:val="center"/>
              <w:rPr>
                <w:rFonts w:ascii="Times New Roman" w:hAnsi="Times New Roman"/>
                <w:b/>
                <w:bCs/>
                <w:sz w:val="24"/>
                <w:szCs w:val="24"/>
                <w:lang w:val="lt-LT"/>
              </w:rPr>
            </w:pPr>
            <w:sdt>
              <w:sdtPr>
                <w:rPr>
                  <w:rFonts w:ascii="Times New Roman" w:hAnsi="Times New Roman"/>
                  <w:b/>
                  <w:bCs/>
                </w:rPr>
                <w:alias w:val="PASIRINKTi"/>
                <w:tag w:val="PASIRINKTi"/>
                <w:id w:val="-171564900"/>
                <w:placeholder>
                  <w:docPart w:val="4A433CB75F124417815E04278271158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621BC9" w:rsidRPr="00D64280">
                  <w:rPr>
                    <w:rFonts w:ascii="Times New Roman" w:hAnsi="Times New Roman"/>
                    <w:b/>
                    <w:bCs/>
                    <w:sz w:val="24"/>
                    <w:szCs w:val="24"/>
                    <w:lang w:val="lt-LT"/>
                  </w:rPr>
                  <w:t>Kiekis</w:t>
                </w:r>
              </w:sdtContent>
            </w:sdt>
          </w:p>
        </w:tc>
      </w:tr>
      <w:tr w:rsidR="00621BC9" w:rsidRPr="00D64280" w14:paraId="2742D85C" w14:textId="77777777" w:rsidTr="00322F3E">
        <w:trPr>
          <w:trHeight w:val="502"/>
        </w:trPr>
        <w:tc>
          <w:tcPr>
            <w:tcW w:w="986" w:type="dxa"/>
            <w:tcBorders>
              <w:top w:val="single" w:sz="4" w:space="0" w:color="auto"/>
              <w:left w:val="single" w:sz="4" w:space="0" w:color="auto"/>
              <w:bottom w:val="single" w:sz="4" w:space="0" w:color="auto"/>
              <w:right w:val="single" w:sz="4" w:space="0" w:color="auto"/>
            </w:tcBorders>
            <w:vAlign w:val="center"/>
            <w:hideMark/>
          </w:tcPr>
          <w:p w14:paraId="0B9E11AA" w14:textId="77777777" w:rsidR="00621BC9" w:rsidRPr="00D64280" w:rsidRDefault="00621BC9" w:rsidP="00621BC9">
            <w:pPr>
              <w:jc w:val="center"/>
              <w:rPr>
                <w:rFonts w:ascii="Times New Roman" w:hAnsi="Times New Roman"/>
                <w:sz w:val="24"/>
                <w:szCs w:val="24"/>
                <w:lang w:val="lt-LT"/>
              </w:rPr>
            </w:pPr>
            <w:r w:rsidRPr="00D64280">
              <w:rPr>
                <w:rFonts w:ascii="Times New Roman" w:hAnsi="Times New Roman"/>
                <w:sz w:val="24"/>
                <w:szCs w:val="24"/>
                <w:lang w:val="lt-LT"/>
              </w:rPr>
              <w:t>1.</w:t>
            </w:r>
          </w:p>
        </w:tc>
        <w:tc>
          <w:tcPr>
            <w:tcW w:w="6917" w:type="dxa"/>
            <w:tcBorders>
              <w:top w:val="single" w:sz="4" w:space="0" w:color="auto"/>
              <w:left w:val="single" w:sz="4" w:space="0" w:color="auto"/>
              <w:bottom w:val="single" w:sz="4" w:space="0" w:color="auto"/>
              <w:right w:val="single" w:sz="4" w:space="0" w:color="auto"/>
            </w:tcBorders>
            <w:vAlign w:val="center"/>
            <w:hideMark/>
          </w:tcPr>
          <w:p w14:paraId="40EB737E" w14:textId="3CD5997B" w:rsidR="00322F3E" w:rsidRPr="00D64280" w:rsidRDefault="00322F3E" w:rsidP="00A2213B">
            <w:pPr>
              <w:jc w:val="both"/>
              <w:rPr>
                <w:rFonts w:ascii="Times New Roman" w:hAnsi="Times New Roman"/>
                <w:bCs/>
                <w:kern w:val="2"/>
                <w:sz w:val="24"/>
                <w:szCs w:val="24"/>
                <w:lang w:val="lt-LT"/>
                <w14:ligatures w14:val="standardContextual"/>
              </w:rPr>
            </w:pPr>
            <w:r w:rsidRPr="00D64280">
              <w:rPr>
                <w:rFonts w:ascii="Times New Roman" w:hAnsi="Times New Roman"/>
                <w:b/>
                <w:kern w:val="2"/>
                <w:sz w:val="24"/>
                <w:szCs w:val="24"/>
                <w:lang w:val="lt-LT"/>
                <w14:ligatures w14:val="standardContextual"/>
              </w:rPr>
              <w:t>Žirgų atrinkimas. 50 vnt. žirgų</w:t>
            </w:r>
            <w:r w:rsidRPr="00D64280">
              <w:rPr>
                <w:rFonts w:ascii="Times New Roman" w:hAnsi="Times New Roman"/>
                <w:bCs/>
                <w:kern w:val="2"/>
                <w:sz w:val="24"/>
                <w:szCs w:val="24"/>
                <w:lang w:val="lt-LT"/>
                <w14:ligatures w14:val="standardContextual"/>
              </w:rPr>
              <w:t xml:space="preserve"> (</w:t>
            </w:r>
            <w:r w:rsidR="00853175" w:rsidRPr="00D64280">
              <w:rPr>
                <w:rFonts w:ascii="Times New Roman" w:hAnsi="Times New Roman"/>
                <w:bCs/>
                <w:kern w:val="2"/>
                <w:sz w:val="24"/>
                <w:szCs w:val="24"/>
                <w:lang w:val="lt-LT"/>
                <w14:ligatures w14:val="standardContextual"/>
              </w:rPr>
              <w:t>dalyvaujantys arklių augintojų veisimo organizacijų veisimo programose, suženklinti, turintys išduotą galiojantį Arklinių šeimos tapatybės nustatymo dokumentą (pasą), esantys parodinės išvaizdos, sutvarkyti, paruošti idividualių veislinių savybių demonstravimui</w:t>
            </w:r>
            <w:r w:rsidRPr="00D64280">
              <w:rPr>
                <w:rFonts w:ascii="Times New Roman" w:hAnsi="Times New Roman"/>
                <w:bCs/>
                <w:kern w:val="2"/>
                <w:sz w:val="24"/>
                <w:szCs w:val="24"/>
                <w:lang w:val="lt-LT"/>
                <w14:ligatures w14:val="standardContextual"/>
              </w:rPr>
              <w:t xml:space="preserve">), </w:t>
            </w:r>
            <w:r w:rsidR="00C22B4A" w:rsidRPr="00D64280">
              <w:rPr>
                <w:rFonts w:ascii="Times New Roman" w:hAnsi="Times New Roman"/>
                <w:bCs/>
                <w:kern w:val="2"/>
                <w:sz w:val="24"/>
                <w:szCs w:val="24"/>
                <w:lang w:val="lt-LT"/>
                <w14:ligatures w14:val="standardContextual"/>
              </w:rPr>
              <w:t xml:space="preserve">iš jų, </w:t>
            </w:r>
            <w:r w:rsidRPr="00D64280">
              <w:rPr>
                <w:rFonts w:ascii="Times New Roman" w:hAnsi="Times New Roman"/>
                <w:bCs/>
                <w:kern w:val="2"/>
                <w:sz w:val="24"/>
                <w:szCs w:val="24"/>
                <w:lang w:val="lt-LT"/>
                <w14:ligatures w14:val="standardContextual"/>
              </w:rPr>
              <w:t xml:space="preserve">ne </w:t>
            </w:r>
            <w:r w:rsidRPr="00D64280">
              <w:rPr>
                <w:rFonts w:ascii="Times New Roman" w:hAnsi="Times New Roman"/>
                <w:b/>
                <w:kern w:val="2"/>
                <w:sz w:val="24"/>
                <w:szCs w:val="24"/>
                <w:lang w:val="lt-LT"/>
                <w14:ligatures w14:val="standardContextual"/>
              </w:rPr>
              <w:t>mažiau kaip po 2 kiekvienos veislės žirgus</w:t>
            </w:r>
            <w:r w:rsidRPr="00D64280">
              <w:rPr>
                <w:rFonts w:ascii="Times New Roman" w:hAnsi="Times New Roman"/>
                <w:bCs/>
                <w:kern w:val="2"/>
                <w:sz w:val="24"/>
                <w:szCs w:val="24"/>
                <w:lang w:val="lt-LT"/>
                <w14:ligatures w14:val="standardContextual"/>
              </w:rPr>
              <w:t xml:space="preserve">: </w:t>
            </w:r>
          </w:p>
          <w:p w14:paraId="45F6C6D9" w14:textId="77777777" w:rsidR="00F262A8" w:rsidRPr="00D64280" w:rsidRDefault="00322F3E" w:rsidP="00A2213B">
            <w:pPr>
              <w:tabs>
                <w:tab w:val="left" w:pos="8137"/>
              </w:tabs>
              <w:jc w:val="both"/>
              <w:rPr>
                <w:rFonts w:ascii="Times New Roman" w:hAnsi="Times New Roman"/>
                <w:bCs/>
                <w:kern w:val="2"/>
                <w:sz w:val="24"/>
                <w:szCs w:val="24"/>
                <w:lang w:val="lt-LT"/>
                <w14:ligatures w14:val="standardContextual"/>
              </w:rPr>
            </w:pPr>
            <w:r w:rsidRPr="00D64280">
              <w:rPr>
                <w:rFonts w:ascii="Times New Roman" w:hAnsi="Times New Roman"/>
                <w:bCs/>
                <w:kern w:val="2"/>
                <w:sz w:val="24"/>
                <w:szCs w:val="24"/>
                <w:lang w:val="lt-LT"/>
                <w14:ligatures w14:val="standardContextual"/>
              </w:rPr>
              <w:t xml:space="preserve">Lietuvos sunkiųjų veislės, stambiųjų žemaitukų veislės, žemaitukų veislės, Lietuvos jojamųjų ponių veislės, Lietuvos šiltakraujų žirgų veislės (Lietuvos jojamųjų veislės), senojo lietuviško genotipo trakėnų veislės, lenktyninių ristūnų veislės, Baltijos šiltakraujų veislės (Baltijos hanoverių veislės), arabų veislės)). </w:t>
            </w:r>
          </w:p>
          <w:p w14:paraId="4A186F83" w14:textId="6656ECBA" w:rsidR="00621BC9" w:rsidRPr="00D64280" w:rsidRDefault="00621BC9" w:rsidP="00322F3E">
            <w:pPr>
              <w:tabs>
                <w:tab w:val="left" w:pos="8137"/>
              </w:tabs>
              <w:jc w:val="both"/>
              <w:rPr>
                <w:rFonts w:ascii="Times New Roman" w:hAnsi="Times New Roman"/>
                <w:b/>
                <w:sz w:val="24"/>
                <w:szCs w:val="24"/>
                <w:lang w:val="lt-LT"/>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267ADCBE" w14:textId="14A8F875" w:rsidR="00621BC9" w:rsidRPr="00D64280" w:rsidRDefault="00322F3E" w:rsidP="00621BC9">
            <w:pPr>
              <w:jc w:val="center"/>
              <w:rPr>
                <w:rFonts w:ascii="Times New Roman" w:hAnsi="Times New Roman"/>
                <w:sz w:val="24"/>
                <w:szCs w:val="24"/>
                <w:lang w:val="lt-LT"/>
              </w:rPr>
            </w:pPr>
            <w:r w:rsidRPr="00D64280">
              <w:rPr>
                <w:rFonts w:ascii="Times New Roman" w:hAnsi="Times New Roman"/>
                <w:sz w:val="24"/>
                <w:szCs w:val="24"/>
                <w:lang w:val="lt-LT"/>
              </w:rPr>
              <w:t>Vnt.</w:t>
            </w:r>
          </w:p>
        </w:tc>
        <w:tc>
          <w:tcPr>
            <w:tcW w:w="875" w:type="dxa"/>
            <w:tcBorders>
              <w:top w:val="single" w:sz="4" w:space="0" w:color="auto"/>
              <w:left w:val="single" w:sz="4" w:space="0" w:color="auto"/>
              <w:bottom w:val="single" w:sz="4" w:space="0" w:color="auto"/>
              <w:right w:val="single" w:sz="4" w:space="0" w:color="auto"/>
            </w:tcBorders>
            <w:vAlign w:val="center"/>
            <w:hideMark/>
          </w:tcPr>
          <w:p w14:paraId="52732AEE" w14:textId="597235D6" w:rsidR="00621BC9" w:rsidRPr="00D64280" w:rsidRDefault="00322F3E" w:rsidP="00621BC9">
            <w:pPr>
              <w:jc w:val="center"/>
              <w:rPr>
                <w:rFonts w:ascii="Times New Roman" w:hAnsi="Times New Roman"/>
                <w:sz w:val="24"/>
                <w:szCs w:val="24"/>
                <w:lang w:val="lt-LT"/>
              </w:rPr>
            </w:pPr>
            <w:r w:rsidRPr="00D64280">
              <w:rPr>
                <w:rFonts w:ascii="Times New Roman" w:hAnsi="Times New Roman"/>
                <w:sz w:val="24"/>
                <w:szCs w:val="24"/>
                <w:lang w:val="lt-LT"/>
              </w:rPr>
              <w:t>50</w:t>
            </w:r>
          </w:p>
        </w:tc>
      </w:tr>
      <w:tr w:rsidR="00322F3E" w:rsidRPr="00D64280" w14:paraId="25EB3D07" w14:textId="77777777" w:rsidTr="00322F3E">
        <w:trPr>
          <w:trHeight w:val="502"/>
        </w:trPr>
        <w:tc>
          <w:tcPr>
            <w:tcW w:w="986" w:type="dxa"/>
            <w:tcBorders>
              <w:top w:val="single" w:sz="4" w:space="0" w:color="auto"/>
              <w:left w:val="single" w:sz="4" w:space="0" w:color="auto"/>
              <w:bottom w:val="single" w:sz="4" w:space="0" w:color="auto"/>
              <w:right w:val="single" w:sz="4" w:space="0" w:color="auto"/>
            </w:tcBorders>
            <w:vAlign w:val="center"/>
          </w:tcPr>
          <w:p w14:paraId="60CDA0B3" w14:textId="0A96878E" w:rsidR="00322F3E" w:rsidRPr="00D64280" w:rsidRDefault="00322F3E" w:rsidP="00322F3E">
            <w:pPr>
              <w:jc w:val="center"/>
              <w:rPr>
                <w:rFonts w:ascii="Times New Roman" w:hAnsi="Times New Roman"/>
                <w:sz w:val="24"/>
                <w:szCs w:val="24"/>
              </w:rPr>
            </w:pPr>
            <w:r w:rsidRPr="00D64280">
              <w:rPr>
                <w:rFonts w:ascii="Times New Roman" w:hAnsi="Times New Roman"/>
                <w:sz w:val="24"/>
                <w:szCs w:val="24"/>
              </w:rPr>
              <w:lastRenderedPageBreak/>
              <w:t>2.</w:t>
            </w:r>
          </w:p>
        </w:tc>
        <w:tc>
          <w:tcPr>
            <w:tcW w:w="6917" w:type="dxa"/>
            <w:tcBorders>
              <w:top w:val="single" w:sz="4" w:space="0" w:color="auto"/>
              <w:left w:val="single" w:sz="4" w:space="0" w:color="auto"/>
              <w:bottom w:val="single" w:sz="4" w:space="0" w:color="auto"/>
              <w:right w:val="single" w:sz="4" w:space="0" w:color="auto"/>
            </w:tcBorders>
            <w:vAlign w:val="center"/>
          </w:tcPr>
          <w:p w14:paraId="004A52EF" w14:textId="341E27D5" w:rsidR="00322F3E" w:rsidRPr="00D64280" w:rsidRDefault="00322F3E" w:rsidP="00322F3E">
            <w:pPr>
              <w:autoSpaceDE w:val="0"/>
              <w:autoSpaceDN w:val="0"/>
              <w:adjustRightInd w:val="0"/>
              <w:jc w:val="both"/>
              <w:rPr>
                <w:rFonts w:ascii="Times New Roman" w:eastAsia="Aptos" w:hAnsi="Times New Roman"/>
                <w:color w:val="000000"/>
                <w:sz w:val="24"/>
                <w:szCs w:val="24"/>
                <w:lang w:val="lt-LT"/>
                <w14:ligatures w14:val="standardContextual"/>
              </w:rPr>
            </w:pPr>
            <w:r w:rsidRPr="00D64280">
              <w:rPr>
                <w:rFonts w:ascii="Times New Roman" w:eastAsia="Aptos" w:hAnsi="Times New Roman"/>
                <w:b/>
                <w:bCs/>
                <w:color w:val="000000"/>
                <w:sz w:val="24"/>
                <w:szCs w:val="24"/>
                <w:lang w:val="lt-LT"/>
                <w14:ligatures w14:val="standardContextual"/>
              </w:rPr>
              <w:t xml:space="preserve">Žirgų vežimas: </w:t>
            </w:r>
            <w:r w:rsidRPr="00D64280">
              <w:rPr>
                <w:rFonts w:ascii="Times New Roman" w:eastAsia="Aptos" w:hAnsi="Times New Roman"/>
                <w:sz w:val="24"/>
                <w:szCs w:val="24"/>
                <w:lang w:val="lt-LT"/>
                <w14:ligatures w14:val="standardContextual"/>
              </w:rPr>
              <w:t xml:space="preserve">50 vnt. žirgų. </w:t>
            </w:r>
          </w:p>
          <w:p w14:paraId="4B9AE4EB" w14:textId="267F436B" w:rsidR="00A83287" w:rsidRPr="00D64280" w:rsidRDefault="00322F3E" w:rsidP="00FD0F17">
            <w:pPr>
              <w:tabs>
                <w:tab w:val="left" w:pos="8137"/>
              </w:tabs>
              <w:jc w:val="both"/>
              <w:rPr>
                <w:rFonts w:ascii="Times New Roman" w:hAnsi="Times New Roman"/>
                <w:b/>
                <w:sz w:val="24"/>
                <w:szCs w:val="24"/>
                <w:lang w:val="lt-LT"/>
              </w:rPr>
            </w:pPr>
            <w:r w:rsidRPr="00D64280">
              <w:rPr>
                <w:rFonts w:ascii="Times New Roman" w:eastAsia="Aptos" w:hAnsi="Times New Roman"/>
                <w:kern w:val="2"/>
                <w:sz w:val="24"/>
                <w:szCs w:val="24"/>
                <w:lang w:val="lt-LT"/>
                <w14:ligatures w14:val="standardContextual"/>
              </w:rPr>
              <w:t>Gyvūnai turi būti vežami laikantis 2004 m. gruodžio 22 d. Tarybos reglamento (EB) Nr. 1/2005 dėl gyvūnų apsaugos juos vežant ir atliekant susijusias operacijas ir iš dalies keičiančio direktyvas 64/432/EEB ir 93/119/EB ir reglamentą (EB) Nr. 1255/97, 2019 m. gruodžio 17 d. Komisijos deleguotojo reglamento (ES) 2020/688, kuriuo Europos Parlamento ir Tarybos reglamentas (ES) 2016/429 papildomas gyvūnų sveikatos reikalavimais, taikomais Sąjungoje perkeliamiems sausumos gyvūnams ir vežamiems periniams kiaušiniams, reikalavimų, taip pat Valstybinės maisto ir veterinarijos tarnybos direktoriaus 2007 m. sausio 26 d. įsakymo Nr. B1-136 „Dėl Gyvūnų vežėjo leidimų ir kelių transporto priemonės gyvūnams vežti pažymėjimų išdavimo tvarkos aprašo ir Vežamų gyvūnų prižiūrėtojo kompetencijos pažymėjimų išdavimo tvarkos aprašo patvirtinimo“ ir Valstybinės maisto ir veterinarijos tarnybos direktoriaus 2006 m. kovo 16 d. įsakymo Nr. B1-207 „Dėl Lietuvos Respublikoje vežamų gyvūnų važtaraščio ir Leidimo paskersti gyvūną skerdykloje formų patvirtinimo“ reikalavimų.</w:t>
            </w:r>
          </w:p>
        </w:tc>
        <w:tc>
          <w:tcPr>
            <w:tcW w:w="856" w:type="dxa"/>
            <w:tcBorders>
              <w:top w:val="single" w:sz="4" w:space="0" w:color="auto"/>
              <w:left w:val="single" w:sz="4" w:space="0" w:color="auto"/>
              <w:bottom w:val="single" w:sz="4" w:space="0" w:color="auto"/>
              <w:right w:val="single" w:sz="4" w:space="0" w:color="auto"/>
            </w:tcBorders>
            <w:vAlign w:val="center"/>
          </w:tcPr>
          <w:p w14:paraId="104CE8CF" w14:textId="76C11F32" w:rsidR="00322F3E" w:rsidRPr="00D64280" w:rsidRDefault="00322F3E" w:rsidP="00322F3E">
            <w:pPr>
              <w:jc w:val="center"/>
              <w:rPr>
                <w:rFonts w:ascii="Times New Roman" w:hAnsi="Times New Roman"/>
                <w:sz w:val="24"/>
                <w:szCs w:val="24"/>
              </w:rPr>
            </w:pPr>
            <w:r w:rsidRPr="00D64280">
              <w:rPr>
                <w:rFonts w:ascii="Times New Roman" w:hAnsi="Times New Roman"/>
                <w:sz w:val="24"/>
                <w:szCs w:val="24"/>
                <w:lang w:val="lt-LT"/>
              </w:rPr>
              <w:t>Vnt.</w:t>
            </w:r>
          </w:p>
        </w:tc>
        <w:tc>
          <w:tcPr>
            <w:tcW w:w="875" w:type="dxa"/>
            <w:tcBorders>
              <w:top w:val="single" w:sz="4" w:space="0" w:color="auto"/>
              <w:left w:val="single" w:sz="4" w:space="0" w:color="auto"/>
              <w:bottom w:val="single" w:sz="4" w:space="0" w:color="auto"/>
              <w:right w:val="single" w:sz="4" w:space="0" w:color="auto"/>
            </w:tcBorders>
            <w:vAlign w:val="center"/>
          </w:tcPr>
          <w:p w14:paraId="718C1414" w14:textId="69D6A8F0" w:rsidR="00322F3E" w:rsidRPr="00D64280" w:rsidRDefault="00322F3E" w:rsidP="00322F3E">
            <w:pPr>
              <w:jc w:val="center"/>
              <w:rPr>
                <w:rFonts w:ascii="Times New Roman" w:hAnsi="Times New Roman"/>
                <w:sz w:val="24"/>
                <w:szCs w:val="24"/>
              </w:rPr>
            </w:pPr>
            <w:r w:rsidRPr="00D64280">
              <w:rPr>
                <w:rFonts w:ascii="Times New Roman" w:hAnsi="Times New Roman"/>
                <w:sz w:val="24"/>
                <w:szCs w:val="24"/>
                <w:lang w:val="lt-LT"/>
              </w:rPr>
              <w:t>50</w:t>
            </w:r>
          </w:p>
        </w:tc>
      </w:tr>
      <w:tr w:rsidR="00322F3E" w:rsidRPr="00D64280" w14:paraId="55249F6E" w14:textId="77777777" w:rsidTr="00322F3E">
        <w:trPr>
          <w:trHeight w:val="502"/>
        </w:trPr>
        <w:tc>
          <w:tcPr>
            <w:tcW w:w="986" w:type="dxa"/>
            <w:tcBorders>
              <w:top w:val="single" w:sz="4" w:space="0" w:color="auto"/>
              <w:left w:val="single" w:sz="4" w:space="0" w:color="auto"/>
              <w:bottom w:val="single" w:sz="4" w:space="0" w:color="auto"/>
              <w:right w:val="single" w:sz="4" w:space="0" w:color="auto"/>
            </w:tcBorders>
            <w:vAlign w:val="center"/>
          </w:tcPr>
          <w:p w14:paraId="7A02A00E" w14:textId="4BDB1007" w:rsidR="00322F3E" w:rsidRPr="00D64280" w:rsidRDefault="00322F3E" w:rsidP="00322F3E">
            <w:pPr>
              <w:jc w:val="center"/>
              <w:rPr>
                <w:rFonts w:ascii="Times New Roman" w:hAnsi="Times New Roman"/>
                <w:sz w:val="24"/>
                <w:szCs w:val="24"/>
              </w:rPr>
            </w:pPr>
            <w:r w:rsidRPr="00D64280">
              <w:rPr>
                <w:rFonts w:ascii="Times New Roman" w:hAnsi="Times New Roman"/>
                <w:sz w:val="24"/>
                <w:szCs w:val="24"/>
              </w:rPr>
              <w:t>3.</w:t>
            </w:r>
          </w:p>
          <w:p w14:paraId="11AD1E6D" w14:textId="79053379" w:rsidR="00322F3E" w:rsidRPr="00D64280" w:rsidRDefault="00322F3E" w:rsidP="00322F3E">
            <w:pPr>
              <w:jc w:val="center"/>
              <w:rPr>
                <w:rFonts w:ascii="Times New Roman" w:hAnsi="Times New Roman"/>
                <w:sz w:val="24"/>
                <w:szCs w:val="24"/>
              </w:rPr>
            </w:pPr>
          </w:p>
        </w:tc>
        <w:tc>
          <w:tcPr>
            <w:tcW w:w="6917" w:type="dxa"/>
            <w:tcBorders>
              <w:top w:val="single" w:sz="4" w:space="0" w:color="auto"/>
              <w:left w:val="single" w:sz="4" w:space="0" w:color="auto"/>
              <w:bottom w:val="single" w:sz="4" w:space="0" w:color="auto"/>
              <w:right w:val="single" w:sz="4" w:space="0" w:color="auto"/>
            </w:tcBorders>
            <w:vAlign w:val="center"/>
          </w:tcPr>
          <w:p w14:paraId="285409FB" w14:textId="25699296" w:rsidR="00322F3E" w:rsidRPr="00D64280" w:rsidRDefault="00534E28" w:rsidP="00322F3E">
            <w:pPr>
              <w:spacing w:after="160"/>
              <w:jc w:val="both"/>
              <w:rPr>
                <w:rFonts w:ascii="Times New Roman" w:hAnsi="Times New Roman"/>
                <w:kern w:val="2"/>
                <w:sz w:val="24"/>
                <w:szCs w:val="24"/>
                <w:lang w:val="lt-LT"/>
                <w14:ligatures w14:val="standardContextual"/>
              </w:rPr>
            </w:pPr>
            <w:r w:rsidRPr="00D64280">
              <w:rPr>
                <w:rFonts w:ascii="Times New Roman" w:hAnsi="Times New Roman"/>
                <w:b/>
                <w:kern w:val="2"/>
                <w:sz w:val="24"/>
                <w:szCs w:val="24"/>
                <w:lang w:val="lt-LT"/>
                <w14:ligatures w14:val="standardContextual"/>
              </w:rPr>
              <w:t xml:space="preserve">Žirgų </w:t>
            </w:r>
            <w:r w:rsidR="00322F3E" w:rsidRPr="00D64280">
              <w:rPr>
                <w:rFonts w:ascii="Times New Roman" w:hAnsi="Times New Roman"/>
                <w:b/>
                <w:kern w:val="2"/>
                <w:sz w:val="24"/>
                <w:szCs w:val="24"/>
                <w:lang w:val="lt-LT"/>
                <w14:ligatures w14:val="standardContextual"/>
              </w:rPr>
              <w:t>paruošimas, priežiūra ir pristatymas parodos ekspozicijose</w:t>
            </w:r>
            <w:r w:rsidR="00322F3E" w:rsidRPr="00D64280">
              <w:rPr>
                <w:rFonts w:ascii="Times New Roman" w:hAnsi="Times New Roman"/>
                <w:kern w:val="2"/>
                <w:sz w:val="24"/>
                <w:szCs w:val="24"/>
                <w:lang w:val="lt-LT"/>
                <w14:ligatures w14:val="standardContextual"/>
              </w:rPr>
              <w:t xml:space="preserve">. </w:t>
            </w:r>
          </w:p>
          <w:p w14:paraId="3B0FA5D8" w14:textId="7423BBD9" w:rsidR="00322F3E" w:rsidRPr="00D64280" w:rsidRDefault="00322F3E" w:rsidP="00322F3E">
            <w:pPr>
              <w:spacing w:after="160"/>
              <w:jc w:val="both"/>
              <w:rPr>
                <w:rFonts w:ascii="Times New Roman" w:hAnsi="Times New Roman"/>
                <w:kern w:val="2"/>
                <w:sz w:val="24"/>
                <w:szCs w:val="24"/>
                <w:lang w:val="lt-LT"/>
                <w14:ligatures w14:val="standardContextual"/>
              </w:rPr>
            </w:pPr>
            <w:r w:rsidRPr="00D64280">
              <w:rPr>
                <w:rFonts w:ascii="Times New Roman" w:hAnsi="Times New Roman"/>
                <w:kern w:val="2"/>
                <w:sz w:val="24"/>
                <w:szCs w:val="24"/>
                <w:lang w:val="lt-LT"/>
                <w14:ligatures w14:val="standardContextual"/>
              </w:rPr>
              <w:t xml:space="preserve">1. </w:t>
            </w:r>
            <w:r w:rsidR="00534E28" w:rsidRPr="00D64280">
              <w:rPr>
                <w:rFonts w:ascii="Times New Roman" w:hAnsi="Times New Roman"/>
                <w:kern w:val="2"/>
                <w:sz w:val="24"/>
                <w:szCs w:val="24"/>
                <w:lang w:val="lt-LT"/>
                <w14:ligatures w14:val="standardContextual"/>
              </w:rPr>
              <w:t>Paslaugos teikėjas turi užtikrinti, kad ž</w:t>
            </w:r>
            <w:r w:rsidRPr="00D64280">
              <w:rPr>
                <w:rFonts w:ascii="Times New Roman" w:hAnsi="Times New Roman"/>
                <w:kern w:val="2"/>
                <w:sz w:val="24"/>
                <w:szCs w:val="24"/>
                <w:lang w:val="lt-LT"/>
                <w14:ligatures w14:val="standardContextual"/>
              </w:rPr>
              <w:t xml:space="preserve">irgai </w:t>
            </w:r>
            <w:r w:rsidR="00534E28" w:rsidRPr="00D64280">
              <w:rPr>
                <w:rFonts w:ascii="Times New Roman" w:hAnsi="Times New Roman"/>
                <w:kern w:val="2"/>
                <w:sz w:val="24"/>
                <w:szCs w:val="24"/>
                <w:lang w:val="lt-LT"/>
                <w14:ligatures w14:val="standardContextual"/>
              </w:rPr>
              <w:t>bus pristatyti</w:t>
            </w:r>
            <w:r w:rsidRPr="00D64280">
              <w:rPr>
                <w:rFonts w:ascii="Times New Roman" w:hAnsi="Times New Roman"/>
                <w:kern w:val="2"/>
                <w:sz w:val="24"/>
                <w:szCs w:val="24"/>
                <w:lang w:val="lt-LT"/>
                <w14:ligatures w14:val="standardContextual"/>
              </w:rPr>
              <w:t xml:space="preserve"> švarūs, sušukuoti, parodinės kondicijos.</w:t>
            </w:r>
          </w:p>
          <w:p w14:paraId="625A2A21" w14:textId="63C73C3C" w:rsidR="00322F3E" w:rsidRPr="00D64280" w:rsidRDefault="00322F3E" w:rsidP="00322F3E">
            <w:pPr>
              <w:spacing w:after="160"/>
              <w:jc w:val="both"/>
              <w:rPr>
                <w:rFonts w:ascii="Times New Roman" w:hAnsi="Times New Roman"/>
                <w:kern w:val="2"/>
                <w:sz w:val="24"/>
                <w:szCs w:val="24"/>
                <w:lang w:val="lt-LT"/>
                <w14:ligatures w14:val="standardContextual"/>
              </w:rPr>
            </w:pPr>
            <w:r w:rsidRPr="00D64280">
              <w:rPr>
                <w:rFonts w:ascii="Times New Roman" w:hAnsi="Times New Roman"/>
                <w:kern w:val="2"/>
                <w:sz w:val="24"/>
                <w:szCs w:val="24"/>
                <w:lang w:val="lt-LT"/>
                <w14:ligatures w14:val="standardContextual"/>
              </w:rPr>
              <w:t xml:space="preserve">2. </w:t>
            </w:r>
            <w:r w:rsidR="00534E28" w:rsidRPr="00D64280">
              <w:rPr>
                <w:rFonts w:ascii="Times New Roman" w:hAnsi="Times New Roman"/>
                <w:kern w:val="2"/>
                <w:sz w:val="24"/>
                <w:szCs w:val="24"/>
                <w:lang w:val="lt-LT"/>
                <w14:ligatures w14:val="standardContextual"/>
              </w:rPr>
              <w:t>Paslaugos teikėjas turi užtikrinti</w:t>
            </w:r>
            <w:r w:rsidRPr="00D64280">
              <w:rPr>
                <w:rFonts w:ascii="Times New Roman" w:hAnsi="Times New Roman"/>
                <w:kern w:val="2"/>
                <w:sz w:val="24"/>
                <w:szCs w:val="24"/>
                <w:lang w:val="lt-LT"/>
                <w14:ligatures w14:val="standardContextual"/>
              </w:rPr>
              <w:t xml:space="preserve"> gyvūnų priežiūrą (įskaitant šėrimą ir girdymą) parodos ekspozicijose.</w:t>
            </w:r>
          </w:p>
          <w:p w14:paraId="380F2BF3" w14:textId="30986C68" w:rsidR="00322F3E" w:rsidRPr="00D64280" w:rsidRDefault="00322F3E" w:rsidP="00322F3E">
            <w:pPr>
              <w:spacing w:after="160"/>
              <w:jc w:val="both"/>
              <w:rPr>
                <w:rFonts w:ascii="Times New Roman" w:hAnsi="Times New Roman"/>
                <w:kern w:val="2"/>
                <w:sz w:val="24"/>
                <w:szCs w:val="24"/>
                <w:lang w:val="lt-LT"/>
                <w14:ligatures w14:val="standardContextual"/>
              </w:rPr>
            </w:pPr>
            <w:r w:rsidRPr="00D64280">
              <w:rPr>
                <w:rFonts w:ascii="Times New Roman" w:hAnsi="Times New Roman"/>
                <w:kern w:val="2"/>
                <w:sz w:val="24"/>
                <w:szCs w:val="24"/>
                <w:lang w:val="lt-LT"/>
                <w14:ligatures w14:val="standardContextual"/>
              </w:rPr>
              <w:t xml:space="preserve">3. </w:t>
            </w:r>
            <w:r w:rsidR="00534E28" w:rsidRPr="00D64280">
              <w:rPr>
                <w:rFonts w:ascii="Times New Roman" w:hAnsi="Times New Roman"/>
                <w:kern w:val="2"/>
                <w:sz w:val="24"/>
                <w:szCs w:val="24"/>
                <w:lang w:val="lt-LT"/>
                <w14:ligatures w14:val="standardContextual"/>
              </w:rPr>
              <w:t>Paslaugos teikėjas</w:t>
            </w:r>
            <w:r w:rsidRPr="00D64280">
              <w:rPr>
                <w:rFonts w:ascii="Times New Roman" w:hAnsi="Times New Roman"/>
                <w:kern w:val="2"/>
                <w:sz w:val="24"/>
                <w:szCs w:val="24"/>
                <w:lang w:val="lt-LT"/>
                <w14:ligatures w14:val="standardContextual"/>
              </w:rPr>
              <w:t xml:space="preserve"> organizuoja žirgo pristatymą parodoje: eksponavimą ir demonstravimą parodos lankytojams pagal iš anksto su parodos organizatoriais suderintą laiką, nurodytoje vietoje. </w:t>
            </w:r>
          </w:p>
          <w:p w14:paraId="397500FB" w14:textId="3542CFD7" w:rsidR="00322F3E" w:rsidRPr="00D64280" w:rsidRDefault="00322F3E" w:rsidP="00322F3E">
            <w:pPr>
              <w:tabs>
                <w:tab w:val="left" w:pos="8137"/>
              </w:tabs>
              <w:jc w:val="both"/>
              <w:rPr>
                <w:rFonts w:ascii="Times New Roman" w:hAnsi="Times New Roman"/>
                <w:b/>
                <w:sz w:val="24"/>
                <w:szCs w:val="24"/>
                <w:lang w:val="lt-LT"/>
              </w:rPr>
            </w:pPr>
            <w:r w:rsidRPr="00D64280">
              <w:rPr>
                <w:rFonts w:ascii="Times New Roman" w:hAnsi="Times New Roman"/>
                <w:kern w:val="2"/>
                <w:sz w:val="24"/>
                <w:szCs w:val="24"/>
                <w:lang w:val="lt-LT"/>
                <w14:ligatures w14:val="standardContextual"/>
              </w:rPr>
              <w:t>4. Paslaugos teikėjas atsako už tai, kad gyvūnai parodos metu atrodytų reprezentatyviai, būtų optimalios savijautos.</w:t>
            </w:r>
          </w:p>
        </w:tc>
        <w:tc>
          <w:tcPr>
            <w:tcW w:w="856" w:type="dxa"/>
            <w:tcBorders>
              <w:top w:val="single" w:sz="4" w:space="0" w:color="auto"/>
              <w:left w:val="single" w:sz="4" w:space="0" w:color="auto"/>
              <w:bottom w:val="single" w:sz="4" w:space="0" w:color="auto"/>
              <w:right w:val="single" w:sz="4" w:space="0" w:color="auto"/>
            </w:tcBorders>
            <w:vAlign w:val="center"/>
          </w:tcPr>
          <w:p w14:paraId="58B37EAA" w14:textId="10CB128B" w:rsidR="00322F3E" w:rsidRPr="00D64280" w:rsidRDefault="00322F3E" w:rsidP="00322F3E">
            <w:pPr>
              <w:jc w:val="center"/>
              <w:rPr>
                <w:rFonts w:ascii="Times New Roman" w:hAnsi="Times New Roman"/>
                <w:sz w:val="24"/>
                <w:szCs w:val="24"/>
              </w:rPr>
            </w:pPr>
            <w:r w:rsidRPr="00D64280">
              <w:rPr>
                <w:rFonts w:ascii="Times New Roman" w:hAnsi="Times New Roman"/>
                <w:sz w:val="24"/>
                <w:szCs w:val="24"/>
                <w:lang w:val="lt-LT"/>
              </w:rPr>
              <w:t>Vnt.</w:t>
            </w:r>
          </w:p>
        </w:tc>
        <w:tc>
          <w:tcPr>
            <w:tcW w:w="875" w:type="dxa"/>
            <w:tcBorders>
              <w:top w:val="single" w:sz="4" w:space="0" w:color="auto"/>
              <w:left w:val="single" w:sz="4" w:space="0" w:color="auto"/>
              <w:bottom w:val="single" w:sz="4" w:space="0" w:color="auto"/>
              <w:right w:val="single" w:sz="4" w:space="0" w:color="auto"/>
            </w:tcBorders>
            <w:vAlign w:val="center"/>
          </w:tcPr>
          <w:p w14:paraId="790F25A8" w14:textId="5993089B" w:rsidR="00322F3E" w:rsidRPr="00D64280" w:rsidRDefault="00322F3E" w:rsidP="00322F3E">
            <w:pPr>
              <w:jc w:val="center"/>
              <w:rPr>
                <w:rFonts w:ascii="Times New Roman" w:hAnsi="Times New Roman"/>
                <w:sz w:val="24"/>
                <w:szCs w:val="24"/>
              </w:rPr>
            </w:pPr>
            <w:r w:rsidRPr="00D64280">
              <w:rPr>
                <w:rFonts w:ascii="Times New Roman" w:hAnsi="Times New Roman"/>
                <w:sz w:val="24"/>
                <w:szCs w:val="24"/>
                <w:lang w:val="lt-LT"/>
              </w:rPr>
              <w:t>50</w:t>
            </w:r>
          </w:p>
        </w:tc>
      </w:tr>
    </w:tbl>
    <w:p w14:paraId="5ECAC5E4" w14:textId="77777777" w:rsidR="00621BC9" w:rsidRPr="00B152C9" w:rsidRDefault="00621BC9" w:rsidP="00E8580F">
      <w:pPr>
        <w:tabs>
          <w:tab w:val="left" w:pos="0"/>
          <w:tab w:val="left" w:pos="426"/>
        </w:tabs>
        <w:spacing w:after="0" w:line="288" w:lineRule="auto"/>
        <w:contextualSpacing/>
        <w:jc w:val="both"/>
        <w:rPr>
          <w:rFonts w:ascii="Times New Roman" w:eastAsia="Calibri" w:hAnsi="Times New Roman"/>
        </w:rPr>
      </w:pPr>
    </w:p>
    <w:p w14:paraId="1AEFD0D8" w14:textId="77777777" w:rsidR="00621BC9" w:rsidRPr="00B152C9" w:rsidRDefault="00621BC9" w:rsidP="00621BC9">
      <w:pPr>
        <w:numPr>
          <w:ilvl w:val="0"/>
          <w:numId w:val="2"/>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rPr>
      </w:pPr>
      <w:r w:rsidRPr="00B152C9">
        <w:rPr>
          <w:rFonts w:ascii="Times New Roman" w:eastAsia="Calibri" w:hAnsi="Times New Roman"/>
          <w:b/>
        </w:rPr>
        <w:t>REIKALAVIMAI ŽALIĄJAM PIRKIMUI</w:t>
      </w:r>
    </w:p>
    <w:p w14:paraId="7D2BA863" w14:textId="77777777" w:rsidR="00621BC9" w:rsidRPr="00B152C9" w:rsidRDefault="00621BC9" w:rsidP="00C1359C">
      <w:pPr>
        <w:spacing w:after="0" w:line="288" w:lineRule="auto"/>
        <w:ind w:firstLine="709"/>
        <w:jc w:val="both"/>
        <w:rPr>
          <w:rFonts w:ascii="Times New Roman" w:eastAsia="Arial" w:hAnsi="Times New Roman" w:cs="Times New Roman"/>
          <w:b/>
          <w:bCs/>
          <w:u w:val="single"/>
        </w:rPr>
      </w:pPr>
      <w:r w:rsidRPr="00B152C9">
        <w:rPr>
          <w:rFonts w:ascii="Times New Roman" w:eastAsia="Arial" w:hAnsi="Times New Roman" w:cs="Times New Roman"/>
          <w:b/>
          <w:bCs/>
          <w:u w:val="single"/>
        </w:rPr>
        <w:t>Perkančioji organizacija vykdo “Žaliąjį pirkimą”:</w:t>
      </w:r>
    </w:p>
    <w:p w14:paraId="5452A654" w14:textId="3B82EC48" w:rsidR="00BE080C" w:rsidRPr="00B152C9" w:rsidRDefault="00621BC9" w:rsidP="00BE080C">
      <w:pPr>
        <w:pStyle w:val="Pagrindinistekstas"/>
        <w:numPr>
          <w:ilvl w:val="1"/>
          <w:numId w:val="2"/>
        </w:numPr>
        <w:suppressAutoHyphens/>
        <w:spacing w:line="288" w:lineRule="auto"/>
        <w:ind w:left="0" w:firstLine="709"/>
        <w:contextualSpacing/>
      </w:pPr>
      <w:r w:rsidRPr="00B152C9">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B152C9">
        <w:rPr>
          <w:b/>
          <w:bCs/>
          <w:szCs w:val="24"/>
        </w:rPr>
        <w:t>4.4.4</w:t>
      </w:r>
      <w:r w:rsidR="004B6CED">
        <w:rPr>
          <w:b/>
          <w:bCs/>
          <w:szCs w:val="24"/>
        </w:rPr>
        <w:t>.</w:t>
      </w:r>
      <w:r w:rsidR="004B6CED" w:rsidRPr="00E0766A">
        <w:rPr>
          <w:b/>
          <w:bCs/>
          <w:szCs w:val="24"/>
        </w:rPr>
        <w:t>1</w:t>
      </w:r>
      <w:r w:rsidR="004B6CED" w:rsidRPr="00BE080C">
        <w:rPr>
          <w:szCs w:val="24"/>
        </w:rPr>
        <w:t xml:space="preserve"> </w:t>
      </w:r>
      <w:r w:rsidR="004B6CED" w:rsidRPr="00BE080C">
        <w:rPr>
          <w:szCs w:val="24"/>
          <w:shd w:val="clear" w:color="auto" w:fill="FFFFFF"/>
          <w:lang w:eastAsia="ar-SA"/>
        </w:rPr>
        <w:t>papunkčiu</w:t>
      </w:r>
      <w:r w:rsidR="003F252C" w:rsidRPr="00B152C9">
        <w:rPr>
          <w:szCs w:val="24"/>
          <w:shd w:val="clear" w:color="auto" w:fill="FFFFFF"/>
          <w:lang w:eastAsia="ar-SA"/>
        </w:rPr>
        <w:t xml:space="preserve">, </w:t>
      </w:r>
      <w:r w:rsidR="003F252C" w:rsidRPr="00B152C9">
        <w:rPr>
          <w:b/>
          <w:bCs/>
          <w:szCs w:val="24"/>
          <w:shd w:val="clear" w:color="auto" w:fill="FFFFFF"/>
          <w:lang w:eastAsia="ar-SA"/>
        </w:rPr>
        <w:t xml:space="preserve">vykdant pirkimo sutartį </w:t>
      </w:r>
      <w:r w:rsidR="000C04AC">
        <w:rPr>
          <w:b/>
          <w:bCs/>
          <w:szCs w:val="24"/>
          <w:shd w:val="clear" w:color="auto" w:fill="FFFFFF"/>
          <w:lang w:eastAsia="ar-SA"/>
        </w:rPr>
        <w:t>Paslaugos teikėjas</w:t>
      </w:r>
      <w:r w:rsidR="003F252C" w:rsidRPr="00B152C9">
        <w:rPr>
          <w:b/>
          <w:bCs/>
          <w:szCs w:val="24"/>
          <w:shd w:val="clear" w:color="auto" w:fill="FFFFFF"/>
          <w:lang w:eastAsia="ar-SA"/>
        </w:rPr>
        <w:t xml:space="preserve"> turi laikytis šių aplinkosaugos reikalavimų:</w:t>
      </w:r>
      <w:r w:rsidR="003F252C" w:rsidRPr="00B152C9">
        <w:rPr>
          <w:szCs w:val="24"/>
          <w:shd w:val="clear" w:color="auto" w:fill="FFFFFF"/>
          <w:lang w:eastAsia="ar-SA"/>
        </w:rPr>
        <w:t xml:space="preserve"> 1) </w:t>
      </w:r>
      <w:r w:rsidR="003F252C" w:rsidRPr="00B152C9">
        <w:rPr>
          <w:szCs w:val="24"/>
        </w:rPr>
        <w:t xml:space="preserve">siekti mažinti popieriaus sunaudojimą, atsisakyti nebūtino dokumentų kopijavimo ir spausdinimo, rengiama dokumentacija, kiek tai įmanoma, </w:t>
      </w:r>
      <w:r w:rsidR="000C04AC">
        <w:rPr>
          <w:szCs w:val="24"/>
        </w:rPr>
        <w:t>Pirkėjui</w:t>
      </w:r>
      <w:r w:rsidR="003F252C" w:rsidRPr="00B152C9">
        <w:rPr>
          <w:szCs w:val="24"/>
        </w:rPr>
        <w:t xml:space="preserve"> turi būti pateikta elektroniniu formatu, o dokumentacija, kuri turi būti pasirašoma, pasirašoma elektroniniu parašu. Esant būtinybei spausdinti, naudojamas perdirbtas popierius, kuris atitinka žaliojo pirkimo reikalavimus, patvirtintus </w:t>
      </w:r>
      <w:r w:rsidR="003F252C" w:rsidRPr="00B152C9">
        <w:rPr>
          <w:szCs w:val="24"/>
          <w:shd w:val="clear" w:color="auto" w:fill="FFFFFF"/>
          <w:lang w:eastAsia="ar-SA"/>
        </w:rPr>
        <w:t>Tvarkos aprašo 2 priedo 1 skyriuje „Popierius ir jo gaminiai“ išdėstytus minimalius aplinkos apsaugos kriterijus</w:t>
      </w:r>
      <w:r w:rsidR="003F252C" w:rsidRPr="00B152C9">
        <w:rPr>
          <w:szCs w:val="24"/>
        </w:rPr>
        <w:t xml:space="preserve">. 2) </w:t>
      </w:r>
      <w:r w:rsidR="003F252C" w:rsidRPr="00B152C9">
        <w:rPr>
          <w:rFonts w:eastAsia="Calibri"/>
          <w:szCs w:val="24"/>
        </w:rPr>
        <w:t xml:space="preserve">Siekti, kad tiekiant Prekes būtų sunaudojama mažiau gamtos išteklių, t. y. </w:t>
      </w:r>
      <w:r w:rsidR="000C04AC">
        <w:rPr>
          <w:rFonts w:eastAsia="Calibri"/>
          <w:szCs w:val="24"/>
        </w:rPr>
        <w:t>Paslaugos teikėjas</w:t>
      </w:r>
      <w:r w:rsidR="00BE080C" w:rsidRPr="00B152C9">
        <w:rPr>
          <w:rFonts w:eastAsiaTheme="minorHAnsi"/>
        </w:rPr>
        <w:t xml:space="preserve"> privalo Prekę atvežti Pirkėjui ne kelių eismo piko valandomis, pirmadieniais − ketvirtadieniais nuo 10:00 iki 16:00 val., penktadieniais ir švenčių dienų išvakarėse nuo 10:00 iki 14:00 val. ir trumpiausiais galimais maršrutais. Už </w:t>
      </w:r>
      <w:r w:rsidR="00305AD5">
        <w:rPr>
          <w:rFonts w:eastAsiaTheme="minorHAnsi"/>
        </w:rPr>
        <w:t>Paslaug</w:t>
      </w:r>
      <w:r w:rsidR="00322F3E">
        <w:rPr>
          <w:rFonts w:eastAsiaTheme="minorHAnsi"/>
        </w:rPr>
        <w:t>ų</w:t>
      </w:r>
      <w:r w:rsidR="00BE080C" w:rsidRPr="00B152C9">
        <w:rPr>
          <w:rFonts w:eastAsiaTheme="minorHAnsi"/>
        </w:rPr>
        <w:t xml:space="preserve"> priėmimą atsakingas Pirkėjo atstovas, nurodytas Sutarties </w:t>
      </w:r>
      <w:r w:rsidR="00BE080C" w:rsidRPr="00993B50">
        <w:rPr>
          <w:rFonts w:eastAsiaTheme="minorHAnsi"/>
        </w:rPr>
        <w:t>Specialiųjų sąlygų 2.1 punkte  priimdamas</w:t>
      </w:r>
      <w:r w:rsidR="00BE080C" w:rsidRPr="00B152C9">
        <w:rPr>
          <w:rFonts w:eastAsiaTheme="minorHAnsi"/>
        </w:rPr>
        <w:t xml:space="preserve"> Prekę fiziškai įsitikina, ar </w:t>
      </w:r>
      <w:r w:rsidR="000C04AC">
        <w:rPr>
          <w:rFonts w:eastAsiaTheme="minorHAnsi"/>
        </w:rPr>
        <w:t>Paslaugos teikėjas</w:t>
      </w:r>
      <w:r w:rsidR="00BE080C" w:rsidRPr="00B152C9">
        <w:rPr>
          <w:rFonts w:eastAsiaTheme="minorHAnsi"/>
        </w:rPr>
        <w:t xml:space="preserve"> Prekę pristatė ne kelių eismo piko valandomis. Pirkėjas </w:t>
      </w:r>
      <w:r w:rsidR="00BE080C" w:rsidRPr="00B152C9">
        <w:rPr>
          <w:rFonts w:eastAsiaTheme="minorHAnsi"/>
        </w:rPr>
        <w:lastRenderedPageBreak/>
        <w:t>turi teisę Sutarties vykdymo metu pareikalauti trumpiausio galimo maršruto pasirinkimą įrodančių dokumentų.</w:t>
      </w:r>
    </w:p>
    <w:p w14:paraId="10663D56" w14:textId="77777777" w:rsidR="00621BC9" w:rsidRPr="00B152C9" w:rsidRDefault="00621BC9" w:rsidP="00A453F2">
      <w:pPr>
        <w:spacing w:after="0" w:line="288" w:lineRule="auto"/>
        <w:jc w:val="both"/>
        <w:rPr>
          <w:rFonts w:ascii="Times New Roman" w:hAnsi="Times New Roman" w:cs="Times New Roman"/>
        </w:rPr>
      </w:pPr>
    </w:p>
    <w:p w14:paraId="16AC7527" w14:textId="77777777" w:rsidR="00621BC9" w:rsidRPr="00B152C9" w:rsidRDefault="00621BC9" w:rsidP="00621BC9">
      <w:pPr>
        <w:pStyle w:val="Sraopastraipa"/>
        <w:numPr>
          <w:ilvl w:val="0"/>
          <w:numId w:val="2"/>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B152C9">
        <w:rPr>
          <w:rFonts w:ascii="Times New Roman" w:hAnsi="Times New Roman"/>
          <w:b/>
        </w:rPr>
        <w:t>SUTARTINIŲ ĮSIPAREIGOJIMŲ VYKDYMO TVARKA IR TERMINAI</w:t>
      </w:r>
    </w:p>
    <w:p w14:paraId="711729CA" w14:textId="3899791E" w:rsidR="00621BC9" w:rsidRPr="00D64280" w:rsidRDefault="000C04AC" w:rsidP="00134B0A">
      <w:pPr>
        <w:pStyle w:val="Sraopastraipa"/>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color w:val="EE0000"/>
        </w:rPr>
      </w:pPr>
      <w:r w:rsidRPr="00D64280">
        <w:rPr>
          <w:rFonts w:ascii="Times New Roman" w:eastAsia="Calibri" w:hAnsi="Times New Roman" w:cs="Times New Roman"/>
          <w:iCs/>
        </w:rPr>
        <w:t xml:space="preserve">Paslaugų teikėjas </w:t>
      </w:r>
      <w:r w:rsidR="000F3F57" w:rsidRPr="00D64280">
        <w:rPr>
          <w:rFonts w:ascii="Times New Roman" w:eastAsia="Calibri" w:hAnsi="Times New Roman" w:cs="Times New Roman"/>
          <w:iCs/>
        </w:rPr>
        <w:t xml:space="preserve">įsipareigoja </w:t>
      </w:r>
      <w:r w:rsidR="000F3F57" w:rsidRPr="00D64280">
        <w:rPr>
          <w:rFonts w:ascii="Times New Roman" w:eastAsia="Calibri" w:hAnsi="Times New Roman" w:cs="Times New Roman"/>
        </w:rPr>
        <w:t>2025 m. rugsėjo 25–27 d. vyksiančiam renginiui „Gyvulininkystė 2025“ pristatyti geriausių veislinių savybių žirgų (dalyvaujančių veisimo programose ir turinčių veisimo organizacijų ekspertų vertinimo komisijos įvertinimą), atrinkti/ paruošti /atvežti /prižiūrėti ir pristatyti parodoje bei išvežti pasibaigus parodai</w:t>
      </w:r>
      <w:r w:rsidR="00F970DF" w:rsidRPr="00D64280">
        <w:rPr>
          <w:rFonts w:ascii="Times New Roman" w:eastAsia="Times New Roman" w:hAnsi="Times New Roman" w:cs="Times New Roman"/>
          <w:color w:val="000000"/>
          <w:kern w:val="0"/>
          <w:bdr w:val="none" w:sz="0" w:space="0" w:color="auto" w:frame="1"/>
          <w:lang w:eastAsia="lt-LT"/>
          <w14:ligatures w14:val="none"/>
        </w:rPr>
        <w:t xml:space="preserve"> </w:t>
      </w:r>
      <w:r w:rsidR="00454053" w:rsidRPr="00D64280">
        <w:rPr>
          <w:rFonts w:ascii="Times New Roman" w:eastAsia="Times New Roman" w:hAnsi="Times New Roman" w:cs="Times New Roman"/>
          <w:color w:val="000000"/>
          <w:kern w:val="0"/>
          <w:bdr w:val="none" w:sz="0" w:space="0" w:color="auto" w:frame="1"/>
          <w:lang w:eastAsia="lt-LT"/>
          <w14:ligatures w14:val="none"/>
        </w:rPr>
        <w:t>iš Perkančios organizacijos</w:t>
      </w:r>
      <w:r w:rsidR="00F85858" w:rsidRPr="00D64280">
        <w:rPr>
          <w:rFonts w:ascii="Times New Roman" w:eastAsia="Times New Roman" w:hAnsi="Times New Roman" w:cs="Times New Roman"/>
          <w:color w:val="000000"/>
          <w:kern w:val="0"/>
          <w:bdr w:val="none" w:sz="0" w:space="0" w:color="auto" w:frame="1"/>
          <w:lang w:eastAsia="lt-LT"/>
          <w14:ligatures w14:val="none"/>
        </w:rPr>
        <w:t>.</w:t>
      </w:r>
      <w:bookmarkStart w:id="5" w:name="_Hlk206579075"/>
      <w:bookmarkEnd w:id="5"/>
    </w:p>
    <w:p w14:paraId="621D0BE8" w14:textId="24D13D6F" w:rsidR="00454053" w:rsidRPr="00D64280" w:rsidRDefault="000B5A56" w:rsidP="00305AD5">
      <w:pPr>
        <w:pStyle w:val="Sraopastraipa"/>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D64280">
        <w:rPr>
          <w:rFonts w:ascii="Times New Roman" w:eastAsia="Calibri" w:hAnsi="Times New Roman" w:cs="Times New Roman"/>
          <w:iCs/>
        </w:rPr>
        <w:t>Paslaugos tei</w:t>
      </w:r>
      <w:r w:rsidR="00454053" w:rsidRPr="00D64280">
        <w:rPr>
          <w:rFonts w:ascii="Times New Roman" w:eastAsia="Calibri" w:hAnsi="Times New Roman" w:cs="Times New Roman"/>
          <w:iCs/>
        </w:rPr>
        <w:t xml:space="preserve">kėjas </w:t>
      </w:r>
      <w:r w:rsidR="00F970DF" w:rsidRPr="00D64280">
        <w:rPr>
          <w:rFonts w:ascii="Times New Roman" w:eastAsia="Calibri" w:hAnsi="Times New Roman" w:cs="Times New Roman"/>
          <w:iCs/>
        </w:rPr>
        <w:t xml:space="preserve">įsipareigoja </w:t>
      </w:r>
      <w:r w:rsidR="00454053" w:rsidRPr="00D64280">
        <w:rPr>
          <w:rFonts w:ascii="Times New Roman" w:eastAsia="Calibri" w:hAnsi="Times New Roman" w:cs="Times New Roman"/>
          <w:iCs/>
        </w:rPr>
        <w:t>savo transportu ir lėšomis</w:t>
      </w:r>
      <w:r w:rsidR="00F970DF" w:rsidRPr="00D64280">
        <w:rPr>
          <w:rFonts w:ascii="Times New Roman" w:eastAsia="Calibri" w:hAnsi="Times New Roman" w:cs="Times New Roman"/>
          <w:iCs/>
        </w:rPr>
        <w:t xml:space="preserve"> </w:t>
      </w:r>
      <w:r w:rsidR="00454053" w:rsidRPr="00D64280">
        <w:rPr>
          <w:rFonts w:ascii="Times New Roman" w:eastAsia="Calibri" w:hAnsi="Times New Roman" w:cs="Times New Roman"/>
          <w:iCs/>
        </w:rPr>
        <w:t>prista</w:t>
      </w:r>
      <w:r w:rsidR="00F970DF" w:rsidRPr="00D64280">
        <w:rPr>
          <w:rFonts w:ascii="Times New Roman" w:eastAsia="Calibri" w:hAnsi="Times New Roman" w:cs="Times New Roman"/>
          <w:iCs/>
        </w:rPr>
        <w:t>tyti</w:t>
      </w:r>
      <w:r w:rsidR="00454053" w:rsidRPr="00D64280">
        <w:rPr>
          <w:rFonts w:ascii="Times New Roman" w:eastAsia="Calibri" w:hAnsi="Times New Roman" w:cs="Times New Roman"/>
          <w:iCs/>
        </w:rPr>
        <w:t xml:space="preserve"> </w:t>
      </w:r>
      <w:r w:rsidR="00AD255F" w:rsidRPr="00D64280">
        <w:rPr>
          <w:rFonts w:ascii="Times New Roman" w:eastAsia="Calibri" w:hAnsi="Times New Roman" w:cs="Times New Roman"/>
          <w:iCs/>
        </w:rPr>
        <w:t xml:space="preserve">žirgus </w:t>
      </w:r>
      <w:r w:rsidR="00EE2061" w:rsidRPr="00D64280">
        <w:rPr>
          <w:rFonts w:ascii="Times New Roman" w:eastAsia="Calibri" w:hAnsi="Times New Roman" w:cs="Times New Roman"/>
          <w:iCs/>
        </w:rPr>
        <w:t xml:space="preserve">į parodą </w:t>
      </w:r>
      <w:r w:rsidR="00EE2061" w:rsidRPr="00D64280">
        <w:rPr>
          <w:rFonts w:ascii="Times New Roman" w:eastAsia="Calibri" w:hAnsi="Times New Roman" w:cs="Times New Roman"/>
        </w:rPr>
        <w:t>2025 m. rugsėjo 24 dieną</w:t>
      </w:r>
      <w:r w:rsidR="00AD255F" w:rsidRPr="00D64280">
        <w:rPr>
          <w:rFonts w:ascii="Times New Roman" w:eastAsia="Calibri" w:hAnsi="Times New Roman" w:cs="Times New Roman"/>
        </w:rPr>
        <w:t>,</w:t>
      </w:r>
      <w:r w:rsidR="00305AD5" w:rsidRPr="00D64280">
        <w:rPr>
          <w:rFonts w:ascii="Times New Roman" w:eastAsia="Calibri" w:hAnsi="Times New Roman" w:cs="Times New Roman"/>
        </w:rPr>
        <w:t xml:space="preserve"> o </w:t>
      </w:r>
      <w:r w:rsidR="00EE2061" w:rsidRPr="00D64280">
        <w:rPr>
          <w:rFonts w:ascii="Times New Roman" w:eastAsia="Calibri" w:hAnsi="Times New Roman" w:cs="Times New Roman"/>
        </w:rPr>
        <w:t>pasibaigus parodai</w:t>
      </w:r>
      <w:r w:rsidR="00305AD5" w:rsidRPr="00D64280">
        <w:rPr>
          <w:rFonts w:ascii="Times New Roman" w:eastAsia="Calibri" w:hAnsi="Times New Roman" w:cs="Times New Roman"/>
        </w:rPr>
        <w:t xml:space="preserve"> </w:t>
      </w:r>
      <w:r w:rsidR="00AD255F" w:rsidRPr="00D64280">
        <w:rPr>
          <w:rFonts w:ascii="Times New Roman" w:eastAsia="Calibri" w:hAnsi="Times New Roman" w:cs="Times New Roman"/>
        </w:rPr>
        <w:t xml:space="preserve">juos </w:t>
      </w:r>
      <w:r w:rsidR="00305AD5" w:rsidRPr="00D64280">
        <w:rPr>
          <w:rFonts w:ascii="Times New Roman" w:eastAsia="Calibri" w:hAnsi="Times New Roman" w:cs="Times New Roman"/>
        </w:rPr>
        <w:t>išvežti</w:t>
      </w:r>
      <w:r w:rsidR="00EE2061" w:rsidRPr="00D64280">
        <w:rPr>
          <w:rFonts w:ascii="Times New Roman" w:eastAsia="Calibri" w:hAnsi="Times New Roman" w:cs="Times New Roman"/>
        </w:rPr>
        <w:t xml:space="preserve">, bet ne vėliau kaip </w:t>
      </w:r>
      <w:r w:rsidR="00540F5E" w:rsidRPr="00D64280">
        <w:rPr>
          <w:rFonts w:ascii="Times New Roman" w:eastAsia="Calibri" w:hAnsi="Times New Roman" w:cs="Times New Roman"/>
        </w:rPr>
        <w:t xml:space="preserve">2025 m. </w:t>
      </w:r>
      <w:r w:rsidR="00EE2061" w:rsidRPr="00D64280">
        <w:rPr>
          <w:rFonts w:ascii="Times New Roman" w:eastAsia="Calibri" w:hAnsi="Times New Roman" w:cs="Times New Roman"/>
        </w:rPr>
        <w:t>rugsėjo 28 d.</w:t>
      </w:r>
      <w:r w:rsidR="00305AD5" w:rsidRPr="00D64280">
        <w:rPr>
          <w:rFonts w:ascii="Times New Roman" w:eastAsia="Calibri" w:hAnsi="Times New Roman" w:cs="Times New Roman"/>
        </w:rPr>
        <w:t>.</w:t>
      </w:r>
      <w:r w:rsidR="00EE2061" w:rsidRPr="00D64280">
        <w:rPr>
          <w:rFonts w:ascii="Times New Roman" w:eastAsia="Calibri" w:hAnsi="Times New Roman" w:cs="Times New Roman"/>
        </w:rPr>
        <w:t xml:space="preserve"> Pristatymo vieta – parodų paviljonas VDU Žemės ūkio akademijoje, adresu Universiteto g. 10A,  </w:t>
      </w:r>
      <w:r w:rsidR="00305AD5" w:rsidRPr="00D64280">
        <w:rPr>
          <w:rFonts w:ascii="Times New Roman" w:eastAsia="Times New Roman" w:hAnsi="Times New Roman" w:cs="Times New Roman"/>
          <w:color w:val="000000"/>
          <w:kern w:val="0"/>
          <w:bdr w:val="none" w:sz="0" w:space="0" w:color="auto" w:frame="1"/>
          <w:lang w:eastAsia="lt-LT"/>
          <w14:ligatures w14:val="none"/>
        </w:rPr>
        <w:t xml:space="preserve">LT–53361 </w:t>
      </w:r>
      <w:r w:rsidR="00EE2061" w:rsidRPr="00D64280">
        <w:rPr>
          <w:rFonts w:ascii="Times New Roman" w:eastAsia="Calibri" w:hAnsi="Times New Roman" w:cs="Times New Roman"/>
        </w:rPr>
        <w:t xml:space="preserve">Akademija, Kauno r.  </w:t>
      </w:r>
    </w:p>
    <w:p w14:paraId="20AB154F" w14:textId="72DEC825" w:rsidR="00621BC9" w:rsidRPr="00D64280" w:rsidRDefault="00454053" w:rsidP="00F970DF">
      <w:pPr>
        <w:pStyle w:val="Sraopastraipa"/>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D64280">
        <w:rPr>
          <w:rFonts w:ascii="Times New Roman" w:eastAsia="Calibri" w:hAnsi="Times New Roman" w:cs="Times New Roman"/>
          <w:iCs/>
        </w:rPr>
        <w:t xml:space="preserve">Susipažinti su </w:t>
      </w:r>
      <w:r w:rsidR="00305AD5" w:rsidRPr="00D64280">
        <w:rPr>
          <w:rFonts w:ascii="Times New Roman" w:eastAsia="Calibri" w:hAnsi="Times New Roman" w:cs="Times New Roman"/>
          <w:iCs/>
        </w:rPr>
        <w:t>pristatymo</w:t>
      </w:r>
      <w:r w:rsidRPr="00D64280">
        <w:rPr>
          <w:rFonts w:ascii="Times New Roman" w:eastAsia="Calibri" w:hAnsi="Times New Roman" w:cs="Times New Roman"/>
          <w:iCs/>
        </w:rPr>
        <w:t xml:space="preserve"> vieta, </w:t>
      </w:r>
      <w:r w:rsidR="000B5A56" w:rsidRPr="00D64280">
        <w:rPr>
          <w:rFonts w:ascii="Times New Roman" w:eastAsia="Calibri" w:hAnsi="Times New Roman" w:cs="Times New Roman"/>
          <w:iCs/>
        </w:rPr>
        <w:t xml:space="preserve">Paslaugos </w:t>
      </w:r>
      <w:r w:rsidRPr="00D64280">
        <w:rPr>
          <w:rFonts w:ascii="Times New Roman" w:eastAsia="Calibri" w:hAnsi="Times New Roman" w:cs="Times New Roman"/>
          <w:iCs/>
        </w:rPr>
        <w:t>t</w:t>
      </w:r>
      <w:r w:rsidR="000B5A56" w:rsidRPr="00D64280">
        <w:rPr>
          <w:rFonts w:ascii="Times New Roman" w:eastAsia="Calibri" w:hAnsi="Times New Roman" w:cs="Times New Roman"/>
          <w:iCs/>
        </w:rPr>
        <w:t>ei</w:t>
      </w:r>
      <w:r w:rsidRPr="00D64280">
        <w:rPr>
          <w:rFonts w:ascii="Times New Roman" w:eastAsia="Calibri" w:hAnsi="Times New Roman" w:cs="Times New Roman"/>
          <w:iCs/>
        </w:rPr>
        <w:t>kėjai gali atvykti iš anksto suderinę atvykimo laiką, tačiau ne vėliau kaip 2 darbo dienos iki pasiūlymų pateikimo termino pabaigos. Kontaktinis asmuo Robertas Mažeika mob. tel. +370 687 12080 el. p.: robertas.mazeika@vdu.lt.</w:t>
      </w:r>
      <w:r w:rsidR="00621BC9" w:rsidRPr="00D64280">
        <w:rPr>
          <w:rFonts w:ascii="Times New Roman" w:eastAsia="Calibri" w:hAnsi="Times New Roman" w:cs="Times New Roman"/>
        </w:rPr>
        <w:t xml:space="preserve">  </w:t>
      </w:r>
    </w:p>
    <w:p w14:paraId="5E5D32F7" w14:textId="68C63327" w:rsidR="00621BC9" w:rsidRPr="00D64280" w:rsidRDefault="00621BC9" w:rsidP="00134B0A">
      <w:pPr>
        <w:pStyle w:val="Sraopastraipa"/>
        <w:numPr>
          <w:ilvl w:val="1"/>
          <w:numId w:val="2"/>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D64280">
        <w:rPr>
          <w:rFonts w:ascii="Times New Roman" w:eastAsia="Calibri" w:hAnsi="Times New Roman" w:cs="Times New Roman"/>
        </w:rPr>
        <w:t>Su P</w:t>
      </w:r>
      <w:r w:rsidR="00305AD5" w:rsidRPr="00D64280">
        <w:rPr>
          <w:rFonts w:ascii="Times New Roman" w:eastAsia="Calibri" w:hAnsi="Times New Roman" w:cs="Times New Roman"/>
        </w:rPr>
        <w:t>aslaugomis</w:t>
      </w:r>
      <w:r w:rsidRPr="00D64280">
        <w:rPr>
          <w:rFonts w:ascii="Times New Roman" w:eastAsia="Calibri" w:hAnsi="Times New Roman" w:cs="Times New Roman"/>
        </w:rPr>
        <w:t xml:space="preserve"> pateikiamas </w:t>
      </w:r>
      <w:r w:rsidR="00305AD5" w:rsidRPr="00D64280">
        <w:rPr>
          <w:rFonts w:ascii="Times New Roman" w:eastAsia="Calibri" w:hAnsi="Times New Roman" w:cs="Times New Roman"/>
        </w:rPr>
        <w:t xml:space="preserve">Paslaugų </w:t>
      </w:r>
      <w:r w:rsidRPr="00D64280">
        <w:rPr>
          <w:rFonts w:ascii="Times New Roman" w:eastAsia="Calibri" w:hAnsi="Times New Roman" w:cs="Times New Roman"/>
        </w:rPr>
        <w:t>perdavimo – priėmimo aktas/krovinio pristatymo važtaraštis arba kitas perdavimo-priėmimo faktą patvirtinantis dokumentas, kuriame būtų nurodyt</w:t>
      </w:r>
      <w:r w:rsidR="00305AD5" w:rsidRPr="00D64280">
        <w:rPr>
          <w:rFonts w:ascii="Times New Roman" w:eastAsia="Calibri" w:hAnsi="Times New Roman" w:cs="Times New Roman"/>
        </w:rPr>
        <w:t>os</w:t>
      </w:r>
      <w:r w:rsidRPr="00D64280">
        <w:rPr>
          <w:rFonts w:ascii="Times New Roman" w:eastAsia="Calibri" w:hAnsi="Times New Roman" w:cs="Times New Roman"/>
        </w:rPr>
        <w:t xml:space="preserve"> </w:t>
      </w:r>
      <w:r w:rsidR="00305AD5" w:rsidRPr="00D64280">
        <w:rPr>
          <w:rFonts w:ascii="Times New Roman" w:eastAsia="Calibri" w:hAnsi="Times New Roman" w:cs="Times New Roman"/>
        </w:rPr>
        <w:t>Paslaugos</w:t>
      </w:r>
      <w:r w:rsidRPr="00D64280">
        <w:rPr>
          <w:rFonts w:ascii="Times New Roman" w:eastAsia="Calibri" w:hAnsi="Times New Roman" w:cs="Times New Roman"/>
        </w:rPr>
        <w:t>.</w:t>
      </w:r>
    </w:p>
    <w:p w14:paraId="253958F6" w14:textId="77777777" w:rsidR="00D44436" w:rsidRPr="007A4016" w:rsidRDefault="00D44436" w:rsidP="00D44436">
      <w:pPr>
        <w:pStyle w:val="Sraopastraipa"/>
        <w:numPr>
          <w:ilvl w:val="0"/>
          <w:numId w:val="2"/>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7A4016">
        <w:rPr>
          <w:rStyle w:val="Laukeliai"/>
          <w:rFonts w:ascii="Times New Roman" w:eastAsia="Lucida Sans Unicode" w:hAnsi="Times New Roman" w:cs="Times New Roman"/>
          <w:b/>
          <w:noProof/>
          <w:sz w:val="24"/>
        </w:rPr>
        <w:t>PRIEDAI</w:t>
      </w:r>
    </w:p>
    <w:p w14:paraId="2416A671" w14:textId="2C4AFD1A" w:rsidR="00D44436" w:rsidRPr="007A4016" w:rsidRDefault="00D44436" w:rsidP="004030F2">
      <w:pPr>
        <w:spacing w:line="288" w:lineRule="auto"/>
        <w:ind w:right="-8" w:firstLine="709"/>
        <w:jc w:val="both"/>
        <w:rPr>
          <w:rFonts w:ascii="Times New Roman" w:eastAsia="Calibri" w:hAnsi="Times New Roman"/>
          <w:noProof/>
        </w:rPr>
      </w:pPr>
      <w:r w:rsidRPr="007A4016">
        <w:rPr>
          <w:rFonts w:ascii="Times New Roman" w:eastAsia="Calibri" w:hAnsi="Times New Roman"/>
          <w:noProof/>
        </w:rPr>
        <w:t>Techninės specifikacijos priedas Nr. 1. (</w:t>
      </w:r>
      <w:r w:rsidR="004030F2">
        <w:rPr>
          <w:rFonts w:ascii="Times New Roman" w:eastAsia="Calibri" w:hAnsi="Times New Roman" w:cs="Times New Roman"/>
          <w:b/>
          <w:bCs/>
        </w:rPr>
        <w:t>S</w:t>
      </w:r>
      <w:r w:rsidR="004030F2" w:rsidRPr="004030F2">
        <w:rPr>
          <w:rFonts w:ascii="Times New Roman" w:eastAsia="Calibri" w:hAnsi="Times New Roman" w:cs="Times New Roman"/>
          <w:b/>
          <w:bCs/>
        </w:rPr>
        <w:t>pecialieji reikalavimai</w:t>
      </w:r>
      <w:r w:rsidR="004030F2" w:rsidRPr="004030F2">
        <w:rPr>
          <w:rFonts w:ascii="Times New Roman" w:eastAsia="Calibri" w:hAnsi="Times New Roman" w:cs="Times New Roman"/>
        </w:rPr>
        <w:t xml:space="preserve"> </w:t>
      </w:r>
      <w:r w:rsidR="004030F2" w:rsidRPr="004030F2">
        <w:rPr>
          <w:rFonts w:ascii="Times New Roman" w:eastAsia="Aptos" w:hAnsi="Times New Roman" w:cs="Times New Roman"/>
          <w:b/>
          <w:bCs/>
        </w:rPr>
        <w:t>žirgų atrinkimo, paruošimo ir atvežimo į parodos ekspozicijas paslaugo</w:t>
      </w:r>
      <w:r w:rsidR="004030F2">
        <w:rPr>
          <w:rFonts w:ascii="Times New Roman" w:eastAsia="Aptos" w:hAnsi="Times New Roman" w:cs="Times New Roman"/>
          <w:b/>
          <w:bCs/>
        </w:rPr>
        <w:t>ms</w:t>
      </w:r>
      <w:r w:rsidRPr="007A4016">
        <w:rPr>
          <w:rFonts w:ascii="Times New Roman" w:eastAsia="Calibri" w:hAnsi="Times New Roman"/>
          <w:noProof/>
        </w:rPr>
        <w:t>).</w:t>
      </w:r>
    </w:p>
    <w:p w14:paraId="13FC050F" w14:textId="77777777" w:rsidR="00D44436" w:rsidRPr="007A4016" w:rsidRDefault="00D44436" w:rsidP="004030F2">
      <w:pPr>
        <w:spacing w:line="288" w:lineRule="auto"/>
        <w:jc w:val="center"/>
        <w:rPr>
          <w:rFonts w:ascii="Times New Roman" w:hAnsi="Times New Roman"/>
          <w:i/>
        </w:rPr>
      </w:pPr>
      <w:r w:rsidRPr="007A4016">
        <w:rPr>
          <w:rFonts w:ascii="Times New Roman" w:hAnsi="Times New Roman"/>
          <w:i/>
        </w:rPr>
        <w:t>__________</w:t>
      </w:r>
    </w:p>
    <w:p w14:paraId="465AD948" w14:textId="77777777" w:rsidR="00D44436" w:rsidRPr="007A4016" w:rsidRDefault="00D44436" w:rsidP="00D44436">
      <w:pPr>
        <w:tabs>
          <w:tab w:val="right" w:leader="underscore" w:pos="8640"/>
        </w:tabs>
        <w:spacing w:line="288" w:lineRule="auto"/>
        <w:jc w:val="right"/>
        <w:rPr>
          <w:rFonts w:ascii="Times New Roman" w:hAnsi="Times New Roman"/>
        </w:rPr>
      </w:pPr>
    </w:p>
    <w:p w14:paraId="264E67EA" w14:textId="77777777" w:rsidR="00D44436" w:rsidRPr="007A4016" w:rsidRDefault="00D44436" w:rsidP="00D44436">
      <w:pPr>
        <w:tabs>
          <w:tab w:val="right" w:leader="underscore" w:pos="8640"/>
        </w:tabs>
        <w:spacing w:line="288" w:lineRule="auto"/>
        <w:jc w:val="right"/>
        <w:rPr>
          <w:rFonts w:ascii="Times New Roman" w:hAnsi="Times New Roman"/>
        </w:rPr>
      </w:pPr>
    </w:p>
    <w:p w14:paraId="28F53DCC" w14:textId="77777777" w:rsidR="00D44436" w:rsidRPr="007A4016" w:rsidRDefault="00D44436" w:rsidP="00D44436">
      <w:pPr>
        <w:tabs>
          <w:tab w:val="right" w:leader="underscore" w:pos="8640"/>
        </w:tabs>
        <w:spacing w:line="288" w:lineRule="auto"/>
        <w:jc w:val="right"/>
        <w:rPr>
          <w:rFonts w:ascii="Times New Roman" w:hAnsi="Times New Roman"/>
        </w:rPr>
      </w:pPr>
    </w:p>
    <w:p w14:paraId="63508104" w14:textId="77777777" w:rsidR="00D44436" w:rsidRPr="007A4016" w:rsidRDefault="00D44436" w:rsidP="00D44436">
      <w:pPr>
        <w:tabs>
          <w:tab w:val="right" w:leader="underscore" w:pos="8640"/>
        </w:tabs>
        <w:spacing w:line="288" w:lineRule="auto"/>
        <w:jc w:val="right"/>
        <w:rPr>
          <w:rFonts w:ascii="Times New Roman" w:hAnsi="Times New Roman"/>
        </w:rPr>
      </w:pPr>
    </w:p>
    <w:p w14:paraId="2272625A" w14:textId="77777777" w:rsidR="00D44436" w:rsidRDefault="00D44436" w:rsidP="00D44436">
      <w:pPr>
        <w:tabs>
          <w:tab w:val="right" w:leader="underscore" w:pos="8640"/>
        </w:tabs>
        <w:spacing w:line="288" w:lineRule="auto"/>
        <w:rPr>
          <w:rFonts w:ascii="Times New Roman" w:hAnsi="Times New Roman"/>
        </w:rPr>
      </w:pPr>
    </w:p>
    <w:p w14:paraId="76B8E36E" w14:textId="77777777" w:rsidR="00AD0D2F" w:rsidRDefault="00AD0D2F" w:rsidP="00D44436">
      <w:pPr>
        <w:tabs>
          <w:tab w:val="right" w:leader="underscore" w:pos="8640"/>
        </w:tabs>
        <w:spacing w:line="288" w:lineRule="auto"/>
        <w:rPr>
          <w:rFonts w:ascii="Times New Roman" w:hAnsi="Times New Roman"/>
        </w:rPr>
      </w:pPr>
    </w:p>
    <w:p w14:paraId="69B029DA" w14:textId="77777777" w:rsidR="00AD0D2F" w:rsidRDefault="00AD0D2F" w:rsidP="00D44436">
      <w:pPr>
        <w:tabs>
          <w:tab w:val="right" w:leader="underscore" w:pos="8640"/>
        </w:tabs>
        <w:spacing w:line="288" w:lineRule="auto"/>
        <w:rPr>
          <w:rFonts w:ascii="Times New Roman" w:hAnsi="Times New Roman"/>
        </w:rPr>
      </w:pPr>
    </w:p>
    <w:p w14:paraId="62684DB3" w14:textId="77777777" w:rsidR="00AD0D2F" w:rsidRDefault="00AD0D2F" w:rsidP="00D44436">
      <w:pPr>
        <w:tabs>
          <w:tab w:val="right" w:leader="underscore" w:pos="8640"/>
        </w:tabs>
        <w:spacing w:line="288" w:lineRule="auto"/>
        <w:rPr>
          <w:rFonts w:ascii="Times New Roman" w:hAnsi="Times New Roman"/>
        </w:rPr>
      </w:pPr>
    </w:p>
    <w:p w14:paraId="35EC676D" w14:textId="77777777" w:rsidR="00FE5602" w:rsidRDefault="00FE5602" w:rsidP="00D44436">
      <w:pPr>
        <w:tabs>
          <w:tab w:val="right" w:leader="underscore" w:pos="8640"/>
        </w:tabs>
        <w:spacing w:line="288" w:lineRule="auto"/>
        <w:rPr>
          <w:rFonts w:ascii="Times New Roman" w:hAnsi="Times New Roman"/>
        </w:rPr>
      </w:pPr>
    </w:p>
    <w:p w14:paraId="01AFC87C" w14:textId="77777777" w:rsidR="00FE5602" w:rsidRDefault="00FE5602" w:rsidP="00D44436">
      <w:pPr>
        <w:tabs>
          <w:tab w:val="right" w:leader="underscore" w:pos="8640"/>
        </w:tabs>
        <w:spacing w:line="288" w:lineRule="auto"/>
        <w:rPr>
          <w:rFonts w:ascii="Times New Roman" w:hAnsi="Times New Roman"/>
        </w:rPr>
      </w:pPr>
    </w:p>
    <w:p w14:paraId="6A8125DF" w14:textId="77777777" w:rsidR="00FE5602" w:rsidRDefault="00FE5602" w:rsidP="00D44436">
      <w:pPr>
        <w:tabs>
          <w:tab w:val="right" w:leader="underscore" w:pos="8640"/>
        </w:tabs>
        <w:spacing w:line="288" w:lineRule="auto"/>
        <w:rPr>
          <w:rFonts w:ascii="Times New Roman" w:hAnsi="Times New Roman"/>
        </w:rPr>
      </w:pPr>
    </w:p>
    <w:p w14:paraId="6E8B7E2E" w14:textId="77777777" w:rsidR="00FE5602" w:rsidRDefault="00FE5602" w:rsidP="00D44436">
      <w:pPr>
        <w:tabs>
          <w:tab w:val="right" w:leader="underscore" w:pos="8640"/>
        </w:tabs>
        <w:spacing w:line="288" w:lineRule="auto"/>
        <w:rPr>
          <w:rFonts w:ascii="Times New Roman" w:hAnsi="Times New Roman"/>
        </w:rPr>
      </w:pPr>
    </w:p>
    <w:p w14:paraId="2CEABA7C" w14:textId="77777777" w:rsidR="00FE5602" w:rsidRDefault="00FE5602" w:rsidP="00D44436">
      <w:pPr>
        <w:tabs>
          <w:tab w:val="right" w:leader="underscore" w:pos="8640"/>
        </w:tabs>
        <w:spacing w:line="288" w:lineRule="auto"/>
        <w:rPr>
          <w:rFonts w:ascii="Times New Roman" w:hAnsi="Times New Roman"/>
        </w:rPr>
      </w:pPr>
    </w:p>
    <w:p w14:paraId="1933DFC1" w14:textId="77777777" w:rsidR="00D44436" w:rsidRPr="00D64280" w:rsidRDefault="00D44436" w:rsidP="00D44436">
      <w:pPr>
        <w:tabs>
          <w:tab w:val="right" w:leader="underscore" w:pos="8640"/>
        </w:tabs>
        <w:spacing w:line="288" w:lineRule="auto"/>
        <w:jc w:val="right"/>
        <w:rPr>
          <w:rFonts w:ascii="Times New Roman" w:hAnsi="Times New Roman" w:cs="Times New Roman"/>
        </w:rPr>
      </w:pPr>
      <w:r w:rsidRPr="00D64280">
        <w:rPr>
          <w:rFonts w:ascii="Times New Roman" w:hAnsi="Times New Roman" w:cs="Times New Roman"/>
        </w:rPr>
        <w:lastRenderedPageBreak/>
        <w:t>Techninės specifikacijos priedas Nr. 1</w:t>
      </w:r>
    </w:p>
    <w:p w14:paraId="2B3671E9" w14:textId="4A657FAC" w:rsidR="004030F2" w:rsidRPr="004030F2" w:rsidRDefault="004030F2" w:rsidP="004030F2">
      <w:pPr>
        <w:spacing w:line="259" w:lineRule="auto"/>
        <w:jc w:val="center"/>
        <w:rPr>
          <w:rFonts w:ascii="Times New Roman" w:eastAsia="Aptos" w:hAnsi="Times New Roman" w:cs="Times New Roman"/>
          <w:b/>
          <w:bCs/>
        </w:rPr>
      </w:pPr>
      <w:r>
        <w:rPr>
          <w:rFonts w:ascii="Times New Roman" w:eastAsia="Calibri" w:hAnsi="Times New Roman" w:cs="Times New Roman"/>
          <w:b/>
          <w:bCs/>
        </w:rPr>
        <w:t>S</w:t>
      </w:r>
      <w:r w:rsidRPr="004030F2">
        <w:rPr>
          <w:rFonts w:ascii="Times New Roman" w:eastAsia="Calibri" w:hAnsi="Times New Roman" w:cs="Times New Roman"/>
          <w:b/>
          <w:bCs/>
        </w:rPr>
        <w:t>pecialieji reikalavimai</w:t>
      </w:r>
      <w:r w:rsidRPr="004030F2">
        <w:rPr>
          <w:rFonts w:ascii="Times New Roman" w:eastAsia="Calibri" w:hAnsi="Times New Roman" w:cs="Times New Roman"/>
        </w:rPr>
        <w:t xml:space="preserve"> </w:t>
      </w:r>
      <w:r w:rsidRPr="004030F2">
        <w:rPr>
          <w:rFonts w:ascii="Times New Roman" w:eastAsia="Aptos" w:hAnsi="Times New Roman" w:cs="Times New Roman"/>
          <w:b/>
          <w:bCs/>
        </w:rPr>
        <w:t>žirgų atrinkimo, paruošimo ir atvežimo į parodos ekspozicijas paslaugo</w:t>
      </w:r>
      <w:r>
        <w:rPr>
          <w:rFonts w:ascii="Times New Roman" w:eastAsia="Aptos" w:hAnsi="Times New Roman" w:cs="Times New Roman"/>
          <w:b/>
          <w:bCs/>
        </w:rPr>
        <w:t>ms</w:t>
      </w:r>
    </w:p>
    <w:p w14:paraId="1DCBE5EF" w14:textId="77777777" w:rsidR="00D44436" w:rsidRPr="007A4016" w:rsidRDefault="00D44436" w:rsidP="00C1359C">
      <w:pPr>
        <w:spacing w:after="0" w:line="240" w:lineRule="auto"/>
        <w:jc w:val="right"/>
        <w:rPr>
          <w:rFonts w:ascii="Times New Roman" w:hAnsi="Times New Roman" w:cs="Times New Roman"/>
          <w:i/>
          <w:iCs/>
          <w:sz w:val="22"/>
          <w:szCs w:val="22"/>
        </w:rPr>
      </w:pPr>
      <w:r w:rsidRPr="007A4016">
        <w:rPr>
          <w:rFonts w:ascii="Times New Roman" w:hAnsi="Times New Roman" w:cs="Times New Roman"/>
          <w:i/>
          <w:iCs/>
          <w:sz w:val="22"/>
          <w:szCs w:val="22"/>
        </w:rPr>
        <w:t>1 lentelė</w:t>
      </w:r>
    </w:p>
    <w:p w14:paraId="7A693AC2" w14:textId="61EC6516" w:rsidR="00D44436" w:rsidRPr="00095976" w:rsidRDefault="00D44436" w:rsidP="00C1359C">
      <w:pPr>
        <w:spacing w:after="0" w:line="240" w:lineRule="auto"/>
        <w:jc w:val="center"/>
        <w:rPr>
          <w:rFonts w:ascii="Times New Roman" w:eastAsia="Times New Roman" w:hAnsi="Times New Roman" w:cs="Times New Roman"/>
          <w:b/>
          <w:bCs/>
          <w:i/>
          <w:iCs/>
          <w:color w:val="FF0000"/>
          <w:kern w:val="0"/>
          <w:lang w:eastAsia="lt-LT"/>
          <w14:ligatures w14:val="none"/>
        </w:rPr>
      </w:pPr>
      <w:r w:rsidRPr="007A4016">
        <w:rPr>
          <w:rFonts w:ascii="Times New Roman" w:eastAsia="Times New Roman" w:hAnsi="Times New Roman" w:cs="Times New Roman"/>
          <w:b/>
          <w:bCs/>
          <w:i/>
          <w:iCs/>
          <w:color w:val="FF0000"/>
          <w:kern w:val="0"/>
          <w:lang w:eastAsia="lt-LT"/>
          <w14:ligatures w14:val="none"/>
        </w:rPr>
        <w:t>(Tiekėjas privalo nurodyti visas reikalaujamas P</w:t>
      </w:r>
      <w:r w:rsidR="00F7034F">
        <w:rPr>
          <w:rFonts w:ascii="Times New Roman" w:eastAsia="Times New Roman" w:hAnsi="Times New Roman" w:cs="Times New Roman"/>
          <w:b/>
          <w:bCs/>
          <w:i/>
          <w:iCs/>
          <w:color w:val="FF0000"/>
          <w:kern w:val="0"/>
          <w:lang w:eastAsia="lt-LT"/>
          <w14:ligatures w14:val="none"/>
        </w:rPr>
        <w:t>aslaugų teikimo</w:t>
      </w:r>
      <w:r w:rsidRPr="007A4016">
        <w:rPr>
          <w:rFonts w:ascii="Times New Roman" w:eastAsia="Times New Roman" w:hAnsi="Times New Roman" w:cs="Times New Roman"/>
          <w:b/>
          <w:bCs/>
          <w:i/>
          <w:iCs/>
          <w:color w:val="FF0000"/>
          <w:kern w:val="0"/>
          <w:lang w:eastAsia="lt-LT"/>
          <w14:ligatures w14:val="none"/>
        </w:rPr>
        <w:t xml:space="preserve"> charakteristikas, aprašymus)</w:t>
      </w:r>
    </w:p>
    <w:tbl>
      <w:tblPr>
        <w:tblStyle w:val="Lentelstinklelis"/>
        <w:tblW w:w="9634" w:type="dxa"/>
        <w:tblLayout w:type="fixed"/>
        <w:tblLook w:val="04A0" w:firstRow="1" w:lastRow="0" w:firstColumn="1" w:lastColumn="0" w:noHBand="0" w:noVBand="1"/>
      </w:tblPr>
      <w:tblGrid>
        <w:gridCol w:w="988"/>
        <w:gridCol w:w="1559"/>
        <w:gridCol w:w="3827"/>
        <w:gridCol w:w="3260"/>
      </w:tblGrid>
      <w:tr w:rsidR="00D44436" w:rsidRPr="00F42068" w14:paraId="455DAC69" w14:textId="77777777" w:rsidTr="005D6EDC">
        <w:tc>
          <w:tcPr>
            <w:tcW w:w="988" w:type="dxa"/>
            <w:tcBorders>
              <w:top w:val="single" w:sz="4" w:space="0" w:color="auto"/>
              <w:left w:val="single" w:sz="4" w:space="0" w:color="auto"/>
              <w:bottom w:val="single" w:sz="4" w:space="0" w:color="auto"/>
              <w:right w:val="single" w:sz="4" w:space="0" w:color="auto"/>
            </w:tcBorders>
          </w:tcPr>
          <w:p w14:paraId="32001EB0" w14:textId="77777777" w:rsidR="00D44436" w:rsidRPr="00F42068" w:rsidRDefault="00D44436" w:rsidP="00A9768A">
            <w:pPr>
              <w:rPr>
                <w:rFonts w:ascii="Times New Roman" w:hAnsi="Times New Roman" w:cs="Times New Roman"/>
                <w:lang w:val="lt-LT"/>
              </w:rPr>
            </w:pPr>
            <w:r w:rsidRPr="00F42068">
              <w:rPr>
                <w:rFonts w:ascii="Times New Roman" w:hAnsi="Times New Roman" w:cs="Times New Roman"/>
                <w:b/>
                <w:lang w:val="lt-LT"/>
              </w:rPr>
              <w:t>Eilės Nr.</w:t>
            </w:r>
          </w:p>
        </w:tc>
        <w:tc>
          <w:tcPr>
            <w:tcW w:w="1559" w:type="dxa"/>
            <w:tcBorders>
              <w:top w:val="single" w:sz="4" w:space="0" w:color="auto"/>
              <w:left w:val="single" w:sz="4" w:space="0" w:color="auto"/>
              <w:bottom w:val="single" w:sz="4" w:space="0" w:color="auto"/>
              <w:right w:val="single" w:sz="4" w:space="0" w:color="auto"/>
            </w:tcBorders>
          </w:tcPr>
          <w:p w14:paraId="49A6034E" w14:textId="77777777" w:rsidR="00D44436" w:rsidRPr="00F42068" w:rsidRDefault="00D44436" w:rsidP="00A9768A">
            <w:pPr>
              <w:rPr>
                <w:rFonts w:ascii="Times New Roman" w:hAnsi="Times New Roman" w:cs="Times New Roman"/>
                <w:lang w:val="lt-LT"/>
              </w:rPr>
            </w:pPr>
            <w:proofErr w:type="spellStart"/>
            <w:r w:rsidRPr="00F42068">
              <w:rPr>
                <w:rFonts w:ascii="Times New Roman" w:hAnsi="Times New Roman" w:cs="Times New Roman"/>
                <w:b/>
                <w:bCs/>
                <w:color w:val="000000"/>
                <w:lang w:val="lt-LT"/>
              </w:rPr>
              <w:t>Charakte</w:t>
            </w:r>
            <w:proofErr w:type="spellEnd"/>
            <w:r w:rsidRPr="00F42068">
              <w:rPr>
                <w:rFonts w:ascii="Times New Roman" w:hAnsi="Times New Roman" w:cs="Times New Roman"/>
                <w:b/>
                <w:bCs/>
                <w:color w:val="000000"/>
                <w:lang w:val="lt-LT"/>
              </w:rPr>
              <w:t>-ristikų pavadinimas</w:t>
            </w:r>
          </w:p>
        </w:tc>
        <w:tc>
          <w:tcPr>
            <w:tcW w:w="3827" w:type="dxa"/>
            <w:tcBorders>
              <w:top w:val="single" w:sz="4" w:space="0" w:color="auto"/>
              <w:left w:val="single" w:sz="4" w:space="0" w:color="auto"/>
              <w:bottom w:val="single" w:sz="4" w:space="0" w:color="auto"/>
              <w:right w:val="single" w:sz="4" w:space="0" w:color="auto"/>
            </w:tcBorders>
          </w:tcPr>
          <w:p w14:paraId="00D9981D" w14:textId="77777777" w:rsidR="00D44436" w:rsidRPr="00F42068" w:rsidRDefault="00D44436" w:rsidP="00A9768A">
            <w:pPr>
              <w:rPr>
                <w:rFonts w:ascii="Times New Roman" w:hAnsi="Times New Roman" w:cs="Times New Roman"/>
                <w:lang w:val="lt-LT"/>
              </w:rPr>
            </w:pPr>
            <w:r w:rsidRPr="00F42068">
              <w:rPr>
                <w:rFonts w:ascii="Times New Roman" w:hAnsi="Times New Roman" w:cs="Times New Roman"/>
                <w:b/>
                <w:bCs/>
                <w:color w:val="000000"/>
                <w:lang w:val="lt-LT"/>
              </w:rPr>
              <w:t>Pirkėjo reikalaujamos charakteristikos</w:t>
            </w:r>
          </w:p>
        </w:tc>
        <w:tc>
          <w:tcPr>
            <w:tcW w:w="3260" w:type="dxa"/>
            <w:tcBorders>
              <w:top w:val="single" w:sz="4" w:space="0" w:color="auto"/>
              <w:left w:val="single" w:sz="4" w:space="0" w:color="auto"/>
              <w:bottom w:val="single" w:sz="4" w:space="0" w:color="auto"/>
              <w:right w:val="single" w:sz="4" w:space="0" w:color="auto"/>
            </w:tcBorders>
          </w:tcPr>
          <w:p w14:paraId="36AD3CAB" w14:textId="5B4248E0" w:rsidR="00D44436" w:rsidRPr="00F42068" w:rsidRDefault="00D44436" w:rsidP="00A9768A">
            <w:pPr>
              <w:jc w:val="center"/>
              <w:rPr>
                <w:rFonts w:ascii="Times New Roman" w:hAnsi="Times New Roman" w:cs="Times New Roman"/>
                <w:b/>
                <w:bCs/>
                <w:i/>
                <w:iCs/>
                <w:lang w:val="lt-LT"/>
              </w:rPr>
            </w:pPr>
            <w:r w:rsidRPr="00F42068">
              <w:rPr>
                <w:rFonts w:ascii="Times New Roman" w:hAnsi="Times New Roman" w:cs="Times New Roman"/>
                <w:b/>
                <w:bCs/>
                <w:i/>
                <w:iCs/>
                <w:lang w:val="lt-LT"/>
              </w:rPr>
              <w:t>T</w:t>
            </w:r>
            <w:r w:rsidR="00C1359C">
              <w:rPr>
                <w:rFonts w:ascii="Times New Roman" w:hAnsi="Times New Roman" w:cs="Times New Roman"/>
                <w:b/>
                <w:bCs/>
                <w:i/>
                <w:iCs/>
                <w:lang w:val="lt-LT"/>
              </w:rPr>
              <w:t>ei</w:t>
            </w:r>
            <w:r w:rsidRPr="00F42068">
              <w:rPr>
                <w:rFonts w:ascii="Times New Roman" w:hAnsi="Times New Roman" w:cs="Times New Roman"/>
                <w:b/>
                <w:bCs/>
                <w:i/>
                <w:iCs/>
                <w:lang w:val="lt-LT"/>
              </w:rPr>
              <w:t xml:space="preserve">kėjo siūlomos </w:t>
            </w:r>
            <w:bookmarkStart w:id="6" w:name="_Hlk206668557"/>
            <w:r w:rsidRPr="00F42068">
              <w:rPr>
                <w:rFonts w:ascii="Times New Roman" w:hAnsi="Times New Roman" w:cs="Times New Roman"/>
                <w:b/>
                <w:bCs/>
                <w:i/>
                <w:iCs/>
                <w:lang w:val="lt-LT"/>
              </w:rPr>
              <w:t>P</w:t>
            </w:r>
            <w:r w:rsidR="00AD0D2F" w:rsidRPr="00F42068">
              <w:rPr>
                <w:rFonts w:ascii="Times New Roman" w:hAnsi="Times New Roman" w:cs="Times New Roman"/>
                <w:b/>
                <w:bCs/>
                <w:i/>
                <w:iCs/>
                <w:lang w:val="lt-LT"/>
              </w:rPr>
              <w:t>aslaugos</w:t>
            </w:r>
            <w:r w:rsidRPr="00F42068">
              <w:rPr>
                <w:rFonts w:ascii="Times New Roman" w:hAnsi="Times New Roman" w:cs="Times New Roman"/>
                <w:b/>
                <w:bCs/>
                <w:i/>
                <w:iCs/>
                <w:lang w:val="lt-LT"/>
              </w:rPr>
              <w:t xml:space="preserve"> charakteristika, </w:t>
            </w:r>
            <w:bookmarkEnd w:id="6"/>
            <w:r w:rsidRPr="00F42068">
              <w:rPr>
                <w:rFonts w:ascii="Times New Roman" w:hAnsi="Times New Roman" w:cs="Times New Roman"/>
                <w:b/>
                <w:bCs/>
                <w:i/>
                <w:iCs/>
                <w:lang w:val="lt-LT"/>
              </w:rPr>
              <w:t>aprašymai</w:t>
            </w:r>
          </w:p>
          <w:p w14:paraId="2EFD4570" w14:textId="799134B7" w:rsidR="00D44436" w:rsidRPr="00F42068" w:rsidRDefault="00D44436" w:rsidP="00AD0D2F">
            <w:pPr>
              <w:contextualSpacing/>
              <w:jc w:val="center"/>
              <w:rPr>
                <w:rFonts w:ascii="Times New Roman" w:eastAsia="Aptos" w:hAnsi="Times New Roman" w:cs="Times New Roman"/>
                <w:i/>
                <w:iCs/>
                <w:kern w:val="0"/>
                <w:lang w:val="lt-LT" w:eastAsia="lt-LT"/>
              </w:rPr>
            </w:pPr>
            <w:r w:rsidRPr="00F42068">
              <w:rPr>
                <w:rFonts w:ascii="Times New Roman" w:eastAsia="Times New Roman" w:hAnsi="Times New Roman" w:cs="Times New Roman"/>
                <w:b/>
                <w:bCs/>
                <w:i/>
                <w:iCs/>
                <w:color w:val="FF0000"/>
                <w:lang w:val="lt-LT" w:eastAsia="lt-LT"/>
              </w:rPr>
              <w:t>(Pildo t</w:t>
            </w:r>
            <w:r w:rsidR="00C1359C">
              <w:rPr>
                <w:rFonts w:ascii="Times New Roman" w:eastAsia="Times New Roman" w:hAnsi="Times New Roman" w:cs="Times New Roman"/>
                <w:b/>
                <w:bCs/>
                <w:i/>
                <w:iCs/>
                <w:color w:val="FF0000"/>
                <w:lang w:val="lt-LT" w:eastAsia="lt-LT"/>
              </w:rPr>
              <w:t>ei</w:t>
            </w:r>
            <w:r w:rsidRPr="00F42068">
              <w:rPr>
                <w:rFonts w:ascii="Times New Roman" w:eastAsia="Times New Roman" w:hAnsi="Times New Roman" w:cs="Times New Roman"/>
                <w:b/>
                <w:bCs/>
                <w:i/>
                <w:iCs/>
                <w:color w:val="FF0000"/>
                <w:lang w:val="lt-LT" w:eastAsia="lt-LT"/>
              </w:rPr>
              <w:t>kėjas</w:t>
            </w:r>
            <w:r w:rsidRPr="00F42068">
              <w:rPr>
                <w:rFonts w:ascii="Times New Roman" w:eastAsia="Times New Roman" w:hAnsi="Times New Roman" w:cs="Times New Roman"/>
                <w:b/>
                <w:i/>
                <w:iCs/>
                <w:color w:val="FF0000"/>
                <w:kern w:val="0"/>
                <w:lang w:val="lt-LT" w:eastAsia="lt-LT"/>
              </w:rPr>
              <w:t>)</w:t>
            </w:r>
          </w:p>
        </w:tc>
      </w:tr>
      <w:tr w:rsidR="00D44436" w:rsidRPr="00F42068" w14:paraId="53C178DF" w14:textId="77777777" w:rsidTr="005D6EDC">
        <w:tc>
          <w:tcPr>
            <w:tcW w:w="988" w:type="dxa"/>
            <w:tcBorders>
              <w:top w:val="single" w:sz="4" w:space="0" w:color="auto"/>
              <w:left w:val="single" w:sz="4" w:space="0" w:color="auto"/>
              <w:bottom w:val="single" w:sz="4" w:space="0" w:color="auto"/>
              <w:right w:val="single" w:sz="4" w:space="0" w:color="auto"/>
            </w:tcBorders>
          </w:tcPr>
          <w:p w14:paraId="35AC0000" w14:textId="77777777" w:rsidR="00D44436" w:rsidRPr="00F42068" w:rsidRDefault="00D44436" w:rsidP="00A9768A">
            <w:pPr>
              <w:jc w:val="center"/>
              <w:rPr>
                <w:rFonts w:ascii="Times New Roman" w:hAnsi="Times New Roman" w:cs="Times New Roman"/>
                <w:b/>
                <w:lang w:val="lt-LT"/>
              </w:rPr>
            </w:pPr>
            <w:r w:rsidRPr="00F42068">
              <w:rPr>
                <w:rFonts w:ascii="Times New Roman" w:hAnsi="Times New Roman" w:cs="Times New Roman"/>
                <w:b/>
                <w:lang w:val="lt-LT"/>
              </w:rPr>
              <w:t>1</w:t>
            </w:r>
          </w:p>
        </w:tc>
        <w:tc>
          <w:tcPr>
            <w:tcW w:w="1559" w:type="dxa"/>
            <w:tcBorders>
              <w:top w:val="single" w:sz="4" w:space="0" w:color="auto"/>
              <w:left w:val="single" w:sz="4" w:space="0" w:color="auto"/>
              <w:bottom w:val="single" w:sz="4" w:space="0" w:color="auto"/>
              <w:right w:val="single" w:sz="4" w:space="0" w:color="auto"/>
            </w:tcBorders>
          </w:tcPr>
          <w:p w14:paraId="2288E142" w14:textId="77777777" w:rsidR="00D44436" w:rsidRPr="00F42068" w:rsidRDefault="00D44436" w:rsidP="00A9768A">
            <w:pPr>
              <w:jc w:val="center"/>
              <w:rPr>
                <w:rFonts w:ascii="Times New Roman" w:hAnsi="Times New Roman" w:cs="Times New Roman"/>
                <w:b/>
                <w:bCs/>
                <w:color w:val="000000"/>
                <w:lang w:val="lt-LT"/>
              </w:rPr>
            </w:pPr>
            <w:r w:rsidRPr="00F42068">
              <w:rPr>
                <w:rFonts w:ascii="Times New Roman" w:hAnsi="Times New Roman" w:cs="Times New Roman"/>
                <w:b/>
                <w:bCs/>
                <w:color w:val="000000"/>
                <w:lang w:val="lt-LT"/>
              </w:rPr>
              <w:t>2</w:t>
            </w:r>
          </w:p>
        </w:tc>
        <w:tc>
          <w:tcPr>
            <w:tcW w:w="3827" w:type="dxa"/>
            <w:tcBorders>
              <w:top w:val="single" w:sz="4" w:space="0" w:color="auto"/>
              <w:left w:val="single" w:sz="4" w:space="0" w:color="auto"/>
              <w:bottom w:val="single" w:sz="4" w:space="0" w:color="auto"/>
              <w:right w:val="single" w:sz="4" w:space="0" w:color="auto"/>
            </w:tcBorders>
          </w:tcPr>
          <w:p w14:paraId="783671F9" w14:textId="77777777" w:rsidR="00D44436" w:rsidRPr="00F42068" w:rsidRDefault="00D44436" w:rsidP="00A9768A">
            <w:pPr>
              <w:jc w:val="center"/>
              <w:rPr>
                <w:rFonts w:ascii="Times New Roman" w:hAnsi="Times New Roman" w:cs="Times New Roman"/>
                <w:b/>
                <w:bCs/>
                <w:color w:val="000000"/>
                <w:lang w:val="lt-LT"/>
              </w:rPr>
            </w:pPr>
            <w:r w:rsidRPr="00F42068">
              <w:rPr>
                <w:rFonts w:ascii="Times New Roman" w:hAnsi="Times New Roman" w:cs="Times New Roman"/>
                <w:b/>
                <w:bCs/>
                <w:color w:val="000000"/>
                <w:lang w:val="lt-LT"/>
              </w:rPr>
              <w:t>3</w:t>
            </w:r>
          </w:p>
        </w:tc>
        <w:tc>
          <w:tcPr>
            <w:tcW w:w="3260" w:type="dxa"/>
            <w:tcBorders>
              <w:top w:val="single" w:sz="4" w:space="0" w:color="auto"/>
              <w:left w:val="single" w:sz="4" w:space="0" w:color="auto"/>
              <w:bottom w:val="single" w:sz="4" w:space="0" w:color="auto"/>
              <w:right w:val="single" w:sz="4" w:space="0" w:color="auto"/>
            </w:tcBorders>
          </w:tcPr>
          <w:p w14:paraId="5BBF44DB" w14:textId="77777777" w:rsidR="00D44436" w:rsidRPr="00F42068" w:rsidRDefault="00D44436" w:rsidP="00A9768A">
            <w:pPr>
              <w:jc w:val="center"/>
              <w:rPr>
                <w:rFonts w:ascii="Times New Roman" w:hAnsi="Times New Roman" w:cs="Times New Roman"/>
                <w:b/>
                <w:bCs/>
                <w:i/>
                <w:iCs/>
                <w:lang w:val="lt-LT"/>
              </w:rPr>
            </w:pPr>
            <w:r w:rsidRPr="00F42068">
              <w:rPr>
                <w:rFonts w:ascii="Times New Roman" w:hAnsi="Times New Roman" w:cs="Times New Roman"/>
                <w:b/>
                <w:bCs/>
                <w:i/>
                <w:iCs/>
                <w:lang w:val="lt-LT"/>
              </w:rPr>
              <w:t>4</w:t>
            </w:r>
          </w:p>
        </w:tc>
      </w:tr>
      <w:tr w:rsidR="00F505E8" w:rsidRPr="00F42068" w14:paraId="0B2AD214" w14:textId="77777777" w:rsidTr="005D6EDC">
        <w:tc>
          <w:tcPr>
            <w:tcW w:w="9634" w:type="dxa"/>
            <w:gridSpan w:val="4"/>
            <w:tcBorders>
              <w:top w:val="single" w:sz="4" w:space="0" w:color="auto"/>
              <w:left w:val="single" w:sz="4" w:space="0" w:color="auto"/>
              <w:bottom w:val="single" w:sz="4" w:space="0" w:color="auto"/>
              <w:right w:val="single" w:sz="4" w:space="0" w:color="auto"/>
            </w:tcBorders>
          </w:tcPr>
          <w:p w14:paraId="5BCE0F39" w14:textId="7EE68105" w:rsidR="00F505E8" w:rsidRPr="00760E4C" w:rsidRDefault="00F505E8" w:rsidP="00760E4C">
            <w:pPr>
              <w:pStyle w:val="Sraopastraipa"/>
              <w:numPr>
                <w:ilvl w:val="0"/>
                <w:numId w:val="26"/>
              </w:numPr>
              <w:rPr>
                <w:rFonts w:ascii="Times New Roman" w:hAnsi="Times New Roman" w:cs="Times New Roman"/>
                <w:b/>
                <w:bCs/>
                <w:i/>
                <w:iCs/>
              </w:rPr>
            </w:pPr>
            <w:r w:rsidRPr="00760E4C">
              <w:rPr>
                <w:rFonts w:ascii="Times New Roman" w:hAnsi="Times New Roman" w:cs="Times New Roman"/>
                <w:b/>
                <w:lang w:val="lt-LT"/>
              </w:rPr>
              <w:t>Žirgų atrinkimas</w:t>
            </w:r>
          </w:p>
        </w:tc>
      </w:tr>
      <w:tr w:rsidR="00D44436" w:rsidRPr="00F42068" w14:paraId="46C56DB9" w14:textId="77777777" w:rsidTr="005D6EDC">
        <w:tc>
          <w:tcPr>
            <w:tcW w:w="988" w:type="dxa"/>
          </w:tcPr>
          <w:p w14:paraId="4046F1C2" w14:textId="0F5DA977" w:rsidR="00D44436" w:rsidRPr="0037171C" w:rsidRDefault="0037171C" w:rsidP="0037171C">
            <w:pPr>
              <w:ind w:right="-55"/>
              <w:rPr>
                <w:rFonts w:ascii="Times New Roman" w:hAnsi="Times New Roman" w:cs="Times New Roman"/>
                <w:lang w:val="lt-LT"/>
              </w:rPr>
            </w:pPr>
            <w:r>
              <w:rPr>
                <w:rFonts w:ascii="Times New Roman" w:hAnsi="Times New Roman" w:cs="Times New Roman"/>
                <w:lang w:val="lt-LT"/>
              </w:rPr>
              <w:t xml:space="preserve">      1.1.</w:t>
            </w:r>
          </w:p>
        </w:tc>
        <w:tc>
          <w:tcPr>
            <w:tcW w:w="1559" w:type="dxa"/>
          </w:tcPr>
          <w:p w14:paraId="7CB564C8" w14:textId="40AAAABB" w:rsidR="00D44436" w:rsidRPr="000A044E" w:rsidRDefault="000A044E" w:rsidP="00A9768A">
            <w:pPr>
              <w:rPr>
                <w:rFonts w:ascii="Times New Roman" w:hAnsi="Times New Roman" w:cs="Times New Roman"/>
                <w:lang w:val="lt-LT"/>
              </w:rPr>
            </w:pPr>
            <w:r w:rsidRPr="000A044E">
              <w:rPr>
                <w:rFonts w:ascii="Times New Roman" w:hAnsi="Times New Roman" w:cs="Times New Roman"/>
                <w:lang w:val="lt-LT"/>
              </w:rPr>
              <w:t>Žirgų skaičius</w:t>
            </w:r>
          </w:p>
        </w:tc>
        <w:tc>
          <w:tcPr>
            <w:tcW w:w="3827" w:type="dxa"/>
          </w:tcPr>
          <w:p w14:paraId="55E84D88" w14:textId="6E649841" w:rsidR="00D44436" w:rsidRPr="00F42068" w:rsidRDefault="00546269" w:rsidP="00A9768A">
            <w:pPr>
              <w:rPr>
                <w:rFonts w:ascii="Times New Roman" w:hAnsi="Times New Roman" w:cs="Times New Roman"/>
                <w:lang w:val="lt-LT"/>
              </w:rPr>
            </w:pPr>
            <w:r w:rsidRPr="00F42068">
              <w:rPr>
                <w:rFonts w:ascii="Times New Roman" w:hAnsi="Times New Roman" w:cs="Times New Roman"/>
                <w:lang w:val="lt-LT"/>
              </w:rPr>
              <w:t>5</w:t>
            </w:r>
            <w:r w:rsidR="00D44436" w:rsidRPr="00F42068">
              <w:rPr>
                <w:rFonts w:ascii="Times New Roman" w:hAnsi="Times New Roman" w:cs="Times New Roman"/>
                <w:lang w:val="lt-LT"/>
              </w:rPr>
              <w:t>0 vnt.</w:t>
            </w:r>
          </w:p>
        </w:tc>
        <w:tc>
          <w:tcPr>
            <w:tcW w:w="3260" w:type="dxa"/>
          </w:tcPr>
          <w:p w14:paraId="4E950AA0" w14:textId="56DB87C2" w:rsidR="00D44436" w:rsidRPr="00F42068" w:rsidRDefault="00D44436" w:rsidP="00A9768A">
            <w:pPr>
              <w:contextualSpacing/>
              <w:jc w:val="both"/>
              <w:rPr>
                <w:rFonts w:ascii="Times New Roman" w:hAnsi="Times New Roman" w:cs="Times New Roman"/>
                <w:i/>
                <w:iCs/>
                <w:color w:val="EE0000"/>
                <w:lang w:val="lt-LT"/>
              </w:rPr>
            </w:pPr>
            <w:r w:rsidRPr="00F42068">
              <w:rPr>
                <w:rFonts w:ascii="Times New Roman" w:hAnsi="Times New Roman" w:cs="Times New Roman"/>
                <w:i/>
                <w:iCs/>
                <w:color w:val="EE0000"/>
                <w:lang w:val="lt-LT"/>
              </w:rPr>
              <w:t xml:space="preserve">Siūloma </w:t>
            </w:r>
            <w:r w:rsidR="00546269" w:rsidRPr="00F42068">
              <w:rPr>
                <w:rFonts w:ascii="Times New Roman" w:hAnsi="Times New Roman" w:cs="Times New Roman"/>
                <w:i/>
                <w:iCs/>
                <w:color w:val="EE0000"/>
                <w:lang w:val="lt-LT"/>
              </w:rPr>
              <w:t xml:space="preserve">žirgų </w:t>
            </w:r>
            <w:r w:rsidRPr="00F42068">
              <w:rPr>
                <w:rFonts w:ascii="Times New Roman" w:hAnsi="Times New Roman" w:cs="Times New Roman"/>
                <w:i/>
                <w:iCs/>
                <w:color w:val="EE0000"/>
                <w:lang w:val="lt-LT"/>
              </w:rPr>
              <w:t xml:space="preserve">......... vnt.  </w:t>
            </w:r>
          </w:p>
        </w:tc>
      </w:tr>
      <w:tr w:rsidR="00D44436" w:rsidRPr="00F42068" w14:paraId="614DC620" w14:textId="77777777" w:rsidTr="005D6EDC">
        <w:tc>
          <w:tcPr>
            <w:tcW w:w="988" w:type="dxa"/>
          </w:tcPr>
          <w:p w14:paraId="1F0F24A1" w14:textId="4B14468C" w:rsidR="00D44436" w:rsidRPr="00F42068" w:rsidRDefault="00D44436" w:rsidP="00A9768A">
            <w:pPr>
              <w:pStyle w:val="Sraopastraipa"/>
              <w:ind w:left="360" w:right="-263"/>
              <w:rPr>
                <w:rFonts w:ascii="Times New Roman" w:hAnsi="Times New Roman" w:cs="Times New Roman"/>
                <w:lang w:val="lt-LT"/>
              </w:rPr>
            </w:pPr>
            <w:r w:rsidRPr="00F42068">
              <w:rPr>
                <w:rFonts w:ascii="Times New Roman" w:hAnsi="Times New Roman" w:cs="Times New Roman"/>
                <w:lang w:val="lt-LT"/>
              </w:rPr>
              <w:t>1.</w:t>
            </w:r>
            <w:r w:rsidR="0037171C">
              <w:rPr>
                <w:rFonts w:ascii="Times New Roman" w:hAnsi="Times New Roman" w:cs="Times New Roman"/>
                <w:lang w:val="lt-LT"/>
              </w:rPr>
              <w:t>2</w:t>
            </w:r>
            <w:r w:rsidRPr="00F42068">
              <w:rPr>
                <w:rFonts w:ascii="Times New Roman" w:hAnsi="Times New Roman" w:cs="Times New Roman"/>
                <w:lang w:val="lt-LT"/>
              </w:rPr>
              <w:t>.</w:t>
            </w:r>
          </w:p>
        </w:tc>
        <w:tc>
          <w:tcPr>
            <w:tcW w:w="1559" w:type="dxa"/>
          </w:tcPr>
          <w:p w14:paraId="22FD06D6" w14:textId="510A53DF" w:rsidR="00D44436" w:rsidRPr="00F42068" w:rsidRDefault="00A607FD" w:rsidP="002B5E4B">
            <w:pPr>
              <w:jc w:val="both"/>
              <w:rPr>
                <w:rFonts w:ascii="Times New Roman" w:hAnsi="Times New Roman" w:cs="Times New Roman"/>
                <w:lang w:val="lt-LT"/>
              </w:rPr>
            </w:pPr>
            <w:r w:rsidRPr="00F42068">
              <w:rPr>
                <w:rFonts w:ascii="Times New Roman" w:hAnsi="Times New Roman" w:cs="Times New Roman"/>
                <w:lang w:val="lt-LT"/>
              </w:rPr>
              <w:t>Dalyvavimas veisimo programose</w:t>
            </w:r>
          </w:p>
        </w:tc>
        <w:tc>
          <w:tcPr>
            <w:tcW w:w="3827" w:type="dxa"/>
          </w:tcPr>
          <w:p w14:paraId="5FFC0B1E" w14:textId="47B0320A" w:rsidR="00D44436" w:rsidRPr="00F42068" w:rsidRDefault="008F325F" w:rsidP="00A9768A">
            <w:pPr>
              <w:rPr>
                <w:rFonts w:ascii="Times New Roman" w:hAnsi="Times New Roman" w:cs="Times New Roman"/>
                <w:lang w:val="lt-LT"/>
              </w:rPr>
            </w:pPr>
            <w:r w:rsidRPr="00F42068">
              <w:rPr>
                <w:rFonts w:ascii="Times New Roman" w:hAnsi="Times New Roman" w:cs="Times New Roman"/>
                <w:bCs/>
                <w:lang w:val="lt-LT"/>
              </w:rPr>
              <w:t>Dalyvaujantys arklių augintojų veisimo organizacijų veisimo programose.</w:t>
            </w:r>
          </w:p>
        </w:tc>
        <w:tc>
          <w:tcPr>
            <w:tcW w:w="3260" w:type="dxa"/>
          </w:tcPr>
          <w:p w14:paraId="790A85FB" w14:textId="77777777" w:rsidR="006326C7" w:rsidRDefault="002B5E4B" w:rsidP="002B5E4B">
            <w:pPr>
              <w:contextualSpacing/>
              <w:rPr>
                <w:rFonts w:ascii="Times New Roman" w:eastAsia="Aptos" w:hAnsi="Times New Roman" w:cs="Times New Roman"/>
                <w:bCs/>
                <w:i/>
                <w:iCs/>
                <w:color w:val="FF0000"/>
                <w:kern w:val="0"/>
                <w:lang w:val="lt-LT" w:eastAsia="lt-LT"/>
              </w:rPr>
            </w:pPr>
            <w:r w:rsidRPr="00F42068">
              <w:rPr>
                <w:rFonts w:ascii="Times New Roman" w:eastAsia="Times New Roman" w:hAnsi="Times New Roman" w:cs="Times New Roman"/>
                <w:bCs/>
                <w:color w:val="FF0000"/>
                <w:kern w:val="0"/>
                <w:lang w:val="lt-LT" w:eastAsia="lt-LT"/>
              </w:rPr>
              <w:t xml:space="preserve">Atitinka/neatitinka </w:t>
            </w:r>
            <w:r w:rsidRPr="00F42068">
              <w:rPr>
                <w:rFonts w:ascii="Times New Roman" w:eastAsia="Aptos" w:hAnsi="Times New Roman" w:cs="Times New Roman"/>
                <w:bCs/>
                <w:i/>
                <w:iCs/>
                <w:color w:val="FF0000"/>
                <w:kern w:val="0"/>
                <w:lang w:val="lt-LT" w:eastAsia="lt-LT"/>
              </w:rPr>
              <w:t>(nereikalingą išbraukti)</w:t>
            </w:r>
          </w:p>
          <w:p w14:paraId="260EF789" w14:textId="630CB1B6" w:rsidR="002B5E4B" w:rsidRPr="00F42068" w:rsidRDefault="002B5E4B" w:rsidP="002B5E4B">
            <w:pPr>
              <w:contextualSpacing/>
              <w:rPr>
                <w:rFonts w:ascii="Times New Roman" w:eastAsia="Aptos" w:hAnsi="Times New Roman" w:cs="Times New Roman"/>
                <w:bCs/>
                <w:i/>
                <w:iCs/>
                <w:kern w:val="0"/>
                <w:lang w:val="lt-LT" w:eastAsia="lt-LT"/>
              </w:rPr>
            </w:pPr>
            <w:r w:rsidRPr="00F42068">
              <w:rPr>
                <w:rFonts w:ascii="Times New Roman" w:eastAsia="Aptos" w:hAnsi="Times New Roman" w:cs="Times New Roman"/>
                <w:bCs/>
                <w:i/>
                <w:iCs/>
                <w:color w:val="FF0000"/>
                <w:kern w:val="0"/>
                <w:lang w:val="lt-LT" w:eastAsia="lt-LT"/>
              </w:rPr>
              <w:t xml:space="preserve"> </w:t>
            </w:r>
            <w:r w:rsidRPr="00F42068">
              <w:rPr>
                <w:rFonts w:ascii="Times New Roman" w:eastAsia="Times New Roman" w:hAnsi="Times New Roman" w:cs="Times New Roman"/>
                <w:bCs/>
                <w:color w:val="FF0000"/>
                <w:kern w:val="0"/>
                <w:lang w:val="lt-LT" w:eastAsia="lt-LT"/>
              </w:rPr>
              <w:t>ir pateikti atitikimo aprašymą</w:t>
            </w:r>
            <w:r w:rsidRPr="00F42068">
              <w:rPr>
                <w:rFonts w:ascii="Times New Roman" w:eastAsia="Aptos" w:hAnsi="Times New Roman" w:cs="Times New Roman"/>
                <w:bCs/>
                <w:i/>
                <w:iCs/>
                <w:color w:val="FF0000"/>
                <w:kern w:val="0"/>
                <w:lang w:val="lt-LT" w:eastAsia="lt-LT"/>
              </w:rPr>
              <w:t xml:space="preserve"> </w:t>
            </w:r>
          </w:p>
          <w:p w14:paraId="3F5CAC60" w14:textId="20ADB852" w:rsidR="00D44436" w:rsidRPr="00F42068" w:rsidRDefault="00D44436" w:rsidP="00A9768A">
            <w:pPr>
              <w:contextualSpacing/>
              <w:rPr>
                <w:rFonts w:ascii="Times New Roman" w:eastAsia="Aptos" w:hAnsi="Times New Roman" w:cs="Times New Roman"/>
                <w:i/>
                <w:iCs/>
                <w:color w:val="EE0000"/>
                <w:kern w:val="0"/>
                <w:lang w:val="lt-LT" w:eastAsia="ar-SA"/>
              </w:rPr>
            </w:pPr>
          </w:p>
        </w:tc>
      </w:tr>
      <w:tr w:rsidR="00A607FD" w:rsidRPr="00F42068" w14:paraId="7DE6D95A" w14:textId="77777777" w:rsidTr="005D6EDC">
        <w:tc>
          <w:tcPr>
            <w:tcW w:w="988" w:type="dxa"/>
          </w:tcPr>
          <w:p w14:paraId="5D63541E" w14:textId="1F29AE38" w:rsidR="00A607FD" w:rsidRPr="00F42068" w:rsidRDefault="00B15A92" w:rsidP="00A9768A">
            <w:pPr>
              <w:pStyle w:val="Sraopastraipa"/>
              <w:ind w:left="360" w:right="-263"/>
              <w:rPr>
                <w:rFonts w:ascii="Times New Roman" w:hAnsi="Times New Roman" w:cs="Times New Roman"/>
              </w:rPr>
            </w:pPr>
            <w:r w:rsidRPr="00F42068">
              <w:rPr>
                <w:rFonts w:ascii="Times New Roman" w:hAnsi="Times New Roman" w:cs="Times New Roman"/>
              </w:rPr>
              <w:t>1.</w:t>
            </w:r>
            <w:r w:rsidR="0037171C">
              <w:rPr>
                <w:rFonts w:ascii="Times New Roman" w:hAnsi="Times New Roman" w:cs="Times New Roman"/>
              </w:rPr>
              <w:t>3</w:t>
            </w:r>
            <w:r w:rsidRPr="00F42068">
              <w:rPr>
                <w:rFonts w:ascii="Times New Roman" w:hAnsi="Times New Roman" w:cs="Times New Roman"/>
              </w:rPr>
              <w:t>.</w:t>
            </w:r>
          </w:p>
        </w:tc>
        <w:tc>
          <w:tcPr>
            <w:tcW w:w="1559" w:type="dxa"/>
          </w:tcPr>
          <w:p w14:paraId="469ED911" w14:textId="2429F1A5" w:rsidR="00A607FD" w:rsidRPr="00F42068" w:rsidRDefault="00B15A92" w:rsidP="002B5E4B">
            <w:pPr>
              <w:jc w:val="both"/>
              <w:rPr>
                <w:rFonts w:ascii="Times New Roman" w:hAnsi="Times New Roman" w:cs="Times New Roman"/>
              </w:rPr>
            </w:pPr>
            <w:proofErr w:type="spellStart"/>
            <w:r w:rsidRPr="00F42068">
              <w:rPr>
                <w:rFonts w:ascii="Times New Roman" w:hAnsi="Times New Roman" w:cs="Times New Roman"/>
              </w:rPr>
              <w:t>Ženklinimas</w:t>
            </w:r>
            <w:proofErr w:type="spellEnd"/>
          </w:p>
        </w:tc>
        <w:tc>
          <w:tcPr>
            <w:tcW w:w="3827" w:type="dxa"/>
          </w:tcPr>
          <w:p w14:paraId="56FA36AB" w14:textId="1DEE2A0A" w:rsidR="00A607FD" w:rsidRPr="00F42068" w:rsidRDefault="00B15A92" w:rsidP="00A9768A">
            <w:pPr>
              <w:rPr>
                <w:rFonts w:ascii="Times New Roman" w:hAnsi="Times New Roman" w:cs="Times New Roman"/>
                <w:bCs/>
              </w:rPr>
            </w:pPr>
            <w:r w:rsidRPr="00F42068">
              <w:rPr>
                <w:rFonts w:ascii="Times New Roman" w:hAnsi="Times New Roman" w:cs="Times New Roman"/>
                <w:bCs/>
                <w:lang w:val="lt-LT"/>
              </w:rPr>
              <w:t>Suženklinti.</w:t>
            </w:r>
          </w:p>
        </w:tc>
        <w:tc>
          <w:tcPr>
            <w:tcW w:w="3260" w:type="dxa"/>
          </w:tcPr>
          <w:p w14:paraId="051E21B9" w14:textId="77777777" w:rsidR="006326C7" w:rsidRDefault="00B15A92" w:rsidP="00B15A92">
            <w:pPr>
              <w:contextualSpacing/>
              <w:rPr>
                <w:rFonts w:ascii="Times New Roman" w:eastAsia="Aptos" w:hAnsi="Times New Roman" w:cs="Times New Roman"/>
                <w:bCs/>
                <w:i/>
                <w:iCs/>
                <w:color w:val="FF0000"/>
                <w:kern w:val="0"/>
                <w:lang w:val="lt-LT" w:eastAsia="lt-LT"/>
              </w:rPr>
            </w:pPr>
            <w:r w:rsidRPr="00F42068">
              <w:rPr>
                <w:rFonts w:ascii="Times New Roman" w:eastAsia="Times New Roman" w:hAnsi="Times New Roman" w:cs="Times New Roman"/>
                <w:bCs/>
                <w:color w:val="FF0000"/>
                <w:kern w:val="0"/>
                <w:lang w:val="lt-LT" w:eastAsia="lt-LT"/>
              </w:rPr>
              <w:t xml:space="preserve">Atitinka/neatitinka </w:t>
            </w:r>
            <w:r w:rsidRPr="00F42068">
              <w:rPr>
                <w:rFonts w:ascii="Times New Roman" w:eastAsia="Aptos" w:hAnsi="Times New Roman" w:cs="Times New Roman"/>
                <w:bCs/>
                <w:i/>
                <w:iCs/>
                <w:color w:val="FF0000"/>
                <w:kern w:val="0"/>
                <w:lang w:val="lt-LT" w:eastAsia="lt-LT"/>
              </w:rPr>
              <w:t>(nereikalingą išbraukti)</w:t>
            </w:r>
          </w:p>
          <w:p w14:paraId="274C58B3" w14:textId="23C2D97C" w:rsidR="00B15A92" w:rsidRPr="00F42068" w:rsidRDefault="00B15A92" w:rsidP="00B15A92">
            <w:pPr>
              <w:contextualSpacing/>
              <w:rPr>
                <w:rFonts w:ascii="Times New Roman" w:eastAsia="Aptos" w:hAnsi="Times New Roman" w:cs="Times New Roman"/>
                <w:bCs/>
                <w:i/>
                <w:iCs/>
                <w:kern w:val="0"/>
                <w:lang w:val="lt-LT" w:eastAsia="lt-LT"/>
              </w:rPr>
            </w:pPr>
            <w:r w:rsidRPr="00F42068">
              <w:rPr>
                <w:rFonts w:ascii="Times New Roman" w:eastAsia="Aptos" w:hAnsi="Times New Roman" w:cs="Times New Roman"/>
                <w:bCs/>
                <w:i/>
                <w:iCs/>
                <w:color w:val="FF0000"/>
                <w:kern w:val="0"/>
                <w:lang w:val="lt-LT" w:eastAsia="lt-LT"/>
              </w:rPr>
              <w:t xml:space="preserve"> </w:t>
            </w:r>
            <w:r w:rsidRPr="00F42068">
              <w:rPr>
                <w:rFonts w:ascii="Times New Roman" w:eastAsia="Times New Roman" w:hAnsi="Times New Roman" w:cs="Times New Roman"/>
                <w:bCs/>
                <w:color w:val="FF0000"/>
                <w:kern w:val="0"/>
                <w:lang w:val="lt-LT" w:eastAsia="lt-LT"/>
              </w:rPr>
              <w:t>ir pateikti atitikimo aprašymą</w:t>
            </w:r>
            <w:r w:rsidRPr="00F42068">
              <w:rPr>
                <w:rFonts w:ascii="Times New Roman" w:eastAsia="Aptos" w:hAnsi="Times New Roman" w:cs="Times New Roman"/>
                <w:bCs/>
                <w:i/>
                <w:iCs/>
                <w:color w:val="FF0000"/>
                <w:kern w:val="0"/>
                <w:lang w:val="lt-LT" w:eastAsia="lt-LT"/>
              </w:rPr>
              <w:t xml:space="preserve"> </w:t>
            </w:r>
          </w:p>
          <w:p w14:paraId="581021A0" w14:textId="77777777" w:rsidR="00A607FD" w:rsidRPr="00F42068" w:rsidRDefault="00A607FD" w:rsidP="002B5E4B">
            <w:pPr>
              <w:contextualSpacing/>
              <w:rPr>
                <w:rFonts w:ascii="Times New Roman" w:eastAsia="Times New Roman" w:hAnsi="Times New Roman" w:cs="Times New Roman"/>
                <w:bCs/>
                <w:color w:val="FF0000"/>
                <w:kern w:val="0"/>
                <w:lang w:val="lt-LT" w:eastAsia="lt-LT"/>
              </w:rPr>
            </w:pPr>
          </w:p>
        </w:tc>
      </w:tr>
      <w:tr w:rsidR="00B15A92" w:rsidRPr="00F42068" w14:paraId="499DAA10" w14:textId="77777777" w:rsidTr="005D6EDC">
        <w:tc>
          <w:tcPr>
            <w:tcW w:w="988" w:type="dxa"/>
          </w:tcPr>
          <w:p w14:paraId="4538A602" w14:textId="277CC8C4" w:rsidR="00B15A92" w:rsidRPr="00F42068" w:rsidRDefault="00B15A92" w:rsidP="00A9768A">
            <w:pPr>
              <w:pStyle w:val="Sraopastraipa"/>
              <w:ind w:left="360" w:right="-263"/>
              <w:rPr>
                <w:rFonts w:ascii="Times New Roman" w:hAnsi="Times New Roman" w:cs="Times New Roman"/>
              </w:rPr>
            </w:pPr>
            <w:r w:rsidRPr="00F42068">
              <w:rPr>
                <w:rFonts w:ascii="Times New Roman" w:hAnsi="Times New Roman" w:cs="Times New Roman"/>
              </w:rPr>
              <w:t>1.</w:t>
            </w:r>
            <w:r w:rsidR="0037171C">
              <w:rPr>
                <w:rFonts w:ascii="Times New Roman" w:hAnsi="Times New Roman" w:cs="Times New Roman"/>
              </w:rPr>
              <w:t>4</w:t>
            </w:r>
            <w:r w:rsidRPr="00F42068">
              <w:rPr>
                <w:rFonts w:ascii="Times New Roman" w:hAnsi="Times New Roman" w:cs="Times New Roman"/>
              </w:rPr>
              <w:t>.</w:t>
            </w:r>
          </w:p>
        </w:tc>
        <w:tc>
          <w:tcPr>
            <w:tcW w:w="1559" w:type="dxa"/>
          </w:tcPr>
          <w:p w14:paraId="29458042" w14:textId="510A1231" w:rsidR="00B15A92" w:rsidRPr="00F42068" w:rsidRDefault="00EB08AC" w:rsidP="002B5E4B">
            <w:pPr>
              <w:jc w:val="both"/>
              <w:rPr>
                <w:rFonts w:ascii="Times New Roman" w:hAnsi="Times New Roman" w:cs="Times New Roman"/>
                <w:lang w:val="pt-BR"/>
              </w:rPr>
            </w:pPr>
            <w:r w:rsidRPr="00F42068">
              <w:rPr>
                <w:rFonts w:ascii="Times New Roman" w:hAnsi="Times New Roman" w:cs="Times New Roman"/>
                <w:bCs/>
                <w:lang w:val="lt-LT"/>
              </w:rPr>
              <w:t>Arklinių šeimos tapatybės nustatymo dokumentas (pasas)</w:t>
            </w:r>
          </w:p>
        </w:tc>
        <w:tc>
          <w:tcPr>
            <w:tcW w:w="3827" w:type="dxa"/>
          </w:tcPr>
          <w:p w14:paraId="6A561C2C" w14:textId="0C328C38" w:rsidR="00B15A92" w:rsidRPr="00F42068" w:rsidRDefault="00B15A92" w:rsidP="00A9768A">
            <w:pPr>
              <w:rPr>
                <w:rFonts w:ascii="Times New Roman" w:hAnsi="Times New Roman" w:cs="Times New Roman"/>
                <w:bCs/>
                <w:lang w:val="pt-BR"/>
              </w:rPr>
            </w:pPr>
            <w:r w:rsidRPr="00F42068">
              <w:rPr>
                <w:rFonts w:ascii="Times New Roman" w:hAnsi="Times New Roman" w:cs="Times New Roman"/>
                <w:bCs/>
                <w:lang w:val="lt-LT"/>
              </w:rPr>
              <w:t>Turintys išduotą galiojantį Arklinių šeimos tapatybės nustatymo dokumentą (pasą)</w:t>
            </w:r>
            <w:r w:rsidR="009F71EA" w:rsidRPr="00F42068">
              <w:rPr>
                <w:rFonts w:ascii="Times New Roman" w:hAnsi="Times New Roman" w:cs="Times New Roman"/>
                <w:bCs/>
                <w:lang w:val="lt-LT"/>
              </w:rPr>
              <w:t>.</w:t>
            </w:r>
          </w:p>
        </w:tc>
        <w:tc>
          <w:tcPr>
            <w:tcW w:w="3260" w:type="dxa"/>
          </w:tcPr>
          <w:p w14:paraId="5AA6D2F6" w14:textId="77777777" w:rsidR="006326C7" w:rsidRDefault="00EB08AC" w:rsidP="00EB08AC">
            <w:pPr>
              <w:contextualSpacing/>
              <w:rPr>
                <w:rFonts w:ascii="Times New Roman" w:eastAsia="Aptos" w:hAnsi="Times New Roman" w:cs="Times New Roman"/>
                <w:bCs/>
                <w:i/>
                <w:iCs/>
                <w:color w:val="FF0000"/>
                <w:kern w:val="0"/>
                <w:lang w:val="lt-LT" w:eastAsia="lt-LT"/>
              </w:rPr>
            </w:pPr>
            <w:r w:rsidRPr="00F42068">
              <w:rPr>
                <w:rFonts w:ascii="Times New Roman" w:eastAsia="Times New Roman" w:hAnsi="Times New Roman" w:cs="Times New Roman"/>
                <w:bCs/>
                <w:color w:val="FF0000"/>
                <w:kern w:val="0"/>
                <w:lang w:val="lt-LT" w:eastAsia="lt-LT"/>
              </w:rPr>
              <w:t xml:space="preserve">Atitinka/neatitinka </w:t>
            </w:r>
            <w:r w:rsidRPr="00F42068">
              <w:rPr>
                <w:rFonts w:ascii="Times New Roman" w:eastAsia="Aptos" w:hAnsi="Times New Roman" w:cs="Times New Roman"/>
                <w:bCs/>
                <w:i/>
                <w:iCs/>
                <w:color w:val="FF0000"/>
                <w:kern w:val="0"/>
                <w:lang w:val="lt-LT" w:eastAsia="lt-LT"/>
              </w:rPr>
              <w:t xml:space="preserve">(nereikalingą išbraukti) </w:t>
            </w:r>
          </w:p>
          <w:p w14:paraId="7085B256" w14:textId="7000681B" w:rsidR="00EB08AC" w:rsidRPr="00F42068" w:rsidRDefault="00EB08AC" w:rsidP="00EB08AC">
            <w:pPr>
              <w:contextualSpacing/>
              <w:rPr>
                <w:rFonts w:ascii="Times New Roman" w:eastAsia="Aptos" w:hAnsi="Times New Roman" w:cs="Times New Roman"/>
                <w:bCs/>
                <w:i/>
                <w:iCs/>
                <w:kern w:val="0"/>
                <w:lang w:val="lt-LT" w:eastAsia="lt-LT"/>
              </w:rPr>
            </w:pPr>
            <w:r w:rsidRPr="00F42068">
              <w:rPr>
                <w:rFonts w:ascii="Times New Roman" w:eastAsia="Times New Roman" w:hAnsi="Times New Roman" w:cs="Times New Roman"/>
                <w:bCs/>
                <w:color w:val="FF0000"/>
                <w:kern w:val="0"/>
                <w:lang w:val="lt-LT" w:eastAsia="lt-LT"/>
              </w:rPr>
              <w:t>ir pateikti atitikimo aprašymą</w:t>
            </w:r>
            <w:r w:rsidRPr="00F42068">
              <w:rPr>
                <w:rFonts w:ascii="Times New Roman" w:eastAsia="Aptos" w:hAnsi="Times New Roman" w:cs="Times New Roman"/>
                <w:bCs/>
                <w:i/>
                <w:iCs/>
                <w:color w:val="FF0000"/>
                <w:kern w:val="0"/>
                <w:lang w:val="lt-LT" w:eastAsia="lt-LT"/>
              </w:rPr>
              <w:t xml:space="preserve"> </w:t>
            </w:r>
          </w:p>
          <w:p w14:paraId="3167D87F" w14:textId="77777777" w:rsidR="00B15A92" w:rsidRPr="00F42068" w:rsidRDefault="00B15A92" w:rsidP="00B15A92">
            <w:pPr>
              <w:contextualSpacing/>
              <w:rPr>
                <w:rFonts w:ascii="Times New Roman" w:eastAsia="Times New Roman" w:hAnsi="Times New Roman" w:cs="Times New Roman"/>
                <w:bCs/>
                <w:color w:val="FF0000"/>
                <w:kern w:val="0"/>
                <w:lang w:val="lt-LT" w:eastAsia="lt-LT"/>
              </w:rPr>
            </w:pPr>
          </w:p>
          <w:p w14:paraId="4D6FE607" w14:textId="77777777" w:rsidR="00EB08AC" w:rsidRPr="00F42068" w:rsidRDefault="00EB08AC" w:rsidP="00B15A92">
            <w:pPr>
              <w:contextualSpacing/>
              <w:rPr>
                <w:rFonts w:ascii="Times New Roman" w:eastAsia="Times New Roman" w:hAnsi="Times New Roman" w:cs="Times New Roman"/>
                <w:bCs/>
                <w:color w:val="FF0000"/>
                <w:kern w:val="0"/>
                <w:lang w:val="lt-LT" w:eastAsia="lt-LT"/>
              </w:rPr>
            </w:pPr>
          </w:p>
          <w:p w14:paraId="0483A6AB" w14:textId="77777777" w:rsidR="00EB08AC" w:rsidRPr="00F42068" w:rsidRDefault="00EB08AC" w:rsidP="00B15A92">
            <w:pPr>
              <w:contextualSpacing/>
              <w:rPr>
                <w:rFonts w:ascii="Times New Roman" w:eastAsia="Times New Roman" w:hAnsi="Times New Roman" w:cs="Times New Roman"/>
                <w:bCs/>
                <w:color w:val="FF0000"/>
                <w:kern w:val="0"/>
                <w:lang w:val="lt-LT" w:eastAsia="lt-LT"/>
              </w:rPr>
            </w:pPr>
          </w:p>
        </w:tc>
      </w:tr>
      <w:tr w:rsidR="00EB08AC" w:rsidRPr="00F42068" w14:paraId="12F48DFA" w14:textId="77777777" w:rsidTr="005D6EDC">
        <w:tc>
          <w:tcPr>
            <w:tcW w:w="988" w:type="dxa"/>
          </w:tcPr>
          <w:p w14:paraId="36406777" w14:textId="1476CBF3" w:rsidR="00EB08AC" w:rsidRPr="00F42068" w:rsidRDefault="00EB08AC" w:rsidP="00A9768A">
            <w:pPr>
              <w:pStyle w:val="Sraopastraipa"/>
              <w:ind w:left="360" w:right="-263"/>
              <w:rPr>
                <w:rFonts w:ascii="Times New Roman" w:hAnsi="Times New Roman" w:cs="Times New Roman"/>
              </w:rPr>
            </w:pPr>
            <w:r w:rsidRPr="00F42068">
              <w:rPr>
                <w:rFonts w:ascii="Times New Roman" w:hAnsi="Times New Roman" w:cs="Times New Roman"/>
              </w:rPr>
              <w:t>1.</w:t>
            </w:r>
            <w:r w:rsidR="0037171C">
              <w:rPr>
                <w:rFonts w:ascii="Times New Roman" w:hAnsi="Times New Roman" w:cs="Times New Roman"/>
              </w:rPr>
              <w:t>5</w:t>
            </w:r>
            <w:r w:rsidRPr="00F42068">
              <w:rPr>
                <w:rFonts w:ascii="Times New Roman" w:hAnsi="Times New Roman" w:cs="Times New Roman"/>
              </w:rPr>
              <w:t xml:space="preserve">. </w:t>
            </w:r>
          </w:p>
        </w:tc>
        <w:tc>
          <w:tcPr>
            <w:tcW w:w="1559" w:type="dxa"/>
          </w:tcPr>
          <w:p w14:paraId="5FCE1FFD" w14:textId="193D96EA" w:rsidR="00EB08AC" w:rsidRPr="00F42068" w:rsidRDefault="009F71EA" w:rsidP="002B5E4B">
            <w:pPr>
              <w:jc w:val="both"/>
              <w:rPr>
                <w:rFonts w:ascii="Times New Roman" w:hAnsi="Times New Roman" w:cs="Times New Roman"/>
                <w:bCs/>
              </w:rPr>
            </w:pPr>
            <w:proofErr w:type="spellStart"/>
            <w:r w:rsidRPr="00F42068">
              <w:rPr>
                <w:rFonts w:ascii="Times New Roman" w:hAnsi="Times New Roman" w:cs="Times New Roman"/>
                <w:bCs/>
              </w:rPr>
              <w:t>Išvaizda</w:t>
            </w:r>
            <w:proofErr w:type="spellEnd"/>
          </w:p>
        </w:tc>
        <w:tc>
          <w:tcPr>
            <w:tcW w:w="3827" w:type="dxa"/>
          </w:tcPr>
          <w:p w14:paraId="01AE0C00" w14:textId="6AD35F54" w:rsidR="00EB08AC" w:rsidRPr="00F42068" w:rsidRDefault="009F71EA" w:rsidP="00A9768A">
            <w:pPr>
              <w:rPr>
                <w:rFonts w:ascii="Times New Roman" w:hAnsi="Times New Roman" w:cs="Times New Roman"/>
                <w:bCs/>
              </w:rPr>
            </w:pPr>
            <w:r w:rsidRPr="00F42068">
              <w:rPr>
                <w:rFonts w:ascii="Times New Roman" w:hAnsi="Times New Roman" w:cs="Times New Roman"/>
                <w:bCs/>
                <w:lang w:val="lt-LT"/>
              </w:rPr>
              <w:t>E</w:t>
            </w:r>
            <w:r w:rsidR="005A6786" w:rsidRPr="00F42068">
              <w:rPr>
                <w:rFonts w:ascii="Times New Roman" w:hAnsi="Times New Roman" w:cs="Times New Roman"/>
                <w:bCs/>
                <w:lang w:val="lt-LT"/>
              </w:rPr>
              <w:t>santys parodinės išvaizdos, sutvarkyti, paruošti idividualių veislinių savybių demonstravimui</w:t>
            </w:r>
            <w:r w:rsidRPr="00F42068">
              <w:rPr>
                <w:rFonts w:ascii="Times New Roman" w:hAnsi="Times New Roman" w:cs="Times New Roman"/>
                <w:bCs/>
                <w:lang w:val="lt-LT"/>
              </w:rPr>
              <w:t>.</w:t>
            </w:r>
          </w:p>
        </w:tc>
        <w:tc>
          <w:tcPr>
            <w:tcW w:w="3260" w:type="dxa"/>
          </w:tcPr>
          <w:p w14:paraId="62BD4FA1" w14:textId="77777777" w:rsidR="006326C7" w:rsidRDefault="009F71EA" w:rsidP="009F71EA">
            <w:pPr>
              <w:contextualSpacing/>
              <w:rPr>
                <w:rFonts w:ascii="Times New Roman" w:eastAsia="Aptos" w:hAnsi="Times New Roman" w:cs="Times New Roman"/>
                <w:bCs/>
                <w:i/>
                <w:iCs/>
                <w:color w:val="FF0000"/>
                <w:kern w:val="0"/>
                <w:lang w:val="lt-LT" w:eastAsia="lt-LT"/>
              </w:rPr>
            </w:pPr>
            <w:r w:rsidRPr="00F42068">
              <w:rPr>
                <w:rFonts w:ascii="Times New Roman" w:eastAsia="Times New Roman" w:hAnsi="Times New Roman" w:cs="Times New Roman"/>
                <w:bCs/>
                <w:color w:val="FF0000"/>
                <w:kern w:val="0"/>
                <w:lang w:val="lt-LT" w:eastAsia="lt-LT"/>
              </w:rPr>
              <w:t xml:space="preserve">Atitinka/neatitinka </w:t>
            </w:r>
            <w:r w:rsidRPr="00F42068">
              <w:rPr>
                <w:rFonts w:ascii="Times New Roman" w:eastAsia="Aptos" w:hAnsi="Times New Roman" w:cs="Times New Roman"/>
                <w:bCs/>
                <w:i/>
                <w:iCs/>
                <w:color w:val="FF0000"/>
                <w:kern w:val="0"/>
                <w:lang w:val="lt-LT" w:eastAsia="lt-LT"/>
              </w:rPr>
              <w:t>(nereikalingą išbraukti)</w:t>
            </w:r>
          </w:p>
          <w:p w14:paraId="7F5ABAB5" w14:textId="4CF80AA6" w:rsidR="009F71EA" w:rsidRPr="00F42068" w:rsidRDefault="009F71EA" w:rsidP="009F71EA">
            <w:pPr>
              <w:contextualSpacing/>
              <w:rPr>
                <w:rFonts w:ascii="Times New Roman" w:eastAsia="Aptos" w:hAnsi="Times New Roman" w:cs="Times New Roman"/>
                <w:bCs/>
                <w:i/>
                <w:iCs/>
                <w:kern w:val="0"/>
                <w:lang w:val="lt-LT" w:eastAsia="lt-LT"/>
              </w:rPr>
            </w:pPr>
            <w:r w:rsidRPr="00F42068">
              <w:rPr>
                <w:rFonts w:ascii="Times New Roman" w:eastAsia="Aptos" w:hAnsi="Times New Roman" w:cs="Times New Roman"/>
                <w:bCs/>
                <w:i/>
                <w:iCs/>
                <w:color w:val="FF0000"/>
                <w:kern w:val="0"/>
                <w:lang w:val="lt-LT" w:eastAsia="lt-LT"/>
              </w:rPr>
              <w:t xml:space="preserve"> </w:t>
            </w:r>
            <w:r w:rsidRPr="00F42068">
              <w:rPr>
                <w:rFonts w:ascii="Times New Roman" w:eastAsia="Times New Roman" w:hAnsi="Times New Roman" w:cs="Times New Roman"/>
                <w:bCs/>
                <w:color w:val="FF0000"/>
                <w:kern w:val="0"/>
                <w:lang w:val="lt-LT" w:eastAsia="lt-LT"/>
              </w:rPr>
              <w:t>ir pateikti atitikimo aprašymą</w:t>
            </w:r>
            <w:r w:rsidRPr="00F42068">
              <w:rPr>
                <w:rFonts w:ascii="Times New Roman" w:eastAsia="Aptos" w:hAnsi="Times New Roman" w:cs="Times New Roman"/>
                <w:bCs/>
                <w:i/>
                <w:iCs/>
                <w:color w:val="FF0000"/>
                <w:kern w:val="0"/>
                <w:lang w:val="lt-LT" w:eastAsia="lt-LT"/>
              </w:rPr>
              <w:t xml:space="preserve"> </w:t>
            </w:r>
          </w:p>
          <w:p w14:paraId="0D0EFC5F" w14:textId="77777777" w:rsidR="00EB08AC" w:rsidRPr="00F42068" w:rsidRDefault="00EB08AC" w:rsidP="00EB08AC">
            <w:pPr>
              <w:contextualSpacing/>
              <w:rPr>
                <w:rFonts w:ascii="Times New Roman" w:eastAsia="Times New Roman" w:hAnsi="Times New Roman" w:cs="Times New Roman"/>
                <w:bCs/>
                <w:color w:val="FF0000"/>
                <w:kern w:val="0"/>
                <w:lang w:val="lt-LT" w:eastAsia="lt-LT"/>
              </w:rPr>
            </w:pPr>
          </w:p>
        </w:tc>
      </w:tr>
      <w:tr w:rsidR="009F71EA" w:rsidRPr="00F42068" w14:paraId="5FB71244" w14:textId="77777777" w:rsidTr="005D6EDC">
        <w:tc>
          <w:tcPr>
            <w:tcW w:w="988" w:type="dxa"/>
          </w:tcPr>
          <w:p w14:paraId="13C237F5" w14:textId="02569410" w:rsidR="009F71EA" w:rsidRPr="00F42068" w:rsidRDefault="00F42068" w:rsidP="00A9768A">
            <w:pPr>
              <w:pStyle w:val="Sraopastraipa"/>
              <w:ind w:left="360" w:right="-263"/>
              <w:rPr>
                <w:rFonts w:ascii="Times New Roman" w:hAnsi="Times New Roman" w:cs="Times New Roman"/>
                <w:lang w:val="lt-LT"/>
              </w:rPr>
            </w:pPr>
            <w:r>
              <w:rPr>
                <w:rFonts w:ascii="Times New Roman" w:hAnsi="Times New Roman" w:cs="Times New Roman"/>
                <w:lang w:val="lt-LT"/>
              </w:rPr>
              <w:t>1.</w:t>
            </w:r>
            <w:r w:rsidR="0037171C">
              <w:rPr>
                <w:rFonts w:ascii="Times New Roman" w:hAnsi="Times New Roman" w:cs="Times New Roman"/>
                <w:lang w:val="lt-LT"/>
              </w:rPr>
              <w:t>6</w:t>
            </w:r>
            <w:r>
              <w:rPr>
                <w:rFonts w:ascii="Times New Roman" w:hAnsi="Times New Roman" w:cs="Times New Roman"/>
                <w:lang w:val="lt-LT"/>
              </w:rPr>
              <w:t>.</w:t>
            </w:r>
          </w:p>
        </w:tc>
        <w:tc>
          <w:tcPr>
            <w:tcW w:w="1559" w:type="dxa"/>
          </w:tcPr>
          <w:p w14:paraId="1CE96C9A" w14:textId="44C0EA7B" w:rsidR="009F71EA" w:rsidRPr="00F42068" w:rsidRDefault="00760E4C" w:rsidP="00F42068">
            <w:pPr>
              <w:jc w:val="both"/>
              <w:rPr>
                <w:rFonts w:ascii="Times New Roman" w:hAnsi="Times New Roman" w:cs="Times New Roman"/>
                <w:bCs/>
                <w:lang w:val="lt-LT"/>
              </w:rPr>
            </w:pPr>
            <w:r>
              <w:rPr>
                <w:rFonts w:ascii="Times New Roman" w:hAnsi="Times New Roman" w:cs="Times New Roman"/>
                <w:bCs/>
                <w:lang w:val="lt-LT"/>
              </w:rPr>
              <w:t>Žirgų atranka</w:t>
            </w:r>
          </w:p>
        </w:tc>
        <w:tc>
          <w:tcPr>
            <w:tcW w:w="3827" w:type="dxa"/>
          </w:tcPr>
          <w:p w14:paraId="4AEBF462" w14:textId="01AE18A2" w:rsidR="002104B8" w:rsidRPr="00171E92" w:rsidRDefault="002104B8" w:rsidP="002104B8">
            <w:pPr>
              <w:jc w:val="both"/>
              <w:rPr>
                <w:rFonts w:ascii="Times New Roman" w:hAnsi="Times New Roman" w:cs="Times New Roman"/>
                <w:bCs/>
                <w:lang w:val="lt-LT"/>
              </w:rPr>
            </w:pPr>
            <w:r w:rsidRPr="00171E92">
              <w:rPr>
                <w:rStyle w:val="cf01"/>
                <w:rFonts w:ascii="Times New Roman" w:eastAsiaTheme="majorEastAsia" w:hAnsi="Times New Roman" w:cs="Times New Roman"/>
                <w:sz w:val="24"/>
                <w:szCs w:val="24"/>
                <w:lang w:val="lt-LT"/>
              </w:rPr>
              <w:t>Žirgai turi būti</w:t>
            </w:r>
            <w:r w:rsidR="0012787C" w:rsidRPr="00171E92">
              <w:rPr>
                <w:rStyle w:val="cf01"/>
                <w:rFonts w:ascii="Times New Roman" w:hAnsi="Times New Roman" w:cs="Times New Roman"/>
                <w:sz w:val="24"/>
                <w:szCs w:val="24"/>
                <w:lang w:val="lt-LT"/>
              </w:rPr>
              <w:t xml:space="preserve"> atrinkti taip, kad būtų užtikrintas ne mažiau kaip</w:t>
            </w:r>
            <w:r w:rsidRPr="00171E92">
              <w:rPr>
                <w:rStyle w:val="cf01"/>
                <w:rFonts w:ascii="Times New Roman" w:eastAsiaTheme="majorEastAsia" w:hAnsi="Times New Roman" w:cs="Times New Roman"/>
                <w:sz w:val="24"/>
                <w:szCs w:val="24"/>
                <w:lang w:val="lt-LT"/>
              </w:rPr>
              <w:t xml:space="preserve"> po</w:t>
            </w:r>
            <w:r w:rsidR="0012787C" w:rsidRPr="00171E92">
              <w:rPr>
                <w:rStyle w:val="cf01"/>
                <w:rFonts w:ascii="Times New Roman" w:hAnsi="Times New Roman" w:cs="Times New Roman"/>
                <w:sz w:val="24"/>
                <w:szCs w:val="24"/>
                <w:lang w:val="lt-LT"/>
              </w:rPr>
              <w:t xml:space="preserve"> 2 vnt. kiekvienos veislės žirgų atvežimas</w:t>
            </w:r>
            <w:r w:rsidRPr="00171E92">
              <w:rPr>
                <w:rFonts w:ascii="Times New Roman" w:hAnsi="Times New Roman" w:cs="Times New Roman"/>
                <w:bCs/>
                <w:lang w:val="lt-LT"/>
              </w:rPr>
              <w:t xml:space="preserve">: </w:t>
            </w:r>
          </w:p>
          <w:p w14:paraId="41F80512" w14:textId="4C9F4B91" w:rsidR="009F71EA" w:rsidRPr="00171E92" w:rsidRDefault="002104B8" w:rsidP="00DB6461">
            <w:pPr>
              <w:tabs>
                <w:tab w:val="left" w:pos="8137"/>
              </w:tabs>
              <w:jc w:val="both"/>
              <w:rPr>
                <w:rFonts w:ascii="Times New Roman" w:hAnsi="Times New Roman" w:cs="Times New Roman"/>
                <w:bCs/>
                <w:lang w:val="lt-LT"/>
              </w:rPr>
            </w:pPr>
            <w:r w:rsidRPr="00171E92">
              <w:rPr>
                <w:rFonts w:ascii="Times New Roman" w:hAnsi="Times New Roman" w:cs="Times New Roman"/>
                <w:bCs/>
                <w:lang w:val="lt-LT"/>
              </w:rPr>
              <w:t xml:space="preserve">Lietuvos sunkiųjų veislės, stambiųjų žemaitukų veislės, žemaitukų veislės, Lietuvos jojamųjų ponių veislės, Lietuvos šiltakraujų žirgų veislės (Lietuvos jojamųjų veislės), senojo lietuviško genotipo trakėnų veislės, lenktyninių ristūnų veislės, Baltijos šiltakraujų veislės (Baltijos hanoverių veislės), arabų veislės)). </w:t>
            </w:r>
          </w:p>
        </w:tc>
        <w:tc>
          <w:tcPr>
            <w:tcW w:w="3260" w:type="dxa"/>
          </w:tcPr>
          <w:p w14:paraId="41FCFF5C" w14:textId="42BD546A" w:rsidR="00DB6461" w:rsidRPr="00F42068" w:rsidRDefault="00DB6461" w:rsidP="00DB6461">
            <w:pPr>
              <w:contextualSpacing/>
              <w:rPr>
                <w:rFonts w:ascii="Times New Roman" w:eastAsia="Aptos" w:hAnsi="Times New Roman" w:cs="Times New Roman"/>
                <w:bCs/>
                <w:i/>
                <w:iCs/>
                <w:kern w:val="0"/>
                <w:lang w:val="lt-LT" w:eastAsia="lt-LT"/>
              </w:rPr>
            </w:pPr>
            <w:r w:rsidRPr="00F42068">
              <w:rPr>
                <w:rFonts w:ascii="Times New Roman" w:eastAsia="Times New Roman" w:hAnsi="Times New Roman" w:cs="Times New Roman"/>
                <w:bCs/>
                <w:color w:val="FF0000"/>
                <w:kern w:val="0"/>
                <w:lang w:val="lt-LT" w:eastAsia="lt-LT"/>
              </w:rPr>
              <w:t xml:space="preserve">Atitinka/neatitinka </w:t>
            </w:r>
            <w:r w:rsidRPr="00F42068">
              <w:rPr>
                <w:rFonts w:ascii="Times New Roman" w:eastAsia="Aptos" w:hAnsi="Times New Roman" w:cs="Times New Roman"/>
                <w:bCs/>
                <w:i/>
                <w:iCs/>
                <w:color w:val="FF0000"/>
                <w:kern w:val="0"/>
                <w:lang w:val="lt-LT" w:eastAsia="lt-LT"/>
              </w:rPr>
              <w:t xml:space="preserve">(nereikalingą išbraukti) </w:t>
            </w:r>
          </w:p>
          <w:p w14:paraId="62E7550F" w14:textId="126544C6" w:rsidR="009F71EA" w:rsidRPr="00F42068" w:rsidRDefault="00DB6461" w:rsidP="009F71EA">
            <w:pPr>
              <w:contextualSpacing/>
              <w:rPr>
                <w:rFonts w:ascii="Times New Roman" w:eastAsia="Times New Roman" w:hAnsi="Times New Roman" w:cs="Times New Roman"/>
                <w:bCs/>
                <w:color w:val="FF0000"/>
                <w:kern w:val="0"/>
                <w:lang w:val="lt-LT" w:eastAsia="lt-LT"/>
              </w:rPr>
            </w:pPr>
            <w:r w:rsidRPr="00F42068">
              <w:rPr>
                <w:rFonts w:ascii="Times New Roman" w:eastAsia="Times New Roman" w:hAnsi="Times New Roman" w:cs="Times New Roman"/>
                <w:bCs/>
                <w:color w:val="FF0000"/>
                <w:kern w:val="0"/>
                <w:lang w:val="lt-LT" w:eastAsia="lt-LT"/>
              </w:rPr>
              <w:t>ir pateikti atitikimo aprašymą</w:t>
            </w:r>
          </w:p>
        </w:tc>
      </w:tr>
      <w:tr w:rsidR="000273D7" w:rsidRPr="00F42068" w14:paraId="1C8D6353" w14:textId="77777777" w:rsidTr="005D6EDC">
        <w:tc>
          <w:tcPr>
            <w:tcW w:w="988" w:type="dxa"/>
          </w:tcPr>
          <w:p w14:paraId="6B7A63D2" w14:textId="7436471D" w:rsidR="000273D7" w:rsidRPr="001733A1" w:rsidRDefault="000273D7" w:rsidP="00E162A6">
            <w:pPr>
              <w:pStyle w:val="Sraopastraipa"/>
              <w:numPr>
                <w:ilvl w:val="0"/>
                <w:numId w:val="4"/>
              </w:numPr>
              <w:ind w:right="-263"/>
              <w:rPr>
                <w:rFonts w:ascii="Times New Roman" w:hAnsi="Times New Roman" w:cs="Times New Roman"/>
                <w:lang w:val="pt-BR"/>
              </w:rPr>
            </w:pPr>
          </w:p>
        </w:tc>
        <w:tc>
          <w:tcPr>
            <w:tcW w:w="1559" w:type="dxa"/>
          </w:tcPr>
          <w:p w14:paraId="515463CD" w14:textId="489F4C55" w:rsidR="000273D7" w:rsidRPr="00322F3E" w:rsidRDefault="00E162A6" w:rsidP="002B5E4B">
            <w:pPr>
              <w:jc w:val="both"/>
              <w:rPr>
                <w:rFonts w:ascii="Times New Roman" w:hAnsi="Times New Roman"/>
                <w:bCs/>
                <w:sz w:val="23"/>
                <w:szCs w:val="23"/>
              </w:rPr>
            </w:pPr>
            <w:r w:rsidRPr="00322F3E">
              <w:rPr>
                <w:rFonts w:ascii="Times New Roman" w:eastAsia="Aptos" w:hAnsi="Times New Roman"/>
                <w:b/>
                <w:bCs/>
                <w:color w:val="000000"/>
                <w:sz w:val="23"/>
                <w:szCs w:val="23"/>
                <w:lang w:val="lt-LT"/>
              </w:rPr>
              <w:t>Žirgų vežimas</w:t>
            </w:r>
            <w:r w:rsidR="002731A8">
              <w:rPr>
                <w:rFonts w:ascii="Times New Roman" w:eastAsia="Aptos" w:hAnsi="Times New Roman"/>
                <w:b/>
                <w:bCs/>
                <w:color w:val="000000"/>
                <w:sz w:val="23"/>
                <w:szCs w:val="23"/>
                <w:lang w:val="lt-LT"/>
              </w:rPr>
              <w:t>.</w:t>
            </w:r>
          </w:p>
        </w:tc>
        <w:tc>
          <w:tcPr>
            <w:tcW w:w="3827" w:type="dxa"/>
          </w:tcPr>
          <w:p w14:paraId="2D859AB2" w14:textId="4CD7D783" w:rsidR="000273D7" w:rsidRPr="00E162A6" w:rsidRDefault="00E162A6" w:rsidP="00E162A6">
            <w:pPr>
              <w:tabs>
                <w:tab w:val="left" w:pos="8137"/>
              </w:tabs>
              <w:jc w:val="both"/>
              <w:rPr>
                <w:rFonts w:ascii="Times New Roman" w:hAnsi="Times New Roman" w:cs="Times New Roman"/>
                <w:bCs/>
                <w:lang w:val="lt-LT"/>
              </w:rPr>
            </w:pPr>
            <w:r w:rsidRPr="00322F3E">
              <w:rPr>
                <w:rFonts w:ascii="Times New Roman" w:eastAsia="Aptos" w:hAnsi="Times New Roman"/>
                <w:sz w:val="23"/>
                <w:szCs w:val="23"/>
                <w:lang w:val="lt-LT"/>
              </w:rPr>
              <w:t xml:space="preserve">Gyvūnai turi būti vežami laikantis 2004 m. gruodžio 22 d. Tarybos reglamento (EB) Nr. 1/2005 dėl gyvūnų apsaugos juos vežant ir atliekant susijusias operacijas ir iš dalies keičiančio direktyvas 64/432/EEB ir 93/119/EB ir reglamentą (EB) Nr. 1255/97, 2019 m. gruodžio 17 d. Komisijos deleguotojo reglamento (ES) 2020/688, kuriuo </w:t>
            </w:r>
            <w:r w:rsidRPr="00322F3E">
              <w:rPr>
                <w:rFonts w:ascii="Times New Roman" w:eastAsia="Aptos" w:hAnsi="Times New Roman"/>
                <w:sz w:val="23"/>
                <w:szCs w:val="23"/>
                <w:lang w:val="lt-LT"/>
              </w:rPr>
              <w:lastRenderedPageBreak/>
              <w:t>Europos Parlamento ir Tarybos reglamentas (ES) 2016/429 papildomas gyvūnų sveikatos reikalavimais, taikomais Sąjungoje perkeliamiems sausumos gyvūnams ir vežamiems periniams kiaušiniams, reikalavimų, taip pat Valstybinės maisto ir veterinarijos tarnybos direktoriaus 2007 m. sausio 26 d. įsakymo Nr. B1-136 „Dėl Gyvūnų vežėjo leidimų ir kelių transporto priemonės gyvūnams vežti pažymėjimų išdavimo tvarkos aprašo ir Vežamų gyvūnų prižiūrėtojo kompetencijos pažymėjimų išdavimo tvarkos aprašo patvirtinimo“ ir Valstybinės maisto ir veterinarijos tarnybos direktoriaus 2006 m. kovo 16 d. įsakymo Nr. B1-207 „Dėl Lietuvos Respublikoje vežamų gyvūnų važtaraščio ir Leidimo paskersti gyvūną skerdykloje formų patvirtinimo“ reikalavimų.</w:t>
            </w:r>
          </w:p>
        </w:tc>
        <w:tc>
          <w:tcPr>
            <w:tcW w:w="3260" w:type="dxa"/>
          </w:tcPr>
          <w:p w14:paraId="3235232F" w14:textId="77777777" w:rsidR="006326C7" w:rsidRDefault="00E162A6" w:rsidP="00E162A6">
            <w:pPr>
              <w:contextualSpacing/>
              <w:rPr>
                <w:rFonts w:ascii="Times New Roman" w:eastAsia="Aptos" w:hAnsi="Times New Roman" w:cs="Times New Roman"/>
                <w:bCs/>
                <w:i/>
                <w:iCs/>
                <w:color w:val="FF0000"/>
                <w:kern w:val="0"/>
                <w:lang w:val="lt-LT" w:eastAsia="lt-LT"/>
              </w:rPr>
            </w:pPr>
            <w:r w:rsidRPr="00F42068">
              <w:rPr>
                <w:rFonts w:ascii="Times New Roman" w:eastAsia="Times New Roman" w:hAnsi="Times New Roman" w:cs="Times New Roman"/>
                <w:bCs/>
                <w:color w:val="FF0000"/>
                <w:kern w:val="0"/>
                <w:lang w:val="lt-LT" w:eastAsia="lt-LT"/>
              </w:rPr>
              <w:lastRenderedPageBreak/>
              <w:t xml:space="preserve">Atitinka/neatitinka </w:t>
            </w:r>
            <w:r w:rsidRPr="00F42068">
              <w:rPr>
                <w:rFonts w:ascii="Times New Roman" w:eastAsia="Aptos" w:hAnsi="Times New Roman" w:cs="Times New Roman"/>
                <w:bCs/>
                <w:i/>
                <w:iCs/>
                <w:color w:val="FF0000"/>
                <w:kern w:val="0"/>
                <w:lang w:val="lt-LT" w:eastAsia="lt-LT"/>
              </w:rPr>
              <w:t xml:space="preserve">(nereikalingą išbraukti) </w:t>
            </w:r>
          </w:p>
          <w:p w14:paraId="612DC252" w14:textId="13A4BEB7" w:rsidR="00E162A6" w:rsidRPr="00F42068" w:rsidRDefault="00E162A6" w:rsidP="00E162A6">
            <w:pPr>
              <w:contextualSpacing/>
              <w:rPr>
                <w:rFonts w:ascii="Times New Roman" w:eastAsia="Aptos" w:hAnsi="Times New Roman" w:cs="Times New Roman"/>
                <w:bCs/>
                <w:i/>
                <w:iCs/>
                <w:kern w:val="0"/>
                <w:lang w:val="lt-LT" w:eastAsia="lt-LT"/>
              </w:rPr>
            </w:pPr>
            <w:r w:rsidRPr="00F42068">
              <w:rPr>
                <w:rFonts w:ascii="Times New Roman" w:eastAsia="Times New Roman" w:hAnsi="Times New Roman" w:cs="Times New Roman"/>
                <w:bCs/>
                <w:color w:val="FF0000"/>
                <w:kern w:val="0"/>
                <w:lang w:val="lt-LT" w:eastAsia="lt-LT"/>
              </w:rPr>
              <w:t>ir pateikti atitikimo aprašymą</w:t>
            </w:r>
            <w:r w:rsidRPr="00F42068">
              <w:rPr>
                <w:rFonts w:ascii="Times New Roman" w:eastAsia="Aptos" w:hAnsi="Times New Roman" w:cs="Times New Roman"/>
                <w:bCs/>
                <w:i/>
                <w:iCs/>
                <w:color w:val="FF0000"/>
                <w:kern w:val="0"/>
                <w:lang w:val="lt-LT" w:eastAsia="lt-LT"/>
              </w:rPr>
              <w:t xml:space="preserve"> </w:t>
            </w:r>
          </w:p>
          <w:p w14:paraId="798C75BA" w14:textId="77777777" w:rsidR="000273D7" w:rsidRPr="00E162A6" w:rsidRDefault="000273D7" w:rsidP="009F71EA">
            <w:pPr>
              <w:contextualSpacing/>
              <w:rPr>
                <w:rFonts w:ascii="Times New Roman" w:eastAsia="Times New Roman" w:hAnsi="Times New Roman" w:cs="Times New Roman"/>
                <w:bCs/>
                <w:color w:val="FF0000"/>
                <w:kern w:val="0"/>
                <w:lang w:val="lt-LT" w:eastAsia="lt-LT"/>
              </w:rPr>
            </w:pPr>
          </w:p>
        </w:tc>
      </w:tr>
      <w:tr w:rsidR="00DC00A0" w:rsidRPr="00F42068" w14:paraId="606934CA" w14:textId="77777777" w:rsidTr="005D6EDC">
        <w:tc>
          <w:tcPr>
            <w:tcW w:w="988" w:type="dxa"/>
          </w:tcPr>
          <w:p w14:paraId="4CC64343" w14:textId="7CA74077" w:rsidR="00DC00A0" w:rsidRPr="00E162A6" w:rsidRDefault="00DC00A0" w:rsidP="00DC00A0">
            <w:pPr>
              <w:pStyle w:val="Sraopastraipa"/>
              <w:numPr>
                <w:ilvl w:val="0"/>
                <w:numId w:val="4"/>
              </w:numPr>
              <w:ind w:right="-263"/>
              <w:rPr>
                <w:rFonts w:ascii="Times New Roman" w:hAnsi="Times New Roman" w:cs="Times New Roman"/>
                <w:lang w:val="lt-LT"/>
              </w:rPr>
            </w:pPr>
          </w:p>
        </w:tc>
        <w:tc>
          <w:tcPr>
            <w:tcW w:w="8646" w:type="dxa"/>
            <w:gridSpan w:val="3"/>
          </w:tcPr>
          <w:p w14:paraId="58737555" w14:textId="16118527" w:rsidR="00DC00A0" w:rsidRPr="00E162A6" w:rsidRDefault="00DC00A0" w:rsidP="00DC00A0">
            <w:pPr>
              <w:spacing w:after="160"/>
              <w:jc w:val="both"/>
              <w:rPr>
                <w:rFonts w:ascii="Times New Roman" w:eastAsia="Times New Roman" w:hAnsi="Times New Roman" w:cs="Times New Roman"/>
                <w:bCs/>
                <w:color w:val="FF0000"/>
                <w:kern w:val="0"/>
                <w:lang w:val="lt-LT" w:eastAsia="lt-LT"/>
              </w:rPr>
            </w:pPr>
            <w:r>
              <w:rPr>
                <w:rFonts w:ascii="Times New Roman" w:hAnsi="Times New Roman"/>
                <w:b/>
                <w:sz w:val="23"/>
                <w:szCs w:val="23"/>
                <w:lang w:val="lt-LT"/>
              </w:rPr>
              <w:t xml:space="preserve">Žirgų </w:t>
            </w:r>
            <w:r w:rsidRPr="00322F3E">
              <w:rPr>
                <w:rFonts w:ascii="Times New Roman" w:hAnsi="Times New Roman"/>
                <w:b/>
                <w:sz w:val="23"/>
                <w:szCs w:val="23"/>
                <w:lang w:val="lt-LT"/>
              </w:rPr>
              <w:t>paruošimas, priežiūra ir pristatymas parodos ekspozicijose</w:t>
            </w:r>
            <w:r w:rsidRPr="00322F3E">
              <w:rPr>
                <w:rFonts w:ascii="Times New Roman" w:hAnsi="Times New Roman"/>
                <w:sz w:val="23"/>
                <w:szCs w:val="23"/>
                <w:lang w:val="lt-LT"/>
              </w:rPr>
              <w:t xml:space="preserve">. </w:t>
            </w:r>
          </w:p>
        </w:tc>
      </w:tr>
      <w:tr w:rsidR="00E162A6" w:rsidRPr="00F42068" w14:paraId="6918AC76" w14:textId="77777777" w:rsidTr="005D6EDC">
        <w:tc>
          <w:tcPr>
            <w:tcW w:w="988" w:type="dxa"/>
          </w:tcPr>
          <w:p w14:paraId="3125C7C9" w14:textId="554D1266" w:rsidR="00E162A6" w:rsidRPr="00E162A6" w:rsidRDefault="00DC00A0" w:rsidP="00A9768A">
            <w:pPr>
              <w:pStyle w:val="Sraopastraipa"/>
              <w:ind w:left="360" w:right="-263"/>
              <w:rPr>
                <w:rFonts w:ascii="Times New Roman" w:hAnsi="Times New Roman" w:cs="Times New Roman"/>
                <w:lang w:val="lt-LT"/>
              </w:rPr>
            </w:pPr>
            <w:r>
              <w:rPr>
                <w:rFonts w:ascii="Times New Roman" w:hAnsi="Times New Roman" w:cs="Times New Roman"/>
                <w:lang w:val="lt-LT"/>
              </w:rPr>
              <w:t>3.1.</w:t>
            </w:r>
          </w:p>
        </w:tc>
        <w:tc>
          <w:tcPr>
            <w:tcW w:w="1559" w:type="dxa"/>
          </w:tcPr>
          <w:p w14:paraId="116E42F6" w14:textId="072214A8" w:rsidR="00E162A6" w:rsidRPr="00E162A6" w:rsidRDefault="004C3713" w:rsidP="002B5E4B">
            <w:pPr>
              <w:jc w:val="both"/>
              <w:rPr>
                <w:rFonts w:ascii="Times New Roman" w:hAnsi="Times New Roman"/>
                <w:bCs/>
                <w:sz w:val="23"/>
                <w:szCs w:val="23"/>
                <w:lang w:val="lt-LT"/>
              </w:rPr>
            </w:pPr>
            <w:r>
              <w:rPr>
                <w:rFonts w:ascii="Times New Roman" w:hAnsi="Times New Roman"/>
                <w:bCs/>
                <w:sz w:val="23"/>
                <w:szCs w:val="23"/>
                <w:lang w:val="lt-LT"/>
              </w:rPr>
              <w:t>Gyvūnų parodinė kondicija</w:t>
            </w:r>
          </w:p>
        </w:tc>
        <w:tc>
          <w:tcPr>
            <w:tcW w:w="3827" w:type="dxa"/>
          </w:tcPr>
          <w:p w14:paraId="4E0BA225" w14:textId="260CA7B4" w:rsidR="00E162A6" w:rsidRPr="00E162A6" w:rsidRDefault="00DC00A0" w:rsidP="00DC00A0">
            <w:pPr>
              <w:spacing w:after="160"/>
              <w:jc w:val="both"/>
              <w:rPr>
                <w:rFonts w:ascii="Times New Roman" w:hAnsi="Times New Roman" w:cs="Times New Roman"/>
                <w:bCs/>
                <w:lang w:val="lt-LT"/>
              </w:rPr>
            </w:pPr>
            <w:r>
              <w:rPr>
                <w:rFonts w:ascii="Times New Roman" w:hAnsi="Times New Roman"/>
                <w:sz w:val="23"/>
                <w:szCs w:val="23"/>
                <w:lang w:val="lt-LT"/>
              </w:rPr>
              <w:t>Paslaugos teikėjas turi užtikrinti, kad ž</w:t>
            </w:r>
            <w:r w:rsidRPr="00322F3E">
              <w:rPr>
                <w:rFonts w:ascii="Times New Roman" w:hAnsi="Times New Roman"/>
                <w:sz w:val="23"/>
                <w:szCs w:val="23"/>
                <w:lang w:val="lt-LT"/>
              </w:rPr>
              <w:t xml:space="preserve">irgai </w:t>
            </w:r>
            <w:r>
              <w:rPr>
                <w:rFonts w:ascii="Times New Roman" w:hAnsi="Times New Roman"/>
                <w:sz w:val="23"/>
                <w:szCs w:val="23"/>
                <w:lang w:val="lt-LT"/>
              </w:rPr>
              <w:t>bus pristatyti</w:t>
            </w:r>
            <w:r w:rsidRPr="00322F3E">
              <w:rPr>
                <w:rFonts w:ascii="Times New Roman" w:hAnsi="Times New Roman"/>
                <w:sz w:val="23"/>
                <w:szCs w:val="23"/>
                <w:lang w:val="lt-LT"/>
              </w:rPr>
              <w:t xml:space="preserve"> švarūs, sušukuoti, parodinės kondicijos.</w:t>
            </w:r>
          </w:p>
        </w:tc>
        <w:tc>
          <w:tcPr>
            <w:tcW w:w="3260" w:type="dxa"/>
          </w:tcPr>
          <w:p w14:paraId="2932ED49" w14:textId="77777777" w:rsidR="006326C7" w:rsidRDefault="000F0DC1" w:rsidP="000F0DC1">
            <w:pPr>
              <w:contextualSpacing/>
              <w:rPr>
                <w:rFonts w:ascii="Times New Roman" w:eastAsia="Aptos" w:hAnsi="Times New Roman" w:cs="Times New Roman"/>
                <w:bCs/>
                <w:i/>
                <w:iCs/>
                <w:color w:val="FF0000"/>
                <w:kern w:val="0"/>
                <w:lang w:val="lt-LT" w:eastAsia="lt-LT"/>
              </w:rPr>
            </w:pPr>
            <w:r w:rsidRPr="00F42068">
              <w:rPr>
                <w:rFonts w:ascii="Times New Roman" w:eastAsia="Times New Roman" w:hAnsi="Times New Roman" w:cs="Times New Roman"/>
                <w:bCs/>
                <w:color w:val="FF0000"/>
                <w:kern w:val="0"/>
                <w:lang w:val="lt-LT" w:eastAsia="lt-LT"/>
              </w:rPr>
              <w:t xml:space="preserve">Atitinka/neatitinka </w:t>
            </w:r>
            <w:r w:rsidRPr="00F42068">
              <w:rPr>
                <w:rFonts w:ascii="Times New Roman" w:eastAsia="Aptos" w:hAnsi="Times New Roman" w:cs="Times New Roman"/>
                <w:bCs/>
                <w:i/>
                <w:iCs/>
                <w:color w:val="FF0000"/>
                <w:kern w:val="0"/>
                <w:lang w:val="lt-LT" w:eastAsia="lt-LT"/>
              </w:rPr>
              <w:t xml:space="preserve">(nereikalingą išbraukti) </w:t>
            </w:r>
          </w:p>
          <w:p w14:paraId="2F5849EC" w14:textId="536F9EB2" w:rsidR="00E162A6" w:rsidRPr="00E162A6" w:rsidRDefault="000F0DC1" w:rsidP="006326C7">
            <w:pPr>
              <w:contextualSpacing/>
              <w:rPr>
                <w:rFonts w:ascii="Times New Roman" w:eastAsia="Times New Roman" w:hAnsi="Times New Roman" w:cs="Times New Roman"/>
                <w:bCs/>
                <w:color w:val="FF0000"/>
                <w:kern w:val="0"/>
                <w:lang w:val="lt-LT" w:eastAsia="lt-LT"/>
              </w:rPr>
            </w:pPr>
            <w:r w:rsidRPr="00F42068">
              <w:rPr>
                <w:rFonts w:ascii="Times New Roman" w:eastAsia="Times New Roman" w:hAnsi="Times New Roman" w:cs="Times New Roman"/>
                <w:bCs/>
                <w:color w:val="FF0000"/>
                <w:kern w:val="0"/>
                <w:lang w:val="lt-LT" w:eastAsia="lt-LT"/>
              </w:rPr>
              <w:t>ir pateikti atitikimo aprašymą</w:t>
            </w:r>
            <w:r w:rsidRPr="00F42068">
              <w:rPr>
                <w:rFonts w:ascii="Times New Roman" w:eastAsia="Aptos" w:hAnsi="Times New Roman" w:cs="Times New Roman"/>
                <w:bCs/>
                <w:i/>
                <w:iCs/>
                <w:color w:val="FF0000"/>
                <w:kern w:val="0"/>
                <w:lang w:val="lt-LT" w:eastAsia="lt-LT"/>
              </w:rPr>
              <w:t xml:space="preserve"> </w:t>
            </w:r>
          </w:p>
        </w:tc>
      </w:tr>
      <w:tr w:rsidR="00E162A6" w:rsidRPr="00F42068" w14:paraId="4E31C938" w14:textId="77777777" w:rsidTr="005D6EDC">
        <w:tc>
          <w:tcPr>
            <w:tcW w:w="988" w:type="dxa"/>
          </w:tcPr>
          <w:p w14:paraId="5E1F721F" w14:textId="3C3F8173" w:rsidR="00E162A6" w:rsidRPr="00E162A6" w:rsidRDefault="00744F42" w:rsidP="00A9768A">
            <w:pPr>
              <w:pStyle w:val="Sraopastraipa"/>
              <w:ind w:left="360" w:right="-263"/>
              <w:rPr>
                <w:rFonts w:ascii="Times New Roman" w:hAnsi="Times New Roman" w:cs="Times New Roman"/>
                <w:lang w:val="lt-LT"/>
              </w:rPr>
            </w:pPr>
            <w:r>
              <w:rPr>
                <w:rFonts w:ascii="Times New Roman" w:hAnsi="Times New Roman" w:cs="Times New Roman"/>
                <w:lang w:val="lt-LT"/>
              </w:rPr>
              <w:t>3.2.</w:t>
            </w:r>
          </w:p>
        </w:tc>
        <w:tc>
          <w:tcPr>
            <w:tcW w:w="1559" w:type="dxa"/>
          </w:tcPr>
          <w:p w14:paraId="7769F503" w14:textId="66A19896" w:rsidR="00E162A6" w:rsidRPr="00E162A6" w:rsidRDefault="004C3713" w:rsidP="002B5E4B">
            <w:pPr>
              <w:jc w:val="both"/>
              <w:rPr>
                <w:rFonts w:ascii="Times New Roman" w:hAnsi="Times New Roman"/>
                <w:bCs/>
                <w:sz w:val="23"/>
                <w:szCs w:val="23"/>
                <w:lang w:val="lt-LT"/>
              </w:rPr>
            </w:pPr>
            <w:r>
              <w:rPr>
                <w:rFonts w:ascii="Times New Roman" w:hAnsi="Times New Roman"/>
                <w:bCs/>
                <w:sz w:val="23"/>
                <w:szCs w:val="23"/>
                <w:lang w:val="lt-LT"/>
              </w:rPr>
              <w:t>Gyvūnų priežiūra</w:t>
            </w:r>
          </w:p>
        </w:tc>
        <w:tc>
          <w:tcPr>
            <w:tcW w:w="3827" w:type="dxa"/>
          </w:tcPr>
          <w:p w14:paraId="36E9678E" w14:textId="2E5B15E0" w:rsidR="00E162A6" w:rsidRPr="00E162A6" w:rsidRDefault="00744F42" w:rsidP="006326C7">
            <w:pPr>
              <w:spacing w:after="160"/>
              <w:jc w:val="both"/>
              <w:rPr>
                <w:rFonts w:ascii="Times New Roman" w:hAnsi="Times New Roman" w:cs="Times New Roman"/>
                <w:bCs/>
                <w:lang w:val="lt-LT"/>
              </w:rPr>
            </w:pPr>
            <w:r>
              <w:rPr>
                <w:rFonts w:ascii="Times New Roman" w:hAnsi="Times New Roman"/>
                <w:sz w:val="23"/>
                <w:szCs w:val="23"/>
                <w:lang w:val="lt-LT"/>
              </w:rPr>
              <w:t>Paslaugos teikėjas turi užtikrinti</w:t>
            </w:r>
            <w:r w:rsidRPr="00322F3E">
              <w:rPr>
                <w:rFonts w:ascii="Times New Roman" w:hAnsi="Times New Roman"/>
                <w:sz w:val="23"/>
                <w:szCs w:val="23"/>
                <w:lang w:val="lt-LT"/>
              </w:rPr>
              <w:t xml:space="preserve"> gyvūnų priežiūrą (įskaitant šėrimą ir girdymą) parodos ekspozicijose.</w:t>
            </w:r>
          </w:p>
        </w:tc>
        <w:tc>
          <w:tcPr>
            <w:tcW w:w="3260" w:type="dxa"/>
          </w:tcPr>
          <w:p w14:paraId="3BDEBE11" w14:textId="77777777" w:rsidR="006326C7" w:rsidRDefault="004C3713" w:rsidP="004C3713">
            <w:pPr>
              <w:contextualSpacing/>
              <w:rPr>
                <w:rFonts w:ascii="Times New Roman" w:eastAsia="Aptos" w:hAnsi="Times New Roman" w:cs="Times New Roman"/>
                <w:bCs/>
                <w:i/>
                <w:iCs/>
                <w:color w:val="FF0000"/>
                <w:kern w:val="0"/>
                <w:lang w:val="lt-LT" w:eastAsia="lt-LT"/>
              </w:rPr>
            </w:pPr>
            <w:r w:rsidRPr="00F42068">
              <w:rPr>
                <w:rFonts w:ascii="Times New Roman" w:eastAsia="Times New Roman" w:hAnsi="Times New Roman" w:cs="Times New Roman"/>
                <w:bCs/>
                <w:color w:val="FF0000"/>
                <w:kern w:val="0"/>
                <w:lang w:val="lt-LT" w:eastAsia="lt-LT"/>
              </w:rPr>
              <w:t xml:space="preserve">Atitinka/neatitinka </w:t>
            </w:r>
            <w:r w:rsidRPr="00F42068">
              <w:rPr>
                <w:rFonts w:ascii="Times New Roman" w:eastAsia="Aptos" w:hAnsi="Times New Roman" w:cs="Times New Roman"/>
                <w:bCs/>
                <w:i/>
                <w:iCs/>
                <w:color w:val="FF0000"/>
                <w:kern w:val="0"/>
                <w:lang w:val="lt-LT" w:eastAsia="lt-LT"/>
              </w:rPr>
              <w:t xml:space="preserve">(nereikalingą išbraukti) </w:t>
            </w:r>
          </w:p>
          <w:p w14:paraId="333688FB" w14:textId="776C98AE" w:rsidR="00E162A6" w:rsidRPr="00E162A6" w:rsidRDefault="004C3713" w:rsidP="006326C7">
            <w:pPr>
              <w:contextualSpacing/>
              <w:rPr>
                <w:rFonts w:ascii="Times New Roman" w:eastAsia="Times New Roman" w:hAnsi="Times New Roman" w:cs="Times New Roman"/>
                <w:bCs/>
                <w:color w:val="FF0000"/>
                <w:kern w:val="0"/>
                <w:lang w:val="lt-LT" w:eastAsia="lt-LT"/>
              </w:rPr>
            </w:pPr>
            <w:r w:rsidRPr="00F42068">
              <w:rPr>
                <w:rFonts w:ascii="Times New Roman" w:eastAsia="Times New Roman" w:hAnsi="Times New Roman" w:cs="Times New Roman"/>
                <w:bCs/>
                <w:color w:val="FF0000"/>
                <w:kern w:val="0"/>
                <w:lang w:val="lt-LT" w:eastAsia="lt-LT"/>
              </w:rPr>
              <w:t>ir pateikti atitikimo aprašymą</w:t>
            </w:r>
          </w:p>
        </w:tc>
      </w:tr>
      <w:tr w:rsidR="00744F42" w:rsidRPr="00F42068" w14:paraId="17F44D92" w14:textId="77777777" w:rsidTr="005D6EDC">
        <w:tc>
          <w:tcPr>
            <w:tcW w:w="988" w:type="dxa"/>
          </w:tcPr>
          <w:p w14:paraId="627F3989" w14:textId="7167882A" w:rsidR="00744F42" w:rsidRPr="004C3713" w:rsidRDefault="004C3713" w:rsidP="00A9768A">
            <w:pPr>
              <w:pStyle w:val="Sraopastraipa"/>
              <w:ind w:left="360" w:right="-263"/>
              <w:rPr>
                <w:rFonts w:ascii="Times New Roman" w:hAnsi="Times New Roman" w:cs="Times New Roman"/>
                <w:lang w:val="pt-BR"/>
              </w:rPr>
            </w:pPr>
            <w:r>
              <w:rPr>
                <w:rFonts w:ascii="Times New Roman" w:hAnsi="Times New Roman" w:cs="Times New Roman"/>
                <w:lang w:val="pt-BR"/>
              </w:rPr>
              <w:t>3.3.</w:t>
            </w:r>
          </w:p>
        </w:tc>
        <w:tc>
          <w:tcPr>
            <w:tcW w:w="1559" w:type="dxa"/>
          </w:tcPr>
          <w:p w14:paraId="45CF3A6D" w14:textId="2ED555CF" w:rsidR="00744F42" w:rsidRPr="004C3713" w:rsidRDefault="004C3713" w:rsidP="002B5E4B">
            <w:pPr>
              <w:jc w:val="both"/>
              <w:rPr>
                <w:rFonts w:ascii="Times New Roman" w:hAnsi="Times New Roman"/>
                <w:bCs/>
                <w:sz w:val="23"/>
                <w:szCs w:val="23"/>
                <w:lang w:val="pt-BR"/>
              </w:rPr>
            </w:pPr>
            <w:r>
              <w:rPr>
                <w:rFonts w:ascii="Times New Roman" w:hAnsi="Times New Roman"/>
                <w:sz w:val="23"/>
                <w:szCs w:val="23"/>
                <w:lang w:val="lt-LT"/>
              </w:rPr>
              <w:t>Ž</w:t>
            </w:r>
            <w:r w:rsidRPr="00322F3E">
              <w:rPr>
                <w:rFonts w:ascii="Times New Roman" w:hAnsi="Times New Roman"/>
                <w:sz w:val="23"/>
                <w:szCs w:val="23"/>
                <w:lang w:val="lt-LT"/>
              </w:rPr>
              <w:t>irgo pristatym</w:t>
            </w:r>
            <w:r>
              <w:rPr>
                <w:rFonts w:ascii="Times New Roman" w:hAnsi="Times New Roman"/>
                <w:sz w:val="23"/>
                <w:szCs w:val="23"/>
                <w:lang w:val="lt-LT"/>
              </w:rPr>
              <w:t>as</w:t>
            </w:r>
            <w:r w:rsidRPr="00322F3E">
              <w:rPr>
                <w:rFonts w:ascii="Times New Roman" w:hAnsi="Times New Roman"/>
                <w:sz w:val="23"/>
                <w:szCs w:val="23"/>
                <w:lang w:val="lt-LT"/>
              </w:rPr>
              <w:t xml:space="preserve"> parodoje</w:t>
            </w:r>
          </w:p>
        </w:tc>
        <w:tc>
          <w:tcPr>
            <w:tcW w:w="3827" w:type="dxa"/>
          </w:tcPr>
          <w:p w14:paraId="3A013287" w14:textId="02D0514A" w:rsidR="00744F42" w:rsidRPr="004C3713" w:rsidRDefault="004C3713" w:rsidP="00744F42">
            <w:pPr>
              <w:jc w:val="both"/>
              <w:rPr>
                <w:rFonts w:ascii="Times New Roman" w:hAnsi="Times New Roman"/>
                <w:sz w:val="23"/>
                <w:szCs w:val="23"/>
                <w:lang w:val="pt-BR"/>
              </w:rPr>
            </w:pPr>
            <w:r>
              <w:rPr>
                <w:rFonts w:ascii="Times New Roman" w:hAnsi="Times New Roman"/>
                <w:sz w:val="23"/>
                <w:szCs w:val="23"/>
                <w:lang w:val="lt-LT"/>
              </w:rPr>
              <w:t>Paslaugos teikėjas</w:t>
            </w:r>
            <w:r w:rsidRPr="00322F3E">
              <w:rPr>
                <w:rFonts w:ascii="Times New Roman" w:hAnsi="Times New Roman"/>
                <w:sz w:val="23"/>
                <w:szCs w:val="23"/>
                <w:lang w:val="lt-LT"/>
              </w:rPr>
              <w:t xml:space="preserve"> organizuoja žirgo pristatymą parodoje: eksponavimą ir demonstravimą parodos lankytojams pagal iš anksto su parodos organizatoriais suderintą laiką, nurodytoje vietoje.</w:t>
            </w:r>
          </w:p>
        </w:tc>
        <w:tc>
          <w:tcPr>
            <w:tcW w:w="3260" w:type="dxa"/>
          </w:tcPr>
          <w:p w14:paraId="6C240774" w14:textId="77777777" w:rsidR="006326C7" w:rsidRDefault="004C3713" w:rsidP="004C3713">
            <w:pPr>
              <w:contextualSpacing/>
              <w:rPr>
                <w:rFonts w:ascii="Times New Roman" w:eastAsia="Aptos" w:hAnsi="Times New Roman" w:cs="Times New Roman"/>
                <w:bCs/>
                <w:i/>
                <w:iCs/>
                <w:color w:val="FF0000"/>
                <w:kern w:val="0"/>
                <w:lang w:val="lt-LT" w:eastAsia="lt-LT"/>
              </w:rPr>
            </w:pPr>
            <w:r w:rsidRPr="00F42068">
              <w:rPr>
                <w:rFonts w:ascii="Times New Roman" w:eastAsia="Times New Roman" w:hAnsi="Times New Roman" w:cs="Times New Roman"/>
                <w:bCs/>
                <w:color w:val="FF0000"/>
                <w:kern w:val="0"/>
                <w:lang w:val="lt-LT" w:eastAsia="lt-LT"/>
              </w:rPr>
              <w:t xml:space="preserve">Atitinka/neatitinka </w:t>
            </w:r>
            <w:r w:rsidRPr="00F42068">
              <w:rPr>
                <w:rFonts w:ascii="Times New Roman" w:eastAsia="Aptos" w:hAnsi="Times New Roman" w:cs="Times New Roman"/>
                <w:bCs/>
                <w:i/>
                <w:iCs/>
                <w:color w:val="FF0000"/>
                <w:kern w:val="0"/>
                <w:lang w:val="lt-LT" w:eastAsia="lt-LT"/>
              </w:rPr>
              <w:t>(nereikalingą išbraukti)</w:t>
            </w:r>
          </w:p>
          <w:p w14:paraId="22DED783" w14:textId="6B2E5948" w:rsidR="004C3713" w:rsidRPr="00F42068" w:rsidRDefault="004C3713" w:rsidP="004C3713">
            <w:pPr>
              <w:contextualSpacing/>
              <w:rPr>
                <w:rFonts w:ascii="Times New Roman" w:eastAsia="Aptos" w:hAnsi="Times New Roman" w:cs="Times New Roman"/>
                <w:bCs/>
                <w:i/>
                <w:iCs/>
                <w:kern w:val="0"/>
                <w:lang w:val="lt-LT" w:eastAsia="lt-LT"/>
              </w:rPr>
            </w:pPr>
            <w:r w:rsidRPr="00F42068">
              <w:rPr>
                <w:rFonts w:ascii="Times New Roman" w:eastAsia="Aptos" w:hAnsi="Times New Roman" w:cs="Times New Roman"/>
                <w:bCs/>
                <w:i/>
                <w:iCs/>
                <w:color w:val="FF0000"/>
                <w:kern w:val="0"/>
                <w:lang w:val="lt-LT" w:eastAsia="lt-LT"/>
              </w:rPr>
              <w:t xml:space="preserve"> </w:t>
            </w:r>
            <w:r w:rsidRPr="00F42068">
              <w:rPr>
                <w:rFonts w:ascii="Times New Roman" w:eastAsia="Times New Roman" w:hAnsi="Times New Roman" w:cs="Times New Roman"/>
                <w:bCs/>
                <w:color w:val="FF0000"/>
                <w:kern w:val="0"/>
                <w:lang w:val="lt-LT" w:eastAsia="lt-LT"/>
              </w:rPr>
              <w:t>ir pateikti atitikimo aprašymą</w:t>
            </w:r>
            <w:r w:rsidRPr="00F42068">
              <w:rPr>
                <w:rFonts w:ascii="Times New Roman" w:eastAsia="Aptos" w:hAnsi="Times New Roman" w:cs="Times New Roman"/>
                <w:bCs/>
                <w:i/>
                <w:iCs/>
                <w:color w:val="FF0000"/>
                <w:kern w:val="0"/>
                <w:lang w:val="lt-LT" w:eastAsia="lt-LT"/>
              </w:rPr>
              <w:t xml:space="preserve"> </w:t>
            </w:r>
          </w:p>
          <w:p w14:paraId="5AFC3118" w14:textId="77777777" w:rsidR="00744F42" w:rsidRPr="004C3713" w:rsidRDefault="00744F42" w:rsidP="009F71EA">
            <w:pPr>
              <w:contextualSpacing/>
              <w:rPr>
                <w:rFonts w:ascii="Times New Roman" w:eastAsia="Times New Roman" w:hAnsi="Times New Roman" w:cs="Times New Roman"/>
                <w:bCs/>
                <w:color w:val="FF0000"/>
                <w:kern w:val="0"/>
                <w:lang w:val="lt-LT" w:eastAsia="lt-LT"/>
              </w:rPr>
            </w:pPr>
          </w:p>
        </w:tc>
      </w:tr>
      <w:tr w:rsidR="00744F42" w:rsidRPr="00F42068" w14:paraId="433B2723" w14:textId="77777777" w:rsidTr="005D6EDC">
        <w:tc>
          <w:tcPr>
            <w:tcW w:w="988" w:type="dxa"/>
          </w:tcPr>
          <w:p w14:paraId="14AE72B5" w14:textId="55FC4DD2" w:rsidR="00744F42" w:rsidRPr="004C3713" w:rsidRDefault="004C3713" w:rsidP="00A9768A">
            <w:pPr>
              <w:pStyle w:val="Sraopastraipa"/>
              <w:ind w:left="360" w:right="-263"/>
              <w:rPr>
                <w:rFonts w:ascii="Times New Roman" w:hAnsi="Times New Roman" w:cs="Times New Roman"/>
                <w:lang w:val="pt-BR"/>
              </w:rPr>
            </w:pPr>
            <w:r>
              <w:rPr>
                <w:rFonts w:ascii="Times New Roman" w:hAnsi="Times New Roman" w:cs="Times New Roman"/>
                <w:lang w:val="pt-BR"/>
              </w:rPr>
              <w:t>3.4.</w:t>
            </w:r>
          </w:p>
        </w:tc>
        <w:tc>
          <w:tcPr>
            <w:tcW w:w="1559" w:type="dxa"/>
          </w:tcPr>
          <w:p w14:paraId="0373439A" w14:textId="6EF9BB18" w:rsidR="00744F42" w:rsidRPr="004C3713" w:rsidRDefault="004C3713" w:rsidP="002B5E4B">
            <w:pPr>
              <w:jc w:val="both"/>
              <w:rPr>
                <w:rFonts w:ascii="Times New Roman" w:hAnsi="Times New Roman"/>
                <w:bCs/>
                <w:sz w:val="23"/>
                <w:szCs w:val="23"/>
                <w:lang w:val="pt-BR"/>
              </w:rPr>
            </w:pPr>
            <w:r w:rsidRPr="00322F3E">
              <w:rPr>
                <w:rFonts w:ascii="Times New Roman" w:hAnsi="Times New Roman"/>
                <w:sz w:val="23"/>
                <w:szCs w:val="23"/>
                <w:lang w:val="lt-LT"/>
              </w:rPr>
              <w:t>Paslaugos teikėj</w:t>
            </w:r>
            <w:r>
              <w:rPr>
                <w:rFonts w:ascii="Times New Roman" w:hAnsi="Times New Roman"/>
                <w:sz w:val="23"/>
                <w:szCs w:val="23"/>
                <w:lang w:val="lt-LT"/>
              </w:rPr>
              <w:t>o</w:t>
            </w:r>
            <w:r w:rsidRPr="00322F3E">
              <w:rPr>
                <w:rFonts w:ascii="Times New Roman" w:hAnsi="Times New Roman"/>
                <w:sz w:val="23"/>
                <w:szCs w:val="23"/>
                <w:lang w:val="lt-LT"/>
              </w:rPr>
              <w:t xml:space="preserve"> atsako</w:t>
            </w:r>
            <w:r>
              <w:rPr>
                <w:rFonts w:ascii="Times New Roman" w:hAnsi="Times New Roman"/>
                <w:sz w:val="23"/>
                <w:szCs w:val="23"/>
                <w:lang w:val="lt-LT"/>
              </w:rPr>
              <w:t>mybė</w:t>
            </w:r>
          </w:p>
        </w:tc>
        <w:tc>
          <w:tcPr>
            <w:tcW w:w="3827" w:type="dxa"/>
          </w:tcPr>
          <w:p w14:paraId="77F5271C" w14:textId="1B99646C" w:rsidR="00744F42" w:rsidRPr="004C3713" w:rsidRDefault="004C3713" w:rsidP="00744F42">
            <w:pPr>
              <w:jc w:val="both"/>
              <w:rPr>
                <w:rFonts w:ascii="Times New Roman" w:hAnsi="Times New Roman"/>
                <w:sz w:val="23"/>
                <w:szCs w:val="23"/>
                <w:lang w:val="pt-BR"/>
              </w:rPr>
            </w:pPr>
            <w:r w:rsidRPr="00322F3E">
              <w:rPr>
                <w:rFonts w:ascii="Times New Roman" w:hAnsi="Times New Roman"/>
                <w:sz w:val="23"/>
                <w:szCs w:val="23"/>
                <w:lang w:val="lt-LT"/>
              </w:rPr>
              <w:t>Paslaugos teikėjas atsako už tai, kad gyvūnai parodos metu atrodytų reprezentatyviai, būtų optimalios savijautos.</w:t>
            </w:r>
          </w:p>
        </w:tc>
        <w:tc>
          <w:tcPr>
            <w:tcW w:w="3260" w:type="dxa"/>
          </w:tcPr>
          <w:p w14:paraId="313E2510" w14:textId="77777777" w:rsidR="006326C7" w:rsidRDefault="004C3713" w:rsidP="004C3713">
            <w:pPr>
              <w:contextualSpacing/>
              <w:rPr>
                <w:rFonts w:ascii="Times New Roman" w:eastAsia="Aptos" w:hAnsi="Times New Roman" w:cs="Times New Roman"/>
                <w:bCs/>
                <w:i/>
                <w:iCs/>
                <w:color w:val="FF0000"/>
                <w:kern w:val="0"/>
                <w:lang w:val="lt-LT" w:eastAsia="lt-LT"/>
              </w:rPr>
            </w:pPr>
            <w:r w:rsidRPr="00F42068">
              <w:rPr>
                <w:rFonts w:ascii="Times New Roman" w:eastAsia="Times New Roman" w:hAnsi="Times New Roman" w:cs="Times New Roman"/>
                <w:bCs/>
                <w:color w:val="FF0000"/>
                <w:kern w:val="0"/>
                <w:lang w:val="lt-LT" w:eastAsia="lt-LT"/>
              </w:rPr>
              <w:t xml:space="preserve">Atitinka/neatitinka </w:t>
            </w:r>
            <w:r w:rsidRPr="00F42068">
              <w:rPr>
                <w:rFonts w:ascii="Times New Roman" w:eastAsia="Aptos" w:hAnsi="Times New Roman" w:cs="Times New Roman"/>
                <w:bCs/>
                <w:i/>
                <w:iCs/>
                <w:color w:val="FF0000"/>
                <w:kern w:val="0"/>
                <w:lang w:val="lt-LT" w:eastAsia="lt-LT"/>
              </w:rPr>
              <w:t>(nereikalingą išbraukti)</w:t>
            </w:r>
          </w:p>
          <w:p w14:paraId="12EA57E8" w14:textId="3D3EE759" w:rsidR="00744F42" w:rsidRPr="004C3713" w:rsidRDefault="004C3713" w:rsidP="004C3713">
            <w:pPr>
              <w:contextualSpacing/>
              <w:rPr>
                <w:rFonts w:ascii="Times New Roman" w:eastAsia="Times New Roman" w:hAnsi="Times New Roman" w:cs="Times New Roman"/>
                <w:bCs/>
                <w:color w:val="FF0000"/>
                <w:kern w:val="0"/>
                <w:lang w:val="lt-LT" w:eastAsia="lt-LT"/>
              </w:rPr>
            </w:pPr>
            <w:r w:rsidRPr="00F42068">
              <w:rPr>
                <w:rFonts w:ascii="Times New Roman" w:eastAsia="Aptos" w:hAnsi="Times New Roman" w:cs="Times New Roman"/>
                <w:bCs/>
                <w:i/>
                <w:iCs/>
                <w:color w:val="FF0000"/>
                <w:kern w:val="0"/>
                <w:lang w:val="lt-LT" w:eastAsia="lt-LT"/>
              </w:rPr>
              <w:t xml:space="preserve"> </w:t>
            </w:r>
            <w:r w:rsidRPr="00F42068">
              <w:rPr>
                <w:rFonts w:ascii="Times New Roman" w:eastAsia="Times New Roman" w:hAnsi="Times New Roman" w:cs="Times New Roman"/>
                <w:bCs/>
                <w:color w:val="FF0000"/>
                <w:kern w:val="0"/>
                <w:lang w:val="lt-LT" w:eastAsia="lt-LT"/>
              </w:rPr>
              <w:t>ir pateikti atitikimo aprašymą</w:t>
            </w:r>
            <w:r w:rsidRPr="00F42068">
              <w:rPr>
                <w:rFonts w:ascii="Times New Roman" w:eastAsia="Aptos" w:hAnsi="Times New Roman" w:cs="Times New Roman"/>
                <w:bCs/>
                <w:i/>
                <w:iCs/>
                <w:color w:val="FF0000"/>
                <w:kern w:val="0"/>
                <w:lang w:val="lt-LT" w:eastAsia="lt-LT"/>
              </w:rPr>
              <w:t xml:space="preserve"> </w:t>
            </w:r>
          </w:p>
        </w:tc>
      </w:tr>
    </w:tbl>
    <w:p w14:paraId="28B40E9E" w14:textId="77777777" w:rsidR="00540F5E" w:rsidRDefault="00540F5E" w:rsidP="00CE06A8">
      <w:pPr>
        <w:pStyle w:val="Sraopastraipa"/>
        <w:spacing w:after="0" w:line="240" w:lineRule="auto"/>
        <w:ind w:left="0" w:firstLine="709"/>
        <w:jc w:val="both"/>
        <w:rPr>
          <w:rFonts w:ascii="Times New Roman" w:hAnsi="Times New Roman" w:cs="Times New Roman"/>
          <w:b/>
          <w:bCs/>
          <w:color w:val="000000"/>
        </w:rPr>
      </w:pPr>
    </w:p>
    <w:p w14:paraId="5BDBE11A" w14:textId="127B8BEF" w:rsidR="00F71697" w:rsidRDefault="00CE06A8" w:rsidP="00CE06A8">
      <w:pPr>
        <w:pStyle w:val="Sraopastraipa"/>
        <w:spacing w:after="0" w:line="240" w:lineRule="auto"/>
        <w:ind w:left="0" w:firstLine="709"/>
        <w:jc w:val="both"/>
        <w:rPr>
          <w:rFonts w:ascii="Times New Roman" w:hAnsi="Times New Roman" w:cs="Times New Roman"/>
          <w:i/>
          <w:iCs/>
        </w:rPr>
      </w:pPr>
      <w:r w:rsidRPr="00B152C9">
        <w:rPr>
          <w:rFonts w:ascii="Times New Roman" w:hAnsi="Times New Roman" w:cs="Times New Roman"/>
          <w:b/>
          <w:bCs/>
          <w:color w:val="000000"/>
        </w:rPr>
        <w:t xml:space="preserve">Pastaba: </w:t>
      </w:r>
      <w:r w:rsidRPr="00B366FE">
        <w:rPr>
          <w:rFonts w:ascii="Times New Roman" w:hAnsi="Times New Roman" w:cs="Times New Roman"/>
          <w:b/>
          <w:bCs/>
          <w:color w:val="000000"/>
        </w:rPr>
        <w:t xml:space="preserve">Visos pirkimo dokumente esančios nuorodos į technines specifikacijas reiškia, kad </w:t>
      </w:r>
      <w:r w:rsidR="000C04AC">
        <w:rPr>
          <w:rFonts w:ascii="Times New Roman" w:hAnsi="Times New Roman" w:cs="Times New Roman"/>
          <w:b/>
          <w:bCs/>
          <w:color w:val="000000"/>
        </w:rPr>
        <w:t>P</w:t>
      </w:r>
      <w:r w:rsidRPr="00B366FE">
        <w:rPr>
          <w:rFonts w:ascii="Times New Roman" w:hAnsi="Times New Roman" w:cs="Times New Roman"/>
          <w:b/>
          <w:bCs/>
          <w:color w:val="000000"/>
        </w:rPr>
        <w:t>irkėjas priima ir kitus dalyvių lygiaverčių prekių įrodymus.</w:t>
      </w:r>
      <w:r w:rsidRPr="00B366FE">
        <w:rPr>
          <w:rFonts w:ascii="Times New Roman" w:hAnsi="Times New Roman" w:cs="Times New Roman"/>
          <w:i/>
          <w:iCs/>
        </w:rPr>
        <w:t xml:space="preserve"> </w:t>
      </w:r>
    </w:p>
    <w:p w14:paraId="27F2631A" w14:textId="7936DF51" w:rsidR="00CE06A8" w:rsidRPr="00B152C9" w:rsidRDefault="00CE06A8" w:rsidP="00CE06A8">
      <w:pPr>
        <w:pStyle w:val="Sraopastraipa"/>
        <w:spacing w:after="0" w:line="240" w:lineRule="auto"/>
        <w:ind w:left="0" w:firstLine="709"/>
        <w:jc w:val="both"/>
        <w:rPr>
          <w:rFonts w:ascii="Times New Roman" w:hAnsi="Times New Roman" w:cs="Times New Roman"/>
        </w:rPr>
      </w:pPr>
      <w:r w:rsidRPr="00B366FE">
        <w:rPr>
          <w:rFonts w:ascii="Times New Roman" w:hAnsi="Times New Roman" w:cs="Times New Roman"/>
          <w:i/>
          <w:iCs/>
        </w:rPr>
        <w:t xml:space="preserve">Lygiavertiškumo įrodymas yra </w:t>
      </w:r>
      <w:r w:rsidR="000C04AC">
        <w:rPr>
          <w:rFonts w:ascii="Times New Roman" w:hAnsi="Times New Roman" w:cs="Times New Roman"/>
          <w:i/>
          <w:iCs/>
        </w:rPr>
        <w:t xml:space="preserve">Paslaugos Teikėjo </w:t>
      </w:r>
      <w:r w:rsidRPr="00B366FE">
        <w:rPr>
          <w:rFonts w:ascii="Times New Roman" w:hAnsi="Times New Roman" w:cs="Times New Roman"/>
          <w:i/>
          <w:iCs/>
        </w:rPr>
        <w:t>pareiga.</w:t>
      </w:r>
    </w:p>
    <w:p w14:paraId="3CD32660" w14:textId="49A19C42" w:rsidR="00CE06A8" w:rsidRPr="00853385" w:rsidRDefault="00540F5E" w:rsidP="0037171C">
      <w:pPr>
        <w:spacing w:line="288" w:lineRule="auto"/>
        <w:jc w:val="center"/>
        <w:rPr>
          <w:rFonts w:ascii="Times New Roman" w:hAnsi="Times New Roman" w:cs="Times New Roman"/>
          <w:sz w:val="22"/>
          <w:szCs w:val="22"/>
        </w:rPr>
      </w:pPr>
      <w:r w:rsidRPr="00B152C9">
        <w:rPr>
          <w:rFonts w:ascii="Times New Roman" w:hAnsi="Times New Roman"/>
          <w:i/>
        </w:rPr>
        <w:t>__________</w:t>
      </w:r>
    </w:p>
    <w:sectPr w:rsidR="00CE06A8" w:rsidRPr="00853385" w:rsidSect="00A02B9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F4D3" w14:textId="77777777" w:rsidR="008E0412" w:rsidRDefault="008E0412" w:rsidP="00A02B9E">
      <w:pPr>
        <w:spacing w:after="0" w:line="240" w:lineRule="auto"/>
      </w:pPr>
      <w:r>
        <w:separator/>
      </w:r>
    </w:p>
  </w:endnote>
  <w:endnote w:type="continuationSeparator" w:id="0">
    <w:p w14:paraId="06E74969" w14:textId="77777777" w:rsidR="008E0412" w:rsidRDefault="008E0412" w:rsidP="00A0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D5E7" w14:textId="77777777" w:rsidR="008E0412" w:rsidRDefault="008E0412" w:rsidP="00A02B9E">
      <w:pPr>
        <w:spacing w:after="0" w:line="240" w:lineRule="auto"/>
      </w:pPr>
      <w:r>
        <w:separator/>
      </w:r>
    </w:p>
  </w:footnote>
  <w:footnote w:type="continuationSeparator" w:id="0">
    <w:p w14:paraId="616E54F6" w14:textId="77777777" w:rsidR="008E0412" w:rsidRDefault="008E0412" w:rsidP="00A0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7619"/>
      <w:docPartObj>
        <w:docPartGallery w:val="Page Numbers (Top of Page)"/>
        <w:docPartUnique/>
      </w:docPartObj>
    </w:sdtPr>
    <w:sdtEndPr>
      <w:rPr>
        <w:rFonts w:ascii="Times New Roman" w:hAnsi="Times New Roman" w:cs="Times New Roman"/>
      </w:rPr>
    </w:sdtEndPr>
    <w:sdtContent>
      <w:p w14:paraId="715E5662" w14:textId="3BCBD898" w:rsidR="00A02B9E" w:rsidRPr="00A02B9E" w:rsidRDefault="00A02B9E">
        <w:pPr>
          <w:pStyle w:val="Antrats"/>
          <w:jc w:val="center"/>
          <w:rPr>
            <w:rFonts w:ascii="Times New Roman" w:hAnsi="Times New Roman" w:cs="Times New Roman"/>
          </w:rPr>
        </w:pPr>
        <w:r w:rsidRPr="00A02B9E">
          <w:rPr>
            <w:rFonts w:ascii="Times New Roman" w:hAnsi="Times New Roman" w:cs="Times New Roman"/>
          </w:rPr>
          <w:fldChar w:fldCharType="begin"/>
        </w:r>
        <w:r w:rsidRPr="00A02B9E">
          <w:rPr>
            <w:rFonts w:ascii="Times New Roman" w:hAnsi="Times New Roman" w:cs="Times New Roman"/>
          </w:rPr>
          <w:instrText>PAGE   \* MERGEFORMAT</w:instrText>
        </w:r>
        <w:r w:rsidRPr="00A02B9E">
          <w:rPr>
            <w:rFonts w:ascii="Times New Roman" w:hAnsi="Times New Roman" w:cs="Times New Roman"/>
          </w:rPr>
          <w:fldChar w:fldCharType="separate"/>
        </w:r>
        <w:r w:rsidRPr="00A02B9E">
          <w:rPr>
            <w:rFonts w:ascii="Times New Roman" w:hAnsi="Times New Roman" w:cs="Times New Roman"/>
          </w:rPr>
          <w:t>2</w:t>
        </w:r>
        <w:r w:rsidRPr="00A02B9E">
          <w:rPr>
            <w:rFonts w:ascii="Times New Roman" w:hAnsi="Times New Roman" w:cs="Times New Roman"/>
          </w:rPr>
          <w:fldChar w:fldCharType="end"/>
        </w:r>
      </w:p>
    </w:sdtContent>
  </w:sdt>
  <w:p w14:paraId="77231EFC" w14:textId="77777777" w:rsidR="00A02B9E" w:rsidRDefault="00A02B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C8E"/>
    <w:multiLevelType w:val="hybridMultilevel"/>
    <w:tmpl w:val="2F600222"/>
    <w:lvl w:ilvl="0" w:tplc="EB524EA2">
      <w:start w:val="1"/>
      <w:numFmt w:val="decimal"/>
      <w:lvlText w:val="%1."/>
      <w:lvlJc w:val="left"/>
      <w:pPr>
        <w:ind w:left="720" w:hanging="360"/>
      </w:pPr>
      <w:rPr>
        <w:rFonts w:ascii="Aptos" w:eastAsia="Aptos" w:hAnsi="Aptos" w:hint="default"/>
        <w:b w:val="0"/>
        <w:color w:val="2424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25BD5"/>
    <w:multiLevelType w:val="hybridMultilevel"/>
    <w:tmpl w:val="89249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64632F"/>
    <w:multiLevelType w:val="hybridMultilevel"/>
    <w:tmpl w:val="811459E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76B1541"/>
    <w:multiLevelType w:val="hybridMultilevel"/>
    <w:tmpl w:val="268E5B6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E4226C"/>
    <w:multiLevelType w:val="multilevel"/>
    <w:tmpl w:val="5FC68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A4B5C"/>
    <w:multiLevelType w:val="multilevel"/>
    <w:tmpl w:val="9C5AC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14528"/>
    <w:multiLevelType w:val="hybridMultilevel"/>
    <w:tmpl w:val="57B886F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75C6C"/>
    <w:multiLevelType w:val="multilevel"/>
    <w:tmpl w:val="DAF80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0353D"/>
    <w:multiLevelType w:val="hybridMultilevel"/>
    <w:tmpl w:val="E3221B7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C666488"/>
    <w:multiLevelType w:val="hybridMultilevel"/>
    <w:tmpl w:val="178474CC"/>
    <w:lvl w:ilvl="0" w:tplc="3A80B262">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0960D5D"/>
    <w:multiLevelType w:val="hybridMultilevel"/>
    <w:tmpl w:val="31481A60"/>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F91BCA"/>
    <w:multiLevelType w:val="multilevel"/>
    <w:tmpl w:val="89FAD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87725"/>
    <w:multiLevelType w:val="hybridMultilevel"/>
    <w:tmpl w:val="C0E6AC06"/>
    <w:lvl w:ilvl="0" w:tplc="05A6E9D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D95435"/>
    <w:multiLevelType w:val="hybridMultilevel"/>
    <w:tmpl w:val="825A3518"/>
    <w:lvl w:ilvl="0" w:tplc="39B8C5A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E54246"/>
    <w:multiLevelType w:val="hybridMultilevel"/>
    <w:tmpl w:val="B51EF36C"/>
    <w:lvl w:ilvl="0" w:tplc="A71ECB8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86AB7"/>
    <w:multiLevelType w:val="multilevel"/>
    <w:tmpl w:val="8908A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4851F6"/>
    <w:multiLevelType w:val="hybridMultilevel"/>
    <w:tmpl w:val="05969514"/>
    <w:lvl w:ilvl="0" w:tplc="2EE2FEBA">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41E50"/>
    <w:multiLevelType w:val="hybridMultilevel"/>
    <w:tmpl w:val="261C7766"/>
    <w:lvl w:ilvl="0" w:tplc="03F0907C">
      <w:start w:val="1"/>
      <w:numFmt w:val="decimal"/>
      <w:lvlText w:val="1.%1."/>
      <w:lvlJc w:val="right"/>
      <w:pPr>
        <w:ind w:left="360" w:hanging="360"/>
      </w:pPr>
      <w:rPr>
        <w:rFonts w:hint="default"/>
      </w:rPr>
    </w:lvl>
    <w:lvl w:ilvl="1" w:tplc="04270019" w:tentative="1">
      <w:start w:val="1"/>
      <w:numFmt w:val="lowerLetter"/>
      <w:lvlText w:val="%2."/>
      <w:lvlJc w:val="left"/>
      <w:pPr>
        <w:ind w:left="872" w:hanging="360"/>
      </w:pPr>
    </w:lvl>
    <w:lvl w:ilvl="2" w:tplc="0427001B" w:tentative="1">
      <w:start w:val="1"/>
      <w:numFmt w:val="lowerRoman"/>
      <w:lvlText w:val="%3."/>
      <w:lvlJc w:val="right"/>
      <w:pPr>
        <w:ind w:left="1592" w:hanging="180"/>
      </w:pPr>
    </w:lvl>
    <w:lvl w:ilvl="3" w:tplc="0427000F" w:tentative="1">
      <w:start w:val="1"/>
      <w:numFmt w:val="decimal"/>
      <w:lvlText w:val="%4."/>
      <w:lvlJc w:val="left"/>
      <w:pPr>
        <w:ind w:left="2312" w:hanging="360"/>
      </w:pPr>
    </w:lvl>
    <w:lvl w:ilvl="4" w:tplc="04270019" w:tentative="1">
      <w:start w:val="1"/>
      <w:numFmt w:val="lowerLetter"/>
      <w:lvlText w:val="%5."/>
      <w:lvlJc w:val="left"/>
      <w:pPr>
        <w:ind w:left="3032" w:hanging="360"/>
      </w:pPr>
    </w:lvl>
    <w:lvl w:ilvl="5" w:tplc="0427001B" w:tentative="1">
      <w:start w:val="1"/>
      <w:numFmt w:val="lowerRoman"/>
      <w:lvlText w:val="%6."/>
      <w:lvlJc w:val="right"/>
      <w:pPr>
        <w:ind w:left="3752" w:hanging="180"/>
      </w:pPr>
    </w:lvl>
    <w:lvl w:ilvl="6" w:tplc="0427000F" w:tentative="1">
      <w:start w:val="1"/>
      <w:numFmt w:val="decimal"/>
      <w:lvlText w:val="%7."/>
      <w:lvlJc w:val="left"/>
      <w:pPr>
        <w:ind w:left="4472" w:hanging="360"/>
      </w:pPr>
    </w:lvl>
    <w:lvl w:ilvl="7" w:tplc="04270019" w:tentative="1">
      <w:start w:val="1"/>
      <w:numFmt w:val="lowerLetter"/>
      <w:lvlText w:val="%8."/>
      <w:lvlJc w:val="left"/>
      <w:pPr>
        <w:ind w:left="5192" w:hanging="360"/>
      </w:pPr>
    </w:lvl>
    <w:lvl w:ilvl="8" w:tplc="0427001B" w:tentative="1">
      <w:start w:val="1"/>
      <w:numFmt w:val="lowerRoman"/>
      <w:lvlText w:val="%9."/>
      <w:lvlJc w:val="right"/>
      <w:pPr>
        <w:ind w:left="5912" w:hanging="180"/>
      </w:pPr>
    </w:lvl>
  </w:abstractNum>
  <w:abstractNum w:abstractNumId="22"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3B1EBF"/>
    <w:multiLevelType w:val="multilevel"/>
    <w:tmpl w:val="68F27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1934A1"/>
    <w:multiLevelType w:val="hybridMultilevel"/>
    <w:tmpl w:val="D850EC76"/>
    <w:lvl w:ilvl="0" w:tplc="5676821C">
      <w:start w:val="2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723386">
    <w:abstractNumId w:val="17"/>
  </w:num>
  <w:num w:numId="2" w16cid:durableId="2112846728">
    <w:abstractNumId w:val="24"/>
  </w:num>
  <w:num w:numId="3" w16cid:durableId="692613402">
    <w:abstractNumId w:val="4"/>
  </w:num>
  <w:num w:numId="4" w16cid:durableId="1702512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22"/>
  </w:num>
  <w:num w:numId="6" w16cid:durableId="1923023699">
    <w:abstractNumId w:val="5"/>
  </w:num>
  <w:num w:numId="7" w16cid:durableId="1244027966">
    <w:abstractNumId w:val="19"/>
  </w:num>
  <w:num w:numId="8" w16cid:durableId="288511291">
    <w:abstractNumId w:val="1"/>
  </w:num>
  <w:num w:numId="9" w16cid:durableId="1561944017">
    <w:abstractNumId w:val="8"/>
  </w:num>
  <w:num w:numId="10" w16cid:durableId="401295792">
    <w:abstractNumId w:val="25"/>
  </w:num>
  <w:num w:numId="11" w16cid:durableId="828860255">
    <w:abstractNumId w:val="2"/>
  </w:num>
  <w:num w:numId="12" w16cid:durableId="952589097">
    <w:abstractNumId w:val="10"/>
  </w:num>
  <w:num w:numId="13" w16cid:durableId="676663526">
    <w:abstractNumId w:val="21"/>
  </w:num>
  <w:num w:numId="14" w16cid:durableId="411856571">
    <w:abstractNumId w:val="11"/>
  </w:num>
  <w:num w:numId="15" w16cid:durableId="1817599521">
    <w:abstractNumId w:val="20"/>
  </w:num>
  <w:num w:numId="16" w16cid:durableId="622733371">
    <w:abstractNumId w:val="18"/>
  </w:num>
  <w:num w:numId="17" w16cid:durableId="429082774">
    <w:abstractNumId w:val="9"/>
  </w:num>
  <w:num w:numId="18" w16cid:durableId="1460146985">
    <w:abstractNumId w:val="15"/>
  </w:num>
  <w:num w:numId="19" w16cid:durableId="2032410922">
    <w:abstractNumId w:val="7"/>
  </w:num>
  <w:num w:numId="20" w16cid:durableId="1432506382">
    <w:abstractNumId w:val="6"/>
  </w:num>
  <w:num w:numId="21" w16cid:durableId="1185053457">
    <w:abstractNumId w:val="14"/>
  </w:num>
  <w:num w:numId="22" w16cid:durableId="1620717307">
    <w:abstractNumId w:val="13"/>
  </w:num>
  <w:num w:numId="23" w16cid:durableId="1530486979">
    <w:abstractNumId w:val="16"/>
  </w:num>
  <w:num w:numId="24" w16cid:durableId="780733600">
    <w:abstractNumId w:val="23"/>
  </w:num>
  <w:num w:numId="25" w16cid:durableId="451900383">
    <w:abstractNumId w:val="0"/>
  </w:num>
  <w:num w:numId="26" w16cid:durableId="96758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DD"/>
    <w:rsid w:val="000020CC"/>
    <w:rsid w:val="00002724"/>
    <w:rsid w:val="00006D41"/>
    <w:rsid w:val="000273D7"/>
    <w:rsid w:val="000437CD"/>
    <w:rsid w:val="00054F4A"/>
    <w:rsid w:val="0007595E"/>
    <w:rsid w:val="00081083"/>
    <w:rsid w:val="00082D80"/>
    <w:rsid w:val="00086F8A"/>
    <w:rsid w:val="00093774"/>
    <w:rsid w:val="00093CC6"/>
    <w:rsid w:val="00095976"/>
    <w:rsid w:val="00096338"/>
    <w:rsid w:val="000A044E"/>
    <w:rsid w:val="000B5A56"/>
    <w:rsid w:val="000B622F"/>
    <w:rsid w:val="000C0211"/>
    <w:rsid w:val="000C04AC"/>
    <w:rsid w:val="000C60B9"/>
    <w:rsid w:val="000D01C7"/>
    <w:rsid w:val="000D316D"/>
    <w:rsid w:val="000F0DC1"/>
    <w:rsid w:val="000F3F57"/>
    <w:rsid w:val="000F631F"/>
    <w:rsid w:val="000F66D9"/>
    <w:rsid w:val="0010612F"/>
    <w:rsid w:val="00126252"/>
    <w:rsid w:val="0012787C"/>
    <w:rsid w:val="00134B0A"/>
    <w:rsid w:val="00154FB5"/>
    <w:rsid w:val="00155E8F"/>
    <w:rsid w:val="00156A24"/>
    <w:rsid w:val="00161CEF"/>
    <w:rsid w:val="00171E92"/>
    <w:rsid w:val="001733A1"/>
    <w:rsid w:val="00192D6D"/>
    <w:rsid w:val="00192E4A"/>
    <w:rsid w:val="001B017B"/>
    <w:rsid w:val="001B3794"/>
    <w:rsid w:val="001E6743"/>
    <w:rsid w:val="001F0781"/>
    <w:rsid w:val="001F4481"/>
    <w:rsid w:val="002039D5"/>
    <w:rsid w:val="00204455"/>
    <w:rsid w:val="002104B8"/>
    <w:rsid w:val="00217D8F"/>
    <w:rsid w:val="0022212F"/>
    <w:rsid w:val="0025223F"/>
    <w:rsid w:val="002547DC"/>
    <w:rsid w:val="00256C20"/>
    <w:rsid w:val="002624EB"/>
    <w:rsid w:val="002731A8"/>
    <w:rsid w:val="002747DD"/>
    <w:rsid w:val="002775AA"/>
    <w:rsid w:val="00281E4F"/>
    <w:rsid w:val="002830BB"/>
    <w:rsid w:val="00286796"/>
    <w:rsid w:val="002A2F2F"/>
    <w:rsid w:val="002B15B0"/>
    <w:rsid w:val="002B5E4B"/>
    <w:rsid w:val="002C0FAB"/>
    <w:rsid w:val="002C1D46"/>
    <w:rsid w:val="002C3016"/>
    <w:rsid w:val="002C510A"/>
    <w:rsid w:val="002D6349"/>
    <w:rsid w:val="002E3B20"/>
    <w:rsid w:val="00305AD5"/>
    <w:rsid w:val="003174C8"/>
    <w:rsid w:val="00321561"/>
    <w:rsid w:val="00322F3E"/>
    <w:rsid w:val="00330637"/>
    <w:rsid w:val="003321A7"/>
    <w:rsid w:val="00337874"/>
    <w:rsid w:val="00362ADD"/>
    <w:rsid w:val="0037171C"/>
    <w:rsid w:val="00376967"/>
    <w:rsid w:val="00377083"/>
    <w:rsid w:val="00385979"/>
    <w:rsid w:val="003B4B16"/>
    <w:rsid w:val="003B75EC"/>
    <w:rsid w:val="003D6704"/>
    <w:rsid w:val="003F252C"/>
    <w:rsid w:val="0040152A"/>
    <w:rsid w:val="004030F2"/>
    <w:rsid w:val="004062F3"/>
    <w:rsid w:val="004073E5"/>
    <w:rsid w:val="00414EB8"/>
    <w:rsid w:val="004270BA"/>
    <w:rsid w:val="0043203C"/>
    <w:rsid w:val="00432431"/>
    <w:rsid w:val="004340BC"/>
    <w:rsid w:val="00435FD1"/>
    <w:rsid w:val="004410BE"/>
    <w:rsid w:val="00441D23"/>
    <w:rsid w:val="004516D4"/>
    <w:rsid w:val="004538EE"/>
    <w:rsid w:val="00454053"/>
    <w:rsid w:val="0046110C"/>
    <w:rsid w:val="004661A0"/>
    <w:rsid w:val="00471955"/>
    <w:rsid w:val="00474F3F"/>
    <w:rsid w:val="00475E5D"/>
    <w:rsid w:val="004A235C"/>
    <w:rsid w:val="004A436C"/>
    <w:rsid w:val="004B6CED"/>
    <w:rsid w:val="004C08F2"/>
    <w:rsid w:val="004C3713"/>
    <w:rsid w:val="004D15CA"/>
    <w:rsid w:val="004D1869"/>
    <w:rsid w:val="004D4C4D"/>
    <w:rsid w:val="004E3085"/>
    <w:rsid w:val="004E6E5F"/>
    <w:rsid w:val="00500063"/>
    <w:rsid w:val="00502991"/>
    <w:rsid w:val="00521272"/>
    <w:rsid w:val="00524496"/>
    <w:rsid w:val="00525EF4"/>
    <w:rsid w:val="00526330"/>
    <w:rsid w:val="00534E28"/>
    <w:rsid w:val="00540CC5"/>
    <w:rsid w:val="00540F5E"/>
    <w:rsid w:val="00544603"/>
    <w:rsid w:val="00545A17"/>
    <w:rsid w:val="00546269"/>
    <w:rsid w:val="005465E4"/>
    <w:rsid w:val="00554188"/>
    <w:rsid w:val="00582495"/>
    <w:rsid w:val="0058330A"/>
    <w:rsid w:val="00583C4D"/>
    <w:rsid w:val="00594F4C"/>
    <w:rsid w:val="005A3A5C"/>
    <w:rsid w:val="005A5A78"/>
    <w:rsid w:val="005A6786"/>
    <w:rsid w:val="005B1D60"/>
    <w:rsid w:val="005B271E"/>
    <w:rsid w:val="005C30FD"/>
    <w:rsid w:val="005C33DF"/>
    <w:rsid w:val="005D1F7C"/>
    <w:rsid w:val="005D6EDC"/>
    <w:rsid w:val="005D79CF"/>
    <w:rsid w:val="005E5EE5"/>
    <w:rsid w:val="005E7118"/>
    <w:rsid w:val="00604355"/>
    <w:rsid w:val="00604810"/>
    <w:rsid w:val="00605C1A"/>
    <w:rsid w:val="00614729"/>
    <w:rsid w:val="00621BC9"/>
    <w:rsid w:val="00623B7C"/>
    <w:rsid w:val="00623E41"/>
    <w:rsid w:val="00627223"/>
    <w:rsid w:val="006326C7"/>
    <w:rsid w:val="006344F1"/>
    <w:rsid w:val="006448AF"/>
    <w:rsid w:val="00645EB8"/>
    <w:rsid w:val="00646608"/>
    <w:rsid w:val="00647EE0"/>
    <w:rsid w:val="00652A2F"/>
    <w:rsid w:val="00652FDD"/>
    <w:rsid w:val="006548DD"/>
    <w:rsid w:val="0065621A"/>
    <w:rsid w:val="00671CB0"/>
    <w:rsid w:val="00675AB2"/>
    <w:rsid w:val="006770A6"/>
    <w:rsid w:val="00684415"/>
    <w:rsid w:val="00692428"/>
    <w:rsid w:val="006970E6"/>
    <w:rsid w:val="006A0472"/>
    <w:rsid w:val="006B5313"/>
    <w:rsid w:val="006B6079"/>
    <w:rsid w:val="006D19D8"/>
    <w:rsid w:val="006E2F98"/>
    <w:rsid w:val="006F2208"/>
    <w:rsid w:val="007060C5"/>
    <w:rsid w:val="00706566"/>
    <w:rsid w:val="007154FC"/>
    <w:rsid w:val="00721333"/>
    <w:rsid w:val="007259FE"/>
    <w:rsid w:val="00740B9F"/>
    <w:rsid w:val="00744C11"/>
    <w:rsid w:val="00744F42"/>
    <w:rsid w:val="00757EF3"/>
    <w:rsid w:val="00760E4C"/>
    <w:rsid w:val="00765EBD"/>
    <w:rsid w:val="00771B8C"/>
    <w:rsid w:val="00792081"/>
    <w:rsid w:val="007970A6"/>
    <w:rsid w:val="007C0C47"/>
    <w:rsid w:val="007C49AF"/>
    <w:rsid w:val="007D37BC"/>
    <w:rsid w:val="007D5DAD"/>
    <w:rsid w:val="00800D41"/>
    <w:rsid w:val="008318C2"/>
    <w:rsid w:val="00832377"/>
    <w:rsid w:val="00835EB3"/>
    <w:rsid w:val="00836C80"/>
    <w:rsid w:val="00845C66"/>
    <w:rsid w:val="00853175"/>
    <w:rsid w:val="00853385"/>
    <w:rsid w:val="008537CD"/>
    <w:rsid w:val="00853DDB"/>
    <w:rsid w:val="00856790"/>
    <w:rsid w:val="00857FCC"/>
    <w:rsid w:val="00861096"/>
    <w:rsid w:val="00863FFF"/>
    <w:rsid w:val="00864763"/>
    <w:rsid w:val="00870DFC"/>
    <w:rsid w:val="0087330E"/>
    <w:rsid w:val="00887BDE"/>
    <w:rsid w:val="00892E96"/>
    <w:rsid w:val="008B3D52"/>
    <w:rsid w:val="008C2A1D"/>
    <w:rsid w:val="008C3649"/>
    <w:rsid w:val="008C55B6"/>
    <w:rsid w:val="008D670F"/>
    <w:rsid w:val="008E0412"/>
    <w:rsid w:val="008E18AD"/>
    <w:rsid w:val="008F325F"/>
    <w:rsid w:val="008F4914"/>
    <w:rsid w:val="008F7DB3"/>
    <w:rsid w:val="00902C8A"/>
    <w:rsid w:val="00922AE9"/>
    <w:rsid w:val="00925633"/>
    <w:rsid w:val="00925AFF"/>
    <w:rsid w:val="009335EB"/>
    <w:rsid w:val="00936370"/>
    <w:rsid w:val="00952078"/>
    <w:rsid w:val="00967D0F"/>
    <w:rsid w:val="009742B2"/>
    <w:rsid w:val="009813FC"/>
    <w:rsid w:val="00984A08"/>
    <w:rsid w:val="00984F4A"/>
    <w:rsid w:val="00991B40"/>
    <w:rsid w:val="00993B50"/>
    <w:rsid w:val="0099750E"/>
    <w:rsid w:val="00997AB2"/>
    <w:rsid w:val="009A5D2E"/>
    <w:rsid w:val="009B0307"/>
    <w:rsid w:val="009B0309"/>
    <w:rsid w:val="009B42FC"/>
    <w:rsid w:val="009E3B17"/>
    <w:rsid w:val="009E6A85"/>
    <w:rsid w:val="009F4552"/>
    <w:rsid w:val="009F71EA"/>
    <w:rsid w:val="00A02B9E"/>
    <w:rsid w:val="00A21EB2"/>
    <w:rsid w:val="00A2213B"/>
    <w:rsid w:val="00A223C6"/>
    <w:rsid w:val="00A24610"/>
    <w:rsid w:val="00A26CCF"/>
    <w:rsid w:val="00A27E15"/>
    <w:rsid w:val="00A27F75"/>
    <w:rsid w:val="00A300B2"/>
    <w:rsid w:val="00A3487A"/>
    <w:rsid w:val="00A453F2"/>
    <w:rsid w:val="00A5533F"/>
    <w:rsid w:val="00A607FD"/>
    <w:rsid w:val="00A73B56"/>
    <w:rsid w:val="00A7482D"/>
    <w:rsid w:val="00A7483A"/>
    <w:rsid w:val="00A83287"/>
    <w:rsid w:val="00A918C2"/>
    <w:rsid w:val="00A9437C"/>
    <w:rsid w:val="00A95191"/>
    <w:rsid w:val="00AA53FA"/>
    <w:rsid w:val="00AA70ED"/>
    <w:rsid w:val="00AB083A"/>
    <w:rsid w:val="00AB09E7"/>
    <w:rsid w:val="00AB671A"/>
    <w:rsid w:val="00AD0D2F"/>
    <w:rsid w:val="00AD255F"/>
    <w:rsid w:val="00B10397"/>
    <w:rsid w:val="00B152C9"/>
    <w:rsid w:val="00B15A92"/>
    <w:rsid w:val="00B205C6"/>
    <w:rsid w:val="00B23457"/>
    <w:rsid w:val="00B25DF9"/>
    <w:rsid w:val="00B366FE"/>
    <w:rsid w:val="00B511B4"/>
    <w:rsid w:val="00B55E54"/>
    <w:rsid w:val="00B7028D"/>
    <w:rsid w:val="00B71CE8"/>
    <w:rsid w:val="00B760DB"/>
    <w:rsid w:val="00B90E49"/>
    <w:rsid w:val="00B96183"/>
    <w:rsid w:val="00B96247"/>
    <w:rsid w:val="00BA24CA"/>
    <w:rsid w:val="00BC42F0"/>
    <w:rsid w:val="00BD2068"/>
    <w:rsid w:val="00BD21BF"/>
    <w:rsid w:val="00BE080C"/>
    <w:rsid w:val="00BE22F5"/>
    <w:rsid w:val="00BE3902"/>
    <w:rsid w:val="00BE444B"/>
    <w:rsid w:val="00C00CB4"/>
    <w:rsid w:val="00C1359C"/>
    <w:rsid w:val="00C16F78"/>
    <w:rsid w:val="00C17E17"/>
    <w:rsid w:val="00C22B4A"/>
    <w:rsid w:val="00C34B0C"/>
    <w:rsid w:val="00C3560C"/>
    <w:rsid w:val="00C379F4"/>
    <w:rsid w:val="00C4168E"/>
    <w:rsid w:val="00C4348F"/>
    <w:rsid w:val="00C60843"/>
    <w:rsid w:val="00C71ED4"/>
    <w:rsid w:val="00C76BAC"/>
    <w:rsid w:val="00C939EE"/>
    <w:rsid w:val="00C964F3"/>
    <w:rsid w:val="00CA43F2"/>
    <w:rsid w:val="00CE06A8"/>
    <w:rsid w:val="00CE7A2D"/>
    <w:rsid w:val="00CE7FD9"/>
    <w:rsid w:val="00CF1508"/>
    <w:rsid w:val="00CF674C"/>
    <w:rsid w:val="00D05893"/>
    <w:rsid w:val="00D173E8"/>
    <w:rsid w:val="00D24F00"/>
    <w:rsid w:val="00D25C2E"/>
    <w:rsid w:val="00D36564"/>
    <w:rsid w:val="00D415BC"/>
    <w:rsid w:val="00D44436"/>
    <w:rsid w:val="00D533D8"/>
    <w:rsid w:val="00D608B4"/>
    <w:rsid w:val="00D64280"/>
    <w:rsid w:val="00D643A7"/>
    <w:rsid w:val="00D6620D"/>
    <w:rsid w:val="00D7651C"/>
    <w:rsid w:val="00D80EA3"/>
    <w:rsid w:val="00D87CD5"/>
    <w:rsid w:val="00D91DFA"/>
    <w:rsid w:val="00DA3819"/>
    <w:rsid w:val="00DA7C57"/>
    <w:rsid w:val="00DB05CE"/>
    <w:rsid w:val="00DB2F44"/>
    <w:rsid w:val="00DB6057"/>
    <w:rsid w:val="00DB6461"/>
    <w:rsid w:val="00DB7390"/>
    <w:rsid w:val="00DC00A0"/>
    <w:rsid w:val="00DE34E3"/>
    <w:rsid w:val="00DE7AAA"/>
    <w:rsid w:val="00E0766A"/>
    <w:rsid w:val="00E162A6"/>
    <w:rsid w:val="00E3119F"/>
    <w:rsid w:val="00E37363"/>
    <w:rsid w:val="00E437FF"/>
    <w:rsid w:val="00E47384"/>
    <w:rsid w:val="00E541E0"/>
    <w:rsid w:val="00E55F38"/>
    <w:rsid w:val="00E65269"/>
    <w:rsid w:val="00E8580F"/>
    <w:rsid w:val="00E91580"/>
    <w:rsid w:val="00E91AAC"/>
    <w:rsid w:val="00EB08AC"/>
    <w:rsid w:val="00EB4748"/>
    <w:rsid w:val="00EC410C"/>
    <w:rsid w:val="00ED7496"/>
    <w:rsid w:val="00EE2061"/>
    <w:rsid w:val="00EE718B"/>
    <w:rsid w:val="00EF3E55"/>
    <w:rsid w:val="00F05CBB"/>
    <w:rsid w:val="00F22C82"/>
    <w:rsid w:val="00F23ADF"/>
    <w:rsid w:val="00F242E6"/>
    <w:rsid w:val="00F262A8"/>
    <w:rsid w:val="00F300C1"/>
    <w:rsid w:val="00F31201"/>
    <w:rsid w:val="00F3582F"/>
    <w:rsid w:val="00F4106F"/>
    <w:rsid w:val="00F42068"/>
    <w:rsid w:val="00F46666"/>
    <w:rsid w:val="00F466B6"/>
    <w:rsid w:val="00F505E8"/>
    <w:rsid w:val="00F5297F"/>
    <w:rsid w:val="00F60DD2"/>
    <w:rsid w:val="00F618F9"/>
    <w:rsid w:val="00F64716"/>
    <w:rsid w:val="00F7034F"/>
    <w:rsid w:val="00F71697"/>
    <w:rsid w:val="00F822ED"/>
    <w:rsid w:val="00F825C0"/>
    <w:rsid w:val="00F840B5"/>
    <w:rsid w:val="00F85858"/>
    <w:rsid w:val="00F9232E"/>
    <w:rsid w:val="00F94D68"/>
    <w:rsid w:val="00F970DF"/>
    <w:rsid w:val="00FA128F"/>
    <w:rsid w:val="00FA207F"/>
    <w:rsid w:val="00FA3881"/>
    <w:rsid w:val="00FA6FE4"/>
    <w:rsid w:val="00FB1E24"/>
    <w:rsid w:val="00FB48E8"/>
    <w:rsid w:val="00FC2CF3"/>
    <w:rsid w:val="00FD0F17"/>
    <w:rsid w:val="00FD395F"/>
    <w:rsid w:val="00FD529D"/>
    <w:rsid w:val="00FE5602"/>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9587"/>
  <w15:chartTrackingRefBased/>
  <w15:docId w15:val="{495DDACE-E9EE-4492-A7BE-947CA846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2F0"/>
  </w:style>
  <w:style w:type="paragraph" w:styleId="Antrat1">
    <w:name w:val="heading 1"/>
    <w:basedOn w:val="prastasis"/>
    <w:next w:val="prastasis"/>
    <w:link w:val="Antrat1Diagrama"/>
    <w:uiPriority w:val="9"/>
    <w:qFormat/>
    <w:rsid w:val="0065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2F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2F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2F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2F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2F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2F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2F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F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2F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2F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2F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2F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2F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2F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2F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2F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2F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2F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2F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2F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2FDD"/>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52FDD"/>
    <w:pPr>
      <w:ind w:left="720"/>
      <w:contextualSpacing/>
    </w:pPr>
  </w:style>
  <w:style w:type="character" w:styleId="Rykuspabraukimas">
    <w:name w:val="Intense Emphasis"/>
    <w:basedOn w:val="Numatytasispastraiposriftas"/>
    <w:uiPriority w:val="21"/>
    <w:qFormat/>
    <w:rsid w:val="00652FDD"/>
    <w:rPr>
      <w:i/>
      <w:iCs/>
      <w:color w:val="0F4761" w:themeColor="accent1" w:themeShade="BF"/>
    </w:rPr>
  </w:style>
  <w:style w:type="paragraph" w:styleId="Iskirtacitata">
    <w:name w:val="Intense Quote"/>
    <w:basedOn w:val="prastasis"/>
    <w:next w:val="prastasis"/>
    <w:link w:val="IskirtacitataDiagrama"/>
    <w:uiPriority w:val="30"/>
    <w:qFormat/>
    <w:rsid w:val="0065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2FDD"/>
    <w:rPr>
      <w:i/>
      <w:iCs/>
      <w:color w:val="0F4761" w:themeColor="accent1" w:themeShade="BF"/>
    </w:rPr>
  </w:style>
  <w:style w:type="character" w:styleId="Rykinuoroda">
    <w:name w:val="Intense Reference"/>
    <w:basedOn w:val="Numatytasispastraiposriftas"/>
    <w:uiPriority w:val="32"/>
    <w:qFormat/>
    <w:rsid w:val="00652FDD"/>
    <w:rPr>
      <w:b/>
      <w:bCs/>
      <w:smallCaps/>
      <w:color w:val="0F4761" w:themeColor="accent1" w:themeShade="BF"/>
      <w:spacing w:val="5"/>
    </w:rPr>
  </w:style>
  <w:style w:type="table" w:styleId="Lentelstinklelis">
    <w:name w:val="Table Grid"/>
    <w:basedOn w:val="prastojilentel"/>
    <w:uiPriority w:val="39"/>
    <w:rsid w:val="000D01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21BC9"/>
  </w:style>
  <w:style w:type="character" w:styleId="Hipersaitas">
    <w:name w:val="Hyperlink"/>
    <w:basedOn w:val="Numatytasispastraiposriftas"/>
    <w:uiPriority w:val="99"/>
    <w:unhideWhenUsed/>
    <w:rsid w:val="00621BC9"/>
    <w:rPr>
      <w:color w:val="0000FF"/>
      <w:u w:val="single"/>
    </w:rPr>
  </w:style>
  <w:style w:type="table" w:customStyle="1" w:styleId="Lentelstinklelis1">
    <w:name w:val="Lentelės tinklelis1"/>
    <w:basedOn w:val="prastojilentel"/>
    <w:next w:val="Lentelstinklelis"/>
    <w:uiPriority w:val="39"/>
    <w:rsid w:val="00621BC9"/>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621BC9"/>
    <w:rPr>
      <w:rFonts w:ascii="Arial" w:hAnsi="Arial"/>
      <w:sz w:val="20"/>
    </w:rPr>
  </w:style>
  <w:style w:type="character" w:styleId="Komentaronuoroda">
    <w:name w:val="annotation reference"/>
    <w:basedOn w:val="Numatytasispastraiposriftas"/>
    <w:uiPriority w:val="99"/>
    <w:semiHidden/>
    <w:unhideWhenUsed/>
    <w:rsid w:val="00863FFF"/>
    <w:rPr>
      <w:sz w:val="16"/>
      <w:szCs w:val="16"/>
    </w:rPr>
  </w:style>
  <w:style w:type="paragraph" w:styleId="Komentarotekstas">
    <w:name w:val="annotation text"/>
    <w:basedOn w:val="prastasis"/>
    <w:link w:val="KomentarotekstasDiagrama"/>
    <w:uiPriority w:val="99"/>
    <w:unhideWhenUsed/>
    <w:rsid w:val="00863F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3FFF"/>
    <w:rPr>
      <w:sz w:val="20"/>
      <w:szCs w:val="20"/>
    </w:rPr>
  </w:style>
  <w:style w:type="paragraph" w:styleId="Komentarotema">
    <w:name w:val="annotation subject"/>
    <w:basedOn w:val="Komentarotekstas"/>
    <w:next w:val="Komentarotekstas"/>
    <w:link w:val="KomentarotemaDiagrama"/>
    <w:uiPriority w:val="99"/>
    <w:semiHidden/>
    <w:unhideWhenUsed/>
    <w:rsid w:val="00863FFF"/>
    <w:rPr>
      <w:b/>
      <w:bCs/>
    </w:rPr>
  </w:style>
  <w:style w:type="character" w:customStyle="1" w:styleId="KomentarotemaDiagrama">
    <w:name w:val="Komentaro tema Diagrama"/>
    <w:basedOn w:val="KomentarotekstasDiagrama"/>
    <w:link w:val="Komentarotema"/>
    <w:uiPriority w:val="99"/>
    <w:semiHidden/>
    <w:rsid w:val="00863FFF"/>
    <w:rPr>
      <w:b/>
      <w:bCs/>
      <w:sz w:val="20"/>
      <w:szCs w:val="20"/>
    </w:rPr>
  </w:style>
  <w:style w:type="paragraph" w:styleId="Antrats">
    <w:name w:val="header"/>
    <w:basedOn w:val="prastasis"/>
    <w:link w:val="AntratsDiagrama"/>
    <w:uiPriority w:val="99"/>
    <w:unhideWhenUsed/>
    <w:rsid w:val="00A02B9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02B9E"/>
  </w:style>
  <w:style w:type="paragraph" w:styleId="Porat">
    <w:name w:val="footer"/>
    <w:basedOn w:val="prastasis"/>
    <w:link w:val="PoratDiagrama"/>
    <w:uiPriority w:val="99"/>
    <w:unhideWhenUsed/>
    <w:rsid w:val="00A02B9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02B9E"/>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3F252C"/>
    <w:pPr>
      <w:spacing w:after="0" w:line="240" w:lineRule="auto"/>
      <w:ind w:firstLine="567"/>
      <w:jc w:val="both"/>
    </w:pPr>
    <w:rPr>
      <w:rFonts w:ascii="Times New Roman" w:eastAsia="Times New Roman" w:hAnsi="Times New Roman" w:cs="Times New Roman"/>
      <w:kern w:val="0"/>
      <w:szCs w:val="20"/>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3F252C"/>
    <w:rPr>
      <w:rFonts w:ascii="Times New Roman" w:eastAsia="Times New Roman" w:hAnsi="Times New Roman" w:cs="Times New Roman"/>
      <w:kern w:val="0"/>
      <w:szCs w:val="20"/>
      <w14:ligatures w14:val="none"/>
    </w:rPr>
  </w:style>
  <w:style w:type="character" w:customStyle="1" w:styleId="cf01">
    <w:name w:val="cf01"/>
    <w:basedOn w:val="Numatytasispastraiposriftas"/>
    <w:rsid w:val="00081083"/>
    <w:rPr>
      <w:rFonts w:ascii="Segoe UI" w:hAnsi="Segoe UI" w:cs="Segoe UI" w:hint="default"/>
      <w:sz w:val="18"/>
      <w:szCs w:val="18"/>
    </w:rPr>
  </w:style>
  <w:style w:type="paragraph" w:customStyle="1" w:styleId="Default">
    <w:name w:val="Default"/>
    <w:rsid w:val="002775AA"/>
    <w:pPr>
      <w:autoSpaceDE w:val="0"/>
      <w:autoSpaceDN w:val="0"/>
      <w:adjustRightInd w:val="0"/>
      <w:spacing w:after="0" w:line="240" w:lineRule="auto"/>
    </w:pPr>
    <w:rPr>
      <w:rFonts w:ascii="Times New Roman" w:hAnsi="Times New Roman" w:cs="Times New Roman"/>
      <w:color w:val="000000"/>
      <w:kern w:val="0"/>
    </w:rPr>
  </w:style>
  <w:style w:type="paragraph" w:styleId="Pataisymai">
    <w:name w:val="Revision"/>
    <w:hidden/>
    <w:uiPriority w:val="99"/>
    <w:semiHidden/>
    <w:rsid w:val="00DB6057"/>
    <w:pPr>
      <w:spacing w:after="0" w:line="240" w:lineRule="auto"/>
    </w:pPr>
  </w:style>
  <w:style w:type="character" w:styleId="Neapdorotaspaminjimas">
    <w:name w:val="Unresolved Mention"/>
    <w:basedOn w:val="Numatytasispastraiposriftas"/>
    <w:uiPriority w:val="99"/>
    <w:semiHidden/>
    <w:unhideWhenUsed/>
    <w:rsid w:val="005C30FD"/>
    <w:rPr>
      <w:color w:val="605E5C"/>
      <w:shd w:val="clear" w:color="auto" w:fill="E1DFDD"/>
    </w:rPr>
  </w:style>
  <w:style w:type="paragraph" w:customStyle="1" w:styleId="pf0">
    <w:name w:val="pf0"/>
    <w:basedOn w:val="prastasis"/>
    <w:rsid w:val="0012787C"/>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33CB75F124417815E042782711589"/>
        <w:category>
          <w:name w:val="Bendrosios nuostatos"/>
          <w:gallery w:val="placeholder"/>
        </w:category>
        <w:types>
          <w:type w:val="bbPlcHdr"/>
        </w:types>
        <w:behaviors>
          <w:behavior w:val="content"/>
        </w:behaviors>
        <w:guid w:val="{9BB2343F-4417-4F3E-94F0-FAE50A433848}"/>
      </w:docPartPr>
      <w:docPartBody>
        <w:p w:rsidR="00394B7C" w:rsidRDefault="00394B7C" w:rsidP="00394B7C">
          <w:pPr>
            <w:pStyle w:val="4A433CB75F124417815E042782711589"/>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7C"/>
    <w:rsid w:val="00006D41"/>
    <w:rsid w:val="00054F4A"/>
    <w:rsid w:val="00054F8E"/>
    <w:rsid w:val="0007595E"/>
    <w:rsid w:val="001507DD"/>
    <w:rsid w:val="00177660"/>
    <w:rsid w:val="00192E4A"/>
    <w:rsid w:val="001F4481"/>
    <w:rsid w:val="00281E4F"/>
    <w:rsid w:val="002A2F2F"/>
    <w:rsid w:val="002C510A"/>
    <w:rsid w:val="002E706B"/>
    <w:rsid w:val="00387864"/>
    <w:rsid w:val="00394B7C"/>
    <w:rsid w:val="003B4B16"/>
    <w:rsid w:val="004337F1"/>
    <w:rsid w:val="00441D23"/>
    <w:rsid w:val="004538EE"/>
    <w:rsid w:val="004B6E64"/>
    <w:rsid w:val="004E3085"/>
    <w:rsid w:val="004E6E5F"/>
    <w:rsid w:val="00540CC5"/>
    <w:rsid w:val="00545A17"/>
    <w:rsid w:val="00583C4D"/>
    <w:rsid w:val="00591960"/>
    <w:rsid w:val="005A5A78"/>
    <w:rsid w:val="005B30C8"/>
    <w:rsid w:val="005D1F7C"/>
    <w:rsid w:val="00623E41"/>
    <w:rsid w:val="006F04A0"/>
    <w:rsid w:val="006F0538"/>
    <w:rsid w:val="00726635"/>
    <w:rsid w:val="007D37BC"/>
    <w:rsid w:val="00810A24"/>
    <w:rsid w:val="00835EB3"/>
    <w:rsid w:val="00856790"/>
    <w:rsid w:val="00887BDE"/>
    <w:rsid w:val="008C55B6"/>
    <w:rsid w:val="008E18AD"/>
    <w:rsid w:val="00906CED"/>
    <w:rsid w:val="009335EB"/>
    <w:rsid w:val="00936370"/>
    <w:rsid w:val="00983D51"/>
    <w:rsid w:val="00984F4A"/>
    <w:rsid w:val="00991B40"/>
    <w:rsid w:val="0099473C"/>
    <w:rsid w:val="009D34F1"/>
    <w:rsid w:val="009F4552"/>
    <w:rsid w:val="00A21E5F"/>
    <w:rsid w:val="00A223C6"/>
    <w:rsid w:val="00AB09E7"/>
    <w:rsid w:val="00AF7526"/>
    <w:rsid w:val="00B3326E"/>
    <w:rsid w:val="00B42145"/>
    <w:rsid w:val="00B66D60"/>
    <w:rsid w:val="00BE3902"/>
    <w:rsid w:val="00C3560C"/>
    <w:rsid w:val="00C47F83"/>
    <w:rsid w:val="00D6620D"/>
    <w:rsid w:val="00D760A9"/>
    <w:rsid w:val="00DB6F44"/>
    <w:rsid w:val="00DC6384"/>
    <w:rsid w:val="00DF567C"/>
    <w:rsid w:val="00E541E0"/>
    <w:rsid w:val="00E91AAC"/>
    <w:rsid w:val="00ED1E5C"/>
    <w:rsid w:val="00ED5E23"/>
    <w:rsid w:val="00F43368"/>
    <w:rsid w:val="00F466B6"/>
    <w:rsid w:val="00F5297F"/>
    <w:rsid w:val="00F569AB"/>
    <w:rsid w:val="00F87782"/>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337F1"/>
  </w:style>
  <w:style w:type="paragraph" w:customStyle="1" w:styleId="4A433CB75F124417815E042782711589">
    <w:name w:val="4A433CB75F124417815E042782711589"/>
    <w:rsid w:val="00394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2B49-60C2-4665-9A89-F8A0CDFC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7251</Words>
  <Characters>4134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Medikienė</dc:creator>
  <cp:keywords/>
  <dc:description/>
  <cp:lastModifiedBy>Greta Stirbytė</cp:lastModifiedBy>
  <cp:revision>14</cp:revision>
  <dcterms:created xsi:type="dcterms:W3CDTF">2025-08-27T12:58:00Z</dcterms:created>
  <dcterms:modified xsi:type="dcterms:W3CDTF">2025-08-28T05:42:00Z</dcterms:modified>
</cp:coreProperties>
</file>