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66530A31"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C22F55">
        <w:rPr>
          <w:color w:val="000000" w:themeColor="text1"/>
        </w:rPr>
        <w:t xml:space="preserve">Deimantės </w:t>
      </w:r>
      <w:proofErr w:type="spellStart"/>
      <w:r w:rsidR="00C22F55">
        <w:rPr>
          <w:color w:val="000000" w:themeColor="text1"/>
        </w:rPr>
        <w:t>Katauskienės</w:t>
      </w:r>
      <w:proofErr w:type="spellEnd"/>
      <w:r w:rsidR="004D3230">
        <w:rPr>
          <w:color w:val="000000" w:themeColor="text1"/>
        </w:rPr>
        <w:t xml:space="preserve"> </w:t>
      </w:r>
    </w:p>
    <w:p w14:paraId="78B754C1" w14:textId="52B7ED13" w:rsidR="004E4DE7" w:rsidRDefault="004E4DE7" w:rsidP="004E4DE7">
      <w:pPr>
        <w:shd w:val="clear" w:color="auto" w:fill="FFFFFF" w:themeFill="background1"/>
        <w:tabs>
          <w:tab w:val="right" w:leader="underscore" w:pos="8640"/>
        </w:tabs>
        <w:ind w:left="5103"/>
      </w:pPr>
      <w:r w:rsidRPr="00967E59">
        <w:rPr>
          <w:color w:val="000000" w:themeColor="text1"/>
        </w:rPr>
        <w:t>202</w:t>
      </w:r>
      <w:r w:rsidR="00B0726D" w:rsidRPr="00967E59">
        <w:rPr>
          <w:color w:val="000000" w:themeColor="text1"/>
        </w:rPr>
        <w:t>5</w:t>
      </w:r>
      <w:r w:rsidRPr="00967E59">
        <w:rPr>
          <w:color w:val="000000" w:themeColor="text1"/>
        </w:rPr>
        <w:t>-</w:t>
      </w:r>
      <w:r w:rsidR="00B0726D" w:rsidRPr="00967E59">
        <w:rPr>
          <w:color w:val="000000" w:themeColor="text1"/>
        </w:rPr>
        <w:t>0</w:t>
      </w:r>
      <w:r w:rsidR="00C22F55" w:rsidRPr="00967E59">
        <w:rPr>
          <w:color w:val="000000" w:themeColor="text1"/>
        </w:rPr>
        <w:t>8</w:t>
      </w:r>
      <w:r w:rsidR="004D3230" w:rsidRPr="00967E59">
        <w:rPr>
          <w:color w:val="000000" w:themeColor="text1"/>
        </w:rPr>
        <w:t>-</w:t>
      </w:r>
      <w:r w:rsidR="00C22F55" w:rsidRPr="00967E59">
        <w:t>2</w:t>
      </w:r>
      <w:r w:rsidR="001452F4" w:rsidRPr="00967E59">
        <w:t>8</w:t>
      </w:r>
      <w:r w:rsidR="00CC4C94" w:rsidRPr="00967E59">
        <w:rPr>
          <w:color w:val="000000" w:themeColor="text1"/>
        </w:rPr>
        <w:t xml:space="preserve">, </w:t>
      </w:r>
      <w:r w:rsidR="00552607" w:rsidRPr="00967E59">
        <w:rPr>
          <w:color w:val="000000" w:themeColor="text1"/>
        </w:rPr>
        <w:t xml:space="preserve">Nr. </w:t>
      </w:r>
      <w:r w:rsidR="00CC4C94" w:rsidRPr="00967E59">
        <w:rPr>
          <w:color w:val="000000" w:themeColor="text1"/>
        </w:rPr>
        <w:t xml:space="preserve">SPD </w:t>
      </w:r>
      <w:r w:rsidR="00781D73" w:rsidRPr="00967E59">
        <w:rPr>
          <w:color w:val="000000" w:themeColor="text1"/>
        </w:rPr>
        <w:t>–</w:t>
      </w:r>
      <w:r w:rsidR="00CC4C94" w:rsidRPr="00967E59">
        <w:rPr>
          <w:color w:val="000000" w:themeColor="text1"/>
        </w:rPr>
        <w:t xml:space="preserve"> </w:t>
      </w:r>
      <w:r w:rsidR="001F6F54" w:rsidRPr="00967E59">
        <w:rPr>
          <w:color w:val="000000" w:themeColor="text1"/>
        </w:rPr>
        <w:t>9</w:t>
      </w:r>
      <w:r w:rsidR="00967E59" w:rsidRPr="00967E59">
        <w:rPr>
          <w:color w:val="000000" w:themeColor="text1"/>
        </w:rPr>
        <w:t>8</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Default="00B633FF" w:rsidP="00B17EB5">
      <w:pPr>
        <w:widowControl w:val="0"/>
        <w:tabs>
          <w:tab w:val="left" w:pos="5103"/>
          <w:tab w:val="left" w:pos="5670"/>
        </w:tabs>
        <w:ind w:firstLine="3402"/>
        <w:rPr>
          <w:b/>
        </w:rPr>
      </w:pPr>
    </w:p>
    <w:p w14:paraId="2754B6EB" w14:textId="77777777" w:rsidR="00A53790" w:rsidRDefault="00A53790" w:rsidP="00A53790">
      <w:pPr>
        <w:jc w:val="center"/>
        <w:rPr>
          <w:b/>
        </w:rPr>
      </w:pPr>
      <w:bookmarkStart w:id="0" w:name="_Hlk164693812"/>
    </w:p>
    <w:p w14:paraId="77FA1355" w14:textId="77777777" w:rsidR="00A53790" w:rsidRPr="00912ADD" w:rsidRDefault="00A53790" w:rsidP="00A53790">
      <w:pPr>
        <w:jc w:val="center"/>
        <w:rPr>
          <w:b/>
        </w:rPr>
      </w:pPr>
      <w:r w:rsidRPr="00912ADD">
        <w:rPr>
          <w:b/>
        </w:rPr>
        <w:t>PERKANČIOJI ORGANIZACIJA</w:t>
      </w:r>
    </w:p>
    <w:bookmarkEnd w:id="0"/>
    <w:p w14:paraId="3D22D664" w14:textId="77777777" w:rsidR="00C22F55" w:rsidRDefault="00C22F55" w:rsidP="00F311A2">
      <w:pPr>
        <w:jc w:val="center"/>
        <w:rPr>
          <w:b/>
          <w:bCs/>
          <w:kern w:val="2"/>
          <w14:ligatures w14:val="standardContextual"/>
        </w:rPr>
      </w:pPr>
      <w:r w:rsidRPr="00C22F55">
        <w:rPr>
          <w:b/>
          <w:bCs/>
          <w:kern w:val="2"/>
          <w14:ligatures w14:val="standardContextual"/>
        </w:rPr>
        <w:t>KAUNO RAJONO SAVIVALDYBĖS ADMINISTRACIJA</w:t>
      </w:r>
    </w:p>
    <w:p w14:paraId="78B382A2" w14:textId="77777777" w:rsidR="00C22F55" w:rsidRDefault="00C22F55" w:rsidP="00F311A2">
      <w:pPr>
        <w:jc w:val="center"/>
        <w:rPr>
          <w:b/>
          <w:bCs/>
          <w:kern w:val="2"/>
          <w14:ligatures w14:val="standardContextual"/>
        </w:rPr>
      </w:pPr>
    </w:p>
    <w:p w14:paraId="7D6DED55" w14:textId="7C8796DC" w:rsidR="009222D6" w:rsidRDefault="00B14CCA" w:rsidP="00F311A2">
      <w:pPr>
        <w:jc w:val="center"/>
        <w:rPr>
          <w:b/>
          <w:bCs/>
          <w:lang w:eastAsia="en-GB"/>
        </w:rPr>
      </w:pPr>
      <w:r w:rsidRPr="00B14CCA">
        <w:rPr>
          <w:b/>
          <w:bCs/>
          <w:lang w:eastAsia="en-GB"/>
        </w:rPr>
        <w:t>AKTYVI PREVENCINĖ SISTEMA RŪKYMO IR GARINIMO ATVEJŲ DETEKCIJAI BEI INFORMAVIMUI REALIU LAIKU</w:t>
      </w:r>
    </w:p>
    <w:p w14:paraId="7AAA1E38" w14:textId="77777777" w:rsidR="00B14CCA" w:rsidRPr="00B14CCA" w:rsidRDefault="00B14CCA" w:rsidP="00F311A2">
      <w:pPr>
        <w:jc w:val="center"/>
        <w:rPr>
          <w:sz w:val="22"/>
          <w:szCs w:val="18"/>
          <w:lang w:eastAsia="en-GB"/>
        </w:rPr>
      </w:pPr>
    </w:p>
    <w:p w14:paraId="7628E4BA" w14:textId="6FBE952E"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507E6FE1" w:rsidR="00CB6B93" w:rsidRPr="00CB6B93" w:rsidRDefault="00CB6B93">
            <w:pPr>
              <w:pStyle w:val="Sraopastraipa"/>
              <w:numPr>
                <w:ilvl w:val="0"/>
                <w:numId w:val="27"/>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50D27534" w14:textId="77777777" w:rsidR="005B1094" w:rsidRDefault="00116E79" w:rsidP="005B1094">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5F0C95" w14:textId="77777777" w:rsidR="005B1094" w:rsidRDefault="005B1094" w:rsidP="005B1094">
            <w:pPr>
              <w:pStyle w:val="Sraopastraipa"/>
              <w:numPr>
                <w:ilvl w:val="0"/>
                <w:numId w:val="27"/>
              </w:numPr>
              <w:autoSpaceDN/>
              <w:spacing w:line="276" w:lineRule="auto"/>
              <w:ind w:left="384" w:hanging="425"/>
              <w:textAlignment w:val="auto"/>
              <w:rPr>
                <w:lang w:eastAsia="lt-LT"/>
              </w:rPr>
            </w:pPr>
            <w:r w:rsidRPr="005B1094">
              <w:rPr>
                <w:lang w:eastAsia="lt-LT"/>
              </w:rPr>
              <w:t>REIKALAVIMAI SUSIJĘ SU NACIONALINIU SAUGUMU</w:t>
            </w:r>
          </w:p>
          <w:p w14:paraId="147599CE" w14:textId="77777777" w:rsidR="005B1094" w:rsidRDefault="00CB6B93" w:rsidP="005B1094">
            <w:pPr>
              <w:pStyle w:val="Sraopastraipa"/>
              <w:numPr>
                <w:ilvl w:val="0"/>
                <w:numId w:val="27"/>
              </w:numPr>
              <w:autoSpaceDN/>
              <w:spacing w:line="276" w:lineRule="auto"/>
              <w:ind w:left="384" w:hanging="425"/>
              <w:textAlignment w:val="auto"/>
              <w:rPr>
                <w:lang w:eastAsia="lt-LT"/>
              </w:rPr>
            </w:pPr>
            <w:r w:rsidRPr="006B6532">
              <w:rPr>
                <w:lang w:eastAsia="lt-LT"/>
              </w:rPr>
              <w:t>SPRENDIMAS DĖL LAIMĖTOJO PASIŪLYMO, PASIŪLYMŲ EILĖS IR SUTARTIES SUDARYMO</w:t>
            </w:r>
          </w:p>
          <w:p w14:paraId="47064169" w14:textId="77777777" w:rsidR="005B1094" w:rsidRDefault="00CB6B93" w:rsidP="005B1094">
            <w:pPr>
              <w:pStyle w:val="Sraopastraipa"/>
              <w:numPr>
                <w:ilvl w:val="0"/>
                <w:numId w:val="27"/>
              </w:numPr>
              <w:autoSpaceDN/>
              <w:spacing w:line="276" w:lineRule="auto"/>
              <w:ind w:left="384" w:hanging="425"/>
              <w:textAlignment w:val="auto"/>
              <w:rPr>
                <w:lang w:eastAsia="lt-LT"/>
              </w:rPr>
            </w:pPr>
            <w:r w:rsidRPr="006B6532">
              <w:rPr>
                <w:lang w:eastAsia="lt-LT"/>
              </w:rPr>
              <w:t>GINČŲ NAGRINĖJIMO TVARKA</w:t>
            </w:r>
          </w:p>
          <w:p w14:paraId="7405D1B9" w14:textId="05090B61" w:rsidR="00CB6B93" w:rsidRDefault="00CB6B93" w:rsidP="005B1094">
            <w:pPr>
              <w:pStyle w:val="Sraopastraipa"/>
              <w:numPr>
                <w:ilvl w:val="0"/>
                <w:numId w:val="27"/>
              </w:numPr>
              <w:autoSpaceDN/>
              <w:spacing w:line="276" w:lineRule="auto"/>
              <w:ind w:left="384" w:hanging="425"/>
              <w:textAlignment w:val="auto"/>
              <w:rPr>
                <w:lang w:eastAsia="lt-LT"/>
              </w:rPr>
            </w:pPr>
            <w:r w:rsidRPr="006B6532">
              <w:rPr>
                <w:lang w:eastAsia="lt-LT"/>
              </w:rPr>
              <w:t>PIRKIMO SUTARTIES SĄLYGOS</w:t>
            </w:r>
          </w:p>
          <w:p w14:paraId="038D09A4" w14:textId="38FA43BF" w:rsidR="00CB6B93" w:rsidRPr="006B6532" w:rsidRDefault="00CB6B93" w:rsidP="005B1094">
            <w:pPr>
              <w:pStyle w:val="Sraopastraipa"/>
              <w:autoSpaceDN/>
              <w:spacing w:line="276" w:lineRule="auto"/>
              <w:ind w:left="720"/>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0A4B3D">
            <w:pPr>
              <w:autoSpaceDN/>
              <w:jc w:val="both"/>
              <w:textAlignment w:val="auto"/>
              <w:rPr>
                <w:lang w:eastAsia="lt-LT"/>
              </w:rPr>
            </w:pPr>
          </w:p>
        </w:tc>
        <w:tc>
          <w:tcPr>
            <w:tcW w:w="9134" w:type="dxa"/>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 priedas;</w:t>
      </w:r>
    </w:p>
    <w:p w14:paraId="5380B0B8" w14:textId="77777777" w:rsidR="00C400E8" w:rsidRDefault="00395428"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Techninė specifikacija</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2E1A5A" w:rsidRPr="00AD5E2D">
        <w:rPr>
          <w:szCs w:val="20"/>
        </w:rPr>
        <w:t xml:space="preserve"> priedas;</w:t>
      </w:r>
    </w:p>
    <w:p w14:paraId="3F66CA3B" w14:textId="1FF9C78D" w:rsidR="00EB173E" w:rsidRPr="00070126"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C400E8">
        <w:rPr>
          <w:szCs w:val="20"/>
        </w:rPr>
        <w:t xml:space="preserve">Pirkimo sutarties projektas, pirkimo sąlygų </w:t>
      </w:r>
      <w:r w:rsidR="00432077">
        <w:rPr>
          <w:szCs w:val="20"/>
        </w:rPr>
        <w:t>3</w:t>
      </w:r>
      <w:r w:rsidRPr="00C400E8">
        <w:rPr>
          <w:szCs w:val="20"/>
        </w:rPr>
        <w:t xml:space="preserve"> priedas</w:t>
      </w:r>
      <w:bookmarkStart w:id="1" w:name="_Hlk147915076"/>
      <w:r w:rsidRPr="00C400E8">
        <w:rPr>
          <w:szCs w:val="20"/>
        </w:rPr>
        <w:t>;</w:t>
      </w:r>
      <w:bookmarkEnd w:id="1"/>
    </w:p>
    <w:p w14:paraId="52303B3E" w14:textId="7AD78654" w:rsidR="00F5731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2" w:name="_Hlk147915133"/>
      <w:r w:rsidR="00F5731E" w:rsidRPr="000B7D25">
        <w:rPr>
          <w:lang w:eastAsia="lt-LT"/>
        </w:rPr>
        <w:t xml:space="preserve">pirkimo sąlygų </w:t>
      </w:r>
      <w:r w:rsidR="00432077">
        <w:rPr>
          <w:lang w:eastAsia="lt-LT"/>
        </w:rPr>
        <w:t>4</w:t>
      </w:r>
      <w:r w:rsidR="00F5731E" w:rsidRPr="000B7D25">
        <w:rPr>
          <w:lang w:eastAsia="lt-LT"/>
        </w:rPr>
        <w:t xml:space="preserve"> priedas</w:t>
      </w:r>
      <w:r w:rsidR="000B7D25">
        <w:rPr>
          <w:lang w:eastAsia="lt-LT"/>
        </w:rPr>
        <w:t>;</w:t>
      </w:r>
    </w:p>
    <w:bookmarkEnd w:id="2"/>
    <w:p w14:paraId="124D6E7E" w14:textId="77777777" w:rsidR="005B1094" w:rsidRDefault="00AB1E72" w:rsidP="005B1094">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432077">
        <w:rPr>
          <w:lang w:eastAsia="lt-LT"/>
        </w:rPr>
        <w:t>5</w:t>
      </w:r>
      <w:r w:rsidRPr="00AB1E72">
        <w:rPr>
          <w:lang w:eastAsia="lt-LT"/>
        </w:rPr>
        <w:t xml:space="preserve"> priedas</w:t>
      </w:r>
      <w:r w:rsidR="005B1094">
        <w:rPr>
          <w:lang w:eastAsia="lt-LT"/>
        </w:rPr>
        <w:t>;</w:t>
      </w:r>
    </w:p>
    <w:p w14:paraId="00BC2AE4" w14:textId="45D7B63E" w:rsidR="005B1094" w:rsidRDefault="005B1094" w:rsidP="005B1094">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bookmarkStart w:id="3" w:name="_Hlk207288923"/>
      <w:r w:rsidRPr="00024755">
        <w:rPr>
          <w:lang w:eastAsia="lt-LT"/>
        </w:rPr>
        <w:t xml:space="preserve">Nacionalinio saugumo reikalavimų atitikties deklaracija, pirkimo sąlygų </w:t>
      </w:r>
      <w:r>
        <w:rPr>
          <w:lang w:eastAsia="lt-LT"/>
        </w:rPr>
        <w:t>6</w:t>
      </w:r>
      <w:r w:rsidRPr="00024755">
        <w:rPr>
          <w:lang w:eastAsia="lt-LT"/>
        </w:rPr>
        <w:t xml:space="preserve"> priedas </w:t>
      </w:r>
      <w:bookmarkEnd w:id="3"/>
      <w:r w:rsidRPr="00024755">
        <w:rPr>
          <w:lang w:eastAsia="lt-LT"/>
        </w:rPr>
        <w:t>(pateiktas atskiru failu);</w:t>
      </w:r>
    </w:p>
    <w:p w14:paraId="07CD47A9" w14:textId="1A6B1BCB" w:rsidR="005B1094" w:rsidRPr="00024755" w:rsidRDefault="005B1094" w:rsidP="005B1094">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24755">
        <w:rPr>
          <w:lang w:eastAsia="lt-LT"/>
        </w:rPr>
        <w:t xml:space="preserve">Reikalavimai susiję su nacionaliniu saugumu (VPĮ 37 str. 9 d. ir 47 str. 9 d. ) (pildyti turės tik galimas laimėtojas) pirkimo sąlygų </w:t>
      </w:r>
      <w:r>
        <w:rPr>
          <w:lang w:eastAsia="lt-LT"/>
        </w:rPr>
        <w:t xml:space="preserve">7 </w:t>
      </w:r>
      <w:r w:rsidRPr="00024755">
        <w:rPr>
          <w:lang w:eastAsia="lt-LT"/>
        </w:rPr>
        <w:t>priedas (pateiktas atskiru failu).</w:t>
      </w:r>
    </w:p>
    <w:p w14:paraId="06D461D1" w14:textId="77777777" w:rsidR="005B1094" w:rsidRPr="000B7D25" w:rsidRDefault="005B1094" w:rsidP="005B1094">
      <w:pPr>
        <w:widowControl w:val="0"/>
        <w:tabs>
          <w:tab w:val="left" w:pos="709"/>
          <w:tab w:val="left" w:pos="993"/>
        </w:tabs>
        <w:autoSpaceDE w:val="0"/>
        <w:autoSpaceDN/>
        <w:adjustRightInd w:val="0"/>
        <w:ind w:left="357"/>
        <w:contextualSpacing/>
        <w:jc w:val="both"/>
        <w:textAlignment w:val="auto"/>
        <w:rPr>
          <w:lang w:eastAsia="lt-LT"/>
        </w:rPr>
      </w:pPr>
    </w:p>
    <w:p w14:paraId="11D2E528" w14:textId="62ADF164" w:rsidR="00FB0435" w:rsidRPr="00AD5E2D" w:rsidRDefault="00FB0435" w:rsidP="00FB0435">
      <w:pPr>
        <w:tabs>
          <w:tab w:val="left" w:pos="993"/>
        </w:tabs>
        <w:autoSpaceDN/>
        <w:spacing w:line="276" w:lineRule="auto"/>
        <w:contextualSpacing/>
        <w:jc w:val="both"/>
        <w:textAlignment w:val="auto"/>
        <w:rPr>
          <w:szCs w:val="20"/>
        </w:rPr>
      </w:pPr>
    </w:p>
    <w:p w14:paraId="68418706" w14:textId="77777777" w:rsidR="00046D25" w:rsidRPr="006B6532" w:rsidRDefault="00046D25" w:rsidP="00123F88">
      <w:pPr>
        <w:pageBreakBefore/>
        <w:rPr>
          <w:sz w:val="2"/>
        </w:rPr>
      </w:pPr>
    </w:p>
    <w:p w14:paraId="3B8C8233" w14:textId="3D38067E" w:rsidR="00B42F03" w:rsidRDefault="00B42F03" w:rsidP="00902FBC">
      <w:pPr>
        <w:pStyle w:val="Tvarkostekstas"/>
        <w:numPr>
          <w:ilvl w:val="0"/>
          <w:numId w:val="14"/>
        </w:numPr>
        <w:spacing w:after="120"/>
        <w:ind w:left="709" w:hanging="283"/>
        <w:jc w:val="center"/>
        <w:rPr>
          <w:b/>
        </w:rPr>
      </w:pPr>
      <w:r w:rsidRPr="006B6532">
        <w:rPr>
          <w:b/>
        </w:rPr>
        <w:t>BENDROSIOS NUOSTATOS</w:t>
      </w:r>
    </w:p>
    <w:p w14:paraId="4C33C0B0" w14:textId="1A567C87" w:rsidR="00C22F55" w:rsidRPr="003E0AAA" w:rsidRDefault="00C22F55" w:rsidP="003E0AAA">
      <w:pPr>
        <w:pStyle w:val="Sraopastraipa"/>
        <w:numPr>
          <w:ilvl w:val="1"/>
          <w:numId w:val="14"/>
        </w:numPr>
        <w:ind w:left="0" w:firstLine="709"/>
        <w:rPr>
          <w:b/>
          <w:bCs/>
          <w:lang w:eastAsia="lt-LT"/>
        </w:rPr>
      </w:pPr>
      <w:r w:rsidRPr="003E0AAA">
        <w:rPr>
          <w:b/>
          <w:bCs/>
          <w:lang w:eastAsia="lt-LT"/>
        </w:rPr>
        <w:t>Kauno rajono savivaldybės administracija</w:t>
      </w:r>
      <w:r w:rsidRPr="00D4120F">
        <w:rPr>
          <w:lang w:eastAsia="lt-LT"/>
        </w:rPr>
        <w:t xml:space="preserve"> (toliau – perkančioji organizacija) vykdo šį </w:t>
      </w:r>
      <w:r w:rsidRPr="00C22F55">
        <w:rPr>
          <w:lang w:eastAsia="lt-LT"/>
        </w:rPr>
        <w:t>aktyvią prevencinę sistemą rūkymo ir garinimo atvejų detekcijai bei informavimui realiu laiku</w:t>
      </w:r>
      <w:r>
        <w:rPr>
          <w:lang w:eastAsia="lt-LT"/>
        </w:rPr>
        <w:t xml:space="preserve"> viešasis pirkimas</w:t>
      </w:r>
      <w:r w:rsidRPr="00D4120F">
        <w:rPr>
          <w:lang w:eastAsia="lt-LT"/>
        </w:rPr>
        <w:t xml:space="preserve">. </w:t>
      </w:r>
    </w:p>
    <w:p w14:paraId="242BE201" w14:textId="35C41CD4" w:rsidR="00074715" w:rsidRPr="00074715" w:rsidRDefault="003E0AAA" w:rsidP="003E0AAA">
      <w:pPr>
        <w:pStyle w:val="Sraopastraipa"/>
        <w:numPr>
          <w:ilvl w:val="1"/>
          <w:numId w:val="14"/>
        </w:numPr>
        <w:tabs>
          <w:tab w:val="left" w:pos="1134"/>
        </w:tabs>
        <w:ind w:left="0" w:firstLine="709"/>
        <w:jc w:val="both"/>
        <w:rPr>
          <w:b/>
          <w:bCs/>
        </w:rPr>
      </w:pPr>
      <w:r w:rsidRPr="003E0AAA">
        <w:t xml:space="preserve">Pirkimui priskirtinas Bendrajame viešųjų pirkimų žodyne (toliau – BVPŽ) nurodytas </w:t>
      </w:r>
      <w:r w:rsidRPr="003E0AAA">
        <w:rPr>
          <w:b/>
          <w:bCs/>
        </w:rPr>
        <w:t>pagrindinis kodas – 48900000-7 (Įvairūs programinės įrangos paketai ir kompiuterių sistemos), papildomas kodas 38431000 (Detektoriai).</w:t>
      </w:r>
      <w:r w:rsidRPr="003E0AAA">
        <w:t xml:space="preserve"> </w:t>
      </w:r>
    </w:p>
    <w:p w14:paraId="42270973" w14:textId="77777777" w:rsidR="00074715" w:rsidRPr="00074715" w:rsidRDefault="00395428" w:rsidP="00766A2C">
      <w:pPr>
        <w:pStyle w:val="Sraopastraipa"/>
        <w:numPr>
          <w:ilvl w:val="1"/>
          <w:numId w:val="14"/>
        </w:numPr>
        <w:tabs>
          <w:tab w:val="left" w:pos="1134"/>
        </w:tabs>
        <w:ind w:left="0" w:firstLine="709"/>
        <w:jc w:val="both"/>
        <w:rPr>
          <w:b/>
          <w:bCs/>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0CDC3E0" w14:textId="77777777" w:rsidR="00D662CD" w:rsidRPr="00D662CD" w:rsidRDefault="0067086F" w:rsidP="00766A2C">
      <w:pPr>
        <w:pStyle w:val="Sraopastraipa"/>
        <w:numPr>
          <w:ilvl w:val="1"/>
          <w:numId w:val="14"/>
        </w:numPr>
        <w:tabs>
          <w:tab w:val="left" w:pos="1134"/>
        </w:tabs>
        <w:ind w:left="0" w:firstLine="709"/>
        <w:jc w:val="both"/>
        <w:rPr>
          <w:b/>
          <w:bCs/>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0002B537" w14:textId="520B1021" w:rsidR="00B14CCA" w:rsidRPr="00B14CCA" w:rsidRDefault="00D662CD" w:rsidP="003A22C4">
      <w:pPr>
        <w:pStyle w:val="Sraopastraipa"/>
        <w:numPr>
          <w:ilvl w:val="1"/>
          <w:numId w:val="14"/>
        </w:numPr>
        <w:tabs>
          <w:tab w:val="left" w:pos="1134"/>
        </w:tabs>
        <w:ind w:left="0" w:firstLine="709"/>
        <w:jc w:val="both"/>
        <w:rPr>
          <w:b/>
          <w:bCs/>
        </w:rPr>
      </w:pPr>
      <w:r w:rsidRPr="00B14CCA">
        <w:rPr>
          <w:bCs/>
          <w:spacing w:val="2"/>
          <w:shd w:val="clear" w:color="auto" w:fill="FFFFFF"/>
        </w:rPr>
        <w:t xml:space="preserve">Pirkimas laikomas </w:t>
      </w:r>
      <w:r w:rsidRPr="00B14CCA">
        <w:rPr>
          <w:b/>
          <w:spacing w:val="2"/>
          <w:shd w:val="clear" w:color="auto" w:fill="FFFFFF"/>
        </w:rPr>
        <w:t>žaliuoju pirkimu</w:t>
      </w:r>
      <w:r w:rsidRPr="00B14CCA">
        <w:rPr>
          <w:bCs/>
          <w:spacing w:val="2"/>
          <w:shd w:val="clear" w:color="auto" w:fill="FFFFFF"/>
        </w:rPr>
        <w:t xml:space="preserve">, nes pirkime </w:t>
      </w:r>
      <w:r w:rsidRPr="00B14CCA">
        <w:rPr>
          <w:b/>
          <w:spacing w:val="2"/>
          <w:shd w:val="clear" w:color="auto" w:fill="FFFFFF"/>
        </w:rPr>
        <w:t>savarankiškai nustatomi aplinkos apsaugos kriterijai</w:t>
      </w:r>
      <w:r w:rsidRPr="00B14CCA">
        <w:rPr>
          <w:bCs/>
          <w:spacing w:val="2"/>
          <w:shd w:val="clear" w:color="auto" w:fill="FFFFFF"/>
        </w:rPr>
        <w:t xml:space="preserve"> </w:t>
      </w:r>
      <w:r w:rsidRPr="00B14CCA">
        <w:rPr>
          <w:spacing w:val="2"/>
          <w:shd w:val="clear" w:color="auto" w:fill="FFFFFF"/>
        </w:rPr>
        <w:t>(</w:t>
      </w:r>
      <w:r w:rsidRPr="00D662CD">
        <w:t>Lietuvos Respublikos aplinkos ministro 2011 m. birželio 28 d. įsakymu Nr.</w:t>
      </w:r>
      <w:r>
        <w:t xml:space="preserve">                    </w:t>
      </w:r>
      <w:r w:rsidRPr="00D662CD">
        <w:t xml:space="preserve"> D1-508 patvirtinto Aplinkos apsaugos kriterijų taikymo, vykdant žaliuosius pirkimus, tvarkos aprašo (2022 m. gruodžio 13 d. įsakymo Nr. D1-401 redakcija</w:t>
      </w:r>
      <w:r w:rsidRPr="00B14CCA">
        <w:rPr>
          <w:color w:val="000000" w:themeColor="text1"/>
          <w:lang w:eastAsia="lt-LT"/>
        </w:rPr>
        <w:t xml:space="preserve">) </w:t>
      </w:r>
      <w:r w:rsidR="003C4852" w:rsidRPr="003C4852">
        <w:rPr>
          <w:color w:val="000000" w:themeColor="text1"/>
          <w:lang w:eastAsia="lt-LT"/>
        </w:rPr>
        <w:t>4.4.3. perkama tik nematerialaus pobūdžio (intelektinė) ar kitokia paslauga, nesusijusi su materialaus objekto sukūrimu, kurios teikimo metu nėra numatomas reikšmingas neigiamas poveikis aplinkai</w:t>
      </w:r>
      <w:r w:rsidR="003C4852">
        <w:rPr>
          <w:color w:val="000000" w:themeColor="text1"/>
          <w:lang w:eastAsia="lt-LT"/>
        </w:rPr>
        <w:t xml:space="preserve">. </w:t>
      </w:r>
    </w:p>
    <w:p w14:paraId="6BFC9FFE" w14:textId="7E0C66D5" w:rsidR="0027003F" w:rsidRPr="00B14CCA" w:rsidRDefault="00395428" w:rsidP="003A22C4">
      <w:pPr>
        <w:pStyle w:val="Sraopastraipa"/>
        <w:numPr>
          <w:ilvl w:val="1"/>
          <w:numId w:val="14"/>
        </w:numPr>
        <w:tabs>
          <w:tab w:val="left" w:pos="1134"/>
        </w:tabs>
        <w:ind w:left="0" w:firstLine="709"/>
        <w:jc w:val="both"/>
        <w:rPr>
          <w:b/>
          <w:bCs/>
        </w:rPr>
      </w:pPr>
      <w:r w:rsidRPr="00B14CCA">
        <w:rPr>
          <w:rFonts w:eastAsia="Calibri"/>
          <w:lang w:eastAsia="lt-LT"/>
        </w:rPr>
        <w:t xml:space="preserve">Skelbimas apie pirkimą paskelbtas Viešųjų pirkimų įstatymo nustatyta tvarka Centrinėje viešųjų pirkimų informacinėje sistemoje, adresu </w:t>
      </w:r>
      <w:hyperlink r:id="rId11" w:history="1">
        <w:r w:rsidR="00902FBC" w:rsidRPr="006E08B6">
          <w:rPr>
            <w:rStyle w:val="Hipersaitas"/>
          </w:rPr>
          <w:t>https://viesiejipirkimai.lt/</w:t>
        </w:r>
      </w:hyperlink>
      <w:r w:rsidR="00902FBC">
        <w:t xml:space="preserve">. </w:t>
      </w:r>
      <w:r w:rsidRPr="00B14CCA">
        <w:rPr>
          <w:rFonts w:eastAsia="Calibri" w:cstheme="minorHAnsi"/>
          <w:color w:val="000000" w:themeColor="text1"/>
        </w:rPr>
        <w:t>Išankstinis skelbimas apie numatomą pirkimą nebuvo paskelbtas.</w:t>
      </w:r>
      <w:r w:rsidR="009037C8">
        <w:rPr>
          <w:lang w:eastAsia="lt-LT"/>
        </w:rPr>
        <w:tab/>
      </w:r>
    </w:p>
    <w:p w14:paraId="0A0C1F58" w14:textId="77777777" w:rsidR="0027003F" w:rsidRPr="0027003F" w:rsidRDefault="00395428" w:rsidP="00766A2C">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6A342BE2" w14:textId="7538406A" w:rsidR="00395428" w:rsidRPr="0027003F" w:rsidRDefault="009037C8" w:rsidP="00766A2C">
      <w:pPr>
        <w:pStyle w:val="Sraopastraipa"/>
        <w:numPr>
          <w:ilvl w:val="1"/>
          <w:numId w:val="14"/>
        </w:numPr>
        <w:tabs>
          <w:tab w:val="left" w:pos="1134"/>
        </w:tabs>
        <w:ind w:left="0" w:firstLine="709"/>
        <w:jc w:val="both"/>
        <w:rPr>
          <w:b/>
          <w:bCs/>
        </w:rPr>
      </w:pPr>
      <w:r>
        <w:rPr>
          <w:lang w:eastAsia="lt-LT"/>
        </w:rPr>
        <w:t xml:space="preserve"> </w:t>
      </w:r>
      <w:r w:rsidR="00395428" w:rsidRPr="006B6532">
        <w:rPr>
          <w:lang w:eastAsia="lt-LT"/>
        </w:rPr>
        <w:t>Perkančioji organizacija nėra pridėtinės vertės mokesčio (toliau – PVM) mokėtoja.</w:t>
      </w:r>
      <w:r w:rsidR="00395428" w:rsidRPr="0027003F">
        <w:rPr>
          <w:rFonts w:ascii="Arial" w:hAnsi="Arial" w:cs="Arial"/>
          <w:sz w:val="20"/>
          <w:lang w:eastAsia="lt-LT"/>
        </w:rPr>
        <w:t xml:space="preserve"> </w:t>
      </w:r>
    </w:p>
    <w:p w14:paraId="6E8477E8" w14:textId="0A26C172" w:rsidR="00395428" w:rsidRPr="006B6532" w:rsidRDefault="009037C8" w:rsidP="00766A2C">
      <w:pPr>
        <w:widowControl w:val="0"/>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766A2C">
      <w:pPr>
        <w:widowControl w:val="0"/>
        <w:tabs>
          <w:tab w:val="left" w:pos="1418"/>
        </w:tabs>
        <w:autoSpaceDE w:val="0"/>
        <w:autoSpaceDN/>
        <w:adjustRightInd w:val="0"/>
        <w:ind w:firstLine="709"/>
        <w:jc w:val="both"/>
        <w:textAlignment w:val="auto"/>
        <w:rPr>
          <w:lang w:eastAsia="lt-LT"/>
        </w:rPr>
      </w:pPr>
      <w:r w:rsidRPr="00E167AF">
        <w:rPr>
          <w:lang w:eastAsia="lt-LT"/>
        </w:rPr>
        <w:t>1.</w:t>
      </w:r>
      <w:r w:rsidR="00B757FA" w:rsidRPr="00E167AF">
        <w:rPr>
          <w:lang w:eastAsia="lt-LT"/>
        </w:rPr>
        <w:t>8</w:t>
      </w:r>
      <w:r w:rsidRPr="00E167AF">
        <w:rPr>
          <w:lang w:eastAsia="lt-LT"/>
        </w:rPr>
        <w:t xml:space="preserve">.3. </w:t>
      </w:r>
      <w:r w:rsidR="00395428" w:rsidRPr="00E167AF">
        <w:rPr>
          <w:lang w:eastAsia="lt-LT"/>
        </w:rPr>
        <w:t>dokumentų paaiškinimuose (patikslinimuose) taip pat atsakymuose į tiekėjų klausimus (jei</w:t>
      </w:r>
      <w:r w:rsidR="00395428" w:rsidRPr="006B6532">
        <w:rPr>
          <w:lang w:eastAsia="lt-LT"/>
        </w:rPr>
        <w:t xml:space="preserve"> tokių bus);</w:t>
      </w:r>
    </w:p>
    <w:p w14:paraId="77AFABAC" w14:textId="022B88A9" w:rsidR="004459CC" w:rsidRDefault="009037C8" w:rsidP="00766A2C">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0B2C5720" w14:textId="48461B52" w:rsidR="00395428" w:rsidRDefault="004459CC" w:rsidP="00766A2C">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2" w:history="1">
        <w:r w:rsidR="00902FBC" w:rsidRPr="006E08B6">
          <w:rPr>
            <w:rStyle w:val="Hipersaitas"/>
          </w:rPr>
          <w:t>https://viesiejipirkimai.lt</w:t>
        </w:r>
      </w:hyperlink>
      <w:r w:rsidR="00902FBC">
        <w:t xml:space="preserve">. </w:t>
      </w:r>
      <w:r w:rsidR="00395428" w:rsidRPr="006B6532">
        <w:rPr>
          <w:lang w:eastAsia="lt-LT"/>
        </w:rPr>
        <w:t xml:space="preserve">Pirkime gali dalyvauti tik CVP IS registruoti tiekėjai. </w:t>
      </w:r>
    </w:p>
    <w:p w14:paraId="5B41E971" w14:textId="601F8E7F" w:rsidR="00BD643A" w:rsidRDefault="009037C8" w:rsidP="00766A2C">
      <w:pPr>
        <w:widowControl w:val="0"/>
        <w:tabs>
          <w:tab w:val="left" w:pos="1418"/>
        </w:tabs>
        <w:autoSpaceDE w:val="0"/>
        <w:autoSpaceDN/>
        <w:adjustRightInd w:val="0"/>
        <w:ind w:firstLine="709"/>
        <w:jc w:val="both"/>
        <w:textAlignment w:val="auto"/>
        <w:rPr>
          <w:lang w:eastAsia="lt-LT"/>
        </w:rPr>
      </w:pPr>
      <w:r>
        <w:rPr>
          <w:noProof/>
        </w:rPr>
        <w:t>1.</w:t>
      </w:r>
      <w:r w:rsidR="00B757FA">
        <w:rPr>
          <w:noProof/>
        </w:rPr>
        <w:t>10</w:t>
      </w:r>
      <w:r>
        <w:rPr>
          <w:noProof/>
        </w:rPr>
        <w:t xml:space="preserve">. </w:t>
      </w:r>
      <w:r w:rsidR="00C22F55" w:rsidRPr="00C22F55">
        <w:rPr>
          <w:noProof/>
        </w:rPr>
        <w:t>Bet kokia informacija, neskelbiamos apklausos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mob. +370 674 98692, tel. +370 37303163, el. paštas deimante.katauskiene@krs.lt.</w:t>
      </w:r>
    </w:p>
    <w:p w14:paraId="45C7B9DF" w14:textId="7545F043" w:rsidR="00395428" w:rsidRDefault="003514D4" w:rsidP="00CE3E91">
      <w:pPr>
        <w:pStyle w:val="Tvarkostekstas"/>
        <w:numPr>
          <w:ilvl w:val="0"/>
          <w:numId w:val="14"/>
        </w:numPr>
        <w:tabs>
          <w:tab w:val="left" w:pos="207"/>
          <w:tab w:val="left" w:pos="720"/>
        </w:tabs>
        <w:spacing w:before="240" w:line="288" w:lineRule="auto"/>
        <w:ind w:left="567"/>
        <w:jc w:val="center"/>
        <w:rPr>
          <w:b/>
        </w:rPr>
      </w:pPr>
      <w:r w:rsidRPr="00181FA6">
        <w:rPr>
          <w:b/>
        </w:rPr>
        <w:t>PIRKIMO OBJEKTAS</w:t>
      </w:r>
    </w:p>
    <w:p w14:paraId="667DB485" w14:textId="7D26FACD" w:rsidR="007B057F" w:rsidRPr="007B057F" w:rsidRDefault="007B057F" w:rsidP="007B057F">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7B057F">
        <w:rPr>
          <w:rFonts w:eastAsia="Times New Roman"/>
          <w:noProof/>
        </w:rPr>
        <w:t xml:space="preserve">Perkančioji organizacija numato įsigyti aktyvią prevencinę sistemą rūkymo ir garinimo atvejų detekcijai bei informavimui realiu laiku. Aktyvi prevencinė sistema – detektoriai, reaguojantys į rūkymą garinimą, kartu su </w:t>
      </w:r>
      <w:bookmarkStart w:id="4" w:name="_Hlk207112077"/>
      <w:r w:rsidRPr="007B057F">
        <w:rPr>
          <w:rFonts w:eastAsia="Times New Roman"/>
          <w:noProof/>
        </w:rPr>
        <w:t xml:space="preserve">programine įranga </w:t>
      </w:r>
      <w:bookmarkEnd w:id="4"/>
      <w:r w:rsidRPr="007B057F">
        <w:rPr>
          <w:rFonts w:eastAsia="Times New Roman"/>
          <w:noProof/>
        </w:rPr>
        <w:t xml:space="preserve">jų rezultatams analizuoti, kurie bus diegiami </w:t>
      </w:r>
      <w:bookmarkStart w:id="5" w:name="_Hlk207264909"/>
      <w:r w:rsidRPr="007B057F">
        <w:rPr>
          <w:rFonts w:eastAsia="Times New Roman"/>
          <w:noProof/>
        </w:rPr>
        <w:t>Kauno rajono savivaldybės švietimo įstaigose</w:t>
      </w:r>
      <w:bookmarkEnd w:id="5"/>
      <w:r w:rsidRPr="007B057F">
        <w:rPr>
          <w:rFonts w:eastAsia="Times New Roman"/>
          <w:noProof/>
        </w:rPr>
        <w:t xml:space="preserve"> (toliau – Prekės).</w:t>
      </w:r>
      <w:r w:rsidR="00E52552" w:rsidRPr="00E52552">
        <w:t xml:space="preserve"> </w:t>
      </w:r>
      <w:r w:rsidR="00E52552" w:rsidRPr="00E52552">
        <w:rPr>
          <w:rFonts w:eastAsia="Times New Roman"/>
          <w:noProof/>
        </w:rPr>
        <w:t>Planuojamas įsigyti kiekis – 31 vnt.</w:t>
      </w:r>
      <w:r w:rsidR="005C7D44">
        <w:rPr>
          <w:rFonts w:eastAsia="Times New Roman"/>
          <w:noProof/>
        </w:rPr>
        <w:t xml:space="preserve"> </w:t>
      </w:r>
      <w:r w:rsidR="00B100D8">
        <w:rPr>
          <w:rFonts w:eastAsia="Times New Roman"/>
          <w:noProof/>
        </w:rPr>
        <w:t>R</w:t>
      </w:r>
      <w:r w:rsidR="005C7D44">
        <w:rPr>
          <w:rFonts w:eastAsia="Times New Roman"/>
          <w:noProof/>
        </w:rPr>
        <w:t xml:space="preserve">eikalavimai Prekėms nurodyti pirkimo sąlygų </w:t>
      </w:r>
      <w:r w:rsidR="00B100D8">
        <w:rPr>
          <w:rFonts w:eastAsia="Times New Roman"/>
          <w:noProof/>
        </w:rPr>
        <w:t>2 priede pateiktoje Techninėje specifikacijoje.</w:t>
      </w:r>
    </w:p>
    <w:p w14:paraId="5B669A4D" w14:textId="59C78791" w:rsidR="001452F4" w:rsidRDefault="001452F4" w:rsidP="007B057F">
      <w:pPr>
        <w:pStyle w:val="prastasiniatinklio"/>
        <w:numPr>
          <w:ilvl w:val="1"/>
          <w:numId w:val="14"/>
        </w:numPr>
        <w:tabs>
          <w:tab w:val="left" w:pos="1134"/>
        </w:tabs>
        <w:spacing w:before="0" w:beforeAutospacing="0" w:after="0" w:afterAutospacing="0"/>
        <w:ind w:left="0" w:firstLine="709"/>
        <w:jc w:val="both"/>
        <w:rPr>
          <w:bCs/>
        </w:rPr>
      </w:pPr>
      <w:r>
        <w:rPr>
          <w:bCs/>
        </w:rPr>
        <w:t xml:space="preserve">Prekės turi būti pristatytos į </w:t>
      </w:r>
      <w:r w:rsidRPr="001452F4">
        <w:rPr>
          <w:bCs/>
        </w:rPr>
        <w:t>Kauno rajono savivaldybės švietimo įstaig</w:t>
      </w:r>
      <w:r>
        <w:rPr>
          <w:bCs/>
        </w:rPr>
        <w:t>as ir sumontuoto</w:t>
      </w:r>
      <w:r w:rsidR="005C7D44">
        <w:rPr>
          <w:bCs/>
        </w:rPr>
        <w:t>s</w:t>
      </w:r>
      <w:r>
        <w:rPr>
          <w:bCs/>
        </w:rPr>
        <w:t xml:space="preserve"> </w:t>
      </w:r>
      <w:r w:rsidR="005C7D44" w:rsidRPr="00B14CCA">
        <w:rPr>
          <w:bCs/>
        </w:rPr>
        <w:t xml:space="preserve">per </w:t>
      </w:r>
      <w:r w:rsidR="005C7D44">
        <w:rPr>
          <w:bCs/>
        </w:rPr>
        <w:t>3</w:t>
      </w:r>
      <w:r w:rsidR="005C7D44" w:rsidRPr="00B14CCA">
        <w:rPr>
          <w:bCs/>
        </w:rPr>
        <w:t xml:space="preserve"> mėnesius nuo sutarties įsigaliojimo dienos</w:t>
      </w:r>
      <w:r w:rsidR="005C7D44">
        <w:rPr>
          <w:bCs/>
        </w:rPr>
        <w:t>.</w:t>
      </w:r>
      <w:r w:rsidR="005C7D44" w:rsidRPr="00B14CCA">
        <w:rPr>
          <w:bCs/>
        </w:rPr>
        <w:t xml:space="preserve"> </w:t>
      </w:r>
      <w:r>
        <w:rPr>
          <w:bCs/>
        </w:rPr>
        <w:t>Tikslios</w:t>
      </w:r>
      <w:r w:rsidR="005C7D44">
        <w:rPr>
          <w:bCs/>
        </w:rPr>
        <w:t xml:space="preserve"> pristatymo</w:t>
      </w:r>
      <w:r>
        <w:rPr>
          <w:bCs/>
        </w:rPr>
        <w:t xml:space="preserve"> vietos bus patikslintos po sutarties pasirašymo. </w:t>
      </w:r>
    </w:p>
    <w:p w14:paraId="04DA6630" w14:textId="5091E80A" w:rsidR="005C7D44" w:rsidRPr="003C4852" w:rsidRDefault="003C4852" w:rsidP="003C4852">
      <w:pPr>
        <w:pStyle w:val="prastasiniatinklio"/>
        <w:numPr>
          <w:ilvl w:val="1"/>
          <w:numId w:val="14"/>
        </w:numPr>
        <w:tabs>
          <w:tab w:val="left" w:pos="1134"/>
        </w:tabs>
        <w:spacing w:before="0" w:beforeAutospacing="0" w:after="0" w:afterAutospacing="0"/>
        <w:ind w:left="0" w:firstLine="709"/>
        <w:jc w:val="both"/>
        <w:rPr>
          <w:bCs/>
        </w:rPr>
      </w:pPr>
      <w:r>
        <w:rPr>
          <w:bCs/>
        </w:rPr>
        <w:lastRenderedPageBreak/>
        <w:t>Sutartis</w:t>
      </w:r>
      <w:r w:rsidR="005C7D44">
        <w:rPr>
          <w:bCs/>
        </w:rPr>
        <w:t xml:space="preserve"> turi galioti 12 mėn., šalims sutarus, galiojimo terminas gali būti pratęstas du kartus po 12 mėn. </w:t>
      </w:r>
    </w:p>
    <w:p w14:paraId="63F19653" w14:textId="4DC348D9" w:rsidR="00290C51" w:rsidRPr="00BC2560" w:rsidRDefault="00290C51" w:rsidP="007B057F">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290C51">
        <w:rPr>
          <w:rFonts w:eastAsia="Calibri"/>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 </w:t>
      </w:r>
      <w:r w:rsidRPr="00290C51">
        <w:rPr>
          <w:rFonts w:eastAsia="Times New Roman"/>
          <w:i/>
          <w:lang w:eastAsia="zh-CN"/>
        </w:rPr>
        <w:t xml:space="preserve"> lygiaverčiai pasiūlymai, jeigu jų parametrai, dizainas, medžiagiškumas, spalva, </w:t>
      </w:r>
      <w:r w:rsidRPr="00290C51">
        <w:rPr>
          <w:i/>
          <w:lang w:eastAsia="zh-CN"/>
        </w:rPr>
        <w:t xml:space="preserve">                  </w:t>
      </w:r>
      <w:r w:rsidRPr="00290C51">
        <w:rPr>
          <w:rFonts w:eastAsia="Times New Roman"/>
          <w:i/>
          <w:lang w:eastAsia="zh-CN"/>
        </w:rPr>
        <w:t xml:space="preserve">techninės ir eksploatacinės savybės bus iš esmės lygiaverčiai nurodytiems šioje techninėje </w:t>
      </w:r>
      <w:r w:rsidR="000C7780">
        <w:rPr>
          <w:rFonts w:eastAsia="Times New Roman"/>
          <w:i/>
          <w:lang w:eastAsia="zh-CN"/>
        </w:rPr>
        <w:t xml:space="preserve">                                         </w:t>
      </w:r>
      <w:r w:rsidRPr="00290C51">
        <w:rPr>
          <w:rFonts w:eastAsia="Times New Roman"/>
          <w:i/>
          <w:lang w:eastAsia="zh-CN"/>
        </w:rPr>
        <w:t>specifikacijoje</w:t>
      </w:r>
      <w:r w:rsidRPr="00290C51">
        <w:rPr>
          <w:rFonts w:eastAsia="Calibri"/>
          <w:i/>
        </w:rPr>
        <w:t>)</w:t>
      </w:r>
      <w:r w:rsidRPr="00290C51">
        <w:rPr>
          <w:rFonts w:eastAsia="Times New Roman"/>
          <w:i/>
          <w:lang w:eastAsia="zh-CN"/>
        </w:rPr>
        <w:t xml:space="preserve"> </w:t>
      </w:r>
      <w:r w:rsidRPr="00290C51">
        <w:rPr>
          <w:rFonts w:eastAsia="Calibri"/>
        </w:rPr>
        <w:t xml:space="preserve">(lygiavertiškumo įrodymas yra tiekėjo pareiga). Pateikti minimalūs reikalavimai. </w:t>
      </w:r>
      <w:r w:rsidR="000C7780">
        <w:rPr>
          <w:rFonts w:eastAsia="Calibri"/>
        </w:rPr>
        <w:t xml:space="preserve">                                    </w:t>
      </w:r>
      <w:r w:rsidRPr="00290C51">
        <w:rPr>
          <w:rFonts w:eastAsia="Calibri"/>
        </w:rPr>
        <w:t xml:space="preserve">Tiekėjai gali siūlyti geresnių charakteristikų pirkimo objektą.  </w:t>
      </w:r>
    </w:p>
    <w:p w14:paraId="43BB9EB3" w14:textId="0DC88A96" w:rsidR="00BC2560" w:rsidRPr="005E0D89" w:rsidRDefault="00BC2560" w:rsidP="007B057F">
      <w:pPr>
        <w:pStyle w:val="prastasiniatinklio"/>
        <w:numPr>
          <w:ilvl w:val="1"/>
          <w:numId w:val="14"/>
        </w:numPr>
        <w:tabs>
          <w:tab w:val="left" w:pos="1134"/>
        </w:tabs>
        <w:spacing w:before="0" w:beforeAutospacing="0" w:after="0" w:afterAutospacing="0"/>
        <w:ind w:left="0" w:firstLine="709"/>
        <w:jc w:val="both"/>
        <w:rPr>
          <w:rFonts w:eastAsia="Times New Roman"/>
          <w:noProof/>
        </w:rPr>
      </w:pPr>
      <w:r>
        <w:rPr>
          <w:rFonts w:eastAsia="Calibri"/>
        </w:rPr>
        <w:t xml:space="preserve">Kartu su pasiūlymu pateikti 3.4.1. – 3.4.3. nurodytus dokumentus. </w:t>
      </w:r>
    </w:p>
    <w:p w14:paraId="616EC522" w14:textId="545910D4" w:rsidR="00B822C4" w:rsidRPr="00672825" w:rsidRDefault="00E82553" w:rsidP="007B057F">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F854C1">
        <w:t>Pirkimo sutarčiai taikomos fiksuotos kainos kainodaros taisyklės, numatytos pirkimo sąlygų 3 priedo „Sutarties projektas“</w:t>
      </w:r>
      <w:r>
        <w:t>.</w:t>
      </w:r>
    </w:p>
    <w:p w14:paraId="665C2E4F" w14:textId="625E69B5" w:rsidR="00CB1E60" w:rsidRPr="00B14CCA" w:rsidRDefault="00395428" w:rsidP="007B057F">
      <w:pPr>
        <w:pStyle w:val="prastasiniatinklio"/>
        <w:numPr>
          <w:ilvl w:val="1"/>
          <w:numId w:val="14"/>
        </w:numPr>
        <w:tabs>
          <w:tab w:val="left" w:pos="1134"/>
        </w:tabs>
        <w:spacing w:before="0" w:beforeAutospacing="0" w:after="0" w:afterAutospacing="0"/>
        <w:ind w:left="0" w:firstLine="709"/>
        <w:jc w:val="both"/>
        <w:rPr>
          <w:bCs/>
        </w:rPr>
      </w:pPr>
      <w:r w:rsidRPr="00C71FF0">
        <w:rPr>
          <w:rFonts w:eastAsia="Calibri"/>
        </w:rPr>
        <w:t>Pirkimas nėra skaidomas į dalis, todėl pasiūlymas turi būti teikiamas visai pirkimo apimčiai.</w:t>
      </w:r>
    </w:p>
    <w:p w14:paraId="62A8D602" w14:textId="0987B15C" w:rsidR="00CE0ACE" w:rsidRPr="00CE0ACE" w:rsidRDefault="0039708E" w:rsidP="003209A7">
      <w:pPr>
        <w:pStyle w:val="Sraopastraipa"/>
        <w:numPr>
          <w:ilvl w:val="0"/>
          <w:numId w:val="21"/>
        </w:numPr>
        <w:autoSpaceDN/>
        <w:spacing w:before="240" w:after="120" w:line="288" w:lineRule="auto"/>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0AECCEA1" w:rsidR="000248C1" w:rsidRPr="00136B21" w:rsidRDefault="00434926"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00902FBC" w:rsidRPr="006E08B6">
          <w:rPr>
            <w:rStyle w:val="Hipersaitas"/>
          </w:rPr>
          <w:t>https://viesiejipirkimai.lt/</w:t>
        </w:r>
      </w:hyperlink>
      <w:r w:rsidR="00902FBC">
        <w:t xml:space="preserve">. </w:t>
      </w:r>
      <w:r w:rsidRPr="000B4511">
        <w:rPr>
          <w:iCs/>
        </w:rPr>
        <w:t xml:space="preserve"> </w:t>
      </w:r>
      <w:r w:rsidR="000B4511" w:rsidRPr="006B6532">
        <w:t xml:space="preserve">Pasiūlymus gali teikti tik CVP IS registruoti tiekėjai, kurie yra užsiregistravę CVP IS adresu </w:t>
      </w:r>
      <w:hyperlink r:id="rId14" w:history="1">
        <w:r w:rsidR="00902FBC" w:rsidRPr="006E08B6">
          <w:rPr>
            <w:rStyle w:val="Hipersaitas"/>
          </w:rPr>
          <w:t>https://viesiejipirkimai.lt/epps/</w:t>
        </w:r>
      </w:hyperlink>
      <w:r w:rsidR="00902FBC">
        <w:t xml:space="preserve"> </w:t>
      </w:r>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5E289AD5" w:rsidR="00517303" w:rsidRPr="00136B21" w:rsidRDefault="00517303"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264D36">
        <w:rPr>
          <w:rFonts w:eastAsia="Calibri" w:cstheme="minorHAnsi"/>
          <w:b/>
          <w:bCs/>
          <w:iCs/>
        </w:rPr>
        <w:t>Visas pasiūlymas privalo būti pasirašytas kvalifikuotu elektroniniu parašu</w:t>
      </w:r>
      <w:r w:rsidR="000A3FD9">
        <w:rPr>
          <w:rFonts w:eastAsia="Calibri" w:cstheme="minorHAnsi"/>
          <w:b/>
          <w:bCs/>
          <w:iCs/>
        </w:rPr>
        <w:t xml:space="preserve"> </w:t>
      </w:r>
      <w:r w:rsidR="000A3FD9" w:rsidRPr="000A3FD9">
        <w:rPr>
          <w:rFonts w:eastAsia="Calibri" w:cstheme="minorHAnsi"/>
          <w:iCs/>
        </w:rPr>
        <w:t xml:space="preserve">(už CVP IS ribų </w:t>
      </w:r>
      <w:proofErr w:type="spellStart"/>
      <w:r w:rsidR="000A3FD9" w:rsidRPr="000A3FD9">
        <w:rPr>
          <w:rFonts w:eastAsia="Calibri" w:cstheme="minorHAnsi"/>
          <w:iCs/>
        </w:rPr>
        <w:t>t.y</w:t>
      </w:r>
      <w:proofErr w:type="spellEnd"/>
      <w:r w:rsidR="000A3FD9" w:rsidRPr="000A3FD9">
        <w:rPr>
          <w:rFonts w:eastAsia="Calibri" w:cstheme="minorHAnsi"/>
          <w:iCs/>
        </w:rPr>
        <w:t>. t</w:t>
      </w:r>
      <w:r w:rsidR="000A3FD9" w:rsidRPr="000A3FD9">
        <w:rPr>
          <w:rFonts w:eastAsia="Calibri"/>
          <w:lang w:eastAsia="lt-LT"/>
        </w:rPr>
        <w:t xml:space="preserve">iekėjas pasiūlymą turės pasirašyti el. parašu kitomis elektroninėmis priemonėmis ir į </w:t>
      </w:r>
      <w:r w:rsidR="000A3FD9">
        <w:rPr>
          <w:rFonts w:eastAsia="Calibri"/>
          <w:lang w:eastAsia="lt-LT"/>
        </w:rPr>
        <w:t xml:space="preserve"> </w:t>
      </w:r>
      <w:r w:rsidR="000A3FD9" w:rsidRPr="000A3FD9">
        <w:rPr>
          <w:rFonts w:eastAsia="Calibri"/>
          <w:lang w:eastAsia="lt-LT"/>
        </w:rPr>
        <w:t>CVP IS įkelti jau pasirašytą pasiūlymą</w:t>
      </w:r>
      <w:r w:rsidR="000A3FD9" w:rsidRPr="000A3FD9">
        <w:rPr>
          <w:rFonts w:eastAsia="Calibri"/>
          <w:sz w:val="22"/>
          <w:szCs w:val="22"/>
          <w:lang w:eastAsia="lt-LT"/>
        </w:rPr>
        <w:t>)</w:t>
      </w:r>
      <w:r w:rsidRPr="000A3FD9">
        <w:rPr>
          <w:rFonts w:eastAsia="Calibri" w:cstheme="minorHAnsi"/>
          <w:iCs/>
        </w:rPr>
        <w:t>,</w:t>
      </w:r>
      <w:r w:rsidRPr="00136B21">
        <w:rPr>
          <w:rFonts w:eastAsia="Calibri" w:cstheme="minorHAnsi"/>
          <w:iCs/>
        </w:rPr>
        <w:t xml:space="preserve"> atitinkančiu </w:t>
      </w:r>
      <w:r w:rsidR="00655916">
        <w:rPr>
          <w:rFonts w:eastAsia="Calibri" w:cstheme="minorHAnsi"/>
          <w:iCs/>
        </w:rPr>
        <w:t>VPĮ</w:t>
      </w:r>
      <w:r w:rsidRPr="00136B21">
        <w:rPr>
          <w:rFonts w:eastAsia="Calibri" w:cstheme="minorHAnsi"/>
          <w:iCs/>
        </w:rPr>
        <w:t xml:space="preserve"> 22 straipsnio 11 dalies 2 ir 3 punktuose nustatytus reikalavimus. </w:t>
      </w:r>
      <w:r w:rsidRPr="00136B21">
        <w:rPr>
          <w:rFonts w:eastAsia="Calibri" w:cstheme="minorHAnsi"/>
        </w:rPr>
        <w:t xml:space="preserve">Kvalifikuotu elektroniniu parašu tiekėjo vadovas ar jo įgaliotas asmuo </w:t>
      </w:r>
      <w:r w:rsidR="000248C1" w:rsidRPr="00136B21">
        <w:rPr>
          <w:rFonts w:eastAsia="Calibri" w:cstheme="minorHAnsi"/>
        </w:rPr>
        <w:t xml:space="preserve">(pateikiant įgaliojimą) </w:t>
      </w:r>
      <w:r w:rsidRPr="00136B21">
        <w:rPr>
          <w:rFonts w:eastAsia="Calibri" w:cstheme="minorHAnsi"/>
        </w:rPr>
        <w:t xml:space="preserve">turi patvirtinti visą pasiūlymą, atskirai kiekvienos dokumentų kopijos pasirašyti kvalifikuotu elektroniniu parašu nereikia (jei pirkimo dokumentuose nenumatyta kitaip). </w:t>
      </w:r>
      <w:r w:rsidRPr="00136B21">
        <w:rPr>
          <w:rFonts w:eastAsia="Calibri" w:cstheme="minorHAnsi"/>
          <w:bCs/>
          <w:iCs/>
        </w:rPr>
        <w:t>Gali būti pateikiami:</w:t>
      </w:r>
    </w:p>
    <w:p w14:paraId="6E53497B" w14:textId="14127490" w:rsidR="0097043E" w:rsidRDefault="00CD34DE" w:rsidP="00427107">
      <w:pPr>
        <w:tabs>
          <w:tab w:val="left" w:pos="1276"/>
        </w:tabs>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w:t>
      </w:r>
      <w:r w:rsidR="00B53E98">
        <w:rPr>
          <w:rFonts w:eastAsia="Calibri" w:cstheme="minorHAnsi"/>
          <w:bCs/>
          <w:iCs/>
        </w:rPr>
        <w:t xml:space="preserve">                    </w:t>
      </w:r>
      <w:r w:rsidR="00517303" w:rsidRPr="00136B21">
        <w:rPr>
          <w:rFonts w:eastAsia="Calibri" w:cstheme="minorHAnsi"/>
          <w:bCs/>
          <w:iCs/>
        </w:rPr>
        <w:t xml:space="preserve"> dokumentai (kai tiekėją atstovaujantis ir visą pasiūlymą pasirašantis asmuo nesutampa su elektroniniu parašu atitinkamą dokumentą pasirašančiu asmeniu);</w:t>
      </w:r>
    </w:p>
    <w:p w14:paraId="723531D9" w14:textId="4C711FA5" w:rsidR="0097043E" w:rsidRDefault="00CD34DE" w:rsidP="00901FEC">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 xml:space="preserve">elektroninėmis priemonėmis suformuoti dokumentai (kai tiekėją atstovaujantis ir visą </w:t>
      </w:r>
      <w:r w:rsidR="00427107">
        <w:rPr>
          <w:rFonts w:eastAsia="Calibri" w:cstheme="minorHAnsi"/>
          <w:bCs/>
          <w:iCs/>
        </w:rPr>
        <w:t xml:space="preserve">                </w:t>
      </w:r>
      <w:r w:rsidR="00517303" w:rsidRPr="00136B21">
        <w:rPr>
          <w:rFonts w:eastAsia="Calibri" w:cstheme="minorHAnsi"/>
          <w:bCs/>
          <w:iCs/>
        </w:rPr>
        <w:t>pasiūlymą pasirašantis asmuo sutampa su atitinkamą dokumentą turinčiu teisę pasirašyti asmeniu);</w:t>
      </w:r>
    </w:p>
    <w:p w14:paraId="1B050566" w14:textId="7AA88F6E" w:rsidR="000B4511" w:rsidRPr="00136B21" w:rsidRDefault="00CD34DE" w:rsidP="00901FEC">
      <w:pPr>
        <w:suppressAutoHyphens w:val="0"/>
        <w:autoSpaceDN/>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 xml:space="preserve">fiziniu asmens, nesutampančio, su pasiūlymą </w:t>
      </w:r>
      <w:r w:rsidR="00427107">
        <w:rPr>
          <w:rFonts w:eastAsia="Calibri" w:cstheme="minorHAnsi"/>
          <w:iCs/>
        </w:rPr>
        <w:t xml:space="preserve">                          </w:t>
      </w:r>
      <w:r w:rsidR="00517303" w:rsidRPr="00136B21">
        <w:rPr>
          <w:rFonts w:eastAsia="Calibri" w:cstheme="minorHAnsi"/>
          <w:iCs/>
        </w:rPr>
        <w:t>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901FEC">
      <w:pPr>
        <w:widowControl w:val="0"/>
        <w:numPr>
          <w:ilvl w:val="1"/>
          <w:numId w:val="21"/>
        </w:numPr>
        <w:tabs>
          <w:tab w:val="left" w:pos="1134"/>
        </w:tabs>
        <w:autoSpaceDE w:val="0"/>
        <w:autoSpaceDN/>
        <w:adjustRightInd w:val="0"/>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901FEC">
      <w:pPr>
        <w:pStyle w:val="Sraopastraipa"/>
        <w:numPr>
          <w:ilvl w:val="2"/>
          <w:numId w:val="21"/>
        </w:numPr>
        <w:tabs>
          <w:tab w:val="left" w:pos="1418"/>
        </w:tabs>
        <w:autoSpaceDN/>
        <w:ind w:left="0" w:firstLine="709"/>
        <w:contextualSpacing/>
        <w:jc w:val="both"/>
        <w:textAlignment w:val="auto"/>
        <w:rPr>
          <w:bCs/>
          <w:color w:val="FF0000"/>
        </w:rPr>
      </w:pPr>
      <w:r w:rsidRPr="00E42FDA">
        <w:rPr>
          <w:b/>
        </w:rPr>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901FEC">
      <w:pPr>
        <w:autoSpaceDN/>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901FEC">
      <w:pPr>
        <w:tabs>
          <w:tab w:val="left" w:pos="1418"/>
        </w:tabs>
        <w:autoSpaceDN/>
        <w:contextualSpacing/>
        <w:jc w:val="both"/>
        <w:textAlignment w:val="auto"/>
        <w:rPr>
          <w:bCs/>
          <w:i/>
          <w:iCs/>
          <w:color w:val="FF0000"/>
        </w:rPr>
      </w:pPr>
      <w:r w:rsidRPr="00DB71B4">
        <w:rPr>
          <w:i/>
          <w:iCs/>
        </w:rPr>
        <w:t>1)</w:t>
      </w:r>
      <w:r>
        <w:t xml:space="preserve"> </w:t>
      </w:r>
      <w:hyperlink r:id="rId15"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Pr="006619CE" w:rsidRDefault="00DB71B4" w:rsidP="00901FEC">
      <w:pPr>
        <w:tabs>
          <w:tab w:val="left" w:pos="1418"/>
        </w:tabs>
        <w:autoSpaceDN/>
        <w:contextualSpacing/>
        <w:jc w:val="both"/>
        <w:textAlignment w:val="auto"/>
      </w:pPr>
      <w:r w:rsidRPr="009C2853">
        <w:rPr>
          <w:i/>
          <w:iCs/>
        </w:rPr>
        <w:t xml:space="preserve">2) </w:t>
      </w:r>
      <w:hyperlink r:id="rId16" w:history="1">
        <w:r w:rsidR="009C2853" w:rsidRPr="009C2853">
          <w:rPr>
            <w:rStyle w:val="Hipersaitas"/>
            <w:i/>
            <w:iCs/>
          </w:rPr>
          <w:t>https://vpt.lrv.lt/lt/naujienos/kaip-sekmingai-dalyvauti-viesuosiuose-pirkimuose-2020-metais</w:t>
        </w:r>
      </w:hyperlink>
      <w:r w:rsidRPr="00D27AF2">
        <w:t>;</w:t>
      </w:r>
      <w:r w:rsidR="009C2853">
        <w:t xml:space="preserve"> </w:t>
      </w:r>
    </w:p>
    <w:p w14:paraId="18033FA1" w14:textId="785A3406" w:rsidR="0001722D" w:rsidRPr="0001722D" w:rsidRDefault="00F54AE1" w:rsidP="00901FEC">
      <w:pPr>
        <w:pStyle w:val="Sraopastraipa"/>
        <w:numPr>
          <w:ilvl w:val="2"/>
          <w:numId w:val="21"/>
        </w:numPr>
        <w:tabs>
          <w:tab w:val="left" w:pos="1418"/>
        </w:tabs>
        <w:autoSpaceDN/>
        <w:ind w:left="0" w:firstLine="709"/>
        <w:contextualSpacing/>
        <w:jc w:val="both"/>
        <w:textAlignment w:val="auto"/>
        <w:rPr>
          <w:bCs/>
        </w:rPr>
      </w:pPr>
      <w:r w:rsidRPr="00037C10">
        <w:rPr>
          <w:b/>
        </w:rPr>
        <w:lastRenderedPageBreak/>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552607">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 </w:t>
      </w:r>
      <w:r>
        <w:rPr>
          <w:bCs/>
          <w:iCs/>
        </w:rPr>
        <w:t>Deklaracija</w:t>
      </w:r>
      <w:r w:rsidRPr="0056043C">
        <w:rPr>
          <w:bCs/>
          <w:iCs/>
        </w:rPr>
        <w:t xml:space="preserve"> turi būti pasirašyta jį užpildžiusio tiekėjo vadovo, jungtinės veiklos partnerio</w:t>
      </w:r>
      <w:r w:rsidR="005366F5">
        <w:rPr>
          <w:bCs/>
          <w:iCs/>
        </w:rPr>
        <w:t xml:space="preserve"> </w:t>
      </w:r>
      <w:r w:rsidRPr="0056043C">
        <w:rPr>
          <w:bCs/>
          <w:iCs/>
        </w:rPr>
        <w:t xml:space="preserve">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7E814451" w14:textId="6184D3E8" w:rsidR="00BC2560" w:rsidRPr="00BC2560" w:rsidRDefault="00BC2560" w:rsidP="00901FEC">
      <w:pPr>
        <w:pStyle w:val="Sraopastraipa"/>
        <w:numPr>
          <w:ilvl w:val="2"/>
          <w:numId w:val="21"/>
        </w:numPr>
        <w:autoSpaceDN/>
        <w:ind w:left="0" w:firstLine="709"/>
        <w:contextualSpacing/>
        <w:jc w:val="both"/>
        <w:textAlignment w:val="auto"/>
        <w:rPr>
          <w:b/>
        </w:rPr>
      </w:pPr>
      <w:r w:rsidRPr="00BC2560">
        <w:rPr>
          <w:b/>
        </w:rPr>
        <w:t>Nacionalinio saugumo reikalavimų atitikties deklaracija, pirkimo sąlygų 6 priedas</w:t>
      </w:r>
      <w:r w:rsidRPr="00BC2560">
        <w:rPr>
          <w:b/>
        </w:rPr>
        <w:t>;</w:t>
      </w:r>
    </w:p>
    <w:p w14:paraId="1C707B49" w14:textId="2D93145F" w:rsidR="00B17761" w:rsidRPr="00B17761" w:rsidRDefault="00557A32" w:rsidP="00901FEC">
      <w:pPr>
        <w:pStyle w:val="Sraopastraipa"/>
        <w:numPr>
          <w:ilvl w:val="2"/>
          <w:numId w:val="21"/>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901FEC">
      <w:pPr>
        <w:pStyle w:val="Sraopastraipa"/>
        <w:numPr>
          <w:ilvl w:val="2"/>
          <w:numId w:val="21"/>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DFEBFE2" w14:textId="77777777" w:rsidR="00226680" w:rsidRPr="00226680" w:rsidRDefault="00466F7E" w:rsidP="00901FEC">
      <w:pPr>
        <w:pStyle w:val="Sraopastraipa"/>
        <w:numPr>
          <w:ilvl w:val="2"/>
          <w:numId w:val="21"/>
        </w:numPr>
        <w:autoSpaceDN/>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1DEBCD16" w14:textId="77777777" w:rsidR="00226680" w:rsidRDefault="00761D69" w:rsidP="00901FEC">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rsidP="00901FEC">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lastRenderedPageBreak/>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901FEC">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7"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4C5E31" w:rsidRDefault="0096334C" w:rsidP="00901FE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EC10151" w14:textId="77777777" w:rsidR="004C5E31" w:rsidRPr="00BC3F55" w:rsidRDefault="004C5E31" w:rsidP="004C5E31">
      <w:pPr>
        <w:pStyle w:val="Sraopastraipa"/>
        <w:tabs>
          <w:tab w:val="left" w:pos="851"/>
          <w:tab w:val="left" w:pos="1418"/>
          <w:tab w:val="left" w:pos="1701"/>
        </w:tabs>
        <w:autoSpaceDN/>
        <w:ind w:left="540"/>
        <w:contextualSpacing/>
        <w:jc w:val="both"/>
        <w:textAlignment w:val="auto"/>
        <w:rPr>
          <w:bCs/>
        </w:rPr>
      </w:pPr>
    </w:p>
    <w:p w14:paraId="5D7A5976" w14:textId="245B20F7" w:rsidR="00007FAD" w:rsidRPr="00AB25FE" w:rsidRDefault="00FF3F7F" w:rsidP="00AB25FE">
      <w:pPr>
        <w:tabs>
          <w:tab w:val="left" w:pos="1134"/>
        </w:tabs>
        <w:spacing w:before="120" w:after="120" w:line="288" w:lineRule="auto"/>
        <w:ind w:firstLine="567"/>
        <w:jc w:val="center"/>
        <w:rPr>
          <w:bCs/>
          <w:sz w:val="20"/>
          <w:lang w:eastAsia="ar-SA"/>
        </w:rPr>
      </w:pPr>
      <w:r w:rsidRPr="00C65A29">
        <w:rPr>
          <w:b/>
          <w:szCs w:val="20"/>
        </w:rPr>
        <w:t>4. SUBTIEKĖJŲ PASITELKIMAS, ŪKIO SUBJEKTŲ GRUPĖS DALYVAVIMAS</w:t>
      </w:r>
      <w:r w:rsidR="00007FAD" w:rsidRPr="00AB25FE">
        <w:rPr>
          <w:rFonts w:cstheme="minorHAnsi"/>
        </w:rPr>
        <w:t xml:space="preserve"> </w:t>
      </w:r>
    </w:p>
    <w:p w14:paraId="39C6E9EC" w14:textId="77777777" w:rsidR="00007FAD" w:rsidRPr="007C7D70" w:rsidRDefault="00007FAD">
      <w:pPr>
        <w:pStyle w:val="Sraopastraipa"/>
        <w:numPr>
          <w:ilvl w:val="1"/>
          <w:numId w:val="29"/>
        </w:numPr>
        <w:tabs>
          <w:tab w:val="left" w:pos="1276"/>
        </w:tabs>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13AE9729" w:rsidR="00007FAD" w:rsidRPr="005A466B" w:rsidRDefault="00007FAD">
      <w:pPr>
        <w:pStyle w:val="Sraopastraipa"/>
        <w:numPr>
          <w:ilvl w:val="2"/>
          <w:numId w:val="29"/>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 xml:space="preserve">kokioms </w:t>
      </w:r>
      <w:r w:rsidR="00860A3D">
        <w:t>prekėms/</w:t>
      </w:r>
      <w:r w:rsidRPr="00264D36">
        <w:t>paslaugoms teikti</w:t>
      </w:r>
      <w:r w:rsidR="00860A3D">
        <w:t xml:space="preserve"> </w:t>
      </w:r>
      <w:r w:rsidRPr="00264D36">
        <w:t>(taip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pPr>
        <w:pStyle w:val="Sraopastraipa"/>
        <w:numPr>
          <w:ilvl w:val="2"/>
          <w:numId w:val="29"/>
        </w:numPr>
        <w:ind w:left="0" w:firstLine="709"/>
        <w:jc w:val="both"/>
        <w:rPr>
          <w:rFonts w:cstheme="minorHAnsi"/>
          <w:color w:val="000000" w:themeColor="text1"/>
        </w:rPr>
      </w:pPr>
      <w:r w:rsidRPr="00DB0A55">
        <w:rPr>
          <w:rFonts w:eastAsia="Calibri" w:cstheme="minorHAnsi"/>
          <w:bCs/>
        </w:rPr>
        <w:t>T</w:t>
      </w:r>
      <w:r w:rsidRPr="00DB0A55">
        <w:t xml:space="preserve">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w:t>
      </w:r>
      <w:r w:rsidRPr="00DB0A55">
        <w:lastRenderedPageBreak/>
        <w:t>kai turima pagrįstų įrodymų, kad toks ūkio subjektų elgesys turėtų būti kvalifikuojamas kaip draudžiamas susitarimas.</w:t>
      </w:r>
    </w:p>
    <w:p w14:paraId="260B0930" w14:textId="77777777" w:rsidR="00007FAD" w:rsidRPr="00D162AB" w:rsidRDefault="00007FAD">
      <w:pPr>
        <w:pStyle w:val="Sraopastraipa"/>
        <w:numPr>
          <w:ilvl w:val="2"/>
          <w:numId w:val="29"/>
        </w:numPr>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pPr>
        <w:pStyle w:val="Sraopastraipa"/>
        <w:numPr>
          <w:ilvl w:val="1"/>
          <w:numId w:val="29"/>
        </w:numPr>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pPr>
        <w:pStyle w:val="Sraopastraipa"/>
        <w:numPr>
          <w:ilvl w:val="2"/>
          <w:numId w:val="29"/>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pPr>
        <w:pStyle w:val="Sraopastraipa"/>
        <w:numPr>
          <w:ilvl w:val="2"/>
          <w:numId w:val="29"/>
        </w:numPr>
        <w:spacing w:after="120"/>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EB245E">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43A39">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7F758364" w:rsidR="00D822CF" w:rsidRPr="00A2025E"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w:t>
      </w:r>
    </w:p>
    <w:p w14:paraId="1A10ED23" w14:textId="77777777" w:rsidR="00BF4714" w:rsidRPr="00BF4714" w:rsidRDefault="00B1386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7AD3E384" w:rsidR="00EB173E" w:rsidRPr="006B6532" w:rsidRDefault="00BF4714" w:rsidP="009B1BE0">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lastRenderedPageBreak/>
        <w:t xml:space="preserve">Perkančioji organizacija nerengs susitikimo su tiekėjais dėl pirkimo dokumentų. </w:t>
      </w:r>
    </w:p>
    <w:p w14:paraId="00040187" w14:textId="760EAEAA" w:rsidR="00424DE1" w:rsidRPr="00062E00" w:rsidRDefault="00724300" w:rsidP="00243A39">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062AF83F" w14:textId="61BE9FC1" w:rsidR="007C4C17" w:rsidRPr="00F23451" w:rsidRDefault="009E4C98" w:rsidP="00F23451">
      <w:pPr>
        <w:pStyle w:val="Tvarkospapunktis"/>
        <w:numPr>
          <w:ilvl w:val="1"/>
          <w:numId w:val="17"/>
        </w:numPr>
        <w:spacing w:after="120"/>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243A39">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243A39">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0C3202EA" w14:textId="391CB076" w:rsidR="00E032B3" w:rsidRPr="006F7392" w:rsidRDefault="00E032B3" w:rsidP="0024551A">
      <w:pPr>
        <w:pStyle w:val="Sraopastraipa"/>
        <w:numPr>
          <w:ilvl w:val="1"/>
          <w:numId w:val="18"/>
        </w:numPr>
        <w:tabs>
          <w:tab w:val="left" w:pos="1134"/>
        </w:tabs>
        <w:ind w:left="0" w:firstLine="709"/>
        <w:jc w:val="both"/>
        <w:rPr>
          <w:b/>
          <w:szCs w:val="20"/>
        </w:rPr>
      </w:pPr>
      <w:r w:rsidRPr="006F7392">
        <w:rPr>
          <w:bCs/>
          <w:szCs w:val="20"/>
        </w:rPr>
        <w:t xml:space="preserve">Pirkimo organizatorius pirmiausia vertins </w:t>
      </w:r>
      <w:r w:rsidRPr="006F7392">
        <w:rPr>
          <w:lang w:eastAsia="lt-LT"/>
        </w:rPr>
        <w:t xml:space="preserve">Deklaraciją dėl atitikties keliamiems reikalavimams (pirkimo sąlygų </w:t>
      </w:r>
      <w:r w:rsidR="00552607" w:rsidRPr="006F7392">
        <w:rPr>
          <w:lang w:eastAsia="lt-LT"/>
        </w:rPr>
        <w:t>4</w:t>
      </w:r>
      <w:r w:rsidRPr="006F7392">
        <w:rPr>
          <w:lang w:eastAsia="lt-LT"/>
        </w:rPr>
        <w:t xml:space="preserve"> priedas), </w:t>
      </w:r>
      <w:r w:rsidRPr="006F7392">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r w:rsidR="006F7392" w:rsidRPr="006F7392">
        <w:rPr>
          <w:bCs/>
          <w:szCs w:val="20"/>
        </w:rPr>
        <w:t>.</w:t>
      </w:r>
    </w:p>
    <w:p w14:paraId="75A6756A" w14:textId="77777777" w:rsidR="00E032B3" w:rsidRPr="008A67EC" w:rsidRDefault="00E032B3" w:rsidP="0024551A">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2E175B56" w:rsidR="00E032B3" w:rsidRPr="008A67EC" w:rsidRDefault="00E032B3" w:rsidP="0024551A">
      <w:pPr>
        <w:pStyle w:val="Sraopastraipa"/>
        <w:numPr>
          <w:ilvl w:val="1"/>
          <w:numId w:val="18"/>
        </w:numPr>
        <w:tabs>
          <w:tab w:val="left" w:pos="1134"/>
        </w:tabs>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552607">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552607">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EA2130">
      <w:pPr>
        <w:pStyle w:val="Sraopastraipa"/>
        <w:numPr>
          <w:ilvl w:val="1"/>
          <w:numId w:val="18"/>
        </w:numPr>
        <w:tabs>
          <w:tab w:val="left" w:pos="1134"/>
        </w:tabs>
        <w:ind w:left="0" w:firstLine="709"/>
        <w:jc w:val="both"/>
        <w:rPr>
          <w:b/>
          <w:szCs w:val="20"/>
        </w:rPr>
      </w:pPr>
      <w:bookmarkStart w:id="6"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6"/>
    <w:p w14:paraId="0D5D7415" w14:textId="77777777" w:rsidR="00E5276F" w:rsidRPr="00E5276F" w:rsidRDefault="00E032B3" w:rsidP="005039FB">
      <w:pPr>
        <w:pStyle w:val="Sraopastraipa"/>
        <w:numPr>
          <w:ilvl w:val="1"/>
          <w:numId w:val="18"/>
        </w:numPr>
        <w:tabs>
          <w:tab w:val="left" w:pos="1134"/>
        </w:tabs>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1AF1F44D" w:rsidR="00C91784" w:rsidRPr="006F7392" w:rsidRDefault="00E5276F" w:rsidP="005039FB">
      <w:pPr>
        <w:pStyle w:val="Sraopastraipa"/>
        <w:numPr>
          <w:ilvl w:val="1"/>
          <w:numId w:val="18"/>
        </w:numPr>
        <w:tabs>
          <w:tab w:val="left" w:pos="1134"/>
        </w:tabs>
        <w:ind w:left="0" w:firstLine="709"/>
        <w:jc w:val="both"/>
        <w:rPr>
          <w:b/>
          <w:szCs w:val="20"/>
        </w:rPr>
      </w:pPr>
      <w:r w:rsidRPr="006F7392">
        <w:t xml:space="preserve">Perkančioji organizacija ekonomiškai naudingiausią pasiūlymą pateikusio tiekėjo nereikalauja pateikti dokumentų, patvirtinančių nustatytų pašalinimo pagrindų nebuvimą, išskyrus atvejus, kai ji turi pagrįstų abejonių dėl jo patikimumo. </w:t>
      </w:r>
      <w:r w:rsidRPr="006F7392">
        <w:rPr>
          <w:iCs/>
        </w:rPr>
        <w:t xml:space="preserve">Jei egzistuoja tiekėjo pašalinimo pagrindai, apsivalymą pagrindžiančius dokumentus tiekėjas turi pateikti kartu su </w:t>
      </w:r>
      <w:r w:rsidR="005039FB" w:rsidRPr="006F7392">
        <w:rPr>
          <w:iCs/>
        </w:rPr>
        <w:t>teikia</w:t>
      </w:r>
      <w:r w:rsidRPr="006F7392">
        <w:rPr>
          <w:iCs/>
        </w:rPr>
        <w:t>.</w:t>
      </w:r>
    </w:p>
    <w:p w14:paraId="45DE114E" w14:textId="1E01CEF8" w:rsidR="00E5276F" w:rsidRPr="0066723E" w:rsidRDefault="002C28BB" w:rsidP="0066723E">
      <w:pPr>
        <w:pStyle w:val="Sraopastraipa"/>
        <w:numPr>
          <w:ilvl w:val="1"/>
          <w:numId w:val="18"/>
        </w:numPr>
        <w:tabs>
          <w:tab w:val="left" w:pos="1134"/>
        </w:tabs>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66723E">
      <w:pPr>
        <w:pStyle w:val="Sraopastraipa"/>
        <w:numPr>
          <w:ilvl w:val="1"/>
          <w:numId w:val="18"/>
        </w:numPr>
        <w:tabs>
          <w:tab w:val="left" w:pos="1134"/>
        </w:tabs>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66723E">
      <w:pPr>
        <w:pStyle w:val="Sraopastraipa"/>
        <w:numPr>
          <w:ilvl w:val="1"/>
          <w:numId w:val="18"/>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 xml:space="preserve">Perkančioji organizacija nereikalauja pateikti tiekėjo atitiktį reikalavimams pagrindžiančių dokumentų tuomet, kai su atitinkamais dokumentais gali susipažinti tiesiogiai ir neatlygintinai prisijungusi prie </w:t>
      </w:r>
      <w:r w:rsidRPr="001F7122">
        <w:rPr>
          <w:rFonts w:eastAsiaTheme="minorHAnsi" w:cstheme="minorHAnsi"/>
        </w:rPr>
        <w:lastRenderedPageBreak/>
        <w:t>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66723E">
      <w:pPr>
        <w:pStyle w:val="Sraopastraipa"/>
        <w:numPr>
          <w:ilvl w:val="1"/>
          <w:numId w:val="18"/>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5AC11306" w14:textId="77777777" w:rsidR="00E032B3" w:rsidRPr="00566A1F" w:rsidRDefault="00E032B3" w:rsidP="0066723E">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pPr>
        <w:pStyle w:val="Sraopastraipa"/>
        <w:numPr>
          <w:ilvl w:val="2"/>
          <w:numId w:val="31"/>
        </w:numPr>
        <w:jc w:val="both"/>
        <w:rPr>
          <w:b/>
          <w:szCs w:val="20"/>
        </w:rPr>
      </w:pPr>
      <w:r w:rsidRPr="0066723E">
        <w:rPr>
          <w:rFonts w:cstheme="minorHAnsi"/>
        </w:rPr>
        <w:t>priesaikos deklaracija;</w:t>
      </w:r>
    </w:p>
    <w:p w14:paraId="76B4B3BF" w14:textId="7EC21F9D" w:rsidR="00E032B3" w:rsidRPr="0066723E" w:rsidRDefault="00E032B3">
      <w:pPr>
        <w:pStyle w:val="Sraopastraipa"/>
        <w:numPr>
          <w:ilvl w:val="2"/>
          <w:numId w:val="31"/>
        </w:numPr>
        <w:tabs>
          <w:tab w:val="left" w:pos="1418"/>
        </w:tabs>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0A12D2">
      <w:pPr>
        <w:pStyle w:val="Sraopastraipa"/>
        <w:numPr>
          <w:ilvl w:val="1"/>
          <w:numId w:val="18"/>
        </w:numPr>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pPr>
        <w:pStyle w:val="Sraopastraipa"/>
        <w:numPr>
          <w:ilvl w:val="2"/>
          <w:numId w:val="32"/>
        </w:numPr>
        <w:tabs>
          <w:tab w:val="left" w:pos="1418"/>
        </w:tabs>
        <w:ind w:left="0" w:firstLine="709"/>
        <w:jc w:val="both"/>
        <w:rPr>
          <w:b/>
          <w:szCs w:val="20"/>
        </w:rPr>
      </w:pPr>
      <w:r w:rsidRPr="000A12D2">
        <w:rPr>
          <w:szCs w:val="20"/>
        </w:rPr>
        <w:t>skelbimą apie pirkimą;</w:t>
      </w:r>
    </w:p>
    <w:p w14:paraId="4DE32C98" w14:textId="77777777" w:rsidR="000A12D2" w:rsidRPr="000A12D2" w:rsidRDefault="00E032B3">
      <w:pPr>
        <w:pStyle w:val="Sraopastraipa"/>
        <w:numPr>
          <w:ilvl w:val="2"/>
          <w:numId w:val="32"/>
        </w:numPr>
        <w:tabs>
          <w:tab w:val="left" w:pos="1418"/>
        </w:tabs>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4F0874D9" w:rsidR="000A12D2" w:rsidRPr="000A12D2" w:rsidRDefault="00E032B3">
      <w:pPr>
        <w:pStyle w:val="Sraopastraipa"/>
        <w:numPr>
          <w:ilvl w:val="2"/>
          <w:numId w:val="32"/>
        </w:numPr>
        <w:tabs>
          <w:tab w:val="left" w:pos="1418"/>
        </w:tabs>
        <w:ind w:left="0" w:firstLine="709"/>
        <w:jc w:val="both"/>
        <w:rPr>
          <w:b/>
          <w:szCs w:val="20"/>
        </w:rPr>
      </w:pPr>
      <w:r w:rsidRPr="000A12D2">
        <w:rPr>
          <w:szCs w:val="20"/>
        </w:rPr>
        <w:t xml:space="preserve">pirkimo dokumentų prieduose nustatytus </w:t>
      </w:r>
      <w:r w:rsidR="0006573B">
        <w:rPr>
          <w:szCs w:val="20"/>
        </w:rPr>
        <w:t>Prekėms</w:t>
      </w:r>
      <w:r w:rsidRPr="000A12D2">
        <w:rPr>
          <w:szCs w:val="20"/>
        </w:rPr>
        <w:t xml:space="preserve"> keliamus reikalavimus.</w:t>
      </w:r>
    </w:p>
    <w:p w14:paraId="3403D864" w14:textId="33B6875C" w:rsidR="00E032B3" w:rsidRPr="000A12D2" w:rsidRDefault="00E032B3">
      <w:pPr>
        <w:pStyle w:val="Sraopastraipa"/>
        <w:numPr>
          <w:ilvl w:val="2"/>
          <w:numId w:val="32"/>
        </w:numPr>
        <w:tabs>
          <w:tab w:val="left" w:pos="1418"/>
        </w:tabs>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65432B">
      <w:pPr>
        <w:pStyle w:val="Sraopastraipa"/>
        <w:numPr>
          <w:ilvl w:val="1"/>
          <w:numId w:val="18"/>
        </w:numPr>
        <w:spacing w:line="288" w:lineRule="auto"/>
        <w:ind w:left="0" w:firstLine="709"/>
        <w:jc w:val="both"/>
        <w:rPr>
          <w:b/>
          <w:szCs w:val="20"/>
        </w:rPr>
      </w:pPr>
      <w:bookmarkStart w:id="7" w:name="_Hlk147912124"/>
      <w:bookmarkStart w:id="8" w:name="_Hlk147911769"/>
      <w:r>
        <w:rPr>
          <w:szCs w:val="20"/>
        </w:rPr>
        <w:t>Pirkimo organizatorius</w:t>
      </w:r>
      <w:r w:rsidRPr="00532D65">
        <w:rPr>
          <w:szCs w:val="20"/>
        </w:rPr>
        <w:t>, nagrinėdama pasiūlymus, taip pat vertina, ar pasiūlyta kaina ar sąnaudos:</w:t>
      </w:r>
      <w:bookmarkStart w:id="9" w:name="_Hlk147912151"/>
      <w:bookmarkEnd w:id="7"/>
    </w:p>
    <w:p w14:paraId="325987EC" w14:textId="77777777" w:rsidR="0022512F" w:rsidRPr="0022512F" w:rsidRDefault="00E032B3">
      <w:pPr>
        <w:pStyle w:val="Sraopastraipa"/>
        <w:numPr>
          <w:ilvl w:val="2"/>
          <w:numId w:val="33"/>
        </w:numPr>
        <w:tabs>
          <w:tab w:val="left" w:pos="1418"/>
        </w:tabs>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9"/>
    </w:p>
    <w:p w14:paraId="547D73DF" w14:textId="61A5D7ED" w:rsidR="00E032B3" w:rsidRPr="0022512F" w:rsidRDefault="00E032B3">
      <w:pPr>
        <w:pStyle w:val="Sraopastraipa"/>
        <w:numPr>
          <w:ilvl w:val="2"/>
          <w:numId w:val="33"/>
        </w:numPr>
        <w:tabs>
          <w:tab w:val="left" w:pos="1418"/>
        </w:tabs>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77777777" w:rsidR="00E032B3" w:rsidRDefault="00E032B3" w:rsidP="0022512F">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 xml:space="preserve">pirkimo </w:t>
      </w:r>
      <w:proofErr w:type="spellStart"/>
      <w:r>
        <w:rPr>
          <w:szCs w:val="20"/>
        </w:rPr>
        <w:t>organiatorius</w:t>
      </w:r>
      <w:proofErr w:type="spellEnd"/>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834046">
        <w:rPr>
          <w:szCs w:val="20"/>
        </w:rPr>
        <w:lastRenderedPageBreak/>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8"/>
    <w:p w14:paraId="3C82B952"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22512F">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2B340023" w14:textId="1AFE604B" w:rsidR="00877848" w:rsidRPr="00813032" w:rsidRDefault="004E1A93" w:rsidP="00243A39">
      <w:pPr>
        <w:pStyle w:val="Sraopastraipa"/>
        <w:numPr>
          <w:ilvl w:val="0"/>
          <w:numId w:val="19"/>
        </w:numPr>
        <w:tabs>
          <w:tab w:val="left" w:pos="993"/>
        </w:tabs>
        <w:autoSpaceDN/>
        <w:spacing w:before="120" w:after="120" w:line="288" w:lineRule="auto"/>
        <w:jc w:val="center"/>
        <w:rPr>
          <w:b/>
          <w:lang w:val="en-US"/>
        </w:rPr>
      </w:pPr>
      <w:r w:rsidRPr="00813032">
        <w:rPr>
          <w:b/>
          <w:lang w:val="en-US"/>
        </w:rPr>
        <w:t>PASIŪLYMŲ ATMETIMO PAGRINDAI</w:t>
      </w:r>
    </w:p>
    <w:p w14:paraId="69B2360C" w14:textId="2E42D9EE" w:rsidR="006E067E" w:rsidRDefault="006E067E" w:rsidP="00647B69">
      <w:pPr>
        <w:tabs>
          <w:tab w:val="left" w:pos="1134"/>
          <w:tab w:val="left" w:pos="1560"/>
        </w:tabs>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776F1C63" w:rsidR="006E067E" w:rsidRPr="006B1655"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w:t>
      </w:r>
      <w:r w:rsidR="0059783A">
        <w:rPr>
          <w:szCs w:val="20"/>
        </w:rPr>
        <w:t>Prekės</w:t>
      </w:r>
      <w:r w:rsidR="006D639D" w:rsidRPr="00DB0A55">
        <w:rPr>
          <w:szCs w:val="20"/>
        </w:rPr>
        <w:t xml:space="preserve"> neatitinka Techninės specifikacijos reikalavimų; pasiūlymas pateiktas ne perkančiosios organizacijos nurodytomis elektroninėmis CVP IS priemonėmis</w:t>
      </w:r>
      <w:r w:rsidR="006D639D" w:rsidRPr="00DB0A55">
        <w:t xml:space="preserve">;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4648DC7D" w14:textId="20BE77E4" w:rsidR="00847E15" w:rsidRPr="004F017C" w:rsidRDefault="00587DD5" w:rsidP="004F017C">
      <w:pPr>
        <w:pStyle w:val="Sraopastraipa"/>
        <w:numPr>
          <w:ilvl w:val="2"/>
          <w:numId w:val="23"/>
        </w:numPr>
        <w:tabs>
          <w:tab w:val="left" w:pos="1560"/>
        </w:tabs>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06D406F9" w14:textId="461DE7E0"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647B69">
      <w:pPr>
        <w:pStyle w:val="Sraopastraipa"/>
        <w:numPr>
          <w:ilvl w:val="1"/>
          <w:numId w:val="23"/>
        </w:numPr>
        <w:tabs>
          <w:tab w:val="left" w:pos="1418"/>
        </w:tabs>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3DD142C1" w14:textId="72D610BC" w:rsidR="00C77474" w:rsidRPr="006619CE" w:rsidRDefault="00C77474" w:rsidP="00FF0304">
      <w:pPr>
        <w:pStyle w:val="Sraopastraipa"/>
        <w:numPr>
          <w:ilvl w:val="0"/>
          <w:numId w:val="24"/>
        </w:numPr>
        <w:tabs>
          <w:tab w:val="left" w:pos="567"/>
        </w:tabs>
        <w:spacing w:before="120" w:after="120" w:line="288" w:lineRule="auto"/>
        <w:jc w:val="center"/>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5F4A92A0" w14:textId="599995C4" w:rsidR="00CC413D" w:rsidRPr="006619CE" w:rsidRDefault="006619CE" w:rsidP="006237A2">
      <w:pPr>
        <w:widowControl w:val="0"/>
        <w:tabs>
          <w:tab w:val="left" w:pos="851"/>
        </w:tabs>
        <w:autoSpaceDE w:val="0"/>
        <w:adjustRightInd w:val="0"/>
        <w:jc w:val="both"/>
        <w:rPr>
          <w:bCs/>
        </w:rPr>
      </w:pPr>
      <w:r>
        <w:rPr>
          <w:szCs w:val="20"/>
        </w:rPr>
        <w:tab/>
        <w:t xml:space="preserve">11.1 </w:t>
      </w:r>
      <w:r w:rsidR="009C1529" w:rsidRPr="006619CE">
        <w:rPr>
          <w:szCs w:val="20"/>
        </w:rPr>
        <w:t>Tiekėjai, dalyvaujantys pirkime, turi neturėti pašalinimo pagrindų bei kartu su pasiūlymu pateikti</w:t>
      </w:r>
      <w:r w:rsidR="00CC413D" w:rsidRPr="006619CE">
        <w:rPr>
          <w:szCs w:val="20"/>
        </w:rPr>
        <w:t xml:space="preserve"> („prisegti“) pirkimo dokumentų </w:t>
      </w:r>
      <w:r w:rsidR="00552607">
        <w:rPr>
          <w:szCs w:val="20"/>
        </w:rPr>
        <w:t>4</w:t>
      </w:r>
      <w:r w:rsidR="00CC413D" w:rsidRPr="006619CE">
        <w:rPr>
          <w:szCs w:val="20"/>
        </w:rPr>
        <w:t xml:space="preserve"> priede pateiktą Deklaraciją.</w:t>
      </w:r>
    </w:p>
    <w:p w14:paraId="77D74D08" w14:textId="5063F1DC" w:rsidR="00CC413D" w:rsidRPr="00CC413D" w:rsidRDefault="006619CE" w:rsidP="006237A2">
      <w:pPr>
        <w:pStyle w:val="Sraopastraipa"/>
        <w:widowControl w:val="0"/>
        <w:tabs>
          <w:tab w:val="left" w:pos="1418"/>
        </w:tabs>
        <w:autoSpaceDE w:val="0"/>
        <w:adjustRightInd w:val="0"/>
        <w:ind w:left="851"/>
        <w:jc w:val="both"/>
        <w:rPr>
          <w:bCs/>
        </w:rPr>
      </w:pPr>
      <w:r w:rsidRPr="00C7149B">
        <w:rPr>
          <w:rFonts w:cstheme="minorHAnsi"/>
        </w:rPr>
        <w:t>11.2.</w:t>
      </w:r>
      <w:r w:rsidR="00C7149B">
        <w:rPr>
          <w:rFonts w:cstheme="minorHAnsi"/>
          <w:b/>
          <w:bCs/>
        </w:rPr>
        <w:t xml:space="preserve"> </w:t>
      </w:r>
      <w:r w:rsidR="00CC413D" w:rsidRPr="00CC413D">
        <w:rPr>
          <w:rFonts w:cstheme="minorHAnsi"/>
          <w:b/>
          <w:bCs/>
        </w:rPr>
        <w:t xml:space="preserve">Atskirą </w:t>
      </w:r>
      <w:r w:rsidR="00CC413D">
        <w:rPr>
          <w:rFonts w:cstheme="minorHAnsi"/>
          <w:b/>
          <w:bCs/>
        </w:rPr>
        <w:t>Deklaraciją</w:t>
      </w:r>
      <w:r w:rsidR="00CC413D" w:rsidRPr="00CC413D">
        <w:rPr>
          <w:rFonts w:cstheme="minorHAnsi"/>
          <w:b/>
          <w:bCs/>
        </w:rPr>
        <w:t xml:space="preserve"> pildo</w:t>
      </w:r>
      <w:r w:rsidR="00CC413D" w:rsidRPr="00CC413D">
        <w:rPr>
          <w:rFonts w:cstheme="minorHAnsi"/>
        </w:rPr>
        <w:t>:</w:t>
      </w:r>
    </w:p>
    <w:p w14:paraId="19B310C3" w14:textId="33F61574"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11.2.1.</w:t>
      </w:r>
      <w:r>
        <w:rPr>
          <w:rFonts w:eastAsiaTheme="minorHAnsi" w:cstheme="minorHAnsi"/>
          <w:bCs/>
          <w:iCs/>
        </w:rPr>
        <w:t xml:space="preserve"> </w:t>
      </w:r>
      <w:r w:rsidR="00CC413D" w:rsidRPr="00C7149B">
        <w:rPr>
          <w:rFonts w:eastAsiaTheme="minorHAnsi" w:cstheme="minorHAnsi"/>
          <w:bCs/>
          <w:iCs/>
        </w:rPr>
        <w:t>tiekėjas;</w:t>
      </w:r>
    </w:p>
    <w:p w14:paraId="0597A083" w14:textId="15E41848"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11.2.2.</w:t>
      </w:r>
      <w:r>
        <w:rPr>
          <w:rFonts w:eastAsiaTheme="minorHAnsi" w:cstheme="minorHAnsi"/>
          <w:bCs/>
          <w:iCs/>
        </w:rPr>
        <w:t xml:space="preserve"> </w:t>
      </w:r>
      <w:r w:rsidR="00CC413D" w:rsidRPr="00C7149B">
        <w:rPr>
          <w:rFonts w:eastAsiaTheme="minorHAnsi" w:cstheme="minorHAnsi"/>
          <w:bCs/>
          <w:iCs/>
        </w:rPr>
        <w:t>kiekvienas tiekėjų grupės narys (jeigu pasiūlymą teikia tiekėjų grupė)</w:t>
      </w:r>
      <w:r w:rsidR="00FC25C0">
        <w:rPr>
          <w:rFonts w:eastAsiaTheme="minorHAnsi" w:cstheme="minorHAnsi"/>
          <w:bCs/>
          <w:iCs/>
        </w:rPr>
        <w:t>;</w:t>
      </w:r>
    </w:p>
    <w:p w14:paraId="16A4C7D7" w14:textId="6D74B4BC"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w:t>
      </w:r>
      <w:r w:rsidR="00FC25C0">
        <w:rPr>
          <w:szCs w:val="20"/>
        </w:rPr>
        <w:t>3</w:t>
      </w:r>
      <w:r w:rsidR="006619CE" w:rsidRPr="00C7149B">
        <w:rPr>
          <w:szCs w:val="20"/>
        </w:rPr>
        <w:t>.</w:t>
      </w:r>
      <w:r>
        <w:rPr>
          <w:szCs w:val="20"/>
        </w:rPr>
        <w:t xml:space="preserve"> </w:t>
      </w:r>
      <w:r w:rsidR="00496F9D" w:rsidRPr="00C7149B">
        <w:rPr>
          <w:szCs w:val="20"/>
        </w:rPr>
        <w:t xml:space="preserve">Perkančioji organizacija netikrina subtiekėjo (-ų), kurių pajėgumais (kvalifikacija) </w:t>
      </w:r>
      <w:r w:rsidR="00D85579">
        <w:rPr>
          <w:szCs w:val="20"/>
        </w:rPr>
        <w:t xml:space="preserve">                 </w:t>
      </w:r>
      <w:r w:rsidR="00496F9D" w:rsidRPr="00C7149B">
        <w:rPr>
          <w:szCs w:val="20"/>
        </w:rPr>
        <w:t>tiekėjas nesiremia, pašalinimo pagrindų.</w:t>
      </w:r>
    </w:p>
    <w:p w14:paraId="6B77EC91" w14:textId="5E5AD028"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w:t>
      </w:r>
      <w:r w:rsidR="00FF0304">
        <w:rPr>
          <w:szCs w:val="20"/>
        </w:rPr>
        <w:t>4</w:t>
      </w:r>
      <w:r w:rsidR="006619CE" w:rsidRPr="00C7149B">
        <w:rPr>
          <w:szCs w:val="20"/>
        </w:rPr>
        <w:t>.</w:t>
      </w:r>
      <w:r>
        <w:rPr>
          <w:szCs w:val="20"/>
        </w:rPr>
        <w:t xml:space="preserve"> </w:t>
      </w:r>
      <w:r w:rsidR="00496F9D" w:rsidRPr="00C7149B">
        <w:rPr>
          <w:szCs w:val="20"/>
        </w:rPr>
        <w:t xml:space="preserve">Perkančioji organizacija netikrina fizinių asmenų (specialistų), kurių pajėgumais </w:t>
      </w:r>
      <w:r w:rsidR="00D85579">
        <w:rPr>
          <w:szCs w:val="20"/>
        </w:rPr>
        <w:t xml:space="preserve">                      </w:t>
      </w:r>
      <w:r w:rsidR="00496F9D" w:rsidRPr="00C7149B">
        <w:rPr>
          <w:szCs w:val="20"/>
        </w:rPr>
        <w:t xml:space="preserve">tiekėjas remiasi pagal VPĮ 49 straipsnį ir kuriuos, pirkimo laimėjimo atveju, tiekėjas ketina įdarbinti, </w:t>
      </w:r>
      <w:r w:rsidR="00D85579">
        <w:rPr>
          <w:szCs w:val="20"/>
        </w:rPr>
        <w:t xml:space="preserve">                         </w:t>
      </w:r>
      <w:r w:rsidR="00496F9D" w:rsidRPr="00C7149B">
        <w:rPr>
          <w:szCs w:val="20"/>
        </w:rPr>
        <w:t>(</w:t>
      </w:r>
      <w:proofErr w:type="spellStart"/>
      <w:r w:rsidR="00496F9D" w:rsidRPr="00C7149B">
        <w:rPr>
          <w:szCs w:val="20"/>
        </w:rPr>
        <w:t>kvazisubtiekėjų</w:t>
      </w:r>
      <w:proofErr w:type="spellEnd"/>
      <w:r w:rsidR="00496F9D" w:rsidRPr="00C7149B">
        <w:rPr>
          <w:szCs w:val="20"/>
        </w:rPr>
        <w:t>) pašalinimo pagrindų.</w:t>
      </w:r>
    </w:p>
    <w:p w14:paraId="35D68FA1" w14:textId="2F8FF78E"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11.3.</w:t>
      </w:r>
      <w:r>
        <w:rPr>
          <w:szCs w:val="20"/>
        </w:rPr>
        <w:t xml:space="preserve"> </w:t>
      </w:r>
      <w:r w:rsidR="0087492C" w:rsidRPr="00C7149B">
        <w:rPr>
          <w:szCs w:val="20"/>
        </w:rPr>
        <w:t xml:space="preserve">Perkančioji organizacija tiekėją pašalina iš pirkimo procedūros bet kuriame pirkimo </w:t>
      </w:r>
      <w:r w:rsidR="00D85579">
        <w:rPr>
          <w:szCs w:val="20"/>
        </w:rPr>
        <w:t xml:space="preserve">                </w:t>
      </w:r>
      <w:r w:rsidR="0087492C" w:rsidRPr="00C7149B">
        <w:rPr>
          <w:szCs w:val="20"/>
        </w:rPr>
        <w:t xml:space="preserve">procedūros etape, jeigu paaiškėja, kad dėl savo veiksmų ar neveikimo prieš pirkimo procedūrą ar jos metu tiekėjas atitinka bent vieną iš šiose pirkimo sąlygose nustatytų tiekėjo pašalinimo pagrindų, </w:t>
      </w:r>
      <w:r w:rsidR="00D85579">
        <w:rPr>
          <w:szCs w:val="20"/>
        </w:rPr>
        <w:t xml:space="preserve">                      </w:t>
      </w:r>
      <w:r w:rsidR="0087492C" w:rsidRPr="00C7149B">
        <w:rPr>
          <w:szCs w:val="20"/>
        </w:rPr>
        <w:lastRenderedPageBreak/>
        <w:t>išskyrus VPĮ 46 straipsnio 10 dalyje nustatytus atvejus (tačiau atsižvelgiant į VPĮ 46 straipsnio 11 ir 12 dalių nuostatas).</w:t>
      </w:r>
    </w:p>
    <w:p w14:paraId="2BCE65B8" w14:textId="72599502"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11.4.</w:t>
      </w:r>
      <w:r>
        <w:rPr>
          <w:szCs w:val="20"/>
        </w:rPr>
        <w:t xml:space="preserve"> </w:t>
      </w:r>
      <w:r w:rsidR="0087492C" w:rsidRPr="00C7149B">
        <w:rPr>
          <w:szCs w:val="20"/>
        </w:rPr>
        <w:t xml:space="preserve">Perkančioji organizacija, priimdama sprendimus dėl tiekėjo pašalinimo iš pirkimo </w:t>
      </w:r>
      <w:r w:rsidR="006237A2">
        <w:rPr>
          <w:szCs w:val="20"/>
        </w:rPr>
        <w:t xml:space="preserve">                      </w:t>
      </w:r>
      <w:r w:rsidR="0087492C" w:rsidRPr="00C7149B">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FA87D" w14:textId="09D6B308"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11.5.</w:t>
      </w:r>
      <w:r>
        <w:rPr>
          <w:szCs w:val="20"/>
        </w:rPr>
        <w:t xml:space="preserve"> </w:t>
      </w:r>
      <w:r w:rsidR="0087492C" w:rsidRPr="00C7149B">
        <w:rPr>
          <w:szCs w:val="20"/>
        </w:rPr>
        <w:t xml:space="preserve">Jeigu ūkio subjekto, kurio pajėgumais tiekėjas remiasi pagal VPĮ 49 straipsnį, padėtis atitinka bent vieną nustatytą tiekėjo pašalinimo pagrindą, perkančioji organizacija reikalauja, kad </w:t>
      </w:r>
      <w:r w:rsidR="006237A2">
        <w:rPr>
          <w:szCs w:val="20"/>
        </w:rPr>
        <w:t xml:space="preserve">                         </w:t>
      </w:r>
      <w:r w:rsidR="0087492C" w:rsidRPr="00C7149B">
        <w:rPr>
          <w:szCs w:val="20"/>
        </w:rPr>
        <w:t>tiekėjas per perkančiosios organizacijos nustatytą terminą pakeistų minėtą subjektą reikalavimus</w:t>
      </w:r>
      <w:r w:rsidR="006237A2">
        <w:rPr>
          <w:szCs w:val="20"/>
        </w:rPr>
        <w:t xml:space="preserve">                                                </w:t>
      </w:r>
      <w:r w:rsidR="0087492C" w:rsidRPr="00C7149B">
        <w:rPr>
          <w:szCs w:val="20"/>
        </w:rPr>
        <w:t xml:space="preserve"> atitinkančiu subtiekėju.</w:t>
      </w:r>
    </w:p>
    <w:p w14:paraId="743FA61A" w14:textId="7A89D5A0" w:rsidR="00CC6862" w:rsidRPr="00C7149B" w:rsidRDefault="00C7149B" w:rsidP="006237A2">
      <w:pPr>
        <w:widowControl w:val="0"/>
        <w:tabs>
          <w:tab w:val="left" w:pos="1418"/>
        </w:tabs>
        <w:suppressAutoHyphens w:val="0"/>
        <w:autoSpaceDE w:val="0"/>
        <w:adjustRightInd w:val="0"/>
        <w:contextualSpacing/>
        <w:jc w:val="both"/>
        <w:textAlignment w:val="auto"/>
        <w:rPr>
          <w:b/>
          <w:bCs/>
          <w:szCs w:val="20"/>
        </w:rPr>
      </w:pPr>
      <w:r>
        <w:rPr>
          <w:b/>
          <w:bCs/>
          <w:szCs w:val="20"/>
        </w:rPr>
        <w:t xml:space="preserve">              </w:t>
      </w:r>
      <w:r w:rsidR="006619CE" w:rsidRPr="00C7149B">
        <w:rPr>
          <w:szCs w:val="20"/>
        </w:rPr>
        <w:t>11.6.</w:t>
      </w:r>
      <w:r>
        <w:rPr>
          <w:b/>
          <w:bCs/>
          <w:szCs w:val="20"/>
        </w:rPr>
        <w:t xml:space="preserve"> </w:t>
      </w:r>
      <w:r w:rsidR="0087492C" w:rsidRPr="00C7149B">
        <w:rPr>
          <w:b/>
          <w:bCs/>
          <w:szCs w:val="20"/>
        </w:rPr>
        <w:t xml:space="preserve">Tiekėjų pašalinimo pagrindai ir jų nebuvimą patvirtinantys dokumentai (1 lentelė) yra pateikiami pirkimo sąlygų </w:t>
      </w:r>
      <w:r w:rsidR="000C4712">
        <w:rPr>
          <w:b/>
          <w:bCs/>
          <w:szCs w:val="20"/>
        </w:rPr>
        <w:t>5</w:t>
      </w:r>
      <w:r w:rsidR="0087492C" w:rsidRPr="00C7149B">
        <w:rPr>
          <w:b/>
          <w:bCs/>
          <w:szCs w:val="20"/>
        </w:rPr>
        <w:t xml:space="preserve"> pried</w:t>
      </w:r>
      <w:r w:rsidR="00CC6862" w:rsidRPr="00C7149B">
        <w:rPr>
          <w:b/>
          <w:bCs/>
          <w:szCs w:val="20"/>
        </w:rPr>
        <w:t>e.</w:t>
      </w:r>
    </w:p>
    <w:p w14:paraId="4CFF226C" w14:textId="0C9EF122" w:rsidR="006061D9"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11.7.</w:t>
      </w:r>
      <w:r>
        <w:rPr>
          <w:szCs w:val="20"/>
        </w:rPr>
        <w:t xml:space="preserve"> </w:t>
      </w:r>
      <w:r w:rsidR="0087492C"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2D347D94" w14:textId="77777777" w:rsidR="000C4712" w:rsidRDefault="006061D9"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11.8. </w:t>
      </w:r>
      <w:r w:rsidR="00740C1B" w:rsidRPr="00740C1B">
        <w:rPr>
          <w:b/>
          <w:bCs/>
          <w:szCs w:val="20"/>
          <w:u w:val="single"/>
        </w:rPr>
        <w:t xml:space="preserve">Perkančioji organizacija </w:t>
      </w:r>
      <w:r w:rsidR="00740C1B" w:rsidRPr="00740C1B">
        <w:rPr>
          <w:b/>
          <w:bCs/>
          <w:u w:val="single"/>
          <w:lang w:eastAsia="lt-LT"/>
        </w:rPr>
        <w:t>netaiko kvalifikacijos reikalavimų Tiekėjams.</w:t>
      </w:r>
    </w:p>
    <w:p w14:paraId="6E6E5DB5" w14:textId="2939D816" w:rsidR="00250ADF" w:rsidRPr="000C4712" w:rsidRDefault="000C4712"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11.9. </w:t>
      </w:r>
      <w:r w:rsidR="00A5014B" w:rsidRPr="000C4712">
        <w:rPr>
          <w:rFonts w:eastAsia="Calibri"/>
          <w:b/>
          <w:bCs/>
          <w:szCs w:val="20"/>
        </w:rPr>
        <w:t xml:space="preserve">Jei tiekėjo kvalifikacija dėl teisės verstis atitinkama veikla nebuvo tikrinama arba </w:t>
      </w:r>
      <w:r w:rsidR="00366415" w:rsidRPr="000C4712">
        <w:rPr>
          <w:rFonts w:eastAsia="Calibri"/>
          <w:b/>
          <w:bCs/>
          <w:szCs w:val="20"/>
        </w:rPr>
        <w:t xml:space="preserve">                       </w:t>
      </w:r>
      <w:r w:rsidR="00A5014B" w:rsidRPr="000C4712">
        <w:rPr>
          <w:rFonts w:eastAsia="Calibri"/>
          <w:b/>
          <w:bCs/>
          <w:szCs w:val="20"/>
        </w:rPr>
        <w:t>tikrinama ne visa apimtimi, tiekėjas perkančiajai organizacijai įsipareigoja, kad pirkimo sutartį vykdys tik tokią teisę turintys asmenys.</w:t>
      </w:r>
    </w:p>
    <w:p w14:paraId="6BC55076" w14:textId="372D7E00" w:rsidR="00250ADF" w:rsidRPr="00250ADF"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rFonts w:eastAsia="Calibri"/>
          <w:szCs w:val="20"/>
        </w:rPr>
        <w:t xml:space="preserve">Pirkimo organizatorius bet kuriuo pirkimo procedūros metu gali paprašyti kandidatų ar dalyvių pateikti visus ar dalį dokumentų, patvirtinančių jų pašalinimo pagrindų nebuvimą, atitiktį </w:t>
      </w:r>
      <w:r w:rsidR="00DC76B3">
        <w:rPr>
          <w:rFonts w:eastAsia="Calibri"/>
          <w:szCs w:val="20"/>
        </w:rPr>
        <w:t xml:space="preserve">                                         </w:t>
      </w:r>
      <w:r w:rsidRPr="00250ADF">
        <w:rPr>
          <w:rFonts w:eastAsia="Calibri"/>
          <w:szCs w:val="20"/>
        </w:rPr>
        <w:t xml:space="preserve">kvalifikacijos reikalavimams </w:t>
      </w:r>
      <w:r w:rsidRPr="00250ADF">
        <w:rPr>
          <w:rFonts w:eastAsia="Calibri"/>
          <w:iCs/>
          <w:szCs w:val="20"/>
        </w:rPr>
        <w:t>ir (arba)</w:t>
      </w:r>
      <w:r w:rsidRPr="00250ADF">
        <w:rPr>
          <w:rFonts w:eastAsia="Calibri"/>
          <w:i/>
          <w:szCs w:val="20"/>
        </w:rPr>
        <w:t xml:space="preserve"> </w:t>
      </w:r>
      <w:r w:rsidRPr="00250ADF">
        <w:t xml:space="preserve">atitiktį aplinkos apsaugos vadybos sistemos standartų </w:t>
      </w:r>
      <w:r w:rsidR="00DC76B3">
        <w:t xml:space="preserve">                                                       </w:t>
      </w:r>
      <w:r w:rsidRPr="00250ADF">
        <w:t>reikalavimams</w:t>
      </w:r>
      <w:r w:rsidRPr="00250ADF">
        <w:rPr>
          <w:rFonts w:eastAsia="Calibri"/>
          <w:szCs w:val="20"/>
        </w:rPr>
        <w:t>, jeigu tai būtina siekiant užtikrinti tinkamą pirkimo procedūros atlikimą</w:t>
      </w:r>
      <w:r w:rsidRPr="00250ADF">
        <w:rPr>
          <w:rFonts w:eastAsia="Calibri"/>
        </w:rPr>
        <w:t>.</w:t>
      </w:r>
    </w:p>
    <w:p w14:paraId="0EEE0409" w14:textId="1AB82D7B" w:rsidR="005B1094" w:rsidRDefault="00A5014B" w:rsidP="005B1094">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szCs w:val="20"/>
        </w:rPr>
        <w:t>Jeigu perkančiajai organizacijai kyla abejonių dėl tiekėjo tinkamumo, ji turi kreiptis į kompetentingas institucijas, kad gautų visą reikiamą informaciją. Jeigu reikalinga informacija yra</w:t>
      </w:r>
      <w:r w:rsidR="00125490">
        <w:rPr>
          <w:szCs w:val="20"/>
        </w:rPr>
        <w:t xml:space="preserve">                           </w:t>
      </w:r>
      <w:r w:rsidRPr="00250ADF">
        <w:rPr>
          <w:szCs w:val="20"/>
        </w:rPr>
        <w:t xml:space="preserve"> susijusi su tiekėju iš kitos valstybės narės negu perkančioji organizacija, ji gali kreiptis į atitinkamas tos valstybės kompetentingas institucijas.</w:t>
      </w:r>
    </w:p>
    <w:p w14:paraId="75444576" w14:textId="77777777" w:rsidR="005B1094" w:rsidRPr="005B1094" w:rsidRDefault="005B1094" w:rsidP="005B1094">
      <w:pPr>
        <w:widowControl w:val="0"/>
        <w:tabs>
          <w:tab w:val="left" w:pos="1276"/>
          <w:tab w:val="left" w:pos="1418"/>
          <w:tab w:val="left" w:pos="1701"/>
        </w:tabs>
        <w:suppressAutoHyphens w:val="0"/>
        <w:autoSpaceDE w:val="0"/>
        <w:adjustRightInd w:val="0"/>
        <w:jc w:val="both"/>
        <w:textAlignment w:val="auto"/>
        <w:rPr>
          <w:szCs w:val="20"/>
        </w:rPr>
      </w:pPr>
    </w:p>
    <w:p w14:paraId="5729B0C8" w14:textId="77777777" w:rsidR="005B1094" w:rsidRPr="005B1094" w:rsidRDefault="005B1094" w:rsidP="005B1094">
      <w:pPr>
        <w:widowControl w:val="0"/>
        <w:numPr>
          <w:ilvl w:val="0"/>
          <w:numId w:val="24"/>
        </w:numPr>
        <w:tabs>
          <w:tab w:val="left" w:pos="1418"/>
          <w:tab w:val="left" w:pos="1560"/>
        </w:tabs>
        <w:suppressAutoHyphens w:val="0"/>
        <w:autoSpaceDE w:val="0"/>
        <w:adjustRightInd w:val="0"/>
        <w:jc w:val="center"/>
        <w:textAlignment w:val="auto"/>
        <w:rPr>
          <w:b/>
          <w:bCs/>
          <w:szCs w:val="20"/>
        </w:rPr>
      </w:pPr>
      <w:r w:rsidRPr="005B1094">
        <w:rPr>
          <w:b/>
          <w:bCs/>
          <w:szCs w:val="20"/>
        </w:rPr>
        <w:t>REIKALAVIMAI SUSIJĘ SU NACIONALINIU SAUGUMU</w:t>
      </w:r>
    </w:p>
    <w:p w14:paraId="756FDEAA" w14:textId="77777777" w:rsidR="005B1094" w:rsidRPr="005B1094" w:rsidRDefault="005B1094" w:rsidP="005B1094">
      <w:pPr>
        <w:widowControl w:val="0"/>
        <w:tabs>
          <w:tab w:val="left" w:pos="1418"/>
          <w:tab w:val="left" w:pos="1560"/>
        </w:tabs>
        <w:suppressAutoHyphens w:val="0"/>
        <w:autoSpaceDE w:val="0"/>
        <w:adjustRightInd w:val="0"/>
        <w:jc w:val="both"/>
        <w:textAlignment w:val="auto"/>
        <w:rPr>
          <w:b/>
          <w:bCs/>
          <w:szCs w:val="20"/>
          <w:highlight w:val="yellow"/>
        </w:rPr>
      </w:pPr>
    </w:p>
    <w:p w14:paraId="5FBE232E" w14:textId="77777777" w:rsidR="005B1094" w:rsidRPr="005B1094" w:rsidRDefault="005B1094" w:rsidP="005B1094">
      <w:pPr>
        <w:ind w:firstLine="851"/>
        <w:jc w:val="both"/>
        <w:rPr>
          <w:i/>
        </w:rPr>
      </w:pPr>
      <w:r w:rsidRPr="005B1094">
        <w:rPr>
          <w:iCs/>
        </w:rPr>
        <w:t>12.1. Perkančioji</w:t>
      </w:r>
      <w:r w:rsidRPr="005B1094">
        <w:t xml:space="preserve"> organizacija numato, kad </w:t>
      </w:r>
      <w:r w:rsidRPr="005B1094">
        <w:rPr>
          <w:b/>
          <w:bCs/>
        </w:rPr>
        <w:t xml:space="preserve">šiame pirkime </w:t>
      </w:r>
      <w:r w:rsidRPr="005B1094">
        <w:rPr>
          <w:b/>
          <w:bCs/>
          <w:color w:val="000000" w:themeColor="text1"/>
        </w:rPr>
        <w:t xml:space="preserve">negali </w:t>
      </w:r>
      <w:r w:rsidRPr="005B1094">
        <w:rPr>
          <w:b/>
          <w:bCs/>
        </w:rPr>
        <w:t>dalyvauti</w:t>
      </w:r>
      <w:r w:rsidRPr="005B1094">
        <w:t xml:space="preserve"> tiekėjai, jų subtiekėjai ir ūkio subjektai, kurių pajėgumais (kvalifikacija) remiamasi, kurie nėra registruoti (jeigu tiekėjas, jų subtiekėjas ar ūkio subjektas, kurio pajėgumais (kvalifikacija)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FEA0623" w14:textId="5470B2A1" w:rsidR="005B1094" w:rsidRDefault="005B1094" w:rsidP="005B1094">
      <w:pPr>
        <w:ind w:firstLine="851"/>
        <w:jc w:val="both"/>
        <w:rPr>
          <w:color w:val="000000" w:themeColor="text1"/>
        </w:rPr>
      </w:pPr>
      <w:r w:rsidRPr="005B1094">
        <w:t xml:space="preserve">12.2. Perkančioji organizacija laiko, kad </w:t>
      </w:r>
      <w:r w:rsidRPr="005B1094">
        <w:rPr>
          <w:color w:val="000000"/>
          <w:shd w:val="clear" w:color="auto" w:fill="FFFFFF"/>
        </w:rPr>
        <w:t>pirkimo objektas kelia grėsmę nacionaliniam saugumui</w:t>
      </w:r>
      <w:r w:rsidRPr="005B1094">
        <w:t xml:space="preserve">, jei jis atitinka VPĮ 37 straipsnio 9 dalies 1 ir (ar) 2 punkte numatytas sąlygas. </w:t>
      </w:r>
      <w:r w:rsidRPr="005B1094">
        <w:rPr>
          <w:b/>
          <w:bCs/>
          <w:color w:val="000000" w:themeColor="text1"/>
        </w:rPr>
        <w:t xml:space="preserve">Tiekėjai kartu su pasiūlymu turi pateikti </w:t>
      </w:r>
      <w:r w:rsidRPr="005B1094">
        <w:rPr>
          <w:color w:val="000000" w:themeColor="text1"/>
        </w:rPr>
        <w:t>Viešųjų pirkimų tarnybos nustatytos formos</w:t>
      </w:r>
      <w:r w:rsidRPr="005B1094">
        <w:rPr>
          <w:b/>
          <w:bCs/>
          <w:color w:val="000000" w:themeColor="text1"/>
        </w:rPr>
        <w:t xml:space="preserve"> atitikties deklaraciją (pirkimo sąlygų </w:t>
      </w:r>
      <w:r>
        <w:rPr>
          <w:b/>
          <w:bCs/>
          <w:color w:val="000000" w:themeColor="text1"/>
        </w:rPr>
        <w:t>6</w:t>
      </w:r>
      <w:r w:rsidRPr="005B1094">
        <w:rPr>
          <w:b/>
          <w:bCs/>
          <w:color w:val="000000" w:themeColor="text1"/>
        </w:rPr>
        <w:t xml:space="preserve"> priedas)</w:t>
      </w:r>
      <w:r w:rsidRPr="005B1094">
        <w:rPr>
          <w:color w:val="000000" w:themeColor="text1"/>
        </w:rPr>
        <w:t xml:space="preserve">. Perkančioji organizacija iš ekonomiškai naudingiausią pasiūlymą pateikusio tiekėjo reikalaus užpildyti pirkimo sąlygų </w:t>
      </w:r>
      <w:r>
        <w:rPr>
          <w:color w:val="000000" w:themeColor="text1"/>
        </w:rPr>
        <w:t>7</w:t>
      </w:r>
      <w:r w:rsidRPr="005B1094">
        <w:rPr>
          <w:color w:val="000000" w:themeColor="text1"/>
        </w:rPr>
        <w:t xml:space="preserve"> priede pateiktas lenteles ir pateikti ten nurodytus dokumentus. Perkančioji organizacija bet kuriuo pirkimo procedūros metu turi teisę pareikalauti dalyvių pateikti visus ar dalį dokumentų, nurodytų VPĮ 39 straipsnio 3 dalyje.</w:t>
      </w:r>
    </w:p>
    <w:p w14:paraId="77D95A7D" w14:textId="77777777" w:rsidR="005B1094" w:rsidRDefault="005B1094" w:rsidP="005B1094">
      <w:pPr>
        <w:jc w:val="both"/>
        <w:rPr>
          <w:i/>
          <w:iCs/>
          <w:shd w:val="clear" w:color="auto" w:fill="FFFFFF"/>
        </w:rPr>
      </w:pPr>
    </w:p>
    <w:p w14:paraId="5EDDFDBD" w14:textId="1A15E83B" w:rsidR="005B1094" w:rsidRPr="005B1094" w:rsidRDefault="005B1094" w:rsidP="005B1094">
      <w:pPr>
        <w:spacing w:line="288" w:lineRule="auto"/>
        <w:ind w:left="480"/>
        <w:jc w:val="center"/>
        <w:rPr>
          <w:b/>
        </w:rPr>
      </w:pPr>
      <w:r w:rsidRPr="005B1094">
        <w:rPr>
          <w:b/>
        </w:rPr>
        <w:t>13. SPRENDIMAS DĖL LAIMĖTOJO PASIŪLYMO, PASIŪLYMŲ EILĖS IR SUTARTIES SUDARYMO</w:t>
      </w:r>
    </w:p>
    <w:p w14:paraId="055C1EDE" w14:textId="77777777" w:rsidR="005B1094" w:rsidRPr="005B1094" w:rsidRDefault="005B1094" w:rsidP="005B1094">
      <w:pPr>
        <w:numPr>
          <w:ilvl w:val="1"/>
          <w:numId w:val="42"/>
        </w:numPr>
        <w:tabs>
          <w:tab w:val="left" w:pos="1134"/>
        </w:tabs>
        <w:ind w:left="0" w:firstLine="567"/>
        <w:jc w:val="both"/>
      </w:pPr>
      <w:r w:rsidRPr="005B1094">
        <w:t xml:space="preserve">Išnagrinėjusi, įvertinusi ir palyginusi pateiktus pasiūlymus, pirkimo organizatorius nustato laimėjusį pasiūlymą bei priima sprendimą dėl Prekių tiekimo sutarties sudarymo. </w:t>
      </w:r>
    </w:p>
    <w:p w14:paraId="3A18F102" w14:textId="77777777" w:rsidR="005B1094" w:rsidRPr="005B1094" w:rsidRDefault="005B1094" w:rsidP="005B1094">
      <w:pPr>
        <w:numPr>
          <w:ilvl w:val="1"/>
          <w:numId w:val="42"/>
        </w:numPr>
        <w:tabs>
          <w:tab w:val="left" w:pos="1134"/>
        </w:tabs>
        <w:ind w:left="0" w:firstLine="567"/>
        <w:jc w:val="both"/>
      </w:pPr>
      <w:r w:rsidRPr="005B1094">
        <w:t>Tiekėjas</w:t>
      </w:r>
      <w:r w:rsidRPr="005B1094">
        <w:rPr>
          <w:rFonts w:eastAsia="Calibri"/>
          <w:bCs/>
        </w:rPr>
        <w:t>, kurio pasiūlymas nustatytas laimėjusiu, sudaryti pirkimo sutarties kviečiamas raštu ir jam nurodomas laikas, iki kada jis turi sudaryti pirkimo sutartį.</w:t>
      </w:r>
    </w:p>
    <w:p w14:paraId="69E2A2B4" w14:textId="77777777" w:rsidR="005B1094" w:rsidRPr="005B1094" w:rsidRDefault="005B1094" w:rsidP="005B1094">
      <w:pPr>
        <w:numPr>
          <w:ilvl w:val="1"/>
          <w:numId w:val="42"/>
        </w:numPr>
        <w:tabs>
          <w:tab w:val="left" w:pos="1134"/>
        </w:tabs>
        <w:ind w:left="0" w:firstLine="567"/>
        <w:jc w:val="both"/>
      </w:pPr>
      <w:r w:rsidRPr="005B1094">
        <w:lastRenderedPageBreak/>
        <w:t>Jeigu tiekėjas, kuriam buvo pasiūlyta sudaryti pirkimo sutartį, raštu atsisako ją sudaryti arba nepateikia pirkimo dokumentuose nustatyto pirkimo sutarties įvykdymo užtikrinimą patvirtinančio dokumento (</w:t>
      </w:r>
      <w:r w:rsidRPr="005B1094">
        <w:rPr>
          <w:i/>
          <w:iCs/>
        </w:rPr>
        <w:t>jeigu reikalaujama</w:t>
      </w:r>
      <w:r w:rsidRPr="005B1094">
        <w:t>), arba iki perkančiosios organizacijos nurodyto laiko nepasirašo pirkimo sutarties, arba atsisako sudaryti pirkimo sutartį VPĮ ir pirkimo sąlygose nustatytomis sąlygomis,</w:t>
      </w:r>
      <w:r w:rsidRPr="005B1094">
        <w:rPr>
          <w:rFonts w:eastAsia="Calibri"/>
        </w:rPr>
        <w:t xml:space="preserve"> laikoma, kad jis (jie) atsisakė sudaryti  pirkimo sutartį. </w:t>
      </w:r>
    </w:p>
    <w:p w14:paraId="3688D072" w14:textId="77777777" w:rsidR="005B1094" w:rsidRPr="005B1094" w:rsidRDefault="005B1094" w:rsidP="005B1094">
      <w:pPr>
        <w:numPr>
          <w:ilvl w:val="1"/>
          <w:numId w:val="42"/>
        </w:numPr>
        <w:tabs>
          <w:tab w:val="left" w:pos="1134"/>
        </w:tabs>
        <w:ind w:left="0" w:firstLine="567"/>
        <w:jc w:val="both"/>
      </w:pPr>
      <w:r w:rsidRPr="005B1094">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39B18553" w14:textId="77777777" w:rsidR="005B1094" w:rsidRPr="005B1094" w:rsidRDefault="005B1094" w:rsidP="005B1094">
      <w:pPr>
        <w:tabs>
          <w:tab w:val="left" w:pos="1418"/>
        </w:tabs>
        <w:ind w:left="851"/>
        <w:jc w:val="both"/>
      </w:pPr>
    </w:p>
    <w:p w14:paraId="6A5487CF" w14:textId="77777777" w:rsidR="005B1094" w:rsidRPr="005B1094" w:rsidRDefault="005B1094" w:rsidP="005B1094">
      <w:pPr>
        <w:numPr>
          <w:ilvl w:val="0"/>
          <w:numId w:val="42"/>
        </w:numPr>
        <w:autoSpaceDN/>
        <w:jc w:val="center"/>
        <w:textAlignment w:val="auto"/>
        <w:rPr>
          <w:b/>
          <w:lang w:eastAsia="lt-LT"/>
        </w:rPr>
      </w:pPr>
      <w:r w:rsidRPr="005B1094">
        <w:rPr>
          <w:b/>
          <w:lang w:eastAsia="lt-LT"/>
        </w:rPr>
        <w:t>GINČŲ NAGRINĖJIMO TVARKA</w:t>
      </w:r>
    </w:p>
    <w:p w14:paraId="47EAF50D" w14:textId="77777777" w:rsidR="005B1094" w:rsidRPr="005B1094" w:rsidRDefault="005B1094" w:rsidP="005B1094">
      <w:pPr>
        <w:widowControl w:val="0"/>
        <w:numPr>
          <w:ilvl w:val="1"/>
          <w:numId w:val="42"/>
        </w:numPr>
        <w:tabs>
          <w:tab w:val="left" w:pos="1134"/>
        </w:tabs>
        <w:suppressAutoHyphens w:val="0"/>
        <w:autoSpaceDE w:val="0"/>
        <w:adjustRightInd w:val="0"/>
        <w:ind w:left="0" w:firstLine="567"/>
        <w:jc w:val="both"/>
        <w:textAlignment w:val="auto"/>
        <w:rPr>
          <w:szCs w:val="20"/>
        </w:rPr>
      </w:pPr>
      <w:r w:rsidRPr="005B1094">
        <w:rPr>
          <w:rFonts w:eastAsia="Arial"/>
        </w:rPr>
        <w:t xml:space="preserve">Tiekėjas, kuris mano, kad </w:t>
      </w:r>
      <w:r w:rsidRPr="005B1094">
        <w:t>perkančioji organizacija</w:t>
      </w:r>
      <w:r w:rsidRPr="005B1094">
        <w:rPr>
          <w:rFonts w:eastAsia="Arial"/>
        </w:rPr>
        <w:t xml:space="preserve"> nesilaikė VPĮ reikalavimų ir tuo pažeidė ar pažeis jo teisėtus interesus, VPĮ VII skyriuje nustatyta tvarka gali kreiptis į apygardos teismą, kaip pirmosios instancijos teismą.</w:t>
      </w:r>
    </w:p>
    <w:p w14:paraId="1BC7E04C" w14:textId="77777777" w:rsidR="005B1094" w:rsidRPr="005B1094" w:rsidRDefault="005B1094" w:rsidP="005B1094">
      <w:pPr>
        <w:widowControl w:val="0"/>
        <w:numPr>
          <w:ilvl w:val="1"/>
          <w:numId w:val="42"/>
        </w:numPr>
        <w:tabs>
          <w:tab w:val="left" w:pos="1134"/>
        </w:tabs>
        <w:suppressAutoHyphens w:val="0"/>
        <w:autoSpaceDE w:val="0"/>
        <w:adjustRightInd w:val="0"/>
        <w:ind w:left="-142" w:firstLine="709"/>
        <w:jc w:val="both"/>
        <w:textAlignment w:val="auto"/>
        <w:rPr>
          <w:szCs w:val="20"/>
        </w:rPr>
      </w:pPr>
      <w:r w:rsidRPr="005B1094">
        <w:rPr>
          <w:rFonts w:eastAsia="Arial"/>
        </w:rPr>
        <w:t xml:space="preserve">Tiekėjas, norėdamas iki sutarties sudarymo teisme ginčyti </w:t>
      </w:r>
      <w:r w:rsidRPr="005B1094">
        <w:t>perkančiosios organizacijos</w:t>
      </w:r>
      <w:r w:rsidRPr="005B1094">
        <w:rPr>
          <w:rFonts w:eastAsia="Arial"/>
        </w:rPr>
        <w:t xml:space="preserve"> sprendimus ar veiksmus, pirmiausia elektroninėmis priemonėmis turi pateikti pretenziją perkančiajai organizacijai. </w:t>
      </w:r>
    </w:p>
    <w:p w14:paraId="5DF47EA7" w14:textId="77777777" w:rsidR="005B1094" w:rsidRPr="005B1094" w:rsidRDefault="005B1094" w:rsidP="005B1094">
      <w:pPr>
        <w:widowControl w:val="0"/>
        <w:numPr>
          <w:ilvl w:val="1"/>
          <w:numId w:val="42"/>
        </w:numPr>
        <w:tabs>
          <w:tab w:val="left" w:pos="1134"/>
        </w:tabs>
        <w:suppressAutoHyphens w:val="0"/>
        <w:autoSpaceDE w:val="0"/>
        <w:adjustRightInd w:val="0"/>
        <w:ind w:left="-142" w:firstLine="709"/>
        <w:jc w:val="both"/>
        <w:textAlignment w:val="auto"/>
        <w:rPr>
          <w:szCs w:val="20"/>
        </w:rPr>
      </w:pPr>
      <w:r w:rsidRPr="005B1094">
        <w:rPr>
          <w:rFonts w:eastAsia="Arial"/>
        </w:rPr>
        <w:t>Pretenzijos pateikimo perkančiajai organizacijai, prašymo pateikimo ar ieškinio pareiškimo teismui terminai nustatyti VPĮ 102 straipsnyje.</w:t>
      </w:r>
    </w:p>
    <w:p w14:paraId="07ABAB9B" w14:textId="77777777" w:rsidR="005B1094" w:rsidRPr="005B1094" w:rsidRDefault="005B1094" w:rsidP="005B1094">
      <w:pPr>
        <w:widowControl w:val="0"/>
        <w:tabs>
          <w:tab w:val="left" w:pos="1134"/>
        </w:tabs>
        <w:suppressAutoHyphens w:val="0"/>
        <w:autoSpaceDE w:val="0"/>
        <w:adjustRightInd w:val="0"/>
        <w:ind w:left="567"/>
        <w:jc w:val="both"/>
        <w:textAlignment w:val="auto"/>
        <w:rPr>
          <w:szCs w:val="20"/>
        </w:rPr>
      </w:pPr>
    </w:p>
    <w:p w14:paraId="5FE3121A" w14:textId="77777777" w:rsidR="005B1094" w:rsidRPr="005B1094" w:rsidRDefault="005B1094" w:rsidP="005B1094">
      <w:pPr>
        <w:numPr>
          <w:ilvl w:val="0"/>
          <w:numId w:val="42"/>
        </w:numPr>
        <w:tabs>
          <w:tab w:val="left" w:pos="1134"/>
        </w:tabs>
        <w:autoSpaceDN/>
        <w:jc w:val="center"/>
        <w:textAlignment w:val="auto"/>
        <w:rPr>
          <w:b/>
          <w:lang w:eastAsia="lt-LT"/>
        </w:rPr>
      </w:pPr>
      <w:r w:rsidRPr="005B1094">
        <w:rPr>
          <w:b/>
          <w:lang w:eastAsia="lt-LT"/>
        </w:rPr>
        <w:t>PIRKIMO  SUTARTIES SĄLYGOS</w:t>
      </w:r>
    </w:p>
    <w:p w14:paraId="253A6383" w14:textId="77777777" w:rsidR="005B1094" w:rsidRPr="005B1094" w:rsidRDefault="005B1094" w:rsidP="005B1094">
      <w:pPr>
        <w:widowControl w:val="0"/>
        <w:numPr>
          <w:ilvl w:val="1"/>
          <w:numId w:val="42"/>
        </w:numPr>
        <w:tabs>
          <w:tab w:val="left" w:pos="1418"/>
        </w:tabs>
        <w:autoSpaceDE w:val="0"/>
        <w:adjustRightInd w:val="0"/>
        <w:ind w:left="55" w:firstLine="796"/>
        <w:jc w:val="both"/>
        <w:rPr>
          <w:szCs w:val="20"/>
        </w:rPr>
      </w:pPr>
      <w:r w:rsidRPr="005B1094">
        <w:t>Sudaroma pirkimo sutartis atitinka laimėjusio tiekėjo pasiūlymą ir perkančiosios organizacijos neskelbiamos apklausos sąlygose nustatytus reikalavimus.</w:t>
      </w:r>
    </w:p>
    <w:p w14:paraId="4C0859ED" w14:textId="77777777" w:rsidR="005B1094" w:rsidRPr="005B1094" w:rsidRDefault="005B1094" w:rsidP="005B1094">
      <w:pPr>
        <w:widowControl w:val="0"/>
        <w:numPr>
          <w:ilvl w:val="1"/>
          <w:numId w:val="42"/>
        </w:numPr>
        <w:tabs>
          <w:tab w:val="left" w:pos="1418"/>
        </w:tabs>
        <w:autoSpaceDE w:val="0"/>
        <w:adjustRightInd w:val="0"/>
        <w:ind w:left="55" w:firstLine="796"/>
        <w:jc w:val="both"/>
        <w:rPr>
          <w:szCs w:val="20"/>
        </w:rPr>
      </w:pPr>
      <w:r w:rsidRPr="005B1094">
        <w:t xml:space="preserve">Pirkimo sutartis sudaroma nedelsiant, atidėjimo terminas netaikomas. </w:t>
      </w:r>
    </w:p>
    <w:p w14:paraId="776EC1EB" w14:textId="77777777" w:rsidR="005B1094" w:rsidRPr="005B1094" w:rsidRDefault="005B1094" w:rsidP="005B1094">
      <w:pPr>
        <w:widowControl w:val="0"/>
        <w:numPr>
          <w:ilvl w:val="1"/>
          <w:numId w:val="42"/>
        </w:numPr>
        <w:tabs>
          <w:tab w:val="left" w:pos="1418"/>
        </w:tabs>
        <w:autoSpaceDE w:val="0"/>
        <w:adjustRightInd w:val="0"/>
        <w:ind w:left="55" w:firstLine="796"/>
        <w:jc w:val="both"/>
        <w:rPr>
          <w:szCs w:val="20"/>
        </w:rPr>
      </w:pPr>
      <w:r w:rsidRPr="005B1094">
        <w:rPr>
          <w:rFonts w:eastAsiaTheme="minorHAnsi" w:cstheme="minorHAnsi"/>
          <w:bCs/>
          <w:iCs/>
        </w:rPr>
        <w:t>Pirkimo sutarties sąlygos pateikiamos pirkimo sąlygų 2 priede.</w:t>
      </w:r>
    </w:p>
    <w:p w14:paraId="6F1258FE" w14:textId="77777777" w:rsidR="005B1094" w:rsidRPr="005B1094" w:rsidRDefault="005B1094" w:rsidP="005B1094">
      <w:pPr>
        <w:widowControl w:val="0"/>
        <w:numPr>
          <w:ilvl w:val="1"/>
          <w:numId w:val="42"/>
        </w:numPr>
        <w:tabs>
          <w:tab w:val="left" w:pos="1418"/>
        </w:tabs>
        <w:autoSpaceDE w:val="0"/>
        <w:adjustRightInd w:val="0"/>
        <w:ind w:left="55" w:firstLine="796"/>
        <w:jc w:val="both"/>
        <w:rPr>
          <w:szCs w:val="20"/>
        </w:rPr>
      </w:pPr>
      <w:r w:rsidRPr="005B1094">
        <w:rPr>
          <w:rFonts w:eastAsia="Calibri"/>
          <w:lang w:eastAsia="ar-SA"/>
        </w:rPr>
        <w:t xml:space="preserve">Pirkimo sutartis bus sudaroma </w:t>
      </w:r>
      <w:r w:rsidRPr="005B1094">
        <w:rPr>
          <w:rFonts w:eastAsia="Calibri"/>
          <w:b/>
          <w:lang w:eastAsia="ar-SA"/>
        </w:rPr>
        <w:t>ne CVP IS priemonėmis</w:t>
      </w:r>
      <w:r w:rsidRPr="005B1094">
        <w:rPr>
          <w:rFonts w:eastAsia="Calibri"/>
          <w:lang w:eastAsia="ar-SA"/>
        </w:rPr>
        <w:t>.</w:t>
      </w:r>
    </w:p>
    <w:p w14:paraId="2DECF598" w14:textId="77777777" w:rsidR="005B1094" w:rsidRPr="005B1094" w:rsidRDefault="005B1094" w:rsidP="005B1094">
      <w:pPr>
        <w:widowControl w:val="0"/>
        <w:tabs>
          <w:tab w:val="left" w:pos="1418"/>
        </w:tabs>
        <w:autoSpaceDE w:val="0"/>
        <w:adjustRightInd w:val="0"/>
        <w:ind w:left="851"/>
        <w:jc w:val="both"/>
        <w:rPr>
          <w:szCs w:val="20"/>
        </w:rPr>
      </w:pPr>
    </w:p>
    <w:p w14:paraId="535B0B28" w14:textId="107509E9" w:rsidR="00CA008D" w:rsidRDefault="005B1094" w:rsidP="005B1094">
      <w:pPr>
        <w:pStyle w:val="Tvarkostekstas"/>
        <w:numPr>
          <w:ilvl w:val="0"/>
          <w:numId w:val="0"/>
        </w:numPr>
        <w:spacing w:after="240" w:line="288" w:lineRule="auto"/>
        <w:jc w:val="center"/>
        <w:rPr>
          <w:b/>
        </w:rPr>
      </w:pPr>
      <w:r w:rsidRPr="005B1094">
        <w:rPr>
          <w:lang w:eastAsia="en-US"/>
        </w:rPr>
        <w:t>_____________</w:t>
      </w:r>
      <w:r>
        <w:rPr>
          <w:lang w:eastAsia="en-US"/>
        </w:rPr>
        <w:t>_______________</w:t>
      </w:r>
    </w:p>
    <w:p w14:paraId="6BA22CED" w14:textId="77777777" w:rsidR="00CE3E91" w:rsidRDefault="00CE3E91" w:rsidP="00243A39">
      <w:pPr>
        <w:pStyle w:val="Tvarkostekstas"/>
        <w:numPr>
          <w:ilvl w:val="0"/>
          <w:numId w:val="0"/>
        </w:numPr>
        <w:spacing w:after="240" w:line="288" w:lineRule="auto"/>
        <w:rPr>
          <w:b/>
        </w:rPr>
      </w:pPr>
    </w:p>
    <w:p w14:paraId="3EAE0C7A" w14:textId="77777777" w:rsidR="00CE3E91" w:rsidRDefault="00CE3E91" w:rsidP="00243A39">
      <w:pPr>
        <w:pStyle w:val="Tvarkostekstas"/>
        <w:numPr>
          <w:ilvl w:val="0"/>
          <w:numId w:val="0"/>
        </w:numPr>
        <w:spacing w:after="240" w:line="288" w:lineRule="auto"/>
        <w:rPr>
          <w:b/>
        </w:rPr>
      </w:pPr>
    </w:p>
    <w:p w14:paraId="3F254EBB" w14:textId="77777777" w:rsidR="00CE3E91" w:rsidRDefault="00CE3E91" w:rsidP="00243A39">
      <w:pPr>
        <w:pStyle w:val="Tvarkostekstas"/>
        <w:numPr>
          <w:ilvl w:val="0"/>
          <w:numId w:val="0"/>
        </w:numPr>
        <w:spacing w:after="240" w:line="288" w:lineRule="auto"/>
        <w:rPr>
          <w:b/>
        </w:rPr>
      </w:pPr>
    </w:p>
    <w:p w14:paraId="58154019" w14:textId="77777777" w:rsidR="00CE3E91" w:rsidRDefault="00CE3E91" w:rsidP="00243A39">
      <w:pPr>
        <w:pStyle w:val="Tvarkostekstas"/>
        <w:numPr>
          <w:ilvl w:val="0"/>
          <w:numId w:val="0"/>
        </w:numPr>
        <w:spacing w:after="240" w:line="288" w:lineRule="auto"/>
        <w:rPr>
          <w:b/>
        </w:rPr>
      </w:pPr>
    </w:p>
    <w:p w14:paraId="7E9FD3F3" w14:textId="77777777" w:rsidR="00CE3E91" w:rsidRDefault="00CE3E91" w:rsidP="00243A39">
      <w:pPr>
        <w:pStyle w:val="Tvarkostekstas"/>
        <w:numPr>
          <w:ilvl w:val="0"/>
          <w:numId w:val="0"/>
        </w:numPr>
        <w:spacing w:after="240" w:line="288" w:lineRule="auto"/>
        <w:rPr>
          <w:b/>
        </w:rPr>
      </w:pPr>
    </w:p>
    <w:p w14:paraId="25AB748B" w14:textId="77777777" w:rsidR="00CE3E91" w:rsidRDefault="00CE3E91" w:rsidP="00243A39">
      <w:pPr>
        <w:pStyle w:val="Tvarkostekstas"/>
        <w:numPr>
          <w:ilvl w:val="0"/>
          <w:numId w:val="0"/>
        </w:numPr>
        <w:spacing w:after="240" w:line="288" w:lineRule="auto"/>
        <w:rPr>
          <w:b/>
        </w:rPr>
      </w:pPr>
    </w:p>
    <w:p w14:paraId="27C2BD91" w14:textId="77777777" w:rsidR="00CE3E91" w:rsidRDefault="00CE3E91" w:rsidP="00243A39">
      <w:pPr>
        <w:pStyle w:val="Tvarkostekstas"/>
        <w:numPr>
          <w:ilvl w:val="0"/>
          <w:numId w:val="0"/>
        </w:numPr>
        <w:spacing w:after="240" w:line="288" w:lineRule="auto"/>
        <w:rPr>
          <w:b/>
        </w:rPr>
      </w:pPr>
    </w:p>
    <w:p w14:paraId="15EA473A" w14:textId="77777777" w:rsidR="00CE3E91" w:rsidRDefault="00CE3E91" w:rsidP="00243A39">
      <w:pPr>
        <w:pStyle w:val="Tvarkostekstas"/>
        <w:numPr>
          <w:ilvl w:val="0"/>
          <w:numId w:val="0"/>
        </w:numPr>
        <w:spacing w:after="240" w:line="288" w:lineRule="auto"/>
        <w:rPr>
          <w:b/>
        </w:rPr>
      </w:pPr>
    </w:p>
    <w:p w14:paraId="455AC5AB" w14:textId="77777777" w:rsidR="00CE3E91" w:rsidRDefault="00CE3E91" w:rsidP="00243A39">
      <w:pPr>
        <w:pStyle w:val="Tvarkostekstas"/>
        <w:numPr>
          <w:ilvl w:val="0"/>
          <w:numId w:val="0"/>
        </w:numPr>
        <w:spacing w:after="240" w:line="288" w:lineRule="auto"/>
        <w:rPr>
          <w:b/>
        </w:rPr>
      </w:pPr>
    </w:p>
    <w:p w14:paraId="799E0EE6" w14:textId="77777777" w:rsidR="00CE3E91" w:rsidRDefault="00CE3E91" w:rsidP="00243A39">
      <w:pPr>
        <w:pStyle w:val="Tvarkostekstas"/>
        <w:numPr>
          <w:ilvl w:val="0"/>
          <w:numId w:val="0"/>
        </w:numPr>
        <w:spacing w:after="240" w:line="288" w:lineRule="auto"/>
        <w:rPr>
          <w:b/>
        </w:rPr>
      </w:pPr>
    </w:p>
    <w:p w14:paraId="64E25B34" w14:textId="77777777" w:rsidR="00CE3E91" w:rsidRDefault="00CE3E91" w:rsidP="00243A39">
      <w:pPr>
        <w:pStyle w:val="Tvarkostekstas"/>
        <w:numPr>
          <w:ilvl w:val="0"/>
          <w:numId w:val="0"/>
        </w:numPr>
        <w:spacing w:after="240" w:line="288" w:lineRule="auto"/>
        <w:rPr>
          <w:b/>
        </w:rPr>
      </w:pPr>
    </w:p>
    <w:p w14:paraId="63091525" w14:textId="4B28B96E" w:rsidR="00242051" w:rsidRPr="00776596" w:rsidRDefault="00242051" w:rsidP="00B34B74">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lastRenderedPageBreak/>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2F6A22FB" w14:textId="210B8C0A" w:rsidR="00AF550F" w:rsidRPr="006E01AF" w:rsidRDefault="00B14CCA" w:rsidP="00AF550F">
      <w:pPr>
        <w:spacing w:after="240"/>
        <w:jc w:val="center"/>
        <w:rPr>
          <w:b/>
        </w:rPr>
      </w:pPr>
      <w:r w:rsidRPr="00B14CCA">
        <w:rPr>
          <w:b/>
          <w:bCs/>
          <w:lang w:eastAsia="lt-LT"/>
        </w:rPr>
        <w:t>AKTYVI</w:t>
      </w:r>
      <w:r>
        <w:rPr>
          <w:b/>
          <w:bCs/>
          <w:lang w:eastAsia="lt-LT"/>
        </w:rPr>
        <w:t>OS</w:t>
      </w:r>
      <w:r w:rsidRPr="00B14CCA">
        <w:rPr>
          <w:b/>
          <w:bCs/>
          <w:lang w:eastAsia="lt-LT"/>
        </w:rPr>
        <w:t xml:space="preserve"> PREVENCINĖ</w:t>
      </w:r>
      <w:r>
        <w:rPr>
          <w:b/>
          <w:bCs/>
          <w:lang w:eastAsia="lt-LT"/>
        </w:rPr>
        <w:t>S</w:t>
      </w:r>
      <w:r w:rsidRPr="00B14CCA">
        <w:rPr>
          <w:b/>
          <w:bCs/>
          <w:lang w:eastAsia="lt-LT"/>
        </w:rPr>
        <w:t xml:space="preserve"> SISTEM</w:t>
      </w:r>
      <w:r>
        <w:rPr>
          <w:b/>
          <w:bCs/>
          <w:lang w:eastAsia="lt-LT"/>
        </w:rPr>
        <w:t>OS</w:t>
      </w:r>
      <w:r w:rsidRPr="00B14CCA">
        <w:rPr>
          <w:b/>
          <w:bCs/>
          <w:lang w:eastAsia="lt-LT"/>
        </w:rPr>
        <w:t xml:space="preserve"> RŪKYMO IR GARINIMO ATVEJŲ DETEKCIJAI BEI INFORMAVIMUI REALIU LAIKU</w:t>
      </w:r>
      <w:r w:rsidR="00382D4A">
        <w:rPr>
          <w:b/>
          <w:bCs/>
          <w:lang w:eastAsia="lt-LT"/>
        </w:rPr>
        <w:t xml:space="preserve"> </w:t>
      </w:r>
      <w:r w:rsidR="00AF550F">
        <w:rPr>
          <w:b/>
          <w:bCs/>
          <w:lang w:eastAsia="lt-LT"/>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0F55BD70" w:rsidR="00242051" w:rsidRPr="00DB294D" w:rsidRDefault="00D755DF" w:rsidP="00243A39">
      <w:pPr>
        <w:shd w:val="clear" w:color="auto" w:fill="FFFFFF"/>
        <w:spacing w:after="120" w:line="288" w:lineRule="auto"/>
        <w:rPr>
          <w:color w:val="000000"/>
        </w:rPr>
      </w:pPr>
      <w:r>
        <w:rPr>
          <w:b/>
          <w:bCs/>
        </w:rPr>
        <w:t xml:space="preserve">              </w:t>
      </w:r>
      <w:r w:rsidR="00242051" w:rsidRPr="008349D0">
        <w:rPr>
          <w:b/>
          <w:bCs/>
        </w:rPr>
        <w:t>1 lentelė</w:t>
      </w:r>
      <w:r w:rsidR="00242051" w:rsidRPr="00B062BF">
        <w:t>. Informacija apie tiekėją</w:t>
      </w:r>
      <w:r w:rsidR="00242051">
        <w:rPr>
          <w:b/>
          <w:bCs/>
        </w:rPr>
        <w:t xml:space="preserve"> </w:t>
      </w:r>
      <w:r w:rsidR="00242051" w:rsidRPr="00DB294D">
        <w:t>(</w:t>
      </w:r>
      <w:r w:rsidR="00242051" w:rsidRPr="00DB294D">
        <w:rPr>
          <w:i/>
          <w:iCs/>
        </w:rPr>
        <w:t>pildo tiekėjas</w:t>
      </w:r>
      <w:r w:rsidR="00242051"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DC4CF4">
        <w:trPr>
          <w:trHeight w:val="723"/>
        </w:trPr>
        <w:tc>
          <w:tcPr>
            <w:tcW w:w="5807" w:type="dxa"/>
            <w:shd w:val="clear" w:color="auto" w:fill="B8CCE4" w:themeFill="accent1" w:themeFillTint="66"/>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DC4CF4">
        <w:trPr>
          <w:trHeight w:val="876"/>
        </w:trPr>
        <w:tc>
          <w:tcPr>
            <w:tcW w:w="5807" w:type="dxa"/>
            <w:shd w:val="clear" w:color="auto" w:fill="B8CCE4" w:themeFill="accent1" w:themeFillTint="66"/>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DC4CF4">
        <w:trPr>
          <w:trHeight w:hRule="exact" w:val="715"/>
        </w:trPr>
        <w:tc>
          <w:tcPr>
            <w:tcW w:w="5807" w:type="dxa"/>
            <w:shd w:val="clear" w:color="auto" w:fill="B8CCE4" w:themeFill="accent1" w:themeFillTint="66"/>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DC4CF4">
        <w:trPr>
          <w:trHeight w:val="679"/>
        </w:trPr>
        <w:tc>
          <w:tcPr>
            <w:tcW w:w="5807" w:type="dxa"/>
            <w:shd w:val="clear" w:color="auto" w:fill="B8CCE4" w:themeFill="accent1" w:themeFillTint="66"/>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6CE647BA" w:rsidR="00242051" w:rsidRPr="00200216" w:rsidRDefault="00242051" w:rsidP="00B34B74">
      <w:pPr>
        <w:pStyle w:val="Sraopastraipa"/>
        <w:numPr>
          <w:ilvl w:val="0"/>
          <w:numId w:val="28"/>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E174E2">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2C9096B"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sidR="00E174E2">
        <w:rPr>
          <w:color w:val="000000"/>
        </w:rPr>
        <w:t xml:space="preserve">os Prekės </w:t>
      </w:r>
      <w:r w:rsidRPr="00200216">
        <w:rPr>
          <w:color w:val="000000"/>
        </w:rPr>
        <w:t xml:space="preserve">visiškai atitinka pirkimo dokumentuose nurodytus reikalavimus. </w:t>
      </w:r>
    </w:p>
    <w:p w14:paraId="6D3A41E3" w14:textId="05BAFCA4"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sidR="00E174E2">
        <w:rPr>
          <w:rStyle w:val="Lentelsuraas2"/>
          <w:sz w:val="24"/>
          <w:szCs w:val="24"/>
        </w:rPr>
        <w:t>Prekių</w:t>
      </w:r>
      <w:r w:rsidRPr="00200216">
        <w:rPr>
          <w:rStyle w:val="Lentelsuraas2"/>
          <w:sz w:val="24"/>
          <w:szCs w:val="24"/>
        </w:rPr>
        <w:t xml:space="preserve"> kainą/įkainius </w:t>
      </w:r>
      <w:r w:rsidR="00E174E2">
        <w:rPr>
          <w:rStyle w:val="Lentelsuraas2"/>
          <w:sz w:val="24"/>
          <w:szCs w:val="24"/>
        </w:rPr>
        <w:t xml:space="preserve">                                 </w:t>
      </w:r>
      <w:r w:rsidRPr="00200216">
        <w:rPr>
          <w:rStyle w:val="Lentelsuraas2"/>
          <w:sz w:val="24"/>
          <w:szCs w:val="24"/>
        </w:rPr>
        <w:t>įskaičiuoti visi mokesčiai ir tiekėjo išlaidos.</w:t>
      </w:r>
    </w:p>
    <w:p w14:paraId="7D0559F1" w14:textId="77777777" w:rsidR="00242051" w:rsidRPr="00A32A00" w:rsidRDefault="00242051" w:rsidP="00243A39">
      <w:pPr>
        <w:tabs>
          <w:tab w:val="left" w:pos="567"/>
        </w:tabs>
        <w:spacing w:line="288" w:lineRule="auto"/>
        <w:rPr>
          <w:rFonts w:cstheme="minorHAnsi"/>
          <w:b/>
          <w:bCs/>
        </w:rPr>
      </w:pPr>
    </w:p>
    <w:p w14:paraId="1E6E227F" w14:textId="77777777" w:rsidR="00DC4CF4" w:rsidRPr="00D65E58" w:rsidRDefault="00DC4CF4" w:rsidP="00DC4CF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851"/>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022E25BA" w14:textId="77777777" w:rsidR="00DC4CF4" w:rsidRPr="00080983" w:rsidRDefault="00DC4CF4" w:rsidP="00DC4CF4">
      <w:pPr>
        <w:pStyle w:val="Sraopastraipa"/>
        <w:spacing w:line="288" w:lineRule="auto"/>
        <w:ind w:left="709" w:firstLine="851"/>
        <w:jc w:val="right"/>
        <w:rPr>
          <w:i/>
          <w:iCs/>
          <w:sz w:val="22"/>
          <w:szCs w:val="22"/>
        </w:rPr>
      </w:pPr>
      <w:r>
        <w:rPr>
          <w:i/>
          <w:iCs/>
          <w:sz w:val="22"/>
          <w:szCs w:val="22"/>
        </w:rPr>
        <w:t xml:space="preserve">     </w:t>
      </w:r>
      <w:r w:rsidRPr="00080983">
        <w:rPr>
          <w:i/>
          <w:iCs/>
          <w:sz w:val="22"/>
          <w:szCs w:val="22"/>
        </w:rPr>
        <w:t>(pildoma, jei tiekėjas pasitelkia kitų ūkio subjektų pajėgumais pagal VPĮ 49 str.)</w:t>
      </w:r>
    </w:p>
    <w:tbl>
      <w:tblPr>
        <w:tblStyle w:val="Lentelstinklelis"/>
        <w:tblW w:w="9918" w:type="dxa"/>
        <w:shd w:val="clear" w:color="auto" w:fill="D6E3BC" w:themeFill="accent3" w:themeFillTint="66"/>
        <w:tblLook w:val="04A0" w:firstRow="1" w:lastRow="0" w:firstColumn="1" w:lastColumn="0" w:noHBand="0" w:noVBand="1"/>
      </w:tblPr>
      <w:tblGrid>
        <w:gridCol w:w="570"/>
        <w:gridCol w:w="2827"/>
        <w:gridCol w:w="6521"/>
      </w:tblGrid>
      <w:tr w:rsidR="00DC4CF4" w:rsidRPr="00A32A00" w14:paraId="414D7781" w14:textId="77777777" w:rsidTr="00DF1B2A">
        <w:tc>
          <w:tcPr>
            <w:tcW w:w="570" w:type="dxa"/>
            <w:shd w:val="clear" w:color="auto" w:fill="B8CCE4" w:themeFill="accent1" w:themeFillTint="66"/>
          </w:tcPr>
          <w:p w14:paraId="3F69FDE7" w14:textId="77777777" w:rsidR="00DC4CF4" w:rsidRPr="00774C49" w:rsidRDefault="00DC4CF4" w:rsidP="00DF1B2A">
            <w:pPr>
              <w:spacing w:line="288" w:lineRule="auto"/>
              <w:rPr>
                <w:bCs/>
              </w:rPr>
            </w:pPr>
            <w:r w:rsidRPr="00774C49">
              <w:rPr>
                <w:bCs/>
              </w:rPr>
              <w:t>Eil. Nr.</w:t>
            </w:r>
          </w:p>
        </w:tc>
        <w:tc>
          <w:tcPr>
            <w:tcW w:w="2827" w:type="dxa"/>
            <w:shd w:val="clear" w:color="auto" w:fill="B8CCE4" w:themeFill="accent1" w:themeFillTint="66"/>
          </w:tcPr>
          <w:p w14:paraId="603E5CA3" w14:textId="77777777" w:rsidR="00DC4CF4" w:rsidRPr="00774C49" w:rsidRDefault="00DC4CF4" w:rsidP="00DF1B2A">
            <w:pPr>
              <w:spacing w:line="288" w:lineRule="auto"/>
              <w:rPr>
                <w:bCs/>
              </w:rPr>
            </w:pPr>
            <w:r w:rsidRPr="00774C49">
              <w:rPr>
                <w:bCs/>
              </w:rPr>
              <w:t>Ūkio subjekto pavadinimas, juridinio asmens kodas, adresas</w:t>
            </w:r>
          </w:p>
        </w:tc>
        <w:tc>
          <w:tcPr>
            <w:tcW w:w="6521" w:type="dxa"/>
            <w:shd w:val="clear" w:color="auto" w:fill="B8CCE4" w:themeFill="accent1" w:themeFillTint="66"/>
          </w:tcPr>
          <w:p w14:paraId="5374C243" w14:textId="77777777" w:rsidR="00DC4CF4" w:rsidRPr="00A32A00" w:rsidRDefault="00DC4CF4" w:rsidP="00DF1B2A">
            <w:pPr>
              <w:spacing w:line="288" w:lineRule="auto"/>
              <w:jc w:val="both"/>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DC4CF4" w:rsidRPr="00A32A00" w14:paraId="7E7F0F1F" w14:textId="77777777" w:rsidTr="00DF1B2A">
        <w:tc>
          <w:tcPr>
            <w:tcW w:w="570" w:type="dxa"/>
          </w:tcPr>
          <w:p w14:paraId="53EE70AB" w14:textId="77777777" w:rsidR="00DC4CF4" w:rsidRPr="00A32A00" w:rsidRDefault="00DC4CF4" w:rsidP="00DF1B2A">
            <w:pPr>
              <w:spacing w:line="288" w:lineRule="auto"/>
              <w:rPr>
                <w:bCs/>
              </w:rPr>
            </w:pPr>
            <w:r w:rsidRPr="00A32A00">
              <w:rPr>
                <w:bCs/>
              </w:rPr>
              <w:t>1.</w:t>
            </w:r>
          </w:p>
        </w:tc>
        <w:tc>
          <w:tcPr>
            <w:tcW w:w="2827" w:type="dxa"/>
          </w:tcPr>
          <w:p w14:paraId="7D654408" w14:textId="77777777" w:rsidR="00DC4CF4" w:rsidRPr="00A32A00" w:rsidRDefault="00DC4CF4" w:rsidP="00DF1B2A">
            <w:pPr>
              <w:spacing w:line="288" w:lineRule="auto"/>
              <w:rPr>
                <w:bCs/>
              </w:rPr>
            </w:pPr>
          </w:p>
        </w:tc>
        <w:tc>
          <w:tcPr>
            <w:tcW w:w="6521" w:type="dxa"/>
          </w:tcPr>
          <w:p w14:paraId="30EFE709" w14:textId="77777777" w:rsidR="00DC4CF4" w:rsidRPr="00A32A00" w:rsidRDefault="00DC4CF4" w:rsidP="00DF1B2A">
            <w:pPr>
              <w:spacing w:line="288" w:lineRule="auto"/>
              <w:rPr>
                <w:bCs/>
              </w:rPr>
            </w:pPr>
          </w:p>
        </w:tc>
      </w:tr>
      <w:tr w:rsidR="00DC4CF4" w:rsidRPr="00A32A00" w14:paraId="2BA09969" w14:textId="77777777" w:rsidTr="00DF1B2A">
        <w:tc>
          <w:tcPr>
            <w:tcW w:w="570" w:type="dxa"/>
          </w:tcPr>
          <w:p w14:paraId="6B7403B5" w14:textId="77777777" w:rsidR="00DC4CF4" w:rsidRPr="00A32A00" w:rsidRDefault="00DC4CF4" w:rsidP="00DF1B2A">
            <w:pPr>
              <w:spacing w:line="288" w:lineRule="auto"/>
              <w:rPr>
                <w:bCs/>
              </w:rPr>
            </w:pPr>
            <w:r w:rsidRPr="00A32A00">
              <w:rPr>
                <w:bCs/>
              </w:rPr>
              <w:t>2.</w:t>
            </w:r>
          </w:p>
        </w:tc>
        <w:tc>
          <w:tcPr>
            <w:tcW w:w="2827" w:type="dxa"/>
          </w:tcPr>
          <w:p w14:paraId="5CBF22E0" w14:textId="77777777" w:rsidR="00DC4CF4" w:rsidRPr="00A32A00" w:rsidRDefault="00DC4CF4" w:rsidP="00DF1B2A">
            <w:pPr>
              <w:spacing w:line="288" w:lineRule="auto"/>
              <w:rPr>
                <w:bCs/>
              </w:rPr>
            </w:pPr>
          </w:p>
        </w:tc>
        <w:tc>
          <w:tcPr>
            <w:tcW w:w="6521" w:type="dxa"/>
          </w:tcPr>
          <w:p w14:paraId="2BA9C969" w14:textId="77777777" w:rsidR="00DC4CF4" w:rsidRPr="00A32A00" w:rsidRDefault="00DC4CF4" w:rsidP="00DF1B2A">
            <w:pPr>
              <w:spacing w:line="288" w:lineRule="auto"/>
              <w:rPr>
                <w:bCs/>
              </w:rPr>
            </w:pPr>
          </w:p>
        </w:tc>
      </w:tr>
    </w:tbl>
    <w:p w14:paraId="4B2A29EF" w14:textId="77777777" w:rsidR="00DC4CF4" w:rsidRPr="00A32A00" w:rsidRDefault="00DC4CF4" w:rsidP="00DC4CF4">
      <w:pPr>
        <w:tabs>
          <w:tab w:val="left" w:pos="567"/>
        </w:tabs>
        <w:spacing w:line="288" w:lineRule="auto"/>
        <w:rPr>
          <w:rFonts w:cstheme="minorHAnsi"/>
          <w:b/>
          <w:bCs/>
        </w:rPr>
      </w:pPr>
    </w:p>
    <w:p w14:paraId="2B979908" w14:textId="77777777" w:rsidR="00DC4CF4" w:rsidRPr="00B062BF" w:rsidRDefault="00DC4CF4" w:rsidP="00DC4CF4">
      <w:pPr>
        <w:tabs>
          <w:tab w:val="left" w:pos="567"/>
        </w:tabs>
        <w:spacing w:line="288" w:lineRule="auto"/>
        <w:ind w:firstLine="709"/>
        <w:jc w:val="both"/>
        <w:rPr>
          <w:rFonts w:eastAsia="Calibri"/>
          <w:color w:val="000000" w:themeColor="text1"/>
        </w:rPr>
      </w:pPr>
      <w:r w:rsidRPr="008349D0">
        <w:rPr>
          <w:rFonts w:cstheme="minorHAnsi"/>
          <w:b/>
          <w:bCs/>
        </w:rPr>
        <w:lastRenderedPageBreak/>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71D68E43" w14:textId="77777777" w:rsidR="00DC4CF4" w:rsidRPr="0069438B" w:rsidRDefault="00DC4CF4" w:rsidP="00DC4CF4">
      <w:pPr>
        <w:spacing w:line="288" w:lineRule="auto"/>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DC4CF4" w:rsidRPr="00A32A00" w14:paraId="0C344C7A" w14:textId="77777777" w:rsidTr="00DF1B2A">
        <w:trPr>
          <w:trHeight w:val="1321"/>
        </w:trPr>
        <w:tc>
          <w:tcPr>
            <w:tcW w:w="571" w:type="dxa"/>
            <w:shd w:val="clear" w:color="auto" w:fill="B8CCE4" w:themeFill="accent1" w:themeFillTint="66"/>
          </w:tcPr>
          <w:p w14:paraId="4F1C8FAF" w14:textId="77777777" w:rsidR="00DC4CF4" w:rsidRPr="00774C49" w:rsidRDefault="00DC4CF4" w:rsidP="00DF1B2A">
            <w:pPr>
              <w:spacing w:line="288" w:lineRule="auto"/>
              <w:rPr>
                <w:bCs/>
              </w:rPr>
            </w:pPr>
            <w:r w:rsidRPr="00774C49">
              <w:rPr>
                <w:bCs/>
              </w:rPr>
              <w:t>Eil. Nr.</w:t>
            </w:r>
          </w:p>
        </w:tc>
        <w:tc>
          <w:tcPr>
            <w:tcW w:w="4102" w:type="dxa"/>
            <w:shd w:val="clear" w:color="auto" w:fill="B8CCE4" w:themeFill="accent1" w:themeFillTint="66"/>
          </w:tcPr>
          <w:p w14:paraId="15C1036B" w14:textId="77777777" w:rsidR="00DC4CF4" w:rsidRPr="00774C49" w:rsidRDefault="00DC4CF4" w:rsidP="00DF1B2A">
            <w:pPr>
              <w:spacing w:line="288" w:lineRule="auto"/>
              <w:rPr>
                <w:bCs/>
              </w:rPr>
            </w:pPr>
            <w:r w:rsidRPr="00774C49">
              <w:rPr>
                <w:bCs/>
              </w:rPr>
              <w:t>Subtiekėjo/subrangovo pavadinimas, juridinio asmens kodas, adresas</w:t>
            </w:r>
          </w:p>
        </w:tc>
        <w:tc>
          <w:tcPr>
            <w:tcW w:w="5223" w:type="dxa"/>
            <w:shd w:val="clear" w:color="auto" w:fill="B8CCE4" w:themeFill="accent1" w:themeFillTint="66"/>
          </w:tcPr>
          <w:p w14:paraId="28ACE75B" w14:textId="77777777" w:rsidR="00DC4CF4" w:rsidRPr="00A32A00" w:rsidRDefault="00DC4CF4" w:rsidP="00DF1B2A">
            <w:pPr>
              <w:spacing w:line="288" w:lineRule="auto"/>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DC4CF4" w:rsidRPr="00A32A00" w14:paraId="32B6C292" w14:textId="77777777" w:rsidTr="00DF1B2A">
        <w:trPr>
          <w:trHeight w:val="355"/>
        </w:trPr>
        <w:tc>
          <w:tcPr>
            <w:tcW w:w="571" w:type="dxa"/>
          </w:tcPr>
          <w:p w14:paraId="4D66A38F" w14:textId="77777777" w:rsidR="00DC4CF4" w:rsidRPr="00A32A00" w:rsidRDefault="00DC4CF4" w:rsidP="00DF1B2A">
            <w:pPr>
              <w:spacing w:line="288" w:lineRule="auto"/>
              <w:rPr>
                <w:bCs/>
              </w:rPr>
            </w:pPr>
            <w:r w:rsidRPr="00A32A00">
              <w:rPr>
                <w:bCs/>
              </w:rPr>
              <w:t>1.</w:t>
            </w:r>
          </w:p>
        </w:tc>
        <w:tc>
          <w:tcPr>
            <w:tcW w:w="4102" w:type="dxa"/>
          </w:tcPr>
          <w:p w14:paraId="759D8A79" w14:textId="77777777" w:rsidR="00DC4CF4" w:rsidRPr="00A32A00" w:rsidRDefault="00DC4CF4" w:rsidP="00DF1B2A">
            <w:pPr>
              <w:spacing w:line="288" w:lineRule="auto"/>
              <w:rPr>
                <w:bCs/>
              </w:rPr>
            </w:pPr>
          </w:p>
        </w:tc>
        <w:tc>
          <w:tcPr>
            <w:tcW w:w="5223" w:type="dxa"/>
          </w:tcPr>
          <w:p w14:paraId="37D648E1" w14:textId="77777777" w:rsidR="00DC4CF4" w:rsidRPr="00A32A00" w:rsidRDefault="00DC4CF4" w:rsidP="00DF1B2A">
            <w:pPr>
              <w:spacing w:line="288" w:lineRule="auto"/>
              <w:rPr>
                <w:bCs/>
              </w:rPr>
            </w:pPr>
          </w:p>
        </w:tc>
      </w:tr>
      <w:tr w:rsidR="00DC4CF4" w:rsidRPr="00A32A00" w14:paraId="041150CF" w14:textId="77777777" w:rsidTr="00DF1B2A">
        <w:trPr>
          <w:trHeight w:val="348"/>
        </w:trPr>
        <w:tc>
          <w:tcPr>
            <w:tcW w:w="571" w:type="dxa"/>
          </w:tcPr>
          <w:p w14:paraId="285324EC" w14:textId="77777777" w:rsidR="00DC4CF4" w:rsidRPr="00A32A00" w:rsidRDefault="00DC4CF4" w:rsidP="00DF1B2A">
            <w:pPr>
              <w:spacing w:line="288" w:lineRule="auto"/>
              <w:rPr>
                <w:bCs/>
              </w:rPr>
            </w:pPr>
            <w:r w:rsidRPr="00A32A00">
              <w:rPr>
                <w:bCs/>
              </w:rPr>
              <w:t>2.</w:t>
            </w:r>
          </w:p>
        </w:tc>
        <w:tc>
          <w:tcPr>
            <w:tcW w:w="4102" w:type="dxa"/>
          </w:tcPr>
          <w:p w14:paraId="18BC28F6" w14:textId="77777777" w:rsidR="00DC4CF4" w:rsidRPr="00A32A00" w:rsidRDefault="00DC4CF4" w:rsidP="00DF1B2A">
            <w:pPr>
              <w:spacing w:line="288" w:lineRule="auto"/>
              <w:rPr>
                <w:bCs/>
              </w:rPr>
            </w:pPr>
          </w:p>
        </w:tc>
        <w:tc>
          <w:tcPr>
            <w:tcW w:w="5223" w:type="dxa"/>
          </w:tcPr>
          <w:p w14:paraId="057C13D4" w14:textId="77777777" w:rsidR="00DC4CF4" w:rsidRPr="00A32A00" w:rsidRDefault="00DC4CF4" w:rsidP="00DF1B2A">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7C96DE2E" w14:textId="484C4D07" w:rsidR="00F2053E" w:rsidRPr="00F2053E" w:rsidRDefault="00DC4CF4" w:rsidP="00F2053E">
      <w:pPr>
        <w:autoSpaceDE w:val="0"/>
        <w:adjustRightInd w:val="0"/>
        <w:ind w:firstLine="851"/>
        <w:jc w:val="both"/>
        <w:rPr>
          <w:color w:val="000000"/>
          <w:szCs w:val="22"/>
        </w:rPr>
      </w:pPr>
      <w:r>
        <w:rPr>
          <w:b/>
          <w:bCs/>
          <w:u w:val="single"/>
        </w:rPr>
        <w:t xml:space="preserve">4 lentelė. </w:t>
      </w:r>
      <w:r w:rsidR="00F2053E" w:rsidRPr="00F2053E">
        <w:rPr>
          <w:b/>
          <w:bCs/>
          <w:u w:val="single"/>
        </w:rPr>
        <w:t>Mes siūlome šias Prekes</w:t>
      </w:r>
      <w:r w:rsidR="00F2053E" w:rsidRPr="00F2053E">
        <w:rPr>
          <w:b/>
          <w:bCs/>
        </w:rPr>
        <w:t xml:space="preserve"> </w:t>
      </w:r>
      <w:r w:rsidR="00F2053E" w:rsidRPr="00F2053E">
        <w:rPr>
          <w:rFonts w:eastAsia="Lucida Sans Unicode"/>
          <w:kern w:val="3"/>
          <w:lang w:eastAsia="hi-IN" w:bidi="hi-IN"/>
        </w:rPr>
        <w:t xml:space="preserve">(siūlomos </w:t>
      </w:r>
      <w:r w:rsidR="00F2053E" w:rsidRPr="00F2053E">
        <w:rPr>
          <w:color w:val="000000"/>
          <w:szCs w:val="22"/>
        </w:rPr>
        <w:t>Prekės visiškai atitinka pirkimo dokumentuose nustatytus re</w:t>
      </w:r>
      <w:r w:rsidR="00F2053E">
        <w:rPr>
          <w:color w:val="000000"/>
          <w:szCs w:val="22"/>
        </w:rPr>
        <w:t>i</w:t>
      </w:r>
      <w:r w:rsidR="00F2053E" w:rsidRPr="00F2053E">
        <w:rPr>
          <w:color w:val="000000"/>
          <w:szCs w:val="22"/>
        </w:rPr>
        <w:t>kalavimus):</w:t>
      </w:r>
    </w:p>
    <w:p w14:paraId="42D682D2" w14:textId="443C634A" w:rsidR="00F2053E" w:rsidRDefault="00B14CCA" w:rsidP="00170205">
      <w:pPr>
        <w:autoSpaceDE w:val="0"/>
        <w:adjustRightInd w:val="0"/>
        <w:spacing w:line="276" w:lineRule="auto"/>
        <w:ind w:firstLine="851"/>
        <w:rPr>
          <w:rFonts w:eastAsia="Calibri"/>
          <w:b/>
          <w:bCs/>
          <w:color w:val="000000"/>
        </w:rPr>
      </w:pPr>
      <w:r w:rsidRPr="00B14CCA">
        <w:rPr>
          <w:rFonts w:eastAsia="Calibri"/>
          <w:b/>
          <w:bCs/>
          <w:color w:val="000000"/>
        </w:rPr>
        <w:t>Mes siūlome šias prekes ir patvirtiname, kad mūsų siūlomos prekės atitinka visus šiuose pirkimo dokumentuose nurodytus keliamus reikalavimus:</w:t>
      </w:r>
    </w:p>
    <w:tbl>
      <w:tblPr>
        <w:tblStyle w:val="Lentelstinklelis5"/>
        <w:tblW w:w="9912" w:type="dxa"/>
        <w:tblLook w:val="04A0" w:firstRow="1" w:lastRow="0" w:firstColumn="1" w:lastColumn="0" w:noHBand="0" w:noVBand="1"/>
      </w:tblPr>
      <w:tblGrid>
        <w:gridCol w:w="650"/>
        <w:gridCol w:w="4815"/>
        <w:gridCol w:w="2382"/>
        <w:gridCol w:w="2065"/>
      </w:tblGrid>
      <w:tr w:rsidR="007B057F" w:rsidRPr="00FF39E4" w14:paraId="47E33CF3" w14:textId="5D4DE40A" w:rsidTr="007B057F">
        <w:tc>
          <w:tcPr>
            <w:tcW w:w="5465" w:type="dxa"/>
            <w:gridSpan w:val="2"/>
            <w:shd w:val="clear" w:color="auto" w:fill="B8CCE4" w:themeFill="accent1" w:themeFillTint="66"/>
          </w:tcPr>
          <w:p w14:paraId="35C2DF70" w14:textId="77777777" w:rsidR="007B057F" w:rsidRPr="00FF39E4" w:rsidRDefault="007B057F" w:rsidP="00DF1B2A">
            <w:pPr>
              <w:widowControl w:val="0"/>
              <w:spacing w:before="240"/>
              <w:jc w:val="center"/>
              <w:rPr>
                <w:rFonts w:cs="Times New Roman"/>
                <w:b/>
                <w:spacing w:val="10"/>
              </w:rPr>
            </w:pPr>
            <w:r w:rsidRPr="00FF39E4">
              <w:rPr>
                <w:rFonts w:cs="Times New Roman"/>
                <w:b/>
                <w:spacing w:val="10"/>
              </w:rPr>
              <w:t>Techniniai reikalavimai</w:t>
            </w:r>
          </w:p>
          <w:p w14:paraId="100292F3" w14:textId="77777777" w:rsidR="007B057F" w:rsidRPr="00FF39E4" w:rsidRDefault="007B057F" w:rsidP="00DF1B2A">
            <w:pPr>
              <w:ind w:left="360"/>
              <w:contextualSpacing/>
              <w:rPr>
                <w:rFonts w:cs="Times New Roman"/>
              </w:rPr>
            </w:pPr>
          </w:p>
        </w:tc>
        <w:tc>
          <w:tcPr>
            <w:tcW w:w="2382" w:type="dxa"/>
            <w:shd w:val="clear" w:color="auto" w:fill="B8CCE4" w:themeFill="accent1" w:themeFillTint="66"/>
          </w:tcPr>
          <w:p w14:paraId="7A4FA75B" w14:textId="47E18A9A" w:rsidR="007B057F" w:rsidRPr="007B057F" w:rsidRDefault="007B057F" w:rsidP="007B057F">
            <w:pPr>
              <w:jc w:val="center"/>
              <w:rPr>
                <w:rFonts w:asciiTheme="majorBidi" w:hAnsiTheme="majorBidi" w:cstheme="majorBidi"/>
                <w:b/>
                <w:sz w:val="20"/>
                <w:szCs w:val="20"/>
              </w:rPr>
            </w:pPr>
            <w:r w:rsidRPr="007B057F">
              <w:rPr>
                <w:rFonts w:asciiTheme="majorBidi" w:hAnsiTheme="majorBidi" w:cstheme="majorBidi"/>
                <w:b/>
                <w:sz w:val="20"/>
                <w:szCs w:val="20"/>
              </w:rPr>
              <w:t>Tiekėjo siūlomų prekių techninės charakteristikos ir jų  reikšmės</w:t>
            </w:r>
          </w:p>
          <w:p w14:paraId="5CD44B90" w14:textId="77777777" w:rsidR="007B057F" w:rsidRPr="007B057F" w:rsidRDefault="007B057F" w:rsidP="007B057F">
            <w:pPr>
              <w:jc w:val="center"/>
              <w:rPr>
                <w:bCs/>
                <w:iCs/>
                <w:sz w:val="20"/>
                <w:szCs w:val="20"/>
              </w:rPr>
            </w:pPr>
            <w:r w:rsidRPr="007B057F">
              <w:rPr>
                <w:rFonts w:asciiTheme="majorBidi" w:hAnsiTheme="majorBidi" w:cstheme="majorBidi"/>
                <w:bCs/>
                <w:sz w:val="20"/>
                <w:szCs w:val="20"/>
              </w:rPr>
              <w:t>(</w:t>
            </w:r>
            <w:r w:rsidRPr="007B057F">
              <w:rPr>
                <w:sz w:val="20"/>
                <w:szCs w:val="20"/>
              </w:rPr>
              <w:t xml:space="preserve">tiekėjas turi nurodyti </w:t>
            </w:r>
            <w:r w:rsidRPr="007B057F">
              <w:rPr>
                <w:b/>
                <w:bCs/>
                <w:sz w:val="20"/>
                <w:szCs w:val="20"/>
              </w:rPr>
              <w:t>konkrečias</w:t>
            </w:r>
            <w:r w:rsidRPr="007B057F">
              <w:rPr>
                <w:sz w:val="20"/>
                <w:szCs w:val="20"/>
              </w:rPr>
              <w:t xml:space="preserve"> siūlomos prekės technines charakteristikas ir jų reikšmes, </w:t>
            </w:r>
            <w:r w:rsidRPr="007B057F">
              <w:rPr>
                <w:bCs/>
                <w:iCs/>
                <w:sz w:val="20"/>
                <w:szCs w:val="20"/>
              </w:rPr>
              <w:t>o kur techninių reikšmių įrašyti negalima – nurodo/aprašo reikalavimo atitikimą)</w:t>
            </w:r>
          </w:p>
          <w:p w14:paraId="2A9F99FD" w14:textId="2C9F6175" w:rsidR="007B057F" w:rsidRPr="007B057F" w:rsidRDefault="007B057F" w:rsidP="007B057F">
            <w:pPr>
              <w:contextualSpacing/>
              <w:jc w:val="center"/>
              <w:rPr>
                <w:rFonts w:cs="Times New Roman"/>
                <w:b/>
                <w:bCs/>
                <w:sz w:val="20"/>
                <w:szCs w:val="20"/>
              </w:rPr>
            </w:pPr>
            <w:r w:rsidRPr="007B057F">
              <w:rPr>
                <w:bCs/>
                <w:i/>
                <w:iCs/>
                <w:color w:val="FF0000"/>
                <w:kern w:val="1"/>
                <w:sz w:val="20"/>
                <w:szCs w:val="20"/>
                <w:lang w:eastAsia="ar-SA"/>
              </w:rPr>
              <w:t>(pildo tiekėjas)</w:t>
            </w:r>
          </w:p>
        </w:tc>
        <w:tc>
          <w:tcPr>
            <w:tcW w:w="2065" w:type="dxa"/>
            <w:shd w:val="clear" w:color="auto" w:fill="B8CCE4" w:themeFill="accent1" w:themeFillTint="66"/>
          </w:tcPr>
          <w:p w14:paraId="3021D798" w14:textId="328F0406" w:rsidR="007B057F" w:rsidRPr="007B057F" w:rsidRDefault="007B057F" w:rsidP="007B057F">
            <w:pPr>
              <w:tabs>
                <w:tab w:val="left" w:pos="405"/>
                <w:tab w:val="center" w:pos="2736"/>
              </w:tabs>
              <w:jc w:val="center"/>
              <w:rPr>
                <w:b/>
                <w:bCs/>
                <w:sz w:val="20"/>
                <w:szCs w:val="20"/>
              </w:rPr>
            </w:pPr>
            <w:r w:rsidRPr="007B057F">
              <w:rPr>
                <w:b/>
                <w:bCs/>
                <w:sz w:val="20"/>
                <w:szCs w:val="20"/>
              </w:rPr>
              <w:t>Įrodantys dokumentai</w:t>
            </w:r>
          </w:p>
          <w:p w14:paraId="1D58AD26" w14:textId="77777777" w:rsidR="007B057F" w:rsidRPr="007B057F" w:rsidRDefault="007B057F" w:rsidP="007B057F">
            <w:pPr>
              <w:tabs>
                <w:tab w:val="left" w:pos="405"/>
                <w:tab w:val="center" w:pos="2736"/>
              </w:tabs>
              <w:jc w:val="center"/>
              <w:rPr>
                <w:bCs/>
                <w:kern w:val="1"/>
                <w:sz w:val="20"/>
                <w:szCs w:val="20"/>
                <w:lang w:eastAsia="ar-SA"/>
              </w:rPr>
            </w:pPr>
            <w:r w:rsidRPr="007B057F">
              <w:rPr>
                <w:bCs/>
                <w:sz w:val="20"/>
                <w:szCs w:val="20"/>
                <w:lang w:eastAsia="fi-FI"/>
              </w:rPr>
              <w:t xml:space="preserve">(1. </w:t>
            </w:r>
            <w:r w:rsidRPr="007B057F">
              <w:rPr>
                <w:bCs/>
                <w:sz w:val="20"/>
                <w:szCs w:val="20"/>
              </w:rPr>
              <w:t xml:space="preserve">tiekėjas turi </w:t>
            </w:r>
            <w:r w:rsidRPr="007B057F">
              <w:rPr>
                <w:b/>
                <w:sz w:val="20"/>
                <w:szCs w:val="20"/>
              </w:rPr>
              <w:t>kartu su pasiūlymu</w:t>
            </w:r>
            <w:r w:rsidRPr="007B057F">
              <w:rPr>
                <w:bCs/>
                <w:sz w:val="20"/>
                <w:szCs w:val="20"/>
              </w:rPr>
              <w:t xml:space="preserve"> pateikti dokumentus, įrodančius prekės atitikimą techniniams reikalavimams, 2. šiame stulpelyje </w:t>
            </w:r>
            <w:r w:rsidRPr="007B057F">
              <w:rPr>
                <w:bCs/>
                <w:kern w:val="1"/>
                <w:sz w:val="20"/>
                <w:szCs w:val="20"/>
                <w:lang w:eastAsia="ar-SA"/>
              </w:rPr>
              <w:t>tiekėjas turi nurodyti pridedamo dokumento pavadinimą, puslapį, punktą ir pan. (jeigu įmanoma).</w:t>
            </w:r>
          </w:p>
          <w:p w14:paraId="10323A23" w14:textId="0C2849FE" w:rsidR="007B057F" w:rsidRPr="007B057F" w:rsidRDefault="007B057F" w:rsidP="007B057F">
            <w:pPr>
              <w:jc w:val="center"/>
              <w:rPr>
                <w:rFonts w:asciiTheme="majorBidi" w:hAnsiTheme="majorBidi" w:cstheme="majorBidi"/>
                <w:b/>
                <w:sz w:val="20"/>
                <w:szCs w:val="20"/>
              </w:rPr>
            </w:pPr>
            <w:r w:rsidRPr="007B057F">
              <w:rPr>
                <w:bCs/>
                <w:i/>
                <w:iCs/>
                <w:color w:val="FF0000"/>
                <w:kern w:val="1"/>
                <w:sz w:val="20"/>
                <w:szCs w:val="20"/>
                <w:lang w:eastAsia="ar-SA"/>
              </w:rPr>
              <w:t>(pildo tiekėjas)</w:t>
            </w:r>
          </w:p>
        </w:tc>
      </w:tr>
      <w:tr w:rsidR="007B057F" w:rsidRPr="00FF39E4" w14:paraId="399BBC46" w14:textId="71ED16C5" w:rsidTr="007B057F">
        <w:tc>
          <w:tcPr>
            <w:tcW w:w="5465" w:type="dxa"/>
            <w:gridSpan w:val="2"/>
          </w:tcPr>
          <w:p w14:paraId="73A61F66" w14:textId="77777777" w:rsidR="007B057F" w:rsidRPr="00FF39E4" w:rsidRDefault="007B057F" w:rsidP="00DF1B2A">
            <w:pPr>
              <w:contextualSpacing/>
              <w:rPr>
                <w:rFonts w:cs="Times New Roman"/>
                <w:b/>
                <w:bCs/>
              </w:rPr>
            </w:pPr>
            <w:r w:rsidRPr="00FF39E4">
              <w:rPr>
                <w:rFonts w:cs="Times New Roman"/>
                <w:b/>
                <w:bCs/>
              </w:rPr>
              <w:t>Esminiai sistemos reikalavimai</w:t>
            </w:r>
          </w:p>
        </w:tc>
        <w:tc>
          <w:tcPr>
            <w:tcW w:w="2382" w:type="dxa"/>
          </w:tcPr>
          <w:p w14:paraId="470F8630" w14:textId="77777777" w:rsidR="007B057F" w:rsidRPr="00FF39E4" w:rsidRDefault="007B057F" w:rsidP="00DF1B2A">
            <w:pPr>
              <w:contextualSpacing/>
              <w:jc w:val="center"/>
              <w:rPr>
                <w:rFonts w:cs="Times New Roman"/>
                <w:b/>
                <w:bCs/>
              </w:rPr>
            </w:pPr>
          </w:p>
        </w:tc>
        <w:tc>
          <w:tcPr>
            <w:tcW w:w="2065" w:type="dxa"/>
          </w:tcPr>
          <w:p w14:paraId="2F8F7D67" w14:textId="77777777" w:rsidR="007B057F" w:rsidRPr="00FF39E4" w:rsidRDefault="007B057F" w:rsidP="00DF1B2A">
            <w:pPr>
              <w:contextualSpacing/>
              <w:jc w:val="center"/>
              <w:rPr>
                <w:b/>
                <w:bCs/>
              </w:rPr>
            </w:pPr>
          </w:p>
        </w:tc>
      </w:tr>
      <w:tr w:rsidR="007B057F" w:rsidRPr="00FF39E4" w14:paraId="2C68DA19" w14:textId="2ECA9962" w:rsidTr="007B057F">
        <w:tc>
          <w:tcPr>
            <w:tcW w:w="5465" w:type="dxa"/>
            <w:gridSpan w:val="2"/>
          </w:tcPr>
          <w:p w14:paraId="2692A54B" w14:textId="77777777" w:rsidR="007B057F" w:rsidRPr="00FF39E4" w:rsidRDefault="007B057F" w:rsidP="00DF1B2A">
            <w:pPr>
              <w:contextualSpacing/>
              <w:rPr>
                <w:rFonts w:cs="Times New Roman"/>
              </w:rPr>
            </w:pPr>
            <w:r>
              <w:rPr>
                <w:rFonts w:cs="Times New Roman"/>
                <w:b/>
                <w:bCs/>
                <w:i/>
                <w:iCs/>
              </w:rPr>
              <w:t xml:space="preserve">1. </w:t>
            </w:r>
            <w:r w:rsidRPr="00FF39E4">
              <w:rPr>
                <w:rFonts w:cs="Times New Roman"/>
                <w:b/>
                <w:bCs/>
                <w:i/>
                <w:iCs/>
              </w:rPr>
              <w:t>Sistema informuoja apie šių, mokyklos teritorijoje draudžiamų turėti, medžiagų vartojimo atvejus:</w:t>
            </w:r>
          </w:p>
        </w:tc>
        <w:tc>
          <w:tcPr>
            <w:tcW w:w="2382" w:type="dxa"/>
          </w:tcPr>
          <w:p w14:paraId="62DBFC3F" w14:textId="77777777" w:rsidR="007B057F" w:rsidRPr="00FF39E4" w:rsidRDefault="007B057F" w:rsidP="00DF1B2A">
            <w:pPr>
              <w:contextualSpacing/>
              <w:jc w:val="center"/>
              <w:rPr>
                <w:rFonts w:cs="Times New Roman"/>
                <w:b/>
                <w:bCs/>
              </w:rPr>
            </w:pPr>
          </w:p>
        </w:tc>
        <w:tc>
          <w:tcPr>
            <w:tcW w:w="2065" w:type="dxa"/>
          </w:tcPr>
          <w:p w14:paraId="2D6B0A96" w14:textId="77777777" w:rsidR="007B057F" w:rsidRPr="00FF39E4" w:rsidRDefault="007B057F" w:rsidP="00DF1B2A">
            <w:pPr>
              <w:contextualSpacing/>
              <w:jc w:val="center"/>
              <w:rPr>
                <w:b/>
                <w:bCs/>
              </w:rPr>
            </w:pPr>
          </w:p>
        </w:tc>
      </w:tr>
      <w:tr w:rsidR="007B057F" w:rsidRPr="00FF39E4" w14:paraId="63B2D65B" w14:textId="7E81E8FE" w:rsidTr="007B057F">
        <w:tc>
          <w:tcPr>
            <w:tcW w:w="5465" w:type="dxa"/>
            <w:gridSpan w:val="2"/>
          </w:tcPr>
          <w:p w14:paraId="4D83C96C" w14:textId="77777777" w:rsidR="007B057F" w:rsidRPr="00FF39E4" w:rsidRDefault="007B057F" w:rsidP="00DF1B2A">
            <w:pPr>
              <w:contextualSpacing/>
              <w:rPr>
                <w:rFonts w:cs="Times New Roman"/>
              </w:rPr>
            </w:pPr>
            <w:r>
              <w:rPr>
                <w:rFonts w:cs="Times New Roman"/>
              </w:rPr>
              <w:t xml:space="preserve">1.1. </w:t>
            </w:r>
            <w:r w:rsidRPr="00FF39E4">
              <w:rPr>
                <w:rFonts w:cs="Times New Roman"/>
              </w:rPr>
              <w:t>Elektroninės cigaretės ir el. skysčių garinimo prietaisų naudojimas, el. skysčių garai (</w:t>
            </w:r>
            <w:proofErr w:type="spellStart"/>
            <w:r w:rsidRPr="00FF39E4">
              <w:rPr>
                <w:rFonts w:cs="Times New Roman"/>
                <w:i/>
                <w:iCs/>
              </w:rPr>
              <w:t>vape</w:t>
            </w:r>
            <w:proofErr w:type="spellEnd"/>
            <w:r w:rsidRPr="00FF39E4">
              <w:rPr>
                <w:rFonts w:cs="Times New Roman"/>
              </w:rPr>
              <w:t>):</w:t>
            </w:r>
          </w:p>
        </w:tc>
        <w:tc>
          <w:tcPr>
            <w:tcW w:w="2382" w:type="dxa"/>
          </w:tcPr>
          <w:p w14:paraId="53D313FE" w14:textId="77777777" w:rsidR="007B057F" w:rsidRPr="00FF39E4" w:rsidRDefault="007B057F" w:rsidP="00DF1B2A">
            <w:pPr>
              <w:contextualSpacing/>
              <w:jc w:val="center"/>
              <w:rPr>
                <w:rFonts w:cs="Times New Roman"/>
                <w:b/>
                <w:bCs/>
              </w:rPr>
            </w:pPr>
          </w:p>
        </w:tc>
        <w:tc>
          <w:tcPr>
            <w:tcW w:w="2065" w:type="dxa"/>
          </w:tcPr>
          <w:p w14:paraId="58D44392" w14:textId="77777777" w:rsidR="007B057F" w:rsidRPr="00FF39E4" w:rsidRDefault="007B057F" w:rsidP="00DF1B2A">
            <w:pPr>
              <w:contextualSpacing/>
              <w:jc w:val="center"/>
              <w:rPr>
                <w:b/>
                <w:bCs/>
              </w:rPr>
            </w:pPr>
          </w:p>
        </w:tc>
      </w:tr>
      <w:tr w:rsidR="007B057F" w:rsidRPr="00FF39E4" w14:paraId="19CEE75D" w14:textId="62311613" w:rsidTr="007B057F">
        <w:tc>
          <w:tcPr>
            <w:tcW w:w="5465" w:type="dxa"/>
            <w:gridSpan w:val="2"/>
          </w:tcPr>
          <w:p w14:paraId="5ED64E27" w14:textId="77777777" w:rsidR="007B057F" w:rsidRPr="00FF39E4" w:rsidRDefault="007B057F" w:rsidP="00DF1B2A">
            <w:pPr>
              <w:contextualSpacing/>
              <w:rPr>
                <w:rFonts w:cs="Times New Roman"/>
              </w:rPr>
            </w:pPr>
            <w:r>
              <w:rPr>
                <w:rFonts w:cs="Times New Roman"/>
              </w:rPr>
              <w:t xml:space="preserve">1.2. </w:t>
            </w:r>
            <w:r w:rsidRPr="00FF39E4">
              <w:rPr>
                <w:rFonts w:cs="Times New Roman"/>
              </w:rPr>
              <w:t>Dūmai skleidžiami naudojant kaitinamojo tabako įrenginius:</w:t>
            </w:r>
          </w:p>
        </w:tc>
        <w:tc>
          <w:tcPr>
            <w:tcW w:w="2382" w:type="dxa"/>
          </w:tcPr>
          <w:p w14:paraId="5E8119FD" w14:textId="77777777" w:rsidR="007B057F" w:rsidRPr="00FF39E4" w:rsidRDefault="007B057F" w:rsidP="00DF1B2A">
            <w:pPr>
              <w:contextualSpacing/>
              <w:jc w:val="center"/>
              <w:rPr>
                <w:rFonts w:cs="Times New Roman"/>
              </w:rPr>
            </w:pPr>
          </w:p>
        </w:tc>
        <w:tc>
          <w:tcPr>
            <w:tcW w:w="2065" w:type="dxa"/>
          </w:tcPr>
          <w:p w14:paraId="1028AF2C" w14:textId="77777777" w:rsidR="007B057F" w:rsidRPr="00FF39E4" w:rsidRDefault="007B057F" w:rsidP="00DF1B2A">
            <w:pPr>
              <w:contextualSpacing/>
              <w:jc w:val="center"/>
            </w:pPr>
          </w:p>
        </w:tc>
      </w:tr>
      <w:tr w:rsidR="007B057F" w:rsidRPr="00FF39E4" w14:paraId="19EE8EE4" w14:textId="03D4DD6A" w:rsidTr="007B057F">
        <w:tc>
          <w:tcPr>
            <w:tcW w:w="5465" w:type="dxa"/>
            <w:gridSpan w:val="2"/>
          </w:tcPr>
          <w:p w14:paraId="318E9634" w14:textId="77777777" w:rsidR="007B057F" w:rsidRPr="00FF39E4" w:rsidRDefault="007B057F" w:rsidP="00DF1B2A">
            <w:pPr>
              <w:contextualSpacing/>
              <w:rPr>
                <w:rFonts w:cs="Times New Roman"/>
              </w:rPr>
            </w:pPr>
            <w:r>
              <w:rPr>
                <w:rFonts w:cs="Times New Roman"/>
              </w:rPr>
              <w:t xml:space="preserve">1.3. </w:t>
            </w:r>
            <w:r w:rsidRPr="00FF39E4">
              <w:rPr>
                <w:rFonts w:cs="Times New Roman"/>
              </w:rPr>
              <w:t>Dūmai skleidžiami vartojant smilkstančio tabako gaminius (cigaretes, suktines ir pan.):</w:t>
            </w:r>
          </w:p>
        </w:tc>
        <w:tc>
          <w:tcPr>
            <w:tcW w:w="2382" w:type="dxa"/>
          </w:tcPr>
          <w:p w14:paraId="4625244E" w14:textId="77777777" w:rsidR="007B057F" w:rsidRPr="00FF39E4" w:rsidRDefault="007B057F" w:rsidP="00DF1B2A">
            <w:pPr>
              <w:contextualSpacing/>
              <w:jc w:val="center"/>
              <w:rPr>
                <w:rFonts w:cs="Times New Roman"/>
              </w:rPr>
            </w:pPr>
          </w:p>
        </w:tc>
        <w:tc>
          <w:tcPr>
            <w:tcW w:w="2065" w:type="dxa"/>
          </w:tcPr>
          <w:p w14:paraId="183EE85A" w14:textId="77777777" w:rsidR="007B057F" w:rsidRPr="00FF39E4" w:rsidRDefault="007B057F" w:rsidP="00DF1B2A">
            <w:pPr>
              <w:contextualSpacing/>
              <w:jc w:val="center"/>
            </w:pPr>
          </w:p>
        </w:tc>
      </w:tr>
      <w:tr w:rsidR="007B057F" w:rsidRPr="00FF39E4" w14:paraId="616C9582" w14:textId="40648B0E" w:rsidTr="007B057F">
        <w:tc>
          <w:tcPr>
            <w:tcW w:w="7847" w:type="dxa"/>
            <w:gridSpan w:val="3"/>
          </w:tcPr>
          <w:p w14:paraId="6FEC9066" w14:textId="77777777" w:rsidR="007B057F" w:rsidRPr="00FF39E4" w:rsidRDefault="007B057F" w:rsidP="00DF1B2A">
            <w:pPr>
              <w:contextualSpacing/>
              <w:rPr>
                <w:rFonts w:cs="Times New Roman"/>
                <w:b/>
                <w:bCs/>
                <w:i/>
                <w:iCs/>
              </w:rPr>
            </w:pPr>
            <w:r>
              <w:rPr>
                <w:rFonts w:cs="Times New Roman"/>
                <w:b/>
                <w:bCs/>
                <w:i/>
                <w:iCs/>
              </w:rPr>
              <w:t xml:space="preserve">2. </w:t>
            </w:r>
            <w:r w:rsidRPr="00FF39E4">
              <w:rPr>
                <w:rFonts w:cs="Times New Roman"/>
                <w:b/>
                <w:bCs/>
                <w:i/>
                <w:iCs/>
              </w:rPr>
              <w:t>Sistemos vartotojai:</w:t>
            </w:r>
          </w:p>
        </w:tc>
        <w:tc>
          <w:tcPr>
            <w:tcW w:w="2065" w:type="dxa"/>
          </w:tcPr>
          <w:p w14:paraId="6C376110" w14:textId="77777777" w:rsidR="007B057F" w:rsidRDefault="007B057F" w:rsidP="00DF1B2A">
            <w:pPr>
              <w:contextualSpacing/>
              <w:rPr>
                <w:b/>
                <w:bCs/>
                <w:i/>
                <w:iCs/>
              </w:rPr>
            </w:pPr>
          </w:p>
        </w:tc>
      </w:tr>
      <w:tr w:rsidR="007B057F" w:rsidRPr="00FF39E4" w14:paraId="47CC89A4" w14:textId="23939FDF" w:rsidTr="007B057F">
        <w:tc>
          <w:tcPr>
            <w:tcW w:w="5465" w:type="dxa"/>
            <w:gridSpan w:val="2"/>
          </w:tcPr>
          <w:p w14:paraId="1DB09131" w14:textId="77777777" w:rsidR="007B057F" w:rsidRPr="00FF39E4" w:rsidRDefault="007B057F" w:rsidP="00DF1B2A">
            <w:pPr>
              <w:contextualSpacing/>
              <w:rPr>
                <w:rFonts w:cs="Times New Roman"/>
              </w:rPr>
            </w:pPr>
            <w:r>
              <w:rPr>
                <w:rFonts w:cs="Times New Roman"/>
              </w:rPr>
              <w:t xml:space="preserve">2.1. </w:t>
            </w:r>
            <w:r w:rsidRPr="00FF39E4">
              <w:rPr>
                <w:rFonts w:cs="Times New Roman"/>
              </w:rPr>
              <w:t>Sistemos vartotojų skaičius neribojamas ir neapmokestinamas papildomai</w:t>
            </w:r>
          </w:p>
        </w:tc>
        <w:tc>
          <w:tcPr>
            <w:tcW w:w="2382" w:type="dxa"/>
          </w:tcPr>
          <w:p w14:paraId="19BECD09" w14:textId="77777777" w:rsidR="007B057F" w:rsidRPr="00FF39E4" w:rsidRDefault="007B057F" w:rsidP="00DF1B2A">
            <w:pPr>
              <w:contextualSpacing/>
              <w:jc w:val="center"/>
              <w:rPr>
                <w:rFonts w:cs="Times New Roman"/>
              </w:rPr>
            </w:pPr>
          </w:p>
        </w:tc>
        <w:tc>
          <w:tcPr>
            <w:tcW w:w="2065" w:type="dxa"/>
          </w:tcPr>
          <w:p w14:paraId="7168E7A1" w14:textId="77777777" w:rsidR="007B057F" w:rsidRPr="00FF39E4" w:rsidRDefault="007B057F" w:rsidP="00DF1B2A">
            <w:pPr>
              <w:contextualSpacing/>
              <w:jc w:val="center"/>
            </w:pPr>
          </w:p>
        </w:tc>
      </w:tr>
      <w:tr w:rsidR="007B057F" w:rsidRPr="00FF39E4" w14:paraId="61965ADF" w14:textId="608AFF7A" w:rsidTr="007B057F">
        <w:tc>
          <w:tcPr>
            <w:tcW w:w="5465" w:type="dxa"/>
            <w:gridSpan w:val="2"/>
          </w:tcPr>
          <w:p w14:paraId="0CC93B56" w14:textId="1C80D69F" w:rsidR="007B057F" w:rsidRPr="00FF39E4" w:rsidRDefault="007B057F" w:rsidP="00DF1B2A">
            <w:pPr>
              <w:contextualSpacing/>
              <w:rPr>
                <w:rFonts w:cs="Times New Roman"/>
              </w:rPr>
            </w:pPr>
            <w:r>
              <w:rPr>
                <w:rFonts w:cs="Times New Roman"/>
              </w:rPr>
              <w:t xml:space="preserve">2.2. </w:t>
            </w:r>
            <w:r w:rsidRPr="00FF39E4">
              <w:rPr>
                <w:rFonts w:cs="Times New Roman"/>
              </w:rPr>
              <w:t xml:space="preserve">Organizacijos sistemos vartotojo galimybė </w:t>
            </w:r>
            <w:r w:rsidRPr="00FF39E4">
              <w:rPr>
                <w:rFonts w:cs="Times New Roman"/>
                <w:u w:val="single"/>
              </w:rPr>
              <w:t>neatlygintinai</w:t>
            </w:r>
            <w:r w:rsidRPr="00FF39E4">
              <w:rPr>
                <w:rFonts w:cs="Times New Roman"/>
              </w:rPr>
              <w:t xml:space="preserve"> įtraukti naujus ir</w:t>
            </w:r>
            <w:r w:rsidR="00DD6B27">
              <w:rPr>
                <w:rFonts w:cs="Times New Roman"/>
              </w:rPr>
              <w:t xml:space="preserve"> </w:t>
            </w:r>
            <w:r w:rsidRPr="00FF39E4">
              <w:rPr>
                <w:rFonts w:cs="Times New Roman"/>
              </w:rPr>
              <w:t>(ar) pašalinti esamus vartotojus.</w:t>
            </w:r>
          </w:p>
        </w:tc>
        <w:tc>
          <w:tcPr>
            <w:tcW w:w="2382" w:type="dxa"/>
          </w:tcPr>
          <w:p w14:paraId="1EF61528" w14:textId="77777777" w:rsidR="007B057F" w:rsidRPr="00FF39E4" w:rsidRDefault="007B057F" w:rsidP="00DF1B2A">
            <w:pPr>
              <w:contextualSpacing/>
              <w:jc w:val="center"/>
              <w:rPr>
                <w:rFonts w:cs="Times New Roman"/>
                <w:b/>
                <w:bCs/>
              </w:rPr>
            </w:pPr>
          </w:p>
        </w:tc>
        <w:tc>
          <w:tcPr>
            <w:tcW w:w="2065" w:type="dxa"/>
          </w:tcPr>
          <w:p w14:paraId="4F77CC0D" w14:textId="77777777" w:rsidR="007B057F" w:rsidRPr="00FF39E4" w:rsidRDefault="007B057F" w:rsidP="00DF1B2A">
            <w:pPr>
              <w:contextualSpacing/>
              <w:jc w:val="center"/>
              <w:rPr>
                <w:b/>
                <w:bCs/>
              </w:rPr>
            </w:pPr>
          </w:p>
        </w:tc>
      </w:tr>
      <w:tr w:rsidR="007B057F" w:rsidRPr="00FF39E4" w14:paraId="0BE94FEF" w14:textId="41DBFBAB" w:rsidTr="007B057F">
        <w:tc>
          <w:tcPr>
            <w:tcW w:w="5465" w:type="dxa"/>
            <w:gridSpan w:val="2"/>
          </w:tcPr>
          <w:p w14:paraId="602917D1" w14:textId="77777777" w:rsidR="007B057F" w:rsidRPr="00FF39E4" w:rsidRDefault="007B057F" w:rsidP="00DF1B2A">
            <w:pPr>
              <w:contextualSpacing/>
              <w:rPr>
                <w:rFonts w:cs="Times New Roman"/>
              </w:rPr>
            </w:pPr>
            <w:r>
              <w:rPr>
                <w:rFonts w:cs="Times New Roman"/>
              </w:rPr>
              <w:t xml:space="preserve">2.3. </w:t>
            </w:r>
            <w:r w:rsidRPr="00FF39E4">
              <w:rPr>
                <w:rFonts w:cs="Times New Roman"/>
              </w:rPr>
              <w:t>Vartotojo teisių valdymas ir galimybė vartotojui migruoti tarp organizacijų ir būti kelių nepriklausomų sistemų vartotoju vienu metu.</w:t>
            </w:r>
          </w:p>
        </w:tc>
        <w:tc>
          <w:tcPr>
            <w:tcW w:w="2382" w:type="dxa"/>
          </w:tcPr>
          <w:p w14:paraId="2383A1F7" w14:textId="77777777" w:rsidR="007B057F" w:rsidRPr="00FF39E4" w:rsidRDefault="007B057F" w:rsidP="00DF1B2A">
            <w:pPr>
              <w:contextualSpacing/>
              <w:jc w:val="center"/>
              <w:rPr>
                <w:rFonts w:cs="Times New Roman"/>
                <w:b/>
                <w:bCs/>
              </w:rPr>
            </w:pPr>
          </w:p>
        </w:tc>
        <w:tc>
          <w:tcPr>
            <w:tcW w:w="2065" w:type="dxa"/>
          </w:tcPr>
          <w:p w14:paraId="2F52AD02" w14:textId="77777777" w:rsidR="007B057F" w:rsidRPr="00FF39E4" w:rsidRDefault="007B057F" w:rsidP="00DF1B2A">
            <w:pPr>
              <w:contextualSpacing/>
              <w:jc w:val="center"/>
              <w:rPr>
                <w:b/>
                <w:bCs/>
              </w:rPr>
            </w:pPr>
          </w:p>
        </w:tc>
      </w:tr>
      <w:tr w:rsidR="007B057F" w:rsidRPr="00FF39E4" w14:paraId="0A7F93AA" w14:textId="11C3F00F" w:rsidTr="007B057F">
        <w:tc>
          <w:tcPr>
            <w:tcW w:w="5465" w:type="dxa"/>
            <w:gridSpan w:val="2"/>
          </w:tcPr>
          <w:p w14:paraId="10AC3714" w14:textId="77777777" w:rsidR="007B057F" w:rsidRPr="00FF39E4" w:rsidRDefault="007B057F" w:rsidP="00DF1B2A">
            <w:pPr>
              <w:contextualSpacing/>
              <w:rPr>
                <w:rFonts w:cs="Times New Roman"/>
              </w:rPr>
            </w:pPr>
            <w:r>
              <w:rPr>
                <w:rFonts w:cs="Times New Roman"/>
              </w:rPr>
              <w:t xml:space="preserve">2.4. </w:t>
            </w:r>
            <w:r w:rsidRPr="00FF39E4">
              <w:rPr>
                <w:rFonts w:cs="Times New Roman"/>
              </w:rPr>
              <w:t xml:space="preserve">Dedikuotų vartotojų galimybė stebėti visų, įdiegtų nepriklausomų organizacijų sistemų duomenis nuotoliniu būdu, realiu laiku ar analizuoti istorinius (min. 12 mėn.) duomenis. </w:t>
            </w:r>
          </w:p>
        </w:tc>
        <w:tc>
          <w:tcPr>
            <w:tcW w:w="2382" w:type="dxa"/>
          </w:tcPr>
          <w:p w14:paraId="39C9B708" w14:textId="77777777" w:rsidR="007B057F" w:rsidRPr="00FF39E4" w:rsidRDefault="007B057F" w:rsidP="00DF1B2A">
            <w:pPr>
              <w:contextualSpacing/>
              <w:jc w:val="center"/>
              <w:rPr>
                <w:rFonts w:cs="Times New Roman"/>
                <w:b/>
                <w:bCs/>
              </w:rPr>
            </w:pPr>
          </w:p>
        </w:tc>
        <w:tc>
          <w:tcPr>
            <w:tcW w:w="2065" w:type="dxa"/>
          </w:tcPr>
          <w:p w14:paraId="24DD2A1F" w14:textId="77777777" w:rsidR="007B057F" w:rsidRPr="00FF39E4" w:rsidRDefault="007B057F" w:rsidP="00DF1B2A">
            <w:pPr>
              <w:contextualSpacing/>
              <w:jc w:val="center"/>
              <w:rPr>
                <w:b/>
                <w:bCs/>
              </w:rPr>
            </w:pPr>
          </w:p>
        </w:tc>
      </w:tr>
      <w:tr w:rsidR="007B057F" w:rsidRPr="00FF39E4" w14:paraId="3B6AE974" w14:textId="53A5A35A" w:rsidTr="007B057F">
        <w:tc>
          <w:tcPr>
            <w:tcW w:w="7847" w:type="dxa"/>
            <w:gridSpan w:val="3"/>
          </w:tcPr>
          <w:p w14:paraId="5B50877F" w14:textId="77777777" w:rsidR="007B057F" w:rsidRPr="00FF39E4" w:rsidRDefault="007B057F" w:rsidP="00DF1B2A">
            <w:pPr>
              <w:contextualSpacing/>
              <w:rPr>
                <w:rFonts w:cs="Times New Roman"/>
                <w:b/>
                <w:bCs/>
                <w:i/>
                <w:iCs/>
              </w:rPr>
            </w:pPr>
            <w:r>
              <w:rPr>
                <w:rFonts w:cs="Times New Roman"/>
                <w:b/>
                <w:bCs/>
                <w:i/>
                <w:iCs/>
              </w:rPr>
              <w:lastRenderedPageBreak/>
              <w:t xml:space="preserve">3. </w:t>
            </w:r>
            <w:r w:rsidRPr="00FF39E4">
              <w:rPr>
                <w:rFonts w:cs="Times New Roman"/>
                <w:b/>
                <w:bCs/>
                <w:i/>
                <w:iCs/>
              </w:rPr>
              <w:t>Sistemos ir vartotojo sąsaja:</w:t>
            </w:r>
          </w:p>
        </w:tc>
        <w:tc>
          <w:tcPr>
            <w:tcW w:w="2065" w:type="dxa"/>
          </w:tcPr>
          <w:p w14:paraId="1478A776" w14:textId="77777777" w:rsidR="007B057F" w:rsidRDefault="007B057F" w:rsidP="00DF1B2A">
            <w:pPr>
              <w:contextualSpacing/>
              <w:rPr>
                <w:b/>
                <w:bCs/>
                <w:i/>
                <w:iCs/>
              </w:rPr>
            </w:pPr>
          </w:p>
        </w:tc>
      </w:tr>
      <w:tr w:rsidR="007B057F" w:rsidRPr="00FF39E4" w14:paraId="777272F3" w14:textId="73BD25B1" w:rsidTr="007B057F">
        <w:tc>
          <w:tcPr>
            <w:tcW w:w="5465" w:type="dxa"/>
            <w:gridSpan w:val="2"/>
          </w:tcPr>
          <w:p w14:paraId="0F8AEA93" w14:textId="77777777" w:rsidR="007B057F" w:rsidRPr="00FF39E4" w:rsidRDefault="007B057F" w:rsidP="00DF1B2A">
            <w:pPr>
              <w:contextualSpacing/>
              <w:rPr>
                <w:rFonts w:cs="Times New Roman"/>
              </w:rPr>
            </w:pPr>
            <w:r>
              <w:rPr>
                <w:rFonts w:cs="Times New Roman"/>
              </w:rPr>
              <w:t xml:space="preserve">3.1. </w:t>
            </w:r>
            <w:r w:rsidRPr="00FF39E4">
              <w:rPr>
                <w:rFonts w:cs="Times New Roman"/>
              </w:rPr>
              <w:t>Galimybė gauti esamo laiko pranešimus apie 1. punkte nurodomus fiksuotus atvejus ir stebėti sistemos elementų rodmenis mobiliajame įrenginyje (telefone, planšetiniame kompiuteryje).</w:t>
            </w:r>
          </w:p>
        </w:tc>
        <w:tc>
          <w:tcPr>
            <w:tcW w:w="2382" w:type="dxa"/>
          </w:tcPr>
          <w:p w14:paraId="5F55BE4D" w14:textId="77777777" w:rsidR="007B057F" w:rsidRPr="00FF39E4" w:rsidRDefault="007B057F" w:rsidP="00DF1B2A">
            <w:pPr>
              <w:contextualSpacing/>
              <w:jc w:val="center"/>
              <w:rPr>
                <w:rFonts w:cs="Times New Roman"/>
                <w:b/>
                <w:bCs/>
              </w:rPr>
            </w:pPr>
          </w:p>
        </w:tc>
        <w:tc>
          <w:tcPr>
            <w:tcW w:w="2065" w:type="dxa"/>
          </w:tcPr>
          <w:p w14:paraId="3A5BF09C" w14:textId="77777777" w:rsidR="007B057F" w:rsidRPr="00FF39E4" w:rsidRDefault="007B057F" w:rsidP="00DF1B2A">
            <w:pPr>
              <w:contextualSpacing/>
              <w:jc w:val="center"/>
              <w:rPr>
                <w:b/>
                <w:bCs/>
              </w:rPr>
            </w:pPr>
          </w:p>
        </w:tc>
      </w:tr>
      <w:tr w:rsidR="007B057F" w:rsidRPr="00FF39E4" w14:paraId="16E2057A" w14:textId="742A6D81" w:rsidTr="007B057F">
        <w:tc>
          <w:tcPr>
            <w:tcW w:w="5465" w:type="dxa"/>
            <w:gridSpan w:val="2"/>
          </w:tcPr>
          <w:p w14:paraId="7CB0D274" w14:textId="77777777" w:rsidR="007B057F" w:rsidRPr="00FF39E4" w:rsidRDefault="007B057F" w:rsidP="00DF1B2A">
            <w:pPr>
              <w:contextualSpacing/>
              <w:rPr>
                <w:rFonts w:cs="Times New Roman"/>
              </w:rPr>
            </w:pPr>
            <w:r>
              <w:rPr>
                <w:rFonts w:cs="Times New Roman"/>
              </w:rPr>
              <w:t xml:space="preserve">3.2. </w:t>
            </w:r>
            <w:r w:rsidRPr="00FF39E4">
              <w:rPr>
                <w:rFonts w:cs="Times New Roman"/>
              </w:rPr>
              <w:t>Į mobiliuosius įrenginius  diegiama programinė įranga pranešimams gauti ir sistemai (-</w:t>
            </w:r>
            <w:proofErr w:type="spellStart"/>
            <w:r w:rsidRPr="00FF39E4">
              <w:rPr>
                <w:rFonts w:cs="Times New Roman"/>
              </w:rPr>
              <w:t>oms</w:t>
            </w:r>
            <w:proofErr w:type="spellEnd"/>
            <w:r w:rsidRPr="00FF39E4">
              <w:rPr>
                <w:rFonts w:cs="Times New Roman"/>
              </w:rPr>
              <w:t xml:space="preserve">) valdyti: </w:t>
            </w:r>
          </w:p>
        </w:tc>
        <w:tc>
          <w:tcPr>
            <w:tcW w:w="2382" w:type="dxa"/>
          </w:tcPr>
          <w:p w14:paraId="2686A7D9" w14:textId="77777777" w:rsidR="007B057F" w:rsidRPr="00FF39E4" w:rsidRDefault="007B057F" w:rsidP="00DF1B2A">
            <w:pPr>
              <w:contextualSpacing/>
              <w:rPr>
                <w:rFonts w:cs="Times New Roman"/>
              </w:rPr>
            </w:pPr>
          </w:p>
        </w:tc>
        <w:tc>
          <w:tcPr>
            <w:tcW w:w="2065" w:type="dxa"/>
          </w:tcPr>
          <w:p w14:paraId="1AB7F017" w14:textId="77777777" w:rsidR="007B057F" w:rsidRPr="00FF39E4" w:rsidRDefault="007B057F" w:rsidP="00DF1B2A">
            <w:pPr>
              <w:contextualSpacing/>
            </w:pPr>
          </w:p>
        </w:tc>
      </w:tr>
      <w:tr w:rsidR="007B057F" w:rsidRPr="00FF39E4" w14:paraId="79162B53" w14:textId="1D827082" w:rsidTr="007B057F">
        <w:tc>
          <w:tcPr>
            <w:tcW w:w="650" w:type="dxa"/>
            <w:vMerge w:val="restart"/>
          </w:tcPr>
          <w:p w14:paraId="77F8E465" w14:textId="77777777" w:rsidR="007B057F" w:rsidRPr="00FF39E4" w:rsidRDefault="007B057F" w:rsidP="00DF1B2A">
            <w:pPr>
              <w:ind w:left="1080"/>
              <w:contextualSpacing/>
              <w:rPr>
                <w:rFonts w:cs="Times New Roman"/>
              </w:rPr>
            </w:pPr>
          </w:p>
        </w:tc>
        <w:tc>
          <w:tcPr>
            <w:tcW w:w="4815" w:type="dxa"/>
          </w:tcPr>
          <w:p w14:paraId="225EF70C" w14:textId="77777777" w:rsidR="007B057F" w:rsidRPr="00FF39E4" w:rsidRDefault="007B057F" w:rsidP="00DF1B2A">
            <w:pPr>
              <w:contextualSpacing/>
              <w:rPr>
                <w:rFonts w:cs="Times New Roman"/>
              </w:rPr>
            </w:pPr>
            <w:r>
              <w:rPr>
                <w:rFonts w:cs="Times New Roman"/>
              </w:rPr>
              <w:t xml:space="preserve">3.2.1. </w:t>
            </w:r>
            <w:r w:rsidRPr="00FF39E4">
              <w:rPr>
                <w:rFonts w:cs="Times New Roman"/>
              </w:rPr>
              <w:t>Mobiliuosiuose įrenginiuose diegiama programinė įranga (jei būtina) įskaičiuota į sistemos kainą ir(ar) papildomai neapmokestinant, gali būti diegiama neribotam vartotojų skaičiui.</w:t>
            </w:r>
          </w:p>
        </w:tc>
        <w:tc>
          <w:tcPr>
            <w:tcW w:w="2382" w:type="dxa"/>
          </w:tcPr>
          <w:p w14:paraId="303840AE" w14:textId="77777777" w:rsidR="007B057F" w:rsidRPr="00FF39E4" w:rsidRDefault="007B057F" w:rsidP="00DF1B2A">
            <w:pPr>
              <w:contextualSpacing/>
              <w:jc w:val="center"/>
              <w:rPr>
                <w:rFonts w:cs="Times New Roman"/>
                <w:b/>
                <w:bCs/>
              </w:rPr>
            </w:pPr>
          </w:p>
        </w:tc>
        <w:tc>
          <w:tcPr>
            <w:tcW w:w="2065" w:type="dxa"/>
          </w:tcPr>
          <w:p w14:paraId="3022F003" w14:textId="77777777" w:rsidR="007B057F" w:rsidRPr="00FF39E4" w:rsidRDefault="007B057F" w:rsidP="00DF1B2A">
            <w:pPr>
              <w:contextualSpacing/>
              <w:jc w:val="center"/>
              <w:rPr>
                <w:b/>
                <w:bCs/>
              </w:rPr>
            </w:pPr>
          </w:p>
        </w:tc>
      </w:tr>
      <w:tr w:rsidR="007B057F" w:rsidRPr="00FF39E4" w14:paraId="1D8261B8" w14:textId="475E7330" w:rsidTr="007B057F">
        <w:tc>
          <w:tcPr>
            <w:tcW w:w="650" w:type="dxa"/>
            <w:vMerge/>
          </w:tcPr>
          <w:p w14:paraId="6289005E" w14:textId="77777777" w:rsidR="007B057F" w:rsidRPr="00FF39E4" w:rsidRDefault="007B057F" w:rsidP="00DF1B2A">
            <w:pPr>
              <w:ind w:left="1080"/>
              <w:contextualSpacing/>
              <w:rPr>
                <w:rFonts w:cs="Times New Roman"/>
              </w:rPr>
            </w:pPr>
          </w:p>
        </w:tc>
        <w:tc>
          <w:tcPr>
            <w:tcW w:w="4815" w:type="dxa"/>
          </w:tcPr>
          <w:p w14:paraId="3CE001AC" w14:textId="77777777" w:rsidR="007B057F" w:rsidRPr="00FF39E4" w:rsidRDefault="007B057F" w:rsidP="00DF1B2A">
            <w:pPr>
              <w:contextualSpacing/>
              <w:rPr>
                <w:rFonts w:cs="Times New Roman"/>
              </w:rPr>
            </w:pPr>
            <w:r>
              <w:rPr>
                <w:rFonts w:cs="Times New Roman"/>
              </w:rPr>
              <w:t xml:space="preserve">3.2.2. </w:t>
            </w:r>
            <w:r w:rsidRPr="00FF39E4">
              <w:rPr>
                <w:rFonts w:cs="Times New Roman"/>
              </w:rPr>
              <w:t xml:space="preserve">Mobiliuosiuose įrenginiuose diegiama programinė įranga (jei būtina) suderinama su </w:t>
            </w:r>
            <w:r w:rsidRPr="00FF39E4">
              <w:rPr>
                <w:rFonts w:cs="Times New Roman"/>
                <w:i/>
                <w:iCs/>
              </w:rPr>
              <w:t>Android</w:t>
            </w:r>
            <w:r w:rsidRPr="00FF39E4">
              <w:rPr>
                <w:rFonts w:cs="Times New Roman"/>
              </w:rPr>
              <w:t xml:space="preserve"> ir </w:t>
            </w:r>
            <w:r w:rsidRPr="00FF39E4">
              <w:rPr>
                <w:rFonts w:cs="Times New Roman"/>
                <w:i/>
                <w:iCs/>
              </w:rPr>
              <w:t>iOS</w:t>
            </w:r>
            <w:r w:rsidRPr="00FF39E4">
              <w:rPr>
                <w:rFonts w:cs="Times New Roman"/>
              </w:rPr>
              <w:t xml:space="preserve"> įrenginiais.</w:t>
            </w:r>
          </w:p>
        </w:tc>
        <w:tc>
          <w:tcPr>
            <w:tcW w:w="2382" w:type="dxa"/>
          </w:tcPr>
          <w:p w14:paraId="78ACF00F" w14:textId="77777777" w:rsidR="007B057F" w:rsidRPr="00FF39E4" w:rsidRDefault="007B057F" w:rsidP="00DF1B2A">
            <w:pPr>
              <w:contextualSpacing/>
              <w:jc w:val="center"/>
              <w:rPr>
                <w:rFonts w:cs="Times New Roman"/>
                <w:b/>
                <w:bCs/>
              </w:rPr>
            </w:pPr>
          </w:p>
        </w:tc>
        <w:tc>
          <w:tcPr>
            <w:tcW w:w="2065" w:type="dxa"/>
          </w:tcPr>
          <w:p w14:paraId="0D75D8F3" w14:textId="77777777" w:rsidR="007B057F" w:rsidRPr="00FF39E4" w:rsidRDefault="007B057F" w:rsidP="00DF1B2A">
            <w:pPr>
              <w:contextualSpacing/>
              <w:jc w:val="center"/>
              <w:rPr>
                <w:b/>
                <w:bCs/>
              </w:rPr>
            </w:pPr>
          </w:p>
        </w:tc>
      </w:tr>
      <w:tr w:rsidR="007B057F" w:rsidRPr="00FF39E4" w14:paraId="558D7C9B" w14:textId="7D1093F4" w:rsidTr="007B057F">
        <w:tc>
          <w:tcPr>
            <w:tcW w:w="650" w:type="dxa"/>
            <w:vMerge/>
          </w:tcPr>
          <w:p w14:paraId="2DEB8379" w14:textId="77777777" w:rsidR="007B057F" w:rsidRPr="00FF39E4" w:rsidRDefault="007B057F" w:rsidP="00DF1B2A">
            <w:pPr>
              <w:ind w:left="1080"/>
              <w:contextualSpacing/>
              <w:rPr>
                <w:rFonts w:cs="Times New Roman"/>
              </w:rPr>
            </w:pPr>
          </w:p>
        </w:tc>
        <w:tc>
          <w:tcPr>
            <w:tcW w:w="4815" w:type="dxa"/>
          </w:tcPr>
          <w:p w14:paraId="3F1F7234" w14:textId="77777777" w:rsidR="007B057F" w:rsidRPr="00FF39E4" w:rsidRDefault="007B057F" w:rsidP="00DF1B2A">
            <w:pPr>
              <w:contextualSpacing/>
              <w:rPr>
                <w:rFonts w:cs="Times New Roman"/>
              </w:rPr>
            </w:pPr>
            <w:r>
              <w:rPr>
                <w:rFonts w:cs="Times New Roman"/>
              </w:rPr>
              <w:t xml:space="preserve">3.2.3. </w:t>
            </w:r>
            <w:r w:rsidRPr="00FF39E4">
              <w:rPr>
                <w:rFonts w:cs="Times New Roman"/>
              </w:rPr>
              <w:t>Pranešimų skaičius yra neribotas, neatlygintinas arba įskaičiuotas į sistemos įrengimo kainą.</w:t>
            </w:r>
          </w:p>
        </w:tc>
        <w:tc>
          <w:tcPr>
            <w:tcW w:w="2382" w:type="dxa"/>
          </w:tcPr>
          <w:p w14:paraId="346D060A" w14:textId="77777777" w:rsidR="007B057F" w:rsidRPr="00FF39E4" w:rsidRDefault="007B057F" w:rsidP="00DF1B2A">
            <w:pPr>
              <w:contextualSpacing/>
              <w:jc w:val="center"/>
              <w:rPr>
                <w:rFonts w:cs="Times New Roman"/>
                <w:b/>
                <w:bCs/>
              </w:rPr>
            </w:pPr>
          </w:p>
        </w:tc>
        <w:tc>
          <w:tcPr>
            <w:tcW w:w="2065" w:type="dxa"/>
          </w:tcPr>
          <w:p w14:paraId="0008E1E5" w14:textId="77777777" w:rsidR="007B057F" w:rsidRPr="00FF39E4" w:rsidRDefault="007B057F" w:rsidP="00DF1B2A">
            <w:pPr>
              <w:contextualSpacing/>
              <w:jc w:val="center"/>
              <w:rPr>
                <w:b/>
                <w:bCs/>
              </w:rPr>
            </w:pPr>
          </w:p>
        </w:tc>
      </w:tr>
      <w:tr w:rsidR="007B057F" w:rsidRPr="00FF39E4" w14:paraId="2CE79B0E" w14:textId="6FCEB12E" w:rsidTr="007B057F">
        <w:tc>
          <w:tcPr>
            <w:tcW w:w="650" w:type="dxa"/>
            <w:vMerge/>
          </w:tcPr>
          <w:p w14:paraId="2FF23162" w14:textId="77777777" w:rsidR="007B057F" w:rsidRPr="00FF39E4" w:rsidRDefault="007B057F" w:rsidP="00DF1B2A">
            <w:pPr>
              <w:ind w:left="1080"/>
              <w:contextualSpacing/>
              <w:rPr>
                <w:rFonts w:cs="Times New Roman"/>
              </w:rPr>
            </w:pPr>
          </w:p>
        </w:tc>
        <w:tc>
          <w:tcPr>
            <w:tcW w:w="4815" w:type="dxa"/>
          </w:tcPr>
          <w:p w14:paraId="795D45BA" w14:textId="77777777" w:rsidR="007B057F" w:rsidRPr="00FF39E4" w:rsidRDefault="007B057F" w:rsidP="00DF1B2A">
            <w:pPr>
              <w:contextualSpacing/>
              <w:rPr>
                <w:rFonts w:cs="Times New Roman"/>
              </w:rPr>
            </w:pPr>
            <w:r>
              <w:rPr>
                <w:rFonts w:cs="Times New Roman"/>
              </w:rPr>
              <w:t>3.2.4.</w:t>
            </w:r>
            <w:r w:rsidRPr="00FF39E4">
              <w:rPr>
                <w:rFonts w:cs="Times New Roman"/>
              </w:rPr>
              <w:t xml:space="preserve"> Galimybė gauti pranešimus nuotoliniu būdu nesant sistemą eksploatuojančios organizacijos patalpose.</w:t>
            </w:r>
          </w:p>
        </w:tc>
        <w:tc>
          <w:tcPr>
            <w:tcW w:w="2382" w:type="dxa"/>
          </w:tcPr>
          <w:p w14:paraId="0A48FB91" w14:textId="77777777" w:rsidR="007B057F" w:rsidRPr="00FF39E4" w:rsidRDefault="007B057F" w:rsidP="00DF1B2A">
            <w:pPr>
              <w:contextualSpacing/>
              <w:jc w:val="center"/>
              <w:rPr>
                <w:rFonts w:cs="Times New Roman"/>
                <w:b/>
                <w:bCs/>
              </w:rPr>
            </w:pPr>
          </w:p>
        </w:tc>
        <w:tc>
          <w:tcPr>
            <w:tcW w:w="2065" w:type="dxa"/>
          </w:tcPr>
          <w:p w14:paraId="67702B3E" w14:textId="77777777" w:rsidR="007B057F" w:rsidRPr="00FF39E4" w:rsidRDefault="007B057F" w:rsidP="00DF1B2A">
            <w:pPr>
              <w:contextualSpacing/>
              <w:jc w:val="center"/>
              <w:rPr>
                <w:b/>
                <w:bCs/>
              </w:rPr>
            </w:pPr>
          </w:p>
        </w:tc>
      </w:tr>
      <w:tr w:rsidR="007B057F" w:rsidRPr="00FF39E4" w14:paraId="206EBE35" w14:textId="5537E8FA" w:rsidTr="007B057F">
        <w:tc>
          <w:tcPr>
            <w:tcW w:w="650" w:type="dxa"/>
            <w:vMerge/>
          </w:tcPr>
          <w:p w14:paraId="4C343676" w14:textId="77777777" w:rsidR="007B057F" w:rsidRPr="00FF39E4" w:rsidRDefault="007B057F" w:rsidP="00DF1B2A">
            <w:pPr>
              <w:ind w:left="1080"/>
              <w:contextualSpacing/>
              <w:rPr>
                <w:rFonts w:cs="Times New Roman"/>
              </w:rPr>
            </w:pPr>
          </w:p>
        </w:tc>
        <w:tc>
          <w:tcPr>
            <w:tcW w:w="4815" w:type="dxa"/>
          </w:tcPr>
          <w:p w14:paraId="0A1A268F" w14:textId="77777777" w:rsidR="007B057F" w:rsidRPr="00FF39E4" w:rsidRDefault="007B057F" w:rsidP="00DF1B2A">
            <w:pPr>
              <w:contextualSpacing/>
              <w:rPr>
                <w:rFonts w:cs="Times New Roman"/>
              </w:rPr>
            </w:pPr>
            <w:r>
              <w:rPr>
                <w:rFonts w:cs="Times New Roman"/>
              </w:rPr>
              <w:t>3.2.5.</w:t>
            </w:r>
            <w:r w:rsidRPr="00FF39E4">
              <w:rPr>
                <w:rFonts w:cs="Times New Roman"/>
              </w:rPr>
              <w:t xml:space="preserve"> Siunčiamame pranešime turi būti nurodomi ne mažiau kaip šie duomenys: pranešimo tipas, atvejo nustatymo laikas, patalpa   kurioje nustatytas atvejis.</w:t>
            </w:r>
          </w:p>
        </w:tc>
        <w:tc>
          <w:tcPr>
            <w:tcW w:w="2382" w:type="dxa"/>
          </w:tcPr>
          <w:p w14:paraId="2845FFB0" w14:textId="77777777" w:rsidR="007B057F" w:rsidRPr="00FF39E4" w:rsidRDefault="007B057F" w:rsidP="00DF1B2A">
            <w:pPr>
              <w:contextualSpacing/>
              <w:jc w:val="center"/>
              <w:rPr>
                <w:rFonts w:cs="Times New Roman"/>
                <w:b/>
                <w:bCs/>
              </w:rPr>
            </w:pPr>
          </w:p>
        </w:tc>
        <w:tc>
          <w:tcPr>
            <w:tcW w:w="2065" w:type="dxa"/>
          </w:tcPr>
          <w:p w14:paraId="5CF19789" w14:textId="77777777" w:rsidR="007B057F" w:rsidRPr="00FF39E4" w:rsidRDefault="007B057F" w:rsidP="00DF1B2A">
            <w:pPr>
              <w:contextualSpacing/>
              <w:jc w:val="center"/>
              <w:rPr>
                <w:b/>
                <w:bCs/>
              </w:rPr>
            </w:pPr>
          </w:p>
        </w:tc>
      </w:tr>
      <w:tr w:rsidR="007B057F" w:rsidRPr="00FF39E4" w14:paraId="79E52862" w14:textId="3B4F3F02" w:rsidTr="007B057F">
        <w:tc>
          <w:tcPr>
            <w:tcW w:w="5465" w:type="dxa"/>
            <w:gridSpan w:val="2"/>
          </w:tcPr>
          <w:p w14:paraId="0167E6EA" w14:textId="77777777" w:rsidR="007B057F" w:rsidRPr="00FF39E4" w:rsidRDefault="007B057F" w:rsidP="00DF1B2A">
            <w:pPr>
              <w:contextualSpacing/>
              <w:rPr>
                <w:rFonts w:cs="Times New Roman"/>
              </w:rPr>
            </w:pPr>
            <w:r>
              <w:rPr>
                <w:rFonts w:cs="Times New Roman"/>
              </w:rPr>
              <w:t xml:space="preserve">3.3. </w:t>
            </w:r>
            <w:r w:rsidRPr="00FF39E4">
              <w:rPr>
                <w:rFonts w:cs="Times New Roman"/>
              </w:rPr>
              <w:t xml:space="preserve">Ne trumpesnio nei 12-os praėjusių mėnesių laikotarpio istorinių duomenų kaupimas su peržiūros ir išsaugojimo galimybėmis. Neatlyginama arba įskaičiuota į sistemos įrengimo kainą. </w:t>
            </w:r>
          </w:p>
        </w:tc>
        <w:tc>
          <w:tcPr>
            <w:tcW w:w="2382" w:type="dxa"/>
          </w:tcPr>
          <w:p w14:paraId="0A1244C6" w14:textId="77777777" w:rsidR="007B057F" w:rsidRPr="00FF39E4" w:rsidRDefault="007B057F" w:rsidP="00DF1B2A">
            <w:pPr>
              <w:contextualSpacing/>
              <w:jc w:val="center"/>
              <w:rPr>
                <w:rFonts w:cs="Times New Roman"/>
                <w:b/>
                <w:bCs/>
              </w:rPr>
            </w:pPr>
          </w:p>
        </w:tc>
        <w:tc>
          <w:tcPr>
            <w:tcW w:w="2065" w:type="dxa"/>
          </w:tcPr>
          <w:p w14:paraId="6A30FA34" w14:textId="77777777" w:rsidR="007B057F" w:rsidRPr="00FF39E4" w:rsidRDefault="007B057F" w:rsidP="00DF1B2A">
            <w:pPr>
              <w:contextualSpacing/>
              <w:jc w:val="center"/>
              <w:rPr>
                <w:b/>
                <w:bCs/>
              </w:rPr>
            </w:pPr>
          </w:p>
        </w:tc>
      </w:tr>
      <w:tr w:rsidR="007B057F" w:rsidRPr="00FF39E4" w14:paraId="4839838F" w14:textId="73FB8BDB" w:rsidTr="007B057F">
        <w:tc>
          <w:tcPr>
            <w:tcW w:w="5465" w:type="dxa"/>
            <w:gridSpan w:val="2"/>
          </w:tcPr>
          <w:p w14:paraId="674B35BE" w14:textId="77777777" w:rsidR="007B057F" w:rsidRPr="00FF39E4" w:rsidRDefault="007B057F" w:rsidP="00DF1B2A">
            <w:pPr>
              <w:contextualSpacing/>
              <w:rPr>
                <w:rFonts w:cs="Times New Roman"/>
              </w:rPr>
            </w:pPr>
            <w:r>
              <w:rPr>
                <w:rFonts w:cs="Times New Roman"/>
              </w:rPr>
              <w:t xml:space="preserve">3.4. </w:t>
            </w:r>
            <w:r w:rsidRPr="00FF39E4">
              <w:rPr>
                <w:rFonts w:cs="Times New Roman"/>
              </w:rPr>
              <w:t>Sistemos pirkėjas ar įgalioti vartotojai turi turėti galimybę susipažinti ir analizuoti su visų sumontuotų sistemų statistinę informaciją: pasirinktos organizacijos sistemos, pasirinktų organizacijų sistemų ar  visų pirkėjo valdomų sistemų duomenis vienu metu.</w:t>
            </w:r>
          </w:p>
        </w:tc>
        <w:tc>
          <w:tcPr>
            <w:tcW w:w="2382" w:type="dxa"/>
          </w:tcPr>
          <w:p w14:paraId="4B599F1A" w14:textId="77777777" w:rsidR="007B057F" w:rsidRPr="00FF39E4" w:rsidRDefault="007B057F" w:rsidP="00DF1B2A">
            <w:pPr>
              <w:contextualSpacing/>
              <w:jc w:val="center"/>
              <w:rPr>
                <w:rFonts w:cs="Times New Roman"/>
                <w:b/>
                <w:bCs/>
              </w:rPr>
            </w:pPr>
          </w:p>
        </w:tc>
        <w:tc>
          <w:tcPr>
            <w:tcW w:w="2065" w:type="dxa"/>
          </w:tcPr>
          <w:p w14:paraId="14315123" w14:textId="77777777" w:rsidR="007B057F" w:rsidRPr="00FF39E4" w:rsidRDefault="007B057F" w:rsidP="00DF1B2A">
            <w:pPr>
              <w:contextualSpacing/>
              <w:jc w:val="center"/>
              <w:rPr>
                <w:b/>
                <w:bCs/>
              </w:rPr>
            </w:pPr>
          </w:p>
        </w:tc>
      </w:tr>
      <w:tr w:rsidR="007B057F" w:rsidRPr="00FF39E4" w14:paraId="33522279" w14:textId="430279DD" w:rsidTr="007B057F">
        <w:tc>
          <w:tcPr>
            <w:tcW w:w="5465" w:type="dxa"/>
            <w:gridSpan w:val="2"/>
          </w:tcPr>
          <w:p w14:paraId="6178D9FE" w14:textId="77777777" w:rsidR="007B057F" w:rsidRPr="00FF39E4" w:rsidRDefault="007B057F" w:rsidP="00DF1B2A">
            <w:pPr>
              <w:contextualSpacing/>
              <w:rPr>
                <w:rFonts w:cs="Times New Roman"/>
              </w:rPr>
            </w:pPr>
            <w:r>
              <w:rPr>
                <w:rFonts w:cs="Times New Roman"/>
              </w:rPr>
              <w:t xml:space="preserve">3.5. </w:t>
            </w:r>
            <w:r w:rsidRPr="00FF39E4">
              <w:rPr>
                <w:rFonts w:cs="Times New Roman"/>
              </w:rPr>
              <w:t>Galimybė gauti pranešimus elektroniniu paštu ar mobiliajame įrenginyje, abiem, arba vienu iš būdų pasirinktinai.</w:t>
            </w:r>
          </w:p>
        </w:tc>
        <w:tc>
          <w:tcPr>
            <w:tcW w:w="2382" w:type="dxa"/>
          </w:tcPr>
          <w:p w14:paraId="744FC554" w14:textId="77777777" w:rsidR="007B057F" w:rsidRPr="00FF39E4" w:rsidRDefault="007B057F" w:rsidP="00DF1B2A">
            <w:pPr>
              <w:contextualSpacing/>
              <w:jc w:val="center"/>
              <w:rPr>
                <w:rFonts w:cs="Times New Roman"/>
                <w:b/>
                <w:bCs/>
              </w:rPr>
            </w:pPr>
          </w:p>
        </w:tc>
        <w:tc>
          <w:tcPr>
            <w:tcW w:w="2065" w:type="dxa"/>
          </w:tcPr>
          <w:p w14:paraId="5109FE6F" w14:textId="77777777" w:rsidR="007B057F" w:rsidRPr="00FF39E4" w:rsidRDefault="007B057F" w:rsidP="00DF1B2A">
            <w:pPr>
              <w:contextualSpacing/>
              <w:jc w:val="center"/>
              <w:rPr>
                <w:b/>
                <w:bCs/>
              </w:rPr>
            </w:pPr>
          </w:p>
        </w:tc>
      </w:tr>
      <w:tr w:rsidR="007B057F" w:rsidRPr="00FF39E4" w14:paraId="5BB27FDE" w14:textId="0772B86D" w:rsidTr="007B057F">
        <w:tc>
          <w:tcPr>
            <w:tcW w:w="7847" w:type="dxa"/>
            <w:gridSpan w:val="3"/>
          </w:tcPr>
          <w:p w14:paraId="710158A4" w14:textId="77777777" w:rsidR="007B057F" w:rsidRPr="00FF39E4" w:rsidRDefault="007B057F" w:rsidP="00DF1B2A">
            <w:pPr>
              <w:contextualSpacing/>
              <w:rPr>
                <w:rFonts w:cs="Times New Roman"/>
                <w:b/>
                <w:bCs/>
                <w:i/>
                <w:iCs/>
              </w:rPr>
            </w:pPr>
            <w:r>
              <w:rPr>
                <w:rFonts w:cs="Times New Roman"/>
                <w:b/>
                <w:bCs/>
                <w:i/>
                <w:iCs/>
              </w:rPr>
              <w:t xml:space="preserve">4. </w:t>
            </w:r>
            <w:r w:rsidRPr="00FF39E4">
              <w:rPr>
                <w:rFonts w:cs="Times New Roman"/>
                <w:b/>
                <w:bCs/>
                <w:i/>
                <w:iCs/>
              </w:rPr>
              <w:t>Pagrindiniai sistemos elementai (techninė įranga).</w:t>
            </w:r>
          </w:p>
        </w:tc>
        <w:tc>
          <w:tcPr>
            <w:tcW w:w="2065" w:type="dxa"/>
          </w:tcPr>
          <w:p w14:paraId="5719E7BE" w14:textId="77777777" w:rsidR="007B057F" w:rsidRDefault="007B057F" w:rsidP="00DF1B2A">
            <w:pPr>
              <w:contextualSpacing/>
              <w:rPr>
                <w:b/>
                <w:bCs/>
                <w:i/>
                <w:iCs/>
              </w:rPr>
            </w:pPr>
          </w:p>
        </w:tc>
      </w:tr>
      <w:tr w:rsidR="007B057F" w:rsidRPr="00FF39E4" w14:paraId="27506645" w14:textId="17DC3C11" w:rsidTr="007B057F">
        <w:tc>
          <w:tcPr>
            <w:tcW w:w="5465" w:type="dxa"/>
            <w:gridSpan w:val="2"/>
          </w:tcPr>
          <w:p w14:paraId="69E03DE3" w14:textId="165B2843" w:rsidR="007B057F" w:rsidRPr="00FF39E4" w:rsidRDefault="007B057F" w:rsidP="00DF1B2A">
            <w:pPr>
              <w:contextualSpacing/>
              <w:rPr>
                <w:rFonts w:cs="Times New Roman"/>
                <w:color w:val="FF0000"/>
              </w:rPr>
            </w:pPr>
            <w:r>
              <w:rPr>
                <w:rFonts w:cs="Times New Roman"/>
              </w:rPr>
              <w:t xml:space="preserve">4.1. </w:t>
            </w:r>
            <w:r w:rsidRPr="00FF39E4">
              <w:rPr>
                <w:rFonts w:cs="Times New Roman"/>
              </w:rPr>
              <w:t xml:space="preserve">Tiekėjas patvirtina, kad gaminiai atitinka visus tiesiogiai susijusius esminius taikomos Direktyvos 2014/35 reikalavimus taikomus CE ženklinimui, bei įgijęs teisę gaminį pardavinėti Europos ekonominėje erdvėje </w:t>
            </w:r>
            <w:r w:rsidRPr="00C22F55">
              <w:rPr>
                <w:rFonts w:cs="Times New Roman"/>
                <w:b/>
                <w:bCs/>
              </w:rPr>
              <w:t>(pardavėjas turi pateikti tai įrodančius dokumentus kartu su pasiūlymu).</w:t>
            </w:r>
          </w:p>
        </w:tc>
        <w:tc>
          <w:tcPr>
            <w:tcW w:w="2382" w:type="dxa"/>
          </w:tcPr>
          <w:p w14:paraId="5AB3304A" w14:textId="77777777" w:rsidR="007B057F" w:rsidRPr="00FF39E4" w:rsidRDefault="007B057F" w:rsidP="00DF1B2A">
            <w:pPr>
              <w:contextualSpacing/>
              <w:jc w:val="center"/>
              <w:rPr>
                <w:rFonts w:cs="Times New Roman"/>
                <w:b/>
                <w:bCs/>
              </w:rPr>
            </w:pPr>
          </w:p>
        </w:tc>
        <w:tc>
          <w:tcPr>
            <w:tcW w:w="2065" w:type="dxa"/>
          </w:tcPr>
          <w:p w14:paraId="76F91C0F" w14:textId="77777777" w:rsidR="007B057F" w:rsidRPr="00FF39E4" w:rsidRDefault="007B057F" w:rsidP="00DF1B2A">
            <w:pPr>
              <w:contextualSpacing/>
              <w:jc w:val="center"/>
              <w:rPr>
                <w:b/>
                <w:bCs/>
              </w:rPr>
            </w:pPr>
          </w:p>
        </w:tc>
      </w:tr>
      <w:tr w:rsidR="007B057F" w:rsidRPr="00FF39E4" w14:paraId="3ED9D638" w14:textId="4DB65B04" w:rsidTr="007B057F">
        <w:tc>
          <w:tcPr>
            <w:tcW w:w="5465" w:type="dxa"/>
            <w:gridSpan w:val="2"/>
          </w:tcPr>
          <w:p w14:paraId="5270214F" w14:textId="77777777" w:rsidR="007B057F" w:rsidRPr="00FF39E4" w:rsidRDefault="007B057F" w:rsidP="00DF1B2A">
            <w:pPr>
              <w:contextualSpacing/>
              <w:rPr>
                <w:rFonts w:cs="Times New Roman"/>
              </w:rPr>
            </w:pPr>
            <w:r>
              <w:rPr>
                <w:rFonts w:cs="Times New Roman"/>
              </w:rPr>
              <w:t xml:space="preserve">4.2. </w:t>
            </w:r>
            <w:r w:rsidRPr="00FF39E4">
              <w:rPr>
                <w:rFonts w:cs="Times New Roman"/>
              </w:rPr>
              <w:t xml:space="preserve">Techniniai įrenginiai naudojami detekcijai būtinų parametrų nuskaitymui nenaudoja vaizdo stebėjimo ar vaizdo įrašų apdorojimo technologijos. Neįrašo, nekaupia ir neperduoda garsinės informacijos. </w:t>
            </w:r>
          </w:p>
        </w:tc>
        <w:tc>
          <w:tcPr>
            <w:tcW w:w="2382" w:type="dxa"/>
          </w:tcPr>
          <w:p w14:paraId="32BAAF0A" w14:textId="77777777" w:rsidR="007B057F" w:rsidRPr="00FF39E4" w:rsidRDefault="007B057F" w:rsidP="00DF1B2A">
            <w:pPr>
              <w:contextualSpacing/>
              <w:jc w:val="center"/>
              <w:rPr>
                <w:rFonts w:cs="Times New Roman"/>
                <w:b/>
                <w:bCs/>
              </w:rPr>
            </w:pPr>
          </w:p>
        </w:tc>
        <w:tc>
          <w:tcPr>
            <w:tcW w:w="2065" w:type="dxa"/>
          </w:tcPr>
          <w:p w14:paraId="67CE941F" w14:textId="77777777" w:rsidR="007B057F" w:rsidRPr="00FF39E4" w:rsidRDefault="007B057F" w:rsidP="00DF1B2A">
            <w:pPr>
              <w:contextualSpacing/>
              <w:jc w:val="center"/>
              <w:rPr>
                <w:b/>
                <w:bCs/>
              </w:rPr>
            </w:pPr>
          </w:p>
        </w:tc>
      </w:tr>
      <w:tr w:rsidR="007B057F" w:rsidRPr="00FF39E4" w14:paraId="115F55BF" w14:textId="7B156A23" w:rsidTr="007B057F">
        <w:tc>
          <w:tcPr>
            <w:tcW w:w="5465" w:type="dxa"/>
            <w:gridSpan w:val="2"/>
          </w:tcPr>
          <w:p w14:paraId="45FBF60A" w14:textId="77777777" w:rsidR="007B057F" w:rsidRPr="00FF39E4" w:rsidRDefault="007B057F" w:rsidP="00DF1B2A">
            <w:pPr>
              <w:contextualSpacing/>
              <w:rPr>
                <w:rFonts w:cs="Times New Roman"/>
              </w:rPr>
            </w:pPr>
            <w:r>
              <w:rPr>
                <w:rFonts w:cs="Times New Roman"/>
              </w:rPr>
              <w:t xml:space="preserve">4.3. </w:t>
            </w:r>
            <w:r w:rsidRPr="00FF39E4">
              <w:rPr>
                <w:rFonts w:cs="Times New Roman"/>
              </w:rPr>
              <w:t>Detektoriaus elektros maitinimo parinktys:</w:t>
            </w:r>
          </w:p>
        </w:tc>
        <w:tc>
          <w:tcPr>
            <w:tcW w:w="2382" w:type="dxa"/>
          </w:tcPr>
          <w:p w14:paraId="6E1AB359" w14:textId="77777777" w:rsidR="007B057F" w:rsidRPr="00FF39E4" w:rsidRDefault="007B057F" w:rsidP="00DF1B2A">
            <w:pPr>
              <w:contextualSpacing/>
              <w:jc w:val="center"/>
              <w:rPr>
                <w:rFonts w:cs="Times New Roman"/>
                <w:b/>
                <w:bCs/>
              </w:rPr>
            </w:pPr>
          </w:p>
        </w:tc>
        <w:tc>
          <w:tcPr>
            <w:tcW w:w="2065" w:type="dxa"/>
          </w:tcPr>
          <w:p w14:paraId="7F95AABC" w14:textId="77777777" w:rsidR="007B057F" w:rsidRPr="00FF39E4" w:rsidRDefault="007B057F" w:rsidP="00DF1B2A">
            <w:pPr>
              <w:contextualSpacing/>
              <w:jc w:val="center"/>
              <w:rPr>
                <w:b/>
                <w:bCs/>
              </w:rPr>
            </w:pPr>
          </w:p>
        </w:tc>
      </w:tr>
      <w:tr w:rsidR="007B057F" w:rsidRPr="00FF39E4" w14:paraId="4D669C5F" w14:textId="2BC3EF66" w:rsidTr="007B057F">
        <w:tc>
          <w:tcPr>
            <w:tcW w:w="650" w:type="dxa"/>
          </w:tcPr>
          <w:p w14:paraId="11692FF8" w14:textId="77777777" w:rsidR="007B057F" w:rsidRPr="00FF39E4" w:rsidRDefault="007B057F" w:rsidP="00DF1B2A">
            <w:pPr>
              <w:ind w:left="360"/>
              <w:contextualSpacing/>
              <w:rPr>
                <w:rFonts w:cs="Times New Roman"/>
              </w:rPr>
            </w:pPr>
          </w:p>
        </w:tc>
        <w:tc>
          <w:tcPr>
            <w:tcW w:w="4815" w:type="dxa"/>
          </w:tcPr>
          <w:p w14:paraId="0B61FDAF" w14:textId="42245327" w:rsidR="007B057F" w:rsidRPr="00FF39E4" w:rsidRDefault="007B057F" w:rsidP="00DF1B2A">
            <w:pPr>
              <w:contextualSpacing/>
              <w:rPr>
                <w:rFonts w:cs="Times New Roman"/>
              </w:rPr>
            </w:pPr>
            <w:r>
              <w:rPr>
                <w:rFonts w:cs="Times New Roman"/>
              </w:rPr>
              <w:t xml:space="preserve">4.3.1. </w:t>
            </w:r>
            <w:r w:rsidRPr="00FF39E4">
              <w:rPr>
                <w:rFonts w:cs="Times New Roman"/>
              </w:rPr>
              <w:t xml:space="preserve">Daugkartinio įkrovimo baterija. Patiekiamos ne mažiau kaip dvi baterijos vienam montuojamam įrenginiui,  įkroviklis (jei būtinas). </w:t>
            </w:r>
          </w:p>
        </w:tc>
        <w:tc>
          <w:tcPr>
            <w:tcW w:w="2382" w:type="dxa"/>
          </w:tcPr>
          <w:p w14:paraId="494DEC14" w14:textId="77777777" w:rsidR="007B057F" w:rsidRPr="00FF39E4" w:rsidRDefault="007B057F" w:rsidP="00DF1B2A">
            <w:pPr>
              <w:contextualSpacing/>
              <w:jc w:val="center"/>
              <w:rPr>
                <w:rFonts w:cs="Times New Roman"/>
                <w:b/>
                <w:bCs/>
              </w:rPr>
            </w:pPr>
          </w:p>
        </w:tc>
        <w:tc>
          <w:tcPr>
            <w:tcW w:w="2065" w:type="dxa"/>
          </w:tcPr>
          <w:p w14:paraId="16C3F4B3" w14:textId="77777777" w:rsidR="007B057F" w:rsidRPr="00FF39E4" w:rsidRDefault="007B057F" w:rsidP="00DF1B2A">
            <w:pPr>
              <w:contextualSpacing/>
              <w:jc w:val="center"/>
              <w:rPr>
                <w:b/>
                <w:bCs/>
              </w:rPr>
            </w:pPr>
          </w:p>
        </w:tc>
      </w:tr>
      <w:tr w:rsidR="007B057F" w:rsidRPr="00FF39E4" w14:paraId="52E94146" w14:textId="768F25EE" w:rsidTr="007B057F">
        <w:tc>
          <w:tcPr>
            <w:tcW w:w="650" w:type="dxa"/>
          </w:tcPr>
          <w:p w14:paraId="7489D1EF" w14:textId="77777777" w:rsidR="007B057F" w:rsidRPr="00FF39E4" w:rsidRDefault="007B057F" w:rsidP="00DF1B2A">
            <w:pPr>
              <w:ind w:left="360"/>
              <w:contextualSpacing/>
              <w:rPr>
                <w:rFonts w:cs="Times New Roman"/>
              </w:rPr>
            </w:pPr>
          </w:p>
        </w:tc>
        <w:tc>
          <w:tcPr>
            <w:tcW w:w="4815" w:type="dxa"/>
          </w:tcPr>
          <w:p w14:paraId="6647AD77" w14:textId="77777777" w:rsidR="007B057F" w:rsidRPr="00FF39E4" w:rsidRDefault="007B057F" w:rsidP="00DF1B2A">
            <w:pPr>
              <w:contextualSpacing/>
              <w:rPr>
                <w:rFonts w:cs="Times New Roman"/>
              </w:rPr>
            </w:pPr>
            <w:r>
              <w:rPr>
                <w:rFonts w:cs="Times New Roman"/>
              </w:rPr>
              <w:t xml:space="preserve">4.3.2. </w:t>
            </w:r>
            <w:r w:rsidRPr="00FF39E4">
              <w:rPr>
                <w:rFonts w:cs="Times New Roman"/>
              </w:rPr>
              <w:t>Galimybė stebėti baterijos įkrovimo lygį nuotoliniu būdu.</w:t>
            </w:r>
          </w:p>
        </w:tc>
        <w:tc>
          <w:tcPr>
            <w:tcW w:w="2382" w:type="dxa"/>
          </w:tcPr>
          <w:p w14:paraId="66D6A0F2" w14:textId="77777777" w:rsidR="007B057F" w:rsidRPr="00FF39E4" w:rsidRDefault="007B057F" w:rsidP="00DF1B2A">
            <w:pPr>
              <w:contextualSpacing/>
              <w:jc w:val="center"/>
              <w:rPr>
                <w:rFonts w:cs="Times New Roman"/>
                <w:b/>
                <w:bCs/>
              </w:rPr>
            </w:pPr>
          </w:p>
        </w:tc>
        <w:tc>
          <w:tcPr>
            <w:tcW w:w="2065" w:type="dxa"/>
          </w:tcPr>
          <w:p w14:paraId="6CAF106C" w14:textId="77777777" w:rsidR="007B057F" w:rsidRPr="00FF39E4" w:rsidRDefault="007B057F" w:rsidP="00DF1B2A">
            <w:pPr>
              <w:contextualSpacing/>
              <w:jc w:val="center"/>
              <w:rPr>
                <w:b/>
                <w:bCs/>
              </w:rPr>
            </w:pPr>
          </w:p>
        </w:tc>
      </w:tr>
      <w:tr w:rsidR="007B057F" w:rsidRPr="00FF39E4" w14:paraId="10BFEA9C" w14:textId="1315EDE8" w:rsidTr="007B057F">
        <w:tc>
          <w:tcPr>
            <w:tcW w:w="650" w:type="dxa"/>
          </w:tcPr>
          <w:p w14:paraId="597A00B5" w14:textId="77777777" w:rsidR="007B057F" w:rsidRPr="00FF39E4" w:rsidRDefault="007B057F" w:rsidP="00DF1B2A">
            <w:pPr>
              <w:contextualSpacing/>
              <w:rPr>
                <w:rFonts w:cs="Times New Roman"/>
              </w:rPr>
            </w:pPr>
            <w:r w:rsidRPr="00FF39E4">
              <w:rPr>
                <w:rFonts w:cs="Times New Roman"/>
              </w:rPr>
              <w:t>4.4.</w:t>
            </w:r>
          </w:p>
        </w:tc>
        <w:tc>
          <w:tcPr>
            <w:tcW w:w="4815" w:type="dxa"/>
          </w:tcPr>
          <w:p w14:paraId="3879F745" w14:textId="77777777" w:rsidR="007B057F" w:rsidRPr="00FF39E4" w:rsidRDefault="007B057F" w:rsidP="00DF1B2A">
            <w:pPr>
              <w:contextualSpacing/>
              <w:rPr>
                <w:rFonts w:cs="Times New Roman"/>
              </w:rPr>
            </w:pPr>
            <w:r w:rsidRPr="00FF39E4">
              <w:rPr>
                <w:rFonts w:cs="Times New Roman"/>
              </w:rPr>
              <w:t xml:space="preserve">Detektoriaus turi turėti galimybę veikti naudojant belaidį interneto ryšį. </w:t>
            </w:r>
          </w:p>
        </w:tc>
        <w:tc>
          <w:tcPr>
            <w:tcW w:w="2382" w:type="dxa"/>
          </w:tcPr>
          <w:p w14:paraId="3A0FF1E6" w14:textId="77777777" w:rsidR="007B057F" w:rsidRPr="00FF39E4" w:rsidRDefault="007B057F" w:rsidP="00DF1B2A">
            <w:pPr>
              <w:contextualSpacing/>
              <w:jc w:val="center"/>
              <w:rPr>
                <w:rFonts w:cs="Times New Roman"/>
                <w:b/>
                <w:bCs/>
              </w:rPr>
            </w:pPr>
          </w:p>
        </w:tc>
        <w:tc>
          <w:tcPr>
            <w:tcW w:w="2065" w:type="dxa"/>
          </w:tcPr>
          <w:p w14:paraId="4B549BB2" w14:textId="77777777" w:rsidR="007B057F" w:rsidRPr="00FF39E4" w:rsidRDefault="007B057F" w:rsidP="00DF1B2A">
            <w:pPr>
              <w:contextualSpacing/>
              <w:jc w:val="center"/>
              <w:rPr>
                <w:b/>
                <w:bCs/>
              </w:rPr>
            </w:pPr>
          </w:p>
        </w:tc>
      </w:tr>
      <w:tr w:rsidR="007B057F" w:rsidRPr="00FF39E4" w14:paraId="2EFCA34D" w14:textId="07E5E145" w:rsidTr="007B057F">
        <w:tc>
          <w:tcPr>
            <w:tcW w:w="650" w:type="dxa"/>
          </w:tcPr>
          <w:p w14:paraId="2D982549" w14:textId="77777777" w:rsidR="007B057F" w:rsidRPr="00FF39E4" w:rsidRDefault="007B057F" w:rsidP="00DF1B2A">
            <w:pPr>
              <w:contextualSpacing/>
              <w:rPr>
                <w:rFonts w:cs="Times New Roman"/>
              </w:rPr>
            </w:pPr>
            <w:r w:rsidRPr="00FF39E4">
              <w:rPr>
                <w:rFonts w:cs="Times New Roman"/>
              </w:rPr>
              <w:t>4.5.</w:t>
            </w:r>
          </w:p>
        </w:tc>
        <w:tc>
          <w:tcPr>
            <w:tcW w:w="4815" w:type="dxa"/>
          </w:tcPr>
          <w:p w14:paraId="40DB275A" w14:textId="77777777" w:rsidR="007B057F" w:rsidRPr="00FF39E4" w:rsidRDefault="007B057F" w:rsidP="00DF1B2A">
            <w:pPr>
              <w:contextualSpacing/>
              <w:rPr>
                <w:rFonts w:cs="Times New Roman"/>
              </w:rPr>
            </w:pPr>
            <w:r w:rsidRPr="00FF39E4">
              <w:rPr>
                <w:rFonts w:cs="Times New Roman"/>
              </w:rPr>
              <w:t>Galimybė į sistemą pajungti papildomą daviklį (daviklius), jį (juos) perkelti į kitas patalpas ar perjungti į analogišką (kitos organizacijos) sistemą. Tiekėjas pateikia būtinas priemones perkėlimui atlikti - specialius įrankius (jei taikoma) ir vartotojo instrukciją, kuria vadovaujantis darbus gali atlikti atsakingas sistemą eksploatuojančios organizacijos darbuotojas.</w:t>
            </w:r>
          </w:p>
        </w:tc>
        <w:tc>
          <w:tcPr>
            <w:tcW w:w="2382" w:type="dxa"/>
          </w:tcPr>
          <w:p w14:paraId="32818CA0" w14:textId="77777777" w:rsidR="007B057F" w:rsidRPr="00FF39E4" w:rsidRDefault="007B057F" w:rsidP="00DF1B2A">
            <w:pPr>
              <w:contextualSpacing/>
              <w:jc w:val="center"/>
              <w:rPr>
                <w:rFonts w:cs="Times New Roman"/>
                <w:b/>
                <w:bCs/>
              </w:rPr>
            </w:pPr>
          </w:p>
        </w:tc>
        <w:tc>
          <w:tcPr>
            <w:tcW w:w="2065" w:type="dxa"/>
          </w:tcPr>
          <w:p w14:paraId="18FFD33C" w14:textId="77777777" w:rsidR="007B057F" w:rsidRPr="00FF39E4" w:rsidRDefault="007B057F" w:rsidP="00DF1B2A">
            <w:pPr>
              <w:contextualSpacing/>
              <w:jc w:val="center"/>
              <w:rPr>
                <w:b/>
                <w:bCs/>
              </w:rPr>
            </w:pPr>
          </w:p>
        </w:tc>
      </w:tr>
      <w:tr w:rsidR="007B057F" w:rsidRPr="00FF39E4" w14:paraId="699E2AFD" w14:textId="29575CFF" w:rsidTr="007B057F">
        <w:tc>
          <w:tcPr>
            <w:tcW w:w="650" w:type="dxa"/>
          </w:tcPr>
          <w:p w14:paraId="2D119E43" w14:textId="77777777" w:rsidR="007B057F" w:rsidRPr="00FF39E4" w:rsidRDefault="007B057F" w:rsidP="00DF1B2A">
            <w:pPr>
              <w:contextualSpacing/>
              <w:rPr>
                <w:rFonts w:cs="Times New Roman"/>
              </w:rPr>
            </w:pPr>
            <w:r w:rsidRPr="00FF39E4">
              <w:rPr>
                <w:rFonts w:cs="Times New Roman"/>
              </w:rPr>
              <w:t>4.6.</w:t>
            </w:r>
          </w:p>
        </w:tc>
        <w:tc>
          <w:tcPr>
            <w:tcW w:w="4815" w:type="dxa"/>
          </w:tcPr>
          <w:p w14:paraId="17F1294A" w14:textId="77777777" w:rsidR="007B057F" w:rsidRPr="00FF39E4" w:rsidRDefault="007B057F" w:rsidP="00DF1B2A">
            <w:pPr>
              <w:contextualSpacing/>
              <w:rPr>
                <w:rFonts w:cs="Times New Roman"/>
              </w:rPr>
            </w:pPr>
            <w:r w:rsidRPr="00FF39E4">
              <w:rPr>
                <w:rFonts w:cs="Times New Roman"/>
              </w:rPr>
              <w:t xml:space="preserve">Integruota, nuotoliniu būdu sistemos vartotojo valdoma (įjungiama/išjungiama), garsinio perspėjimo funkcija. Garsiniu (vietiniu) signalu informuojanti apie fiksuojamą atvejį. </w:t>
            </w:r>
          </w:p>
        </w:tc>
        <w:tc>
          <w:tcPr>
            <w:tcW w:w="2382" w:type="dxa"/>
          </w:tcPr>
          <w:p w14:paraId="19C9B129" w14:textId="77777777" w:rsidR="007B057F" w:rsidRPr="00FF39E4" w:rsidRDefault="007B057F" w:rsidP="00DF1B2A">
            <w:pPr>
              <w:contextualSpacing/>
              <w:jc w:val="center"/>
              <w:rPr>
                <w:rFonts w:cs="Times New Roman"/>
                <w:b/>
                <w:bCs/>
              </w:rPr>
            </w:pPr>
          </w:p>
        </w:tc>
        <w:tc>
          <w:tcPr>
            <w:tcW w:w="2065" w:type="dxa"/>
          </w:tcPr>
          <w:p w14:paraId="17975EF5" w14:textId="77777777" w:rsidR="007B057F" w:rsidRPr="00FF39E4" w:rsidRDefault="007B057F" w:rsidP="00DF1B2A">
            <w:pPr>
              <w:contextualSpacing/>
              <w:jc w:val="center"/>
              <w:rPr>
                <w:b/>
                <w:bCs/>
              </w:rPr>
            </w:pPr>
          </w:p>
        </w:tc>
      </w:tr>
      <w:tr w:rsidR="007B057F" w:rsidRPr="00FF39E4" w14:paraId="2FF922EF" w14:textId="252298F3" w:rsidTr="007B057F">
        <w:tc>
          <w:tcPr>
            <w:tcW w:w="650" w:type="dxa"/>
          </w:tcPr>
          <w:p w14:paraId="73E4157B" w14:textId="77777777" w:rsidR="007B057F" w:rsidRPr="00FF39E4" w:rsidRDefault="007B057F" w:rsidP="00DF1B2A">
            <w:pPr>
              <w:contextualSpacing/>
              <w:rPr>
                <w:rFonts w:cs="Times New Roman"/>
              </w:rPr>
            </w:pPr>
            <w:r w:rsidRPr="00FF39E4">
              <w:rPr>
                <w:rFonts w:cs="Times New Roman"/>
              </w:rPr>
              <w:t>4.7.</w:t>
            </w:r>
          </w:p>
        </w:tc>
        <w:tc>
          <w:tcPr>
            <w:tcW w:w="4815" w:type="dxa"/>
          </w:tcPr>
          <w:p w14:paraId="10190D44" w14:textId="77777777" w:rsidR="007B057F" w:rsidRPr="00FF39E4" w:rsidRDefault="007B057F" w:rsidP="00DF1B2A">
            <w:pPr>
              <w:contextualSpacing/>
              <w:rPr>
                <w:rFonts w:cs="Times New Roman"/>
              </w:rPr>
            </w:pPr>
            <w:r w:rsidRPr="00FF39E4">
              <w:rPr>
                <w:rFonts w:cs="Times New Roman"/>
              </w:rPr>
              <w:t>Aktyvi detektoriaus saugos sistema. Smūgio, bandymo nuimti, uždengti (įjungiama/išjungiama) garsinė signalizacija su sistemos vartotojų informavimu (esamo laiko) pranešimu.</w:t>
            </w:r>
          </w:p>
        </w:tc>
        <w:tc>
          <w:tcPr>
            <w:tcW w:w="2382" w:type="dxa"/>
          </w:tcPr>
          <w:p w14:paraId="2C1EADAA" w14:textId="77777777" w:rsidR="007B057F" w:rsidRPr="00FF39E4" w:rsidRDefault="007B057F" w:rsidP="00DF1B2A">
            <w:pPr>
              <w:contextualSpacing/>
              <w:jc w:val="center"/>
              <w:rPr>
                <w:rFonts w:cs="Times New Roman"/>
                <w:b/>
                <w:bCs/>
              </w:rPr>
            </w:pPr>
          </w:p>
        </w:tc>
        <w:tc>
          <w:tcPr>
            <w:tcW w:w="2065" w:type="dxa"/>
          </w:tcPr>
          <w:p w14:paraId="3B5261BE" w14:textId="77777777" w:rsidR="007B057F" w:rsidRPr="00FF39E4" w:rsidRDefault="007B057F" w:rsidP="00DF1B2A">
            <w:pPr>
              <w:contextualSpacing/>
              <w:jc w:val="center"/>
              <w:rPr>
                <w:b/>
                <w:bCs/>
              </w:rPr>
            </w:pPr>
          </w:p>
        </w:tc>
      </w:tr>
      <w:tr w:rsidR="007B057F" w:rsidRPr="00FF39E4" w14:paraId="616CDF56" w14:textId="627C8A17" w:rsidTr="007B057F">
        <w:tc>
          <w:tcPr>
            <w:tcW w:w="7847" w:type="dxa"/>
            <w:gridSpan w:val="3"/>
          </w:tcPr>
          <w:p w14:paraId="7140E3B7" w14:textId="77777777" w:rsidR="007B057F" w:rsidRPr="00FF39E4" w:rsidRDefault="007B057F" w:rsidP="00DF1B2A">
            <w:pPr>
              <w:contextualSpacing/>
              <w:rPr>
                <w:rFonts w:cs="Times New Roman"/>
                <w:b/>
                <w:bCs/>
                <w:i/>
                <w:iCs/>
              </w:rPr>
            </w:pPr>
            <w:r>
              <w:rPr>
                <w:rFonts w:cs="Times New Roman"/>
                <w:b/>
                <w:bCs/>
                <w:i/>
                <w:iCs/>
              </w:rPr>
              <w:t xml:space="preserve">5. </w:t>
            </w:r>
            <w:r w:rsidRPr="00FF39E4">
              <w:rPr>
                <w:rFonts w:cs="Times New Roman"/>
                <w:b/>
                <w:bCs/>
                <w:i/>
                <w:iCs/>
              </w:rPr>
              <w:t>Kiti reikalavimai:</w:t>
            </w:r>
          </w:p>
        </w:tc>
        <w:tc>
          <w:tcPr>
            <w:tcW w:w="2065" w:type="dxa"/>
          </w:tcPr>
          <w:p w14:paraId="5ECA8CEA" w14:textId="77777777" w:rsidR="007B057F" w:rsidRDefault="007B057F" w:rsidP="00DF1B2A">
            <w:pPr>
              <w:contextualSpacing/>
              <w:rPr>
                <w:b/>
                <w:bCs/>
                <w:i/>
                <w:iCs/>
              </w:rPr>
            </w:pPr>
          </w:p>
        </w:tc>
      </w:tr>
      <w:tr w:rsidR="007B057F" w:rsidRPr="00FF39E4" w14:paraId="5B67A426" w14:textId="1B8CD0D1" w:rsidTr="007B057F">
        <w:tc>
          <w:tcPr>
            <w:tcW w:w="5465" w:type="dxa"/>
            <w:gridSpan w:val="2"/>
          </w:tcPr>
          <w:p w14:paraId="28C0C9D3" w14:textId="77777777" w:rsidR="007B057F" w:rsidRPr="00FF39E4" w:rsidRDefault="007B057F" w:rsidP="00DF1B2A">
            <w:pPr>
              <w:contextualSpacing/>
              <w:rPr>
                <w:rFonts w:cs="Times New Roman"/>
              </w:rPr>
            </w:pPr>
            <w:r>
              <w:rPr>
                <w:rFonts w:cs="Times New Roman"/>
              </w:rPr>
              <w:t xml:space="preserve">5.1. </w:t>
            </w:r>
            <w:r w:rsidRPr="00FF39E4">
              <w:rPr>
                <w:rFonts w:cs="Times New Roman"/>
              </w:rPr>
              <w:t xml:space="preserve">Su sistema patiekiami reikalingi įrankiai ir priemonės būtinos detektorių baterijų keitimui, detektorių  perjungimui į kitą ryšio tinklą ar jų įrengimo vietos pakeitimui. </w:t>
            </w:r>
          </w:p>
        </w:tc>
        <w:tc>
          <w:tcPr>
            <w:tcW w:w="2382" w:type="dxa"/>
          </w:tcPr>
          <w:p w14:paraId="070B667E" w14:textId="77777777" w:rsidR="007B057F" w:rsidRPr="00FF39E4" w:rsidRDefault="007B057F" w:rsidP="00DF1B2A">
            <w:pPr>
              <w:contextualSpacing/>
              <w:jc w:val="center"/>
              <w:rPr>
                <w:rFonts w:cs="Times New Roman"/>
                <w:b/>
                <w:bCs/>
              </w:rPr>
            </w:pPr>
          </w:p>
        </w:tc>
        <w:tc>
          <w:tcPr>
            <w:tcW w:w="2065" w:type="dxa"/>
          </w:tcPr>
          <w:p w14:paraId="0433934F" w14:textId="77777777" w:rsidR="007B057F" w:rsidRPr="00FF39E4" w:rsidRDefault="007B057F" w:rsidP="00DF1B2A">
            <w:pPr>
              <w:contextualSpacing/>
              <w:jc w:val="center"/>
              <w:rPr>
                <w:b/>
                <w:bCs/>
              </w:rPr>
            </w:pPr>
          </w:p>
        </w:tc>
      </w:tr>
      <w:tr w:rsidR="007B057F" w:rsidRPr="00FF39E4" w14:paraId="4C112E48" w14:textId="49A6E5B6" w:rsidTr="007B057F">
        <w:tc>
          <w:tcPr>
            <w:tcW w:w="5465" w:type="dxa"/>
            <w:gridSpan w:val="2"/>
          </w:tcPr>
          <w:p w14:paraId="32111E5F" w14:textId="11C56EAC" w:rsidR="007B057F" w:rsidRPr="00FF39E4" w:rsidRDefault="007B057F" w:rsidP="00DF1B2A">
            <w:pPr>
              <w:contextualSpacing/>
              <w:rPr>
                <w:rFonts w:cs="Times New Roman"/>
              </w:rPr>
            </w:pPr>
            <w:r>
              <w:rPr>
                <w:rFonts w:cs="Times New Roman"/>
              </w:rPr>
              <w:t xml:space="preserve">5.2. </w:t>
            </w:r>
            <w:r w:rsidRPr="00FF39E4">
              <w:rPr>
                <w:rFonts w:cs="Times New Roman"/>
              </w:rPr>
              <w:t xml:space="preserve">Detektoriams ir kitiems techniniams sistemos elementams (jei tokie yra) suteikiama ne trumpesnė nei </w:t>
            </w:r>
            <w:r w:rsidR="00A64258">
              <w:rPr>
                <w:rFonts w:cs="Times New Roman"/>
              </w:rPr>
              <w:t>36</w:t>
            </w:r>
            <w:r w:rsidRPr="00FF39E4">
              <w:rPr>
                <w:rFonts w:cs="Times New Roman"/>
              </w:rPr>
              <w:t xml:space="preserve"> mėn</w:t>
            </w:r>
            <w:r w:rsidRPr="00FF39E4">
              <w:rPr>
                <w:rFonts w:cs="Times New Roman"/>
                <w:color w:val="4F81BD" w:themeColor="accent1"/>
              </w:rPr>
              <w:t xml:space="preserve">. </w:t>
            </w:r>
            <w:r w:rsidRPr="00FF39E4">
              <w:rPr>
                <w:rFonts w:cs="Times New Roman"/>
              </w:rPr>
              <w:t xml:space="preserve">garantija skaičiuojama nuo sistemos perdavimo eksploatacijai dienos.  </w:t>
            </w:r>
          </w:p>
        </w:tc>
        <w:tc>
          <w:tcPr>
            <w:tcW w:w="2382" w:type="dxa"/>
          </w:tcPr>
          <w:p w14:paraId="55C6F0D0" w14:textId="77777777" w:rsidR="007B057F" w:rsidRPr="00FF39E4" w:rsidRDefault="007B057F" w:rsidP="00DF1B2A">
            <w:pPr>
              <w:contextualSpacing/>
              <w:jc w:val="center"/>
              <w:rPr>
                <w:rFonts w:cs="Times New Roman"/>
                <w:b/>
                <w:bCs/>
              </w:rPr>
            </w:pPr>
          </w:p>
        </w:tc>
        <w:tc>
          <w:tcPr>
            <w:tcW w:w="2065" w:type="dxa"/>
          </w:tcPr>
          <w:p w14:paraId="22C750CF" w14:textId="77777777" w:rsidR="007B057F" w:rsidRPr="00FF39E4" w:rsidRDefault="007B057F" w:rsidP="00DF1B2A">
            <w:pPr>
              <w:contextualSpacing/>
              <w:jc w:val="center"/>
              <w:rPr>
                <w:b/>
                <w:bCs/>
              </w:rPr>
            </w:pPr>
          </w:p>
        </w:tc>
      </w:tr>
      <w:tr w:rsidR="007B057F" w:rsidRPr="00FF39E4" w14:paraId="62CEFB59" w14:textId="5373D8EF" w:rsidTr="007B057F">
        <w:tc>
          <w:tcPr>
            <w:tcW w:w="5465" w:type="dxa"/>
            <w:gridSpan w:val="2"/>
          </w:tcPr>
          <w:p w14:paraId="4A296E60" w14:textId="77777777" w:rsidR="007B057F" w:rsidRPr="00FF39E4" w:rsidRDefault="007B057F" w:rsidP="00DF1B2A">
            <w:pPr>
              <w:contextualSpacing/>
              <w:rPr>
                <w:rFonts w:cs="Times New Roman"/>
              </w:rPr>
            </w:pPr>
            <w:r>
              <w:rPr>
                <w:rFonts w:cs="Times New Roman"/>
              </w:rPr>
              <w:t xml:space="preserve">5.3. </w:t>
            </w:r>
            <w:r w:rsidRPr="00FF39E4">
              <w:rPr>
                <w:rFonts w:cs="Times New Roman"/>
              </w:rPr>
              <w:t xml:space="preserve">Tiekėjas turi užtikrinti, kad vieno ar kelių į sistemą pajungtų detektorių gedimas neturės įtakos likusių sistemos elementų funkcionalumui (kitose patalpose sistema veikia). </w:t>
            </w:r>
          </w:p>
        </w:tc>
        <w:tc>
          <w:tcPr>
            <w:tcW w:w="2382" w:type="dxa"/>
          </w:tcPr>
          <w:p w14:paraId="327C3A22" w14:textId="77777777" w:rsidR="007B057F" w:rsidRPr="00FF39E4" w:rsidRDefault="007B057F" w:rsidP="00DF1B2A">
            <w:pPr>
              <w:contextualSpacing/>
              <w:jc w:val="center"/>
              <w:rPr>
                <w:rFonts w:cs="Times New Roman"/>
                <w:b/>
                <w:bCs/>
              </w:rPr>
            </w:pPr>
          </w:p>
        </w:tc>
        <w:tc>
          <w:tcPr>
            <w:tcW w:w="2065" w:type="dxa"/>
          </w:tcPr>
          <w:p w14:paraId="1E562A75" w14:textId="77777777" w:rsidR="007B057F" w:rsidRPr="00FF39E4" w:rsidRDefault="007B057F" w:rsidP="00DF1B2A">
            <w:pPr>
              <w:contextualSpacing/>
              <w:jc w:val="center"/>
              <w:rPr>
                <w:b/>
                <w:bCs/>
              </w:rPr>
            </w:pPr>
          </w:p>
        </w:tc>
      </w:tr>
    </w:tbl>
    <w:p w14:paraId="29373C04" w14:textId="77777777" w:rsidR="00B14CCA" w:rsidRDefault="00B14CCA" w:rsidP="00170205">
      <w:pPr>
        <w:autoSpaceDE w:val="0"/>
        <w:adjustRightInd w:val="0"/>
        <w:spacing w:line="276" w:lineRule="auto"/>
        <w:ind w:firstLine="851"/>
        <w:rPr>
          <w:rFonts w:eastAsia="Calibri"/>
          <w:b/>
          <w:bCs/>
          <w:color w:val="000000"/>
        </w:rPr>
      </w:pPr>
    </w:p>
    <w:p w14:paraId="68BB7B3B" w14:textId="61AAD9F5" w:rsidR="00B14CCA" w:rsidRDefault="00DC4CF4" w:rsidP="00170205">
      <w:pPr>
        <w:autoSpaceDE w:val="0"/>
        <w:adjustRightInd w:val="0"/>
        <w:spacing w:line="276" w:lineRule="auto"/>
        <w:ind w:firstLine="851"/>
        <w:rPr>
          <w:rFonts w:eastAsia="Calibri"/>
          <w:b/>
          <w:bCs/>
          <w:color w:val="000000"/>
        </w:rPr>
      </w:pPr>
      <w:r>
        <w:rPr>
          <w:rFonts w:eastAsia="Calibri"/>
          <w:b/>
          <w:bCs/>
          <w:color w:val="000000"/>
        </w:rPr>
        <w:t>5</w:t>
      </w:r>
      <w:r w:rsidR="00B14CCA" w:rsidRPr="00B14CCA">
        <w:rPr>
          <w:rFonts w:eastAsia="Calibri"/>
          <w:b/>
          <w:bCs/>
          <w:color w:val="000000"/>
        </w:rPr>
        <w:t xml:space="preserve"> lentelė „Pasiūlymo kaina“</w:t>
      </w:r>
    </w:p>
    <w:tbl>
      <w:tblPr>
        <w:tblStyle w:val="Lentelstinklelis2"/>
        <w:tblW w:w="9918" w:type="dxa"/>
        <w:tblLook w:val="04A0" w:firstRow="1" w:lastRow="0" w:firstColumn="1" w:lastColumn="0" w:noHBand="0" w:noVBand="1"/>
      </w:tblPr>
      <w:tblGrid>
        <w:gridCol w:w="556"/>
        <w:gridCol w:w="5223"/>
        <w:gridCol w:w="1220"/>
        <w:gridCol w:w="1400"/>
        <w:gridCol w:w="1519"/>
      </w:tblGrid>
      <w:tr w:rsidR="00B14CCA" w:rsidRPr="001B7AFC" w14:paraId="2B91AD55" w14:textId="77777777" w:rsidTr="004C6B94">
        <w:tc>
          <w:tcPr>
            <w:tcW w:w="556" w:type="dxa"/>
            <w:shd w:val="clear" w:color="auto" w:fill="B8CCE4" w:themeFill="accent1" w:themeFillTint="66"/>
          </w:tcPr>
          <w:p w14:paraId="23355CC2" w14:textId="77777777" w:rsidR="00B14CCA" w:rsidRPr="001B7AFC" w:rsidRDefault="00B14CCA" w:rsidP="00DF1B2A">
            <w:pPr>
              <w:contextualSpacing/>
              <w:jc w:val="center"/>
              <w:rPr>
                <w:b/>
                <w:bCs/>
              </w:rPr>
            </w:pPr>
            <w:r w:rsidRPr="001B7AFC">
              <w:rPr>
                <w:b/>
                <w:bCs/>
              </w:rPr>
              <w:t>Nr.</w:t>
            </w:r>
          </w:p>
        </w:tc>
        <w:tc>
          <w:tcPr>
            <w:tcW w:w="5223" w:type="dxa"/>
            <w:shd w:val="clear" w:color="auto" w:fill="B8CCE4" w:themeFill="accent1" w:themeFillTint="66"/>
          </w:tcPr>
          <w:p w14:paraId="513440DD" w14:textId="77777777" w:rsidR="00B14CCA" w:rsidRPr="001B7AFC" w:rsidRDefault="00B14CCA" w:rsidP="00DF1B2A">
            <w:pPr>
              <w:contextualSpacing/>
              <w:jc w:val="center"/>
              <w:rPr>
                <w:b/>
                <w:bCs/>
              </w:rPr>
            </w:pPr>
            <w:r w:rsidRPr="001B7AFC">
              <w:rPr>
                <w:b/>
                <w:bCs/>
              </w:rPr>
              <w:t>Prekių pavadinimas</w:t>
            </w:r>
          </w:p>
        </w:tc>
        <w:tc>
          <w:tcPr>
            <w:tcW w:w="1220" w:type="dxa"/>
            <w:shd w:val="clear" w:color="auto" w:fill="B8CCE4" w:themeFill="accent1" w:themeFillTint="66"/>
          </w:tcPr>
          <w:p w14:paraId="5CA93593" w14:textId="77777777" w:rsidR="00B14CCA" w:rsidRPr="001B7AFC" w:rsidRDefault="00B14CCA" w:rsidP="00DF1B2A">
            <w:pPr>
              <w:contextualSpacing/>
              <w:jc w:val="center"/>
              <w:rPr>
                <w:b/>
                <w:bCs/>
              </w:rPr>
            </w:pPr>
            <w:r w:rsidRPr="001B7AFC">
              <w:rPr>
                <w:b/>
                <w:bCs/>
              </w:rPr>
              <w:t>Kiekis</w:t>
            </w:r>
          </w:p>
        </w:tc>
        <w:tc>
          <w:tcPr>
            <w:tcW w:w="1400" w:type="dxa"/>
            <w:shd w:val="clear" w:color="auto" w:fill="B8CCE4" w:themeFill="accent1" w:themeFillTint="66"/>
          </w:tcPr>
          <w:p w14:paraId="627939B1" w14:textId="41DEAFBB" w:rsidR="00B14CCA" w:rsidRPr="001B7AFC" w:rsidRDefault="00B14CCA" w:rsidP="00DF1B2A">
            <w:pPr>
              <w:contextualSpacing/>
              <w:jc w:val="center"/>
              <w:rPr>
                <w:b/>
                <w:bCs/>
                <w:lang w:val="de-DE"/>
              </w:rPr>
            </w:pPr>
            <w:r w:rsidRPr="001B7AFC">
              <w:rPr>
                <w:b/>
                <w:bCs/>
              </w:rPr>
              <w:t xml:space="preserve">Vnt. kaina Eur </w:t>
            </w:r>
            <w:r w:rsidR="00D755DF">
              <w:rPr>
                <w:b/>
                <w:bCs/>
              </w:rPr>
              <w:t>be</w:t>
            </w:r>
            <w:r w:rsidRPr="001B7AFC">
              <w:rPr>
                <w:b/>
                <w:bCs/>
              </w:rPr>
              <w:t xml:space="preserve"> PVM</w:t>
            </w:r>
          </w:p>
        </w:tc>
        <w:tc>
          <w:tcPr>
            <w:tcW w:w="1519" w:type="dxa"/>
            <w:shd w:val="clear" w:color="auto" w:fill="B8CCE4" w:themeFill="accent1" w:themeFillTint="66"/>
          </w:tcPr>
          <w:p w14:paraId="5FA72DB7" w14:textId="77777777" w:rsidR="00B14CCA" w:rsidRPr="001B7AFC" w:rsidRDefault="00B14CCA" w:rsidP="00DF1B2A">
            <w:pPr>
              <w:contextualSpacing/>
              <w:jc w:val="center"/>
              <w:rPr>
                <w:b/>
                <w:bCs/>
              </w:rPr>
            </w:pPr>
            <w:r w:rsidRPr="001B7AFC">
              <w:rPr>
                <w:b/>
                <w:bCs/>
              </w:rPr>
              <w:t xml:space="preserve">Suma Eur be PVM </w:t>
            </w:r>
          </w:p>
        </w:tc>
      </w:tr>
      <w:tr w:rsidR="00B14CCA" w:rsidRPr="001B7AFC" w14:paraId="44409423" w14:textId="77777777" w:rsidTr="004C6B94">
        <w:tc>
          <w:tcPr>
            <w:tcW w:w="556" w:type="dxa"/>
          </w:tcPr>
          <w:p w14:paraId="0EB36648" w14:textId="77777777" w:rsidR="00B14CCA" w:rsidRPr="001B7AFC" w:rsidRDefault="00B14CCA" w:rsidP="00DF1B2A">
            <w:pPr>
              <w:contextualSpacing/>
            </w:pPr>
            <w:r w:rsidRPr="001B7AFC">
              <w:t>1.</w:t>
            </w:r>
          </w:p>
        </w:tc>
        <w:tc>
          <w:tcPr>
            <w:tcW w:w="5223" w:type="dxa"/>
          </w:tcPr>
          <w:p w14:paraId="4F5C3F40" w14:textId="4C96F7BB" w:rsidR="00B14CCA" w:rsidRDefault="00B14CCA" w:rsidP="003C4852">
            <w:pPr>
              <w:contextualSpacing/>
              <w:jc w:val="both"/>
            </w:pPr>
            <w:r w:rsidRPr="001B7AFC">
              <w:t>Detektorius įskaitant dvi baterijas, įkroviklį (jei taikoma), kt. eksploatacijai būtinos priemonės, jo sumontavimas bei parengimas naudoti</w:t>
            </w:r>
          </w:p>
          <w:p w14:paraId="68B01EBB" w14:textId="77777777" w:rsidR="004C6B94" w:rsidRDefault="004C6B94" w:rsidP="003C4852">
            <w:pPr>
              <w:contextualSpacing/>
              <w:jc w:val="both"/>
            </w:pPr>
          </w:p>
          <w:p w14:paraId="0889EB32" w14:textId="3DF7B217" w:rsidR="007B057F" w:rsidRPr="006F73A9" w:rsidRDefault="007B057F" w:rsidP="003C4852">
            <w:pPr>
              <w:pStyle w:val="prastasiniatinklio"/>
              <w:spacing w:before="0" w:beforeAutospacing="0" w:after="0" w:afterAutospacing="0"/>
              <w:jc w:val="both"/>
              <w:rPr>
                <w:sz w:val="22"/>
                <w:szCs w:val="22"/>
              </w:rPr>
            </w:pPr>
            <w:r w:rsidRPr="006F73A9">
              <w:rPr>
                <w:sz w:val="22"/>
                <w:szCs w:val="22"/>
              </w:rPr>
              <w:t>Gamintojas (</w:t>
            </w:r>
            <w:r w:rsidRPr="006F73A9">
              <w:rPr>
                <w:i/>
                <w:iCs/>
                <w:color w:val="FF0000"/>
                <w:sz w:val="22"/>
                <w:szCs w:val="22"/>
              </w:rPr>
              <w:t>įrašyti</w:t>
            </w:r>
            <w:r w:rsidRPr="006F73A9">
              <w:rPr>
                <w:sz w:val="22"/>
                <w:szCs w:val="22"/>
              </w:rPr>
              <w:t>): _______________;</w:t>
            </w:r>
          </w:p>
          <w:p w14:paraId="2E109D87" w14:textId="46E543DE" w:rsidR="007B057F" w:rsidRPr="006F73A9" w:rsidRDefault="007B057F" w:rsidP="003C4852">
            <w:pPr>
              <w:pStyle w:val="prastasiniatinklio"/>
              <w:spacing w:before="0" w:beforeAutospacing="0" w:after="0" w:afterAutospacing="0"/>
              <w:jc w:val="both"/>
              <w:rPr>
                <w:sz w:val="22"/>
                <w:szCs w:val="22"/>
              </w:rPr>
            </w:pPr>
            <w:r w:rsidRPr="006F73A9">
              <w:rPr>
                <w:sz w:val="22"/>
                <w:szCs w:val="22"/>
              </w:rPr>
              <w:t xml:space="preserve"> Modelis (</w:t>
            </w:r>
            <w:r w:rsidRPr="006F73A9">
              <w:rPr>
                <w:i/>
                <w:iCs/>
                <w:color w:val="FF0000"/>
                <w:sz w:val="22"/>
                <w:szCs w:val="22"/>
              </w:rPr>
              <w:t>įrašyti</w:t>
            </w:r>
            <w:r w:rsidRPr="00FF0304">
              <w:rPr>
                <w:b/>
                <w:bCs/>
                <w:sz w:val="22"/>
                <w:szCs w:val="22"/>
              </w:rPr>
              <w:t>)</w:t>
            </w:r>
            <w:r w:rsidRPr="00FF0304">
              <w:rPr>
                <w:sz w:val="22"/>
                <w:szCs w:val="22"/>
              </w:rPr>
              <w:t>:</w:t>
            </w:r>
            <w:r w:rsidRPr="00FF0304">
              <w:rPr>
                <w:b/>
                <w:bCs/>
                <w:sz w:val="22"/>
                <w:szCs w:val="22"/>
              </w:rPr>
              <w:t xml:space="preserve"> </w:t>
            </w:r>
            <w:r w:rsidR="00FF0304" w:rsidRPr="00FF0304">
              <w:rPr>
                <w:b/>
                <w:bCs/>
                <w:sz w:val="22"/>
                <w:szCs w:val="22"/>
              </w:rPr>
              <w:t>_________________</w:t>
            </w:r>
            <w:r w:rsidRPr="00FF0304">
              <w:rPr>
                <w:b/>
                <w:bCs/>
                <w:sz w:val="22"/>
                <w:szCs w:val="22"/>
              </w:rPr>
              <w:t>;</w:t>
            </w:r>
          </w:p>
          <w:p w14:paraId="494539CE" w14:textId="77777777" w:rsidR="004C6B94" w:rsidRDefault="007B057F" w:rsidP="003C4852">
            <w:pPr>
              <w:pStyle w:val="prastasiniatinklio"/>
              <w:spacing w:before="0" w:beforeAutospacing="0" w:after="0" w:afterAutospacing="0"/>
              <w:jc w:val="both"/>
              <w:rPr>
                <w:sz w:val="22"/>
                <w:szCs w:val="22"/>
              </w:rPr>
            </w:pPr>
            <w:r w:rsidRPr="006F73A9">
              <w:rPr>
                <w:sz w:val="22"/>
                <w:szCs w:val="22"/>
              </w:rPr>
              <w:t xml:space="preserve"> Modifikacija (</w:t>
            </w:r>
            <w:r w:rsidRPr="006F73A9">
              <w:rPr>
                <w:i/>
                <w:iCs/>
                <w:sz w:val="22"/>
                <w:szCs w:val="22"/>
              </w:rPr>
              <w:t>jei yra</w:t>
            </w:r>
            <w:r w:rsidRPr="006F73A9">
              <w:rPr>
                <w:sz w:val="22"/>
                <w:szCs w:val="22"/>
              </w:rPr>
              <w:t>) (</w:t>
            </w:r>
            <w:r w:rsidRPr="006F73A9">
              <w:rPr>
                <w:i/>
                <w:iCs/>
                <w:color w:val="FF0000"/>
                <w:sz w:val="22"/>
                <w:szCs w:val="22"/>
              </w:rPr>
              <w:t>įrašyti</w:t>
            </w:r>
            <w:r w:rsidRPr="006F73A9">
              <w:rPr>
                <w:sz w:val="22"/>
                <w:szCs w:val="22"/>
              </w:rPr>
              <w:t>): _______________.</w:t>
            </w:r>
          </w:p>
          <w:p w14:paraId="136787D0" w14:textId="5EADF33D" w:rsidR="007B057F" w:rsidRPr="007B057F" w:rsidRDefault="007B057F" w:rsidP="003C4852">
            <w:pPr>
              <w:pStyle w:val="prastasiniatinklio"/>
              <w:spacing w:before="0" w:beforeAutospacing="0" w:after="0" w:afterAutospacing="0"/>
              <w:jc w:val="both"/>
              <w:rPr>
                <w:sz w:val="22"/>
                <w:szCs w:val="22"/>
              </w:rPr>
            </w:pPr>
          </w:p>
        </w:tc>
        <w:tc>
          <w:tcPr>
            <w:tcW w:w="1220" w:type="dxa"/>
          </w:tcPr>
          <w:p w14:paraId="05D1FE1F" w14:textId="1285504A" w:rsidR="00B14CCA" w:rsidRPr="001B7AFC" w:rsidRDefault="00DC4CF4" w:rsidP="00DF1B2A">
            <w:pPr>
              <w:contextualSpacing/>
              <w:jc w:val="center"/>
            </w:pPr>
            <w:r>
              <w:t>31</w:t>
            </w:r>
            <w:r w:rsidR="00B14CCA" w:rsidRPr="001B7AFC">
              <w:t xml:space="preserve"> vnt.</w:t>
            </w:r>
          </w:p>
        </w:tc>
        <w:tc>
          <w:tcPr>
            <w:tcW w:w="1400" w:type="dxa"/>
          </w:tcPr>
          <w:p w14:paraId="640EB0A5" w14:textId="77777777" w:rsidR="00B14CCA" w:rsidRPr="001B7AFC" w:rsidRDefault="00B14CCA" w:rsidP="00DF1B2A">
            <w:pPr>
              <w:contextualSpacing/>
              <w:jc w:val="center"/>
            </w:pPr>
          </w:p>
        </w:tc>
        <w:tc>
          <w:tcPr>
            <w:tcW w:w="1519" w:type="dxa"/>
          </w:tcPr>
          <w:p w14:paraId="229B8B6D" w14:textId="77777777" w:rsidR="00B14CCA" w:rsidRPr="001B7AFC" w:rsidRDefault="00B14CCA" w:rsidP="00DF1B2A">
            <w:pPr>
              <w:contextualSpacing/>
              <w:jc w:val="center"/>
            </w:pPr>
          </w:p>
        </w:tc>
      </w:tr>
      <w:tr w:rsidR="00B14CCA" w:rsidRPr="001B7AFC" w14:paraId="09343B61" w14:textId="77777777" w:rsidTr="004C6B94">
        <w:tc>
          <w:tcPr>
            <w:tcW w:w="556" w:type="dxa"/>
          </w:tcPr>
          <w:p w14:paraId="7C7FDDC0" w14:textId="77777777" w:rsidR="00B14CCA" w:rsidRPr="001B7AFC" w:rsidRDefault="00B14CCA" w:rsidP="00DF1B2A">
            <w:pPr>
              <w:contextualSpacing/>
            </w:pPr>
            <w:r w:rsidRPr="001B7AFC">
              <w:t xml:space="preserve">2. </w:t>
            </w:r>
          </w:p>
        </w:tc>
        <w:tc>
          <w:tcPr>
            <w:tcW w:w="5223" w:type="dxa"/>
          </w:tcPr>
          <w:p w14:paraId="506B0330" w14:textId="46C4801B" w:rsidR="00B14CCA" w:rsidRPr="001B7AFC" w:rsidRDefault="00D755DF" w:rsidP="003C4852">
            <w:pPr>
              <w:contextualSpacing/>
              <w:jc w:val="both"/>
              <w:rPr>
                <w:b/>
                <w:bCs/>
              </w:rPr>
            </w:pPr>
            <w:r>
              <w:t>36</w:t>
            </w:r>
            <w:r w:rsidR="00B14CCA" w:rsidRPr="001B7AFC">
              <w:t xml:space="preserve"> mėn. programinės įrangos licencija  mobiliesiems įrenginiams ir kt. programinė įranga sistemos administravimui bei duomenų analizei neribotam detektoriaus vartotojų skaičiui. Sistemos vartotojų apmokymai naudotis sistema</w:t>
            </w:r>
          </w:p>
        </w:tc>
        <w:tc>
          <w:tcPr>
            <w:tcW w:w="1220" w:type="dxa"/>
          </w:tcPr>
          <w:p w14:paraId="34662CC4" w14:textId="252B4C02" w:rsidR="00B14CCA" w:rsidRPr="001B7AFC" w:rsidRDefault="00DC4CF4" w:rsidP="00DF1B2A">
            <w:pPr>
              <w:contextualSpacing/>
              <w:jc w:val="center"/>
            </w:pPr>
            <w:r>
              <w:t>31</w:t>
            </w:r>
            <w:r w:rsidR="00B14CCA" w:rsidRPr="001B7AFC">
              <w:t xml:space="preserve"> vnt.</w:t>
            </w:r>
          </w:p>
        </w:tc>
        <w:tc>
          <w:tcPr>
            <w:tcW w:w="1400" w:type="dxa"/>
          </w:tcPr>
          <w:p w14:paraId="4ED03D5C" w14:textId="77777777" w:rsidR="00B14CCA" w:rsidRPr="001B7AFC" w:rsidRDefault="00B14CCA" w:rsidP="00DF1B2A">
            <w:pPr>
              <w:contextualSpacing/>
              <w:jc w:val="center"/>
            </w:pPr>
          </w:p>
        </w:tc>
        <w:tc>
          <w:tcPr>
            <w:tcW w:w="1519" w:type="dxa"/>
          </w:tcPr>
          <w:p w14:paraId="25CECA51" w14:textId="77777777" w:rsidR="00B14CCA" w:rsidRPr="001B7AFC" w:rsidRDefault="00B14CCA" w:rsidP="00DF1B2A">
            <w:pPr>
              <w:contextualSpacing/>
              <w:jc w:val="center"/>
            </w:pPr>
          </w:p>
        </w:tc>
      </w:tr>
      <w:tr w:rsidR="00B14CCA" w:rsidRPr="00FF39E4" w14:paraId="01D80BE8" w14:textId="77777777" w:rsidTr="004C6B94">
        <w:trPr>
          <w:trHeight w:val="575"/>
        </w:trPr>
        <w:tc>
          <w:tcPr>
            <w:tcW w:w="556" w:type="dxa"/>
          </w:tcPr>
          <w:p w14:paraId="33D6A353" w14:textId="77777777" w:rsidR="00B14CCA" w:rsidRPr="00FF39E4" w:rsidRDefault="00B14CCA" w:rsidP="00DF1B2A">
            <w:pPr>
              <w:contextualSpacing/>
            </w:pPr>
            <w:r w:rsidRPr="00FF39E4">
              <w:lastRenderedPageBreak/>
              <w:t xml:space="preserve">3. </w:t>
            </w:r>
          </w:p>
        </w:tc>
        <w:tc>
          <w:tcPr>
            <w:tcW w:w="5223" w:type="dxa"/>
          </w:tcPr>
          <w:p w14:paraId="17EE58B4" w14:textId="6AF01F60" w:rsidR="001452F4" w:rsidRDefault="00B14CCA" w:rsidP="003C4852">
            <w:pPr>
              <w:contextualSpacing/>
              <w:jc w:val="both"/>
            </w:pPr>
            <w:r w:rsidRPr="00FF39E4">
              <w:t>Programinė įranga bendram</w:t>
            </w:r>
            <w:r w:rsidR="003C4852">
              <w:t xml:space="preserve"> prekių naudotojų </w:t>
            </w:r>
            <w:r w:rsidRPr="00FF39E4">
              <w:t xml:space="preserve">administravimui, esamos situacijos ir istorinių duomenų analizei organizacijų sistemoms nepriklausantiems vartotojams (vartotojų skaičius neribojamas) </w:t>
            </w:r>
            <w:r w:rsidR="00FF0304">
              <w:t>s</w:t>
            </w:r>
            <w:r w:rsidRPr="00FF39E4">
              <w:t>istemos eksploatavimo laikotarpiui</w:t>
            </w:r>
            <w:r w:rsidR="00FF0304">
              <w:t xml:space="preserve"> (36 mėn.)</w:t>
            </w:r>
          </w:p>
          <w:p w14:paraId="4FD189C8" w14:textId="001619F5" w:rsidR="001452F4" w:rsidRPr="001452F4" w:rsidRDefault="001452F4" w:rsidP="003C4852">
            <w:pPr>
              <w:contextualSpacing/>
              <w:jc w:val="both"/>
            </w:pPr>
            <w:r>
              <w:t>Pavadinimas</w:t>
            </w:r>
            <w:r w:rsidRPr="006F73A9">
              <w:rPr>
                <w:sz w:val="22"/>
                <w:szCs w:val="22"/>
              </w:rPr>
              <w:t xml:space="preserve"> (</w:t>
            </w:r>
            <w:r w:rsidRPr="006F73A9">
              <w:rPr>
                <w:i/>
                <w:iCs/>
                <w:color w:val="FF0000"/>
                <w:sz w:val="22"/>
                <w:szCs w:val="22"/>
              </w:rPr>
              <w:t>įrašyti</w:t>
            </w:r>
            <w:r w:rsidRPr="006F73A9">
              <w:rPr>
                <w:sz w:val="22"/>
                <w:szCs w:val="22"/>
              </w:rPr>
              <w:t>): _______________;</w:t>
            </w:r>
          </w:p>
          <w:p w14:paraId="4C446BA3" w14:textId="45A6A5A6" w:rsidR="001452F4" w:rsidRPr="00FF39E4" w:rsidRDefault="001452F4" w:rsidP="003C4852">
            <w:pPr>
              <w:contextualSpacing/>
              <w:jc w:val="both"/>
            </w:pPr>
          </w:p>
        </w:tc>
        <w:tc>
          <w:tcPr>
            <w:tcW w:w="1220" w:type="dxa"/>
          </w:tcPr>
          <w:p w14:paraId="77E226CD" w14:textId="77777777" w:rsidR="00B14CCA" w:rsidRPr="00FF39E4" w:rsidRDefault="00B14CCA" w:rsidP="00DF1B2A">
            <w:pPr>
              <w:contextualSpacing/>
              <w:jc w:val="center"/>
            </w:pPr>
            <w:r w:rsidRPr="00FF39E4">
              <w:t>1 vnt.</w:t>
            </w:r>
          </w:p>
        </w:tc>
        <w:tc>
          <w:tcPr>
            <w:tcW w:w="1400" w:type="dxa"/>
          </w:tcPr>
          <w:p w14:paraId="39F77777" w14:textId="77777777" w:rsidR="00B14CCA" w:rsidRPr="00FF39E4" w:rsidRDefault="00B14CCA" w:rsidP="00DF1B2A">
            <w:pPr>
              <w:contextualSpacing/>
              <w:jc w:val="center"/>
            </w:pPr>
          </w:p>
        </w:tc>
        <w:tc>
          <w:tcPr>
            <w:tcW w:w="1519" w:type="dxa"/>
          </w:tcPr>
          <w:p w14:paraId="65AEE6C5" w14:textId="77777777" w:rsidR="00B14CCA" w:rsidRPr="00FF39E4" w:rsidRDefault="00B14CCA" w:rsidP="00DF1B2A">
            <w:pPr>
              <w:contextualSpacing/>
              <w:jc w:val="center"/>
            </w:pPr>
          </w:p>
        </w:tc>
      </w:tr>
      <w:tr w:rsidR="00B14CCA" w:rsidRPr="00FF39E4" w14:paraId="5BE9B829" w14:textId="77777777" w:rsidTr="004C6B94">
        <w:trPr>
          <w:trHeight w:val="367"/>
        </w:trPr>
        <w:tc>
          <w:tcPr>
            <w:tcW w:w="8399" w:type="dxa"/>
            <w:gridSpan w:val="4"/>
          </w:tcPr>
          <w:p w14:paraId="584D6BD1" w14:textId="1708759F" w:rsidR="00B14CCA" w:rsidRPr="00B14CCA" w:rsidRDefault="00B14CCA" w:rsidP="00DF1B2A">
            <w:pPr>
              <w:contextualSpacing/>
              <w:jc w:val="right"/>
              <w:rPr>
                <w:b/>
                <w:bCs/>
              </w:rPr>
            </w:pPr>
            <w:r w:rsidRPr="00B14CCA">
              <w:rPr>
                <w:rFonts w:eastAsia="Arial"/>
                <w:b/>
                <w:bCs/>
                <w:color w:val="000000"/>
              </w:rPr>
              <w:t>Bendra pasiūlymo kaina  be PVM</w:t>
            </w:r>
          </w:p>
        </w:tc>
        <w:tc>
          <w:tcPr>
            <w:tcW w:w="1519" w:type="dxa"/>
          </w:tcPr>
          <w:p w14:paraId="2D2E1509" w14:textId="77777777" w:rsidR="00B14CCA" w:rsidRPr="00FF39E4" w:rsidRDefault="00B14CCA" w:rsidP="00DF1B2A">
            <w:pPr>
              <w:contextualSpacing/>
              <w:jc w:val="center"/>
            </w:pPr>
          </w:p>
        </w:tc>
      </w:tr>
      <w:tr w:rsidR="00B14CCA" w:rsidRPr="00FF39E4" w14:paraId="24576484" w14:textId="77777777" w:rsidTr="004C6B94">
        <w:trPr>
          <w:trHeight w:val="331"/>
        </w:trPr>
        <w:tc>
          <w:tcPr>
            <w:tcW w:w="8399" w:type="dxa"/>
            <w:gridSpan w:val="4"/>
          </w:tcPr>
          <w:p w14:paraId="304AD815" w14:textId="5FE69B35" w:rsidR="00B14CCA" w:rsidRPr="00B14CCA" w:rsidRDefault="00B14CCA" w:rsidP="00DF1B2A">
            <w:pPr>
              <w:contextualSpacing/>
              <w:jc w:val="right"/>
              <w:rPr>
                <w:b/>
                <w:bCs/>
              </w:rPr>
            </w:pPr>
            <w:r w:rsidRPr="00B14CCA">
              <w:rPr>
                <w:rFonts w:eastAsia="Arial"/>
                <w:b/>
                <w:bCs/>
                <w:color w:val="000000"/>
              </w:rPr>
              <w:t>PVM</w:t>
            </w:r>
            <w:r w:rsidR="00CE3E91">
              <w:rPr>
                <w:rFonts w:eastAsia="Arial"/>
                <w:b/>
                <w:bCs/>
                <w:color w:val="000000"/>
              </w:rPr>
              <w:t>*</w:t>
            </w:r>
            <w:r w:rsidRPr="00B14CCA">
              <w:rPr>
                <w:rFonts w:eastAsia="Arial"/>
                <w:b/>
                <w:bCs/>
                <w:color w:val="000000"/>
              </w:rPr>
              <w:t xml:space="preserve"> (21 %) suma:</w:t>
            </w:r>
          </w:p>
        </w:tc>
        <w:tc>
          <w:tcPr>
            <w:tcW w:w="1519" w:type="dxa"/>
          </w:tcPr>
          <w:p w14:paraId="425079A4" w14:textId="77777777" w:rsidR="00B14CCA" w:rsidRPr="00FF39E4" w:rsidRDefault="00B14CCA" w:rsidP="00DF1B2A">
            <w:pPr>
              <w:contextualSpacing/>
              <w:jc w:val="center"/>
            </w:pPr>
          </w:p>
        </w:tc>
      </w:tr>
      <w:tr w:rsidR="00B14CCA" w:rsidRPr="00FF39E4" w14:paraId="4F4F855E" w14:textId="77777777" w:rsidTr="004C6B94">
        <w:trPr>
          <w:trHeight w:val="407"/>
        </w:trPr>
        <w:tc>
          <w:tcPr>
            <w:tcW w:w="8399" w:type="dxa"/>
            <w:gridSpan w:val="4"/>
          </w:tcPr>
          <w:p w14:paraId="47B7F0EC" w14:textId="77777777" w:rsidR="00B14CCA" w:rsidRPr="00B14CCA" w:rsidRDefault="00B14CCA" w:rsidP="00DF1B2A">
            <w:pPr>
              <w:contextualSpacing/>
              <w:jc w:val="right"/>
              <w:rPr>
                <w:b/>
                <w:bCs/>
              </w:rPr>
            </w:pPr>
            <w:r w:rsidRPr="00B14CCA">
              <w:rPr>
                <w:rFonts w:eastAsia="Arial"/>
                <w:b/>
                <w:bCs/>
                <w:color w:val="000000"/>
              </w:rPr>
              <w:t>Bendra pasiūlymo kaina (su PVM)</w:t>
            </w:r>
          </w:p>
        </w:tc>
        <w:tc>
          <w:tcPr>
            <w:tcW w:w="1519" w:type="dxa"/>
          </w:tcPr>
          <w:p w14:paraId="76A266D2" w14:textId="77777777" w:rsidR="00B14CCA" w:rsidRPr="00FF39E4" w:rsidRDefault="00B14CCA" w:rsidP="00DF1B2A">
            <w:pPr>
              <w:contextualSpacing/>
              <w:jc w:val="center"/>
            </w:pPr>
          </w:p>
        </w:tc>
      </w:tr>
    </w:tbl>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0097C39E" w:rsidR="006E5564" w:rsidRPr="006E5564" w:rsidRDefault="00D755DF" w:rsidP="00FF03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rPr>
          <w:rFonts w:eastAsia="Lucida Sans Unicode"/>
          <w:b/>
          <w:bCs/>
          <w:color w:val="000000"/>
          <w:kern w:val="3"/>
          <w:lang w:eastAsia="hi-IN" w:bidi="hi-IN"/>
        </w:rPr>
      </w:pPr>
      <w:r>
        <w:rPr>
          <w:rFonts w:eastAsia="Lucida Sans Unicode"/>
          <w:b/>
          <w:bCs/>
          <w:color w:val="000000"/>
          <w:kern w:val="3"/>
          <w:lang w:eastAsia="hi-IN" w:bidi="hi-IN"/>
        </w:rPr>
        <w:t xml:space="preserve">          </w:t>
      </w:r>
      <w:r w:rsidR="00DC4CF4">
        <w:rPr>
          <w:rFonts w:eastAsia="Lucida Sans Unicode"/>
          <w:b/>
          <w:bCs/>
          <w:color w:val="000000"/>
          <w:kern w:val="3"/>
          <w:lang w:eastAsia="hi-IN" w:bidi="hi-IN"/>
        </w:rPr>
        <w:t>6</w:t>
      </w:r>
      <w:r w:rsidR="006E5564" w:rsidRPr="006E5564">
        <w:rPr>
          <w:rFonts w:eastAsia="Lucida Sans Unicode"/>
          <w:b/>
          <w:bCs/>
          <w:color w:val="000000"/>
          <w:kern w:val="3"/>
          <w:lang w:eastAsia="hi-IN" w:bidi="hi-IN"/>
        </w:rPr>
        <w:t xml:space="preserve"> lentelė. Kartu su pasiūlymu pateikiami šie dokumentai:</w:t>
      </w:r>
    </w:p>
    <w:tbl>
      <w:tblPr>
        <w:tblW w:w="9639" w:type="dxa"/>
        <w:tblInd w:w="137"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567"/>
        <w:gridCol w:w="5945"/>
        <w:gridCol w:w="3127"/>
      </w:tblGrid>
      <w:tr w:rsidR="006E5564" w:rsidRPr="00AA6BFA" w14:paraId="6A017AA1" w14:textId="77777777" w:rsidTr="00DC4CF4">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127"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1B143671" w:rsidR="006E5564" w:rsidRPr="006E5564" w:rsidRDefault="00D755DF" w:rsidP="004D64F7">
      <w:pPr>
        <w:autoSpaceDN/>
        <w:spacing w:before="240" w:after="120"/>
        <w:ind w:firstLine="142"/>
        <w:jc w:val="both"/>
        <w:textAlignment w:val="auto"/>
        <w:rPr>
          <w:b/>
          <w:bCs/>
        </w:rPr>
      </w:pPr>
      <w:r>
        <w:rPr>
          <w:b/>
          <w:bCs/>
        </w:rPr>
        <w:t xml:space="preserve">         </w:t>
      </w:r>
      <w:r w:rsidR="00DC4CF4">
        <w:rPr>
          <w:b/>
          <w:bCs/>
        </w:rPr>
        <w:t>7</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639" w:type="dxa"/>
        <w:tblInd w:w="137" w:type="dxa"/>
        <w:tblLayout w:type="fixed"/>
        <w:tblCellMar>
          <w:left w:w="10" w:type="dxa"/>
          <w:right w:w="10" w:type="dxa"/>
        </w:tblCellMar>
        <w:tblLook w:val="0000" w:firstRow="0" w:lastRow="0" w:firstColumn="0" w:lastColumn="0" w:noHBand="0" w:noVBand="0"/>
      </w:tblPr>
      <w:tblGrid>
        <w:gridCol w:w="709"/>
        <w:gridCol w:w="5499"/>
        <w:gridCol w:w="3431"/>
      </w:tblGrid>
      <w:tr w:rsidR="006E5564" w:rsidRPr="00AA6BFA" w14:paraId="24B1727B" w14:textId="77777777" w:rsidTr="00DC4CF4">
        <w:tc>
          <w:tcPr>
            <w:tcW w:w="709"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499"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43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4D64F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499"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4D64F7">
        <w:tc>
          <w:tcPr>
            <w:tcW w:w="709"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499"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4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43A39">
            <w:pPr>
              <w:snapToGrid w:val="0"/>
              <w:spacing w:line="288" w:lineRule="auto"/>
              <w:jc w:val="center"/>
              <w:rPr>
                <w:position w:val="6"/>
              </w:rPr>
            </w:pPr>
            <w:r w:rsidRPr="003C2AE4">
              <w:rPr>
                <w:position w:val="6"/>
              </w:rPr>
              <w:lastRenderedPageBreak/>
              <w:t>(Tiekėjo arba jo įgalioto asmens pareigų pavadinimas)</w:t>
            </w:r>
          </w:p>
        </w:tc>
        <w:tc>
          <w:tcPr>
            <w:tcW w:w="300" w:type="dxa"/>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3DD0C7C1" w14:textId="77777777" w:rsidR="004C4A53" w:rsidRDefault="004C4A53" w:rsidP="00243A39">
      <w:pPr>
        <w:suppressAutoHyphens w:val="0"/>
        <w:autoSpaceDN/>
        <w:spacing w:line="288" w:lineRule="auto"/>
        <w:textAlignment w:val="auto"/>
      </w:pPr>
    </w:p>
    <w:p w14:paraId="52FD0098" w14:textId="77777777" w:rsidR="00CE3E91" w:rsidRPr="00CE3E91" w:rsidRDefault="00CE3E91" w:rsidP="00CE3E91"/>
    <w:p w14:paraId="341B1C25" w14:textId="77777777" w:rsidR="00CE3E91" w:rsidRPr="00CE3E91" w:rsidRDefault="00CE3E91" w:rsidP="00CE3E91"/>
    <w:p w14:paraId="39208562" w14:textId="115B9897" w:rsidR="00CE3E91" w:rsidRDefault="00CE3E91" w:rsidP="00CE3E91">
      <w:pPr>
        <w:tabs>
          <w:tab w:val="left" w:pos="5702"/>
        </w:tabs>
      </w:pPr>
    </w:p>
    <w:p w14:paraId="64D016DB" w14:textId="2FA9C743" w:rsidR="00CE3E91" w:rsidRPr="00CE3E91" w:rsidRDefault="00CE3E91" w:rsidP="00CE3E91">
      <w:pPr>
        <w:tabs>
          <w:tab w:val="left" w:pos="5702"/>
        </w:tabs>
        <w:sectPr w:rsidR="00CE3E91" w:rsidRPr="00CE3E91" w:rsidSect="00766A2C">
          <w:footerReference w:type="default" r:id="rId18"/>
          <w:pgSz w:w="11906" w:h="16838"/>
          <w:pgMar w:top="851" w:right="566" w:bottom="568" w:left="1418" w:header="720" w:footer="720" w:gutter="0"/>
          <w:cols w:space="1296"/>
          <w:docGrid w:linePitch="326"/>
        </w:sectPr>
      </w:pPr>
      <w:r>
        <w:tab/>
      </w:r>
    </w:p>
    <w:p w14:paraId="26BACCA7" w14:textId="52D7239D" w:rsidR="00D90831" w:rsidRDefault="00D90831">
      <w:pPr>
        <w:suppressAutoHyphens w:val="0"/>
        <w:autoSpaceDN/>
        <w:textAlignment w:val="auto"/>
      </w:pPr>
    </w:p>
    <w:sectPr w:rsidR="00D90831" w:rsidSect="00101A3E">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434A" w14:textId="77777777" w:rsidR="00517B31" w:rsidRDefault="00517B31">
      <w:r>
        <w:separator/>
      </w:r>
    </w:p>
  </w:endnote>
  <w:endnote w:type="continuationSeparator" w:id="0">
    <w:p w14:paraId="1EC44363" w14:textId="77777777" w:rsidR="00517B31" w:rsidRDefault="005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A2A25" w14:textId="77777777" w:rsidR="00517B31" w:rsidRDefault="00517B31">
      <w:r>
        <w:rPr>
          <w:color w:val="000000"/>
        </w:rPr>
        <w:separator/>
      </w:r>
    </w:p>
  </w:footnote>
  <w:footnote w:type="continuationSeparator" w:id="0">
    <w:p w14:paraId="47257053" w14:textId="77777777" w:rsidR="00517B31" w:rsidRDefault="00517B31">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FBE1012"/>
    <w:multiLevelType w:val="hybridMultilevel"/>
    <w:tmpl w:val="80B89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42867CF"/>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8" w15:restartNumberingAfterBreak="0">
    <w:nsid w:val="144D1363"/>
    <w:multiLevelType w:val="hybridMultilevel"/>
    <w:tmpl w:val="EA50C59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10" w15:restartNumberingAfterBreak="0">
    <w:nsid w:val="19783434"/>
    <w:multiLevelType w:val="hybridMultilevel"/>
    <w:tmpl w:val="CF129CEC"/>
    <w:lvl w:ilvl="0" w:tplc="2716C10E">
      <w:start w:val="1"/>
      <w:numFmt w:val="decimal"/>
      <w:lvlText w:val="%1."/>
      <w:lvlJc w:val="left"/>
      <w:pPr>
        <w:ind w:left="1211" w:hanging="360"/>
      </w:pPr>
      <w:rPr>
        <w:rFonts w:eastAsiaTheme="minorHAnsi" w:hint="default"/>
        <w:b/>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3"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283D08"/>
    <w:multiLevelType w:val="hybridMultilevel"/>
    <w:tmpl w:val="A1D86DB2"/>
    <w:lvl w:ilvl="0" w:tplc="A5E27862">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4911F0"/>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25" w15:restartNumberingAfterBreak="0">
    <w:nsid w:val="53A243EB"/>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2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3C15D6E"/>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4EF00B0"/>
    <w:multiLevelType w:val="multilevel"/>
    <w:tmpl w:val="FA46D638"/>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661D39FB"/>
    <w:multiLevelType w:val="hybridMultilevel"/>
    <w:tmpl w:val="80B89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6"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21"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315257918">
    <w:abstractNumId w:val="2"/>
  </w:num>
  <w:num w:numId="2" w16cid:durableId="434205189">
    <w:abstractNumId w:val="26"/>
  </w:num>
  <w:num w:numId="3" w16cid:durableId="2019506183">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2"/>
  </w:num>
  <w:num w:numId="6" w16cid:durableId="1133910868">
    <w:abstractNumId w:val="17"/>
  </w:num>
  <w:num w:numId="7" w16cid:durableId="247428083">
    <w:abstractNumId w:val="28"/>
  </w:num>
  <w:num w:numId="8" w16cid:durableId="308754290">
    <w:abstractNumId w:val="5"/>
  </w:num>
  <w:num w:numId="9" w16cid:durableId="1242373296">
    <w:abstractNumId w:val="33"/>
  </w:num>
  <w:num w:numId="10" w16cid:durableId="1561288755">
    <w:abstractNumId w:val="39"/>
  </w:num>
  <w:num w:numId="11" w16cid:durableId="1461266893">
    <w:abstractNumId w:val="11"/>
  </w:num>
  <w:num w:numId="12" w16cid:durableId="1334339456">
    <w:abstractNumId w:val="16"/>
  </w:num>
  <w:num w:numId="13" w16cid:durableId="65149332">
    <w:abstractNumId w:val="19"/>
  </w:num>
  <w:num w:numId="14" w16cid:durableId="1184637982">
    <w:abstractNumId w:val="21"/>
  </w:num>
  <w:num w:numId="15" w16cid:durableId="464205872">
    <w:abstractNumId w:val="20"/>
  </w:num>
  <w:num w:numId="16" w16cid:durableId="1842819909">
    <w:abstractNumId w:val="41"/>
  </w:num>
  <w:num w:numId="17" w16cid:durableId="123502106">
    <w:abstractNumId w:val="23"/>
  </w:num>
  <w:num w:numId="18" w16cid:durableId="518547537">
    <w:abstractNumId w:val="43"/>
  </w:num>
  <w:num w:numId="19" w16cid:durableId="1152142925">
    <w:abstractNumId w:val="35"/>
  </w:num>
  <w:num w:numId="20" w16cid:durableId="1595242741">
    <w:abstractNumId w:val="42"/>
  </w:num>
  <w:num w:numId="21" w16cid:durableId="980188954">
    <w:abstractNumId w:val="34"/>
  </w:num>
  <w:num w:numId="22" w16cid:durableId="2011372726">
    <w:abstractNumId w:val="40"/>
  </w:num>
  <w:num w:numId="23" w16cid:durableId="1376150809">
    <w:abstractNumId w:val="13"/>
  </w:num>
  <w:num w:numId="24" w16cid:durableId="922225485">
    <w:abstractNumId w:val="31"/>
  </w:num>
  <w:num w:numId="25" w16cid:durableId="49890908">
    <w:abstractNumId w:val="18"/>
  </w:num>
  <w:num w:numId="26" w16cid:durableId="885147495">
    <w:abstractNumId w:val="14"/>
  </w:num>
  <w:num w:numId="27" w16cid:durableId="856427656">
    <w:abstractNumId w:val="1"/>
  </w:num>
  <w:num w:numId="28" w16cid:durableId="2115437660">
    <w:abstractNumId w:val="38"/>
  </w:num>
  <w:num w:numId="29" w16cid:durableId="2066638665">
    <w:abstractNumId w:val="12"/>
  </w:num>
  <w:num w:numId="30" w16cid:durableId="1194032137">
    <w:abstractNumId w:val="9"/>
  </w:num>
  <w:num w:numId="31" w16cid:durableId="1509904626">
    <w:abstractNumId w:val="37"/>
  </w:num>
  <w:num w:numId="32" w16cid:durableId="1315724530">
    <w:abstractNumId w:val="22"/>
  </w:num>
  <w:num w:numId="33" w16cid:durableId="1920409312">
    <w:abstractNumId w:val="6"/>
  </w:num>
  <w:num w:numId="34" w16cid:durableId="1250508481">
    <w:abstractNumId w:val="8"/>
  </w:num>
  <w:num w:numId="35" w16cid:durableId="19862400">
    <w:abstractNumId w:val="36"/>
  </w:num>
  <w:num w:numId="36" w16cid:durableId="4147441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329880">
    <w:abstractNumId w:val="10"/>
  </w:num>
  <w:num w:numId="38" w16cid:durableId="741872492">
    <w:abstractNumId w:val="15"/>
  </w:num>
  <w:num w:numId="39" w16cid:durableId="687878085">
    <w:abstractNumId w:val="25"/>
  </w:num>
  <w:num w:numId="40" w16cid:durableId="1272467289">
    <w:abstractNumId w:val="24"/>
  </w:num>
  <w:num w:numId="41" w16cid:durableId="2105638825">
    <w:abstractNumId w:val="27"/>
  </w:num>
  <w:num w:numId="42" w16cid:durableId="1626962364">
    <w:abstractNumId w:val="29"/>
  </w:num>
  <w:num w:numId="43" w16cid:durableId="909121314">
    <w:abstractNumId w:val="4"/>
  </w:num>
  <w:num w:numId="44" w16cid:durableId="316305635">
    <w:abstractNumId w:val="30"/>
  </w:num>
  <w:num w:numId="45" w16cid:durableId="1133600390">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181"/>
    <w:rsid w:val="00014260"/>
    <w:rsid w:val="0001514C"/>
    <w:rsid w:val="0001519A"/>
    <w:rsid w:val="000152EC"/>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1D86"/>
    <w:rsid w:val="00032619"/>
    <w:rsid w:val="00032689"/>
    <w:rsid w:val="00032A71"/>
    <w:rsid w:val="00033218"/>
    <w:rsid w:val="000334B7"/>
    <w:rsid w:val="000338C8"/>
    <w:rsid w:val="00033B6F"/>
    <w:rsid w:val="00034622"/>
    <w:rsid w:val="00034A57"/>
    <w:rsid w:val="000351FD"/>
    <w:rsid w:val="00035561"/>
    <w:rsid w:val="00035584"/>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5F"/>
    <w:rsid w:val="000434F7"/>
    <w:rsid w:val="00043C01"/>
    <w:rsid w:val="00044791"/>
    <w:rsid w:val="000449B1"/>
    <w:rsid w:val="00044A23"/>
    <w:rsid w:val="00044FAB"/>
    <w:rsid w:val="000456C7"/>
    <w:rsid w:val="00045F8C"/>
    <w:rsid w:val="000461E8"/>
    <w:rsid w:val="0004621C"/>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57F"/>
    <w:rsid w:val="000567A3"/>
    <w:rsid w:val="00056D37"/>
    <w:rsid w:val="0005782C"/>
    <w:rsid w:val="0005792D"/>
    <w:rsid w:val="00057E67"/>
    <w:rsid w:val="0006014A"/>
    <w:rsid w:val="000611D2"/>
    <w:rsid w:val="000617B3"/>
    <w:rsid w:val="000621E0"/>
    <w:rsid w:val="00062665"/>
    <w:rsid w:val="00062730"/>
    <w:rsid w:val="000627BF"/>
    <w:rsid w:val="0006286B"/>
    <w:rsid w:val="00062E00"/>
    <w:rsid w:val="00062F1B"/>
    <w:rsid w:val="00062F78"/>
    <w:rsid w:val="00063525"/>
    <w:rsid w:val="00063617"/>
    <w:rsid w:val="00063CD6"/>
    <w:rsid w:val="00064090"/>
    <w:rsid w:val="00064E24"/>
    <w:rsid w:val="0006573B"/>
    <w:rsid w:val="00065968"/>
    <w:rsid w:val="00065DD2"/>
    <w:rsid w:val="00065EC1"/>
    <w:rsid w:val="00065F27"/>
    <w:rsid w:val="00066158"/>
    <w:rsid w:val="000678FE"/>
    <w:rsid w:val="00067BA0"/>
    <w:rsid w:val="00067FFB"/>
    <w:rsid w:val="00070126"/>
    <w:rsid w:val="000701CB"/>
    <w:rsid w:val="000704C6"/>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4715"/>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0C7"/>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2E54"/>
    <w:rsid w:val="000A328C"/>
    <w:rsid w:val="000A3867"/>
    <w:rsid w:val="000A3868"/>
    <w:rsid w:val="000A3DBB"/>
    <w:rsid w:val="000A3FD9"/>
    <w:rsid w:val="000A4084"/>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397"/>
    <w:rsid w:val="000C39A4"/>
    <w:rsid w:val="000C3BCE"/>
    <w:rsid w:val="000C3E3A"/>
    <w:rsid w:val="000C42DC"/>
    <w:rsid w:val="000C46E8"/>
    <w:rsid w:val="000C4712"/>
    <w:rsid w:val="000C4C01"/>
    <w:rsid w:val="000C5112"/>
    <w:rsid w:val="000C5280"/>
    <w:rsid w:val="000C58F5"/>
    <w:rsid w:val="000C71CD"/>
    <w:rsid w:val="000C7780"/>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1F62"/>
    <w:rsid w:val="000E294B"/>
    <w:rsid w:val="000E2C31"/>
    <w:rsid w:val="000E343D"/>
    <w:rsid w:val="000E362B"/>
    <w:rsid w:val="000E3A02"/>
    <w:rsid w:val="000E4774"/>
    <w:rsid w:val="000E4AF1"/>
    <w:rsid w:val="000E5301"/>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46B"/>
    <w:rsid w:val="000F761B"/>
    <w:rsid w:val="000F76B4"/>
    <w:rsid w:val="000F7A21"/>
    <w:rsid w:val="000F7C52"/>
    <w:rsid w:val="001001FA"/>
    <w:rsid w:val="00100B55"/>
    <w:rsid w:val="00100C6B"/>
    <w:rsid w:val="001018CD"/>
    <w:rsid w:val="0010191B"/>
    <w:rsid w:val="00101A3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E9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52F4"/>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205"/>
    <w:rsid w:val="00170CA9"/>
    <w:rsid w:val="00170D2E"/>
    <w:rsid w:val="00171168"/>
    <w:rsid w:val="0017116F"/>
    <w:rsid w:val="0017145C"/>
    <w:rsid w:val="001719B0"/>
    <w:rsid w:val="00172301"/>
    <w:rsid w:val="00172588"/>
    <w:rsid w:val="00172DEA"/>
    <w:rsid w:val="0017324B"/>
    <w:rsid w:val="00173621"/>
    <w:rsid w:val="001738C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0EB6"/>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85A"/>
    <w:rsid w:val="001A6961"/>
    <w:rsid w:val="001A6E7A"/>
    <w:rsid w:val="001A708F"/>
    <w:rsid w:val="001A70BB"/>
    <w:rsid w:val="001A71C0"/>
    <w:rsid w:val="001A7741"/>
    <w:rsid w:val="001A7B34"/>
    <w:rsid w:val="001A7C00"/>
    <w:rsid w:val="001A7F4D"/>
    <w:rsid w:val="001B033D"/>
    <w:rsid w:val="001B0518"/>
    <w:rsid w:val="001B05CE"/>
    <w:rsid w:val="001B0AC5"/>
    <w:rsid w:val="001B0CFF"/>
    <w:rsid w:val="001B1170"/>
    <w:rsid w:val="001B18B7"/>
    <w:rsid w:val="001B1A88"/>
    <w:rsid w:val="001B1DAF"/>
    <w:rsid w:val="001B2157"/>
    <w:rsid w:val="001B3848"/>
    <w:rsid w:val="001B44C3"/>
    <w:rsid w:val="001B4BBC"/>
    <w:rsid w:val="001B5B56"/>
    <w:rsid w:val="001B5D4B"/>
    <w:rsid w:val="001B653D"/>
    <w:rsid w:val="001B6798"/>
    <w:rsid w:val="001B6CFC"/>
    <w:rsid w:val="001B7E18"/>
    <w:rsid w:val="001B7F00"/>
    <w:rsid w:val="001C0337"/>
    <w:rsid w:val="001C062F"/>
    <w:rsid w:val="001C08AA"/>
    <w:rsid w:val="001C2159"/>
    <w:rsid w:val="001C22E3"/>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A85"/>
    <w:rsid w:val="001D4B4B"/>
    <w:rsid w:val="001D4D41"/>
    <w:rsid w:val="001D4DDF"/>
    <w:rsid w:val="001D5234"/>
    <w:rsid w:val="001D5A68"/>
    <w:rsid w:val="001D5C1E"/>
    <w:rsid w:val="001D5C57"/>
    <w:rsid w:val="001D6810"/>
    <w:rsid w:val="001D6CA4"/>
    <w:rsid w:val="001D6D63"/>
    <w:rsid w:val="001D6E5A"/>
    <w:rsid w:val="001D709F"/>
    <w:rsid w:val="001D7A58"/>
    <w:rsid w:val="001D7D59"/>
    <w:rsid w:val="001D7E8A"/>
    <w:rsid w:val="001E08D6"/>
    <w:rsid w:val="001E0C3C"/>
    <w:rsid w:val="001E0DFE"/>
    <w:rsid w:val="001E0FE6"/>
    <w:rsid w:val="001E10A2"/>
    <w:rsid w:val="001E11D4"/>
    <w:rsid w:val="001E163D"/>
    <w:rsid w:val="001E1ADD"/>
    <w:rsid w:val="001E24E1"/>
    <w:rsid w:val="001E2992"/>
    <w:rsid w:val="001E2CBE"/>
    <w:rsid w:val="001E3274"/>
    <w:rsid w:val="001E3D74"/>
    <w:rsid w:val="001E4F76"/>
    <w:rsid w:val="001E62D7"/>
    <w:rsid w:val="001E641C"/>
    <w:rsid w:val="001E6A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F54"/>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C54"/>
    <w:rsid w:val="00206E33"/>
    <w:rsid w:val="0020741D"/>
    <w:rsid w:val="00207430"/>
    <w:rsid w:val="00207617"/>
    <w:rsid w:val="00207B8D"/>
    <w:rsid w:val="00210A67"/>
    <w:rsid w:val="00210E37"/>
    <w:rsid w:val="002110EC"/>
    <w:rsid w:val="00211101"/>
    <w:rsid w:val="0021199A"/>
    <w:rsid w:val="00211B21"/>
    <w:rsid w:val="00211F34"/>
    <w:rsid w:val="002125C4"/>
    <w:rsid w:val="00212634"/>
    <w:rsid w:val="002138B5"/>
    <w:rsid w:val="00213ECA"/>
    <w:rsid w:val="00214E55"/>
    <w:rsid w:val="00215176"/>
    <w:rsid w:val="00215462"/>
    <w:rsid w:val="002155B6"/>
    <w:rsid w:val="00216140"/>
    <w:rsid w:val="00216C83"/>
    <w:rsid w:val="00216CA1"/>
    <w:rsid w:val="00216E1F"/>
    <w:rsid w:val="00217387"/>
    <w:rsid w:val="002179E4"/>
    <w:rsid w:val="00217A6A"/>
    <w:rsid w:val="00217BC2"/>
    <w:rsid w:val="002205F4"/>
    <w:rsid w:val="002208EE"/>
    <w:rsid w:val="00221143"/>
    <w:rsid w:val="002215B4"/>
    <w:rsid w:val="002215DB"/>
    <w:rsid w:val="0022265D"/>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CB7"/>
    <w:rsid w:val="00236CE8"/>
    <w:rsid w:val="00236FBE"/>
    <w:rsid w:val="00237720"/>
    <w:rsid w:val="00237940"/>
    <w:rsid w:val="00237E09"/>
    <w:rsid w:val="002403AB"/>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03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487"/>
    <w:rsid w:val="00290C51"/>
    <w:rsid w:val="00290F41"/>
    <w:rsid w:val="00292553"/>
    <w:rsid w:val="00292F82"/>
    <w:rsid w:val="00293096"/>
    <w:rsid w:val="0029337D"/>
    <w:rsid w:val="002933AA"/>
    <w:rsid w:val="0029389A"/>
    <w:rsid w:val="00293D11"/>
    <w:rsid w:val="00293E07"/>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6CE"/>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2E3B"/>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068"/>
    <w:rsid w:val="002E3682"/>
    <w:rsid w:val="002E3712"/>
    <w:rsid w:val="002E3B61"/>
    <w:rsid w:val="002E3E11"/>
    <w:rsid w:val="002E450D"/>
    <w:rsid w:val="002E4AB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9A7"/>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8C"/>
    <w:rsid w:val="00325C96"/>
    <w:rsid w:val="00326372"/>
    <w:rsid w:val="003271BE"/>
    <w:rsid w:val="00327229"/>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C4C"/>
    <w:rsid w:val="00337D4E"/>
    <w:rsid w:val="00337DE1"/>
    <w:rsid w:val="0034028D"/>
    <w:rsid w:val="003405C0"/>
    <w:rsid w:val="00341A59"/>
    <w:rsid w:val="00342372"/>
    <w:rsid w:val="003426C9"/>
    <w:rsid w:val="00342F60"/>
    <w:rsid w:val="00342FE2"/>
    <w:rsid w:val="003432DA"/>
    <w:rsid w:val="0034340D"/>
    <w:rsid w:val="003437E3"/>
    <w:rsid w:val="00344137"/>
    <w:rsid w:val="003447F3"/>
    <w:rsid w:val="003453FC"/>
    <w:rsid w:val="00345ABD"/>
    <w:rsid w:val="00345F55"/>
    <w:rsid w:val="003463DC"/>
    <w:rsid w:val="003464E1"/>
    <w:rsid w:val="003468B4"/>
    <w:rsid w:val="00346A88"/>
    <w:rsid w:val="00347225"/>
    <w:rsid w:val="00347390"/>
    <w:rsid w:val="003475CC"/>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085"/>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06C"/>
    <w:rsid w:val="003752EF"/>
    <w:rsid w:val="003767D6"/>
    <w:rsid w:val="00376B69"/>
    <w:rsid w:val="00376D25"/>
    <w:rsid w:val="003800A8"/>
    <w:rsid w:val="00380BBA"/>
    <w:rsid w:val="00380CB6"/>
    <w:rsid w:val="00381802"/>
    <w:rsid w:val="00381971"/>
    <w:rsid w:val="00381C46"/>
    <w:rsid w:val="00381CDF"/>
    <w:rsid w:val="0038200F"/>
    <w:rsid w:val="003824CB"/>
    <w:rsid w:val="00382572"/>
    <w:rsid w:val="003827C1"/>
    <w:rsid w:val="0038298F"/>
    <w:rsid w:val="00382D4A"/>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6A20"/>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852"/>
    <w:rsid w:val="003C4F0D"/>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4F9"/>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A"/>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A8B"/>
    <w:rsid w:val="003F7C83"/>
    <w:rsid w:val="004001B7"/>
    <w:rsid w:val="004006E7"/>
    <w:rsid w:val="00400F57"/>
    <w:rsid w:val="00401ABE"/>
    <w:rsid w:val="00401EDA"/>
    <w:rsid w:val="00402A05"/>
    <w:rsid w:val="00403B41"/>
    <w:rsid w:val="00403DD9"/>
    <w:rsid w:val="00403EE7"/>
    <w:rsid w:val="004040F3"/>
    <w:rsid w:val="00404923"/>
    <w:rsid w:val="0040603D"/>
    <w:rsid w:val="00406078"/>
    <w:rsid w:val="0040644A"/>
    <w:rsid w:val="0040662A"/>
    <w:rsid w:val="00406D72"/>
    <w:rsid w:val="00406FD6"/>
    <w:rsid w:val="00407007"/>
    <w:rsid w:val="00407A5F"/>
    <w:rsid w:val="00407B6B"/>
    <w:rsid w:val="00407E2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E4D"/>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107"/>
    <w:rsid w:val="004276BE"/>
    <w:rsid w:val="00427EA7"/>
    <w:rsid w:val="00430116"/>
    <w:rsid w:val="004304C2"/>
    <w:rsid w:val="00430870"/>
    <w:rsid w:val="00430B56"/>
    <w:rsid w:val="00431695"/>
    <w:rsid w:val="00432077"/>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4292"/>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8FA"/>
    <w:rsid w:val="00464D4F"/>
    <w:rsid w:val="0046514F"/>
    <w:rsid w:val="0046597E"/>
    <w:rsid w:val="00465F00"/>
    <w:rsid w:val="004661E0"/>
    <w:rsid w:val="004661EE"/>
    <w:rsid w:val="00466F7E"/>
    <w:rsid w:val="00466FD1"/>
    <w:rsid w:val="00467176"/>
    <w:rsid w:val="004673E6"/>
    <w:rsid w:val="00467D79"/>
    <w:rsid w:val="00467F88"/>
    <w:rsid w:val="004700CE"/>
    <w:rsid w:val="0047028A"/>
    <w:rsid w:val="004705B5"/>
    <w:rsid w:val="00470D15"/>
    <w:rsid w:val="00471813"/>
    <w:rsid w:val="00471A8A"/>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8B1"/>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1D"/>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3B1"/>
    <w:rsid w:val="004A79D3"/>
    <w:rsid w:val="004B0420"/>
    <w:rsid w:val="004B0B97"/>
    <w:rsid w:val="004B0CC7"/>
    <w:rsid w:val="004B0ECE"/>
    <w:rsid w:val="004B0F10"/>
    <w:rsid w:val="004B1519"/>
    <w:rsid w:val="004B28E2"/>
    <w:rsid w:val="004B2B4B"/>
    <w:rsid w:val="004B334E"/>
    <w:rsid w:val="004B3655"/>
    <w:rsid w:val="004B3813"/>
    <w:rsid w:val="004B381C"/>
    <w:rsid w:val="004B3B38"/>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5E31"/>
    <w:rsid w:val="004C65E1"/>
    <w:rsid w:val="004C6B94"/>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64F7"/>
    <w:rsid w:val="004D7E52"/>
    <w:rsid w:val="004E02CF"/>
    <w:rsid w:val="004E08DB"/>
    <w:rsid w:val="004E0DEF"/>
    <w:rsid w:val="004E1A00"/>
    <w:rsid w:val="004E1A93"/>
    <w:rsid w:val="004E232A"/>
    <w:rsid w:val="004E2AC8"/>
    <w:rsid w:val="004E30AD"/>
    <w:rsid w:val="004E3650"/>
    <w:rsid w:val="004E36FE"/>
    <w:rsid w:val="004E402F"/>
    <w:rsid w:val="004E44B3"/>
    <w:rsid w:val="004E4AF8"/>
    <w:rsid w:val="004E4D78"/>
    <w:rsid w:val="004E4DE7"/>
    <w:rsid w:val="004E50B9"/>
    <w:rsid w:val="004E58A3"/>
    <w:rsid w:val="004E6F59"/>
    <w:rsid w:val="004E73A4"/>
    <w:rsid w:val="004E741A"/>
    <w:rsid w:val="004E7D0C"/>
    <w:rsid w:val="004E7F01"/>
    <w:rsid w:val="004F017C"/>
    <w:rsid w:val="004F01F6"/>
    <w:rsid w:val="004F0254"/>
    <w:rsid w:val="004F09B0"/>
    <w:rsid w:val="004F14D7"/>
    <w:rsid w:val="004F163F"/>
    <w:rsid w:val="004F1875"/>
    <w:rsid w:val="004F18D7"/>
    <w:rsid w:val="004F1C5B"/>
    <w:rsid w:val="004F1F71"/>
    <w:rsid w:val="004F238C"/>
    <w:rsid w:val="004F2922"/>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6AA"/>
    <w:rsid w:val="005018C2"/>
    <w:rsid w:val="00501B35"/>
    <w:rsid w:val="00501C6E"/>
    <w:rsid w:val="0050217D"/>
    <w:rsid w:val="00502208"/>
    <w:rsid w:val="00502316"/>
    <w:rsid w:val="0050281B"/>
    <w:rsid w:val="00502A22"/>
    <w:rsid w:val="005036AB"/>
    <w:rsid w:val="005039FB"/>
    <w:rsid w:val="00503D26"/>
    <w:rsid w:val="00503FF2"/>
    <w:rsid w:val="00504AD8"/>
    <w:rsid w:val="00504E1B"/>
    <w:rsid w:val="005057B0"/>
    <w:rsid w:val="00505D5C"/>
    <w:rsid w:val="00506263"/>
    <w:rsid w:val="005063D3"/>
    <w:rsid w:val="005066BE"/>
    <w:rsid w:val="00506F9B"/>
    <w:rsid w:val="005070A2"/>
    <w:rsid w:val="005101A6"/>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B31"/>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1"/>
    <w:rsid w:val="00531CA5"/>
    <w:rsid w:val="00531F22"/>
    <w:rsid w:val="005325D0"/>
    <w:rsid w:val="00533F24"/>
    <w:rsid w:val="00535494"/>
    <w:rsid w:val="00535F4E"/>
    <w:rsid w:val="005362CB"/>
    <w:rsid w:val="005366F5"/>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607"/>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260"/>
    <w:rsid w:val="00562671"/>
    <w:rsid w:val="0056271D"/>
    <w:rsid w:val="005628B8"/>
    <w:rsid w:val="00562FD5"/>
    <w:rsid w:val="0056300C"/>
    <w:rsid w:val="005631A4"/>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02"/>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3CB"/>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83A"/>
    <w:rsid w:val="00597B9D"/>
    <w:rsid w:val="00597C6F"/>
    <w:rsid w:val="00597F20"/>
    <w:rsid w:val="005A009A"/>
    <w:rsid w:val="005A00A0"/>
    <w:rsid w:val="005A09FC"/>
    <w:rsid w:val="005A0A04"/>
    <w:rsid w:val="005A131E"/>
    <w:rsid w:val="005A1E4A"/>
    <w:rsid w:val="005A25AB"/>
    <w:rsid w:val="005A2954"/>
    <w:rsid w:val="005A2AB3"/>
    <w:rsid w:val="005A2DD6"/>
    <w:rsid w:val="005A39C3"/>
    <w:rsid w:val="005A3BA4"/>
    <w:rsid w:val="005A41F4"/>
    <w:rsid w:val="005A43F0"/>
    <w:rsid w:val="005A4521"/>
    <w:rsid w:val="005A456F"/>
    <w:rsid w:val="005A466B"/>
    <w:rsid w:val="005A4976"/>
    <w:rsid w:val="005A4AAD"/>
    <w:rsid w:val="005A4AE3"/>
    <w:rsid w:val="005A553D"/>
    <w:rsid w:val="005A55C4"/>
    <w:rsid w:val="005A55F3"/>
    <w:rsid w:val="005A5D37"/>
    <w:rsid w:val="005A6B02"/>
    <w:rsid w:val="005A6E95"/>
    <w:rsid w:val="005A72E4"/>
    <w:rsid w:val="005A7952"/>
    <w:rsid w:val="005B0036"/>
    <w:rsid w:val="005B069D"/>
    <w:rsid w:val="005B0801"/>
    <w:rsid w:val="005B0B1A"/>
    <w:rsid w:val="005B0B69"/>
    <w:rsid w:val="005B101C"/>
    <w:rsid w:val="005B1094"/>
    <w:rsid w:val="005B19A0"/>
    <w:rsid w:val="005B2293"/>
    <w:rsid w:val="005B23F6"/>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F7B"/>
    <w:rsid w:val="005C71C2"/>
    <w:rsid w:val="005C749D"/>
    <w:rsid w:val="005C79C2"/>
    <w:rsid w:val="005C7A53"/>
    <w:rsid w:val="005C7D44"/>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0D89"/>
    <w:rsid w:val="005E1F4D"/>
    <w:rsid w:val="005E20F6"/>
    <w:rsid w:val="005E24CB"/>
    <w:rsid w:val="005E2528"/>
    <w:rsid w:val="005E2B6C"/>
    <w:rsid w:val="005E2C5E"/>
    <w:rsid w:val="005E3142"/>
    <w:rsid w:val="005E36C6"/>
    <w:rsid w:val="005E3F1C"/>
    <w:rsid w:val="005E4880"/>
    <w:rsid w:val="005E4C01"/>
    <w:rsid w:val="005E5725"/>
    <w:rsid w:val="005E5F94"/>
    <w:rsid w:val="005E6672"/>
    <w:rsid w:val="005E6F0E"/>
    <w:rsid w:val="005E7292"/>
    <w:rsid w:val="005E7636"/>
    <w:rsid w:val="005E77FF"/>
    <w:rsid w:val="005E790A"/>
    <w:rsid w:val="005E7DBF"/>
    <w:rsid w:val="005F043B"/>
    <w:rsid w:val="005F09A2"/>
    <w:rsid w:val="005F0A7B"/>
    <w:rsid w:val="005F0D5C"/>
    <w:rsid w:val="005F1318"/>
    <w:rsid w:val="005F1812"/>
    <w:rsid w:val="005F1E7B"/>
    <w:rsid w:val="005F23B0"/>
    <w:rsid w:val="005F2748"/>
    <w:rsid w:val="005F2CD0"/>
    <w:rsid w:val="005F2E8F"/>
    <w:rsid w:val="005F3031"/>
    <w:rsid w:val="005F30FE"/>
    <w:rsid w:val="005F353A"/>
    <w:rsid w:val="005F39CF"/>
    <w:rsid w:val="005F50DA"/>
    <w:rsid w:val="005F6203"/>
    <w:rsid w:val="005F7654"/>
    <w:rsid w:val="005F79D2"/>
    <w:rsid w:val="005F7B2A"/>
    <w:rsid w:val="005F7EE7"/>
    <w:rsid w:val="00600DA4"/>
    <w:rsid w:val="0060115B"/>
    <w:rsid w:val="00601E49"/>
    <w:rsid w:val="00601FFA"/>
    <w:rsid w:val="00602561"/>
    <w:rsid w:val="0060319C"/>
    <w:rsid w:val="006031BE"/>
    <w:rsid w:val="0060378D"/>
    <w:rsid w:val="00603BF6"/>
    <w:rsid w:val="00604181"/>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5551"/>
    <w:rsid w:val="00615904"/>
    <w:rsid w:val="006159FD"/>
    <w:rsid w:val="00615C2C"/>
    <w:rsid w:val="00616360"/>
    <w:rsid w:val="006172FA"/>
    <w:rsid w:val="0061782A"/>
    <w:rsid w:val="006178ED"/>
    <w:rsid w:val="00617BF6"/>
    <w:rsid w:val="00620B37"/>
    <w:rsid w:val="00620D0A"/>
    <w:rsid w:val="00620E59"/>
    <w:rsid w:val="006215AF"/>
    <w:rsid w:val="006216C1"/>
    <w:rsid w:val="00621A2B"/>
    <w:rsid w:val="00621D84"/>
    <w:rsid w:val="006226B7"/>
    <w:rsid w:val="00622886"/>
    <w:rsid w:val="00622AF0"/>
    <w:rsid w:val="006237A2"/>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48CF"/>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350D"/>
    <w:rsid w:val="00653B4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25"/>
    <w:rsid w:val="006728C9"/>
    <w:rsid w:val="00672CA4"/>
    <w:rsid w:val="00673295"/>
    <w:rsid w:val="00673525"/>
    <w:rsid w:val="00673616"/>
    <w:rsid w:val="0067393D"/>
    <w:rsid w:val="00673A8C"/>
    <w:rsid w:val="00674167"/>
    <w:rsid w:val="006745F4"/>
    <w:rsid w:val="00674A09"/>
    <w:rsid w:val="006755C3"/>
    <w:rsid w:val="0067660F"/>
    <w:rsid w:val="006771C0"/>
    <w:rsid w:val="006772AE"/>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0E16"/>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1D57"/>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748"/>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392"/>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17D39"/>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1C0"/>
    <w:rsid w:val="00725933"/>
    <w:rsid w:val="00725BB6"/>
    <w:rsid w:val="00725EAA"/>
    <w:rsid w:val="00726967"/>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0C1B"/>
    <w:rsid w:val="007419F8"/>
    <w:rsid w:val="0074233E"/>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4D62"/>
    <w:rsid w:val="00765C41"/>
    <w:rsid w:val="0076607C"/>
    <w:rsid w:val="0076643C"/>
    <w:rsid w:val="00766A2C"/>
    <w:rsid w:val="00766E60"/>
    <w:rsid w:val="007670F4"/>
    <w:rsid w:val="00767184"/>
    <w:rsid w:val="00767AF9"/>
    <w:rsid w:val="00767E08"/>
    <w:rsid w:val="00770BE3"/>
    <w:rsid w:val="00771555"/>
    <w:rsid w:val="0077164E"/>
    <w:rsid w:val="007717C4"/>
    <w:rsid w:val="007731E5"/>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D73"/>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0CD"/>
    <w:rsid w:val="007A664C"/>
    <w:rsid w:val="007A6987"/>
    <w:rsid w:val="007A69B6"/>
    <w:rsid w:val="007A74B5"/>
    <w:rsid w:val="007A784B"/>
    <w:rsid w:val="007B0342"/>
    <w:rsid w:val="007B057F"/>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8DA"/>
    <w:rsid w:val="007C4AF2"/>
    <w:rsid w:val="007C4C17"/>
    <w:rsid w:val="007C5E5C"/>
    <w:rsid w:val="007C62AD"/>
    <w:rsid w:val="007C6F0B"/>
    <w:rsid w:val="007C6FE1"/>
    <w:rsid w:val="007C7052"/>
    <w:rsid w:val="007C783C"/>
    <w:rsid w:val="007C7D70"/>
    <w:rsid w:val="007C7EDB"/>
    <w:rsid w:val="007C7F21"/>
    <w:rsid w:val="007C7FB5"/>
    <w:rsid w:val="007D07A2"/>
    <w:rsid w:val="007D0880"/>
    <w:rsid w:val="007D0ED6"/>
    <w:rsid w:val="007D13F7"/>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4B9F"/>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61B"/>
    <w:rsid w:val="008028A8"/>
    <w:rsid w:val="00802A47"/>
    <w:rsid w:val="00802F9A"/>
    <w:rsid w:val="00803F9A"/>
    <w:rsid w:val="00804AD7"/>
    <w:rsid w:val="00804C69"/>
    <w:rsid w:val="00805E9E"/>
    <w:rsid w:val="008068F1"/>
    <w:rsid w:val="00807A3B"/>
    <w:rsid w:val="00807F21"/>
    <w:rsid w:val="00810911"/>
    <w:rsid w:val="00810DED"/>
    <w:rsid w:val="008110F7"/>
    <w:rsid w:val="008111C1"/>
    <w:rsid w:val="0081178B"/>
    <w:rsid w:val="00811811"/>
    <w:rsid w:val="00811B03"/>
    <w:rsid w:val="00811B54"/>
    <w:rsid w:val="00811D00"/>
    <w:rsid w:val="00811E09"/>
    <w:rsid w:val="008120BE"/>
    <w:rsid w:val="0081243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9EF"/>
    <w:rsid w:val="00843DD9"/>
    <w:rsid w:val="00844030"/>
    <w:rsid w:val="00844682"/>
    <w:rsid w:val="00844690"/>
    <w:rsid w:val="00844697"/>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A3D"/>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37D"/>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971"/>
    <w:rsid w:val="00897A13"/>
    <w:rsid w:val="008A0458"/>
    <w:rsid w:val="008A07B8"/>
    <w:rsid w:val="008A0DDE"/>
    <w:rsid w:val="008A13E0"/>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568"/>
    <w:rsid w:val="008C0E1D"/>
    <w:rsid w:val="008C1235"/>
    <w:rsid w:val="008C153D"/>
    <w:rsid w:val="008C15C6"/>
    <w:rsid w:val="008C16D8"/>
    <w:rsid w:val="008C208F"/>
    <w:rsid w:val="008C2222"/>
    <w:rsid w:val="008C2AF3"/>
    <w:rsid w:val="008C2B00"/>
    <w:rsid w:val="008C2CEB"/>
    <w:rsid w:val="008C2EC4"/>
    <w:rsid w:val="008C3557"/>
    <w:rsid w:val="008C3636"/>
    <w:rsid w:val="008C36E0"/>
    <w:rsid w:val="008C39D3"/>
    <w:rsid w:val="008C3D97"/>
    <w:rsid w:val="008C3E72"/>
    <w:rsid w:val="008C4A69"/>
    <w:rsid w:val="008C4D53"/>
    <w:rsid w:val="008C4E2C"/>
    <w:rsid w:val="008C5210"/>
    <w:rsid w:val="008C6201"/>
    <w:rsid w:val="008C66BB"/>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7FF"/>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90029D"/>
    <w:rsid w:val="00900B58"/>
    <w:rsid w:val="00901562"/>
    <w:rsid w:val="0090196B"/>
    <w:rsid w:val="009019E1"/>
    <w:rsid w:val="00901BC4"/>
    <w:rsid w:val="00901FEC"/>
    <w:rsid w:val="00902455"/>
    <w:rsid w:val="00902752"/>
    <w:rsid w:val="00902FBC"/>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0A5"/>
    <w:rsid w:val="00920641"/>
    <w:rsid w:val="00920FCF"/>
    <w:rsid w:val="009210B5"/>
    <w:rsid w:val="009222D6"/>
    <w:rsid w:val="009230F0"/>
    <w:rsid w:val="00923711"/>
    <w:rsid w:val="00923E92"/>
    <w:rsid w:val="009259D7"/>
    <w:rsid w:val="00925CE7"/>
    <w:rsid w:val="00926046"/>
    <w:rsid w:val="00926721"/>
    <w:rsid w:val="00926B51"/>
    <w:rsid w:val="00926DC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838"/>
    <w:rsid w:val="0093693D"/>
    <w:rsid w:val="00936D2B"/>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47AB7"/>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178"/>
    <w:rsid w:val="0096334C"/>
    <w:rsid w:val="0096388B"/>
    <w:rsid w:val="0096388C"/>
    <w:rsid w:val="00963B70"/>
    <w:rsid w:val="00963C7C"/>
    <w:rsid w:val="00963F11"/>
    <w:rsid w:val="00965294"/>
    <w:rsid w:val="0096635A"/>
    <w:rsid w:val="00967915"/>
    <w:rsid w:val="00967C31"/>
    <w:rsid w:val="00967E59"/>
    <w:rsid w:val="00967EB7"/>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17DF"/>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BE0"/>
    <w:rsid w:val="009B1C04"/>
    <w:rsid w:val="009B1FE3"/>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B7D00"/>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657"/>
    <w:rsid w:val="009C5D07"/>
    <w:rsid w:val="009C679F"/>
    <w:rsid w:val="009C6F50"/>
    <w:rsid w:val="009C73FD"/>
    <w:rsid w:val="009C7567"/>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54"/>
    <w:rsid w:val="009D4C85"/>
    <w:rsid w:val="009D6CD1"/>
    <w:rsid w:val="009D702E"/>
    <w:rsid w:val="009D7515"/>
    <w:rsid w:val="009D7E62"/>
    <w:rsid w:val="009E013B"/>
    <w:rsid w:val="009E0231"/>
    <w:rsid w:val="009E0468"/>
    <w:rsid w:val="009E0BF9"/>
    <w:rsid w:val="009E10FA"/>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5BB6"/>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DA8"/>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CA"/>
    <w:rsid w:val="00A11BDD"/>
    <w:rsid w:val="00A120E9"/>
    <w:rsid w:val="00A12CED"/>
    <w:rsid w:val="00A12E67"/>
    <w:rsid w:val="00A130F9"/>
    <w:rsid w:val="00A132E6"/>
    <w:rsid w:val="00A13C17"/>
    <w:rsid w:val="00A13D20"/>
    <w:rsid w:val="00A140EF"/>
    <w:rsid w:val="00A141EE"/>
    <w:rsid w:val="00A1427F"/>
    <w:rsid w:val="00A148D6"/>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1C74"/>
    <w:rsid w:val="00A42289"/>
    <w:rsid w:val="00A423AD"/>
    <w:rsid w:val="00A4306E"/>
    <w:rsid w:val="00A430C3"/>
    <w:rsid w:val="00A4346B"/>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7ED"/>
    <w:rsid w:val="00A52D30"/>
    <w:rsid w:val="00A532B2"/>
    <w:rsid w:val="00A534A1"/>
    <w:rsid w:val="00A53790"/>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258"/>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5FE"/>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28B"/>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D78CD"/>
    <w:rsid w:val="00AE01F6"/>
    <w:rsid w:val="00AE0898"/>
    <w:rsid w:val="00AE0C03"/>
    <w:rsid w:val="00AE1755"/>
    <w:rsid w:val="00AE189D"/>
    <w:rsid w:val="00AE1BDB"/>
    <w:rsid w:val="00AE2EA1"/>
    <w:rsid w:val="00AE3374"/>
    <w:rsid w:val="00AE365A"/>
    <w:rsid w:val="00AE3743"/>
    <w:rsid w:val="00AE37E9"/>
    <w:rsid w:val="00AE3B78"/>
    <w:rsid w:val="00AE4035"/>
    <w:rsid w:val="00AE40DE"/>
    <w:rsid w:val="00AE4F6B"/>
    <w:rsid w:val="00AE4FCC"/>
    <w:rsid w:val="00AE5A8A"/>
    <w:rsid w:val="00AE5D1C"/>
    <w:rsid w:val="00AE6A15"/>
    <w:rsid w:val="00AE78D9"/>
    <w:rsid w:val="00AF0188"/>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50F"/>
    <w:rsid w:val="00AF59B7"/>
    <w:rsid w:val="00AF5D90"/>
    <w:rsid w:val="00AF645E"/>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26D"/>
    <w:rsid w:val="00B073DC"/>
    <w:rsid w:val="00B0742F"/>
    <w:rsid w:val="00B077C6"/>
    <w:rsid w:val="00B07D80"/>
    <w:rsid w:val="00B100D8"/>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CCA"/>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5296"/>
    <w:rsid w:val="00B35410"/>
    <w:rsid w:val="00B363C3"/>
    <w:rsid w:val="00B36977"/>
    <w:rsid w:val="00B372CE"/>
    <w:rsid w:val="00B3737E"/>
    <w:rsid w:val="00B40BD3"/>
    <w:rsid w:val="00B40DF1"/>
    <w:rsid w:val="00B41258"/>
    <w:rsid w:val="00B41408"/>
    <w:rsid w:val="00B4141D"/>
    <w:rsid w:val="00B4168C"/>
    <w:rsid w:val="00B41973"/>
    <w:rsid w:val="00B41992"/>
    <w:rsid w:val="00B41AEF"/>
    <w:rsid w:val="00B42F03"/>
    <w:rsid w:val="00B43407"/>
    <w:rsid w:val="00B43800"/>
    <w:rsid w:val="00B43BA6"/>
    <w:rsid w:val="00B43E13"/>
    <w:rsid w:val="00B442FE"/>
    <w:rsid w:val="00B4431F"/>
    <w:rsid w:val="00B44BF7"/>
    <w:rsid w:val="00B44DD6"/>
    <w:rsid w:val="00B44E22"/>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D27"/>
    <w:rsid w:val="00B51E9E"/>
    <w:rsid w:val="00B52412"/>
    <w:rsid w:val="00B52DB0"/>
    <w:rsid w:val="00B5373B"/>
    <w:rsid w:val="00B53C0D"/>
    <w:rsid w:val="00B53C97"/>
    <w:rsid w:val="00B53E98"/>
    <w:rsid w:val="00B53EC3"/>
    <w:rsid w:val="00B54088"/>
    <w:rsid w:val="00B542C3"/>
    <w:rsid w:val="00B54AF7"/>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2F6"/>
    <w:rsid w:val="00B646B7"/>
    <w:rsid w:val="00B64800"/>
    <w:rsid w:val="00B648C7"/>
    <w:rsid w:val="00B6493C"/>
    <w:rsid w:val="00B65AF7"/>
    <w:rsid w:val="00B660E6"/>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2C4"/>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2C4"/>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4E9"/>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2D2"/>
    <w:rsid w:val="00BB374A"/>
    <w:rsid w:val="00BB3D9A"/>
    <w:rsid w:val="00BB3FAF"/>
    <w:rsid w:val="00BB5E27"/>
    <w:rsid w:val="00BB642B"/>
    <w:rsid w:val="00BB6F8E"/>
    <w:rsid w:val="00BB711E"/>
    <w:rsid w:val="00BB7C57"/>
    <w:rsid w:val="00BC0102"/>
    <w:rsid w:val="00BC066D"/>
    <w:rsid w:val="00BC0801"/>
    <w:rsid w:val="00BC087C"/>
    <w:rsid w:val="00BC0ADD"/>
    <w:rsid w:val="00BC18E7"/>
    <w:rsid w:val="00BC2213"/>
    <w:rsid w:val="00BC2560"/>
    <w:rsid w:val="00BC32B4"/>
    <w:rsid w:val="00BC3593"/>
    <w:rsid w:val="00BC3979"/>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16"/>
    <w:rsid w:val="00BD1801"/>
    <w:rsid w:val="00BD1E41"/>
    <w:rsid w:val="00BD1ED6"/>
    <w:rsid w:val="00BD2D48"/>
    <w:rsid w:val="00BD3BCE"/>
    <w:rsid w:val="00BD43AB"/>
    <w:rsid w:val="00BD444D"/>
    <w:rsid w:val="00BD460E"/>
    <w:rsid w:val="00BD4713"/>
    <w:rsid w:val="00BD4A7D"/>
    <w:rsid w:val="00BD518E"/>
    <w:rsid w:val="00BD5389"/>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5F60"/>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1A03"/>
    <w:rsid w:val="00C0286A"/>
    <w:rsid w:val="00C02B7E"/>
    <w:rsid w:val="00C033C4"/>
    <w:rsid w:val="00C03D43"/>
    <w:rsid w:val="00C0469A"/>
    <w:rsid w:val="00C04B19"/>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25C"/>
    <w:rsid w:val="00C143BD"/>
    <w:rsid w:val="00C147AB"/>
    <w:rsid w:val="00C15575"/>
    <w:rsid w:val="00C1644F"/>
    <w:rsid w:val="00C16473"/>
    <w:rsid w:val="00C166A7"/>
    <w:rsid w:val="00C16D9B"/>
    <w:rsid w:val="00C16EF3"/>
    <w:rsid w:val="00C17387"/>
    <w:rsid w:val="00C1776D"/>
    <w:rsid w:val="00C177FD"/>
    <w:rsid w:val="00C17910"/>
    <w:rsid w:val="00C207A8"/>
    <w:rsid w:val="00C21143"/>
    <w:rsid w:val="00C215AE"/>
    <w:rsid w:val="00C21BBB"/>
    <w:rsid w:val="00C21C14"/>
    <w:rsid w:val="00C21CD2"/>
    <w:rsid w:val="00C21D5D"/>
    <w:rsid w:val="00C21DAC"/>
    <w:rsid w:val="00C225AA"/>
    <w:rsid w:val="00C2274F"/>
    <w:rsid w:val="00C22A84"/>
    <w:rsid w:val="00C22B8D"/>
    <w:rsid w:val="00C22DB6"/>
    <w:rsid w:val="00C22E9E"/>
    <w:rsid w:val="00C22F55"/>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81"/>
    <w:rsid w:val="00C411F4"/>
    <w:rsid w:val="00C41B9A"/>
    <w:rsid w:val="00C41BD2"/>
    <w:rsid w:val="00C42379"/>
    <w:rsid w:val="00C42D3C"/>
    <w:rsid w:val="00C4326D"/>
    <w:rsid w:val="00C4388C"/>
    <w:rsid w:val="00C43C4A"/>
    <w:rsid w:val="00C44366"/>
    <w:rsid w:val="00C443D1"/>
    <w:rsid w:val="00C446B2"/>
    <w:rsid w:val="00C446C6"/>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F53"/>
    <w:rsid w:val="00C543DC"/>
    <w:rsid w:val="00C54785"/>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0AEA"/>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3CD2"/>
    <w:rsid w:val="00C74595"/>
    <w:rsid w:val="00C747D8"/>
    <w:rsid w:val="00C748F2"/>
    <w:rsid w:val="00C75232"/>
    <w:rsid w:val="00C75E1F"/>
    <w:rsid w:val="00C761CB"/>
    <w:rsid w:val="00C7641C"/>
    <w:rsid w:val="00C7675D"/>
    <w:rsid w:val="00C76848"/>
    <w:rsid w:val="00C76AD9"/>
    <w:rsid w:val="00C772AE"/>
    <w:rsid w:val="00C77474"/>
    <w:rsid w:val="00C7795F"/>
    <w:rsid w:val="00C77B89"/>
    <w:rsid w:val="00C77E66"/>
    <w:rsid w:val="00C803A9"/>
    <w:rsid w:val="00C803B3"/>
    <w:rsid w:val="00C811AD"/>
    <w:rsid w:val="00C81981"/>
    <w:rsid w:val="00C819C4"/>
    <w:rsid w:val="00C81A82"/>
    <w:rsid w:val="00C81E24"/>
    <w:rsid w:val="00C821B4"/>
    <w:rsid w:val="00C8225D"/>
    <w:rsid w:val="00C82BE0"/>
    <w:rsid w:val="00C83B81"/>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2D0"/>
    <w:rsid w:val="00C94E84"/>
    <w:rsid w:val="00C95547"/>
    <w:rsid w:val="00C95668"/>
    <w:rsid w:val="00C95DDD"/>
    <w:rsid w:val="00C96556"/>
    <w:rsid w:val="00C96761"/>
    <w:rsid w:val="00C96A46"/>
    <w:rsid w:val="00C96EFD"/>
    <w:rsid w:val="00C974B5"/>
    <w:rsid w:val="00C97646"/>
    <w:rsid w:val="00C976A6"/>
    <w:rsid w:val="00C97CA9"/>
    <w:rsid w:val="00CA008D"/>
    <w:rsid w:val="00CA0614"/>
    <w:rsid w:val="00CA0A38"/>
    <w:rsid w:val="00CA1335"/>
    <w:rsid w:val="00CA1518"/>
    <w:rsid w:val="00CA20F1"/>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415"/>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5B95"/>
    <w:rsid w:val="00CD5ED8"/>
    <w:rsid w:val="00CD632B"/>
    <w:rsid w:val="00CD6FAE"/>
    <w:rsid w:val="00CD77AF"/>
    <w:rsid w:val="00CE08F5"/>
    <w:rsid w:val="00CE0912"/>
    <w:rsid w:val="00CE0ACE"/>
    <w:rsid w:val="00CE319E"/>
    <w:rsid w:val="00CE3B91"/>
    <w:rsid w:val="00CE3C90"/>
    <w:rsid w:val="00CE3E5D"/>
    <w:rsid w:val="00CE3E91"/>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DF0"/>
    <w:rsid w:val="00D01798"/>
    <w:rsid w:val="00D0191F"/>
    <w:rsid w:val="00D02576"/>
    <w:rsid w:val="00D027A7"/>
    <w:rsid w:val="00D03EBD"/>
    <w:rsid w:val="00D045CA"/>
    <w:rsid w:val="00D04F4F"/>
    <w:rsid w:val="00D0508C"/>
    <w:rsid w:val="00D0548A"/>
    <w:rsid w:val="00D05492"/>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385"/>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0AA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1C29"/>
    <w:rsid w:val="00D61E71"/>
    <w:rsid w:val="00D6202F"/>
    <w:rsid w:val="00D63059"/>
    <w:rsid w:val="00D64021"/>
    <w:rsid w:val="00D6428E"/>
    <w:rsid w:val="00D6430B"/>
    <w:rsid w:val="00D6456B"/>
    <w:rsid w:val="00D64C5A"/>
    <w:rsid w:val="00D64DEC"/>
    <w:rsid w:val="00D65274"/>
    <w:rsid w:val="00D65494"/>
    <w:rsid w:val="00D659EB"/>
    <w:rsid w:val="00D65A35"/>
    <w:rsid w:val="00D65DF3"/>
    <w:rsid w:val="00D65E58"/>
    <w:rsid w:val="00D660FF"/>
    <w:rsid w:val="00D662CD"/>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55DF"/>
    <w:rsid w:val="00D76031"/>
    <w:rsid w:val="00D7638C"/>
    <w:rsid w:val="00D76518"/>
    <w:rsid w:val="00D7696F"/>
    <w:rsid w:val="00D76D8E"/>
    <w:rsid w:val="00D76E2F"/>
    <w:rsid w:val="00D77426"/>
    <w:rsid w:val="00D7779F"/>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883"/>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324"/>
    <w:rsid w:val="00DB649E"/>
    <w:rsid w:val="00DB6A19"/>
    <w:rsid w:val="00DB71B4"/>
    <w:rsid w:val="00DB73B2"/>
    <w:rsid w:val="00DB764C"/>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4CF4"/>
    <w:rsid w:val="00DC513A"/>
    <w:rsid w:val="00DC54A3"/>
    <w:rsid w:val="00DC58E7"/>
    <w:rsid w:val="00DC5A01"/>
    <w:rsid w:val="00DC5EB1"/>
    <w:rsid w:val="00DC6029"/>
    <w:rsid w:val="00DC6334"/>
    <w:rsid w:val="00DC67A4"/>
    <w:rsid w:val="00DC67DF"/>
    <w:rsid w:val="00DC6858"/>
    <w:rsid w:val="00DC7613"/>
    <w:rsid w:val="00DC764A"/>
    <w:rsid w:val="00DC76B3"/>
    <w:rsid w:val="00DC77F7"/>
    <w:rsid w:val="00DC7D23"/>
    <w:rsid w:val="00DC7EE5"/>
    <w:rsid w:val="00DD056F"/>
    <w:rsid w:val="00DD0B66"/>
    <w:rsid w:val="00DD0DB0"/>
    <w:rsid w:val="00DD0FBE"/>
    <w:rsid w:val="00DD1233"/>
    <w:rsid w:val="00DD12FD"/>
    <w:rsid w:val="00DD17B5"/>
    <w:rsid w:val="00DD239F"/>
    <w:rsid w:val="00DD3623"/>
    <w:rsid w:val="00DD469E"/>
    <w:rsid w:val="00DD47E7"/>
    <w:rsid w:val="00DD5414"/>
    <w:rsid w:val="00DD5ACB"/>
    <w:rsid w:val="00DD6547"/>
    <w:rsid w:val="00DD6B2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784"/>
    <w:rsid w:val="00DF18B8"/>
    <w:rsid w:val="00DF1E42"/>
    <w:rsid w:val="00DF1FEE"/>
    <w:rsid w:val="00DF29E0"/>
    <w:rsid w:val="00DF2CF8"/>
    <w:rsid w:val="00DF2E95"/>
    <w:rsid w:val="00DF36DC"/>
    <w:rsid w:val="00DF41CB"/>
    <w:rsid w:val="00DF4DF5"/>
    <w:rsid w:val="00DF52AF"/>
    <w:rsid w:val="00DF5630"/>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7AF"/>
    <w:rsid w:val="00E16C3B"/>
    <w:rsid w:val="00E16FD0"/>
    <w:rsid w:val="00E17012"/>
    <w:rsid w:val="00E174E2"/>
    <w:rsid w:val="00E17645"/>
    <w:rsid w:val="00E2096D"/>
    <w:rsid w:val="00E20A60"/>
    <w:rsid w:val="00E2105C"/>
    <w:rsid w:val="00E2130D"/>
    <w:rsid w:val="00E21AC6"/>
    <w:rsid w:val="00E21BDF"/>
    <w:rsid w:val="00E22701"/>
    <w:rsid w:val="00E22B18"/>
    <w:rsid w:val="00E2313E"/>
    <w:rsid w:val="00E2346F"/>
    <w:rsid w:val="00E23854"/>
    <w:rsid w:val="00E238BC"/>
    <w:rsid w:val="00E23AC4"/>
    <w:rsid w:val="00E23AF0"/>
    <w:rsid w:val="00E23BD2"/>
    <w:rsid w:val="00E24233"/>
    <w:rsid w:val="00E24373"/>
    <w:rsid w:val="00E2458F"/>
    <w:rsid w:val="00E25523"/>
    <w:rsid w:val="00E257DE"/>
    <w:rsid w:val="00E25B3D"/>
    <w:rsid w:val="00E25E4E"/>
    <w:rsid w:val="00E26442"/>
    <w:rsid w:val="00E26498"/>
    <w:rsid w:val="00E2718B"/>
    <w:rsid w:val="00E27E2B"/>
    <w:rsid w:val="00E300C2"/>
    <w:rsid w:val="00E31556"/>
    <w:rsid w:val="00E31D10"/>
    <w:rsid w:val="00E329F6"/>
    <w:rsid w:val="00E32BD5"/>
    <w:rsid w:val="00E32CFE"/>
    <w:rsid w:val="00E334C8"/>
    <w:rsid w:val="00E344F5"/>
    <w:rsid w:val="00E34706"/>
    <w:rsid w:val="00E34AF0"/>
    <w:rsid w:val="00E35080"/>
    <w:rsid w:val="00E35B2F"/>
    <w:rsid w:val="00E360B6"/>
    <w:rsid w:val="00E372C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552"/>
    <w:rsid w:val="00E5276F"/>
    <w:rsid w:val="00E53165"/>
    <w:rsid w:val="00E53593"/>
    <w:rsid w:val="00E53AC5"/>
    <w:rsid w:val="00E53E77"/>
    <w:rsid w:val="00E54183"/>
    <w:rsid w:val="00E545B6"/>
    <w:rsid w:val="00E54B05"/>
    <w:rsid w:val="00E54C02"/>
    <w:rsid w:val="00E55459"/>
    <w:rsid w:val="00E5567C"/>
    <w:rsid w:val="00E55B0B"/>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C4E"/>
    <w:rsid w:val="00E76013"/>
    <w:rsid w:val="00E767B9"/>
    <w:rsid w:val="00E76BBC"/>
    <w:rsid w:val="00E76DAC"/>
    <w:rsid w:val="00E7725E"/>
    <w:rsid w:val="00E7778C"/>
    <w:rsid w:val="00E77991"/>
    <w:rsid w:val="00E77C09"/>
    <w:rsid w:val="00E80546"/>
    <w:rsid w:val="00E80DD2"/>
    <w:rsid w:val="00E80E9A"/>
    <w:rsid w:val="00E80EB7"/>
    <w:rsid w:val="00E81422"/>
    <w:rsid w:val="00E81BB2"/>
    <w:rsid w:val="00E8213B"/>
    <w:rsid w:val="00E82553"/>
    <w:rsid w:val="00E825A7"/>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011F"/>
    <w:rsid w:val="00EA0F78"/>
    <w:rsid w:val="00EA11A4"/>
    <w:rsid w:val="00EA123B"/>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4F4"/>
    <w:rsid w:val="00EB056C"/>
    <w:rsid w:val="00EB0831"/>
    <w:rsid w:val="00EB08F6"/>
    <w:rsid w:val="00EB0D2D"/>
    <w:rsid w:val="00EB0FFA"/>
    <w:rsid w:val="00EB173E"/>
    <w:rsid w:val="00EB1A18"/>
    <w:rsid w:val="00EB2448"/>
    <w:rsid w:val="00EB245E"/>
    <w:rsid w:val="00EB2922"/>
    <w:rsid w:val="00EB31A7"/>
    <w:rsid w:val="00EB3819"/>
    <w:rsid w:val="00EB3FA4"/>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8A2"/>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4140"/>
    <w:rsid w:val="00ED529F"/>
    <w:rsid w:val="00ED545E"/>
    <w:rsid w:val="00ED5852"/>
    <w:rsid w:val="00ED5D01"/>
    <w:rsid w:val="00ED60C8"/>
    <w:rsid w:val="00ED62A5"/>
    <w:rsid w:val="00ED6631"/>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00A"/>
    <w:rsid w:val="00EE4A61"/>
    <w:rsid w:val="00EE4AA1"/>
    <w:rsid w:val="00EE58CB"/>
    <w:rsid w:val="00EE59A2"/>
    <w:rsid w:val="00EE5A2F"/>
    <w:rsid w:val="00EE5A36"/>
    <w:rsid w:val="00EE61D2"/>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177"/>
    <w:rsid w:val="00F16711"/>
    <w:rsid w:val="00F16753"/>
    <w:rsid w:val="00F167B1"/>
    <w:rsid w:val="00F175B1"/>
    <w:rsid w:val="00F203F1"/>
    <w:rsid w:val="00F2053E"/>
    <w:rsid w:val="00F21778"/>
    <w:rsid w:val="00F219DC"/>
    <w:rsid w:val="00F21F0A"/>
    <w:rsid w:val="00F21F0D"/>
    <w:rsid w:val="00F22346"/>
    <w:rsid w:val="00F22622"/>
    <w:rsid w:val="00F22BF2"/>
    <w:rsid w:val="00F23451"/>
    <w:rsid w:val="00F2367C"/>
    <w:rsid w:val="00F23826"/>
    <w:rsid w:val="00F23B73"/>
    <w:rsid w:val="00F2410A"/>
    <w:rsid w:val="00F241BF"/>
    <w:rsid w:val="00F24413"/>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DF9"/>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741"/>
    <w:rsid w:val="00F418A0"/>
    <w:rsid w:val="00F41AF4"/>
    <w:rsid w:val="00F41F66"/>
    <w:rsid w:val="00F425FF"/>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1BF"/>
    <w:rsid w:val="00F51428"/>
    <w:rsid w:val="00F514C7"/>
    <w:rsid w:val="00F515BB"/>
    <w:rsid w:val="00F51765"/>
    <w:rsid w:val="00F517BF"/>
    <w:rsid w:val="00F5183E"/>
    <w:rsid w:val="00F51E10"/>
    <w:rsid w:val="00F52102"/>
    <w:rsid w:val="00F52687"/>
    <w:rsid w:val="00F533BC"/>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078"/>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D6E"/>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556"/>
    <w:rsid w:val="00FA0762"/>
    <w:rsid w:val="00FA0C4F"/>
    <w:rsid w:val="00FA0DF1"/>
    <w:rsid w:val="00FA11D3"/>
    <w:rsid w:val="00FA1598"/>
    <w:rsid w:val="00FA18FF"/>
    <w:rsid w:val="00FA1C19"/>
    <w:rsid w:val="00FA21B5"/>
    <w:rsid w:val="00FA22E8"/>
    <w:rsid w:val="00FA250B"/>
    <w:rsid w:val="00FA2937"/>
    <w:rsid w:val="00FA2F8B"/>
    <w:rsid w:val="00FA35A7"/>
    <w:rsid w:val="00FA3E9A"/>
    <w:rsid w:val="00FA4538"/>
    <w:rsid w:val="00FA496A"/>
    <w:rsid w:val="00FA49AC"/>
    <w:rsid w:val="00FA4B0E"/>
    <w:rsid w:val="00FA4FA4"/>
    <w:rsid w:val="00FA510C"/>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9BC"/>
    <w:rsid w:val="00FC1A30"/>
    <w:rsid w:val="00FC225F"/>
    <w:rsid w:val="00FC2307"/>
    <w:rsid w:val="00FC25C0"/>
    <w:rsid w:val="00FC2EE8"/>
    <w:rsid w:val="00FC2F5B"/>
    <w:rsid w:val="00FC33B2"/>
    <w:rsid w:val="00FC3491"/>
    <w:rsid w:val="00FC3DF9"/>
    <w:rsid w:val="00FC3E2B"/>
    <w:rsid w:val="00FC401F"/>
    <w:rsid w:val="00FC4406"/>
    <w:rsid w:val="00FC4573"/>
    <w:rsid w:val="00FC485D"/>
    <w:rsid w:val="00FC49BA"/>
    <w:rsid w:val="00FC4ECF"/>
    <w:rsid w:val="00FC61F8"/>
    <w:rsid w:val="00FC67D0"/>
    <w:rsid w:val="00FC6A1A"/>
    <w:rsid w:val="00FC6C7C"/>
    <w:rsid w:val="00FC712A"/>
    <w:rsid w:val="00FC7457"/>
    <w:rsid w:val="00FD0069"/>
    <w:rsid w:val="00FD00A4"/>
    <w:rsid w:val="00FD0ADD"/>
    <w:rsid w:val="00FD1679"/>
    <w:rsid w:val="00FD1CEE"/>
    <w:rsid w:val="00FD2296"/>
    <w:rsid w:val="00FD29E8"/>
    <w:rsid w:val="00FD2E2B"/>
    <w:rsid w:val="00FD2ED2"/>
    <w:rsid w:val="00FD2FAD"/>
    <w:rsid w:val="00FD39D4"/>
    <w:rsid w:val="00FD3CCF"/>
    <w:rsid w:val="00FD3F59"/>
    <w:rsid w:val="00FD44B3"/>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91B"/>
    <w:rsid w:val="00FE5990"/>
    <w:rsid w:val="00FE59B7"/>
    <w:rsid w:val="00FE5A3E"/>
    <w:rsid w:val="00FE602E"/>
    <w:rsid w:val="00FE65C7"/>
    <w:rsid w:val="00FE78C0"/>
    <w:rsid w:val="00FF01B5"/>
    <w:rsid w:val="00FF0304"/>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entelstinklelis5">
    <w:name w:val="Lentelės tinklelis5"/>
    <w:basedOn w:val="prastojilentel"/>
    <w:next w:val="Lentelstinklelis"/>
    <w:uiPriority w:val="39"/>
    <w:rsid w:val="00B14CCA"/>
    <w:pPr>
      <w:jc w:val="both"/>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7295656">
      <w:bodyDiv w:val="1"/>
      <w:marLeft w:val="0"/>
      <w:marRight w:val="0"/>
      <w:marTop w:val="0"/>
      <w:marBottom w:val="0"/>
      <w:divBdr>
        <w:top w:val="none" w:sz="0" w:space="0" w:color="auto"/>
        <w:left w:val="none" w:sz="0" w:space="0" w:color="auto"/>
        <w:bottom w:val="none" w:sz="0" w:space="0" w:color="auto"/>
        <w:right w:val="none" w:sz="0" w:space="0" w:color="auto"/>
      </w:divBdr>
    </w:div>
    <w:div w:id="1389189820">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8058</Words>
  <Characters>45932</Characters>
  <Application>Microsoft Office Word</Application>
  <DocSecurity>0</DocSecurity>
  <Lines>382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53883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4</cp:revision>
  <cp:lastPrinted>2020-09-04T11:21:00Z</cp:lastPrinted>
  <dcterms:created xsi:type="dcterms:W3CDTF">2025-08-28T12:35:00Z</dcterms:created>
  <dcterms:modified xsi:type="dcterms:W3CDTF">2025-08-28T12:56:00Z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