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54E28" w14:textId="77777777" w:rsidR="00EF30E7" w:rsidRPr="00150BE2" w:rsidRDefault="00EF30E7" w:rsidP="00FA6591">
      <w:pPr>
        <w:suppressAutoHyphens/>
        <w:autoSpaceDN w:val="0"/>
        <w:jc w:val="center"/>
        <w:textAlignment w:val="baseline"/>
        <w:rPr>
          <w:rFonts w:asciiTheme="minorHAnsi" w:hAnsiTheme="minorHAnsi" w:cstheme="minorHAnsi"/>
          <w:b/>
          <w:bCs/>
          <w:szCs w:val="24"/>
        </w:rPr>
      </w:pPr>
    </w:p>
    <w:p w14:paraId="435EE44A" w14:textId="4C0F9CF5" w:rsidR="00566582" w:rsidRPr="00150BE2" w:rsidRDefault="00566582" w:rsidP="00FA6591">
      <w:pPr>
        <w:suppressAutoHyphens/>
        <w:autoSpaceDN w:val="0"/>
        <w:jc w:val="center"/>
        <w:textAlignment w:val="baseline"/>
        <w:rPr>
          <w:rFonts w:asciiTheme="minorHAnsi" w:hAnsiTheme="minorHAnsi" w:cstheme="minorHAnsi"/>
          <w:b/>
          <w:bCs/>
          <w:szCs w:val="24"/>
        </w:rPr>
      </w:pPr>
      <w:r w:rsidRPr="00150BE2">
        <w:rPr>
          <w:rFonts w:asciiTheme="minorHAnsi" w:hAnsiTheme="minorHAnsi" w:cstheme="minorHAnsi"/>
          <w:b/>
          <w:bCs/>
          <w:szCs w:val="24"/>
        </w:rPr>
        <w:t>TECHNINĖ SPECIFIKACIJA</w:t>
      </w:r>
    </w:p>
    <w:p w14:paraId="2A68BD15" w14:textId="77777777" w:rsidR="00566582" w:rsidRPr="00150BE2" w:rsidRDefault="00566582" w:rsidP="00FA6591">
      <w:pPr>
        <w:suppressAutoHyphens/>
        <w:autoSpaceDN w:val="0"/>
        <w:jc w:val="center"/>
        <w:textAlignment w:val="baseline"/>
        <w:rPr>
          <w:rFonts w:asciiTheme="minorHAnsi" w:hAnsiTheme="minorHAnsi" w:cstheme="minorHAnsi"/>
          <w:b/>
          <w:bCs/>
          <w:szCs w:val="24"/>
        </w:rPr>
      </w:pPr>
      <w:r w:rsidRPr="00150BE2">
        <w:rPr>
          <w:rFonts w:asciiTheme="minorHAnsi" w:hAnsiTheme="minorHAnsi" w:cstheme="minorHAnsi"/>
          <w:b/>
          <w:bCs/>
          <w:szCs w:val="24"/>
        </w:rPr>
        <w:t>REAGENTAI IR PAPILDOMOS PRIEMONĖS AUTOMATIZUOTAM ŠLAPIMO JUOSTELINIAM TYRIMUI ATLIKTI SU ANALIZATORIAUS PANAUDA</w:t>
      </w:r>
    </w:p>
    <w:p w14:paraId="0F2A8C13" w14:textId="77777777" w:rsidR="00566582" w:rsidRPr="00150BE2" w:rsidRDefault="00566582" w:rsidP="00FA6591">
      <w:pPr>
        <w:suppressAutoHyphens/>
        <w:autoSpaceDN w:val="0"/>
        <w:jc w:val="center"/>
        <w:textAlignment w:val="baseline"/>
        <w:rPr>
          <w:rFonts w:asciiTheme="minorHAnsi" w:hAnsiTheme="minorHAnsi" w:cstheme="minorHAnsi"/>
          <w:b/>
          <w:color w:val="000000" w:themeColor="text1"/>
          <w:kern w:val="3"/>
          <w:szCs w:val="24"/>
          <w:lang w:eastAsia="lt-LT"/>
        </w:rPr>
      </w:pPr>
    </w:p>
    <w:p w14:paraId="6E4C6647" w14:textId="77777777" w:rsidR="00566582" w:rsidRPr="00150BE2" w:rsidRDefault="00566582" w:rsidP="00FA6591">
      <w:pPr>
        <w:widowControl w:val="0"/>
        <w:numPr>
          <w:ilvl w:val="0"/>
          <w:numId w:val="5"/>
        </w:numPr>
        <w:suppressAutoHyphens/>
        <w:autoSpaceDN w:val="0"/>
        <w:ind w:left="0" w:firstLine="567"/>
        <w:jc w:val="center"/>
        <w:textAlignment w:val="baseline"/>
        <w:rPr>
          <w:rFonts w:asciiTheme="minorHAnsi" w:eastAsia="Calibri" w:hAnsiTheme="minorHAnsi" w:cstheme="minorHAnsi"/>
          <w:b/>
          <w:color w:val="000000" w:themeColor="text1"/>
          <w:kern w:val="3"/>
          <w:szCs w:val="24"/>
          <w:lang w:eastAsia="lt-LT"/>
        </w:rPr>
      </w:pPr>
      <w:r w:rsidRPr="00150BE2">
        <w:rPr>
          <w:rFonts w:asciiTheme="minorHAnsi" w:eastAsia="Calibri" w:hAnsiTheme="minorHAnsi" w:cstheme="minorHAnsi"/>
          <w:b/>
          <w:color w:val="000000" w:themeColor="text1"/>
          <w:kern w:val="3"/>
          <w:szCs w:val="24"/>
          <w:lang w:eastAsia="lt-LT"/>
        </w:rPr>
        <w:t>BENDRIEJI REIKALAVIMAI</w:t>
      </w:r>
    </w:p>
    <w:p w14:paraId="03FCA689" w14:textId="77777777" w:rsidR="00566582" w:rsidRPr="00150BE2" w:rsidRDefault="00566582" w:rsidP="00FA6591">
      <w:pPr>
        <w:numPr>
          <w:ilvl w:val="3"/>
          <w:numId w:val="5"/>
        </w:numPr>
        <w:tabs>
          <w:tab w:val="left" w:pos="851"/>
        </w:tabs>
        <w:suppressAutoHyphens/>
        <w:autoSpaceDN w:val="0"/>
        <w:ind w:left="0" w:firstLine="567"/>
        <w:contextualSpacing/>
        <w:jc w:val="both"/>
        <w:textAlignment w:val="baseline"/>
        <w:rPr>
          <w:rFonts w:asciiTheme="minorHAnsi" w:hAnsiTheme="minorHAnsi" w:cstheme="minorHAnsi"/>
          <w:color w:val="000000" w:themeColor="text1"/>
          <w:kern w:val="3"/>
          <w:szCs w:val="24"/>
          <w:lang w:eastAsia="lt-LT"/>
        </w:rPr>
      </w:pPr>
      <w:bookmarkStart w:id="0" w:name="_Hlk203572920"/>
      <w:bookmarkStart w:id="1" w:name="_Hlk111100657"/>
      <w:r w:rsidRPr="00150BE2">
        <w:rPr>
          <w:rFonts w:asciiTheme="minorHAnsi" w:eastAsia="Calibri" w:hAnsiTheme="minorHAnsi" w:cstheme="minorHAnsi"/>
          <w:kern w:val="3"/>
          <w:szCs w:val="24"/>
          <w:lang w:eastAsia="lt-LT"/>
        </w:rPr>
        <w:t xml:space="preserve">Atliekamų tyrimų klinikinė kokybė turi atitikti Laboratorinės diagnostikos paslaugų teikimo reikalavimų aprašo, patvirtinto Lietuvos Respublikos sveikatos apsaugos ministro </w:t>
      </w:r>
      <w:r w:rsidRPr="00150BE2">
        <w:rPr>
          <w:rFonts w:asciiTheme="minorHAnsi" w:hAnsiTheme="minorHAnsi" w:cstheme="minorHAnsi"/>
          <w:szCs w:val="24"/>
        </w:rPr>
        <w:t>2007 m. gruodžio 5 d. įsakymu Nr. V-998 „</w:t>
      </w:r>
      <w:r w:rsidRPr="00150BE2">
        <w:rPr>
          <w:rFonts w:asciiTheme="minorHAnsi" w:hAnsiTheme="minorHAnsi" w:cstheme="minorHAnsi"/>
          <w:szCs w:val="24"/>
          <w:shd w:val="clear" w:color="auto" w:fill="FFFFFF"/>
        </w:rPr>
        <w:t xml:space="preserve">Dėl Laboratorinės diagnostikos paslaugų teikimo reikalavimų aprašo patvirtinimo” reikalavimus. </w:t>
      </w:r>
    </w:p>
    <w:p w14:paraId="0E8D8940" w14:textId="606A9015" w:rsidR="00566582" w:rsidRPr="00150BE2" w:rsidRDefault="00566582" w:rsidP="00FA6591">
      <w:pPr>
        <w:numPr>
          <w:ilvl w:val="3"/>
          <w:numId w:val="5"/>
        </w:numPr>
        <w:tabs>
          <w:tab w:val="left" w:pos="851"/>
        </w:tabs>
        <w:suppressAutoHyphens/>
        <w:autoSpaceDN w:val="0"/>
        <w:ind w:left="0" w:firstLine="567"/>
        <w:contextualSpacing/>
        <w:jc w:val="both"/>
        <w:textAlignment w:val="baseline"/>
        <w:rPr>
          <w:rFonts w:asciiTheme="minorHAnsi" w:eastAsia="Calibri" w:hAnsiTheme="minorHAnsi" w:cstheme="minorHAnsi"/>
          <w:color w:val="000000" w:themeColor="text1"/>
          <w:kern w:val="3"/>
          <w:szCs w:val="24"/>
          <w:lang w:eastAsia="lt-LT"/>
        </w:rPr>
      </w:pPr>
      <w:r w:rsidRPr="00150BE2">
        <w:rPr>
          <w:rFonts w:asciiTheme="minorHAnsi" w:eastAsia="Calibri" w:hAnsiTheme="minorHAnsi" w:cstheme="minorHAnsi"/>
          <w:color w:val="000000" w:themeColor="text1"/>
          <w:kern w:val="3"/>
          <w:szCs w:val="24"/>
          <w:lang w:eastAsia="lt-LT"/>
        </w:rPr>
        <w:t xml:space="preserve">Siūlomas analizatorius turi atitikti </w:t>
      </w:r>
      <w:r w:rsidR="00EF30E7" w:rsidRPr="00150BE2">
        <w:rPr>
          <w:rFonts w:asciiTheme="minorHAnsi" w:eastAsia="Calibri" w:hAnsiTheme="minorHAnsi" w:cstheme="minorHAnsi"/>
          <w:color w:val="000000" w:themeColor="text1"/>
          <w:kern w:val="3"/>
          <w:szCs w:val="24"/>
          <w:lang w:eastAsia="lt-LT"/>
        </w:rPr>
        <w:t>T</w:t>
      </w:r>
      <w:r w:rsidRPr="00150BE2">
        <w:rPr>
          <w:rFonts w:asciiTheme="minorHAnsi" w:eastAsia="Calibri" w:hAnsiTheme="minorHAnsi" w:cstheme="minorHAnsi"/>
          <w:color w:val="000000" w:themeColor="text1"/>
          <w:kern w:val="3"/>
          <w:szCs w:val="24"/>
          <w:lang w:eastAsia="lt-LT"/>
        </w:rPr>
        <w:t xml:space="preserve">echninėje specifikacijoje nustatytus reikalavimus ir, pasirašius </w:t>
      </w:r>
      <w:r w:rsidR="00EF30E7" w:rsidRPr="00150BE2">
        <w:rPr>
          <w:rFonts w:asciiTheme="minorHAnsi" w:eastAsia="Calibri" w:hAnsiTheme="minorHAnsi" w:cstheme="minorHAnsi"/>
          <w:color w:val="000000" w:themeColor="text1"/>
          <w:kern w:val="3"/>
          <w:szCs w:val="24"/>
          <w:lang w:eastAsia="lt-LT"/>
        </w:rPr>
        <w:t>S</w:t>
      </w:r>
      <w:r w:rsidRPr="00150BE2">
        <w:rPr>
          <w:rFonts w:asciiTheme="minorHAnsi" w:eastAsia="Calibri" w:hAnsiTheme="minorHAnsi" w:cstheme="minorHAnsi"/>
          <w:color w:val="000000" w:themeColor="text1"/>
          <w:kern w:val="3"/>
          <w:szCs w:val="24"/>
          <w:lang w:eastAsia="lt-LT"/>
        </w:rPr>
        <w:t xml:space="preserve">utartį, turi būti suteiktas Pirkėjui panaudai (pasirašant atskirą </w:t>
      </w:r>
      <w:r w:rsidR="00EF30E7" w:rsidRPr="00150BE2">
        <w:rPr>
          <w:rFonts w:asciiTheme="minorHAnsi" w:eastAsia="Calibri" w:hAnsiTheme="minorHAnsi" w:cstheme="minorHAnsi"/>
          <w:color w:val="000000" w:themeColor="text1"/>
          <w:kern w:val="3"/>
          <w:szCs w:val="24"/>
          <w:lang w:eastAsia="lt-LT"/>
        </w:rPr>
        <w:t xml:space="preserve">viešojo pirkimo panaudos </w:t>
      </w:r>
      <w:r w:rsidRPr="00150BE2">
        <w:rPr>
          <w:rFonts w:asciiTheme="minorHAnsi" w:eastAsia="Calibri" w:hAnsiTheme="minorHAnsi" w:cstheme="minorHAnsi"/>
          <w:color w:val="000000" w:themeColor="text1"/>
          <w:kern w:val="3"/>
          <w:szCs w:val="24"/>
          <w:lang w:eastAsia="lt-LT"/>
        </w:rPr>
        <w:t xml:space="preserve">sutartį dėl analizatoriaus). Tiekėjas įsipareigoja savo sąskaita vykdyti perduoto panaudai analizatoriaus techninį aptarnavimą ir remontą per visą </w:t>
      </w:r>
      <w:r w:rsidR="0012024F" w:rsidRPr="00150BE2">
        <w:rPr>
          <w:rFonts w:asciiTheme="minorHAnsi" w:eastAsia="Calibri" w:hAnsiTheme="minorHAnsi" w:cstheme="minorHAnsi"/>
          <w:color w:val="000000" w:themeColor="text1"/>
          <w:kern w:val="3"/>
          <w:szCs w:val="24"/>
          <w:lang w:eastAsia="lt-LT"/>
        </w:rPr>
        <w:t xml:space="preserve">viešojo pirkimo </w:t>
      </w:r>
      <w:r w:rsidRPr="00150BE2">
        <w:rPr>
          <w:rFonts w:asciiTheme="minorHAnsi" w:eastAsia="Calibri" w:hAnsiTheme="minorHAnsi" w:cstheme="minorHAnsi"/>
          <w:color w:val="000000" w:themeColor="text1"/>
          <w:kern w:val="3"/>
          <w:szCs w:val="24"/>
          <w:lang w:eastAsia="lt-LT"/>
        </w:rPr>
        <w:t xml:space="preserve">panaudos sutarties galiojimo laikotarpį. Reagentų ir kitų </w:t>
      </w:r>
      <w:r w:rsidR="0012024F" w:rsidRPr="00150BE2">
        <w:rPr>
          <w:rFonts w:asciiTheme="minorHAnsi" w:eastAsia="Calibri" w:hAnsiTheme="minorHAnsi" w:cstheme="minorHAnsi"/>
          <w:color w:val="000000" w:themeColor="text1"/>
          <w:kern w:val="3"/>
          <w:szCs w:val="24"/>
          <w:lang w:eastAsia="lt-LT"/>
        </w:rPr>
        <w:t xml:space="preserve">papildomų </w:t>
      </w:r>
      <w:r w:rsidRPr="00150BE2">
        <w:rPr>
          <w:rFonts w:asciiTheme="minorHAnsi" w:eastAsia="Calibri" w:hAnsiTheme="minorHAnsi" w:cstheme="minorHAnsi"/>
          <w:color w:val="000000" w:themeColor="text1"/>
          <w:kern w:val="3"/>
          <w:szCs w:val="24"/>
          <w:lang w:eastAsia="lt-LT"/>
        </w:rPr>
        <w:t>priemonių užsakymai bus vykdomi po analizatoriaus pristatymo, instaliavimo ir apmokius darbuotojus dirbti su pateikta įranga tą pačią dieną.</w:t>
      </w:r>
    </w:p>
    <w:p w14:paraId="0E65AEBB" w14:textId="74341853" w:rsidR="004A7754" w:rsidRPr="00150BE2" w:rsidRDefault="00566582" w:rsidP="00FA6591">
      <w:pPr>
        <w:numPr>
          <w:ilvl w:val="3"/>
          <w:numId w:val="5"/>
        </w:numPr>
        <w:tabs>
          <w:tab w:val="left" w:pos="851"/>
        </w:tabs>
        <w:suppressAutoHyphens/>
        <w:autoSpaceDN w:val="0"/>
        <w:ind w:left="0" w:firstLine="567"/>
        <w:contextualSpacing/>
        <w:jc w:val="both"/>
        <w:textAlignment w:val="baseline"/>
        <w:rPr>
          <w:rFonts w:asciiTheme="minorHAnsi" w:eastAsia="Calibri" w:hAnsiTheme="minorHAnsi" w:cstheme="minorHAnsi"/>
          <w:color w:val="000000" w:themeColor="text1"/>
          <w:kern w:val="3"/>
          <w:szCs w:val="24"/>
          <w:lang w:eastAsia="lt-LT"/>
        </w:rPr>
      </w:pPr>
      <w:r w:rsidRPr="00150BE2">
        <w:rPr>
          <w:rFonts w:asciiTheme="minorHAnsi" w:eastAsia="Calibri" w:hAnsiTheme="minorHAnsi" w:cstheme="minorHAnsi"/>
          <w:color w:val="000000" w:themeColor="text1"/>
          <w:kern w:val="3"/>
          <w:szCs w:val="24"/>
        </w:rPr>
        <w:t>Siūlomas analizatorius ir jo programinė įranga turi būti suderinama ir integruojama į laboratorijos informacinę sistemą Med.IS. Tiekėjas privalo užtikrinti, kad siūloma įranga turėtų technines galimybes būti prijungta prie laboratorinės informacinės sistemos Med.IS. Tiekėjas įsipareigoja pateikti visą reikiamą informaciją analizatoriaus tinkamam pajungimui į LIS ir patvirtina, kad jo siūlomas analizatorius visiškai suderinamas su įstaigos naudojama LIS, bei užtikrina, jog, jungiant siūlomą analizatorių prie LIS, tarpininkaus siekiant, kad nekiltų techninių kliūčių pajungimui.</w:t>
      </w:r>
      <w:r w:rsidRPr="00150BE2">
        <w:rPr>
          <w:rFonts w:asciiTheme="minorHAnsi" w:eastAsia="Calibri" w:hAnsiTheme="minorHAnsi" w:cstheme="minorHAnsi"/>
          <w:b/>
          <w:color w:val="000000" w:themeColor="text1"/>
          <w:kern w:val="3"/>
          <w:szCs w:val="24"/>
        </w:rPr>
        <w:t xml:space="preserve"> Pirkėjas prijungimą prie Laboratorijos informacinės sistemos vykdo savo lėšomis.</w:t>
      </w:r>
    </w:p>
    <w:p w14:paraId="6249D256" w14:textId="77777777" w:rsidR="00566582" w:rsidRPr="00150BE2" w:rsidRDefault="00566582" w:rsidP="00FA6591">
      <w:pPr>
        <w:numPr>
          <w:ilvl w:val="3"/>
          <w:numId w:val="5"/>
        </w:numPr>
        <w:tabs>
          <w:tab w:val="left" w:pos="851"/>
        </w:tabs>
        <w:suppressAutoHyphens/>
        <w:autoSpaceDN w:val="0"/>
        <w:ind w:left="0" w:firstLine="567"/>
        <w:contextualSpacing/>
        <w:jc w:val="both"/>
        <w:textAlignment w:val="baseline"/>
        <w:rPr>
          <w:rFonts w:asciiTheme="minorHAnsi" w:eastAsia="Calibri" w:hAnsiTheme="minorHAnsi" w:cstheme="minorHAnsi"/>
          <w:color w:val="000000" w:themeColor="text1"/>
          <w:kern w:val="3"/>
          <w:szCs w:val="24"/>
          <w:lang w:eastAsia="lt-LT"/>
        </w:rPr>
      </w:pPr>
      <w:r w:rsidRPr="00150BE2">
        <w:rPr>
          <w:rFonts w:asciiTheme="minorHAnsi" w:eastAsia="Calibri" w:hAnsiTheme="minorHAnsi" w:cstheme="minorHAnsi"/>
          <w:color w:val="000000" w:themeColor="text1"/>
          <w:kern w:val="3"/>
          <w:szCs w:val="24"/>
          <w:lang w:eastAsia="lt-LT"/>
        </w:rPr>
        <w:t xml:space="preserve">Prekių pristatymo vieta: </w:t>
      </w:r>
      <w:r w:rsidRPr="00150BE2">
        <w:rPr>
          <w:rFonts w:asciiTheme="minorHAnsi" w:hAnsiTheme="minorHAnsi" w:cstheme="minorHAnsi"/>
          <w:color w:val="000000"/>
          <w:szCs w:val="24"/>
          <w:lang w:eastAsia="en-GB"/>
        </w:rPr>
        <w:t>Aukštakalnio g. 5, LT-</w:t>
      </w:r>
      <w:r w:rsidRPr="00150BE2">
        <w:rPr>
          <w:rFonts w:asciiTheme="minorHAnsi" w:hAnsiTheme="minorHAnsi" w:cstheme="minorHAnsi"/>
          <w:szCs w:val="24"/>
        </w:rPr>
        <w:t xml:space="preserve">28151 Utena. </w:t>
      </w:r>
    </w:p>
    <w:p w14:paraId="451721D5" w14:textId="77777777" w:rsidR="00566582" w:rsidRPr="00150BE2" w:rsidRDefault="00566582" w:rsidP="00FA6591">
      <w:pPr>
        <w:numPr>
          <w:ilvl w:val="3"/>
          <w:numId w:val="5"/>
        </w:numPr>
        <w:tabs>
          <w:tab w:val="left" w:pos="851"/>
        </w:tabs>
        <w:suppressAutoHyphens/>
        <w:autoSpaceDN w:val="0"/>
        <w:ind w:left="0" w:firstLine="567"/>
        <w:contextualSpacing/>
        <w:jc w:val="both"/>
        <w:textAlignment w:val="baseline"/>
        <w:rPr>
          <w:rFonts w:asciiTheme="minorHAnsi" w:eastAsia="Calibri" w:hAnsiTheme="minorHAnsi" w:cstheme="minorHAnsi"/>
          <w:color w:val="000000" w:themeColor="text1"/>
          <w:kern w:val="3"/>
          <w:szCs w:val="24"/>
          <w:lang w:eastAsia="lt-LT"/>
        </w:rPr>
      </w:pPr>
      <w:r w:rsidRPr="00150BE2">
        <w:rPr>
          <w:rFonts w:asciiTheme="minorHAnsi" w:eastAsia="Calibri" w:hAnsiTheme="minorHAnsi" w:cstheme="minorHAnsi"/>
          <w:color w:val="000000" w:themeColor="text1"/>
          <w:kern w:val="3"/>
          <w:szCs w:val="24"/>
          <w:lang w:eastAsia="lt-LT"/>
        </w:rPr>
        <w:t xml:space="preserve">Prekių pristatymo terminai: </w:t>
      </w:r>
    </w:p>
    <w:p w14:paraId="2379B422" w14:textId="7326675E" w:rsidR="00566582" w:rsidRPr="00150BE2" w:rsidRDefault="00566582" w:rsidP="00FA6591">
      <w:pPr>
        <w:tabs>
          <w:tab w:val="left" w:pos="567"/>
          <w:tab w:val="left" w:pos="993"/>
        </w:tabs>
        <w:suppressAutoHyphens/>
        <w:autoSpaceDN w:val="0"/>
        <w:ind w:firstLine="567"/>
        <w:contextualSpacing/>
        <w:jc w:val="both"/>
        <w:textAlignment w:val="baseline"/>
        <w:rPr>
          <w:rFonts w:asciiTheme="minorHAnsi" w:eastAsia="Calibri" w:hAnsiTheme="minorHAnsi" w:cstheme="minorHAnsi"/>
          <w:color w:val="000000" w:themeColor="text1"/>
          <w:kern w:val="3"/>
          <w:szCs w:val="24"/>
          <w:lang w:eastAsia="lt-LT"/>
        </w:rPr>
      </w:pPr>
      <w:r w:rsidRPr="00150BE2">
        <w:rPr>
          <w:rFonts w:asciiTheme="minorHAnsi" w:eastAsia="Calibri" w:hAnsiTheme="minorHAnsi" w:cstheme="minorHAnsi"/>
          <w:color w:val="000000" w:themeColor="text1"/>
          <w:kern w:val="3"/>
          <w:szCs w:val="24"/>
          <w:lang w:eastAsia="lt-LT"/>
        </w:rPr>
        <w:t xml:space="preserve">5.1. Tiekėjas įsipareigoja be papildomo mokesčio (nemokamai) pristatyti analizatorių panaudai, jį pajungti ir darbuotojus apmokyti dirbti su pateikta įranga – ne vėliau kaip per 5 darbo dienas nuo </w:t>
      </w:r>
      <w:r w:rsidR="0012024F" w:rsidRPr="00150BE2">
        <w:rPr>
          <w:rFonts w:asciiTheme="minorHAnsi" w:eastAsia="Calibri" w:hAnsiTheme="minorHAnsi" w:cstheme="minorHAnsi"/>
          <w:color w:val="000000" w:themeColor="text1"/>
          <w:kern w:val="3"/>
          <w:szCs w:val="24"/>
          <w:lang w:eastAsia="lt-LT"/>
        </w:rPr>
        <w:t>S</w:t>
      </w:r>
      <w:r w:rsidRPr="00150BE2">
        <w:rPr>
          <w:rFonts w:asciiTheme="minorHAnsi" w:eastAsia="Calibri" w:hAnsiTheme="minorHAnsi" w:cstheme="minorHAnsi"/>
          <w:color w:val="000000" w:themeColor="text1"/>
          <w:kern w:val="3"/>
          <w:szCs w:val="24"/>
          <w:lang w:eastAsia="lt-LT"/>
        </w:rPr>
        <w:t>utarties įsigaliojimo dienos.</w:t>
      </w:r>
    </w:p>
    <w:p w14:paraId="0F004855" w14:textId="6D57EC3C" w:rsidR="00566582" w:rsidRPr="00150BE2" w:rsidRDefault="00566582" w:rsidP="00FA6591">
      <w:pPr>
        <w:tabs>
          <w:tab w:val="left" w:pos="567"/>
          <w:tab w:val="left" w:pos="993"/>
        </w:tabs>
        <w:suppressAutoHyphens/>
        <w:autoSpaceDN w:val="0"/>
        <w:ind w:firstLine="567"/>
        <w:contextualSpacing/>
        <w:jc w:val="both"/>
        <w:textAlignment w:val="baseline"/>
        <w:rPr>
          <w:rFonts w:asciiTheme="minorHAnsi" w:eastAsia="Calibri" w:hAnsiTheme="minorHAnsi" w:cstheme="minorHAnsi"/>
          <w:color w:val="000000" w:themeColor="text1"/>
          <w:kern w:val="3"/>
          <w:szCs w:val="24"/>
          <w:lang w:eastAsia="lt-LT"/>
        </w:rPr>
      </w:pPr>
      <w:r w:rsidRPr="00150BE2">
        <w:rPr>
          <w:rFonts w:asciiTheme="minorHAnsi" w:eastAsia="Calibri" w:hAnsiTheme="minorHAnsi" w:cstheme="minorHAnsi"/>
          <w:color w:val="000000" w:themeColor="text1"/>
          <w:kern w:val="3"/>
          <w:szCs w:val="24"/>
          <w:lang w:eastAsia="lt-LT"/>
        </w:rPr>
        <w:t xml:space="preserve">5.2. Tiekėjas įsipareigoja be papildomo mokesčio (nemokamai), nepriklausomai nuo užsakomo </w:t>
      </w:r>
      <w:r w:rsidR="005C184E" w:rsidRPr="00150BE2">
        <w:rPr>
          <w:rFonts w:asciiTheme="minorHAnsi" w:eastAsia="Calibri" w:hAnsiTheme="minorHAnsi" w:cstheme="minorHAnsi"/>
          <w:color w:val="000000" w:themeColor="text1"/>
          <w:kern w:val="3"/>
          <w:szCs w:val="24"/>
          <w:lang w:eastAsia="lt-LT"/>
        </w:rPr>
        <w:t>P</w:t>
      </w:r>
      <w:r w:rsidRPr="00150BE2">
        <w:rPr>
          <w:rFonts w:asciiTheme="minorHAnsi" w:eastAsia="Calibri" w:hAnsiTheme="minorHAnsi" w:cstheme="minorHAnsi"/>
          <w:color w:val="000000" w:themeColor="text1"/>
          <w:kern w:val="3"/>
          <w:szCs w:val="24"/>
          <w:lang w:eastAsia="lt-LT"/>
        </w:rPr>
        <w:t xml:space="preserve">rekių kiekio, užtikrinant prekių gamintojo nurodytas transportavimo sąlygas, pristatyti Sutartyje ir Sutarties priede nustatytus reikalavimus atitinkančias </w:t>
      </w:r>
      <w:r w:rsidR="005C184E" w:rsidRPr="00150BE2">
        <w:rPr>
          <w:rFonts w:asciiTheme="minorHAnsi" w:eastAsia="Calibri" w:hAnsiTheme="minorHAnsi" w:cstheme="minorHAnsi"/>
          <w:color w:val="000000" w:themeColor="text1"/>
          <w:kern w:val="3"/>
          <w:szCs w:val="24"/>
          <w:lang w:eastAsia="lt-LT"/>
        </w:rPr>
        <w:t>P</w:t>
      </w:r>
      <w:r w:rsidRPr="00150BE2">
        <w:rPr>
          <w:rFonts w:asciiTheme="minorHAnsi" w:eastAsia="Calibri" w:hAnsiTheme="minorHAnsi" w:cstheme="minorHAnsi"/>
          <w:color w:val="000000" w:themeColor="text1"/>
          <w:kern w:val="3"/>
          <w:szCs w:val="24"/>
          <w:lang w:eastAsia="lt-LT"/>
        </w:rPr>
        <w:t xml:space="preserve">rekes (reagentus ir kitas </w:t>
      </w:r>
      <w:r w:rsidR="0012024F" w:rsidRPr="00150BE2">
        <w:rPr>
          <w:rFonts w:asciiTheme="minorHAnsi" w:eastAsia="Calibri" w:hAnsiTheme="minorHAnsi" w:cstheme="minorHAnsi"/>
          <w:color w:val="000000" w:themeColor="text1"/>
          <w:kern w:val="3"/>
          <w:szCs w:val="24"/>
          <w:lang w:eastAsia="lt-LT"/>
        </w:rPr>
        <w:t>papildomas</w:t>
      </w:r>
      <w:r w:rsidR="00AB61E6" w:rsidRPr="00150BE2">
        <w:rPr>
          <w:rFonts w:asciiTheme="minorHAnsi" w:eastAsia="Calibri" w:hAnsiTheme="minorHAnsi" w:cstheme="minorHAnsi"/>
          <w:color w:val="000000" w:themeColor="text1"/>
          <w:kern w:val="3"/>
          <w:szCs w:val="24"/>
          <w:lang w:eastAsia="lt-LT"/>
        </w:rPr>
        <w:t xml:space="preserve"> </w:t>
      </w:r>
      <w:r w:rsidRPr="00150BE2">
        <w:rPr>
          <w:rFonts w:asciiTheme="minorHAnsi" w:eastAsia="Calibri" w:hAnsiTheme="minorHAnsi" w:cstheme="minorHAnsi"/>
          <w:color w:val="000000" w:themeColor="text1"/>
          <w:kern w:val="3"/>
          <w:szCs w:val="24"/>
          <w:lang w:eastAsia="lt-LT"/>
        </w:rPr>
        <w:t>priemones) ne vėliau kaip per 5 darbo dienas</w:t>
      </w:r>
      <w:r w:rsidRPr="00150BE2">
        <w:rPr>
          <w:rFonts w:asciiTheme="minorHAnsi" w:eastAsia="Calibri" w:hAnsiTheme="minorHAnsi" w:cstheme="minorHAnsi"/>
          <w:i/>
          <w:color w:val="000000" w:themeColor="text1"/>
          <w:kern w:val="3"/>
          <w:szCs w:val="24"/>
          <w:lang w:eastAsia="lt-LT"/>
        </w:rPr>
        <w:t xml:space="preserve"> </w:t>
      </w:r>
      <w:r w:rsidRPr="00150BE2">
        <w:rPr>
          <w:rFonts w:asciiTheme="minorHAnsi" w:eastAsia="Calibri" w:hAnsiTheme="minorHAnsi" w:cstheme="minorHAnsi"/>
          <w:color w:val="000000" w:themeColor="text1"/>
          <w:kern w:val="3"/>
          <w:szCs w:val="24"/>
          <w:lang w:eastAsia="lt-LT"/>
        </w:rPr>
        <w:t>nuo Pirkėjo užsakymo pateikimo Tiekėjui el. paštu dienos.</w:t>
      </w:r>
    </w:p>
    <w:p w14:paraId="18E39F67" w14:textId="77777777" w:rsidR="00566582" w:rsidRPr="00150BE2" w:rsidRDefault="00566582" w:rsidP="00FA6591">
      <w:pPr>
        <w:tabs>
          <w:tab w:val="left" w:pos="567"/>
          <w:tab w:val="left" w:pos="993"/>
        </w:tabs>
        <w:suppressAutoHyphens/>
        <w:autoSpaceDN w:val="0"/>
        <w:ind w:firstLine="567"/>
        <w:contextualSpacing/>
        <w:jc w:val="both"/>
        <w:textAlignment w:val="baseline"/>
        <w:rPr>
          <w:rFonts w:asciiTheme="minorHAnsi" w:eastAsia="Calibri" w:hAnsiTheme="minorHAnsi" w:cstheme="minorHAnsi"/>
          <w:color w:val="000000" w:themeColor="text1"/>
          <w:kern w:val="3"/>
          <w:szCs w:val="24"/>
          <w:lang w:eastAsia="lt-LT"/>
        </w:rPr>
      </w:pPr>
      <w:r w:rsidRPr="00150BE2">
        <w:rPr>
          <w:rFonts w:asciiTheme="minorHAnsi" w:eastAsia="Calibri" w:hAnsiTheme="minorHAnsi" w:cstheme="minorHAnsi"/>
          <w:color w:val="000000" w:themeColor="text1"/>
          <w:kern w:val="3"/>
          <w:szCs w:val="24"/>
          <w:lang w:eastAsia="lt-LT"/>
        </w:rPr>
        <w:t xml:space="preserve">6.  </w:t>
      </w:r>
      <w:r w:rsidRPr="00150BE2">
        <w:rPr>
          <w:rFonts w:asciiTheme="minorHAnsi" w:eastAsia="Calibri" w:hAnsiTheme="minorHAnsi" w:cstheme="minorHAnsi"/>
          <w:i/>
          <w:iCs/>
          <w:color w:val="000000" w:themeColor="text1"/>
          <w:kern w:val="3"/>
          <w:szCs w:val="24"/>
          <w:u w:val="single"/>
          <w:lang w:eastAsia="lt-LT"/>
        </w:rPr>
        <w:t>Pirkėjas yra sudaręs sveikatos priežiūros paslaugų teikimo sutartį su teritorine ligonių kasa, todėl vaistams ir medicinos pagalbos priemonėms, kurie skirti paslaugų, apmokamų iš PSDF biudžeto lėšų, teikimui, taikomas lengvatinis pridėtinės vertės mokesčio (toliau – PVM) tarifas.</w:t>
      </w:r>
    </w:p>
    <w:bookmarkEnd w:id="0"/>
    <w:p w14:paraId="6F66E092" w14:textId="77777777" w:rsidR="00566582" w:rsidRPr="00150BE2" w:rsidRDefault="00566582" w:rsidP="00FA6591">
      <w:pPr>
        <w:tabs>
          <w:tab w:val="left" w:pos="567"/>
          <w:tab w:val="left" w:pos="993"/>
        </w:tabs>
        <w:suppressAutoHyphens/>
        <w:autoSpaceDN w:val="0"/>
        <w:ind w:firstLine="567"/>
        <w:contextualSpacing/>
        <w:jc w:val="both"/>
        <w:textAlignment w:val="baseline"/>
        <w:rPr>
          <w:rFonts w:asciiTheme="minorHAnsi" w:eastAsia="Calibri" w:hAnsiTheme="minorHAnsi" w:cstheme="minorHAnsi"/>
          <w:color w:val="000000" w:themeColor="text1"/>
          <w:kern w:val="3"/>
          <w:szCs w:val="24"/>
          <w:lang w:eastAsia="lt-LT"/>
        </w:rPr>
      </w:pPr>
      <w:r w:rsidRPr="00150BE2">
        <w:rPr>
          <w:rFonts w:asciiTheme="minorHAnsi" w:eastAsia="Calibri" w:hAnsiTheme="minorHAnsi" w:cstheme="minorHAnsi"/>
          <w:b/>
          <w:bCs/>
          <w:color w:val="000000" w:themeColor="text1"/>
          <w:kern w:val="3"/>
          <w:szCs w:val="24"/>
          <w:lang w:eastAsia="lt-LT"/>
        </w:rPr>
        <w:t>7.</w:t>
      </w:r>
      <w:r w:rsidRPr="00150BE2">
        <w:rPr>
          <w:rFonts w:asciiTheme="minorHAnsi" w:eastAsia="Calibri" w:hAnsiTheme="minorHAnsi" w:cstheme="minorHAnsi"/>
          <w:color w:val="000000" w:themeColor="text1"/>
          <w:kern w:val="3"/>
          <w:szCs w:val="24"/>
          <w:lang w:eastAsia="lt-LT"/>
        </w:rPr>
        <w:t xml:space="preserve"> </w:t>
      </w:r>
      <w:r w:rsidRPr="00150BE2">
        <w:rPr>
          <w:rFonts w:asciiTheme="minorHAnsi" w:eastAsia="Calibri" w:hAnsiTheme="minorHAnsi" w:cstheme="minorHAnsi"/>
          <w:b/>
          <w:bCs/>
          <w:color w:val="000000" w:themeColor="text1"/>
          <w:kern w:val="3"/>
          <w:szCs w:val="24"/>
          <w:lang w:eastAsia="lt-LT"/>
        </w:rPr>
        <w:t>Aplinkosauginiai reikalavimai:</w:t>
      </w:r>
    </w:p>
    <w:p w14:paraId="58C23D0B" w14:textId="638977A0" w:rsidR="00566582" w:rsidRPr="00150BE2" w:rsidRDefault="00566582" w:rsidP="00FA6591">
      <w:pPr>
        <w:tabs>
          <w:tab w:val="left" w:pos="851"/>
        </w:tabs>
        <w:suppressAutoHyphens/>
        <w:autoSpaceDN w:val="0"/>
        <w:ind w:firstLine="567"/>
        <w:contextualSpacing/>
        <w:jc w:val="both"/>
        <w:textAlignment w:val="baseline"/>
        <w:rPr>
          <w:rFonts w:asciiTheme="minorHAnsi" w:eastAsia="Calibri" w:hAnsiTheme="minorHAnsi" w:cstheme="minorHAnsi"/>
          <w:color w:val="000000" w:themeColor="text1"/>
          <w:kern w:val="3"/>
          <w:szCs w:val="24"/>
          <w:lang w:eastAsia="lt-LT"/>
        </w:rPr>
      </w:pPr>
      <w:r w:rsidRPr="00150BE2">
        <w:rPr>
          <w:rFonts w:asciiTheme="minorHAnsi" w:eastAsia="Calibri" w:hAnsiTheme="minorHAnsi" w:cstheme="minorHAnsi"/>
          <w:color w:val="000000" w:themeColor="text1"/>
          <w:kern w:val="3"/>
          <w:szCs w:val="24"/>
        </w:rPr>
        <w:t xml:space="preserve">7.1. Tiekėjas turi siekti mažinti popieriaus sunaudojimą, atsisakyti nebūtino dokumentų kopijavimo ir spausdinimo, t. y. </w:t>
      </w:r>
      <w:r w:rsidR="0012024F" w:rsidRPr="00150BE2">
        <w:rPr>
          <w:rFonts w:asciiTheme="minorHAnsi" w:eastAsia="Calibri" w:hAnsiTheme="minorHAnsi" w:cstheme="minorHAnsi"/>
          <w:color w:val="000000" w:themeColor="text1"/>
          <w:kern w:val="3"/>
          <w:szCs w:val="24"/>
        </w:rPr>
        <w:t>S</w:t>
      </w:r>
      <w:r w:rsidRPr="00150BE2">
        <w:rPr>
          <w:rFonts w:asciiTheme="minorHAnsi" w:eastAsia="Calibri" w:hAnsiTheme="minorHAnsi" w:cstheme="minorHAnsi"/>
          <w:color w:val="000000" w:themeColor="text1"/>
          <w:kern w:val="3"/>
          <w:szCs w:val="24"/>
        </w:rPr>
        <w:t xml:space="preserve">utarties vykdymo metu </w:t>
      </w:r>
      <w:r w:rsidRPr="00150BE2">
        <w:rPr>
          <w:rFonts w:asciiTheme="minorHAnsi" w:eastAsia="Calibri" w:hAnsiTheme="minorHAnsi" w:cstheme="minorHAnsi"/>
          <w:b/>
          <w:bCs/>
          <w:color w:val="000000" w:themeColor="text1"/>
          <w:kern w:val="3"/>
          <w:szCs w:val="24"/>
        </w:rPr>
        <w:t>Tiekėjas įsipareigoja, kad su</w:t>
      </w:r>
      <w:r w:rsidR="005C184E" w:rsidRPr="00150BE2">
        <w:rPr>
          <w:rFonts w:asciiTheme="minorHAnsi" w:eastAsia="Calibri" w:hAnsiTheme="minorHAnsi" w:cstheme="minorHAnsi"/>
          <w:b/>
          <w:bCs/>
          <w:color w:val="000000" w:themeColor="text1"/>
          <w:kern w:val="3"/>
          <w:szCs w:val="24"/>
        </w:rPr>
        <w:t xml:space="preserve"> ši</w:t>
      </w:r>
      <w:r w:rsidR="008973D9" w:rsidRPr="00150BE2">
        <w:rPr>
          <w:rFonts w:asciiTheme="minorHAnsi" w:eastAsia="Calibri" w:hAnsiTheme="minorHAnsi" w:cstheme="minorHAnsi"/>
          <w:b/>
          <w:bCs/>
          <w:color w:val="000000" w:themeColor="text1"/>
          <w:kern w:val="3"/>
          <w:szCs w:val="24"/>
        </w:rPr>
        <w:t>a</w:t>
      </w:r>
      <w:r w:rsidR="005C184E" w:rsidRPr="00150BE2">
        <w:rPr>
          <w:rFonts w:asciiTheme="minorHAnsi" w:eastAsia="Calibri" w:hAnsiTheme="minorHAnsi" w:cstheme="minorHAnsi"/>
          <w:b/>
          <w:bCs/>
          <w:color w:val="000000" w:themeColor="text1"/>
          <w:kern w:val="3"/>
          <w:szCs w:val="24"/>
        </w:rPr>
        <w:t xml:space="preserve"> </w:t>
      </w:r>
      <w:r w:rsidR="008973D9" w:rsidRPr="00150BE2">
        <w:rPr>
          <w:rFonts w:asciiTheme="minorHAnsi" w:eastAsia="Calibri" w:hAnsiTheme="minorHAnsi" w:cstheme="minorHAnsi"/>
          <w:b/>
          <w:bCs/>
          <w:color w:val="000000" w:themeColor="text1"/>
          <w:kern w:val="3"/>
          <w:szCs w:val="24"/>
        </w:rPr>
        <w:t>S</w:t>
      </w:r>
      <w:r w:rsidRPr="00150BE2">
        <w:rPr>
          <w:rFonts w:asciiTheme="minorHAnsi" w:eastAsia="Calibri" w:hAnsiTheme="minorHAnsi" w:cstheme="minorHAnsi"/>
          <w:b/>
          <w:bCs/>
          <w:color w:val="000000" w:themeColor="text1"/>
          <w:kern w:val="3"/>
          <w:szCs w:val="24"/>
        </w:rPr>
        <w:t>utartimi ir jos vykdymu susijusius dokumentus, įskaitant ir atsiskaitymui skirtus dokumentus, Pirkėjui pateiks elektroninėmis priemonėmis (elektronine forma), o ne spausdintus, ir kuriuos reikia pasirašyti - pasirašytus elektroniniu parašu</w:t>
      </w:r>
      <w:r w:rsidRPr="00150BE2">
        <w:rPr>
          <w:rFonts w:asciiTheme="minorHAnsi" w:eastAsia="Calibri" w:hAnsiTheme="minorHAnsi" w:cstheme="minorHAnsi"/>
          <w:color w:val="000000" w:themeColor="text1"/>
          <w:kern w:val="3"/>
          <w:szCs w:val="24"/>
        </w:rPr>
        <w:t xml:space="preserve">. </w:t>
      </w:r>
    </w:p>
    <w:p w14:paraId="2EACC084" w14:textId="560EC28B" w:rsidR="00566582" w:rsidRPr="00150BE2" w:rsidRDefault="00566582" w:rsidP="00FA6591">
      <w:pPr>
        <w:suppressAutoHyphens/>
        <w:autoSpaceDN w:val="0"/>
        <w:ind w:firstLine="567"/>
        <w:jc w:val="both"/>
        <w:textAlignment w:val="baseline"/>
        <w:rPr>
          <w:rFonts w:asciiTheme="minorHAnsi" w:eastAsia="Calibri" w:hAnsiTheme="minorHAnsi" w:cstheme="minorHAnsi"/>
          <w:color w:val="000000" w:themeColor="text1"/>
          <w:kern w:val="3"/>
          <w:szCs w:val="24"/>
        </w:rPr>
      </w:pPr>
      <w:r w:rsidRPr="00150BE2">
        <w:rPr>
          <w:rFonts w:asciiTheme="minorHAnsi" w:eastAsia="Calibri" w:hAnsiTheme="minorHAnsi" w:cstheme="minorHAnsi"/>
          <w:color w:val="000000" w:themeColor="text1"/>
          <w:kern w:val="3"/>
          <w:szCs w:val="24"/>
        </w:rPr>
        <w:t xml:space="preserve">7.2. Tiekėjas turi turėti galimybę pateikti 2 </w:t>
      </w:r>
      <w:r w:rsidR="0012024F" w:rsidRPr="00150BE2">
        <w:rPr>
          <w:rFonts w:asciiTheme="minorHAnsi" w:eastAsia="Calibri" w:hAnsiTheme="minorHAnsi" w:cstheme="minorHAnsi"/>
          <w:color w:val="000000" w:themeColor="text1"/>
          <w:kern w:val="3"/>
          <w:szCs w:val="24"/>
        </w:rPr>
        <w:t xml:space="preserve">(dviejų) </w:t>
      </w:r>
      <w:r w:rsidRPr="00150BE2">
        <w:rPr>
          <w:rFonts w:asciiTheme="minorHAnsi" w:eastAsia="Calibri" w:hAnsiTheme="minorHAnsi" w:cstheme="minorHAnsi"/>
          <w:color w:val="000000" w:themeColor="text1"/>
          <w:kern w:val="3"/>
          <w:szCs w:val="24"/>
        </w:rPr>
        <w:t xml:space="preserve">mėnesių apimties </w:t>
      </w:r>
      <w:r w:rsidR="0012024F" w:rsidRPr="00150BE2">
        <w:rPr>
          <w:rFonts w:asciiTheme="minorHAnsi" w:eastAsia="Calibri" w:hAnsiTheme="minorHAnsi" w:cstheme="minorHAnsi"/>
          <w:color w:val="000000" w:themeColor="text1"/>
          <w:kern w:val="3"/>
          <w:szCs w:val="24"/>
        </w:rPr>
        <w:t>P</w:t>
      </w:r>
      <w:r w:rsidRPr="00150BE2">
        <w:rPr>
          <w:rFonts w:asciiTheme="minorHAnsi" w:eastAsia="Calibri" w:hAnsiTheme="minorHAnsi" w:cstheme="minorHAnsi"/>
          <w:color w:val="000000" w:themeColor="text1"/>
          <w:kern w:val="3"/>
          <w:szCs w:val="24"/>
        </w:rPr>
        <w:t>rekių kiekį</w:t>
      </w:r>
      <w:r w:rsidR="00650B34" w:rsidRPr="00150BE2">
        <w:rPr>
          <w:rFonts w:asciiTheme="minorHAnsi" w:eastAsia="Calibri" w:hAnsiTheme="minorHAnsi" w:cstheme="minorHAnsi"/>
          <w:color w:val="000000" w:themeColor="text1"/>
          <w:kern w:val="3"/>
          <w:szCs w:val="24"/>
        </w:rPr>
        <w:t>, skaičiuojant vidurkį pagal planuojamus įsigyti kiekius per 36 mėnesius</w:t>
      </w:r>
      <w:r w:rsidRPr="00150BE2">
        <w:rPr>
          <w:rFonts w:asciiTheme="minorHAnsi" w:eastAsia="Calibri" w:hAnsiTheme="minorHAnsi" w:cstheme="minorHAnsi"/>
          <w:color w:val="000000" w:themeColor="text1"/>
          <w:kern w:val="3"/>
          <w:szCs w:val="24"/>
        </w:rPr>
        <w:t xml:space="preserve">. Pirkėjas mažindamas pristatymų periodiškumą siekia tausoti gamtą, siekia, kad kuo mažiau būtų teršiama aplinka (mažinamas CO2 išmetimas), todėl užsakinės </w:t>
      </w:r>
      <w:r w:rsidR="0012024F" w:rsidRPr="00150BE2">
        <w:rPr>
          <w:rFonts w:asciiTheme="minorHAnsi" w:eastAsia="Calibri" w:hAnsiTheme="minorHAnsi" w:cstheme="minorHAnsi"/>
          <w:color w:val="000000" w:themeColor="text1"/>
          <w:kern w:val="3"/>
          <w:szCs w:val="24"/>
        </w:rPr>
        <w:t>P</w:t>
      </w:r>
      <w:r w:rsidRPr="00150BE2">
        <w:rPr>
          <w:rFonts w:asciiTheme="minorHAnsi" w:eastAsia="Calibri" w:hAnsiTheme="minorHAnsi" w:cstheme="minorHAnsi"/>
          <w:color w:val="000000" w:themeColor="text1"/>
          <w:kern w:val="3"/>
          <w:szCs w:val="24"/>
        </w:rPr>
        <w:t xml:space="preserve">rekes dviem mėnesiams. </w:t>
      </w:r>
    </w:p>
    <w:p w14:paraId="3462428C" w14:textId="77777777" w:rsidR="00566582" w:rsidRPr="00150BE2" w:rsidRDefault="00566582" w:rsidP="00FA6591">
      <w:pPr>
        <w:suppressAutoHyphens/>
        <w:autoSpaceDN w:val="0"/>
        <w:ind w:firstLine="567"/>
        <w:jc w:val="both"/>
        <w:textAlignment w:val="baseline"/>
        <w:rPr>
          <w:rFonts w:asciiTheme="minorHAnsi" w:eastAsia="Calibri" w:hAnsiTheme="minorHAnsi" w:cstheme="minorHAnsi"/>
          <w:color w:val="000000" w:themeColor="text1"/>
          <w:kern w:val="3"/>
          <w:szCs w:val="24"/>
        </w:rPr>
      </w:pPr>
      <w:r w:rsidRPr="00150BE2">
        <w:rPr>
          <w:rFonts w:asciiTheme="minorHAnsi" w:eastAsia="Calibri" w:hAnsiTheme="minorHAnsi" w:cstheme="minorHAnsi"/>
          <w:color w:val="000000" w:themeColor="text1"/>
          <w:kern w:val="3"/>
          <w:szCs w:val="24"/>
        </w:rPr>
        <w:lastRenderedPageBreak/>
        <w:t xml:space="preserve">7.3. </w:t>
      </w:r>
      <w:r w:rsidRPr="00150BE2">
        <w:rPr>
          <w:rFonts w:asciiTheme="minorHAnsi" w:hAnsiTheme="minorHAnsi" w:cstheme="minorHAnsi"/>
          <w:szCs w:val="24"/>
        </w:rPr>
        <w:t>Tiekėjas, siūlydamas analizatorių panaudai, turi įsipareigoti įgyvendinti atitinkamas aplinkos apsaugos vadybos priemones, skirtas sumažinti atliekų kiekį, susidarantį įrangos (analizatoriaus) pristatymo, prijungimo ir remonto metu. Visos šių procesų metu susidariusios atliekos turi būti tinkamai surenkamos, rūšiuojamos ir perduodamos atliekas tvarkančiai įmonei, turinčiai teisę vykdyti tokią veiklą.</w:t>
      </w:r>
      <w:r w:rsidRPr="00150BE2">
        <w:rPr>
          <w:rFonts w:asciiTheme="minorHAnsi" w:eastAsia="Calibri" w:hAnsiTheme="minorHAnsi" w:cstheme="minorHAnsi"/>
          <w:color w:val="000000" w:themeColor="text1"/>
          <w:kern w:val="3"/>
          <w:szCs w:val="24"/>
        </w:rPr>
        <w:t xml:space="preserve"> </w:t>
      </w:r>
      <w:bookmarkEnd w:id="1"/>
    </w:p>
    <w:p w14:paraId="389FD059" w14:textId="472D8490" w:rsidR="00566582" w:rsidRPr="00150BE2" w:rsidRDefault="00566582" w:rsidP="00FA6591">
      <w:pPr>
        <w:suppressAutoHyphens/>
        <w:autoSpaceDN w:val="0"/>
        <w:ind w:firstLine="567"/>
        <w:jc w:val="both"/>
        <w:textAlignment w:val="baseline"/>
        <w:rPr>
          <w:rFonts w:asciiTheme="minorHAnsi" w:eastAsia="Calibri" w:hAnsiTheme="minorHAnsi" w:cstheme="minorHAnsi"/>
          <w:color w:val="000000" w:themeColor="text1"/>
          <w:kern w:val="3"/>
          <w:szCs w:val="24"/>
        </w:rPr>
      </w:pPr>
      <w:r w:rsidRPr="00150BE2">
        <w:rPr>
          <w:rFonts w:asciiTheme="minorHAnsi" w:eastAsia="Calibri" w:hAnsiTheme="minorHAnsi" w:cstheme="minorHAnsi"/>
          <w:color w:val="000000" w:themeColor="text1"/>
          <w:kern w:val="3"/>
          <w:szCs w:val="24"/>
        </w:rPr>
        <w:t xml:space="preserve">8. </w:t>
      </w:r>
      <w:r w:rsidRPr="00150BE2">
        <w:rPr>
          <w:rFonts w:asciiTheme="minorHAnsi" w:hAnsiTheme="minorHAnsi" w:cstheme="minorHAnsi"/>
          <w:color w:val="000000" w:themeColor="text1"/>
          <w:szCs w:val="24"/>
          <w:lang w:eastAsia="lt-LT"/>
        </w:rPr>
        <w:t xml:space="preserve"> Tiekėjas privalo įvertinti ir nurodyti (įrašyti) visas reikiamas sudedamąsias dalis konkrečiam šioje specifikacijoje nurodytam tyrimui atlikti. </w:t>
      </w:r>
    </w:p>
    <w:p w14:paraId="6608B7DA" w14:textId="3E14D46C" w:rsidR="00566582" w:rsidRPr="00150BE2" w:rsidRDefault="00566582" w:rsidP="00FA6591">
      <w:pPr>
        <w:suppressAutoHyphens/>
        <w:autoSpaceDN w:val="0"/>
        <w:ind w:firstLine="567"/>
        <w:jc w:val="both"/>
        <w:textAlignment w:val="baseline"/>
        <w:rPr>
          <w:rFonts w:asciiTheme="minorHAnsi" w:eastAsia="Calibri" w:hAnsiTheme="minorHAnsi" w:cstheme="minorHAnsi"/>
          <w:color w:val="000000" w:themeColor="text1"/>
          <w:kern w:val="3"/>
          <w:szCs w:val="24"/>
        </w:rPr>
      </w:pPr>
      <w:r w:rsidRPr="00150BE2">
        <w:rPr>
          <w:rFonts w:asciiTheme="minorHAnsi" w:eastAsia="Calibri" w:hAnsiTheme="minorHAnsi" w:cstheme="minorHAnsi"/>
          <w:color w:val="000000" w:themeColor="text1"/>
          <w:kern w:val="3"/>
          <w:szCs w:val="24"/>
        </w:rPr>
        <w:t xml:space="preserve">9. </w:t>
      </w:r>
      <w:r w:rsidRPr="00150BE2">
        <w:rPr>
          <w:rFonts w:asciiTheme="minorHAnsi" w:hAnsiTheme="minorHAnsi" w:cstheme="minorHAnsi"/>
          <w:color w:val="000000" w:themeColor="text1"/>
          <w:szCs w:val="24"/>
          <w:lang w:eastAsia="lt-LT"/>
        </w:rPr>
        <w:t xml:space="preserve">Tiekėjas, skaičiuodamas šioje </w:t>
      </w:r>
      <w:r w:rsidR="0012024F" w:rsidRPr="00150BE2">
        <w:rPr>
          <w:rFonts w:asciiTheme="minorHAnsi" w:hAnsiTheme="minorHAnsi" w:cstheme="minorHAnsi"/>
          <w:color w:val="000000" w:themeColor="text1"/>
          <w:szCs w:val="24"/>
          <w:lang w:eastAsia="lt-LT"/>
        </w:rPr>
        <w:t xml:space="preserve">Techninėje </w:t>
      </w:r>
      <w:r w:rsidRPr="00150BE2">
        <w:rPr>
          <w:rFonts w:asciiTheme="minorHAnsi" w:hAnsiTheme="minorHAnsi" w:cstheme="minorHAnsi"/>
          <w:color w:val="000000" w:themeColor="text1"/>
          <w:szCs w:val="24"/>
          <w:lang w:eastAsia="lt-LT"/>
        </w:rPr>
        <w:t xml:space="preserve">specifikacijoje nurodytam preliminariam tyrimų kiekiui atlikti reikalingus diagnostikos reagentus, papildomas medžiagas, kontrolines medžiagas ir </w:t>
      </w:r>
      <w:proofErr w:type="spellStart"/>
      <w:r w:rsidRPr="00150BE2">
        <w:rPr>
          <w:rFonts w:asciiTheme="minorHAnsi" w:hAnsiTheme="minorHAnsi" w:cstheme="minorHAnsi"/>
          <w:color w:val="000000" w:themeColor="text1"/>
          <w:szCs w:val="24"/>
          <w:lang w:eastAsia="lt-LT"/>
        </w:rPr>
        <w:t>kalibratorius</w:t>
      </w:r>
      <w:proofErr w:type="spellEnd"/>
      <w:r w:rsidRPr="00150BE2">
        <w:rPr>
          <w:rFonts w:asciiTheme="minorHAnsi" w:hAnsiTheme="minorHAnsi" w:cstheme="minorHAnsi"/>
          <w:color w:val="000000" w:themeColor="text1"/>
          <w:szCs w:val="24"/>
          <w:lang w:eastAsia="lt-LT"/>
        </w:rPr>
        <w:t xml:space="preserve">, privalo įvertinti, kad nurodyti diagnostikos reagentai, papildomos medžiagos, kontrolinės medžiagos ir kalibratoriai bus naudojami, atsižvelgiant į gamintojo rekomendacijas, į nurodytą šioje </w:t>
      </w:r>
      <w:r w:rsidR="0012024F" w:rsidRPr="00150BE2">
        <w:rPr>
          <w:rFonts w:asciiTheme="minorHAnsi" w:hAnsiTheme="minorHAnsi" w:cstheme="minorHAnsi"/>
          <w:color w:val="000000" w:themeColor="text1"/>
          <w:szCs w:val="24"/>
          <w:lang w:eastAsia="lt-LT"/>
        </w:rPr>
        <w:t xml:space="preserve">Techninėje </w:t>
      </w:r>
      <w:r w:rsidRPr="00150BE2">
        <w:rPr>
          <w:rFonts w:asciiTheme="minorHAnsi" w:hAnsiTheme="minorHAnsi" w:cstheme="minorHAnsi"/>
          <w:color w:val="000000" w:themeColor="text1"/>
          <w:szCs w:val="24"/>
          <w:lang w:eastAsia="lt-LT"/>
        </w:rPr>
        <w:t xml:space="preserve">specifikacijoje </w:t>
      </w:r>
      <w:r w:rsidR="0012024F" w:rsidRPr="00150BE2">
        <w:rPr>
          <w:rFonts w:asciiTheme="minorHAnsi" w:hAnsiTheme="minorHAnsi" w:cstheme="minorHAnsi"/>
          <w:color w:val="000000" w:themeColor="text1"/>
          <w:szCs w:val="24"/>
          <w:lang w:eastAsia="lt-LT"/>
        </w:rPr>
        <w:t>P</w:t>
      </w:r>
      <w:r w:rsidRPr="00150BE2">
        <w:rPr>
          <w:rFonts w:asciiTheme="minorHAnsi" w:hAnsiTheme="minorHAnsi" w:cstheme="minorHAnsi"/>
          <w:color w:val="000000" w:themeColor="text1"/>
          <w:szCs w:val="24"/>
          <w:lang w:eastAsia="lt-LT"/>
        </w:rPr>
        <w:t>rekių galiojimo terminą, atidarius diagnostikos reagentus, į stabilumo terminą (-</w:t>
      </w:r>
      <w:proofErr w:type="spellStart"/>
      <w:r w:rsidRPr="00150BE2">
        <w:rPr>
          <w:rFonts w:asciiTheme="minorHAnsi" w:hAnsiTheme="minorHAnsi" w:cstheme="minorHAnsi"/>
          <w:color w:val="000000" w:themeColor="text1"/>
          <w:szCs w:val="24"/>
          <w:lang w:eastAsia="lt-LT"/>
        </w:rPr>
        <w:t>us</w:t>
      </w:r>
      <w:proofErr w:type="spellEnd"/>
      <w:r w:rsidRPr="00150BE2">
        <w:rPr>
          <w:rFonts w:asciiTheme="minorHAnsi" w:hAnsiTheme="minorHAnsi" w:cstheme="minorHAnsi"/>
          <w:color w:val="000000" w:themeColor="text1"/>
          <w:szCs w:val="24"/>
          <w:lang w:eastAsia="lt-LT"/>
        </w:rPr>
        <w:t>) bei į tai, kad kiekvieną kartą, atliekant tyrimus bus naudojamos kontrolinės medžiagos ir/ar kalibratoriai bei gali būti atliekami pakartotiniai tyrimai, esant nepatikimiems rezultatams.</w:t>
      </w:r>
    </w:p>
    <w:p w14:paraId="7D562B66" w14:textId="728C47F5" w:rsidR="009F7384" w:rsidRPr="00150BE2" w:rsidRDefault="00566582" w:rsidP="00FA6591">
      <w:pPr>
        <w:suppressAutoHyphens/>
        <w:autoSpaceDN w:val="0"/>
        <w:ind w:firstLine="567"/>
        <w:jc w:val="both"/>
        <w:textAlignment w:val="baseline"/>
        <w:rPr>
          <w:rFonts w:asciiTheme="minorHAnsi" w:hAnsiTheme="minorHAnsi" w:cstheme="minorHAnsi"/>
          <w:color w:val="FF0000"/>
          <w:sz w:val="21"/>
          <w:szCs w:val="21"/>
          <w:shd w:val="clear" w:color="auto" w:fill="FFFFFF"/>
        </w:rPr>
      </w:pPr>
      <w:r w:rsidRPr="00150BE2">
        <w:rPr>
          <w:rFonts w:asciiTheme="minorHAnsi" w:eastAsia="Calibri" w:hAnsiTheme="minorHAnsi" w:cstheme="minorHAnsi"/>
          <w:color w:val="000000" w:themeColor="text1"/>
          <w:kern w:val="3"/>
          <w:szCs w:val="24"/>
        </w:rPr>
        <w:t xml:space="preserve">10. </w:t>
      </w:r>
      <w:r w:rsidRPr="00150BE2">
        <w:rPr>
          <w:rFonts w:asciiTheme="minorHAnsi" w:eastAsia="Calibri" w:hAnsiTheme="minorHAnsi" w:cstheme="minorHAnsi"/>
          <w:kern w:val="3"/>
          <w:szCs w:val="24"/>
        </w:rPr>
        <w:t xml:space="preserve">Siūlomos </w:t>
      </w:r>
      <w:r w:rsidR="0012024F" w:rsidRPr="00150BE2">
        <w:rPr>
          <w:rFonts w:asciiTheme="minorHAnsi" w:eastAsia="Calibri" w:hAnsiTheme="minorHAnsi" w:cstheme="minorHAnsi"/>
          <w:kern w:val="3"/>
          <w:szCs w:val="24"/>
        </w:rPr>
        <w:t>P</w:t>
      </w:r>
      <w:r w:rsidRPr="00150BE2">
        <w:rPr>
          <w:rFonts w:asciiTheme="minorHAnsi" w:eastAsia="Calibri" w:hAnsiTheme="minorHAnsi" w:cstheme="minorHAnsi"/>
          <w:kern w:val="3"/>
          <w:szCs w:val="24"/>
        </w:rPr>
        <w:t xml:space="preserve">rekės </w:t>
      </w:r>
      <w:r w:rsidR="00394E12" w:rsidRPr="00150BE2">
        <w:rPr>
          <w:rFonts w:asciiTheme="minorHAnsi" w:eastAsia="Calibri" w:hAnsiTheme="minorHAnsi" w:cstheme="minorHAnsi"/>
          <w:kern w:val="3"/>
          <w:szCs w:val="24"/>
        </w:rPr>
        <w:t xml:space="preserve">/ </w:t>
      </w:r>
      <w:r w:rsidR="00394E12" w:rsidRPr="00150BE2">
        <w:rPr>
          <w:rFonts w:asciiTheme="minorHAnsi" w:hAnsiTheme="minorHAnsi" w:cstheme="minorHAnsi"/>
          <w:szCs w:val="24"/>
        </w:rPr>
        <w:t xml:space="preserve">Įranga turi atitikti Europos direktyvos (ES) </w:t>
      </w:r>
      <w:r w:rsidR="00394E12" w:rsidRPr="00150BE2">
        <w:rPr>
          <w:rFonts w:asciiTheme="minorHAnsi" w:hAnsiTheme="minorHAnsi" w:cstheme="minorHAnsi"/>
          <w:szCs w:val="24"/>
          <w:shd w:val="clear" w:color="auto" w:fill="FFFFFF"/>
        </w:rPr>
        <w:t xml:space="preserve">2017/746 </w:t>
      </w:r>
      <w:r w:rsidR="00394E12" w:rsidRPr="00150BE2">
        <w:rPr>
          <w:rFonts w:asciiTheme="minorHAnsi" w:hAnsiTheme="minorHAnsi" w:cstheme="minorHAnsi"/>
          <w:szCs w:val="24"/>
        </w:rPr>
        <w:t xml:space="preserve">reikalavimus, nebent tiekėjas pateiks gamintojo dokumentus apie išimtį dėl pradėtų veiksmų įgyvendinti Reglamento (ES) </w:t>
      </w:r>
      <w:r w:rsidR="00394E12" w:rsidRPr="00150BE2">
        <w:rPr>
          <w:rFonts w:asciiTheme="minorHAnsi" w:hAnsiTheme="minorHAnsi" w:cstheme="minorHAnsi"/>
          <w:szCs w:val="24"/>
          <w:shd w:val="clear" w:color="auto" w:fill="FFFFFF"/>
        </w:rPr>
        <w:t xml:space="preserve">2017/746 </w:t>
      </w:r>
      <w:r w:rsidR="00394E12" w:rsidRPr="00150BE2">
        <w:rPr>
          <w:rFonts w:asciiTheme="minorHAnsi" w:hAnsiTheme="minorHAnsi" w:cstheme="minorHAnsi"/>
          <w:szCs w:val="24"/>
        </w:rPr>
        <w:t xml:space="preserve">reikalavimus ir pereinamuoju laikotarpiu įranga atitiks Europos direktyvos </w:t>
      </w:r>
      <w:r w:rsidR="00394E12" w:rsidRPr="00150BE2">
        <w:rPr>
          <w:rFonts w:asciiTheme="minorHAnsi" w:hAnsiTheme="minorHAnsi" w:cstheme="minorHAnsi"/>
          <w:szCs w:val="24"/>
          <w:shd w:val="clear" w:color="auto" w:fill="FFFFFF"/>
        </w:rPr>
        <w:t xml:space="preserve">98/79 </w:t>
      </w:r>
      <w:r w:rsidR="00394E12" w:rsidRPr="00150BE2">
        <w:rPr>
          <w:rFonts w:asciiTheme="minorHAnsi" w:hAnsiTheme="minorHAnsi" w:cstheme="minorHAnsi"/>
          <w:szCs w:val="24"/>
        </w:rPr>
        <w:t>/EEB reikalavimus, dokumentai turi būti pateikiami pristatant įrangą.</w:t>
      </w:r>
      <w:r w:rsidR="009F7384" w:rsidRPr="00150BE2">
        <w:rPr>
          <w:rFonts w:asciiTheme="minorHAnsi" w:hAnsiTheme="minorHAnsi" w:cstheme="minorHAnsi"/>
          <w:szCs w:val="24"/>
          <w:shd w:val="clear" w:color="auto" w:fill="FFFFFF"/>
        </w:rPr>
        <w:t xml:space="preserve"> </w:t>
      </w:r>
      <w:r w:rsidR="00394E12" w:rsidRPr="00150BE2">
        <w:rPr>
          <w:rFonts w:asciiTheme="minorHAnsi" w:hAnsiTheme="minorHAnsi" w:cstheme="minorHAnsi"/>
          <w:szCs w:val="24"/>
          <w:shd w:val="clear" w:color="auto" w:fill="FFFFFF"/>
        </w:rPr>
        <w:t>K</w:t>
      </w:r>
      <w:r w:rsidR="009F7384" w:rsidRPr="00150BE2">
        <w:rPr>
          <w:rFonts w:asciiTheme="minorHAnsi" w:hAnsiTheme="minorHAnsi" w:cstheme="minorHAnsi"/>
          <w:szCs w:val="24"/>
          <w:shd w:val="clear" w:color="auto" w:fill="FFFFFF"/>
        </w:rPr>
        <w:t>artu su pasiūlymu būtina pateikti siūlomų prekių atitiktį nurodyt</w:t>
      </w:r>
      <w:r w:rsidR="00F10FF0" w:rsidRPr="00150BE2">
        <w:rPr>
          <w:rFonts w:asciiTheme="minorHAnsi" w:hAnsiTheme="minorHAnsi" w:cstheme="minorHAnsi"/>
          <w:szCs w:val="24"/>
          <w:shd w:val="clear" w:color="auto" w:fill="FFFFFF"/>
        </w:rPr>
        <w:t>ai</w:t>
      </w:r>
      <w:r w:rsidR="009F7384" w:rsidRPr="00150BE2">
        <w:rPr>
          <w:rFonts w:asciiTheme="minorHAnsi" w:hAnsiTheme="minorHAnsi" w:cstheme="minorHAnsi"/>
          <w:szCs w:val="24"/>
          <w:shd w:val="clear" w:color="auto" w:fill="FFFFFF"/>
        </w:rPr>
        <w:t xml:space="preserve"> direktyv</w:t>
      </w:r>
      <w:r w:rsidR="00F10FF0" w:rsidRPr="00150BE2">
        <w:rPr>
          <w:rFonts w:asciiTheme="minorHAnsi" w:hAnsiTheme="minorHAnsi" w:cstheme="minorHAnsi"/>
          <w:szCs w:val="24"/>
          <w:shd w:val="clear" w:color="auto" w:fill="FFFFFF"/>
        </w:rPr>
        <w:t>ai/reglamentui</w:t>
      </w:r>
      <w:r w:rsidR="009F7384" w:rsidRPr="00150BE2">
        <w:rPr>
          <w:rFonts w:asciiTheme="minorHAnsi" w:hAnsiTheme="minorHAnsi" w:cstheme="minorHAnsi"/>
          <w:szCs w:val="24"/>
          <w:shd w:val="clear" w:color="auto" w:fill="FFFFFF"/>
        </w:rPr>
        <w:t xml:space="preserve"> patvirtinančių dokumentų kopijas.</w:t>
      </w:r>
      <w:r w:rsidR="009F7384" w:rsidRPr="00150BE2">
        <w:rPr>
          <w:rFonts w:asciiTheme="minorHAnsi" w:hAnsiTheme="minorHAnsi" w:cstheme="minorHAnsi"/>
          <w:sz w:val="21"/>
          <w:szCs w:val="21"/>
          <w:shd w:val="clear" w:color="auto" w:fill="FFFFFF"/>
        </w:rPr>
        <w:t xml:space="preserve"> </w:t>
      </w:r>
    </w:p>
    <w:p w14:paraId="074CD602" w14:textId="39C80971" w:rsidR="00F10FF0" w:rsidRPr="00150BE2" w:rsidRDefault="00F10FF0" w:rsidP="00FA6591">
      <w:pPr>
        <w:suppressAutoHyphens/>
        <w:autoSpaceDN w:val="0"/>
        <w:ind w:firstLine="567"/>
        <w:jc w:val="both"/>
        <w:textAlignment w:val="baseline"/>
        <w:rPr>
          <w:rFonts w:asciiTheme="minorHAnsi" w:hAnsiTheme="minorHAnsi" w:cstheme="minorHAnsi"/>
          <w:sz w:val="21"/>
          <w:szCs w:val="21"/>
          <w:shd w:val="clear" w:color="auto" w:fill="FFFFFF"/>
        </w:rPr>
      </w:pPr>
      <w:r w:rsidRPr="00150BE2">
        <w:rPr>
          <w:rFonts w:asciiTheme="minorHAnsi" w:hAnsiTheme="minorHAnsi" w:cstheme="minorHAnsi"/>
          <w:sz w:val="21"/>
          <w:szCs w:val="21"/>
          <w:shd w:val="clear" w:color="auto" w:fill="FFFFFF"/>
        </w:rPr>
        <w:t>11</w:t>
      </w:r>
      <w:r w:rsidRPr="00150BE2">
        <w:rPr>
          <w:rFonts w:asciiTheme="minorHAnsi" w:hAnsiTheme="minorHAnsi" w:cstheme="minorHAnsi"/>
          <w:szCs w:val="24"/>
          <w:shd w:val="clear" w:color="auto" w:fill="FFFFFF"/>
        </w:rPr>
        <w:t>. Prekės</w:t>
      </w:r>
      <w:r w:rsidR="00813317" w:rsidRPr="00150BE2">
        <w:rPr>
          <w:rFonts w:asciiTheme="minorHAnsi" w:hAnsiTheme="minorHAnsi" w:cstheme="minorHAnsi"/>
          <w:szCs w:val="24"/>
          <w:shd w:val="clear" w:color="auto" w:fill="FFFFFF"/>
        </w:rPr>
        <w:t xml:space="preserve"> ir analizatorius</w:t>
      </w:r>
      <w:r w:rsidRPr="00150BE2">
        <w:rPr>
          <w:rFonts w:asciiTheme="minorHAnsi" w:hAnsiTheme="minorHAnsi" w:cstheme="minorHAnsi"/>
          <w:szCs w:val="24"/>
          <w:shd w:val="clear" w:color="auto" w:fill="FFFFFF"/>
        </w:rPr>
        <w:t xml:space="preserve"> turi būti pažymėtos CE ženklu (kartu su pasiūlymu būtina pateikti siūlomų prekių žymėjimą CE ženklu patvirtinančių sertifikatų arba lygiaverčių dokumentų kopijas</w:t>
      </w:r>
      <w:r w:rsidR="004D1C22" w:rsidRPr="00150BE2">
        <w:rPr>
          <w:rFonts w:asciiTheme="minorHAnsi" w:hAnsiTheme="minorHAnsi" w:cstheme="minorHAnsi"/>
          <w:szCs w:val="24"/>
          <w:shd w:val="clear" w:color="auto" w:fill="FFFFFF"/>
        </w:rPr>
        <w:t>;</w:t>
      </w:r>
      <w:r w:rsidR="004D1C22" w:rsidRPr="00150BE2">
        <w:rPr>
          <w:rFonts w:asciiTheme="minorHAnsi" w:hAnsiTheme="minorHAnsi" w:cstheme="minorHAnsi"/>
          <w:sz w:val="21"/>
          <w:szCs w:val="21"/>
          <w:shd w:val="clear" w:color="auto" w:fill="FFFFFF"/>
        </w:rPr>
        <w:t xml:space="preserve"> </w:t>
      </w:r>
      <w:r w:rsidR="004D1C22" w:rsidRPr="00150BE2">
        <w:rPr>
          <w:rFonts w:asciiTheme="minorHAnsi" w:hAnsiTheme="minorHAnsi" w:cstheme="minorHAnsi"/>
        </w:rPr>
        <w:t>lygiaverčiu dokumentu gali būti laikoma ES atitikties deklaracija arba kitas Europos Sąjungoje ar Europos ekonominėje erdvėje išduotas dokumentas, kuris patikimai įrodo, kad gaminys atitinka visus taikomus reikalavimus ir gali būti teisėtai pateiktas į rinką</w:t>
      </w:r>
      <w:r w:rsidR="004D1C22" w:rsidRPr="00150BE2">
        <w:rPr>
          <w:rFonts w:asciiTheme="minorHAnsi" w:hAnsiTheme="minorHAnsi" w:cstheme="minorHAnsi"/>
          <w:sz w:val="21"/>
          <w:szCs w:val="21"/>
          <w:shd w:val="clear" w:color="auto" w:fill="FFFFFF"/>
        </w:rPr>
        <w:t xml:space="preserve">). </w:t>
      </w:r>
    </w:p>
    <w:p w14:paraId="54E0018E" w14:textId="1660DEBB" w:rsidR="00566582" w:rsidRPr="00150BE2" w:rsidRDefault="00566582" w:rsidP="00FA6591">
      <w:pPr>
        <w:suppressAutoHyphens/>
        <w:autoSpaceDN w:val="0"/>
        <w:ind w:firstLine="567"/>
        <w:jc w:val="both"/>
        <w:textAlignment w:val="baseline"/>
        <w:rPr>
          <w:rFonts w:asciiTheme="minorHAnsi" w:eastAsia="Calibri" w:hAnsiTheme="minorHAnsi" w:cstheme="minorHAnsi"/>
          <w:color w:val="000000" w:themeColor="text1"/>
          <w:kern w:val="3"/>
          <w:szCs w:val="24"/>
        </w:rPr>
      </w:pPr>
      <w:r w:rsidRPr="00150BE2">
        <w:rPr>
          <w:rFonts w:asciiTheme="minorHAnsi" w:eastAsia="Calibri" w:hAnsiTheme="minorHAnsi" w:cstheme="minorHAnsi"/>
          <w:b/>
          <w:bCs/>
          <w:color w:val="000000" w:themeColor="text1"/>
          <w:kern w:val="3"/>
          <w:szCs w:val="24"/>
        </w:rPr>
        <w:t>1</w:t>
      </w:r>
      <w:r w:rsidR="00B433F4" w:rsidRPr="00150BE2">
        <w:rPr>
          <w:rFonts w:asciiTheme="minorHAnsi" w:eastAsia="Calibri" w:hAnsiTheme="minorHAnsi" w:cstheme="minorHAnsi"/>
          <w:b/>
          <w:bCs/>
          <w:color w:val="000000" w:themeColor="text1"/>
          <w:kern w:val="3"/>
          <w:szCs w:val="24"/>
        </w:rPr>
        <w:t>2</w:t>
      </w:r>
      <w:r w:rsidRPr="00150BE2">
        <w:rPr>
          <w:rFonts w:asciiTheme="minorHAnsi" w:eastAsia="Calibri" w:hAnsiTheme="minorHAnsi" w:cstheme="minorHAnsi"/>
          <w:b/>
          <w:bCs/>
          <w:color w:val="000000" w:themeColor="text1"/>
          <w:kern w:val="3"/>
          <w:szCs w:val="24"/>
        </w:rPr>
        <w:t xml:space="preserve">. </w:t>
      </w:r>
      <w:r w:rsidRPr="00150BE2">
        <w:rPr>
          <w:rFonts w:asciiTheme="minorHAnsi" w:eastAsia="Calibri" w:hAnsiTheme="minorHAnsi" w:cstheme="minorHAnsi"/>
          <w:b/>
          <w:bCs/>
          <w:color w:val="000000" w:themeColor="text1"/>
          <w:kern w:val="3"/>
          <w:szCs w:val="24"/>
          <w:lang w:eastAsia="lt-LT"/>
        </w:rPr>
        <w:t xml:space="preserve">Tiekėjas turi pateikti dokumentus, įrodančius parduodamos </w:t>
      </w:r>
      <w:r w:rsidR="0012024F" w:rsidRPr="00150BE2">
        <w:rPr>
          <w:rFonts w:asciiTheme="minorHAnsi" w:eastAsia="Calibri" w:hAnsiTheme="minorHAnsi" w:cstheme="minorHAnsi"/>
          <w:b/>
          <w:bCs/>
          <w:color w:val="000000" w:themeColor="text1"/>
          <w:kern w:val="3"/>
          <w:szCs w:val="24"/>
          <w:lang w:eastAsia="lt-LT"/>
        </w:rPr>
        <w:t>P</w:t>
      </w:r>
      <w:r w:rsidRPr="00150BE2">
        <w:rPr>
          <w:rFonts w:asciiTheme="minorHAnsi" w:eastAsia="Calibri" w:hAnsiTheme="minorHAnsi" w:cstheme="minorHAnsi"/>
          <w:b/>
          <w:bCs/>
          <w:color w:val="000000" w:themeColor="text1"/>
          <w:kern w:val="3"/>
          <w:szCs w:val="24"/>
          <w:lang w:eastAsia="lt-LT"/>
        </w:rPr>
        <w:t xml:space="preserve">rekės </w:t>
      </w:r>
      <w:r w:rsidR="00813317" w:rsidRPr="00150BE2">
        <w:rPr>
          <w:rFonts w:asciiTheme="minorHAnsi" w:eastAsia="Calibri" w:hAnsiTheme="minorHAnsi" w:cstheme="minorHAnsi"/>
          <w:b/>
          <w:bCs/>
          <w:color w:val="000000" w:themeColor="text1"/>
          <w:kern w:val="3"/>
          <w:szCs w:val="24"/>
          <w:lang w:eastAsia="lt-LT"/>
        </w:rPr>
        <w:t xml:space="preserve">ir perduodamo analizatoriaus panaudai </w:t>
      </w:r>
      <w:r w:rsidRPr="00150BE2">
        <w:rPr>
          <w:rFonts w:asciiTheme="minorHAnsi" w:eastAsia="Calibri" w:hAnsiTheme="minorHAnsi" w:cstheme="minorHAnsi"/>
          <w:b/>
          <w:bCs/>
          <w:color w:val="000000" w:themeColor="text1"/>
          <w:kern w:val="3"/>
          <w:szCs w:val="24"/>
          <w:lang w:eastAsia="lt-LT"/>
        </w:rPr>
        <w:t xml:space="preserve">atitikimą kokybės ir techniniams reikalavimams, nurodytiems pirkimo dokumentų </w:t>
      </w:r>
      <w:r w:rsidR="0012024F" w:rsidRPr="00150BE2">
        <w:rPr>
          <w:rFonts w:asciiTheme="minorHAnsi" w:eastAsia="Calibri" w:hAnsiTheme="minorHAnsi" w:cstheme="minorHAnsi"/>
          <w:b/>
          <w:bCs/>
          <w:color w:val="000000" w:themeColor="text1"/>
          <w:kern w:val="3"/>
          <w:szCs w:val="24"/>
          <w:lang w:eastAsia="lt-LT"/>
        </w:rPr>
        <w:t>T</w:t>
      </w:r>
      <w:r w:rsidRPr="00150BE2">
        <w:rPr>
          <w:rFonts w:asciiTheme="minorHAnsi" w:eastAsia="Calibri" w:hAnsiTheme="minorHAnsi" w:cstheme="minorHAnsi"/>
          <w:b/>
          <w:bCs/>
          <w:color w:val="000000" w:themeColor="text1"/>
          <w:kern w:val="3"/>
          <w:szCs w:val="24"/>
          <w:lang w:eastAsia="lt-LT"/>
        </w:rPr>
        <w:t xml:space="preserve">echninėje specifikacijoje, </w:t>
      </w:r>
      <w:r w:rsidRPr="00150BE2">
        <w:rPr>
          <w:rFonts w:asciiTheme="minorHAnsi" w:eastAsia="Calibri" w:hAnsiTheme="minorHAnsi" w:cstheme="minorHAnsi"/>
          <w:b/>
          <w:bCs/>
          <w:kern w:val="3"/>
          <w:szCs w:val="24"/>
          <w:lang w:eastAsia="lt-LT"/>
        </w:rPr>
        <w:t>teikiant pasiūlymą</w:t>
      </w:r>
      <w:r w:rsidRPr="00150BE2">
        <w:rPr>
          <w:rFonts w:asciiTheme="minorHAnsi" w:eastAsia="Calibri" w:hAnsiTheme="minorHAnsi" w:cstheme="minorHAnsi"/>
          <w:b/>
          <w:bCs/>
          <w:color w:val="000000" w:themeColor="text1"/>
          <w:kern w:val="3"/>
          <w:szCs w:val="24"/>
          <w:lang w:eastAsia="lt-LT"/>
        </w:rPr>
        <w:t xml:space="preserve">: </w:t>
      </w:r>
    </w:p>
    <w:p w14:paraId="30A8961B" w14:textId="01FCFE38" w:rsidR="00566582" w:rsidRPr="00150BE2" w:rsidRDefault="00566582" w:rsidP="00FA6591">
      <w:pPr>
        <w:tabs>
          <w:tab w:val="left" w:pos="284"/>
          <w:tab w:val="left" w:pos="709"/>
        </w:tabs>
        <w:ind w:firstLine="567"/>
        <w:contextualSpacing/>
        <w:jc w:val="both"/>
        <w:rPr>
          <w:rFonts w:asciiTheme="minorHAnsi" w:eastAsia="Calibri" w:hAnsiTheme="minorHAnsi" w:cstheme="minorHAnsi"/>
          <w:color w:val="000000" w:themeColor="text1"/>
          <w:kern w:val="3"/>
          <w:szCs w:val="24"/>
          <w:lang w:eastAsia="lt-LT"/>
        </w:rPr>
      </w:pPr>
      <w:r w:rsidRPr="00150BE2">
        <w:rPr>
          <w:rFonts w:asciiTheme="minorHAnsi" w:eastAsia="Calibri" w:hAnsiTheme="minorHAnsi" w:cstheme="minorHAnsi"/>
          <w:color w:val="000000" w:themeColor="text1"/>
          <w:kern w:val="3"/>
          <w:szCs w:val="24"/>
          <w:lang w:eastAsia="lt-LT"/>
        </w:rPr>
        <w:t>1</w:t>
      </w:r>
      <w:r w:rsidR="00B433F4" w:rsidRPr="00150BE2">
        <w:rPr>
          <w:rFonts w:asciiTheme="minorHAnsi" w:eastAsia="Calibri" w:hAnsiTheme="minorHAnsi" w:cstheme="minorHAnsi"/>
          <w:color w:val="000000" w:themeColor="text1"/>
          <w:kern w:val="3"/>
          <w:szCs w:val="24"/>
          <w:lang w:eastAsia="lt-LT"/>
        </w:rPr>
        <w:t>2</w:t>
      </w:r>
      <w:r w:rsidRPr="00150BE2">
        <w:rPr>
          <w:rFonts w:asciiTheme="minorHAnsi" w:eastAsia="Calibri" w:hAnsiTheme="minorHAnsi" w:cstheme="minorHAnsi"/>
          <w:color w:val="000000" w:themeColor="text1"/>
          <w:kern w:val="3"/>
          <w:szCs w:val="24"/>
          <w:lang w:eastAsia="lt-LT"/>
        </w:rPr>
        <w:t>.1. Tiekėjas turi pateikti gamintojo parengtus katalogus ir siūlomų prekių techninių charakteristikų aprašymus: metodikas, analizatoriaus darbo vadovą (</w:t>
      </w:r>
      <w:proofErr w:type="spellStart"/>
      <w:r w:rsidRPr="00150BE2">
        <w:rPr>
          <w:rFonts w:asciiTheme="minorHAnsi" w:eastAsia="Calibri" w:hAnsiTheme="minorHAnsi" w:cstheme="minorHAnsi"/>
          <w:color w:val="000000" w:themeColor="text1"/>
          <w:kern w:val="3"/>
          <w:szCs w:val="24"/>
          <w:lang w:eastAsia="lt-LT"/>
        </w:rPr>
        <w:t>pdf</w:t>
      </w:r>
      <w:proofErr w:type="spellEnd"/>
      <w:r w:rsidRPr="00150BE2">
        <w:rPr>
          <w:rFonts w:asciiTheme="minorHAnsi" w:eastAsia="Calibri" w:hAnsiTheme="minorHAnsi" w:cstheme="minorHAnsi"/>
          <w:color w:val="000000" w:themeColor="text1"/>
          <w:kern w:val="3"/>
          <w:szCs w:val="24"/>
          <w:lang w:eastAsia="lt-LT"/>
        </w:rPr>
        <w:t xml:space="preserve"> formatu) su vertimu į lietuvių kalbą. Šiuose dokumentuose Tiekėjas turi grafiškai nurodyti (t. y. pastebimai pažymėti – spalvotai pažymėti, ir/ar nurodyti rodyklėmis, ir/ar pabraukti) konkrečias teikiamų dokumentų vietas, kur aprašomos reikalaujamų techninių charakteristikų reikšmės bei įrašyti, kurį techninių reikalavimų punktą jos atitinka. Pirkėjas turi teisę reikalauti pateikti dokumentų originalus. </w:t>
      </w:r>
    </w:p>
    <w:p w14:paraId="02B3FEE9" w14:textId="6CF30CC1" w:rsidR="00566582" w:rsidRPr="00150BE2" w:rsidRDefault="00566582" w:rsidP="00FA6591">
      <w:pPr>
        <w:tabs>
          <w:tab w:val="left" w:pos="284"/>
          <w:tab w:val="left" w:pos="709"/>
        </w:tabs>
        <w:ind w:firstLine="567"/>
        <w:contextualSpacing/>
        <w:jc w:val="both"/>
        <w:rPr>
          <w:rFonts w:asciiTheme="minorHAnsi" w:eastAsia="Calibri" w:hAnsiTheme="minorHAnsi" w:cstheme="minorHAnsi"/>
          <w:color w:val="000000" w:themeColor="text1"/>
          <w:kern w:val="3"/>
          <w:szCs w:val="24"/>
          <w:lang w:eastAsia="lt-LT"/>
        </w:rPr>
      </w:pPr>
      <w:r w:rsidRPr="00150BE2">
        <w:rPr>
          <w:rFonts w:asciiTheme="minorHAnsi" w:eastAsia="Calibri" w:hAnsiTheme="minorHAnsi" w:cstheme="minorHAnsi"/>
          <w:color w:val="000000" w:themeColor="text1"/>
          <w:kern w:val="3"/>
          <w:szCs w:val="24"/>
          <w:lang w:eastAsia="lt-LT"/>
        </w:rPr>
        <w:t>1</w:t>
      </w:r>
      <w:r w:rsidR="00B433F4" w:rsidRPr="00150BE2">
        <w:rPr>
          <w:rFonts w:asciiTheme="minorHAnsi" w:eastAsia="Calibri" w:hAnsiTheme="minorHAnsi" w:cstheme="minorHAnsi"/>
          <w:color w:val="000000" w:themeColor="text1"/>
          <w:kern w:val="3"/>
          <w:szCs w:val="24"/>
          <w:lang w:eastAsia="lt-LT"/>
        </w:rPr>
        <w:t>2</w:t>
      </w:r>
      <w:r w:rsidRPr="00150BE2">
        <w:rPr>
          <w:rFonts w:asciiTheme="minorHAnsi" w:eastAsia="Calibri" w:hAnsiTheme="minorHAnsi" w:cstheme="minorHAnsi"/>
          <w:color w:val="000000" w:themeColor="text1"/>
          <w:kern w:val="3"/>
          <w:szCs w:val="24"/>
          <w:lang w:eastAsia="lt-LT"/>
        </w:rPr>
        <w:t>.</w:t>
      </w:r>
      <w:r w:rsidR="00DE4214" w:rsidRPr="00150BE2">
        <w:rPr>
          <w:rFonts w:asciiTheme="minorHAnsi" w:eastAsia="Calibri" w:hAnsiTheme="minorHAnsi" w:cstheme="minorHAnsi"/>
          <w:color w:val="000000" w:themeColor="text1"/>
          <w:kern w:val="3"/>
          <w:szCs w:val="24"/>
          <w:lang w:eastAsia="lt-LT"/>
        </w:rPr>
        <w:t>2</w:t>
      </w:r>
      <w:r w:rsidRPr="00150BE2">
        <w:rPr>
          <w:rFonts w:asciiTheme="minorHAnsi" w:eastAsia="Calibri" w:hAnsiTheme="minorHAnsi" w:cstheme="minorHAnsi"/>
          <w:color w:val="000000" w:themeColor="text1"/>
          <w:kern w:val="3"/>
          <w:szCs w:val="24"/>
          <w:lang w:eastAsia="lt-LT"/>
        </w:rPr>
        <w:t xml:space="preserve">. </w:t>
      </w:r>
      <w:r w:rsidRPr="00150BE2">
        <w:rPr>
          <w:rFonts w:asciiTheme="minorHAnsi" w:hAnsiTheme="minorHAnsi" w:cstheme="minorHAnsi"/>
          <w:bCs/>
          <w:color w:val="000000" w:themeColor="text1"/>
          <w:kern w:val="3"/>
          <w:szCs w:val="24"/>
          <w:lang w:eastAsia="ar-SA"/>
        </w:rPr>
        <w:t>Visiems reagentams, be visų išvardytų reikalavimų, būtina pateikti saugos duomenų lapus (</w:t>
      </w:r>
      <w:r w:rsidRPr="00150BE2">
        <w:rPr>
          <w:rFonts w:asciiTheme="minorHAnsi" w:eastAsia="Calibri" w:hAnsiTheme="minorHAnsi" w:cstheme="minorHAnsi"/>
          <w:color w:val="000000" w:themeColor="text1"/>
          <w:kern w:val="3"/>
          <w:szCs w:val="24"/>
          <w:lang w:eastAsia="lt-LT"/>
        </w:rPr>
        <w:t>su vertimu į lietuvių kalbą</w:t>
      </w:r>
      <w:r w:rsidRPr="00150BE2">
        <w:rPr>
          <w:rFonts w:asciiTheme="minorHAnsi" w:hAnsiTheme="minorHAnsi" w:cstheme="minorHAnsi"/>
          <w:bCs/>
          <w:color w:val="000000" w:themeColor="text1"/>
          <w:kern w:val="3"/>
          <w:szCs w:val="24"/>
          <w:lang w:eastAsia="ar-SA"/>
        </w:rPr>
        <w:t xml:space="preserve">), </w:t>
      </w:r>
      <w:r w:rsidRPr="00150BE2">
        <w:rPr>
          <w:rFonts w:asciiTheme="minorHAnsi" w:hAnsiTheme="minorHAnsi" w:cstheme="minorHAnsi"/>
          <w:bCs/>
          <w:kern w:val="3"/>
          <w:szCs w:val="24"/>
          <w:lang w:eastAsia="ar-SA"/>
        </w:rPr>
        <w:t xml:space="preserve">pristatant </w:t>
      </w:r>
      <w:r w:rsidR="0012024F" w:rsidRPr="00150BE2">
        <w:rPr>
          <w:rFonts w:asciiTheme="minorHAnsi" w:hAnsiTheme="minorHAnsi" w:cstheme="minorHAnsi"/>
          <w:bCs/>
          <w:kern w:val="3"/>
          <w:szCs w:val="24"/>
          <w:lang w:eastAsia="ar-SA"/>
        </w:rPr>
        <w:t>P</w:t>
      </w:r>
      <w:r w:rsidRPr="00150BE2">
        <w:rPr>
          <w:rFonts w:asciiTheme="minorHAnsi" w:hAnsiTheme="minorHAnsi" w:cstheme="minorHAnsi"/>
          <w:bCs/>
          <w:kern w:val="3"/>
          <w:szCs w:val="24"/>
          <w:lang w:eastAsia="ar-SA"/>
        </w:rPr>
        <w:t xml:space="preserve">rekes </w:t>
      </w:r>
      <w:r w:rsidR="004032D4" w:rsidRPr="00150BE2">
        <w:rPr>
          <w:rFonts w:asciiTheme="minorHAnsi" w:hAnsiTheme="minorHAnsi" w:cstheme="minorHAnsi"/>
          <w:bCs/>
          <w:kern w:val="3"/>
          <w:szCs w:val="24"/>
          <w:lang w:eastAsia="ar-SA"/>
        </w:rPr>
        <w:t>pirmą kartą ir jei yra atnaujinama informacija</w:t>
      </w:r>
      <w:r w:rsidRPr="00150BE2">
        <w:rPr>
          <w:rFonts w:asciiTheme="minorHAnsi" w:hAnsiTheme="minorHAnsi" w:cstheme="minorHAnsi"/>
          <w:bCs/>
          <w:kern w:val="3"/>
          <w:szCs w:val="24"/>
          <w:lang w:eastAsia="ar-SA"/>
        </w:rPr>
        <w:t>.</w:t>
      </w:r>
    </w:p>
    <w:p w14:paraId="4E46DBCD" w14:textId="1DC7A2BC" w:rsidR="00566582" w:rsidRPr="00150BE2" w:rsidRDefault="00566582" w:rsidP="00FA6591">
      <w:pPr>
        <w:tabs>
          <w:tab w:val="left" w:pos="284"/>
          <w:tab w:val="left" w:pos="709"/>
        </w:tabs>
        <w:ind w:firstLine="567"/>
        <w:contextualSpacing/>
        <w:jc w:val="both"/>
        <w:rPr>
          <w:rFonts w:asciiTheme="minorHAnsi" w:eastAsia="Calibri" w:hAnsiTheme="minorHAnsi" w:cstheme="minorHAnsi"/>
          <w:color w:val="000000" w:themeColor="text1"/>
          <w:kern w:val="3"/>
          <w:szCs w:val="24"/>
          <w:lang w:eastAsia="lt-LT"/>
        </w:rPr>
      </w:pPr>
      <w:r w:rsidRPr="00150BE2">
        <w:rPr>
          <w:rFonts w:asciiTheme="minorHAnsi" w:eastAsia="Calibri" w:hAnsiTheme="minorHAnsi" w:cstheme="minorHAnsi"/>
          <w:color w:val="000000" w:themeColor="text1"/>
          <w:kern w:val="3"/>
          <w:szCs w:val="24"/>
          <w:lang w:eastAsia="lt-LT"/>
        </w:rPr>
        <w:t>1</w:t>
      </w:r>
      <w:r w:rsidR="00B433F4" w:rsidRPr="00150BE2">
        <w:rPr>
          <w:rFonts w:asciiTheme="minorHAnsi" w:eastAsia="Calibri" w:hAnsiTheme="minorHAnsi" w:cstheme="minorHAnsi"/>
          <w:color w:val="000000" w:themeColor="text1"/>
          <w:kern w:val="3"/>
          <w:szCs w:val="24"/>
          <w:lang w:eastAsia="lt-LT"/>
        </w:rPr>
        <w:t>2</w:t>
      </w:r>
      <w:r w:rsidRPr="00150BE2">
        <w:rPr>
          <w:rFonts w:asciiTheme="minorHAnsi" w:eastAsia="Calibri" w:hAnsiTheme="minorHAnsi" w:cstheme="minorHAnsi"/>
          <w:color w:val="000000" w:themeColor="text1"/>
          <w:kern w:val="3"/>
          <w:szCs w:val="24"/>
          <w:lang w:eastAsia="lt-LT"/>
        </w:rPr>
        <w:t>.</w:t>
      </w:r>
      <w:r w:rsidR="00DE4214" w:rsidRPr="00150BE2">
        <w:rPr>
          <w:rFonts w:asciiTheme="minorHAnsi" w:eastAsia="Calibri" w:hAnsiTheme="minorHAnsi" w:cstheme="minorHAnsi"/>
          <w:color w:val="000000" w:themeColor="text1"/>
          <w:kern w:val="3"/>
          <w:szCs w:val="24"/>
          <w:lang w:eastAsia="lt-LT"/>
        </w:rPr>
        <w:t>3</w:t>
      </w:r>
      <w:r w:rsidRPr="00150BE2">
        <w:rPr>
          <w:rFonts w:asciiTheme="minorHAnsi" w:eastAsia="Calibri" w:hAnsiTheme="minorHAnsi" w:cstheme="minorHAnsi"/>
          <w:color w:val="000000" w:themeColor="text1"/>
          <w:kern w:val="3"/>
          <w:szCs w:val="24"/>
          <w:lang w:eastAsia="lt-LT"/>
        </w:rPr>
        <w:t>. Pirkėjas turi teisę prašyti pateikti papildomus dokumentus informacijos patikslinimui.</w:t>
      </w:r>
    </w:p>
    <w:p w14:paraId="0F6B394B" w14:textId="2DE2C22E" w:rsidR="00566582" w:rsidRPr="00150BE2" w:rsidRDefault="00566582" w:rsidP="00FA6591">
      <w:pPr>
        <w:tabs>
          <w:tab w:val="left" w:pos="284"/>
          <w:tab w:val="left" w:pos="709"/>
        </w:tabs>
        <w:ind w:firstLine="567"/>
        <w:contextualSpacing/>
        <w:jc w:val="both"/>
        <w:rPr>
          <w:rStyle w:val="Grietas"/>
          <w:rFonts w:asciiTheme="minorHAnsi" w:eastAsia="Calibri" w:hAnsiTheme="minorHAnsi" w:cstheme="minorHAnsi"/>
          <w:b w:val="0"/>
          <w:bCs w:val="0"/>
          <w:color w:val="000000" w:themeColor="text1"/>
          <w:kern w:val="3"/>
          <w:szCs w:val="24"/>
          <w:lang w:eastAsia="lt-LT"/>
        </w:rPr>
      </w:pPr>
      <w:r w:rsidRPr="00150BE2">
        <w:rPr>
          <w:rFonts w:asciiTheme="minorHAnsi" w:eastAsia="Calibri" w:hAnsiTheme="minorHAnsi" w:cstheme="minorHAnsi"/>
          <w:color w:val="000000" w:themeColor="text1"/>
          <w:kern w:val="3"/>
          <w:szCs w:val="24"/>
          <w:lang w:eastAsia="lt-LT"/>
        </w:rPr>
        <w:t>1</w:t>
      </w:r>
      <w:r w:rsidR="00B433F4" w:rsidRPr="00150BE2">
        <w:rPr>
          <w:rFonts w:asciiTheme="minorHAnsi" w:eastAsia="Calibri" w:hAnsiTheme="minorHAnsi" w:cstheme="minorHAnsi"/>
          <w:color w:val="000000" w:themeColor="text1"/>
          <w:kern w:val="3"/>
          <w:szCs w:val="24"/>
          <w:lang w:eastAsia="lt-LT"/>
        </w:rPr>
        <w:t>3</w:t>
      </w:r>
      <w:r w:rsidRPr="00150BE2">
        <w:rPr>
          <w:rFonts w:asciiTheme="minorHAnsi" w:eastAsia="Calibri" w:hAnsiTheme="minorHAnsi" w:cstheme="minorHAnsi"/>
          <w:color w:val="000000" w:themeColor="text1"/>
          <w:kern w:val="3"/>
          <w:szCs w:val="24"/>
          <w:lang w:eastAsia="lt-LT"/>
        </w:rPr>
        <w:t xml:space="preserve">. </w:t>
      </w:r>
      <w:r w:rsidRPr="00150BE2">
        <w:rPr>
          <w:rFonts w:asciiTheme="minorHAnsi" w:hAnsiTheme="minorHAnsi" w:cstheme="minorHAnsi"/>
          <w:szCs w:val="24"/>
        </w:rPr>
        <w:t>Tiekėjas įsipareigoja galimų defektų ir (ar) gedimų atveju savo sąskaita pašalinti ar suremontuoti visus defektus ir (ar) gedimus arba pakeisti sugedusią analizatoriaus detalę (-</w:t>
      </w:r>
      <w:proofErr w:type="spellStart"/>
      <w:r w:rsidRPr="00150BE2">
        <w:rPr>
          <w:rFonts w:asciiTheme="minorHAnsi" w:hAnsiTheme="minorHAnsi" w:cstheme="minorHAnsi"/>
          <w:szCs w:val="24"/>
        </w:rPr>
        <w:t>es</w:t>
      </w:r>
      <w:proofErr w:type="spellEnd"/>
      <w:r w:rsidRPr="00150BE2">
        <w:rPr>
          <w:rFonts w:asciiTheme="minorHAnsi" w:hAnsiTheme="minorHAnsi" w:cstheme="minorHAnsi"/>
          <w:szCs w:val="24"/>
        </w:rPr>
        <w:t>) (komponentą (-</w:t>
      </w:r>
      <w:proofErr w:type="spellStart"/>
      <w:r w:rsidRPr="00150BE2">
        <w:rPr>
          <w:rFonts w:asciiTheme="minorHAnsi" w:hAnsiTheme="minorHAnsi" w:cstheme="minorHAnsi"/>
          <w:szCs w:val="24"/>
        </w:rPr>
        <w:t>us</w:t>
      </w:r>
      <w:proofErr w:type="spellEnd"/>
      <w:r w:rsidRPr="00150BE2">
        <w:rPr>
          <w:rFonts w:asciiTheme="minorHAnsi" w:hAnsiTheme="minorHAnsi" w:cstheme="minorHAnsi"/>
          <w:szCs w:val="24"/>
        </w:rPr>
        <w:t>)) ekvivalentiška (-</w:t>
      </w:r>
      <w:proofErr w:type="spellStart"/>
      <w:r w:rsidRPr="00150BE2">
        <w:rPr>
          <w:rFonts w:asciiTheme="minorHAnsi" w:hAnsiTheme="minorHAnsi" w:cstheme="minorHAnsi"/>
          <w:szCs w:val="24"/>
        </w:rPr>
        <w:t>ais</w:t>
      </w:r>
      <w:proofErr w:type="spellEnd"/>
      <w:r w:rsidRPr="00150BE2">
        <w:rPr>
          <w:rFonts w:asciiTheme="minorHAnsi" w:hAnsiTheme="minorHAnsi" w:cstheme="minorHAnsi"/>
          <w:szCs w:val="24"/>
        </w:rPr>
        <w:t xml:space="preserve">) Pirkėjo patalpose (Aukštakalnio g. 5, LT-28151 Utena) </w:t>
      </w:r>
      <w:r w:rsidRPr="00150BE2">
        <w:rPr>
          <w:rStyle w:val="Grietas"/>
          <w:rFonts w:asciiTheme="minorHAnsi" w:hAnsiTheme="minorHAnsi" w:cstheme="minorHAnsi"/>
          <w:szCs w:val="24"/>
        </w:rPr>
        <w:t>ne vėliau kaip per 24 (dvidešimt keturias) valandas</w:t>
      </w:r>
      <w:r w:rsidRPr="00150BE2">
        <w:rPr>
          <w:rFonts w:asciiTheme="minorHAnsi" w:hAnsiTheme="minorHAnsi" w:cstheme="minorHAnsi"/>
          <w:szCs w:val="24"/>
        </w:rPr>
        <w:t xml:space="preserve"> nuo pranešimo apie defektą ir (ar) gedimą gavimo momento. Jei defekto ar gedimo neįmanoma pašalinti Pirkėjo patalpose, Tiekėjas privalo analizatorių savo sąskaita išvežti remontui Tiekėjo transportu, o sutaisytą ir veikiantį analizatorių pristatyti Pirkėjui Tiekėjo sąskaita ir transportu. Tuo atveju, jei defekto ar gedimo neįmanoma pašalinti vietoje, Tiekėjas visam remonto laikotarpiui privalo Pirkėjui pristatyti ir perduoti naudoti ekvivalentišką veikiantį analizatorių.</w:t>
      </w:r>
    </w:p>
    <w:p w14:paraId="1F81B95B" w14:textId="0A035639" w:rsidR="00566582" w:rsidRPr="00150BE2" w:rsidRDefault="00566582" w:rsidP="00FA6591">
      <w:pPr>
        <w:tabs>
          <w:tab w:val="left" w:pos="284"/>
          <w:tab w:val="left" w:pos="709"/>
        </w:tabs>
        <w:ind w:firstLine="567"/>
        <w:contextualSpacing/>
        <w:jc w:val="both"/>
        <w:rPr>
          <w:rFonts w:asciiTheme="minorHAnsi" w:eastAsia="Calibri" w:hAnsiTheme="minorHAnsi" w:cstheme="minorHAnsi"/>
          <w:color w:val="000000" w:themeColor="text1"/>
          <w:kern w:val="3"/>
          <w:szCs w:val="24"/>
          <w:lang w:eastAsia="lt-LT"/>
        </w:rPr>
      </w:pPr>
      <w:r w:rsidRPr="00150BE2">
        <w:rPr>
          <w:rStyle w:val="Grietas"/>
          <w:rFonts w:asciiTheme="minorHAnsi" w:eastAsia="Calibri" w:hAnsiTheme="minorHAnsi" w:cstheme="minorHAnsi"/>
          <w:b w:val="0"/>
          <w:bCs w:val="0"/>
          <w:color w:val="000000" w:themeColor="text1"/>
          <w:kern w:val="3"/>
          <w:szCs w:val="24"/>
          <w:lang w:eastAsia="lt-LT"/>
        </w:rPr>
        <w:lastRenderedPageBreak/>
        <w:t>1</w:t>
      </w:r>
      <w:r w:rsidR="00B433F4" w:rsidRPr="00150BE2">
        <w:rPr>
          <w:rStyle w:val="Grietas"/>
          <w:rFonts w:asciiTheme="minorHAnsi" w:eastAsia="Calibri" w:hAnsiTheme="minorHAnsi" w:cstheme="minorHAnsi"/>
          <w:b w:val="0"/>
          <w:bCs w:val="0"/>
          <w:color w:val="000000" w:themeColor="text1"/>
          <w:kern w:val="3"/>
          <w:szCs w:val="24"/>
          <w:lang w:eastAsia="lt-LT"/>
        </w:rPr>
        <w:t>4</w:t>
      </w:r>
      <w:r w:rsidRPr="00150BE2">
        <w:rPr>
          <w:rStyle w:val="Grietas"/>
          <w:rFonts w:asciiTheme="minorHAnsi" w:eastAsia="Calibri" w:hAnsiTheme="minorHAnsi" w:cstheme="minorHAnsi"/>
          <w:b w:val="0"/>
          <w:bCs w:val="0"/>
          <w:color w:val="000000" w:themeColor="text1"/>
          <w:kern w:val="3"/>
          <w:szCs w:val="24"/>
          <w:lang w:eastAsia="lt-LT"/>
        </w:rPr>
        <w:t>.</w:t>
      </w:r>
      <w:r w:rsidRPr="00150BE2">
        <w:rPr>
          <w:rStyle w:val="Grietas"/>
          <w:rFonts w:asciiTheme="minorHAnsi" w:eastAsia="Calibri" w:hAnsiTheme="minorHAnsi" w:cstheme="minorHAnsi"/>
          <w:color w:val="000000" w:themeColor="text1"/>
          <w:kern w:val="3"/>
          <w:szCs w:val="24"/>
          <w:lang w:eastAsia="lt-LT"/>
        </w:rPr>
        <w:t xml:space="preserve"> </w:t>
      </w:r>
      <w:r w:rsidRPr="00150BE2">
        <w:rPr>
          <w:rFonts w:asciiTheme="minorHAnsi" w:hAnsiTheme="minorHAnsi" w:cstheme="minorHAnsi"/>
          <w:szCs w:val="24"/>
        </w:rPr>
        <w:t xml:space="preserve">Jei pagal panaudą teikiama </w:t>
      </w:r>
      <w:r w:rsidR="0012024F" w:rsidRPr="00150BE2">
        <w:rPr>
          <w:rFonts w:asciiTheme="minorHAnsi" w:hAnsiTheme="minorHAnsi" w:cstheme="minorHAnsi"/>
          <w:szCs w:val="24"/>
        </w:rPr>
        <w:t>Į</w:t>
      </w:r>
      <w:r w:rsidRPr="00150BE2">
        <w:rPr>
          <w:rFonts w:asciiTheme="minorHAnsi" w:hAnsiTheme="minorHAnsi" w:cstheme="minorHAnsi"/>
          <w:szCs w:val="24"/>
        </w:rPr>
        <w:t xml:space="preserve">ranga </w:t>
      </w:r>
      <w:r w:rsidR="0012024F" w:rsidRPr="00150BE2">
        <w:rPr>
          <w:rFonts w:asciiTheme="minorHAnsi" w:hAnsiTheme="minorHAnsi" w:cstheme="minorHAnsi"/>
          <w:szCs w:val="24"/>
        </w:rPr>
        <w:t>2 (</w:t>
      </w:r>
      <w:r w:rsidRPr="00150BE2">
        <w:rPr>
          <w:rFonts w:asciiTheme="minorHAnsi" w:hAnsiTheme="minorHAnsi" w:cstheme="minorHAnsi"/>
          <w:szCs w:val="24"/>
        </w:rPr>
        <w:t>du</w:t>
      </w:r>
      <w:r w:rsidR="0012024F" w:rsidRPr="00150BE2">
        <w:rPr>
          <w:rFonts w:asciiTheme="minorHAnsi" w:hAnsiTheme="minorHAnsi" w:cstheme="minorHAnsi"/>
          <w:szCs w:val="24"/>
        </w:rPr>
        <w:t>)</w:t>
      </w:r>
      <w:r w:rsidRPr="00150BE2">
        <w:rPr>
          <w:rFonts w:asciiTheme="minorHAnsi" w:hAnsiTheme="minorHAnsi" w:cstheme="minorHAnsi"/>
          <w:szCs w:val="24"/>
        </w:rPr>
        <w:t xml:space="preserve"> mėnesius iš eilės genda dažniau nei tris kartus per mėnesį, Tiekėjas privalo ją pakeisti nauja.</w:t>
      </w:r>
    </w:p>
    <w:p w14:paraId="4EB099FF" w14:textId="15F96A4D" w:rsidR="00566582" w:rsidRPr="00150BE2" w:rsidRDefault="00566582" w:rsidP="00FA6591">
      <w:pPr>
        <w:tabs>
          <w:tab w:val="left" w:pos="284"/>
          <w:tab w:val="left" w:pos="709"/>
        </w:tabs>
        <w:ind w:firstLine="567"/>
        <w:contextualSpacing/>
        <w:jc w:val="both"/>
        <w:rPr>
          <w:rFonts w:asciiTheme="minorHAnsi" w:eastAsia="Calibri" w:hAnsiTheme="minorHAnsi" w:cstheme="minorHAnsi"/>
          <w:color w:val="000000" w:themeColor="text1"/>
          <w:kern w:val="3"/>
          <w:szCs w:val="24"/>
          <w:lang w:eastAsia="lt-LT"/>
        </w:rPr>
      </w:pPr>
      <w:r w:rsidRPr="00150BE2">
        <w:rPr>
          <w:rFonts w:asciiTheme="minorHAnsi" w:eastAsia="Calibri" w:hAnsiTheme="minorHAnsi" w:cstheme="minorHAnsi"/>
          <w:color w:val="000000" w:themeColor="text1"/>
          <w:kern w:val="3"/>
          <w:szCs w:val="24"/>
          <w:lang w:eastAsia="lt-LT"/>
        </w:rPr>
        <w:t>1</w:t>
      </w:r>
      <w:r w:rsidR="00B433F4" w:rsidRPr="00150BE2">
        <w:rPr>
          <w:rFonts w:asciiTheme="minorHAnsi" w:eastAsia="Calibri" w:hAnsiTheme="minorHAnsi" w:cstheme="minorHAnsi"/>
          <w:color w:val="000000" w:themeColor="text1"/>
          <w:kern w:val="3"/>
          <w:szCs w:val="24"/>
          <w:lang w:eastAsia="lt-LT"/>
        </w:rPr>
        <w:t>5</w:t>
      </w:r>
      <w:r w:rsidRPr="00150BE2">
        <w:rPr>
          <w:rFonts w:asciiTheme="minorHAnsi" w:eastAsia="Calibri" w:hAnsiTheme="minorHAnsi" w:cstheme="minorHAnsi"/>
          <w:color w:val="000000" w:themeColor="text1"/>
          <w:kern w:val="3"/>
          <w:szCs w:val="24"/>
          <w:lang w:eastAsia="lt-LT"/>
        </w:rPr>
        <w:t xml:space="preserve">. </w:t>
      </w:r>
      <w:r w:rsidRPr="00150BE2">
        <w:rPr>
          <w:rFonts w:asciiTheme="minorHAnsi" w:hAnsiTheme="minorHAnsi" w:cstheme="minorHAnsi"/>
          <w:color w:val="000000" w:themeColor="text1"/>
          <w:kern w:val="3"/>
          <w:szCs w:val="24"/>
          <w:lang w:eastAsia="ar-SA"/>
        </w:rPr>
        <w:t xml:space="preserve">Visa aukščiau nurodyta medžiaga (katalogai, aprašymai ir kt.), patvirtinanti pasiūlymo atitiktį </w:t>
      </w:r>
      <w:r w:rsidR="00876A36" w:rsidRPr="00150BE2">
        <w:rPr>
          <w:rFonts w:asciiTheme="minorHAnsi" w:hAnsiTheme="minorHAnsi" w:cstheme="minorHAnsi"/>
          <w:color w:val="000000" w:themeColor="text1"/>
          <w:kern w:val="3"/>
          <w:szCs w:val="24"/>
          <w:lang w:eastAsia="ar-SA"/>
        </w:rPr>
        <w:t>T</w:t>
      </w:r>
      <w:r w:rsidRPr="00150BE2">
        <w:rPr>
          <w:rFonts w:asciiTheme="minorHAnsi" w:hAnsiTheme="minorHAnsi" w:cstheme="minorHAnsi"/>
          <w:color w:val="000000" w:themeColor="text1"/>
          <w:kern w:val="3"/>
          <w:szCs w:val="24"/>
          <w:lang w:eastAsia="ar-SA"/>
        </w:rPr>
        <w:t>echninėje specifikacijoje nurodytiems reikalavimams, jeigu ji ne lietuvių kalba, turi būti pateikta su vertimu į lietuvių kalbą.</w:t>
      </w:r>
    </w:p>
    <w:p w14:paraId="37167469" w14:textId="77777777" w:rsidR="00566582" w:rsidRPr="00150BE2" w:rsidRDefault="00566582" w:rsidP="00FA6591">
      <w:pPr>
        <w:rPr>
          <w:rFonts w:asciiTheme="minorHAnsi" w:hAnsiTheme="minorHAnsi" w:cstheme="minorHAnsi"/>
          <w:color w:val="000000" w:themeColor="text1"/>
          <w:kern w:val="3"/>
          <w:szCs w:val="24"/>
          <w:lang w:eastAsia="ar-SA"/>
        </w:rPr>
      </w:pPr>
    </w:p>
    <w:p w14:paraId="737CB6C2" w14:textId="77777777" w:rsidR="00566582" w:rsidRPr="00150BE2" w:rsidRDefault="00566582" w:rsidP="00FA6591">
      <w:pPr>
        <w:jc w:val="center"/>
        <w:rPr>
          <w:rFonts w:asciiTheme="minorHAnsi" w:eastAsia="Calibri" w:hAnsiTheme="minorHAnsi" w:cstheme="minorHAnsi"/>
          <w:b/>
          <w:bCs/>
          <w:caps/>
          <w:color w:val="00000A"/>
          <w:kern w:val="3"/>
          <w:szCs w:val="24"/>
          <w:lang w:eastAsia="lt-LT"/>
        </w:rPr>
      </w:pPr>
      <w:r w:rsidRPr="00150BE2">
        <w:rPr>
          <w:rFonts w:asciiTheme="minorHAnsi" w:eastAsia="Calibri" w:hAnsiTheme="minorHAnsi" w:cstheme="minorHAnsi"/>
          <w:b/>
          <w:bCs/>
          <w:caps/>
          <w:color w:val="00000A"/>
          <w:kern w:val="3"/>
          <w:szCs w:val="24"/>
          <w:lang w:eastAsia="lt-LT"/>
        </w:rPr>
        <w:t>II. detalūs reikalavimai prekėms ir analizatorIUI</w:t>
      </w:r>
    </w:p>
    <w:p w14:paraId="127C2FC8" w14:textId="77777777" w:rsidR="00566582" w:rsidRPr="00150BE2" w:rsidRDefault="00566582" w:rsidP="00FA6591">
      <w:pPr>
        <w:jc w:val="center"/>
        <w:rPr>
          <w:rFonts w:asciiTheme="minorHAnsi" w:eastAsia="Calibri" w:hAnsiTheme="minorHAnsi" w:cstheme="minorHAnsi"/>
          <w:b/>
          <w:bCs/>
          <w:caps/>
          <w:color w:val="00000A"/>
          <w:kern w:val="3"/>
          <w:lang w:eastAsia="lt-LT"/>
        </w:rPr>
      </w:pPr>
    </w:p>
    <w:p w14:paraId="4141D683" w14:textId="398ADBC7" w:rsidR="00566582" w:rsidRPr="00150BE2" w:rsidRDefault="00566582" w:rsidP="00FA6591">
      <w:pPr>
        <w:ind w:firstLine="720"/>
        <w:jc w:val="both"/>
        <w:rPr>
          <w:rFonts w:asciiTheme="minorHAnsi" w:hAnsiTheme="minorHAnsi" w:cstheme="minorHAnsi"/>
          <w:color w:val="000000"/>
          <w:spacing w:val="5"/>
          <w:kern w:val="3"/>
          <w:szCs w:val="24"/>
          <w:lang w:eastAsia="lt-LT"/>
        </w:rPr>
      </w:pPr>
      <w:r w:rsidRPr="00150BE2">
        <w:rPr>
          <w:rFonts w:asciiTheme="minorHAnsi" w:hAnsiTheme="minorHAnsi" w:cstheme="minorHAnsi"/>
          <w:color w:val="000000"/>
          <w:spacing w:val="5"/>
          <w:kern w:val="3"/>
          <w:szCs w:val="24"/>
          <w:lang w:eastAsia="lt-LT"/>
        </w:rPr>
        <w:t xml:space="preserve">Turi būti užtikrintas tyrimų atlikimo sklandumas, nepertraukiamumas ir kokybė visą sutarties laikotarpį, todėl Tiekėjas privalo pateikti visą reikalingą papildomą </w:t>
      </w:r>
      <w:r w:rsidR="00876A36" w:rsidRPr="00150BE2">
        <w:rPr>
          <w:rFonts w:asciiTheme="minorHAnsi" w:hAnsiTheme="minorHAnsi" w:cstheme="minorHAnsi"/>
          <w:color w:val="000000"/>
          <w:spacing w:val="5"/>
          <w:kern w:val="3"/>
          <w:szCs w:val="24"/>
          <w:lang w:eastAsia="lt-LT"/>
        </w:rPr>
        <w:t>Į</w:t>
      </w:r>
      <w:r w:rsidRPr="00150BE2">
        <w:rPr>
          <w:rFonts w:asciiTheme="minorHAnsi" w:hAnsiTheme="minorHAnsi" w:cstheme="minorHAnsi"/>
          <w:color w:val="000000"/>
          <w:spacing w:val="5"/>
          <w:kern w:val="3"/>
          <w:szCs w:val="24"/>
          <w:lang w:eastAsia="lt-LT"/>
        </w:rPr>
        <w:t xml:space="preserve">rangą, įskaitant (bet neapsiribojant) nepertraukiamo elektros energijos tiekimo įrenginį, brūkšninių kodų skaitytuvą, spausdintuvą ir kt. Reagentai, pateikiami žemiau nurodytam tyrimų kiekiui atlikti, turi būti su brūkšniniais kodais, suderinamais su siūlomu analizatoriumi. Į pasiūlymo kainą turi būti įskaičiuoti visi reagentai ir kitos pagalbinės priemonės, būtinos kokybiškam tyrimų atlikimui ir </w:t>
      </w:r>
      <w:r w:rsidR="00876A36" w:rsidRPr="00150BE2">
        <w:rPr>
          <w:rFonts w:asciiTheme="minorHAnsi" w:hAnsiTheme="minorHAnsi" w:cstheme="minorHAnsi"/>
          <w:color w:val="000000"/>
          <w:spacing w:val="5"/>
          <w:kern w:val="3"/>
          <w:szCs w:val="24"/>
          <w:lang w:eastAsia="lt-LT"/>
        </w:rPr>
        <w:t>Į</w:t>
      </w:r>
      <w:r w:rsidRPr="00150BE2">
        <w:rPr>
          <w:rFonts w:asciiTheme="minorHAnsi" w:hAnsiTheme="minorHAnsi" w:cstheme="minorHAnsi"/>
          <w:color w:val="000000"/>
          <w:spacing w:val="5"/>
          <w:kern w:val="3"/>
          <w:szCs w:val="24"/>
          <w:lang w:eastAsia="lt-LT"/>
        </w:rPr>
        <w:t>rangos priežiūrai, įskaitant kalibracines ir kontrolines medžiagas, tirpalus, valiklius, skiediklius ir kitus reikmenis.</w:t>
      </w:r>
    </w:p>
    <w:p w14:paraId="15CF24AD" w14:textId="6A22A21D" w:rsidR="00566582" w:rsidRPr="00150BE2" w:rsidRDefault="00566582" w:rsidP="00FA6591">
      <w:pPr>
        <w:tabs>
          <w:tab w:val="left" w:pos="851"/>
        </w:tabs>
        <w:suppressAutoHyphens/>
        <w:autoSpaceDN w:val="0"/>
        <w:contextualSpacing/>
        <w:jc w:val="both"/>
        <w:textAlignment w:val="baseline"/>
        <w:rPr>
          <w:rFonts w:asciiTheme="minorHAnsi" w:hAnsiTheme="minorHAnsi" w:cstheme="minorHAnsi"/>
          <w:color w:val="000000" w:themeColor="text1"/>
          <w:kern w:val="3"/>
          <w:szCs w:val="24"/>
          <w:lang w:eastAsia="lt-LT"/>
        </w:rPr>
      </w:pPr>
      <w:r w:rsidRPr="00150BE2">
        <w:rPr>
          <w:rFonts w:asciiTheme="minorHAnsi" w:hAnsiTheme="minorHAnsi" w:cstheme="minorHAnsi"/>
          <w:color w:val="000000" w:themeColor="text1"/>
          <w:szCs w:val="24"/>
          <w:lang w:eastAsia="lt-LT"/>
        </w:rPr>
        <w:tab/>
        <w:t xml:space="preserve">Tyrimų kiekis yra preliminarus. Pirkėjas tyrimus, </w:t>
      </w:r>
      <w:r w:rsidR="00876A36" w:rsidRPr="00150BE2">
        <w:rPr>
          <w:rFonts w:asciiTheme="minorHAnsi" w:hAnsiTheme="minorHAnsi" w:cstheme="minorHAnsi"/>
          <w:color w:val="000000" w:themeColor="text1"/>
          <w:szCs w:val="24"/>
          <w:lang w:eastAsia="lt-LT"/>
        </w:rPr>
        <w:t>S</w:t>
      </w:r>
      <w:r w:rsidRPr="00150BE2">
        <w:rPr>
          <w:rFonts w:asciiTheme="minorHAnsi" w:hAnsiTheme="minorHAnsi" w:cstheme="minorHAnsi"/>
          <w:color w:val="000000" w:themeColor="text1"/>
          <w:szCs w:val="24"/>
          <w:lang w:eastAsia="lt-LT"/>
        </w:rPr>
        <w:t xml:space="preserve">utarties galiojimo metu planuoja pirkti pagal atskirus užsakymus, atsižvelgdamas į Pirkėjo poreikį, kuris priklauso nuo aplinkybių, neprognozuojamų pirkimo metu (perkamų tyrimų kiekis priklauso nuo </w:t>
      </w:r>
      <w:r w:rsidR="00876A36" w:rsidRPr="00150BE2">
        <w:rPr>
          <w:rFonts w:asciiTheme="minorHAnsi" w:hAnsiTheme="minorHAnsi" w:cstheme="minorHAnsi"/>
          <w:color w:val="000000" w:themeColor="text1"/>
          <w:szCs w:val="24"/>
          <w:lang w:eastAsia="lt-LT"/>
        </w:rPr>
        <w:t>S</w:t>
      </w:r>
      <w:r w:rsidRPr="00150BE2">
        <w:rPr>
          <w:rFonts w:asciiTheme="minorHAnsi" w:hAnsiTheme="minorHAnsi" w:cstheme="minorHAnsi"/>
          <w:color w:val="000000" w:themeColor="text1"/>
          <w:szCs w:val="24"/>
          <w:lang w:eastAsia="lt-LT"/>
        </w:rPr>
        <w:t xml:space="preserve">utarties vykdymo metu iškylančio poreikio, keičiantis </w:t>
      </w:r>
      <w:r w:rsidR="00FF5BFA" w:rsidRPr="00150BE2">
        <w:rPr>
          <w:rFonts w:asciiTheme="minorHAnsi" w:hAnsiTheme="minorHAnsi" w:cstheme="minorHAnsi"/>
          <w:color w:val="000000" w:themeColor="text1"/>
          <w:szCs w:val="24"/>
          <w:lang w:eastAsia="lt-LT"/>
        </w:rPr>
        <w:t xml:space="preserve">asmens </w:t>
      </w:r>
      <w:r w:rsidR="00876A36" w:rsidRPr="00150BE2">
        <w:rPr>
          <w:rFonts w:asciiTheme="minorHAnsi" w:hAnsiTheme="minorHAnsi" w:cstheme="minorHAnsi"/>
          <w:color w:val="000000" w:themeColor="text1"/>
          <w:szCs w:val="24"/>
          <w:lang w:eastAsia="lt-LT"/>
        </w:rPr>
        <w:t xml:space="preserve">sveikatos priežiūros </w:t>
      </w:r>
      <w:r w:rsidRPr="00150BE2">
        <w:rPr>
          <w:rFonts w:asciiTheme="minorHAnsi" w:hAnsiTheme="minorHAnsi" w:cstheme="minorHAnsi"/>
          <w:color w:val="000000" w:themeColor="text1"/>
          <w:szCs w:val="24"/>
          <w:lang w:eastAsia="lt-LT"/>
        </w:rPr>
        <w:t>įstaigos</w:t>
      </w:r>
      <w:r w:rsidR="00FF5BFA" w:rsidRPr="00150BE2">
        <w:rPr>
          <w:rFonts w:asciiTheme="minorHAnsi" w:hAnsiTheme="minorHAnsi" w:cstheme="minorHAnsi"/>
          <w:color w:val="000000" w:themeColor="text1"/>
          <w:szCs w:val="24"/>
          <w:lang w:eastAsia="lt-LT"/>
        </w:rPr>
        <w:t xml:space="preserve"> (Pirkėjo)</w:t>
      </w:r>
      <w:r w:rsidRPr="00150BE2">
        <w:rPr>
          <w:rFonts w:asciiTheme="minorHAnsi" w:hAnsiTheme="minorHAnsi" w:cstheme="minorHAnsi"/>
          <w:color w:val="000000" w:themeColor="text1"/>
          <w:szCs w:val="24"/>
          <w:lang w:eastAsia="lt-LT"/>
        </w:rPr>
        <w:t xml:space="preserve"> poreikiams, pacientų skaičiui). </w:t>
      </w:r>
      <w:r w:rsidRPr="00150BE2">
        <w:rPr>
          <w:rFonts w:asciiTheme="minorHAnsi" w:hAnsiTheme="minorHAnsi" w:cstheme="minorHAnsi"/>
          <w:szCs w:val="24"/>
        </w:rPr>
        <w:t xml:space="preserve">Pirkėjas </w:t>
      </w:r>
      <w:r w:rsidR="00876A36" w:rsidRPr="00150BE2">
        <w:rPr>
          <w:rFonts w:asciiTheme="minorHAnsi" w:hAnsiTheme="minorHAnsi" w:cstheme="minorHAnsi"/>
          <w:szCs w:val="24"/>
        </w:rPr>
        <w:t>S</w:t>
      </w:r>
      <w:r w:rsidRPr="00150BE2">
        <w:rPr>
          <w:rFonts w:asciiTheme="minorHAnsi" w:hAnsiTheme="minorHAnsi" w:cstheme="minorHAnsi"/>
          <w:szCs w:val="24"/>
        </w:rPr>
        <w:t xml:space="preserve">utarties galiojimo metu neįsipareigoja įsigyti viso numatyto </w:t>
      </w:r>
      <w:r w:rsidR="00876A36" w:rsidRPr="00150BE2">
        <w:rPr>
          <w:rFonts w:asciiTheme="minorHAnsi" w:hAnsiTheme="minorHAnsi" w:cstheme="minorHAnsi"/>
          <w:szCs w:val="24"/>
        </w:rPr>
        <w:t>P</w:t>
      </w:r>
      <w:r w:rsidRPr="00150BE2">
        <w:rPr>
          <w:rFonts w:asciiTheme="minorHAnsi" w:hAnsiTheme="minorHAnsi" w:cstheme="minorHAnsi"/>
          <w:szCs w:val="24"/>
        </w:rPr>
        <w:t>rekių (reagentų ir papildomų priemonių) kiekio.</w:t>
      </w:r>
    </w:p>
    <w:tbl>
      <w:tblPr>
        <w:tblW w:w="7820" w:type="dxa"/>
        <w:jc w:val="center"/>
        <w:tblCellMar>
          <w:left w:w="10" w:type="dxa"/>
          <w:right w:w="10" w:type="dxa"/>
        </w:tblCellMar>
        <w:tblLook w:val="04A0" w:firstRow="1" w:lastRow="0" w:firstColumn="1" w:lastColumn="0" w:noHBand="0" w:noVBand="1"/>
      </w:tblPr>
      <w:tblGrid>
        <w:gridCol w:w="4068"/>
        <w:gridCol w:w="3752"/>
      </w:tblGrid>
      <w:tr w:rsidR="009C2198" w:rsidRPr="00150BE2" w14:paraId="39C50F88" w14:textId="77777777" w:rsidTr="00150BE2">
        <w:trPr>
          <w:trHeight w:val="395"/>
          <w:jc w:val="center"/>
        </w:trPr>
        <w:tc>
          <w:tcPr>
            <w:tcW w:w="7820" w:type="dxa"/>
            <w:gridSpan w:val="2"/>
            <w:tcBorders>
              <w:top w:val="single" w:sz="4" w:space="0" w:color="000000"/>
              <w:left w:val="single" w:sz="4" w:space="0" w:color="000000"/>
              <w:bottom w:val="single" w:sz="4" w:space="0" w:color="000000"/>
              <w:right w:val="single" w:sz="4" w:space="0" w:color="000000"/>
            </w:tcBorders>
            <w:vAlign w:val="center"/>
          </w:tcPr>
          <w:p w14:paraId="155D5CFD" w14:textId="5CBD8C5B" w:rsidR="009C2198" w:rsidRPr="00150BE2" w:rsidRDefault="009C2198" w:rsidP="00FA6591">
            <w:pPr>
              <w:jc w:val="center"/>
              <w:rPr>
                <w:rFonts w:asciiTheme="minorHAnsi" w:hAnsiTheme="minorHAnsi" w:cstheme="minorHAnsi"/>
                <w:b/>
                <w:bCs/>
                <w:szCs w:val="24"/>
              </w:rPr>
            </w:pPr>
            <w:r w:rsidRPr="00150BE2">
              <w:rPr>
                <w:rFonts w:asciiTheme="minorHAnsi" w:hAnsiTheme="minorHAnsi" w:cstheme="minorHAnsi"/>
                <w:b/>
                <w:bCs/>
                <w:szCs w:val="24"/>
              </w:rPr>
              <w:t>TYRIMŲ KIEKIS PER 36 MĖNESIUS</w:t>
            </w:r>
          </w:p>
        </w:tc>
      </w:tr>
      <w:tr w:rsidR="002266F6" w:rsidRPr="00150BE2" w14:paraId="5E247D91" w14:textId="77777777" w:rsidTr="00150BE2">
        <w:trPr>
          <w:trHeight w:val="395"/>
          <w:jc w:val="center"/>
        </w:trPr>
        <w:tc>
          <w:tcPr>
            <w:tcW w:w="4068" w:type="dxa"/>
            <w:tcBorders>
              <w:top w:val="single" w:sz="4" w:space="0" w:color="000000"/>
              <w:left w:val="single" w:sz="4" w:space="0" w:color="000000"/>
              <w:bottom w:val="single" w:sz="4" w:space="0" w:color="000000"/>
              <w:right w:val="single" w:sz="4" w:space="0" w:color="000000"/>
            </w:tcBorders>
            <w:vAlign w:val="center"/>
          </w:tcPr>
          <w:p w14:paraId="5C7E82C1" w14:textId="2C256206" w:rsidR="009C2198" w:rsidRPr="00150BE2" w:rsidRDefault="009C2198" w:rsidP="00FA6591">
            <w:pPr>
              <w:jc w:val="center"/>
              <w:rPr>
                <w:rFonts w:asciiTheme="minorHAnsi" w:hAnsiTheme="minorHAnsi" w:cstheme="minorHAnsi"/>
                <w:b/>
                <w:bCs/>
                <w:szCs w:val="24"/>
              </w:rPr>
            </w:pPr>
            <w:r w:rsidRPr="00150BE2">
              <w:rPr>
                <w:rFonts w:asciiTheme="minorHAnsi" w:hAnsiTheme="minorHAnsi" w:cstheme="minorHAnsi"/>
                <w:b/>
                <w:bCs/>
                <w:szCs w:val="24"/>
              </w:rPr>
              <w:t xml:space="preserve"> Ne mažesnis</w:t>
            </w:r>
            <w:r w:rsidRPr="00150BE2">
              <w:rPr>
                <w:rFonts w:asciiTheme="minorHAnsi" w:hAnsiTheme="minorHAnsi" w:cstheme="minorHAnsi"/>
                <w:szCs w:val="24"/>
              </w:rPr>
              <w:t xml:space="preserve"> kaip</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6B1933" w14:textId="312E3B60" w:rsidR="009C2198" w:rsidRPr="00150BE2" w:rsidRDefault="009C2198" w:rsidP="00FA6591">
            <w:pPr>
              <w:jc w:val="center"/>
              <w:rPr>
                <w:rFonts w:asciiTheme="minorHAnsi" w:hAnsiTheme="minorHAnsi" w:cstheme="minorHAnsi"/>
                <w:szCs w:val="24"/>
              </w:rPr>
            </w:pPr>
            <w:r w:rsidRPr="00150BE2">
              <w:rPr>
                <w:rFonts w:asciiTheme="minorHAnsi" w:hAnsiTheme="minorHAnsi" w:cstheme="minorHAnsi"/>
                <w:b/>
                <w:bCs/>
                <w:szCs w:val="24"/>
              </w:rPr>
              <w:t>Ne didesnis</w:t>
            </w:r>
            <w:r w:rsidRPr="00150BE2">
              <w:rPr>
                <w:rFonts w:asciiTheme="minorHAnsi" w:hAnsiTheme="minorHAnsi" w:cstheme="minorHAnsi"/>
                <w:szCs w:val="24"/>
              </w:rPr>
              <w:t xml:space="preserve"> kaip</w:t>
            </w:r>
          </w:p>
        </w:tc>
      </w:tr>
      <w:tr w:rsidR="002266F6" w:rsidRPr="00150BE2" w14:paraId="30A1EBD5" w14:textId="77777777" w:rsidTr="00150BE2">
        <w:trPr>
          <w:trHeight w:val="293"/>
          <w:jc w:val="center"/>
        </w:trPr>
        <w:tc>
          <w:tcPr>
            <w:tcW w:w="4068" w:type="dxa"/>
            <w:vMerge w:val="restart"/>
            <w:tcBorders>
              <w:top w:val="single" w:sz="4" w:space="0" w:color="000000"/>
              <w:left w:val="single" w:sz="4" w:space="0" w:color="000000"/>
              <w:right w:val="single" w:sz="4" w:space="0" w:color="000000"/>
            </w:tcBorders>
            <w:vAlign w:val="center"/>
          </w:tcPr>
          <w:p w14:paraId="403A07F4" w14:textId="77777777" w:rsidR="009C2198" w:rsidRPr="00150BE2" w:rsidRDefault="009C2198" w:rsidP="00FA6591">
            <w:pPr>
              <w:jc w:val="center"/>
              <w:rPr>
                <w:rFonts w:asciiTheme="minorHAnsi" w:hAnsiTheme="minorHAnsi" w:cstheme="minorHAnsi"/>
                <w:szCs w:val="24"/>
              </w:rPr>
            </w:pPr>
            <w:r w:rsidRPr="00150BE2">
              <w:rPr>
                <w:rFonts w:asciiTheme="minorHAnsi" w:hAnsiTheme="minorHAnsi" w:cstheme="minorHAnsi"/>
                <w:szCs w:val="24"/>
              </w:rPr>
              <w:t>35000</w:t>
            </w:r>
          </w:p>
        </w:tc>
        <w:tc>
          <w:tcPr>
            <w:tcW w:w="375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4FF2C9" w14:textId="77777777" w:rsidR="009C2198" w:rsidRPr="00150BE2" w:rsidRDefault="009C2198" w:rsidP="00FA6591">
            <w:pPr>
              <w:jc w:val="center"/>
              <w:rPr>
                <w:rFonts w:asciiTheme="minorHAnsi" w:hAnsiTheme="minorHAnsi" w:cstheme="minorHAnsi"/>
                <w:szCs w:val="24"/>
              </w:rPr>
            </w:pPr>
            <w:r w:rsidRPr="00150BE2">
              <w:rPr>
                <w:rFonts w:asciiTheme="minorHAnsi" w:hAnsiTheme="minorHAnsi" w:cstheme="minorHAnsi"/>
                <w:szCs w:val="24"/>
              </w:rPr>
              <w:t>40000</w:t>
            </w:r>
          </w:p>
        </w:tc>
      </w:tr>
      <w:tr w:rsidR="002266F6" w:rsidRPr="00150BE2" w14:paraId="5D32C776" w14:textId="77777777" w:rsidTr="00150BE2">
        <w:trPr>
          <w:trHeight w:val="313"/>
          <w:jc w:val="center"/>
        </w:trPr>
        <w:tc>
          <w:tcPr>
            <w:tcW w:w="4068" w:type="dxa"/>
            <w:vMerge/>
            <w:tcBorders>
              <w:left w:val="single" w:sz="4" w:space="0" w:color="000000"/>
              <w:right w:val="single" w:sz="4" w:space="0" w:color="000000"/>
            </w:tcBorders>
          </w:tcPr>
          <w:p w14:paraId="14269E10" w14:textId="77777777" w:rsidR="009C2198" w:rsidRPr="00150BE2" w:rsidRDefault="009C2198" w:rsidP="00FA6591">
            <w:pPr>
              <w:rPr>
                <w:rFonts w:asciiTheme="minorHAnsi" w:hAnsiTheme="minorHAnsi" w:cstheme="minorHAnsi"/>
                <w:szCs w:val="24"/>
              </w:rPr>
            </w:pPr>
          </w:p>
        </w:tc>
        <w:tc>
          <w:tcPr>
            <w:tcW w:w="3752" w:type="dxa"/>
            <w:vMerge/>
            <w:tcBorders>
              <w:top w:val="single" w:sz="4" w:space="0" w:color="000000"/>
              <w:left w:val="single" w:sz="4" w:space="0" w:color="000000"/>
              <w:bottom w:val="single" w:sz="4" w:space="0" w:color="000000"/>
              <w:right w:val="single" w:sz="4" w:space="0" w:color="000000"/>
            </w:tcBorders>
            <w:vAlign w:val="center"/>
            <w:hideMark/>
          </w:tcPr>
          <w:p w14:paraId="288A789F" w14:textId="77777777" w:rsidR="009C2198" w:rsidRPr="00150BE2" w:rsidRDefault="009C2198" w:rsidP="00FA6591">
            <w:pPr>
              <w:rPr>
                <w:rFonts w:asciiTheme="minorHAnsi" w:hAnsiTheme="minorHAnsi" w:cstheme="minorHAnsi"/>
                <w:szCs w:val="24"/>
              </w:rPr>
            </w:pPr>
          </w:p>
        </w:tc>
      </w:tr>
      <w:tr w:rsidR="002266F6" w:rsidRPr="00150BE2" w14:paraId="0EEB1DE5" w14:textId="77777777" w:rsidTr="00150BE2">
        <w:trPr>
          <w:trHeight w:val="313"/>
          <w:jc w:val="center"/>
        </w:trPr>
        <w:tc>
          <w:tcPr>
            <w:tcW w:w="4068" w:type="dxa"/>
            <w:vMerge/>
            <w:tcBorders>
              <w:left w:val="single" w:sz="4" w:space="0" w:color="000000"/>
              <w:bottom w:val="single" w:sz="4" w:space="0" w:color="000000"/>
              <w:right w:val="single" w:sz="4" w:space="0" w:color="000000"/>
            </w:tcBorders>
          </w:tcPr>
          <w:p w14:paraId="4B827273" w14:textId="77777777" w:rsidR="009C2198" w:rsidRPr="00150BE2" w:rsidRDefault="009C2198" w:rsidP="00FA6591">
            <w:pPr>
              <w:rPr>
                <w:rFonts w:asciiTheme="minorHAnsi" w:hAnsiTheme="minorHAnsi" w:cstheme="minorHAnsi"/>
                <w:szCs w:val="24"/>
              </w:rPr>
            </w:pPr>
          </w:p>
        </w:tc>
        <w:tc>
          <w:tcPr>
            <w:tcW w:w="3752" w:type="dxa"/>
            <w:vMerge/>
            <w:tcBorders>
              <w:top w:val="single" w:sz="4" w:space="0" w:color="000000"/>
              <w:left w:val="single" w:sz="4" w:space="0" w:color="000000"/>
              <w:bottom w:val="single" w:sz="4" w:space="0" w:color="000000"/>
              <w:right w:val="single" w:sz="4" w:space="0" w:color="000000"/>
            </w:tcBorders>
            <w:vAlign w:val="center"/>
            <w:hideMark/>
          </w:tcPr>
          <w:p w14:paraId="666D92F2" w14:textId="77777777" w:rsidR="009C2198" w:rsidRPr="00150BE2" w:rsidRDefault="009C2198" w:rsidP="00FA6591">
            <w:pPr>
              <w:rPr>
                <w:rFonts w:asciiTheme="minorHAnsi" w:hAnsiTheme="minorHAnsi" w:cstheme="minorHAnsi"/>
                <w:szCs w:val="24"/>
              </w:rPr>
            </w:pPr>
          </w:p>
        </w:tc>
      </w:tr>
    </w:tbl>
    <w:p w14:paraId="64348686" w14:textId="77777777" w:rsidR="00566582" w:rsidRPr="00150BE2" w:rsidRDefault="00566582" w:rsidP="00FA6591">
      <w:pPr>
        <w:rPr>
          <w:rFonts w:asciiTheme="minorHAnsi" w:hAnsiTheme="minorHAnsi" w:cstheme="minorHAnsi"/>
          <w:color w:val="00000A"/>
          <w:kern w:val="3"/>
          <w:szCs w:val="24"/>
          <w:lang w:eastAsia="ar-SA"/>
        </w:rPr>
      </w:pPr>
    </w:p>
    <w:p w14:paraId="4E19AD9A" w14:textId="77777777" w:rsidR="00566582" w:rsidRPr="00150BE2" w:rsidRDefault="00566582" w:rsidP="00FA6591">
      <w:pPr>
        <w:ind w:firstLine="720"/>
        <w:rPr>
          <w:rFonts w:asciiTheme="minorHAnsi" w:hAnsiTheme="minorHAnsi" w:cstheme="minorHAnsi"/>
          <w:color w:val="00000A"/>
          <w:kern w:val="3"/>
          <w:szCs w:val="24"/>
          <w:lang w:eastAsia="ar-SA"/>
        </w:rPr>
      </w:pPr>
      <w:r w:rsidRPr="00150BE2">
        <w:rPr>
          <w:rFonts w:asciiTheme="minorHAnsi" w:hAnsiTheme="minorHAnsi" w:cstheme="minorHAnsi"/>
          <w:color w:val="00000A"/>
          <w:kern w:val="3"/>
          <w:szCs w:val="24"/>
          <w:lang w:eastAsia="ar-SA"/>
        </w:rPr>
        <w:t>Analizatoriaus bendrieji reikalavimai:</w:t>
      </w:r>
    </w:p>
    <w:tbl>
      <w:tblPr>
        <w:tblW w:w="9601" w:type="dxa"/>
        <w:tblInd w:w="-5" w:type="dxa"/>
        <w:tblLayout w:type="fixed"/>
        <w:tblCellMar>
          <w:left w:w="10" w:type="dxa"/>
          <w:right w:w="10" w:type="dxa"/>
        </w:tblCellMar>
        <w:tblLook w:val="04A0" w:firstRow="1" w:lastRow="0" w:firstColumn="1" w:lastColumn="0" w:noHBand="0" w:noVBand="1"/>
      </w:tblPr>
      <w:tblGrid>
        <w:gridCol w:w="761"/>
        <w:gridCol w:w="8840"/>
      </w:tblGrid>
      <w:tr w:rsidR="009A4040" w:rsidRPr="00150BE2" w14:paraId="12CD11C9" w14:textId="77777777" w:rsidTr="009A4040">
        <w:trPr>
          <w:trHeight w:val="978"/>
        </w:trPr>
        <w:tc>
          <w:tcPr>
            <w:tcW w:w="761" w:type="dxa"/>
            <w:tcBorders>
              <w:top w:val="single" w:sz="4" w:space="0" w:color="000000"/>
              <w:left w:val="single" w:sz="4" w:space="0" w:color="000000"/>
              <w:bottom w:val="single" w:sz="4" w:space="0" w:color="000000"/>
            </w:tcBorders>
            <w:tcMar>
              <w:top w:w="0" w:type="dxa"/>
              <w:left w:w="108" w:type="dxa"/>
              <w:bottom w:w="0" w:type="dxa"/>
              <w:right w:w="108" w:type="dxa"/>
            </w:tcMar>
          </w:tcPr>
          <w:p w14:paraId="4A25CE80" w14:textId="77777777" w:rsidR="009A4040" w:rsidRPr="00150BE2" w:rsidRDefault="009A4040" w:rsidP="00FA6591">
            <w:pPr>
              <w:rPr>
                <w:rFonts w:asciiTheme="minorHAnsi" w:hAnsiTheme="minorHAnsi" w:cstheme="minorHAnsi"/>
                <w:b/>
                <w:bCs/>
                <w:szCs w:val="24"/>
              </w:rPr>
            </w:pPr>
          </w:p>
          <w:p w14:paraId="276FF15F" w14:textId="77777777" w:rsidR="009A4040" w:rsidRPr="00150BE2" w:rsidRDefault="009A4040" w:rsidP="00FA6591">
            <w:pPr>
              <w:rPr>
                <w:rFonts w:asciiTheme="minorHAnsi" w:hAnsiTheme="minorHAnsi" w:cstheme="minorHAnsi"/>
                <w:b/>
                <w:bCs/>
                <w:szCs w:val="24"/>
              </w:rPr>
            </w:pPr>
            <w:r w:rsidRPr="00150BE2">
              <w:rPr>
                <w:rFonts w:asciiTheme="minorHAnsi" w:hAnsiTheme="minorHAnsi" w:cstheme="minorHAnsi"/>
                <w:b/>
                <w:bCs/>
                <w:szCs w:val="24"/>
              </w:rPr>
              <w:t>Eil.</w:t>
            </w:r>
          </w:p>
          <w:p w14:paraId="0C8BA06F" w14:textId="77777777" w:rsidR="009A4040" w:rsidRPr="00150BE2" w:rsidRDefault="009A4040" w:rsidP="00FA6591">
            <w:pPr>
              <w:rPr>
                <w:rFonts w:asciiTheme="minorHAnsi" w:hAnsiTheme="minorHAnsi" w:cstheme="minorHAnsi"/>
                <w:b/>
                <w:bCs/>
                <w:szCs w:val="24"/>
              </w:rPr>
            </w:pPr>
            <w:r w:rsidRPr="00150BE2">
              <w:rPr>
                <w:rFonts w:asciiTheme="minorHAnsi" w:hAnsiTheme="minorHAnsi" w:cstheme="minorHAnsi"/>
                <w:b/>
                <w:bCs/>
                <w:szCs w:val="24"/>
              </w:rPr>
              <w:t>Nr.</w:t>
            </w:r>
          </w:p>
        </w:tc>
        <w:tc>
          <w:tcPr>
            <w:tcW w:w="884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3966A69" w14:textId="77777777" w:rsidR="009A4040" w:rsidRPr="00150BE2" w:rsidRDefault="009A4040" w:rsidP="00FA6591">
            <w:pPr>
              <w:jc w:val="center"/>
              <w:rPr>
                <w:rFonts w:asciiTheme="minorHAnsi" w:hAnsiTheme="minorHAnsi" w:cstheme="minorHAnsi"/>
                <w:b/>
                <w:szCs w:val="24"/>
              </w:rPr>
            </w:pPr>
            <w:r w:rsidRPr="00150BE2">
              <w:rPr>
                <w:rFonts w:asciiTheme="minorHAnsi" w:hAnsiTheme="minorHAnsi" w:cstheme="minorHAnsi"/>
                <w:b/>
                <w:szCs w:val="24"/>
              </w:rPr>
              <w:t>Parametrai/pavadinimas/būtini parametrų techniniai reikalavimai</w:t>
            </w:r>
          </w:p>
        </w:tc>
      </w:tr>
      <w:tr w:rsidR="009A4040" w:rsidRPr="00150BE2" w14:paraId="532C6114" w14:textId="77777777" w:rsidTr="009A4040">
        <w:trPr>
          <w:trHeight w:val="1311"/>
        </w:trPr>
        <w:tc>
          <w:tcPr>
            <w:tcW w:w="761" w:type="dxa"/>
            <w:tcBorders>
              <w:top w:val="single" w:sz="4" w:space="0" w:color="000000"/>
              <w:left w:val="single" w:sz="4" w:space="0" w:color="000000"/>
              <w:bottom w:val="single" w:sz="4" w:space="0" w:color="000000"/>
            </w:tcBorders>
            <w:tcMar>
              <w:top w:w="0" w:type="dxa"/>
              <w:left w:w="108" w:type="dxa"/>
              <w:bottom w:w="0" w:type="dxa"/>
              <w:right w:w="108" w:type="dxa"/>
            </w:tcMar>
          </w:tcPr>
          <w:p w14:paraId="603015F9" w14:textId="77777777" w:rsidR="009A4040" w:rsidRPr="00150BE2" w:rsidRDefault="009A4040" w:rsidP="00FA6591">
            <w:pPr>
              <w:pStyle w:val="Sraopastraipa"/>
              <w:numPr>
                <w:ilvl w:val="0"/>
                <w:numId w:val="6"/>
              </w:numPr>
              <w:suppressAutoHyphens/>
              <w:autoSpaceDN w:val="0"/>
              <w:contextualSpacing w:val="0"/>
              <w:rPr>
                <w:rFonts w:asciiTheme="minorHAnsi" w:hAnsiTheme="minorHAnsi" w:cstheme="minorHAnsi"/>
                <w:szCs w:val="24"/>
              </w:rPr>
            </w:pPr>
          </w:p>
        </w:tc>
        <w:tc>
          <w:tcPr>
            <w:tcW w:w="8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C7D603" w14:textId="77777777" w:rsidR="009A4040" w:rsidRPr="00150BE2" w:rsidRDefault="009A4040" w:rsidP="00FA6591">
            <w:pPr>
              <w:jc w:val="both"/>
              <w:rPr>
                <w:rFonts w:asciiTheme="minorHAnsi" w:hAnsiTheme="minorHAnsi" w:cstheme="minorHAnsi"/>
                <w:color w:val="000000"/>
                <w:szCs w:val="24"/>
              </w:rPr>
            </w:pPr>
            <w:r w:rsidRPr="00150BE2">
              <w:rPr>
                <w:rFonts w:asciiTheme="minorHAnsi" w:hAnsiTheme="minorHAnsi" w:cstheme="minorHAnsi"/>
                <w:color w:val="000000"/>
                <w:szCs w:val="24"/>
              </w:rPr>
              <w:t xml:space="preserve">Tiekėjas turi pasiūlyti pilnai automatizuotą analizatorių skirtą šlapimo juosteliniam tyrimui atlikti. </w:t>
            </w:r>
          </w:p>
          <w:p w14:paraId="206A01CA" w14:textId="3ADED09F" w:rsidR="009A4040" w:rsidRPr="00150BE2" w:rsidRDefault="009A4040" w:rsidP="00FA6591">
            <w:pPr>
              <w:jc w:val="both"/>
              <w:rPr>
                <w:rFonts w:asciiTheme="minorHAnsi" w:hAnsiTheme="minorHAnsi" w:cstheme="minorHAnsi"/>
              </w:rPr>
            </w:pPr>
            <w:r w:rsidRPr="00150BE2">
              <w:rPr>
                <w:rFonts w:asciiTheme="minorHAnsi" w:hAnsiTheme="minorHAnsi" w:cstheme="minorHAnsi"/>
                <w:color w:val="000000"/>
                <w:szCs w:val="24"/>
              </w:rPr>
              <w:t xml:space="preserve">Siūloma Įranga turi būti </w:t>
            </w:r>
            <w:r w:rsidRPr="00150BE2">
              <w:rPr>
                <w:rFonts w:asciiTheme="minorHAnsi" w:eastAsia="Calibri" w:hAnsiTheme="minorHAnsi" w:cstheme="minorHAnsi"/>
                <w:color w:val="00000A"/>
                <w:kern w:val="3"/>
                <w:szCs w:val="24"/>
                <w:lang w:eastAsia="lt-LT"/>
              </w:rPr>
              <w:t xml:space="preserve">ne senesnė nei </w:t>
            </w:r>
            <w:r w:rsidR="006A18C6" w:rsidRPr="00150BE2">
              <w:rPr>
                <w:rFonts w:asciiTheme="minorHAnsi" w:eastAsia="Calibri" w:hAnsiTheme="minorHAnsi" w:cstheme="minorHAnsi"/>
                <w:color w:val="00000A"/>
                <w:kern w:val="3"/>
                <w:szCs w:val="24"/>
                <w:lang w:eastAsia="lt-LT"/>
              </w:rPr>
              <w:t>3</w:t>
            </w:r>
            <w:r w:rsidRPr="00150BE2">
              <w:rPr>
                <w:rFonts w:asciiTheme="minorHAnsi" w:eastAsia="Calibri" w:hAnsiTheme="minorHAnsi" w:cstheme="minorHAnsi"/>
                <w:color w:val="00000A"/>
                <w:kern w:val="3"/>
                <w:szCs w:val="24"/>
                <w:lang w:eastAsia="lt-LT"/>
              </w:rPr>
              <w:t xml:space="preserve"> (</w:t>
            </w:r>
            <w:r w:rsidR="006A18C6" w:rsidRPr="00150BE2">
              <w:rPr>
                <w:rFonts w:asciiTheme="minorHAnsi" w:eastAsia="Calibri" w:hAnsiTheme="minorHAnsi" w:cstheme="minorHAnsi"/>
                <w:color w:val="00000A"/>
                <w:kern w:val="3"/>
                <w:szCs w:val="24"/>
                <w:lang w:eastAsia="lt-LT"/>
              </w:rPr>
              <w:t>tris</w:t>
            </w:r>
            <w:r w:rsidRPr="00150BE2">
              <w:rPr>
                <w:rFonts w:asciiTheme="minorHAnsi" w:eastAsia="Calibri" w:hAnsiTheme="minorHAnsi" w:cstheme="minorHAnsi"/>
                <w:color w:val="00000A"/>
                <w:kern w:val="3"/>
                <w:szCs w:val="24"/>
                <w:lang w:eastAsia="lt-LT"/>
              </w:rPr>
              <w:t>) metai nuo pagaminimo datos.</w:t>
            </w:r>
            <w:r w:rsidRPr="00150BE2">
              <w:rPr>
                <w:rFonts w:asciiTheme="minorHAnsi" w:hAnsiTheme="minorHAnsi" w:cstheme="minorHAnsi"/>
                <w:color w:val="000000"/>
                <w:szCs w:val="24"/>
              </w:rPr>
              <w:t xml:space="preserve"> Tiekėjas privalo pateikti įrodymus (tinkamais įrodymais bus laikoma gamintojo informacija apie įrangos pagaminimo datą, serijos numerį ir kt.)</w:t>
            </w:r>
            <w:r w:rsidR="00FA1BF4" w:rsidRPr="00150BE2">
              <w:rPr>
                <w:rFonts w:asciiTheme="minorHAnsi" w:hAnsiTheme="minorHAnsi" w:cstheme="minorHAnsi"/>
                <w:color w:val="000000"/>
                <w:szCs w:val="24"/>
              </w:rPr>
              <w:t xml:space="preserve"> </w:t>
            </w:r>
            <w:r w:rsidR="009C2198" w:rsidRPr="00150BE2">
              <w:rPr>
                <w:rFonts w:asciiTheme="minorHAnsi" w:hAnsiTheme="minorHAnsi" w:cstheme="minorHAnsi"/>
                <w:color w:val="000000"/>
                <w:szCs w:val="24"/>
              </w:rPr>
              <w:t xml:space="preserve">kartu su </w:t>
            </w:r>
            <w:r w:rsidR="00FA1BF4" w:rsidRPr="00150BE2">
              <w:rPr>
                <w:rFonts w:asciiTheme="minorHAnsi" w:hAnsiTheme="minorHAnsi" w:cstheme="minorHAnsi"/>
                <w:color w:val="000000"/>
                <w:szCs w:val="24"/>
              </w:rPr>
              <w:t>pasiūlym</w:t>
            </w:r>
            <w:r w:rsidR="009C2198" w:rsidRPr="00150BE2">
              <w:rPr>
                <w:rFonts w:asciiTheme="minorHAnsi" w:hAnsiTheme="minorHAnsi" w:cstheme="minorHAnsi"/>
                <w:color w:val="000000"/>
                <w:szCs w:val="24"/>
              </w:rPr>
              <w:t>u.</w:t>
            </w:r>
            <w:r w:rsidR="00FA6591">
              <w:rPr>
                <w:rFonts w:asciiTheme="minorHAnsi" w:hAnsiTheme="minorHAnsi" w:cstheme="minorHAnsi"/>
                <w:color w:val="000000"/>
                <w:szCs w:val="24"/>
              </w:rPr>
              <w:t xml:space="preserve"> </w:t>
            </w:r>
            <w:r w:rsidRPr="00150BE2">
              <w:rPr>
                <w:rFonts w:asciiTheme="minorHAnsi" w:hAnsiTheme="minorHAnsi" w:cstheme="minorHAnsi"/>
                <w:color w:val="000000"/>
                <w:szCs w:val="24"/>
              </w:rPr>
              <w:t>Įranga gali būti naudota.</w:t>
            </w:r>
          </w:p>
        </w:tc>
      </w:tr>
      <w:tr w:rsidR="009A4040" w:rsidRPr="00150BE2" w14:paraId="2CD1E6A5" w14:textId="77777777" w:rsidTr="009A4040">
        <w:trPr>
          <w:trHeight w:val="532"/>
        </w:trPr>
        <w:tc>
          <w:tcPr>
            <w:tcW w:w="761" w:type="dxa"/>
            <w:tcBorders>
              <w:top w:val="single" w:sz="4" w:space="0" w:color="000000"/>
              <w:left w:val="single" w:sz="4" w:space="0" w:color="000000"/>
              <w:bottom w:val="single" w:sz="4" w:space="0" w:color="000000"/>
            </w:tcBorders>
            <w:tcMar>
              <w:top w:w="0" w:type="dxa"/>
              <w:left w:w="108" w:type="dxa"/>
              <w:bottom w:w="0" w:type="dxa"/>
              <w:right w:w="108" w:type="dxa"/>
            </w:tcMar>
          </w:tcPr>
          <w:p w14:paraId="68952982" w14:textId="77777777" w:rsidR="009A4040" w:rsidRPr="00150BE2" w:rsidRDefault="009A4040" w:rsidP="00FA6591">
            <w:pPr>
              <w:pStyle w:val="Sraopastraipa"/>
              <w:numPr>
                <w:ilvl w:val="0"/>
                <w:numId w:val="6"/>
              </w:numPr>
              <w:suppressAutoHyphens/>
              <w:autoSpaceDN w:val="0"/>
              <w:contextualSpacing w:val="0"/>
              <w:jc w:val="center"/>
              <w:rPr>
                <w:rFonts w:asciiTheme="minorHAnsi" w:hAnsiTheme="minorHAnsi" w:cstheme="minorHAnsi"/>
                <w:bCs/>
                <w:szCs w:val="24"/>
              </w:rPr>
            </w:pPr>
          </w:p>
        </w:tc>
        <w:tc>
          <w:tcPr>
            <w:tcW w:w="8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6659FC" w14:textId="77777777" w:rsidR="009A4040" w:rsidRPr="00150BE2" w:rsidRDefault="009A4040" w:rsidP="00FA6591">
            <w:pPr>
              <w:jc w:val="both"/>
              <w:rPr>
                <w:rFonts w:asciiTheme="minorHAnsi" w:hAnsiTheme="minorHAnsi" w:cstheme="minorHAnsi"/>
              </w:rPr>
            </w:pPr>
            <w:r w:rsidRPr="00150BE2">
              <w:rPr>
                <w:rFonts w:asciiTheme="minorHAnsi" w:hAnsiTheme="minorHAnsi" w:cstheme="minorHAnsi"/>
                <w:color w:val="000000"/>
                <w:szCs w:val="24"/>
                <w:lang w:eastAsia="lt-LT"/>
              </w:rPr>
              <w:t>Analizatorius su</w:t>
            </w:r>
            <w:r w:rsidRPr="00150BE2">
              <w:rPr>
                <w:rFonts w:asciiTheme="minorHAnsi" w:hAnsiTheme="minorHAnsi" w:cstheme="minorHAnsi"/>
                <w:szCs w:val="24"/>
              </w:rPr>
              <w:t xml:space="preserve"> lietimui jautriu ekranu, spausdintuvu, UPS, brūkšninio kodo skaitytuvu.</w:t>
            </w:r>
          </w:p>
        </w:tc>
      </w:tr>
      <w:tr w:rsidR="009A4040" w:rsidRPr="00150BE2" w14:paraId="415945B4" w14:textId="77777777" w:rsidTr="009A4040">
        <w:trPr>
          <w:trHeight w:val="518"/>
        </w:trPr>
        <w:tc>
          <w:tcPr>
            <w:tcW w:w="761" w:type="dxa"/>
            <w:tcBorders>
              <w:top w:val="single" w:sz="4" w:space="0" w:color="000000"/>
              <w:left w:val="single" w:sz="4" w:space="0" w:color="000000"/>
              <w:bottom w:val="single" w:sz="4" w:space="0" w:color="000000"/>
            </w:tcBorders>
            <w:tcMar>
              <w:top w:w="0" w:type="dxa"/>
              <w:left w:w="108" w:type="dxa"/>
              <w:bottom w:w="0" w:type="dxa"/>
              <w:right w:w="108" w:type="dxa"/>
            </w:tcMar>
          </w:tcPr>
          <w:p w14:paraId="0B8A1C50" w14:textId="77777777" w:rsidR="009A4040" w:rsidRPr="00150BE2" w:rsidRDefault="009A4040" w:rsidP="00FA6591">
            <w:pPr>
              <w:pStyle w:val="Sraopastraipa"/>
              <w:numPr>
                <w:ilvl w:val="0"/>
                <w:numId w:val="6"/>
              </w:numPr>
              <w:suppressAutoHyphens/>
              <w:autoSpaceDN w:val="0"/>
              <w:contextualSpacing w:val="0"/>
              <w:jc w:val="center"/>
              <w:rPr>
                <w:rFonts w:asciiTheme="minorHAnsi" w:hAnsiTheme="minorHAnsi" w:cstheme="minorHAnsi"/>
                <w:bCs/>
                <w:szCs w:val="24"/>
              </w:rPr>
            </w:pPr>
          </w:p>
        </w:tc>
        <w:tc>
          <w:tcPr>
            <w:tcW w:w="8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6CF0C5" w14:textId="77777777" w:rsidR="009A4040" w:rsidRPr="00150BE2" w:rsidRDefault="009A4040" w:rsidP="00FA6591">
            <w:pPr>
              <w:jc w:val="both"/>
              <w:rPr>
                <w:rFonts w:asciiTheme="minorHAnsi" w:hAnsiTheme="minorHAnsi" w:cstheme="minorHAnsi"/>
              </w:rPr>
            </w:pPr>
            <w:r w:rsidRPr="00150BE2">
              <w:rPr>
                <w:rFonts w:asciiTheme="minorHAnsi" w:hAnsiTheme="minorHAnsi" w:cstheme="minorHAnsi"/>
                <w:bCs/>
                <w:color w:val="000000"/>
                <w:szCs w:val="24"/>
                <w:lang w:eastAsia="lt-LT"/>
              </w:rPr>
              <w:t xml:space="preserve">Matavimo principas - </w:t>
            </w:r>
            <w:r w:rsidRPr="00150BE2">
              <w:rPr>
                <w:rFonts w:asciiTheme="minorHAnsi" w:hAnsiTheme="minorHAnsi" w:cstheme="minorHAnsi"/>
                <w:bCs/>
                <w:szCs w:val="24"/>
              </w:rPr>
              <w:t>sausos chemijos juostelių nuskaitymas (</w:t>
            </w:r>
            <w:proofErr w:type="spellStart"/>
            <w:r w:rsidRPr="00150BE2">
              <w:rPr>
                <w:rFonts w:asciiTheme="minorHAnsi" w:hAnsiTheme="minorHAnsi" w:cstheme="minorHAnsi"/>
                <w:bCs/>
                <w:szCs w:val="24"/>
              </w:rPr>
              <w:t>fotometrinis</w:t>
            </w:r>
            <w:proofErr w:type="spellEnd"/>
            <w:r w:rsidRPr="00150BE2">
              <w:rPr>
                <w:rFonts w:asciiTheme="minorHAnsi" w:hAnsiTheme="minorHAnsi" w:cstheme="minorHAnsi"/>
                <w:bCs/>
                <w:szCs w:val="24"/>
              </w:rPr>
              <w:t xml:space="preserve">) arba lygiavertis. </w:t>
            </w:r>
          </w:p>
        </w:tc>
      </w:tr>
      <w:tr w:rsidR="009A4040" w:rsidRPr="00150BE2" w14:paraId="71395B6C" w14:textId="77777777" w:rsidTr="009A4040">
        <w:trPr>
          <w:trHeight w:val="532"/>
        </w:trPr>
        <w:tc>
          <w:tcPr>
            <w:tcW w:w="761" w:type="dxa"/>
            <w:tcBorders>
              <w:top w:val="single" w:sz="4" w:space="0" w:color="000000"/>
              <w:left w:val="single" w:sz="4" w:space="0" w:color="000000"/>
              <w:bottom w:val="single" w:sz="4" w:space="0" w:color="000000"/>
            </w:tcBorders>
            <w:tcMar>
              <w:top w:w="0" w:type="dxa"/>
              <w:left w:w="108" w:type="dxa"/>
              <w:bottom w:w="0" w:type="dxa"/>
              <w:right w:w="108" w:type="dxa"/>
            </w:tcMar>
          </w:tcPr>
          <w:p w14:paraId="18D3F10C" w14:textId="77777777" w:rsidR="009A4040" w:rsidRPr="00150BE2" w:rsidRDefault="009A4040" w:rsidP="00FA6591">
            <w:pPr>
              <w:pStyle w:val="Sraopastraipa"/>
              <w:numPr>
                <w:ilvl w:val="0"/>
                <w:numId w:val="6"/>
              </w:numPr>
              <w:suppressAutoHyphens/>
              <w:autoSpaceDN w:val="0"/>
              <w:contextualSpacing w:val="0"/>
              <w:jc w:val="center"/>
              <w:rPr>
                <w:rFonts w:asciiTheme="minorHAnsi" w:hAnsiTheme="minorHAnsi" w:cstheme="minorHAnsi"/>
                <w:bCs/>
                <w:szCs w:val="24"/>
              </w:rPr>
            </w:pPr>
          </w:p>
        </w:tc>
        <w:tc>
          <w:tcPr>
            <w:tcW w:w="8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D306FE" w14:textId="77777777" w:rsidR="009A4040" w:rsidRPr="00150BE2" w:rsidRDefault="009A4040" w:rsidP="00FA6591">
            <w:pPr>
              <w:jc w:val="both"/>
              <w:rPr>
                <w:rFonts w:asciiTheme="minorHAnsi" w:hAnsiTheme="minorHAnsi" w:cstheme="minorHAnsi"/>
              </w:rPr>
            </w:pPr>
            <w:r w:rsidRPr="00150BE2">
              <w:rPr>
                <w:rFonts w:asciiTheme="minorHAnsi" w:hAnsiTheme="minorHAnsi" w:cstheme="minorHAnsi"/>
                <w:bCs/>
                <w:color w:val="000000"/>
                <w:szCs w:val="24"/>
                <w:lang w:eastAsia="lt-LT"/>
              </w:rPr>
              <w:t>Tyrimų spektras</w:t>
            </w:r>
            <w:r w:rsidRPr="00150BE2">
              <w:rPr>
                <w:rFonts w:asciiTheme="minorHAnsi" w:hAnsiTheme="minorHAnsi" w:cstheme="minorHAnsi"/>
                <w:color w:val="000000"/>
                <w:szCs w:val="24"/>
                <w:lang w:eastAsia="lt-LT"/>
              </w:rPr>
              <w:t xml:space="preserve"> ne mažesnis, kaip: </w:t>
            </w:r>
            <w:r w:rsidRPr="00150BE2">
              <w:rPr>
                <w:rFonts w:asciiTheme="minorHAnsi" w:hAnsiTheme="minorHAnsi" w:cstheme="minorHAnsi"/>
                <w:bCs/>
                <w:color w:val="00000A"/>
                <w:kern w:val="3"/>
                <w:szCs w:val="24"/>
                <w:lang w:eastAsia="ar-SA"/>
              </w:rPr>
              <w:t>BLD, BIL, URO, KET, PRO, NIT, GLU, pH, SG, LEU, CRE; ALB/CRE santykio nustatymas</w:t>
            </w:r>
            <w:r w:rsidRPr="00150BE2">
              <w:rPr>
                <w:rFonts w:asciiTheme="minorHAnsi" w:hAnsiTheme="minorHAnsi" w:cstheme="minorHAnsi"/>
                <w:color w:val="000000"/>
                <w:szCs w:val="24"/>
                <w:lang w:eastAsia="lt-LT"/>
              </w:rPr>
              <w:t>.</w:t>
            </w:r>
          </w:p>
        </w:tc>
      </w:tr>
      <w:tr w:rsidR="009A4040" w:rsidRPr="00150BE2" w14:paraId="57457107" w14:textId="77777777" w:rsidTr="009A4040">
        <w:trPr>
          <w:trHeight w:val="518"/>
        </w:trPr>
        <w:tc>
          <w:tcPr>
            <w:tcW w:w="761" w:type="dxa"/>
            <w:tcBorders>
              <w:top w:val="single" w:sz="4" w:space="0" w:color="000000"/>
              <w:left w:val="single" w:sz="4" w:space="0" w:color="000000"/>
              <w:bottom w:val="single" w:sz="4" w:space="0" w:color="000000"/>
            </w:tcBorders>
            <w:tcMar>
              <w:top w:w="0" w:type="dxa"/>
              <w:left w:w="108" w:type="dxa"/>
              <w:bottom w:w="0" w:type="dxa"/>
              <w:right w:w="108" w:type="dxa"/>
            </w:tcMar>
          </w:tcPr>
          <w:p w14:paraId="40753BF7" w14:textId="77777777" w:rsidR="009A4040" w:rsidRPr="00150BE2" w:rsidRDefault="009A4040" w:rsidP="00FA6591">
            <w:pPr>
              <w:pStyle w:val="Sraopastraipa"/>
              <w:numPr>
                <w:ilvl w:val="0"/>
                <w:numId w:val="6"/>
              </w:numPr>
              <w:suppressAutoHyphens/>
              <w:autoSpaceDN w:val="0"/>
              <w:contextualSpacing w:val="0"/>
              <w:jc w:val="center"/>
              <w:rPr>
                <w:rFonts w:asciiTheme="minorHAnsi" w:hAnsiTheme="minorHAnsi" w:cstheme="minorHAnsi"/>
                <w:bCs/>
                <w:szCs w:val="24"/>
              </w:rPr>
            </w:pPr>
          </w:p>
        </w:tc>
        <w:tc>
          <w:tcPr>
            <w:tcW w:w="8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8A44C6" w14:textId="77777777" w:rsidR="009A4040" w:rsidRPr="00150BE2" w:rsidRDefault="009A4040" w:rsidP="00FA6591">
            <w:pPr>
              <w:jc w:val="both"/>
              <w:rPr>
                <w:rFonts w:asciiTheme="minorHAnsi" w:hAnsiTheme="minorHAnsi" w:cstheme="minorHAnsi"/>
              </w:rPr>
            </w:pPr>
            <w:r w:rsidRPr="00150BE2">
              <w:rPr>
                <w:rFonts w:asciiTheme="minorHAnsi" w:hAnsiTheme="minorHAnsi" w:cstheme="minorHAnsi"/>
                <w:color w:val="000000"/>
                <w:szCs w:val="24"/>
              </w:rPr>
              <w:t>Mėginio lygio mėgintuvėlyje nustatymas ir mėgintuvėlio pozicijos stove įvertinimas.</w:t>
            </w:r>
          </w:p>
        </w:tc>
      </w:tr>
      <w:tr w:rsidR="009A4040" w:rsidRPr="00150BE2" w14:paraId="5038C12D" w14:textId="77777777" w:rsidTr="009A4040">
        <w:trPr>
          <w:trHeight w:val="258"/>
        </w:trPr>
        <w:tc>
          <w:tcPr>
            <w:tcW w:w="761" w:type="dxa"/>
            <w:tcBorders>
              <w:top w:val="single" w:sz="4" w:space="0" w:color="000000"/>
              <w:left w:val="single" w:sz="4" w:space="0" w:color="000000"/>
              <w:bottom w:val="single" w:sz="4" w:space="0" w:color="000000"/>
            </w:tcBorders>
            <w:tcMar>
              <w:top w:w="0" w:type="dxa"/>
              <w:left w:w="108" w:type="dxa"/>
              <w:bottom w:w="0" w:type="dxa"/>
              <w:right w:w="108" w:type="dxa"/>
            </w:tcMar>
          </w:tcPr>
          <w:p w14:paraId="1E0DF51C" w14:textId="77777777" w:rsidR="009A4040" w:rsidRPr="00150BE2" w:rsidRDefault="009A4040" w:rsidP="00FA6591">
            <w:pPr>
              <w:pStyle w:val="Sraopastraipa"/>
              <w:numPr>
                <w:ilvl w:val="0"/>
                <w:numId w:val="6"/>
              </w:numPr>
              <w:suppressAutoHyphens/>
              <w:autoSpaceDN w:val="0"/>
              <w:contextualSpacing w:val="0"/>
              <w:jc w:val="center"/>
              <w:rPr>
                <w:rFonts w:asciiTheme="minorHAnsi" w:hAnsiTheme="minorHAnsi" w:cstheme="minorHAnsi"/>
                <w:bCs/>
                <w:szCs w:val="24"/>
              </w:rPr>
            </w:pPr>
          </w:p>
        </w:tc>
        <w:tc>
          <w:tcPr>
            <w:tcW w:w="8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80E54D" w14:textId="77777777" w:rsidR="009A4040" w:rsidRPr="00150BE2" w:rsidRDefault="009A4040" w:rsidP="00FA6591">
            <w:pPr>
              <w:jc w:val="both"/>
              <w:rPr>
                <w:rFonts w:asciiTheme="minorHAnsi" w:hAnsiTheme="minorHAnsi" w:cstheme="minorHAnsi"/>
              </w:rPr>
            </w:pPr>
            <w:r w:rsidRPr="00150BE2">
              <w:rPr>
                <w:rFonts w:asciiTheme="minorHAnsi" w:hAnsiTheme="minorHAnsi" w:cstheme="minorHAnsi"/>
                <w:color w:val="000000"/>
                <w:szCs w:val="24"/>
                <w:lang w:eastAsia="lt-LT"/>
              </w:rPr>
              <w:t>Našumas ne mažesnis kaip 30 tyrimų per valandą.</w:t>
            </w:r>
          </w:p>
        </w:tc>
      </w:tr>
      <w:tr w:rsidR="009A4040" w:rsidRPr="00150BE2" w14:paraId="4098EBAD" w14:textId="77777777" w:rsidTr="009A4040">
        <w:trPr>
          <w:trHeight w:val="532"/>
        </w:trPr>
        <w:tc>
          <w:tcPr>
            <w:tcW w:w="761" w:type="dxa"/>
            <w:tcBorders>
              <w:top w:val="single" w:sz="4" w:space="0" w:color="000000"/>
              <w:left w:val="single" w:sz="4" w:space="0" w:color="000000"/>
              <w:bottom w:val="single" w:sz="4" w:space="0" w:color="000000"/>
            </w:tcBorders>
            <w:tcMar>
              <w:top w:w="0" w:type="dxa"/>
              <w:left w:w="108" w:type="dxa"/>
              <w:bottom w:w="0" w:type="dxa"/>
              <w:right w:w="108" w:type="dxa"/>
            </w:tcMar>
          </w:tcPr>
          <w:p w14:paraId="2C57C932" w14:textId="77777777" w:rsidR="009A4040" w:rsidRPr="00150BE2" w:rsidRDefault="009A4040" w:rsidP="00FA6591">
            <w:pPr>
              <w:pStyle w:val="Sraopastraipa"/>
              <w:numPr>
                <w:ilvl w:val="0"/>
                <w:numId w:val="6"/>
              </w:numPr>
              <w:suppressAutoHyphens/>
              <w:autoSpaceDN w:val="0"/>
              <w:contextualSpacing w:val="0"/>
              <w:jc w:val="center"/>
              <w:rPr>
                <w:rFonts w:asciiTheme="minorHAnsi" w:hAnsiTheme="minorHAnsi" w:cstheme="minorHAnsi"/>
                <w:bCs/>
                <w:szCs w:val="24"/>
              </w:rPr>
            </w:pPr>
          </w:p>
        </w:tc>
        <w:tc>
          <w:tcPr>
            <w:tcW w:w="8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CE4194" w14:textId="77777777" w:rsidR="009A4040" w:rsidRPr="00150BE2" w:rsidRDefault="009A4040" w:rsidP="00FA6591">
            <w:pPr>
              <w:jc w:val="both"/>
              <w:rPr>
                <w:rFonts w:asciiTheme="minorHAnsi" w:hAnsiTheme="minorHAnsi" w:cstheme="minorHAnsi"/>
              </w:rPr>
            </w:pPr>
            <w:r w:rsidRPr="00150BE2">
              <w:rPr>
                <w:rFonts w:asciiTheme="minorHAnsi" w:hAnsiTheme="minorHAnsi" w:cstheme="minorHAnsi"/>
                <w:bCs/>
                <w:szCs w:val="24"/>
              </w:rPr>
              <w:t xml:space="preserve">Ne mažiau kaip 2 lygių kokybės kontrolė užtikrinanti visų tiriamų parametrų kiekybinį vertinimą. </w:t>
            </w:r>
          </w:p>
        </w:tc>
      </w:tr>
      <w:tr w:rsidR="009A4040" w:rsidRPr="00150BE2" w14:paraId="1F6534D0" w14:textId="77777777" w:rsidTr="009A4040">
        <w:trPr>
          <w:trHeight w:val="258"/>
        </w:trPr>
        <w:tc>
          <w:tcPr>
            <w:tcW w:w="761" w:type="dxa"/>
            <w:tcBorders>
              <w:top w:val="single" w:sz="4" w:space="0" w:color="000000"/>
              <w:left w:val="single" w:sz="4" w:space="0" w:color="000000"/>
              <w:bottom w:val="single" w:sz="4" w:space="0" w:color="000000"/>
            </w:tcBorders>
            <w:tcMar>
              <w:top w:w="0" w:type="dxa"/>
              <w:left w:w="108" w:type="dxa"/>
              <w:bottom w:w="0" w:type="dxa"/>
              <w:right w:w="108" w:type="dxa"/>
            </w:tcMar>
          </w:tcPr>
          <w:p w14:paraId="45962A68" w14:textId="77777777" w:rsidR="009A4040" w:rsidRPr="00150BE2" w:rsidRDefault="009A4040" w:rsidP="00FA6591">
            <w:pPr>
              <w:pStyle w:val="Sraopastraipa"/>
              <w:numPr>
                <w:ilvl w:val="0"/>
                <w:numId w:val="6"/>
              </w:numPr>
              <w:suppressAutoHyphens/>
              <w:autoSpaceDN w:val="0"/>
              <w:contextualSpacing w:val="0"/>
              <w:jc w:val="center"/>
              <w:rPr>
                <w:rFonts w:asciiTheme="minorHAnsi" w:hAnsiTheme="minorHAnsi" w:cstheme="minorHAnsi"/>
                <w:bCs/>
                <w:szCs w:val="24"/>
              </w:rPr>
            </w:pPr>
          </w:p>
        </w:tc>
        <w:tc>
          <w:tcPr>
            <w:tcW w:w="8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E5BA77" w14:textId="77777777" w:rsidR="009A4040" w:rsidRPr="00150BE2" w:rsidRDefault="009A4040" w:rsidP="00FA6591">
            <w:pPr>
              <w:jc w:val="both"/>
              <w:rPr>
                <w:rFonts w:asciiTheme="minorHAnsi" w:hAnsiTheme="minorHAnsi" w:cstheme="minorHAnsi"/>
              </w:rPr>
            </w:pPr>
            <w:r w:rsidRPr="00150BE2">
              <w:rPr>
                <w:rFonts w:asciiTheme="minorHAnsi" w:hAnsiTheme="minorHAnsi" w:cstheme="minorHAnsi"/>
                <w:color w:val="000000"/>
                <w:szCs w:val="24"/>
              </w:rPr>
              <w:t>Tiriamieji mėginiai - šlapimas.</w:t>
            </w:r>
          </w:p>
        </w:tc>
      </w:tr>
      <w:tr w:rsidR="009A4040" w:rsidRPr="00150BE2" w14:paraId="65BE22FF" w14:textId="77777777" w:rsidTr="009A4040">
        <w:trPr>
          <w:trHeight w:val="518"/>
        </w:trPr>
        <w:tc>
          <w:tcPr>
            <w:tcW w:w="761" w:type="dxa"/>
            <w:tcBorders>
              <w:top w:val="single" w:sz="4" w:space="0" w:color="000000"/>
              <w:left w:val="single" w:sz="4" w:space="0" w:color="000000"/>
              <w:bottom w:val="single" w:sz="4" w:space="0" w:color="000000"/>
            </w:tcBorders>
            <w:tcMar>
              <w:top w:w="0" w:type="dxa"/>
              <w:left w:w="108" w:type="dxa"/>
              <w:bottom w:w="0" w:type="dxa"/>
              <w:right w:w="108" w:type="dxa"/>
            </w:tcMar>
          </w:tcPr>
          <w:p w14:paraId="08A7E3A3" w14:textId="77777777" w:rsidR="009A4040" w:rsidRPr="00150BE2" w:rsidRDefault="009A4040" w:rsidP="00FA6591">
            <w:pPr>
              <w:pStyle w:val="Sraopastraipa"/>
              <w:numPr>
                <w:ilvl w:val="0"/>
                <w:numId w:val="6"/>
              </w:numPr>
              <w:suppressAutoHyphens/>
              <w:autoSpaceDN w:val="0"/>
              <w:contextualSpacing w:val="0"/>
              <w:jc w:val="center"/>
              <w:rPr>
                <w:rFonts w:asciiTheme="minorHAnsi" w:hAnsiTheme="minorHAnsi" w:cstheme="minorHAnsi"/>
                <w:bCs/>
                <w:szCs w:val="24"/>
              </w:rPr>
            </w:pPr>
          </w:p>
        </w:tc>
        <w:tc>
          <w:tcPr>
            <w:tcW w:w="8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D4900D" w14:textId="77777777" w:rsidR="009A4040" w:rsidRPr="00150BE2" w:rsidRDefault="009A4040" w:rsidP="00FA6591">
            <w:pPr>
              <w:jc w:val="both"/>
              <w:rPr>
                <w:rFonts w:asciiTheme="minorHAnsi" w:hAnsiTheme="minorHAnsi" w:cstheme="minorHAnsi"/>
                <w:color w:val="000000"/>
                <w:szCs w:val="24"/>
              </w:rPr>
            </w:pPr>
            <w:r w:rsidRPr="00150BE2">
              <w:rPr>
                <w:rFonts w:asciiTheme="minorHAnsi" w:hAnsiTheme="minorHAnsi" w:cstheme="minorHAnsi"/>
                <w:color w:val="000000"/>
                <w:szCs w:val="24"/>
              </w:rPr>
              <w:t>Būtinas šlapimo mėgintuvėlių identifikavimas automatiškai nuskaitant brūkšninį kodą.</w:t>
            </w:r>
          </w:p>
        </w:tc>
      </w:tr>
      <w:tr w:rsidR="009A4040" w:rsidRPr="00150BE2" w14:paraId="7F8618C6" w14:textId="77777777" w:rsidTr="009A4040">
        <w:trPr>
          <w:trHeight w:val="258"/>
        </w:trPr>
        <w:tc>
          <w:tcPr>
            <w:tcW w:w="761" w:type="dxa"/>
            <w:tcBorders>
              <w:top w:val="single" w:sz="4" w:space="0" w:color="000000"/>
              <w:left w:val="single" w:sz="4" w:space="0" w:color="000000"/>
              <w:bottom w:val="single" w:sz="4" w:space="0" w:color="000000"/>
            </w:tcBorders>
            <w:tcMar>
              <w:top w:w="0" w:type="dxa"/>
              <w:left w:w="108" w:type="dxa"/>
              <w:bottom w:w="0" w:type="dxa"/>
              <w:right w:w="108" w:type="dxa"/>
            </w:tcMar>
          </w:tcPr>
          <w:p w14:paraId="4A518560" w14:textId="77777777" w:rsidR="009A4040" w:rsidRPr="00150BE2" w:rsidRDefault="009A4040" w:rsidP="00FA6591">
            <w:pPr>
              <w:pStyle w:val="Sraopastraipa"/>
              <w:numPr>
                <w:ilvl w:val="0"/>
                <w:numId w:val="6"/>
              </w:numPr>
              <w:suppressAutoHyphens/>
              <w:autoSpaceDN w:val="0"/>
              <w:contextualSpacing w:val="0"/>
              <w:jc w:val="center"/>
              <w:rPr>
                <w:rFonts w:asciiTheme="minorHAnsi" w:hAnsiTheme="minorHAnsi" w:cstheme="minorHAnsi"/>
                <w:bCs/>
                <w:szCs w:val="24"/>
              </w:rPr>
            </w:pPr>
          </w:p>
        </w:tc>
        <w:tc>
          <w:tcPr>
            <w:tcW w:w="8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768D91" w14:textId="77777777" w:rsidR="009A4040" w:rsidRPr="00150BE2" w:rsidRDefault="009A4040" w:rsidP="00FA6591">
            <w:pPr>
              <w:jc w:val="both"/>
              <w:rPr>
                <w:rFonts w:asciiTheme="minorHAnsi" w:hAnsiTheme="minorHAnsi" w:cstheme="minorHAnsi"/>
                <w:color w:val="000000"/>
                <w:szCs w:val="24"/>
              </w:rPr>
            </w:pPr>
            <w:r w:rsidRPr="00150BE2">
              <w:rPr>
                <w:rFonts w:asciiTheme="minorHAnsi" w:hAnsiTheme="minorHAnsi" w:cstheme="minorHAnsi"/>
                <w:color w:val="000000"/>
                <w:szCs w:val="24"/>
              </w:rPr>
              <w:t>Būtinas skubių mėginių matavimas bet kuriuo analizatoriaus darbo metu.</w:t>
            </w:r>
          </w:p>
        </w:tc>
      </w:tr>
      <w:tr w:rsidR="009A4040" w:rsidRPr="00150BE2" w14:paraId="7901E296" w14:textId="77777777" w:rsidTr="009A4040">
        <w:trPr>
          <w:trHeight w:val="518"/>
        </w:trPr>
        <w:tc>
          <w:tcPr>
            <w:tcW w:w="761" w:type="dxa"/>
            <w:tcBorders>
              <w:top w:val="single" w:sz="4" w:space="0" w:color="000000"/>
              <w:left w:val="single" w:sz="4" w:space="0" w:color="000000"/>
              <w:bottom w:val="single" w:sz="4" w:space="0" w:color="000000"/>
            </w:tcBorders>
            <w:tcMar>
              <w:top w:w="0" w:type="dxa"/>
              <w:left w:w="108" w:type="dxa"/>
              <w:bottom w:w="0" w:type="dxa"/>
              <w:right w:w="108" w:type="dxa"/>
            </w:tcMar>
          </w:tcPr>
          <w:p w14:paraId="567157C5" w14:textId="77777777" w:rsidR="009A4040" w:rsidRPr="00150BE2" w:rsidRDefault="009A4040" w:rsidP="00FA6591">
            <w:pPr>
              <w:pStyle w:val="Sraopastraipa"/>
              <w:numPr>
                <w:ilvl w:val="0"/>
                <w:numId w:val="6"/>
              </w:numPr>
              <w:suppressAutoHyphens/>
              <w:autoSpaceDN w:val="0"/>
              <w:contextualSpacing w:val="0"/>
              <w:jc w:val="center"/>
              <w:rPr>
                <w:rFonts w:asciiTheme="minorHAnsi" w:hAnsiTheme="minorHAnsi" w:cstheme="minorHAnsi"/>
                <w:bCs/>
                <w:szCs w:val="24"/>
              </w:rPr>
            </w:pPr>
          </w:p>
        </w:tc>
        <w:tc>
          <w:tcPr>
            <w:tcW w:w="8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40F383" w14:textId="487C6C64" w:rsidR="009A4040" w:rsidRPr="00150BE2" w:rsidRDefault="009A4040" w:rsidP="00FA6591">
            <w:pPr>
              <w:jc w:val="both"/>
              <w:rPr>
                <w:rFonts w:asciiTheme="minorHAnsi" w:hAnsiTheme="minorHAnsi" w:cstheme="minorHAnsi"/>
                <w:color w:val="000000"/>
                <w:szCs w:val="24"/>
              </w:rPr>
            </w:pPr>
            <w:r w:rsidRPr="00150BE2">
              <w:rPr>
                <w:rFonts w:asciiTheme="minorHAnsi" w:hAnsiTheme="minorHAnsi" w:cstheme="minorHAnsi"/>
                <w:color w:val="000000"/>
                <w:szCs w:val="24"/>
              </w:rPr>
              <w:t>Visos šlapimo tyrimo analitės turi būti ištiriamos pilnai automatizuotu būdu (procesas automatizuotas nuo mėginio įdėjimo į Įrangą iki tyrimo rezultato gavimo).</w:t>
            </w:r>
          </w:p>
        </w:tc>
      </w:tr>
      <w:tr w:rsidR="009A4040" w:rsidRPr="00150BE2" w14:paraId="0732EE32" w14:textId="77777777" w:rsidTr="009A4040">
        <w:trPr>
          <w:trHeight w:val="258"/>
        </w:trPr>
        <w:tc>
          <w:tcPr>
            <w:tcW w:w="761" w:type="dxa"/>
            <w:tcBorders>
              <w:top w:val="single" w:sz="4" w:space="0" w:color="000000"/>
              <w:left w:val="single" w:sz="4" w:space="0" w:color="000000"/>
              <w:bottom w:val="single" w:sz="4" w:space="0" w:color="000000"/>
            </w:tcBorders>
            <w:tcMar>
              <w:top w:w="0" w:type="dxa"/>
              <w:left w:w="108" w:type="dxa"/>
              <w:bottom w:w="0" w:type="dxa"/>
              <w:right w:w="108" w:type="dxa"/>
            </w:tcMar>
          </w:tcPr>
          <w:p w14:paraId="585E8CFA" w14:textId="77777777" w:rsidR="009A4040" w:rsidRPr="00150BE2" w:rsidRDefault="009A4040" w:rsidP="00FA6591">
            <w:pPr>
              <w:pStyle w:val="Sraopastraipa"/>
              <w:numPr>
                <w:ilvl w:val="0"/>
                <w:numId w:val="6"/>
              </w:numPr>
              <w:suppressAutoHyphens/>
              <w:autoSpaceDN w:val="0"/>
              <w:contextualSpacing w:val="0"/>
              <w:jc w:val="center"/>
              <w:rPr>
                <w:rFonts w:asciiTheme="minorHAnsi" w:hAnsiTheme="minorHAnsi" w:cstheme="minorHAnsi"/>
                <w:bCs/>
                <w:szCs w:val="24"/>
              </w:rPr>
            </w:pPr>
          </w:p>
        </w:tc>
        <w:tc>
          <w:tcPr>
            <w:tcW w:w="8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32FA8" w14:textId="77777777" w:rsidR="009A4040" w:rsidRPr="00150BE2" w:rsidRDefault="009A4040" w:rsidP="00FA6591">
            <w:pPr>
              <w:jc w:val="both"/>
              <w:rPr>
                <w:rFonts w:asciiTheme="minorHAnsi" w:hAnsiTheme="minorHAnsi" w:cstheme="minorHAnsi"/>
              </w:rPr>
            </w:pPr>
            <w:r w:rsidRPr="00150BE2">
              <w:rPr>
                <w:rFonts w:asciiTheme="minorHAnsi" w:hAnsiTheme="minorHAnsi" w:cstheme="minorHAnsi"/>
                <w:szCs w:val="24"/>
              </w:rPr>
              <w:t>Privalo turėti galimybę prietaisą prijungti prie LIS (Med.IS) sistemos.</w:t>
            </w:r>
          </w:p>
        </w:tc>
      </w:tr>
      <w:tr w:rsidR="009A4040" w:rsidRPr="00150BE2" w14:paraId="7146BAED" w14:textId="77777777" w:rsidTr="009A4040">
        <w:trPr>
          <w:trHeight w:val="518"/>
        </w:trPr>
        <w:tc>
          <w:tcPr>
            <w:tcW w:w="761" w:type="dxa"/>
            <w:tcBorders>
              <w:top w:val="single" w:sz="4" w:space="0" w:color="000000"/>
              <w:left w:val="single" w:sz="4" w:space="0" w:color="000000"/>
              <w:bottom w:val="single" w:sz="4" w:space="0" w:color="000000"/>
            </w:tcBorders>
            <w:tcMar>
              <w:top w:w="0" w:type="dxa"/>
              <w:left w:w="108" w:type="dxa"/>
              <w:bottom w:w="0" w:type="dxa"/>
              <w:right w:w="108" w:type="dxa"/>
            </w:tcMar>
          </w:tcPr>
          <w:p w14:paraId="47E8AB03" w14:textId="77777777" w:rsidR="009A4040" w:rsidRPr="00150BE2" w:rsidRDefault="009A4040" w:rsidP="00FA6591">
            <w:pPr>
              <w:pStyle w:val="Sraopastraipa"/>
              <w:numPr>
                <w:ilvl w:val="0"/>
                <w:numId w:val="6"/>
              </w:numPr>
              <w:suppressAutoHyphens/>
              <w:autoSpaceDN w:val="0"/>
              <w:contextualSpacing w:val="0"/>
              <w:jc w:val="center"/>
              <w:rPr>
                <w:rFonts w:asciiTheme="minorHAnsi" w:hAnsiTheme="minorHAnsi" w:cstheme="minorHAnsi"/>
                <w:bCs/>
                <w:szCs w:val="24"/>
              </w:rPr>
            </w:pPr>
          </w:p>
        </w:tc>
        <w:tc>
          <w:tcPr>
            <w:tcW w:w="8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F56A6E" w14:textId="5056B40F" w:rsidR="009A4040" w:rsidRPr="00150BE2" w:rsidRDefault="009A4040" w:rsidP="00FA6591">
            <w:pPr>
              <w:jc w:val="both"/>
              <w:rPr>
                <w:rFonts w:asciiTheme="minorHAnsi" w:hAnsiTheme="minorHAnsi" w:cstheme="minorHAnsi"/>
                <w:color w:val="000000" w:themeColor="text1"/>
                <w:szCs w:val="24"/>
                <w:highlight w:val="yellow"/>
              </w:rPr>
            </w:pPr>
            <w:r w:rsidRPr="00150BE2">
              <w:rPr>
                <w:rFonts w:asciiTheme="minorHAnsi" w:hAnsiTheme="minorHAnsi" w:cstheme="minorHAnsi"/>
                <w:szCs w:val="24"/>
              </w:rPr>
              <w:t xml:space="preserve">Analizatoriaus aptarnavimas visą Sutarties laikotarpį. </w:t>
            </w:r>
            <w:r w:rsidRPr="00150BE2">
              <w:rPr>
                <w:rFonts w:asciiTheme="minorHAnsi" w:hAnsiTheme="minorHAnsi" w:cstheme="minorHAnsi"/>
                <w:szCs w:val="24"/>
                <w:shd w:val="clear" w:color="auto" w:fill="FFFFFF"/>
              </w:rPr>
              <w:t>Sutarties vykdymo metu Tiekėjas privalės užtikrinti tinkamą aptarnavimo atlikimą, kad paslaugą teiktų toks asmuo, kuris turi reikiamą kvalifikaciją ir/ar patirtį, ir/ar sertifikatus, jeigu</w:t>
            </w:r>
            <w:r w:rsidR="00F844D5" w:rsidRPr="00150BE2">
              <w:rPr>
                <w:rFonts w:asciiTheme="minorHAnsi" w:hAnsiTheme="minorHAnsi" w:cstheme="minorHAnsi"/>
                <w:szCs w:val="24"/>
                <w:shd w:val="clear" w:color="auto" w:fill="FFFFFF"/>
              </w:rPr>
              <w:t xml:space="preserve"> </w:t>
            </w:r>
            <w:r w:rsidRPr="00150BE2">
              <w:rPr>
                <w:rFonts w:asciiTheme="minorHAnsi" w:hAnsiTheme="minorHAnsi" w:cstheme="minorHAnsi"/>
                <w:szCs w:val="24"/>
                <w:shd w:val="clear" w:color="auto" w:fill="FFFFFF"/>
              </w:rPr>
              <w:t>tai numato gamintojo instrukcijos.</w:t>
            </w:r>
          </w:p>
        </w:tc>
      </w:tr>
    </w:tbl>
    <w:p w14:paraId="589A245B" w14:textId="4D137B56" w:rsidR="00E00A5F" w:rsidRPr="00150BE2" w:rsidRDefault="00E00A5F" w:rsidP="00FA6591">
      <w:pPr>
        <w:rPr>
          <w:rFonts w:asciiTheme="minorHAnsi" w:hAnsiTheme="minorHAnsi" w:cstheme="minorHAnsi"/>
          <w:color w:val="00000A"/>
          <w:kern w:val="3"/>
          <w:szCs w:val="24"/>
          <w:lang w:eastAsia="ar-SA"/>
        </w:rPr>
      </w:pPr>
    </w:p>
    <w:sectPr w:rsidR="00E00A5F" w:rsidRPr="00150BE2" w:rsidSect="00037040">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F71A7" w14:textId="77777777" w:rsidR="00EF4E78" w:rsidRDefault="00EF4E78">
      <w:r>
        <w:separator/>
      </w:r>
    </w:p>
  </w:endnote>
  <w:endnote w:type="continuationSeparator" w:id="0">
    <w:p w14:paraId="39D20B9B" w14:textId="77777777" w:rsidR="00EF4E78" w:rsidRDefault="00EF4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CC7BB" w14:textId="77777777" w:rsidR="00100C3B" w:rsidRDefault="00100C3B">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319056"/>
      <w:docPartObj>
        <w:docPartGallery w:val="Page Numbers (Bottom of Page)"/>
        <w:docPartUnique/>
      </w:docPartObj>
    </w:sdtPr>
    <w:sdtContent>
      <w:p w14:paraId="4B6821D6" w14:textId="5986AD06" w:rsidR="00834C79" w:rsidRDefault="00834C79">
        <w:pPr>
          <w:pStyle w:val="Porat"/>
          <w:jc w:val="right"/>
        </w:pPr>
        <w:r>
          <w:fldChar w:fldCharType="begin"/>
        </w:r>
        <w:r>
          <w:instrText>PAGE   \* MERGEFORMAT</w:instrText>
        </w:r>
        <w:r>
          <w:fldChar w:fldCharType="separate"/>
        </w:r>
        <w:r>
          <w:t>2</w:t>
        </w:r>
        <w:r>
          <w:fldChar w:fldCharType="end"/>
        </w:r>
      </w:p>
    </w:sdtContent>
  </w:sdt>
  <w:p w14:paraId="7F9CA6A8" w14:textId="77777777" w:rsidR="00100C3B" w:rsidRDefault="00100C3B">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F7274" w14:textId="77777777" w:rsidR="00100C3B" w:rsidRDefault="00100C3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99991" w14:textId="77777777" w:rsidR="00EF4E78" w:rsidRDefault="00EF4E78">
      <w:r>
        <w:separator/>
      </w:r>
    </w:p>
  </w:footnote>
  <w:footnote w:type="continuationSeparator" w:id="0">
    <w:p w14:paraId="08CF64B5" w14:textId="77777777" w:rsidR="00EF4E78" w:rsidRDefault="00EF4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7707A" w14:textId="77777777" w:rsidR="00100C3B" w:rsidRDefault="00100C3B">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97A9E" w14:textId="77777777" w:rsidR="00100C3B" w:rsidRDefault="00100C3B">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7244E" w14:textId="77777777" w:rsidR="00100C3B" w:rsidRDefault="00100C3B">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73C5"/>
    <w:multiLevelType w:val="multilevel"/>
    <w:tmpl w:val="4E50B2C2"/>
    <w:lvl w:ilvl="0">
      <w:start w:val="11"/>
      <w:numFmt w:val="decimal"/>
      <w:lvlText w:val="%1"/>
      <w:lvlJc w:val="left"/>
      <w:pPr>
        <w:ind w:left="108" w:hanging="759"/>
      </w:pPr>
      <w:rPr>
        <w:rFonts w:hint="default"/>
        <w:lang w:val="lt-LT" w:eastAsia="en-US" w:bidi="ar-SA"/>
      </w:rPr>
    </w:lvl>
    <w:lvl w:ilvl="1">
      <w:start w:val="2"/>
      <w:numFmt w:val="decimal"/>
      <w:lvlText w:val="%1.%2"/>
      <w:lvlJc w:val="left"/>
      <w:pPr>
        <w:ind w:left="108" w:hanging="759"/>
      </w:pPr>
      <w:rPr>
        <w:rFonts w:hint="default"/>
        <w:lang w:val="lt-LT" w:eastAsia="en-US" w:bidi="ar-SA"/>
      </w:rPr>
    </w:lvl>
    <w:lvl w:ilvl="2">
      <w:start w:val="5"/>
      <w:numFmt w:val="decimal"/>
      <w:lvlText w:val="%1.%2.%3."/>
      <w:lvlJc w:val="left"/>
      <w:pPr>
        <w:ind w:left="108" w:hanging="759"/>
      </w:pPr>
      <w:rPr>
        <w:rFonts w:ascii="Times New Roman" w:eastAsia="Times New Roman" w:hAnsi="Times New Roman" w:cs="Times New Roman" w:hint="default"/>
        <w:b w:val="0"/>
        <w:bCs w:val="0"/>
        <w:i w:val="0"/>
        <w:iCs w:val="0"/>
        <w:spacing w:val="-10"/>
        <w:w w:val="100"/>
        <w:sz w:val="24"/>
        <w:szCs w:val="24"/>
        <w:lang w:val="lt-LT" w:eastAsia="en-US" w:bidi="ar-SA"/>
      </w:rPr>
    </w:lvl>
    <w:lvl w:ilvl="3">
      <w:numFmt w:val="bullet"/>
      <w:lvlText w:val="•"/>
      <w:lvlJc w:val="left"/>
      <w:pPr>
        <w:ind w:left="2168" w:hanging="759"/>
      </w:pPr>
      <w:rPr>
        <w:rFonts w:hint="default"/>
        <w:lang w:val="lt-LT" w:eastAsia="en-US" w:bidi="ar-SA"/>
      </w:rPr>
    </w:lvl>
    <w:lvl w:ilvl="4">
      <w:numFmt w:val="bullet"/>
      <w:lvlText w:val="•"/>
      <w:lvlJc w:val="left"/>
      <w:pPr>
        <w:ind w:left="2857" w:hanging="759"/>
      </w:pPr>
      <w:rPr>
        <w:rFonts w:hint="default"/>
        <w:lang w:val="lt-LT" w:eastAsia="en-US" w:bidi="ar-SA"/>
      </w:rPr>
    </w:lvl>
    <w:lvl w:ilvl="5">
      <w:numFmt w:val="bullet"/>
      <w:lvlText w:val="•"/>
      <w:lvlJc w:val="left"/>
      <w:pPr>
        <w:ind w:left="3547" w:hanging="759"/>
      </w:pPr>
      <w:rPr>
        <w:rFonts w:hint="default"/>
        <w:lang w:val="lt-LT" w:eastAsia="en-US" w:bidi="ar-SA"/>
      </w:rPr>
    </w:lvl>
    <w:lvl w:ilvl="6">
      <w:numFmt w:val="bullet"/>
      <w:lvlText w:val="•"/>
      <w:lvlJc w:val="left"/>
      <w:pPr>
        <w:ind w:left="4236" w:hanging="759"/>
      </w:pPr>
      <w:rPr>
        <w:rFonts w:hint="default"/>
        <w:lang w:val="lt-LT" w:eastAsia="en-US" w:bidi="ar-SA"/>
      </w:rPr>
    </w:lvl>
    <w:lvl w:ilvl="7">
      <w:numFmt w:val="bullet"/>
      <w:lvlText w:val="•"/>
      <w:lvlJc w:val="left"/>
      <w:pPr>
        <w:ind w:left="4925" w:hanging="759"/>
      </w:pPr>
      <w:rPr>
        <w:rFonts w:hint="default"/>
        <w:lang w:val="lt-LT" w:eastAsia="en-US" w:bidi="ar-SA"/>
      </w:rPr>
    </w:lvl>
    <w:lvl w:ilvl="8">
      <w:numFmt w:val="bullet"/>
      <w:lvlText w:val="•"/>
      <w:lvlJc w:val="left"/>
      <w:pPr>
        <w:ind w:left="5615" w:hanging="759"/>
      </w:pPr>
      <w:rPr>
        <w:rFonts w:hint="default"/>
        <w:lang w:val="lt-LT" w:eastAsia="en-US" w:bidi="ar-SA"/>
      </w:rPr>
    </w:lvl>
  </w:abstractNum>
  <w:abstractNum w:abstractNumId="1" w15:restartNumberingAfterBreak="0">
    <w:nsid w:val="0BF84AF1"/>
    <w:multiLevelType w:val="multilevel"/>
    <w:tmpl w:val="9A703014"/>
    <w:lvl w:ilvl="0">
      <w:start w:val="10"/>
      <w:numFmt w:val="decimal"/>
      <w:lvlText w:val="%1."/>
      <w:lvlJc w:val="left"/>
      <w:pPr>
        <w:ind w:left="1048" w:hanging="480"/>
      </w:pPr>
      <w:rPr>
        <w:rFonts w:hint="default"/>
      </w:rPr>
    </w:lvl>
    <w:lvl w:ilvl="1">
      <w:start w:val="1"/>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 w15:restartNumberingAfterBreak="0">
    <w:nsid w:val="238B5613"/>
    <w:multiLevelType w:val="multilevel"/>
    <w:tmpl w:val="E24ACD60"/>
    <w:styleLink w:val="WWNum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844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683E1C"/>
    <w:multiLevelType w:val="multilevel"/>
    <w:tmpl w:val="FA0AD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EA1AF1"/>
    <w:multiLevelType w:val="multilevel"/>
    <w:tmpl w:val="7FBCE70A"/>
    <w:lvl w:ilvl="0">
      <w:start w:val="8"/>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5" w15:restartNumberingAfterBreak="0">
    <w:nsid w:val="50CD0922"/>
    <w:multiLevelType w:val="multilevel"/>
    <w:tmpl w:val="0BA63BD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8282E37"/>
    <w:multiLevelType w:val="hybridMultilevel"/>
    <w:tmpl w:val="4E80E8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E0B0A30"/>
    <w:multiLevelType w:val="multilevel"/>
    <w:tmpl w:val="E86AEAD0"/>
    <w:lvl w:ilvl="0">
      <w:start w:val="11"/>
      <w:numFmt w:val="decimal"/>
      <w:lvlText w:val="%1"/>
      <w:lvlJc w:val="left"/>
      <w:pPr>
        <w:ind w:left="108" w:hanging="749"/>
      </w:pPr>
      <w:rPr>
        <w:rFonts w:hint="default"/>
        <w:lang w:val="lt-LT" w:eastAsia="en-US" w:bidi="ar-SA"/>
      </w:rPr>
    </w:lvl>
    <w:lvl w:ilvl="1">
      <w:start w:val="2"/>
      <w:numFmt w:val="decimal"/>
      <w:lvlText w:val="%1.%2"/>
      <w:lvlJc w:val="left"/>
      <w:pPr>
        <w:ind w:left="108" w:hanging="749"/>
      </w:pPr>
      <w:rPr>
        <w:rFonts w:hint="default"/>
        <w:lang w:val="lt-LT" w:eastAsia="en-US" w:bidi="ar-SA"/>
      </w:rPr>
    </w:lvl>
    <w:lvl w:ilvl="2">
      <w:start w:val="1"/>
      <w:numFmt w:val="decimal"/>
      <w:lvlText w:val="%1.%2.%3."/>
      <w:lvlJc w:val="left"/>
      <w:pPr>
        <w:ind w:left="108" w:hanging="749"/>
      </w:pPr>
      <w:rPr>
        <w:rFonts w:ascii="Times New Roman" w:eastAsia="Times New Roman" w:hAnsi="Times New Roman" w:cs="Times New Roman" w:hint="default"/>
        <w:b w:val="0"/>
        <w:bCs w:val="0"/>
        <w:i w:val="0"/>
        <w:iCs w:val="0"/>
        <w:spacing w:val="-10"/>
        <w:w w:val="100"/>
        <w:sz w:val="24"/>
        <w:szCs w:val="24"/>
        <w:lang w:val="lt-LT" w:eastAsia="en-US" w:bidi="ar-SA"/>
      </w:rPr>
    </w:lvl>
    <w:lvl w:ilvl="3">
      <w:numFmt w:val="bullet"/>
      <w:lvlText w:val="•"/>
      <w:lvlJc w:val="left"/>
      <w:pPr>
        <w:ind w:left="2168" w:hanging="749"/>
      </w:pPr>
      <w:rPr>
        <w:rFonts w:hint="default"/>
        <w:lang w:val="lt-LT" w:eastAsia="en-US" w:bidi="ar-SA"/>
      </w:rPr>
    </w:lvl>
    <w:lvl w:ilvl="4">
      <w:numFmt w:val="bullet"/>
      <w:lvlText w:val="•"/>
      <w:lvlJc w:val="left"/>
      <w:pPr>
        <w:ind w:left="2857" w:hanging="749"/>
      </w:pPr>
      <w:rPr>
        <w:rFonts w:hint="default"/>
        <w:lang w:val="lt-LT" w:eastAsia="en-US" w:bidi="ar-SA"/>
      </w:rPr>
    </w:lvl>
    <w:lvl w:ilvl="5">
      <w:numFmt w:val="bullet"/>
      <w:lvlText w:val="•"/>
      <w:lvlJc w:val="left"/>
      <w:pPr>
        <w:ind w:left="3547" w:hanging="749"/>
      </w:pPr>
      <w:rPr>
        <w:rFonts w:hint="default"/>
        <w:lang w:val="lt-LT" w:eastAsia="en-US" w:bidi="ar-SA"/>
      </w:rPr>
    </w:lvl>
    <w:lvl w:ilvl="6">
      <w:numFmt w:val="bullet"/>
      <w:lvlText w:val="•"/>
      <w:lvlJc w:val="left"/>
      <w:pPr>
        <w:ind w:left="4236" w:hanging="749"/>
      </w:pPr>
      <w:rPr>
        <w:rFonts w:hint="default"/>
        <w:lang w:val="lt-LT" w:eastAsia="en-US" w:bidi="ar-SA"/>
      </w:rPr>
    </w:lvl>
    <w:lvl w:ilvl="7">
      <w:numFmt w:val="bullet"/>
      <w:lvlText w:val="•"/>
      <w:lvlJc w:val="left"/>
      <w:pPr>
        <w:ind w:left="4925" w:hanging="749"/>
      </w:pPr>
      <w:rPr>
        <w:rFonts w:hint="default"/>
        <w:lang w:val="lt-LT" w:eastAsia="en-US" w:bidi="ar-SA"/>
      </w:rPr>
    </w:lvl>
    <w:lvl w:ilvl="8">
      <w:numFmt w:val="bullet"/>
      <w:lvlText w:val="•"/>
      <w:lvlJc w:val="left"/>
      <w:pPr>
        <w:ind w:left="5615" w:hanging="749"/>
      </w:pPr>
      <w:rPr>
        <w:rFonts w:hint="default"/>
        <w:lang w:val="lt-LT" w:eastAsia="en-US" w:bidi="ar-SA"/>
      </w:rPr>
    </w:lvl>
  </w:abstractNum>
  <w:abstractNum w:abstractNumId="8" w15:restartNumberingAfterBreak="0">
    <w:nsid w:val="662E5094"/>
    <w:multiLevelType w:val="hybridMultilevel"/>
    <w:tmpl w:val="1A6AD3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72576014">
    <w:abstractNumId w:val="2"/>
  </w:num>
  <w:num w:numId="2" w16cid:durableId="136804003">
    <w:abstractNumId w:val="4"/>
  </w:num>
  <w:num w:numId="3" w16cid:durableId="257102221">
    <w:abstractNumId w:val="1"/>
  </w:num>
  <w:num w:numId="4" w16cid:durableId="2032338947">
    <w:abstractNumId w:val="8"/>
  </w:num>
  <w:num w:numId="5" w16cid:durableId="4066556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8617676">
    <w:abstractNumId w:val="5"/>
  </w:num>
  <w:num w:numId="7" w16cid:durableId="1841458806">
    <w:abstractNumId w:val="0"/>
  </w:num>
  <w:num w:numId="8" w16cid:durableId="1579048379">
    <w:abstractNumId w:val="7"/>
  </w:num>
  <w:num w:numId="9" w16cid:durableId="516965167">
    <w:abstractNumId w:val="3"/>
  </w:num>
  <w:num w:numId="10" w16cid:durableId="4120519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770"/>
    <w:rsid w:val="00001877"/>
    <w:rsid w:val="00011354"/>
    <w:rsid w:val="00012797"/>
    <w:rsid w:val="0001323B"/>
    <w:rsid w:val="00015E02"/>
    <w:rsid w:val="00037040"/>
    <w:rsid w:val="000401E7"/>
    <w:rsid w:val="00056A76"/>
    <w:rsid w:val="000614F3"/>
    <w:rsid w:val="000658CE"/>
    <w:rsid w:val="0006591E"/>
    <w:rsid w:val="00070366"/>
    <w:rsid w:val="00072123"/>
    <w:rsid w:val="000747E8"/>
    <w:rsid w:val="00084A9A"/>
    <w:rsid w:val="00084BBA"/>
    <w:rsid w:val="0008590B"/>
    <w:rsid w:val="00085DA3"/>
    <w:rsid w:val="00096C48"/>
    <w:rsid w:val="000A46DE"/>
    <w:rsid w:val="000C7BB6"/>
    <w:rsid w:val="000D4AAF"/>
    <w:rsid w:val="000D64D2"/>
    <w:rsid w:val="000D7CAB"/>
    <w:rsid w:val="000E1897"/>
    <w:rsid w:val="000E4336"/>
    <w:rsid w:val="000E5FB0"/>
    <w:rsid w:val="000F12CF"/>
    <w:rsid w:val="000F19B8"/>
    <w:rsid w:val="000F617D"/>
    <w:rsid w:val="000F769A"/>
    <w:rsid w:val="00100C3B"/>
    <w:rsid w:val="00103E60"/>
    <w:rsid w:val="0012024F"/>
    <w:rsid w:val="001209FD"/>
    <w:rsid w:val="0012241B"/>
    <w:rsid w:val="00143302"/>
    <w:rsid w:val="00150BE2"/>
    <w:rsid w:val="0017058B"/>
    <w:rsid w:val="00176755"/>
    <w:rsid w:val="001801DB"/>
    <w:rsid w:val="00195AB2"/>
    <w:rsid w:val="0019603E"/>
    <w:rsid w:val="001B1AC1"/>
    <w:rsid w:val="001D253E"/>
    <w:rsid w:val="001D4EC3"/>
    <w:rsid w:val="001E6534"/>
    <w:rsid w:val="001F05F0"/>
    <w:rsid w:val="001F06DB"/>
    <w:rsid w:val="00206732"/>
    <w:rsid w:val="002221E9"/>
    <w:rsid w:val="00222F26"/>
    <w:rsid w:val="00224DDA"/>
    <w:rsid w:val="002266F6"/>
    <w:rsid w:val="00226B48"/>
    <w:rsid w:val="00235B9F"/>
    <w:rsid w:val="00243F93"/>
    <w:rsid w:val="00243FE1"/>
    <w:rsid w:val="00251674"/>
    <w:rsid w:val="0027254C"/>
    <w:rsid w:val="0027504A"/>
    <w:rsid w:val="002767A0"/>
    <w:rsid w:val="00292919"/>
    <w:rsid w:val="00292A47"/>
    <w:rsid w:val="002A439C"/>
    <w:rsid w:val="002B635A"/>
    <w:rsid w:val="002C0494"/>
    <w:rsid w:val="002C21EB"/>
    <w:rsid w:val="002D451F"/>
    <w:rsid w:val="002E3940"/>
    <w:rsid w:val="002F0B5F"/>
    <w:rsid w:val="002F275E"/>
    <w:rsid w:val="0030336B"/>
    <w:rsid w:val="00312277"/>
    <w:rsid w:val="0034395C"/>
    <w:rsid w:val="00351D26"/>
    <w:rsid w:val="00357500"/>
    <w:rsid w:val="00376E37"/>
    <w:rsid w:val="0038294B"/>
    <w:rsid w:val="003920CE"/>
    <w:rsid w:val="00394E12"/>
    <w:rsid w:val="003A06DB"/>
    <w:rsid w:val="003B0A13"/>
    <w:rsid w:val="003F7CDE"/>
    <w:rsid w:val="00401736"/>
    <w:rsid w:val="004020F5"/>
    <w:rsid w:val="004032D4"/>
    <w:rsid w:val="004145B0"/>
    <w:rsid w:val="00420E26"/>
    <w:rsid w:val="00421555"/>
    <w:rsid w:val="00433EAC"/>
    <w:rsid w:val="004451CB"/>
    <w:rsid w:val="004620A3"/>
    <w:rsid w:val="004771A3"/>
    <w:rsid w:val="00477222"/>
    <w:rsid w:val="004871AB"/>
    <w:rsid w:val="004A043A"/>
    <w:rsid w:val="004A7754"/>
    <w:rsid w:val="004B1312"/>
    <w:rsid w:val="004C438D"/>
    <w:rsid w:val="004D1B2C"/>
    <w:rsid w:val="004D1C22"/>
    <w:rsid w:val="004D7A2F"/>
    <w:rsid w:val="004E0462"/>
    <w:rsid w:val="004E5B14"/>
    <w:rsid w:val="004E7484"/>
    <w:rsid w:val="004F447E"/>
    <w:rsid w:val="004F4B30"/>
    <w:rsid w:val="004F5F9E"/>
    <w:rsid w:val="0050091D"/>
    <w:rsid w:val="005466EE"/>
    <w:rsid w:val="00547F23"/>
    <w:rsid w:val="00555C59"/>
    <w:rsid w:val="00566582"/>
    <w:rsid w:val="00597DBF"/>
    <w:rsid w:val="005A0E3A"/>
    <w:rsid w:val="005A7FC0"/>
    <w:rsid w:val="005B19C4"/>
    <w:rsid w:val="005C1363"/>
    <w:rsid w:val="005C184E"/>
    <w:rsid w:val="005D35C5"/>
    <w:rsid w:val="005E3FB1"/>
    <w:rsid w:val="005E3FC4"/>
    <w:rsid w:val="005E531C"/>
    <w:rsid w:val="005F174F"/>
    <w:rsid w:val="005F17E1"/>
    <w:rsid w:val="005F5BC7"/>
    <w:rsid w:val="0062131E"/>
    <w:rsid w:val="006362BF"/>
    <w:rsid w:val="00650B34"/>
    <w:rsid w:val="00650D52"/>
    <w:rsid w:val="00652DDD"/>
    <w:rsid w:val="0066146B"/>
    <w:rsid w:val="00661CD3"/>
    <w:rsid w:val="00664B08"/>
    <w:rsid w:val="00667431"/>
    <w:rsid w:val="00672B81"/>
    <w:rsid w:val="00681B7A"/>
    <w:rsid w:val="00690D6A"/>
    <w:rsid w:val="006A18C6"/>
    <w:rsid w:val="006B3B83"/>
    <w:rsid w:val="006B667E"/>
    <w:rsid w:val="006C57A0"/>
    <w:rsid w:val="006C7D18"/>
    <w:rsid w:val="006E2B79"/>
    <w:rsid w:val="006F5CAF"/>
    <w:rsid w:val="0070143D"/>
    <w:rsid w:val="00703021"/>
    <w:rsid w:val="00707F3D"/>
    <w:rsid w:val="00715777"/>
    <w:rsid w:val="00725847"/>
    <w:rsid w:val="00727201"/>
    <w:rsid w:val="00753B90"/>
    <w:rsid w:val="00757E8C"/>
    <w:rsid w:val="00766B28"/>
    <w:rsid w:val="00771350"/>
    <w:rsid w:val="00771F26"/>
    <w:rsid w:val="00772ED1"/>
    <w:rsid w:val="007805CB"/>
    <w:rsid w:val="00781941"/>
    <w:rsid w:val="00793FDA"/>
    <w:rsid w:val="007D15A4"/>
    <w:rsid w:val="007E04EA"/>
    <w:rsid w:val="008002D9"/>
    <w:rsid w:val="008008E9"/>
    <w:rsid w:val="00801930"/>
    <w:rsid w:val="00813317"/>
    <w:rsid w:val="008237F9"/>
    <w:rsid w:val="00825350"/>
    <w:rsid w:val="008312DC"/>
    <w:rsid w:val="0083308C"/>
    <w:rsid w:val="00834C79"/>
    <w:rsid w:val="00843215"/>
    <w:rsid w:val="008509BD"/>
    <w:rsid w:val="008577A1"/>
    <w:rsid w:val="0086099A"/>
    <w:rsid w:val="00873641"/>
    <w:rsid w:val="00876A36"/>
    <w:rsid w:val="008856B8"/>
    <w:rsid w:val="008973D9"/>
    <w:rsid w:val="008B64AE"/>
    <w:rsid w:val="008C1D0B"/>
    <w:rsid w:val="008D12C5"/>
    <w:rsid w:val="008D316C"/>
    <w:rsid w:val="008E0DCE"/>
    <w:rsid w:val="008E1D73"/>
    <w:rsid w:val="009007C7"/>
    <w:rsid w:val="009042FC"/>
    <w:rsid w:val="009057B5"/>
    <w:rsid w:val="00906AEB"/>
    <w:rsid w:val="00936E97"/>
    <w:rsid w:val="00937159"/>
    <w:rsid w:val="00943FF6"/>
    <w:rsid w:val="00945A7E"/>
    <w:rsid w:val="00954835"/>
    <w:rsid w:val="00967516"/>
    <w:rsid w:val="00971793"/>
    <w:rsid w:val="00971A27"/>
    <w:rsid w:val="009735D6"/>
    <w:rsid w:val="00973BFF"/>
    <w:rsid w:val="00997BDA"/>
    <w:rsid w:val="009A16A6"/>
    <w:rsid w:val="009A4040"/>
    <w:rsid w:val="009B522B"/>
    <w:rsid w:val="009C1141"/>
    <w:rsid w:val="009C1748"/>
    <w:rsid w:val="009C2198"/>
    <w:rsid w:val="009D29EC"/>
    <w:rsid w:val="009F4AE4"/>
    <w:rsid w:val="009F7384"/>
    <w:rsid w:val="00A032A7"/>
    <w:rsid w:val="00A2627F"/>
    <w:rsid w:val="00A27BCB"/>
    <w:rsid w:val="00A34F30"/>
    <w:rsid w:val="00A43529"/>
    <w:rsid w:val="00A56816"/>
    <w:rsid w:val="00A72BD7"/>
    <w:rsid w:val="00A72FD2"/>
    <w:rsid w:val="00A736DD"/>
    <w:rsid w:val="00A84552"/>
    <w:rsid w:val="00AA3AD5"/>
    <w:rsid w:val="00AB0F69"/>
    <w:rsid w:val="00AB3EEA"/>
    <w:rsid w:val="00AB61E6"/>
    <w:rsid w:val="00AB74D8"/>
    <w:rsid w:val="00AD1B5B"/>
    <w:rsid w:val="00AD4969"/>
    <w:rsid w:val="00AE021B"/>
    <w:rsid w:val="00AE7F43"/>
    <w:rsid w:val="00B21C2C"/>
    <w:rsid w:val="00B2348C"/>
    <w:rsid w:val="00B433F4"/>
    <w:rsid w:val="00B47848"/>
    <w:rsid w:val="00B659DD"/>
    <w:rsid w:val="00B9473E"/>
    <w:rsid w:val="00B95EB6"/>
    <w:rsid w:val="00B962B3"/>
    <w:rsid w:val="00BA0F43"/>
    <w:rsid w:val="00BA104E"/>
    <w:rsid w:val="00BC19B5"/>
    <w:rsid w:val="00BD1E78"/>
    <w:rsid w:val="00BD4D6D"/>
    <w:rsid w:val="00BD525C"/>
    <w:rsid w:val="00BD7F09"/>
    <w:rsid w:val="00BE0CE6"/>
    <w:rsid w:val="00BE7593"/>
    <w:rsid w:val="00C12B1B"/>
    <w:rsid w:val="00C146DF"/>
    <w:rsid w:val="00C215F3"/>
    <w:rsid w:val="00C3191F"/>
    <w:rsid w:val="00C348C3"/>
    <w:rsid w:val="00C36E59"/>
    <w:rsid w:val="00C404AA"/>
    <w:rsid w:val="00C47182"/>
    <w:rsid w:val="00C47203"/>
    <w:rsid w:val="00C54F3A"/>
    <w:rsid w:val="00C621ED"/>
    <w:rsid w:val="00C6747B"/>
    <w:rsid w:val="00C70DAE"/>
    <w:rsid w:val="00C722A9"/>
    <w:rsid w:val="00C82EB9"/>
    <w:rsid w:val="00C84C08"/>
    <w:rsid w:val="00C9173A"/>
    <w:rsid w:val="00C9358D"/>
    <w:rsid w:val="00CB0D25"/>
    <w:rsid w:val="00CC4D5D"/>
    <w:rsid w:val="00CE64A3"/>
    <w:rsid w:val="00D00E06"/>
    <w:rsid w:val="00D03D21"/>
    <w:rsid w:val="00D04BE0"/>
    <w:rsid w:val="00D06AFB"/>
    <w:rsid w:val="00D1019B"/>
    <w:rsid w:val="00D258DC"/>
    <w:rsid w:val="00D34DCF"/>
    <w:rsid w:val="00D37040"/>
    <w:rsid w:val="00D44393"/>
    <w:rsid w:val="00D45334"/>
    <w:rsid w:val="00D54DF1"/>
    <w:rsid w:val="00D57662"/>
    <w:rsid w:val="00D707B2"/>
    <w:rsid w:val="00D734FB"/>
    <w:rsid w:val="00D92C90"/>
    <w:rsid w:val="00DA69C6"/>
    <w:rsid w:val="00DC6B31"/>
    <w:rsid w:val="00DD1F5E"/>
    <w:rsid w:val="00DD704B"/>
    <w:rsid w:val="00DE0D5B"/>
    <w:rsid w:val="00DE4214"/>
    <w:rsid w:val="00DF08FC"/>
    <w:rsid w:val="00DF2ECF"/>
    <w:rsid w:val="00E00A5F"/>
    <w:rsid w:val="00E013AE"/>
    <w:rsid w:val="00E10EA7"/>
    <w:rsid w:val="00E160D4"/>
    <w:rsid w:val="00E1685F"/>
    <w:rsid w:val="00E17CB5"/>
    <w:rsid w:val="00E20DFB"/>
    <w:rsid w:val="00E35D74"/>
    <w:rsid w:val="00E41613"/>
    <w:rsid w:val="00E41E0E"/>
    <w:rsid w:val="00E4649E"/>
    <w:rsid w:val="00E7537D"/>
    <w:rsid w:val="00E77389"/>
    <w:rsid w:val="00E902CE"/>
    <w:rsid w:val="00E95AB9"/>
    <w:rsid w:val="00E9654B"/>
    <w:rsid w:val="00EB1ED8"/>
    <w:rsid w:val="00EB4764"/>
    <w:rsid w:val="00EB4C99"/>
    <w:rsid w:val="00EB65CF"/>
    <w:rsid w:val="00ED50F2"/>
    <w:rsid w:val="00EF30E7"/>
    <w:rsid w:val="00EF4E78"/>
    <w:rsid w:val="00F00F55"/>
    <w:rsid w:val="00F05A84"/>
    <w:rsid w:val="00F10FF0"/>
    <w:rsid w:val="00F1325F"/>
    <w:rsid w:val="00F34276"/>
    <w:rsid w:val="00F34523"/>
    <w:rsid w:val="00F43665"/>
    <w:rsid w:val="00F43D9E"/>
    <w:rsid w:val="00F44042"/>
    <w:rsid w:val="00F54708"/>
    <w:rsid w:val="00F62296"/>
    <w:rsid w:val="00F65E2F"/>
    <w:rsid w:val="00F7506E"/>
    <w:rsid w:val="00F772E6"/>
    <w:rsid w:val="00F844D5"/>
    <w:rsid w:val="00F954AA"/>
    <w:rsid w:val="00FA1BF4"/>
    <w:rsid w:val="00FA4717"/>
    <w:rsid w:val="00FA6591"/>
    <w:rsid w:val="00FB24E9"/>
    <w:rsid w:val="00FB3998"/>
    <w:rsid w:val="00FD26EB"/>
    <w:rsid w:val="00FD48D5"/>
    <w:rsid w:val="00FD4E74"/>
    <w:rsid w:val="00FD5B32"/>
    <w:rsid w:val="00FD619B"/>
    <w:rsid w:val="00FF5BF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F6704"/>
  <w15:chartTrackingRefBased/>
  <w15:docId w15:val="{4F4FD3E7-196A-464B-A2D3-6360221C7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834C79"/>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834C79"/>
    <w:rPr>
      <w:rFonts w:asciiTheme="minorHAnsi" w:eastAsiaTheme="minorEastAsia" w:hAnsiTheme="minorHAnsi"/>
      <w:sz w:val="22"/>
      <w:szCs w:val="22"/>
      <w:lang w:eastAsia="lt-LT"/>
    </w:rPr>
  </w:style>
  <w:style w:type="character" w:styleId="Komentaronuoroda">
    <w:name w:val="annotation reference"/>
    <w:basedOn w:val="Numatytasispastraiposriftas"/>
    <w:semiHidden/>
    <w:unhideWhenUsed/>
    <w:rsid w:val="00F62296"/>
    <w:rPr>
      <w:sz w:val="16"/>
      <w:szCs w:val="16"/>
    </w:rPr>
  </w:style>
  <w:style w:type="paragraph" w:styleId="Komentarotekstas">
    <w:name w:val="annotation text"/>
    <w:basedOn w:val="prastasis"/>
    <w:link w:val="KomentarotekstasDiagrama"/>
    <w:unhideWhenUsed/>
    <w:rsid w:val="00F62296"/>
    <w:rPr>
      <w:sz w:val="20"/>
    </w:rPr>
  </w:style>
  <w:style w:type="character" w:customStyle="1" w:styleId="KomentarotekstasDiagrama">
    <w:name w:val="Komentaro tekstas Diagrama"/>
    <w:basedOn w:val="Numatytasispastraiposriftas"/>
    <w:link w:val="Komentarotekstas"/>
    <w:rsid w:val="00F62296"/>
    <w:rPr>
      <w:sz w:val="20"/>
    </w:rPr>
  </w:style>
  <w:style w:type="paragraph" w:styleId="Komentarotema">
    <w:name w:val="annotation subject"/>
    <w:basedOn w:val="Komentarotekstas"/>
    <w:next w:val="Komentarotekstas"/>
    <w:link w:val="KomentarotemaDiagrama"/>
    <w:semiHidden/>
    <w:unhideWhenUsed/>
    <w:rsid w:val="00F62296"/>
    <w:rPr>
      <w:b/>
      <w:bCs/>
    </w:rPr>
  </w:style>
  <w:style w:type="character" w:customStyle="1" w:styleId="KomentarotemaDiagrama">
    <w:name w:val="Komentaro tema Diagrama"/>
    <w:basedOn w:val="KomentarotekstasDiagrama"/>
    <w:link w:val="Komentarotema"/>
    <w:semiHidden/>
    <w:rsid w:val="00F62296"/>
    <w:rPr>
      <w:b/>
      <w:bCs/>
      <w:sz w:val="20"/>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rsid w:val="0070143D"/>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7E04EA"/>
  </w:style>
  <w:style w:type="numbering" w:customStyle="1" w:styleId="WWNum3">
    <w:name w:val="WWNum3"/>
    <w:basedOn w:val="Sraonra"/>
    <w:rsid w:val="007E04EA"/>
    <w:pPr>
      <w:numPr>
        <w:numId w:val="1"/>
      </w:numPr>
    </w:pPr>
  </w:style>
  <w:style w:type="paragraph" w:customStyle="1" w:styleId="Standard">
    <w:name w:val="Standard"/>
    <w:rsid w:val="00477222"/>
    <w:pPr>
      <w:suppressAutoHyphens/>
    </w:pPr>
    <w:rPr>
      <w:kern w:val="2"/>
      <w:szCs w:val="24"/>
      <w:lang w:eastAsia="ar-SA"/>
    </w:rPr>
  </w:style>
  <w:style w:type="paragraph" w:customStyle="1" w:styleId="Textbody">
    <w:name w:val="Text body"/>
    <w:basedOn w:val="Standard"/>
    <w:uiPriority w:val="99"/>
    <w:rsid w:val="00477222"/>
    <w:pPr>
      <w:shd w:val="clear" w:color="auto" w:fill="FFFFFF"/>
      <w:autoSpaceDN w:val="0"/>
      <w:spacing w:after="200"/>
      <w:jc w:val="both"/>
    </w:pPr>
    <w:rPr>
      <w:rFonts w:eastAsia="SimSun"/>
      <w:color w:val="00000A"/>
      <w:kern w:val="3"/>
      <w:sz w:val="22"/>
      <w:szCs w:val="22"/>
      <w:lang w:eastAsia="lt-LT"/>
    </w:rPr>
  </w:style>
  <w:style w:type="paragraph" w:styleId="Pataisymai">
    <w:name w:val="Revision"/>
    <w:hidden/>
    <w:semiHidden/>
    <w:rsid w:val="00E77389"/>
  </w:style>
  <w:style w:type="paragraph" w:styleId="Pagrindinistekstas2">
    <w:name w:val="Body Text 2"/>
    <w:basedOn w:val="prastasis"/>
    <w:link w:val="Pagrindinistekstas2Diagrama"/>
    <w:rsid w:val="000658CE"/>
    <w:pPr>
      <w:jc w:val="both"/>
    </w:pPr>
    <w:rPr>
      <w:lang w:val="en-AU"/>
    </w:rPr>
  </w:style>
  <w:style w:type="character" w:customStyle="1" w:styleId="Pagrindinistekstas2Diagrama">
    <w:name w:val="Pagrindinis tekstas 2 Diagrama"/>
    <w:basedOn w:val="Numatytasispastraiposriftas"/>
    <w:link w:val="Pagrindinistekstas2"/>
    <w:rsid w:val="000658CE"/>
    <w:rPr>
      <w:lang w:val="en-AU"/>
    </w:rPr>
  </w:style>
  <w:style w:type="table" w:styleId="Lentelstinklelis">
    <w:name w:val="Table Grid"/>
    <w:basedOn w:val="prastojilentel"/>
    <w:uiPriority w:val="59"/>
    <w:rsid w:val="000658C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0658CE"/>
    <w:pPr>
      <w:spacing w:after="120"/>
    </w:pPr>
    <w:rPr>
      <w:sz w:val="20"/>
      <w:lang w:val="en-AU"/>
    </w:rPr>
  </w:style>
  <w:style w:type="character" w:customStyle="1" w:styleId="PagrindinistekstasDiagrama">
    <w:name w:val="Pagrindinis tekstas Diagrama"/>
    <w:basedOn w:val="Numatytasispastraiposriftas"/>
    <w:link w:val="Pagrindinistekstas"/>
    <w:uiPriority w:val="99"/>
    <w:semiHidden/>
    <w:rsid w:val="000658CE"/>
    <w:rPr>
      <w:sz w:val="20"/>
      <w:lang w:val="en-AU"/>
    </w:rPr>
  </w:style>
  <w:style w:type="character" w:styleId="Hipersaitas">
    <w:name w:val="Hyperlink"/>
    <w:basedOn w:val="Numatytasispastraiposriftas"/>
    <w:uiPriority w:val="99"/>
    <w:unhideWhenUsed/>
    <w:rsid w:val="000658CE"/>
    <w:rPr>
      <w:color w:val="0563C1" w:themeColor="hyperlink"/>
      <w:u w:val="single"/>
    </w:rPr>
  </w:style>
  <w:style w:type="character" w:styleId="Grietas">
    <w:name w:val="Strong"/>
    <w:basedOn w:val="Numatytasispastraiposriftas"/>
    <w:uiPriority w:val="22"/>
    <w:qFormat/>
    <w:rsid w:val="00D258DC"/>
    <w:rPr>
      <w:b/>
      <w:bCs/>
    </w:rPr>
  </w:style>
  <w:style w:type="paragraph" w:customStyle="1" w:styleId="TableParagraph">
    <w:name w:val="Table Paragraph"/>
    <w:basedOn w:val="prastasis"/>
    <w:uiPriority w:val="1"/>
    <w:qFormat/>
    <w:rsid w:val="00A43529"/>
    <w:pPr>
      <w:widowControl w:val="0"/>
      <w:autoSpaceDE w:val="0"/>
      <w:autoSpaceDN w:val="0"/>
      <w:ind w:left="108"/>
    </w:pPr>
    <w:rPr>
      <w:sz w:val="22"/>
      <w:szCs w:val="22"/>
    </w:rPr>
  </w:style>
  <w:style w:type="character" w:styleId="Neapdorotaspaminjimas">
    <w:name w:val="Unresolved Mention"/>
    <w:basedOn w:val="Numatytasispastraiposriftas"/>
    <w:uiPriority w:val="99"/>
    <w:semiHidden/>
    <w:unhideWhenUsed/>
    <w:rsid w:val="00E35D74"/>
    <w:rPr>
      <w:color w:val="605E5C"/>
      <w:shd w:val="clear" w:color="auto" w:fill="E1DFDD"/>
    </w:rPr>
  </w:style>
  <w:style w:type="character" w:styleId="Perirtashipersaitas">
    <w:name w:val="FollowedHyperlink"/>
    <w:basedOn w:val="Numatytasispastraiposriftas"/>
    <w:semiHidden/>
    <w:unhideWhenUsed/>
    <w:rsid w:val="00E160D4"/>
    <w:rPr>
      <w:color w:val="954F72" w:themeColor="followedHyperlink"/>
      <w:u w:val="single"/>
    </w:rPr>
  </w:style>
  <w:style w:type="character" w:customStyle="1" w:styleId="ms-1">
    <w:name w:val="ms-1"/>
    <w:basedOn w:val="Numatytasispastraiposriftas"/>
    <w:rsid w:val="004B1312"/>
  </w:style>
  <w:style w:type="character" w:customStyle="1" w:styleId="max-w-full">
    <w:name w:val="max-w-full"/>
    <w:basedOn w:val="Numatytasispastraiposriftas"/>
    <w:rsid w:val="004B1312"/>
  </w:style>
  <w:style w:type="paragraph" w:styleId="prastasiniatinklio">
    <w:name w:val="Normal (Web)"/>
    <w:basedOn w:val="prastasis"/>
    <w:uiPriority w:val="99"/>
    <w:semiHidden/>
    <w:unhideWhenUsed/>
    <w:rsid w:val="009F7384"/>
    <w:pPr>
      <w:spacing w:before="100" w:beforeAutospacing="1" w:after="100" w:afterAutospacing="1"/>
    </w:pPr>
    <w:rPr>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0725">
      <w:bodyDiv w:val="1"/>
      <w:marLeft w:val="0"/>
      <w:marRight w:val="0"/>
      <w:marTop w:val="0"/>
      <w:marBottom w:val="0"/>
      <w:divBdr>
        <w:top w:val="none" w:sz="0" w:space="0" w:color="auto"/>
        <w:left w:val="none" w:sz="0" w:space="0" w:color="auto"/>
        <w:bottom w:val="none" w:sz="0" w:space="0" w:color="auto"/>
        <w:right w:val="none" w:sz="0" w:space="0" w:color="auto"/>
      </w:divBdr>
    </w:div>
    <w:div w:id="536625662">
      <w:bodyDiv w:val="1"/>
      <w:marLeft w:val="0"/>
      <w:marRight w:val="0"/>
      <w:marTop w:val="0"/>
      <w:marBottom w:val="0"/>
      <w:divBdr>
        <w:top w:val="none" w:sz="0" w:space="0" w:color="auto"/>
        <w:left w:val="none" w:sz="0" w:space="0" w:color="auto"/>
        <w:bottom w:val="none" w:sz="0" w:space="0" w:color="auto"/>
        <w:right w:val="none" w:sz="0" w:space="0" w:color="auto"/>
      </w:divBdr>
    </w:div>
    <w:div w:id="542134495">
      <w:bodyDiv w:val="1"/>
      <w:marLeft w:val="0"/>
      <w:marRight w:val="0"/>
      <w:marTop w:val="0"/>
      <w:marBottom w:val="0"/>
      <w:divBdr>
        <w:top w:val="none" w:sz="0" w:space="0" w:color="auto"/>
        <w:left w:val="none" w:sz="0" w:space="0" w:color="auto"/>
        <w:bottom w:val="none" w:sz="0" w:space="0" w:color="auto"/>
        <w:right w:val="none" w:sz="0" w:space="0" w:color="auto"/>
      </w:divBdr>
    </w:div>
    <w:div w:id="72969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050CC-C897-443B-8401-1654CD8D4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1642</Words>
  <Characters>9365</Characters>
  <Application>Microsoft Office Word</Application>
  <DocSecurity>0</DocSecurity>
  <Lines>78</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PAPINIGIENĖ Augustė</dc:creator>
  <cp:keywords/>
  <dc:description/>
  <cp:lastModifiedBy>Dalia Slapšienė</cp:lastModifiedBy>
  <cp:revision>5</cp:revision>
  <dcterms:created xsi:type="dcterms:W3CDTF">2025-08-27T20:25:00Z</dcterms:created>
  <dcterms:modified xsi:type="dcterms:W3CDTF">2025-08-27T20:29:00Z</dcterms:modified>
</cp:coreProperties>
</file>