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02C22" w14:textId="77777777" w:rsidR="00CB1C2B" w:rsidRDefault="00CB1C2B" w:rsidP="00A6129E">
      <w:pP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CB1C2B" w14:paraId="1D33FCC5" w14:textId="77777777" w:rsidTr="001B6BC3">
        <w:trPr>
          <w:trHeight w:val="79"/>
        </w:trPr>
        <w:tc>
          <w:tcPr>
            <w:tcW w:w="9855" w:type="dxa"/>
            <w:tcBorders>
              <w:top w:val="nil"/>
              <w:left w:val="nil"/>
              <w:bottom w:val="nil"/>
              <w:right w:val="nil"/>
            </w:tcBorders>
          </w:tcPr>
          <w:p w14:paraId="54E07054" w14:textId="76E5B2DE" w:rsidR="00401477" w:rsidRDefault="00CB1C2B">
            <w:r>
              <w:t xml:space="preserve">Tiekėjams                                                                            </w:t>
            </w:r>
            <w:r w:rsidR="00902B24">
              <w:t xml:space="preserve">          </w:t>
            </w:r>
            <w:r>
              <w:t>20</w:t>
            </w:r>
            <w:r w:rsidR="002F24ED">
              <w:t>2</w:t>
            </w:r>
            <w:r w:rsidR="00EA315F">
              <w:t>5</w:t>
            </w:r>
            <w:r w:rsidR="00A10DFA">
              <w:t>-0</w:t>
            </w:r>
            <w:r w:rsidR="00901D5E">
              <w:t>8</w:t>
            </w:r>
            <w:r w:rsidR="00A10DFA">
              <w:t>-</w:t>
            </w:r>
            <w:r w:rsidR="00901D5E">
              <w:t>29</w:t>
            </w:r>
          </w:p>
          <w:p w14:paraId="29F2B467" w14:textId="5EFF913B" w:rsidR="00A6129E" w:rsidRDefault="00A6129E"/>
          <w:p w14:paraId="0D737F05" w14:textId="77777777" w:rsidR="00A6129E" w:rsidRDefault="00A6129E"/>
          <w:p w14:paraId="0470020F" w14:textId="2DCD9C71" w:rsidR="00A6129E" w:rsidRDefault="007C7B4D" w:rsidP="00455D11">
            <w:pPr>
              <w:ind w:firstLine="747"/>
              <w:jc w:val="both"/>
              <w:rPr>
                <w:b/>
              </w:rPr>
            </w:pPr>
            <w:r>
              <w:rPr>
                <w:b/>
              </w:rPr>
              <w:t>DĖL</w:t>
            </w:r>
            <w:r w:rsidR="00CB4B94">
              <w:rPr>
                <w:b/>
              </w:rPr>
              <w:t xml:space="preserve"> </w:t>
            </w:r>
            <w:r>
              <w:rPr>
                <w:b/>
              </w:rPr>
              <w:t>ATSAKYM</w:t>
            </w:r>
            <w:r w:rsidR="00985D5F">
              <w:rPr>
                <w:b/>
              </w:rPr>
              <w:t>Ų</w:t>
            </w:r>
            <w:r>
              <w:rPr>
                <w:b/>
              </w:rPr>
              <w:t xml:space="preserve"> </w:t>
            </w:r>
            <w:r w:rsidR="002148B7">
              <w:rPr>
                <w:b/>
              </w:rPr>
              <w:t>PATEIKIMO</w:t>
            </w:r>
          </w:p>
          <w:p w14:paraId="60183EF4" w14:textId="77777777" w:rsidR="00CB1C2B" w:rsidRDefault="00CB1C2B"/>
        </w:tc>
      </w:tr>
    </w:tbl>
    <w:p w14:paraId="718150F2" w14:textId="12A3B7C4" w:rsidR="00455D11" w:rsidRPr="00AD5664" w:rsidRDefault="00455D11" w:rsidP="00455D11">
      <w:pPr>
        <w:pStyle w:val="Betarp"/>
        <w:jc w:val="both"/>
        <w:rPr>
          <w:b/>
        </w:rPr>
      </w:pPr>
    </w:p>
    <w:p w14:paraId="573C3A48" w14:textId="38AA9A5F" w:rsidR="00E13E59" w:rsidRDefault="00E13E59" w:rsidP="00901D5E">
      <w:pPr>
        <w:pStyle w:val="Betarp"/>
        <w:ind w:firstLine="851"/>
        <w:jc w:val="both"/>
      </w:pPr>
      <w:r>
        <w:t>Viešojo pirkimo komisija 2025-0</w:t>
      </w:r>
      <w:r w:rsidR="00901D5E">
        <w:t>8</w:t>
      </w:r>
      <w:r>
        <w:t>-</w:t>
      </w:r>
      <w:r w:rsidR="00901D5E">
        <w:t>22</w:t>
      </w:r>
      <w:r>
        <w:t>, 2025-0</w:t>
      </w:r>
      <w:r w:rsidR="00901D5E">
        <w:t>8</w:t>
      </w:r>
      <w:r>
        <w:t>-2</w:t>
      </w:r>
      <w:r w:rsidR="00901D5E">
        <w:t xml:space="preserve">5 – </w:t>
      </w:r>
      <w:r>
        <w:t>2025-0</w:t>
      </w:r>
      <w:r w:rsidR="00901D5E">
        <w:t>8</w:t>
      </w:r>
      <w:r>
        <w:t>-</w:t>
      </w:r>
      <w:r w:rsidR="00901D5E">
        <w:t xml:space="preserve">28 </w:t>
      </w:r>
      <w:r>
        <w:t xml:space="preserve">CVP IS priemonėmis gavo tiekėjų paklausimų dėl techninių specifikacijų ir kitų pirkimo dokumentų tikslinimo: </w:t>
      </w:r>
    </w:p>
    <w:tbl>
      <w:tblPr>
        <w:tblStyle w:val="Lentelstinklelis"/>
        <w:tblW w:w="0" w:type="auto"/>
        <w:tblLook w:val="04A0" w:firstRow="1" w:lastRow="0" w:firstColumn="1" w:lastColumn="0" w:noHBand="0" w:noVBand="1"/>
      </w:tblPr>
      <w:tblGrid>
        <w:gridCol w:w="846"/>
        <w:gridCol w:w="4536"/>
        <w:gridCol w:w="4246"/>
      </w:tblGrid>
      <w:tr w:rsidR="00E13E59" w14:paraId="420812A2" w14:textId="77777777" w:rsidTr="00697918">
        <w:tc>
          <w:tcPr>
            <w:tcW w:w="846" w:type="dxa"/>
          </w:tcPr>
          <w:p w14:paraId="3C94C236" w14:textId="77777777" w:rsidR="00E13E59" w:rsidRPr="00E54F0A" w:rsidRDefault="00E13E59" w:rsidP="00697918">
            <w:pPr>
              <w:pStyle w:val="Betarp"/>
              <w:rPr>
                <w:szCs w:val="24"/>
              </w:rPr>
            </w:pPr>
            <w:bookmarkStart w:id="0" w:name="_Hlk40448223"/>
            <w:r w:rsidRPr="00E54F0A">
              <w:rPr>
                <w:szCs w:val="24"/>
              </w:rPr>
              <w:t>Eil. Nr.</w:t>
            </w:r>
          </w:p>
        </w:tc>
        <w:tc>
          <w:tcPr>
            <w:tcW w:w="4536" w:type="dxa"/>
          </w:tcPr>
          <w:p w14:paraId="31EB543B" w14:textId="77777777" w:rsidR="00E13E59" w:rsidRPr="00E54F0A" w:rsidRDefault="00E13E59" w:rsidP="00697918">
            <w:pPr>
              <w:pStyle w:val="Betarp"/>
              <w:jc w:val="center"/>
              <w:rPr>
                <w:szCs w:val="24"/>
              </w:rPr>
            </w:pPr>
            <w:r w:rsidRPr="00E54F0A">
              <w:rPr>
                <w:szCs w:val="24"/>
              </w:rPr>
              <w:t>Klausima</w:t>
            </w:r>
            <w:r>
              <w:rPr>
                <w:szCs w:val="24"/>
              </w:rPr>
              <w:t>i</w:t>
            </w:r>
          </w:p>
        </w:tc>
        <w:tc>
          <w:tcPr>
            <w:tcW w:w="4246" w:type="dxa"/>
          </w:tcPr>
          <w:p w14:paraId="2C0B2145" w14:textId="77777777" w:rsidR="00E13E59" w:rsidRPr="00E54F0A" w:rsidRDefault="00E13E59" w:rsidP="00697918">
            <w:pPr>
              <w:pStyle w:val="Betarp"/>
              <w:jc w:val="center"/>
              <w:rPr>
                <w:szCs w:val="24"/>
              </w:rPr>
            </w:pPr>
            <w:r w:rsidRPr="00E54F0A">
              <w:rPr>
                <w:szCs w:val="24"/>
              </w:rPr>
              <w:t>Atsakyma</w:t>
            </w:r>
            <w:r>
              <w:rPr>
                <w:szCs w:val="24"/>
              </w:rPr>
              <w:t>i</w:t>
            </w:r>
          </w:p>
        </w:tc>
      </w:tr>
      <w:tr w:rsidR="00E13E59" w14:paraId="2AEDB2D8" w14:textId="77777777" w:rsidTr="00697918">
        <w:tc>
          <w:tcPr>
            <w:tcW w:w="846" w:type="dxa"/>
          </w:tcPr>
          <w:p w14:paraId="4ABF9E07" w14:textId="77777777" w:rsidR="00E13E59" w:rsidRPr="00E54F0A" w:rsidRDefault="00E13E59" w:rsidP="00697918">
            <w:pPr>
              <w:pStyle w:val="Betarp"/>
              <w:rPr>
                <w:szCs w:val="24"/>
              </w:rPr>
            </w:pPr>
            <w:r w:rsidRPr="00E54F0A">
              <w:rPr>
                <w:szCs w:val="24"/>
              </w:rPr>
              <w:t>1.</w:t>
            </w:r>
          </w:p>
        </w:tc>
        <w:tc>
          <w:tcPr>
            <w:tcW w:w="4536" w:type="dxa"/>
          </w:tcPr>
          <w:p w14:paraId="341E4FD4" w14:textId="1BF3AAA2" w:rsidR="00E13E59" w:rsidRPr="00E10A31" w:rsidRDefault="00E13E59" w:rsidP="00697918">
            <w:pPr>
              <w:jc w:val="both"/>
              <w:rPr>
                <w:b/>
                <w:color w:val="FF0000"/>
              </w:rPr>
            </w:pPr>
            <w:r w:rsidRPr="008C5653">
              <w:t>„</w:t>
            </w:r>
            <w:r w:rsidR="00901D5E" w:rsidRPr="008C5653">
              <w:rPr>
                <w:shd w:val="clear" w:color="auto" w:fill="FFFFFF"/>
              </w:rPr>
              <w:t xml:space="preserve">Prašome patikslinti ar Rangovui reikia įsivertinti medžių </w:t>
            </w:r>
            <w:proofErr w:type="spellStart"/>
            <w:r w:rsidR="00901D5E" w:rsidRPr="008C5653">
              <w:rPr>
                <w:shd w:val="clear" w:color="auto" w:fill="FFFFFF"/>
              </w:rPr>
              <w:t>atkūriamąją</w:t>
            </w:r>
            <w:proofErr w:type="spellEnd"/>
            <w:r w:rsidR="00901D5E" w:rsidRPr="008C5653">
              <w:rPr>
                <w:shd w:val="clear" w:color="auto" w:fill="FFFFFF"/>
              </w:rPr>
              <w:t xml:space="preserve"> vertę? Jei taip, kokia suma?“</w:t>
            </w:r>
          </w:p>
        </w:tc>
        <w:tc>
          <w:tcPr>
            <w:tcW w:w="4246" w:type="dxa"/>
          </w:tcPr>
          <w:p w14:paraId="09E95754" w14:textId="7F788698" w:rsidR="00901D5E" w:rsidRPr="00132B6F" w:rsidRDefault="00E13E59" w:rsidP="00901D5E">
            <w:pPr>
              <w:jc w:val="both"/>
              <w:rPr>
                <w:color w:val="000000"/>
              </w:rPr>
            </w:pPr>
            <w:r>
              <w:rPr>
                <w:color w:val="000000"/>
              </w:rPr>
              <w:t xml:space="preserve">Atsižvelgdama į Jūsų pateiktą pastabą, viešojo pirkimo komisija </w:t>
            </w:r>
            <w:r w:rsidR="008C5653">
              <w:rPr>
                <w:color w:val="000000"/>
              </w:rPr>
              <w:t>informuoja, kad atkuriamosios vertės vertinti nereikia.</w:t>
            </w:r>
          </w:p>
          <w:p w14:paraId="57C7E6CA" w14:textId="5ADC9910" w:rsidR="00E13E59" w:rsidRPr="00132B6F" w:rsidRDefault="00E13E59" w:rsidP="00697918">
            <w:pPr>
              <w:jc w:val="both"/>
              <w:rPr>
                <w:color w:val="000000"/>
              </w:rPr>
            </w:pPr>
          </w:p>
        </w:tc>
      </w:tr>
      <w:tr w:rsidR="00E13E59" w14:paraId="59CFC1E8" w14:textId="77777777" w:rsidTr="00697918">
        <w:tc>
          <w:tcPr>
            <w:tcW w:w="846" w:type="dxa"/>
          </w:tcPr>
          <w:p w14:paraId="7BF2CBAD" w14:textId="77777777" w:rsidR="00E13E59" w:rsidRPr="00E54F0A" w:rsidRDefault="00E13E59" w:rsidP="00697918">
            <w:pPr>
              <w:pStyle w:val="Betarp"/>
              <w:rPr>
                <w:szCs w:val="24"/>
              </w:rPr>
            </w:pPr>
            <w:r>
              <w:rPr>
                <w:szCs w:val="24"/>
              </w:rPr>
              <w:t>2.</w:t>
            </w:r>
          </w:p>
        </w:tc>
        <w:tc>
          <w:tcPr>
            <w:tcW w:w="4536" w:type="dxa"/>
          </w:tcPr>
          <w:p w14:paraId="2C7CA96E" w14:textId="290C830F" w:rsidR="00E13E59" w:rsidRPr="00E10A31" w:rsidRDefault="00E13E59" w:rsidP="00901D5E">
            <w:pPr>
              <w:jc w:val="both"/>
              <w:rPr>
                <w:color w:val="FF0000"/>
              </w:rPr>
            </w:pPr>
            <w:r w:rsidRPr="008C5653">
              <w:rPr>
                <w:shd w:val="clear" w:color="auto" w:fill="FFFFFF"/>
              </w:rPr>
              <w:t>„</w:t>
            </w:r>
            <w:r w:rsidR="00901D5E" w:rsidRPr="008C5653">
              <w:rPr>
                <w:shd w:val="clear" w:color="auto" w:fill="FFFFFF"/>
              </w:rPr>
              <w:t>Prašome patikslinti ar prie trinkelių dangos 3 cm pasluoksnio įrengimą vertinti granito skaldos atsijomis, ar galima bus įrengti skaldos atsijomis?</w:t>
            </w:r>
            <w:r w:rsidRPr="008C5653">
              <w:rPr>
                <w:shd w:val="clear" w:color="auto" w:fill="FFFFFF"/>
              </w:rPr>
              <w:t>“</w:t>
            </w:r>
          </w:p>
        </w:tc>
        <w:tc>
          <w:tcPr>
            <w:tcW w:w="4246" w:type="dxa"/>
          </w:tcPr>
          <w:p w14:paraId="457CA4EC" w14:textId="68D8E956" w:rsidR="00E13E59" w:rsidRPr="00624FCF" w:rsidRDefault="008C5653" w:rsidP="00697918">
            <w:pPr>
              <w:jc w:val="both"/>
              <w:rPr>
                <w:color w:val="000000"/>
              </w:rPr>
            </w:pPr>
            <w:r>
              <w:rPr>
                <w:color w:val="000000"/>
              </w:rPr>
              <w:t>Prašome vertinti taip, kaip numatyta Techniniame darbo projekte.</w:t>
            </w:r>
          </w:p>
        </w:tc>
      </w:tr>
      <w:tr w:rsidR="00E13E59" w14:paraId="3AB5202F" w14:textId="77777777" w:rsidTr="00697918">
        <w:tc>
          <w:tcPr>
            <w:tcW w:w="846" w:type="dxa"/>
          </w:tcPr>
          <w:p w14:paraId="124EC8C3" w14:textId="77777777" w:rsidR="00E13E59" w:rsidRDefault="00E13E59" w:rsidP="00697918">
            <w:pPr>
              <w:pStyle w:val="Betarp"/>
              <w:rPr>
                <w:szCs w:val="24"/>
              </w:rPr>
            </w:pPr>
            <w:r>
              <w:rPr>
                <w:szCs w:val="24"/>
              </w:rPr>
              <w:t>3.</w:t>
            </w:r>
          </w:p>
        </w:tc>
        <w:tc>
          <w:tcPr>
            <w:tcW w:w="4536" w:type="dxa"/>
          </w:tcPr>
          <w:p w14:paraId="73788E65" w14:textId="057AEF12" w:rsidR="00E13E59" w:rsidRPr="00E10A31" w:rsidRDefault="00E13E59" w:rsidP="00697918">
            <w:pPr>
              <w:jc w:val="both"/>
              <w:rPr>
                <w:color w:val="FF0000"/>
              </w:rPr>
            </w:pPr>
            <w:r w:rsidRPr="008C5653">
              <w:rPr>
                <w:shd w:val="clear" w:color="auto" w:fill="FFFFFF"/>
              </w:rPr>
              <w:t>„</w:t>
            </w:r>
            <w:r w:rsidR="00901D5E" w:rsidRPr="008C5653">
              <w:rPr>
                <w:shd w:val="clear" w:color="auto" w:fill="FFFFFF"/>
              </w:rPr>
              <w:t>5.2. skyriuje 5.2.3 ir 10 skyriuje 10.4 eilutėse numatytas 3 cm storio pasluoksnio įrengimas granitinėms trinkelėms, ar nereikėtų granitinių trinkelių įrengti ant betoninio pagrindo? Taip pat patikslinkite ar trinkelės pjauto ir deginto paviršiaus, trinkelės šonai ir apačia pjauti? Prašome patikslinti papildant žiniaraštį.“</w:t>
            </w:r>
          </w:p>
        </w:tc>
        <w:tc>
          <w:tcPr>
            <w:tcW w:w="4246" w:type="dxa"/>
          </w:tcPr>
          <w:p w14:paraId="72FBA350" w14:textId="15BCAF6C" w:rsidR="00E13E59" w:rsidRPr="00E92A2A" w:rsidRDefault="008C5653" w:rsidP="00697918">
            <w:pPr>
              <w:jc w:val="both"/>
              <w:rPr>
                <w:color w:val="000000"/>
              </w:rPr>
            </w:pPr>
            <w:r>
              <w:rPr>
                <w:color w:val="000000"/>
              </w:rPr>
              <w:t>Prašome vertinti taip, kaip numatyta Techniniame darbo projekte.</w:t>
            </w:r>
          </w:p>
        </w:tc>
      </w:tr>
      <w:tr w:rsidR="00E13E59" w14:paraId="4F4A1466" w14:textId="77777777" w:rsidTr="00697918">
        <w:tc>
          <w:tcPr>
            <w:tcW w:w="846" w:type="dxa"/>
          </w:tcPr>
          <w:p w14:paraId="51A0891C" w14:textId="77777777" w:rsidR="00E13E59" w:rsidRDefault="00E13E59" w:rsidP="00697918">
            <w:pPr>
              <w:pStyle w:val="Betarp"/>
              <w:rPr>
                <w:szCs w:val="24"/>
              </w:rPr>
            </w:pPr>
            <w:r>
              <w:rPr>
                <w:szCs w:val="24"/>
              </w:rPr>
              <w:t>4.</w:t>
            </w:r>
          </w:p>
        </w:tc>
        <w:tc>
          <w:tcPr>
            <w:tcW w:w="4536" w:type="dxa"/>
          </w:tcPr>
          <w:p w14:paraId="16B8CF71" w14:textId="3AF076F1" w:rsidR="00E13E59" w:rsidRPr="008C5653" w:rsidRDefault="00E13E59" w:rsidP="00F810DD">
            <w:pPr>
              <w:jc w:val="both"/>
              <w:rPr>
                <w:shd w:val="clear" w:color="auto" w:fill="FFFFFF"/>
              </w:rPr>
            </w:pPr>
            <w:r w:rsidRPr="008C5653">
              <w:rPr>
                <w:shd w:val="clear" w:color="auto" w:fill="FFFFFF"/>
              </w:rPr>
              <w:t>„</w:t>
            </w:r>
            <w:r w:rsidR="00901D5E" w:rsidRPr="008C5653">
              <w:rPr>
                <w:shd w:val="clear" w:color="auto" w:fill="FFFFFF"/>
              </w:rPr>
              <w:t xml:space="preserve">Susisiekimo dalies projekto TS nurodyta, kad kelio ženklai turėtų būti - dvigubo lenkimo aliuminio skardos, jie ganėtinai </w:t>
            </w:r>
            <w:proofErr w:type="spellStart"/>
            <w:r w:rsidR="00901D5E" w:rsidRPr="008C5653">
              <w:rPr>
                <w:shd w:val="clear" w:color="auto" w:fill="FFFFFF"/>
              </w:rPr>
              <w:t>brangensi</w:t>
            </w:r>
            <w:proofErr w:type="spellEnd"/>
            <w:r w:rsidR="00901D5E" w:rsidRPr="008C5653">
              <w:rPr>
                <w:shd w:val="clear" w:color="auto" w:fill="FFFFFF"/>
              </w:rPr>
              <w:t xml:space="preserve"> nei standartiniai, ar galima vertintis kitokius, standartinius kelio ženklus? Cinkuotos skardos?“</w:t>
            </w:r>
          </w:p>
        </w:tc>
        <w:tc>
          <w:tcPr>
            <w:tcW w:w="4246" w:type="dxa"/>
          </w:tcPr>
          <w:p w14:paraId="43133F86" w14:textId="2E0C84B8" w:rsidR="008C5653" w:rsidRPr="00917B46" w:rsidRDefault="008C5653" w:rsidP="008C5653">
            <w:pPr>
              <w:jc w:val="both"/>
              <w:rPr>
                <w:color w:val="00241A"/>
                <w:shd w:val="clear" w:color="auto" w:fill="FFFFFF" w:themeFill="background1"/>
              </w:rPr>
            </w:pPr>
            <w:r>
              <w:rPr>
                <w:color w:val="00241A"/>
                <w:shd w:val="clear" w:color="auto" w:fill="FFFFFF" w:themeFill="background1"/>
              </w:rPr>
              <w:t>Prašome v</w:t>
            </w:r>
            <w:r w:rsidRPr="00917B46">
              <w:rPr>
                <w:color w:val="00241A"/>
                <w:shd w:val="clear" w:color="auto" w:fill="FFFFFF" w:themeFill="background1"/>
              </w:rPr>
              <w:t>ertinti standartinius kelio ženklus iš cinkuotos skardos</w:t>
            </w:r>
            <w:r>
              <w:rPr>
                <w:color w:val="00241A"/>
                <w:shd w:val="clear" w:color="auto" w:fill="FFFFFF" w:themeFill="background1"/>
              </w:rPr>
              <w:t>.</w:t>
            </w:r>
          </w:p>
          <w:p w14:paraId="13B62F87" w14:textId="2A0D1335" w:rsidR="00E13E59" w:rsidRPr="00875222" w:rsidRDefault="00E13E59" w:rsidP="00697918">
            <w:pPr>
              <w:jc w:val="both"/>
              <w:rPr>
                <w:color w:val="000000"/>
              </w:rPr>
            </w:pPr>
          </w:p>
        </w:tc>
      </w:tr>
      <w:tr w:rsidR="00E13E59" w14:paraId="79CC9D88" w14:textId="77777777" w:rsidTr="00697918">
        <w:tc>
          <w:tcPr>
            <w:tcW w:w="846" w:type="dxa"/>
          </w:tcPr>
          <w:p w14:paraId="67FD7C65" w14:textId="77777777" w:rsidR="00E13E59" w:rsidRDefault="00E13E59" w:rsidP="00697918">
            <w:pPr>
              <w:pStyle w:val="Betarp"/>
              <w:rPr>
                <w:szCs w:val="24"/>
              </w:rPr>
            </w:pPr>
            <w:r>
              <w:rPr>
                <w:szCs w:val="24"/>
              </w:rPr>
              <w:t xml:space="preserve">5. </w:t>
            </w:r>
          </w:p>
        </w:tc>
        <w:tc>
          <w:tcPr>
            <w:tcW w:w="4536" w:type="dxa"/>
          </w:tcPr>
          <w:p w14:paraId="029A2BC0" w14:textId="21C1E669" w:rsidR="00E13E59" w:rsidRPr="00E10A31" w:rsidRDefault="00E13E59" w:rsidP="00F810DD">
            <w:pPr>
              <w:jc w:val="both"/>
              <w:rPr>
                <w:color w:val="FF0000"/>
                <w:shd w:val="clear" w:color="auto" w:fill="FFFFFF"/>
              </w:rPr>
            </w:pPr>
            <w:r w:rsidRPr="008C5653">
              <w:rPr>
                <w:shd w:val="clear" w:color="auto" w:fill="FFFFFF"/>
              </w:rPr>
              <w:t>„</w:t>
            </w:r>
            <w:r w:rsidR="00F810DD" w:rsidRPr="008C5653">
              <w:rPr>
                <w:shd w:val="clear" w:color="auto" w:fill="FFFFFF"/>
              </w:rPr>
              <w:t>Prašome patvirtinti, kad Tiekėjai neturi vertintis nukirstų medžių atkuriamosios vertės. Jei turi, prašome pateikti nukirstų medžių atkuriamosios vertės sumą be PVM kurią visi Tiekėjai įsivertins vienodai.“</w:t>
            </w:r>
          </w:p>
        </w:tc>
        <w:tc>
          <w:tcPr>
            <w:tcW w:w="4246" w:type="dxa"/>
          </w:tcPr>
          <w:p w14:paraId="56C5B564" w14:textId="719F7C97" w:rsidR="00E13E59" w:rsidRPr="00875222" w:rsidRDefault="008C5653" w:rsidP="00697918">
            <w:pPr>
              <w:jc w:val="both"/>
              <w:rPr>
                <w:color w:val="FF0000"/>
              </w:rPr>
            </w:pPr>
            <w:r w:rsidRPr="008C5653">
              <w:t>Atsakymas į klausimą pateiktas 1 eilutėje.</w:t>
            </w:r>
          </w:p>
        </w:tc>
      </w:tr>
      <w:tr w:rsidR="00F810DD" w14:paraId="672B170D" w14:textId="77777777" w:rsidTr="00697918">
        <w:tc>
          <w:tcPr>
            <w:tcW w:w="846" w:type="dxa"/>
          </w:tcPr>
          <w:p w14:paraId="53024807" w14:textId="20015E4A" w:rsidR="00F810DD" w:rsidRDefault="00F810DD" w:rsidP="00697918">
            <w:pPr>
              <w:pStyle w:val="Betarp"/>
              <w:rPr>
                <w:szCs w:val="24"/>
              </w:rPr>
            </w:pPr>
            <w:r>
              <w:rPr>
                <w:szCs w:val="24"/>
              </w:rPr>
              <w:t>6.</w:t>
            </w:r>
          </w:p>
        </w:tc>
        <w:tc>
          <w:tcPr>
            <w:tcW w:w="4536" w:type="dxa"/>
          </w:tcPr>
          <w:p w14:paraId="19920EE9" w14:textId="7359AA71" w:rsidR="00F810DD" w:rsidRPr="00E10A31" w:rsidRDefault="00F810DD" w:rsidP="00F810DD">
            <w:pPr>
              <w:jc w:val="both"/>
              <w:rPr>
                <w:color w:val="FF0000"/>
                <w:shd w:val="clear" w:color="auto" w:fill="FFFFFF"/>
              </w:rPr>
            </w:pPr>
            <w:r w:rsidRPr="008C5653">
              <w:rPr>
                <w:shd w:val="clear" w:color="auto" w:fill="FFFFFF"/>
              </w:rPr>
              <w:t>„Prašome nurodyti asfalto AC 11 VN bituminio rišiklio markę Jaunimo g. ir žiedinėje sankryžoje“</w:t>
            </w:r>
          </w:p>
        </w:tc>
        <w:tc>
          <w:tcPr>
            <w:tcW w:w="4246" w:type="dxa"/>
          </w:tcPr>
          <w:p w14:paraId="7523DC19" w14:textId="48A037E9" w:rsidR="008C5653" w:rsidRPr="00A725C5" w:rsidRDefault="008C5653" w:rsidP="008C5653">
            <w:pPr>
              <w:jc w:val="both"/>
            </w:pPr>
            <w:r>
              <w:rPr>
                <w:shd w:val="clear" w:color="auto" w:fill="FFFFFF" w:themeFill="background1"/>
              </w:rPr>
              <w:t xml:space="preserve">Nurodome: </w:t>
            </w:r>
            <w:r w:rsidRPr="00917B46">
              <w:rPr>
                <w:shd w:val="clear" w:color="auto" w:fill="FFFFFF" w:themeFill="background1"/>
              </w:rPr>
              <w:t>AC 11 VN bitumo rišiklio markė - 70/100; o žiedinėje sankryžoje AC 11 VN - 45/80-65.</w:t>
            </w:r>
            <w:r w:rsidRPr="00A725C5">
              <w:t xml:space="preserve"> </w:t>
            </w:r>
          </w:p>
          <w:p w14:paraId="1352B65F" w14:textId="77777777" w:rsidR="00F810DD" w:rsidRPr="00875222" w:rsidRDefault="00F810DD" w:rsidP="00697918">
            <w:pPr>
              <w:jc w:val="both"/>
              <w:rPr>
                <w:color w:val="FF0000"/>
              </w:rPr>
            </w:pPr>
          </w:p>
        </w:tc>
      </w:tr>
      <w:tr w:rsidR="00F810DD" w14:paraId="79A34B59" w14:textId="77777777" w:rsidTr="00697918">
        <w:tc>
          <w:tcPr>
            <w:tcW w:w="846" w:type="dxa"/>
          </w:tcPr>
          <w:p w14:paraId="4E3F156C" w14:textId="3F44C4ED" w:rsidR="00F810DD" w:rsidRDefault="00F810DD" w:rsidP="00697918">
            <w:pPr>
              <w:pStyle w:val="Betarp"/>
              <w:rPr>
                <w:szCs w:val="24"/>
              </w:rPr>
            </w:pPr>
            <w:r>
              <w:rPr>
                <w:szCs w:val="24"/>
              </w:rPr>
              <w:t>7.</w:t>
            </w:r>
          </w:p>
        </w:tc>
        <w:tc>
          <w:tcPr>
            <w:tcW w:w="4536" w:type="dxa"/>
          </w:tcPr>
          <w:p w14:paraId="6525A593" w14:textId="67314E63" w:rsidR="00F810DD" w:rsidRPr="00E10A31" w:rsidRDefault="00843FE9" w:rsidP="00F810DD">
            <w:pPr>
              <w:jc w:val="both"/>
              <w:rPr>
                <w:color w:val="FF0000"/>
                <w:shd w:val="clear" w:color="auto" w:fill="FFFFFF"/>
              </w:rPr>
            </w:pPr>
            <w:r w:rsidRPr="008C5653">
              <w:rPr>
                <w:shd w:val="clear" w:color="auto" w:fill="FFFFFF"/>
              </w:rPr>
              <w:t xml:space="preserve">„žiniaraščio pozicija "Segmentinės tvoros su varteliais įrengimas, kai H=2,0m" 58 m. Prašome pateikti technines specifikacijas šiai tvorai, varteliams, taip pat nurodykite kiek vienetų </w:t>
            </w:r>
            <w:proofErr w:type="spellStart"/>
            <w:r w:rsidRPr="008C5653">
              <w:rPr>
                <w:shd w:val="clear" w:color="auto" w:fill="FFFFFF"/>
              </w:rPr>
              <w:t>vatrelių</w:t>
            </w:r>
            <w:proofErr w:type="spellEnd"/>
            <w:r w:rsidRPr="008C5653">
              <w:rPr>
                <w:shd w:val="clear" w:color="auto" w:fill="FFFFFF"/>
              </w:rPr>
              <w:t>“</w:t>
            </w:r>
          </w:p>
        </w:tc>
        <w:tc>
          <w:tcPr>
            <w:tcW w:w="4246" w:type="dxa"/>
          </w:tcPr>
          <w:p w14:paraId="704DF455" w14:textId="3E00F98C" w:rsidR="00F810DD" w:rsidRPr="00875222" w:rsidRDefault="008C5653" w:rsidP="00697918">
            <w:pPr>
              <w:jc w:val="both"/>
              <w:rPr>
                <w:color w:val="FF0000"/>
              </w:rPr>
            </w:pPr>
            <w:r w:rsidRPr="008C5653">
              <w:t>Pridedame technines specifikacijas</w:t>
            </w:r>
          </w:p>
        </w:tc>
      </w:tr>
      <w:tr w:rsidR="00843FE9" w14:paraId="67E64051" w14:textId="77777777" w:rsidTr="00697918">
        <w:tc>
          <w:tcPr>
            <w:tcW w:w="846" w:type="dxa"/>
          </w:tcPr>
          <w:p w14:paraId="22206746" w14:textId="7B5F18C0" w:rsidR="00843FE9" w:rsidRDefault="00843FE9" w:rsidP="00697918">
            <w:pPr>
              <w:pStyle w:val="Betarp"/>
              <w:rPr>
                <w:szCs w:val="24"/>
              </w:rPr>
            </w:pPr>
            <w:r>
              <w:rPr>
                <w:szCs w:val="24"/>
              </w:rPr>
              <w:t>8.</w:t>
            </w:r>
          </w:p>
        </w:tc>
        <w:tc>
          <w:tcPr>
            <w:tcW w:w="4536" w:type="dxa"/>
          </w:tcPr>
          <w:p w14:paraId="0ED2B3C6" w14:textId="56EE6D12" w:rsidR="00843FE9" w:rsidRPr="008C5653" w:rsidRDefault="00843FE9" w:rsidP="00843FE9">
            <w:pPr>
              <w:jc w:val="both"/>
              <w:rPr>
                <w:rStyle w:val="fontstyle01"/>
                <w:color w:val="auto"/>
              </w:rPr>
            </w:pPr>
            <w:r w:rsidRPr="008C5653">
              <w:rPr>
                <w:rStyle w:val="fontstyle01"/>
                <w:color w:val="auto"/>
              </w:rPr>
              <w:t>„</w:t>
            </w:r>
            <w:r w:rsidRPr="008C5653">
              <w:rPr>
                <w:rStyle w:val="fontstyle01"/>
                <w:b/>
                <w:color w:val="auto"/>
              </w:rPr>
              <w:t>Projektinė situacija:</w:t>
            </w:r>
            <w:r w:rsidRPr="008C5653">
              <w:rPr>
                <w:rStyle w:val="fontstyle01"/>
                <w:color w:val="auto"/>
              </w:rPr>
              <w:t xml:space="preserve"> </w:t>
            </w:r>
            <w:r w:rsidRPr="008C5653">
              <w:t xml:space="preserve">lietaus nuotekų šalinimo dalies projekte (dokumento žymuo CPO303386/2024-TDP-VN-05), yra numatytas 160l/s našumo paviršinių nuotekų valymo įrenginys. Paviršinių lietaus nuotekų </w:t>
            </w:r>
            <w:r w:rsidRPr="008C5653">
              <w:lastRenderedPageBreak/>
              <w:t>valymo įrenginys numatytas gelžbetoninis, taip ribojant konkurenciją rinkoje, perkančiajai organizacijai rinktis bent iš kelių galimų skirtingo medžiagiškumo gamintojų.</w:t>
            </w:r>
          </w:p>
          <w:p w14:paraId="5026A80B" w14:textId="5880DCC0" w:rsidR="00843FE9" w:rsidRPr="008C5653" w:rsidRDefault="00843FE9" w:rsidP="00F810DD">
            <w:pPr>
              <w:jc w:val="both"/>
              <w:rPr>
                <w:rFonts w:ascii="Calibri" w:hAnsi="Calibri" w:cs="Calibri"/>
                <w:sz w:val="22"/>
                <w:szCs w:val="22"/>
              </w:rPr>
            </w:pPr>
            <w:r w:rsidRPr="008C5653">
              <w:rPr>
                <w:rStyle w:val="fontstyle01"/>
                <w:b/>
                <w:color w:val="auto"/>
              </w:rPr>
              <w:t>Prašymas patikslinti</w:t>
            </w:r>
            <w:r w:rsidRPr="008C5653">
              <w:rPr>
                <w:rStyle w:val="fontstyle01"/>
                <w:b/>
                <w:bCs/>
                <w:color w:val="auto"/>
              </w:rPr>
              <w:t xml:space="preserve">: </w:t>
            </w:r>
            <w:r w:rsidRPr="008C5653">
              <w:t xml:space="preserve">prašome patvirtinti, kad rangovas gali vertinti ne prastesnių parametrų alternatyvų sprendinį - plieninį spirališkai gofruotą požeminį naftos </w:t>
            </w:r>
            <w:proofErr w:type="spellStart"/>
            <w:r w:rsidRPr="008C5653">
              <w:t>atskirtuvą</w:t>
            </w:r>
            <w:proofErr w:type="spellEnd"/>
            <w:r w:rsidRPr="008C5653">
              <w:t>, pagamintą iš cinko ir polimerine danga dengto plieno (atitinka LST EN 10346, bei LST EN 10169 standartų reikalavimus, kurio ilgaamžiškumas agresyvioje aplinkoje siekia 100</w:t>
            </w:r>
            <w:r w:rsidR="00F20836" w:rsidRPr="008C5653">
              <w:t xml:space="preserve"> </w:t>
            </w:r>
            <w:r w:rsidRPr="008C5653">
              <w:t xml:space="preserve">m ir daugiau), išlaikant visus projekte numatytus reikalavimus paviršinių lietaus nuotekų valymo įrenginiui. Plieniniai spirališkai gofruoti naftos </w:t>
            </w:r>
            <w:proofErr w:type="spellStart"/>
            <w:r w:rsidRPr="008C5653">
              <w:t>atskirtuvai</w:t>
            </w:r>
            <w:proofErr w:type="spellEnd"/>
            <w:r w:rsidRPr="008C5653">
              <w:t xml:space="preserve"> turi gamybos kontrolės atitikties sertifikatus, išduotus nepriklausomų laboratorijų ir yra ženklinami CE ženklu. Plieniniai spirališkai gofruoti naftos </w:t>
            </w:r>
            <w:proofErr w:type="spellStart"/>
            <w:r w:rsidRPr="008C5653">
              <w:t>atskirtuvai</w:t>
            </w:r>
            <w:proofErr w:type="spellEnd"/>
            <w:r w:rsidRPr="008C5653">
              <w:t xml:space="preserve"> yra lengvai perdirbamas ir ekologiškas gaminys. Gamybos metu į aplinką yra išskiriamas mažesnis CO2 dujų kiekis lyginant su kito medžiagiškumo gaminiais, taip pat turi EPD (aplinkosauginė produkto deklaracija) ir atitinka ISO 14025 standarto keliamus reikalavimus.“</w:t>
            </w:r>
          </w:p>
        </w:tc>
        <w:tc>
          <w:tcPr>
            <w:tcW w:w="4246" w:type="dxa"/>
          </w:tcPr>
          <w:p w14:paraId="06A14F21" w14:textId="481A4C92" w:rsidR="008C5653" w:rsidRDefault="008C5653" w:rsidP="008C5653">
            <w:pPr>
              <w:rPr>
                <w:sz w:val="22"/>
                <w:szCs w:val="22"/>
              </w:rPr>
            </w:pPr>
            <w:r>
              <w:lastRenderedPageBreak/>
              <w:t>Informuojame, kad t</w:t>
            </w:r>
            <w:r>
              <w:t>iekėjas gali vertintis alternatyvius, ne prastesnių parametrų, valymo įrenginius</w:t>
            </w:r>
            <w:r>
              <w:t xml:space="preserve"> (Pirkimo sąlygų 2.4 punktas).</w:t>
            </w:r>
          </w:p>
          <w:p w14:paraId="76099000" w14:textId="77777777" w:rsidR="00843FE9" w:rsidRPr="00875222" w:rsidRDefault="00843FE9" w:rsidP="00697918">
            <w:pPr>
              <w:jc w:val="both"/>
              <w:rPr>
                <w:color w:val="FF0000"/>
              </w:rPr>
            </w:pPr>
          </w:p>
        </w:tc>
      </w:tr>
      <w:tr w:rsidR="00F20836" w14:paraId="63375AB1" w14:textId="77777777" w:rsidTr="00697918">
        <w:tc>
          <w:tcPr>
            <w:tcW w:w="846" w:type="dxa"/>
          </w:tcPr>
          <w:p w14:paraId="25724D4B" w14:textId="3E4215D0" w:rsidR="00F20836" w:rsidRDefault="00F20836" w:rsidP="00697918">
            <w:pPr>
              <w:pStyle w:val="Betarp"/>
              <w:rPr>
                <w:szCs w:val="24"/>
              </w:rPr>
            </w:pPr>
            <w:r>
              <w:rPr>
                <w:szCs w:val="24"/>
              </w:rPr>
              <w:t>9.</w:t>
            </w:r>
          </w:p>
        </w:tc>
        <w:tc>
          <w:tcPr>
            <w:tcW w:w="4536" w:type="dxa"/>
          </w:tcPr>
          <w:p w14:paraId="2D0C0FB6" w14:textId="4FB13AA4" w:rsidR="00F20836" w:rsidRPr="00E10A31" w:rsidRDefault="00F20836" w:rsidP="00843FE9">
            <w:pPr>
              <w:jc w:val="both"/>
              <w:rPr>
                <w:rStyle w:val="fontstyle01"/>
                <w:color w:val="FF0000"/>
              </w:rPr>
            </w:pPr>
            <w:r w:rsidRPr="008012DD">
              <w:rPr>
                <w:shd w:val="clear" w:color="auto" w:fill="FFFFFF"/>
              </w:rPr>
              <w:t>„žiniaraščio pozicija 11.7 Apsauginių vamzdžių (remontinio dėklo) įrengimas 23 m, prašome pateikti technines specifikacijas šiai pozicijai. Iš kokios medžiagos šis apsauginis vamzdis?“</w:t>
            </w:r>
          </w:p>
        </w:tc>
        <w:tc>
          <w:tcPr>
            <w:tcW w:w="4246" w:type="dxa"/>
          </w:tcPr>
          <w:p w14:paraId="42C38E50" w14:textId="3D6076DD" w:rsidR="00F20836" w:rsidRPr="00875222" w:rsidRDefault="008012DD" w:rsidP="00697918">
            <w:pPr>
              <w:jc w:val="both"/>
              <w:rPr>
                <w:color w:val="FF0000"/>
              </w:rPr>
            </w:pPr>
            <w:r w:rsidRPr="00CA22AF">
              <w:rPr>
                <w:color w:val="00241A"/>
              </w:rPr>
              <w:t>Pateikta</w:t>
            </w:r>
            <w:r>
              <w:rPr>
                <w:color w:val="00241A"/>
              </w:rPr>
              <w:t xml:space="preserve"> </w:t>
            </w:r>
            <w:r>
              <w:rPr>
                <w:color w:val="00241A"/>
              </w:rPr>
              <w:t>Techninio darbo projekto</w:t>
            </w:r>
            <w:r w:rsidRPr="00CA22AF">
              <w:rPr>
                <w:color w:val="00241A"/>
              </w:rPr>
              <w:t xml:space="preserve"> </w:t>
            </w:r>
            <w:r>
              <w:rPr>
                <w:color w:val="00241A"/>
              </w:rPr>
              <w:t xml:space="preserve">„Techninių </w:t>
            </w:r>
            <w:r w:rsidRPr="00CA22AF">
              <w:rPr>
                <w:color w:val="00241A"/>
              </w:rPr>
              <w:t>specifikacijų</w:t>
            </w:r>
            <w:r>
              <w:rPr>
                <w:color w:val="00241A"/>
              </w:rPr>
              <w:t>“</w:t>
            </w:r>
            <w:r w:rsidRPr="00CA22AF">
              <w:rPr>
                <w:color w:val="00241A"/>
              </w:rPr>
              <w:t xml:space="preserve"> </w:t>
            </w:r>
            <w:r>
              <w:rPr>
                <w:color w:val="00241A"/>
              </w:rPr>
              <w:t xml:space="preserve">p. </w:t>
            </w:r>
            <w:r w:rsidRPr="00CA22AF">
              <w:rPr>
                <w:color w:val="00241A"/>
              </w:rPr>
              <w:t>1.19</w:t>
            </w:r>
            <w:r>
              <w:rPr>
                <w:color w:val="00241A"/>
              </w:rPr>
              <w:t>.</w:t>
            </w:r>
          </w:p>
        </w:tc>
      </w:tr>
      <w:tr w:rsidR="00F20836" w14:paraId="37E6D7DE" w14:textId="77777777" w:rsidTr="00697918">
        <w:tc>
          <w:tcPr>
            <w:tcW w:w="846" w:type="dxa"/>
          </w:tcPr>
          <w:p w14:paraId="3F99AFB6" w14:textId="3A4E6858" w:rsidR="00F20836" w:rsidRDefault="00F20836" w:rsidP="00697918">
            <w:pPr>
              <w:pStyle w:val="Betarp"/>
              <w:rPr>
                <w:szCs w:val="24"/>
              </w:rPr>
            </w:pPr>
            <w:r>
              <w:rPr>
                <w:szCs w:val="24"/>
              </w:rPr>
              <w:t>10.</w:t>
            </w:r>
          </w:p>
        </w:tc>
        <w:tc>
          <w:tcPr>
            <w:tcW w:w="4536" w:type="dxa"/>
          </w:tcPr>
          <w:p w14:paraId="05F69EA8" w14:textId="1B4D43B0" w:rsidR="00F20836" w:rsidRPr="00E10A31" w:rsidRDefault="00F20836" w:rsidP="00F20836">
            <w:pPr>
              <w:jc w:val="both"/>
              <w:rPr>
                <w:color w:val="FF0000"/>
              </w:rPr>
            </w:pPr>
            <w:r w:rsidRPr="008012DD">
              <w:t xml:space="preserve">„Su pirkimo dokumentacija pateiktame Darbų kiekių žiniaraštyje „Darbų kiekių žiniaraščiai Nr.1-Nr. 4 (Pirkimo sąlygų 4 priedas)-1“, nuotekų šalinimo dalyje, </w:t>
            </w:r>
            <w:proofErr w:type="spellStart"/>
            <w:r w:rsidRPr="008012DD">
              <w:t>poz</w:t>
            </w:r>
            <w:proofErr w:type="spellEnd"/>
            <w:r w:rsidRPr="008012DD">
              <w:t>. Nr. 2.1 – 2.6 nurodote Plastikinių S klasės DN200-DN800 vamzdžių klojimą. Su pirkimo dokumentais pateiktame Nuotekų šalinimo dalies projekte, išilginiuose profiliuose nurodote PP SN8 klasės vamzdynus. Tuo tarpu Aiškinamajame šio projekto dalies rašte nurodote: „Rangovo pageidavimu, susiderinus su technine priežiūra, projekte numatytos medžiagos gali būti keičiamos į analogiškas, neprastesnės kokybės, atitinkančias normatyvinius reikalavimus.“ Prašome nurodyti kokius vamzdžius (PVC ar PP) gali/turi Tiekėjai vertintis, teikdami pasiūlymą?“</w:t>
            </w:r>
          </w:p>
        </w:tc>
        <w:tc>
          <w:tcPr>
            <w:tcW w:w="4246" w:type="dxa"/>
          </w:tcPr>
          <w:p w14:paraId="613135B9" w14:textId="18417770" w:rsidR="00F20836" w:rsidRPr="00875222" w:rsidRDefault="008012DD" w:rsidP="00697918">
            <w:pPr>
              <w:jc w:val="both"/>
              <w:rPr>
                <w:color w:val="FF0000"/>
              </w:rPr>
            </w:pPr>
            <w:r>
              <w:t>Prašome v</w:t>
            </w:r>
            <w:r>
              <w:t>ertinti PP SN8 klasės vamzdynus</w:t>
            </w:r>
            <w:r>
              <w:t>.</w:t>
            </w:r>
          </w:p>
        </w:tc>
      </w:tr>
      <w:tr w:rsidR="00F20836" w14:paraId="05AC7D4A" w14:textId="77777777" w:rsidTr="00697918">
        <w:tc>
          <w:tcPr>
            <w:tcW w:w="846" w:type="dxa"/>
          </w:tcPr>
          <w:p w14:paraId="4CEE57F3" w14:textId="24C96246" w:rsidR="00F20836" w:rsidRDefault="00F20836" w:rsidP="00697918">
            <w:pPr>
              <w:pStyle w:val="Betarp"/>
              <w:rPr>
                <w:szCs w:val="24"/>
              </w:rPr>
            </w:pPr>
            <w:r>
              <w:rPr>
                <w:szCs w:val="24"/>
              </w:rPr>
              <w:t>11.</w:t>
            </w:r>
          </w:p>
        </w:tc>
        <w:tc>
          <w:tcPr>
            <w:tcW w:w="4536" w:type="dxa"/>
          </w:tcPr>
          <w:p w14:paraId="6EB0F525" w14:textId="57D62508" w:rsidR="00F20836" w:rsidRPr="008012DD" w:rsidRDefault="00F20836" w:rsidP="00F20836">
            <w:pPr>
              <w:jc w:val="both"/>
            </w:pPr>
            <w:r w:rsidRPr="008012DD">
              <w:t>„Su pirkimo dokumentacija pateiktoje Nuotekų šalinimo dalyje, nuo šulinio Nr. L-</w:t>
            </w:r>
            <w:r w:rsidRPr="008012DD">
              <w:lastRenderedPageBreak/>
              <w:t>51 iki šulinio Nr. L-55 vamzdynas D800 numatytas kloti uždaru būdu. Iš išilginio profilio matome, kad numatyta atkarpa kloti labai nedideliame gylyje. Numatytas vyraujantis gylis 2,0 – 1,93 – 2,33 – 3,7m yra technologiškai nepakankamas tokio, kaip d800 vamzdžio klojimui uždaru būdu. Kaip iš projekto plano matome, vamzdynas numatomas kloti po kelio danga. Technologiškai klojant uždaru būdu gręžimo technikai naudojamas didelis kiekis vandens. Klojant vamzdyną po keliu, yra didelė tikimybė, kad bus sugadinta/išplauta ne tik kelio konstrukcija, bet ir danga. Norint tokio diametro (d800) vamzdyną pakloti uždaru būdu, jis turi būti įgilintas ne mažiau, nei 4m gylyje arba klojamas atvirai, atstatant visas esamas dangas. Prašome patikslinti, kaip įvertinti darbus minėtoje (Nr. L51 – L55) atkarpoje.“</w:t>
            </w:r>
          </w:p>
        </w:tc>
        <w:tc>
          <w:tcPr>
            <w:tcW w:w="4246" w:type="dxa"/>
          </w:tcPr>
          <w:p w14:paraId="1FE36D8B" w14:textId="0AE2E5CE" w:rsidR="008012DD" w:rsidRDefault="008012DD" w:rsidP="008012DD">
            <w:pPr>
              <w:jc w:val="both"/>
              <w:rPr>
                <w:bCs/>
              </w:rPr>
            </w:pPr>
            <w:r>
              <w:rPr>
                <w:bCs/>
              </w:rPr>
              <w:lastRenderedPageBreak/>
              <w:t>Informuojame, kad y</w:t>
            </w:r>
            <w:r>
              <w:rPr>
                <w:bCs/>
              </w:rPr>
              <w:t xml:space="preserve">ra atitinkamos technologijos tokio diametro vamzdynus </w:t>
            </w:r>
            <w:r>
              <w:rPr>
                <w:bCs/>
              </w:rPr>
              <w:lastRenderedPageBreak/>
              <w:t xml:space="preserve">įrengti uždaru būdu. </w:t>
            </w:r>
            <w:r w:rsidRPr="00B350CB">
              <w:rPr>
                <w:bCs/>
              </w:rPr>
              <w:t xml:space="preserve">Tiekėjas </w:t>
            </w:r>
            <w:r>
              <w:rPr>
                <w:bCs/>
              </w:rPr>
              <w:t>turi</w:t>
            </w:r>
            <w:r w:rsidRPr="00B350CB">
              <w:rPr>
                <w:bCs/>
              </w:rPr>
              <w:t xml:space="preserve"> </w:t>
            </w:r>
            <w:r>
              <w:rPr>
                <w:bCs/>
              </w:rPr>
              <w:t>įsi</w:t>
            </w:r>
            <w:r w:rsidRPr="00B350CB">
              <w:rPr>
                <w:bCs/>
              </w:rPr>
              <w:t xml:space="preserve">vertinti vamzdynų klojimą </w:t>
            </w:r>
            <w:r>
              <w:rPr>
                <w:bCs/>
              </w:rPr>
              <w:t>uždar</w:t>
            </w:r>
            <w:r w:rsidRPr="00B350CB">
              <w:rPr>
                <w:bCs/>
              </w:rPr>
              <w:t xml:space="preserve">u būdu, </w:t>
            </w:r>
            <w:r>
              <w:rPr>
                <w:bCs/>
              </w:rPr>
              <w:t>pagal pasirinktą tinkamą technologiją.</w:t>
            </w:r>
          </w:p>
          <w:p w14:paraId="72EE3B75" w14:textId="77777777" w:rsidR="008012DD" w:rsidRDefault="008012DD" w:rsidP="008012DD">
            <w:pPr>
              <w:jc w:val="both"/>
              <w:rPr>
                <w:color w:val="FF0000"/>
              </w:rPr>
            </w:pPr>
          </w:p>
          <w:p w14:paraId="386BE46A" w14:textId="77777777" w:rsidR="008012DD" w:rsidRDefault="008012DD" w:rsidP="008012DD">
            <w:pPr>
              <w:jc w:val="both"/>
              <w:rPr>
                <w:color w:val="FF0000"/>
              </w:rPr>
            </w:pPr>
          </w:p>
          <w:p w14:paraId="15B96D8D" w14:textId="1E267DC4" w:rsidR="00F20836" w:rsidRPr="00875222" w:rsidRDefault="008012DD" w:rsidP="008012DD">
            <w:pPr>
              <w:jc w:val="both"/>
              <w:rPr>
                <w:color w:val="FF0000"/>
              </w:rPr>
            </w:pPr>
            <w:r>
              <w:t>Jei dėl nenumatytų aplinkybių, danga būtų išardoma, tai jos atstatymas vykdomas visu dangos pločiu.</w:t>
            </w:r>
          </w:p>
        </w:tc>
      </w:tr>
      <w:tr w:rsidR="00F20836" w14:paraId="4297F3BF" w14:textId="77777777" w:rsidTr="00697918">
        <w:tc>
          <w:tcPr>
            <w:tcW w:w="846" w:type="dxa"/>
          </w:tcPr>
          <w:p w14:paraId="6C35114B" w14:textId="3DDF01F9" w:rsidR="00F20836" w:rsidRDefault="00F20836" w:rsidP="00697918">
            <w:pPr>
              <w:pStyle w:val="Betarp"/>
              <w:rPr>
                <w:szCs w:val="24"/>
              </w:rPr>
            </w:pPr>
            <w:r>
              <w:rPr>
                <w:szCs w:val="24"/>
              </w:rPr>
              <w:lastRenderedPageBreak/>
              <w:t>12.</w:t>
            </w:r>
          </w:p>
        </w:tc>
        <w:tc>
          <w:tcPr>
            <w:tcW w:w="4536" w:type="dxa"/>
          </w:tcPr>
          <w:p w14:paraId="4AE554B8" w14:textId="6501EEFC" w:rsidR="00F20836" w:rsidRPr="00E10A31" w:rsidRDefault="00F174E6" w:rsidP="00F174E6">
            <w:pPr>
              <w:jc w:val="both"/>
              <w:rPr>
                <w:color w:val="FF0000"/>
              </w:rPr>
            </w:pPr>
            <w:r w:rsidRPr="008012DD">
              <w:rPr>
                <w:shd w:val="clear" w:color="auto" w:fill="FFFFFF"/>
              </w:rPr>
              <w:t>„Darbų kiekių žiniaraščio Nr. 1 (Susisiekimo dalis) 1.4. eilutėje yra nurodytas Betoninių bordiūrų (vejos ir gatvės) demontavimas ir išvežimas Rangovo pasirinktu atstumu kiekis - 1080/71 (m). Prašome perkančiosios organizacijos paaiškinti, kaip turime suprasti šį konkrečių darbų kiekį. Tikslus darbų kiekių nustatymas leis tiekėjui tiksliai apskaičiuoti darbų kainą bei bendrą įkainį.“</w:t>
            </w:r>
          </w:p>
        </w:tc>
        <w:tc>
          <w:tcPr>
            <w:tcW w:w="4246" w:type="dxa"/>
          </w:tcPr>
          <w:p w14:paraId="5AEFF507" w14:textId="34D72C3B" w:rsidR="00F20836" w:rsidRPr="00875222" w:rsidRDefault="008012DD" w:rsidP="00697918">
            <w:pPr>
              <w:jc w:val="both"/>
              <w:rPr>
                <w:color w:val="FF0000"/>
              </w:rPr>
            </w:pPr>
            <w:r w:rsidRPr="00887375">
              <w:t>Patikslin</w:t>
            </w:r>
            <w:r>
              <w:t>ame</w:t>
            </w:r>
            <w:r w:rsidRPr="00887375">
              <w:t xml:space="preserve"> </w:t>
            </w:r>
            <w:r>
              <w:t>D</w:t>
            </w:r>
            <w:r w:rsidRPr="00887375">
              <w:t>arbų kiekių žiniarašt</w:t>
            </w:r>
            <w:r>
              <w:t>į (pridedama)</w:t>
            </w:r>
            <w:r w:rsidRPr="00887375">
              <w:t xml:space="preserve"> (1.4 pozicija. Vertinti 1080 m.</w:t>
            </w:r>
            <w:r>
              <w:t>)</w:t>
            </w:r>
          </w:p>
        </w:tc>
      </w:tr>
      <w:tr w:rsidR="00F174E6" w14:paraId="38EC6318" w14:textId="77777777" w:rsidTr="00697918">
        <w:tc>
          <w:tcPr>
            <w:tcW w:w="846" w:type="dxa"/>
          </w:tcPr>
          <w:p w14:paraId="46FA7CA5" w14:textId="02AA1FD7" w:rsidR="00F174E6" w:rsidRDefault="00F174E6" w:rsidP="00697918">
            <w:pPr>
              <w:pStyle w:val="Betarp"/>
              <w:rPr>
                <w:szCs w:val="24"/>
              </w:rPr>
            </w:pPr>
            <w:r>
              <w:rPr>
                <w:szCs w:val="24"/>
              </w:rPr>
              <w:t xml:space="preserve">13. </w:t>
            </w:r>
          </w:p>
        </w:tc>
        <w:tc>
          <w:tcPr>
            <w:tcW w:w="4536" w:type="dxa"/>
          </w:tcPr>
          <w:p w14:paraId="128C9E49" w14:textId="723DB16F" w:rsidR="00F174E6" w:rsidRPr="00E10A31" w:rsidRDefault="00F174E6" w:rsidP="00F174E6">
            <w:pPr>
              <w:jc w:val="both"/>
              <w:rPr>
                <w:color w:val="FF0000"/>
                <w:sz w:val="22"/>
                <w:szCs w:val="22"/>
              </w:rPr>
            </w:pPr>
            <w:r w:rsidRPr="008012DD">
              <w:t xml:space="preserve">„Nuotekų šalinimo techninio darbo projekto 41 psl. vaizduojamas uždaru būdu įrengiamas D600 diametro  237 m vamzdis, 47 psl. vaizduojamas uždaru būdu įrengiamas D800 diametro 318 m vamzdis. 41 psl. yra suderintas su UAB Ukmergės vandenimis. Darbų kiekių žiniaraštyje įrengiama D800 318 m vamzdžio, D600 m vamzdžio įrengimo nepateikta. Prašome ištaisyti brėžinius, darbų kiekių žiniaraštį nurodant kokio diametro ir kiek m </w:t>
            </w:r>
            <w:proofErr w:type="spellStart"/>
            <w:r w:rsidRPr="008012DD">
              <w:t>vazdžio</w:t>
            </w:r>
            <w:proofErr w:type="spellEnd"/>
            <w:r w:rsidRPr="008012DD">
              <w:t xml:space="preserve"> turi būti įrengiama uždaru  būdu.“</w:t>
            </w:r>
          </w:p>
        </w:tc>
        <w:tc>
          <w:tcPr>
            <w:tcW w:w="4246" w:type="dxa"/>
          </w:tcPr>
          <w:p w14:paraId="1D3790C5" w14:textId="2EE28AEE" w:rsidR="008012DD" w:rsidRDefault="008012DD" w:rsidP="008012DD">
            <w:pPr>
              <w:jc w:val="both"/>
            </w:pPr>
            <w:r>
              <w:t>Pateikiame patikslintą</w:t>
            </w:r>
            <w:r>
              <w:t xml:space="preserve"> Techninio darbo projekto</w:t>
            </w:r>
            <w:r>
              <w:t xml:space="preserve"> VN dalį</w:t>
            </w:r>
            <w:r>
              <w:t xml:space="preserve"> (pridedama)</w:t>
            </w:r>
            <w:r>
              <w:t>, vertinti taip kaip pateikta D</w:t>
            </w:r>
            <w:r>
              <w:t>arbų kiekių žiniaraštyje.</w:t>
            </w:r>
          </w:p>
          <w:p w14:paraId="37A10FEA" w14:textId="77777777" w:rsidR="00F174E6" w:rsidRPr="00875222" w:rsidRDefault="00F174E6" w:rsidP="00697918">
            <w:pPr>
              <w:jc w:val="both"/>
              <w:rPr>
                <w:color w:val="FF0000"/>
              </w:rPr>
            </w:pPr>
          </w:p>
        </w:tc>
      </w:tr>
      <w:tr w:rsidR="00F174E6" w14:paraId="26839B41" w14:textId="77777777" w:rsidTr="00697918">
        <w:tc>
          <w:tcPr>
            <w:tcW w:w="846" w:type="dxa"/>
          </w:tcPr>
          <w:p w14:paraId="4B6CDEDB" w14:textId="13E40164" w:rsidR="00F174E6" w:rsidRDefault="00F174E6" w:rsidP="00697918">
            <w:pPr>
              <w:pStyle w:val="Betarp"/>
              <w:rPr>
                <w:szCs w:val="24"/>
              </w:rPr>
            </w:pPr>
            <w:r>
              <w:rPr>
                <w:szCs w:val="24"/>
              </w:rPr>
              <w:t>14.</w:t>
            </w:r>
          </w:p>
        </w:tc>
        <w:tc>
          <w:tcPr>
            <w:tcW w:w="4536" w:type="dxa"/>
          </w:tcPr>
          <w:p w14:paraId="2AAE4B08" w14:textId="37F95E53" w:rsidR="00F174E6" w:rsidRPr="00E10A31" w:rsidRDefault="00A87999" w:rsidP="00A87999">
            <w:pPr>
              <w:jc w:val="both"/>
              <w:rPr>
                <w:color w:val="FF0000"/>
                <w:sz w:val="22"/>
                <w:szCs w:val="22"/>
              </w:rPr>
            </w:pPr>
            <w:r w:rsidRPr="008012DD">
              <w:t>„Įrengiant D800 diametro vamzdį uždaru būdu 2,5 m gylyje bus iškilnota esama asfalto danga. Prašome pateikti dangų atstatymo kiekius neremontuojamoje Jaunystės g. atkarpoje. Pabrėžiame, kad didžioje neremontuojamos  Jaunystės g. atkarpos dalyje reikės perkloti asfalto dangą dėl didelio diametro vamzdžių kurie bus įrengiami uždaru būdu.“</w:t>
            </w:r>
          </w:p>
        </w:tc>
        <w:tc>
          <w:tcPr>
            <w:tcW w:w="4246" w:type="dxa"/>
          </w:tcPr>
          <w:p w14:paraId="7A9BD2AC" w14:textId="01743EC6" w:rsidR="008012DD" w:rsidRDefault="008012DD" w:rsidP="008012DD">
            <w:pPr>
              <w:pStyle w:val="prastasiniatinklio"/>
              <w:spacing w:before="0" w:beforeAutospacing="0" w:after="0" w:afterAutospacing="0"/>
              <w:jc w:val="both"/>
            </w:pPr>
            <w:r>
              <w:t>Informuojame, kad n</w:t>
            </w:r>
            <w:r>
              <w:t>uotekų tinklus reikia kloti uždaru būdu, kad kuo mažiau būtų ardoma esama dangos konstrukcija. Jei dėl nenumatytų aplinkybių, danga būtų išardoma, tai jos atstatymas vykdomas visu dangos pločiu, naudojant sekančią dangos konstrukciją:</w:t>
            </w:r>
          </w:p>
          <w:p w14:paraId="46EE1243" w14:textId="77777777" w:rsidR="008012DD" w:rsidRDefault="008012DD" w:rsidP="008012DD">
            <w:pPr>
              <w:pStyle w:val="prastasiniatinklio"/>
              <w:spacing w:before="0" w:beforeAutospacing="0" w:after="0" w:afterAutospacing="0"/>
              <w:jc w:val="both"/>
            </w:pPr>
            <w:r>
              <w:t>- 10 cm - asfaltas AC 16 PD;</w:t>
            </w:r>
          </w:p>
          <w:p w14:paraId="363F5EE5" w14:textId="77777777" w:rsidR="008012DD" w:rsidRDefault="008012DD" w:rsidP="008012DD">
            <w:pPr>
              <w:pStyle w:val="prastasiniatinklio"/>
              <w:spacing w:before="0" w:beforeAutospacing="0" w:after="0" w:afterAutospacing="0"/>
              <w:jc w:val="both"/>
            </w:pPr>
            <w:r>
              <w:t>- 20 cm - skaldos pagrindo sluoksnis;</w:t>
            </w:r>
          </w:p>
          <w:p w14:paraId="7B8132B7" w14:textId="6398F417" w:rsidR="00F174E6" w:rsidRPr="00875222" w:rsidRDefault="008012DD" w:rsidP="008012DD">
            <w:pPr>
              <w:jc w:val="both"/>
              <w:rPr>
                <w:color w:val="FF0000"/>
              </w:rPr>
            </w:pPr>
            <w:r>
              <w:t>- 40 cm - apsauginis šalčiui atsparus sluoksnis.</w:t>
            </w:r>
          </w:p>
        </w:tc>
      </w:tr>
      <w:tr w:rsidR="00F174E6" w14:paraId="78C86AFC" w14:textId="77777777" w:rsidTr="00697918">
        <w:tc>
          <w:tcPr>
            <w:tcW w:w="846" w:type="dxa"/>
          </w:tcPr>
          <w:p w14:paraId="5F77BF12" w14:textId="30725937" w:rsidR="00F174E6" w:rsidRDefault="00F174E6" w:rsidP="00697918">
            <w:pPr>
              <w:pStyle w:val="Betarp"/>
              <w:rPr>
                <w:szCs w:val="24"/>
              </w:rPr>
            </w:pPr>
            <w:r>
              <w:rPr>
                <w:szCs w:val="24"/>
              </w:rPr>
              <w:lastRenderedPageBreak/>
              <w:t>15.</w:t>
            </w:r>
          </w:p>
        </w:tc>
        <w:tc>
          <w:tcPr>
            <w:tcW w:w="4536" w:type="dxa"/>
          </w:tcPr>
          <w:p w14:paraId="0FE9F227" w14:textId="7D9276CF" w:rsidR="00F174E6" w:rsidRPr="00E10A31" w:rsidRDefault="00A87999" w:rsidP="00A87999">
            <w:pPr>
              <w:jc w:val="both"/>
              <w:rPr>
                <w:color w:val="FF0000"/>
                <w:sz w:val="22"/>
                <w:szCs w:val="22"/>
              </w:rPr>
            </w:pPr>
            <w:r w:rsidRPr="008012DD">
              <w:t>„Neremontuojamoje Jaunystės g. atkarpoje įrengiami nauji šuliniai. Bus ardomas esamas asfaltas, kasomos duobės šulinių įrengimui. Prašome papildyti darbų kiekių žiniaraštį dangų atstatymo darbais.“</w:t>
            </w:r>
          </w:p>
        </w:tc>
        <w:tc>
          <w:tcPr>
            <w:tcW w:w="4246" w:type="dxa"/>
          </w:tcPr>
          <w:p w14:paraId="5AA6274A" w14:textId="77777777" w:rsidR="008012DD" w:rsidRDefault="008012DD" w:rsidP="008012DD">
            <w:pPr>
              <w:pStyle w:val="prastasiniatinklio"/>
              <w:spacing w:before="0" w:beforeAutospacing="0" w:after="0" w:afterAutospacing="0"/>
              <w:rPr>
                <w:sz w:val="22"/>
                <w:szCs w:val="22"/>
              </w:rPr>
            </w:pPr>
            <w:r>
              <w:t>Dangos konstrukcijos atstatymui prie šulinių vertintis - 35 m2, kai konstrukcija:</w:t>
            </w:r>
          </w:p>
          <w:p w14:paraId="333E18A7" w14:textId="77777777" w:rsidR="008012DD" w:rsidRDefault="008012DD" w:rsidP="008012DD">
            <w:pPr>
              <w:pStyle w:val="prastasiniatinklio"/>
              <w:spacing w:before="0" w:beforeAutospacing="0" w:after="0" w:afterAutospacing="0"/>
            </w:pPr>
            <w:r>
              <w:t>10 cm - asfaltas AC 16 PD;</w:t>
            </w:r>
          </w:p>
          <w:p w14:paraId="70447F2E" w14:textId="77777777" w:rsidR="008012DD" w:rsidRDefault="008012DD" w:rsidP="008012DD">
            <w:pPr>
              <w:pStyle w:val="prastasiniatinklio"/>
              <w:spacing w:before="0" w:beforeAutospacing="0" w:after="0" w:afterAutospacing="0"/>
            </w:pPr>
            <w:r>
              <w:t>20 cm - skaldos pagrindo sluoksnis;</w:t>
            </w:r>
          </w:p>
          <w:p w14:paraId="427F52EE" w14:textId="77777777" w:rsidR="008012DD" w:rsidRDefault="008012DD" w:rsidP="008012DD">
            <w:pPr>
              <w:pStyle w:val="prastasiniatinklio"/>
              <w:spacing w:before="0" w:beforeAutospacing="0" w:after="0" w:afterAutospacing="0"/>
            </w:pPr>
            <w:r>
              <w:t>40 cm - apsauginis šalčiui atsparus sluoksnis.</w:t>
            </w:r>
          </w:p>
          <w:p w14:paraId="1CFB8921" w14:textId="48F2BA35" w:rsidR="00F174E6" w:rsidRPr="008012DD" w:rsidRDefault="008012DD" w:rsidP="008012DD">
            <w:pPr>
              <w:pStyle w:val="prastasiniatinklio"/>
              <w:spacing w:before="0" w:beforeAutospacing="0" w:after="0" w:afterAutospacing="0"/>
            </w:pPr>
            <w:r>
              <w:t>Darbų kiekių žiniaraštį papildome (pridedama).</w:t>
            </w:r>
          </w:p>
        </w:tc>
      </w:tr>
      <w:tr w:rsidR="00F174E6" w14:paraId="199E8FB1" w14:textId="77777777" w:rsidTr="00697918">
        <w:tc>
          <w:tcPr>
            <w:tcW w:w="846" w:type="dxa"/>
          </w:tcPr>
          <w:p w14:paraId="3B8F9F9C" w14:textId="6807FAD8" w:rsidR="00F174E6" w:rsidRDefault="00F174E6" w:rsidP="00697918">
            <w:pPr>
              <w:pStyle w:val="Betarp"/>
              <w:rPr>
                <w:szCs w:val="24"/>
              </w:rPr>
            </w:pPr>
            <w:r>
              <w:rPr>
                <w:szCs w:val="24"/>
              </w:rPr>
              <w:t>16.</w:t>
            </w:r>
          </w:p>
        </w:tc>
        <w:tc>
          <w:tcPr>
            <w:tcW w:w="4536" w:type="dxa"/>
          </w:tcPr>
          <w:p w14:paraId="0FEB09E1" w14:textId="09DF2292" w:rsidR="00F174E6" w:rsidRPr="00E10A31" w:rsidRDefault="00A87999" w:rsidP="00A87999">
            <w:pPr>
              <w:spacing w:line="252" w:lineRule="auto"/>
              <w:jc w:val="both"/>
              <w:rPr>
                <w:color w:val="FF0000"/>
                <w:sz w:val="22"/>
                <w:szCs w:val="22"/>
              </w:rPr>
            </w:pPr>
            <w:r w:rsidRPr="008012DD">
              <w:t xml:space="preserve">„Prašome pateikti lietaus nuotekų </w:t>
            </w:r>
            <w:proofErr w:type="spellStart"/>
            <w:r w:rsidRPr="008012DD">
              <w:t>išleidėjo</w:t>
            </w:r>
            <w:proofErr w:type="spellEnd"/>
            <w:r w:rsidRPr="008012DD">
              <w:t xml:space="preserve"> žiočių brėžinius, technines specifikacijas“</w:t>
            </w:r>
          </w:p>
        </w:tc>
        <w:tc>
          <w:tcPr>
            <w:tcW w:w="4246" w:type="dxa"/>
          </w:tcPr>
          <w:p w14:paraId="46E6A6EC" w14:textId="3BBF57BD" w:rsidR="00F174E6" w:rsidRPr="008012DD" w:rsidRDefault="008012DD" w:rsidP="00A87999">
            <w:pPr>
              <w:jc w:val="both"/>
              <w:rPr>
                <w:sz w:val="22"/>
                <w:szCs w:val="22"/>
              </w:rPr>
            </w:pPr>
            <w:r>
              <w:t xml:space="preserve">Papildoma </w:t>
            </w:r>
            <w:r w:rsidR="00654403">
              <w:t xml:space="preserve">lietaus nuotekų </w:t>
            </w:r>
            <w:proofErr w:type="spellStart"/>
            <w:r w:rsidR="00654403">
              <w:t>išleidėjo</w:t>
            </w:r>
            <w:proofErr w:type="spellEnd"/>
            <w:r w:rsidR="00654403">
              <w:t xml:space="preserve"> </w:t>
            </w:r>
            <w:r>
              <w:t>įrengimo schema</w:t>
            </w:r>
            <w:r w:rsidR="00654403">
              <w:t xml:space="preserve"> (pridedama)</w:t>
            </w:r>
            <w:r>
              <w:t>, vadovautis LK 2.2 įrengimo albumu.</w:t>
            </w:r>
          </w:p>
        </w:tc>
      </w:tr>
      <w:tr w:rsidR="00F174E6" w14:paraId="67CE8CF5" w14:textId="77777777" w:rsidTr="00697918">
        <w:tc>
          <w:tcPr>
            <w:tcW w:w="846" w:type="dxa"/>
          </w:tcPr>
          <w:p w14:paraId="48EDB015" w14:textId="727583DF" w:rsidR="00F174E6" w:rsidRDefault="00F174E6" w:rsidP="00697918">
            <w:pPr>
              <w:pStyle w:val="Betarp"/>
              <w:rPr>
                <w:szCs w:val="24"/>
              </w:rPr>
            </w:pPr>
            <w:r>
              <w:rPr>
                <w:szCs w:val="24"/>
              </w:rPr>
              <w:t>17.</w:t>
            </w:r>
          </w:p>
        </w:tc>
        <w:tc>
          <w:tcPr>
            <w:tcW w:w="4536" w:type="dxa"/>
          </w:tcPr>
          <w:p w14:paraId="6188FC94" w14:textId="404DAC40" w:rsidR="00F174E6" w:rsidRPr="00E10A31" w:rsidRDefault="00F17B59" w:rsidP="000A1892">
            <w:pPr>
              <w:jc w:val="both"/>
              <w:rPr>
                <w:color w:val="FF0000"/>
                <w:shd w:val="clear" w:color="auto" w:fill="FFFFFF"/>
              </w:rPr>
            </w:pPr>
            <w:r w:rsidRPr="00E10A31">
              <w:rPr>
                <w:color w:val="FF0000"/>
                <w:shd w:val="clear" w:color="auto" w:fill="FFFFFF"/>
              </w:rPr>
              <w:t>„</w:t>
            </w:r>
            <w:r w:rsidRPr="00654403">
              <w:rPr>
                <w:shd w:val="clear" w:color="auto" w:fill="FFFFFF"/>
              </w:rPr>
              <w:t xml:space="preserve">pirkimo dokumentų projekto CPO303386/2024-TDP-E "Elektrotechnikos dalis" darbų kiekių žiniaraščiuose "Lauko dalis""54 </w:t>
            </w:r>
            <w:proofErr w:type="spellStart"/>
            <w:r w:rsidRPr="00654403">
              <w:rPr>
                <w:shd w:val="clear" w:color="auto" w:fill="FFFFFF"/>
              </w:rPr>
              <w:t>e.Demontuojamos</w:t>
            </w:r>
            <w:proofErr w:type="spellEnd"/>
            <w:r w:rsidRPr="00654403">
              <w:rPr>
                <w:shd w:val="clear" w:color="auto" w:fill="FFFFFF"/>
              </w:rPr>
              <w:t xml:space="preserve"> esamos atramos - 1 </w:t>
            </w:r>
            <w:proofErr w:type="spellStart"/>
            <w:r w:rsidRPr="00654403">
              <w:rPr>
                <w:shd w:val="clear" w:color="auto" w:fill="FFFFFF"/>
              </w:rPr>
              <w:t>kompl</w:t>
            </w:r>
            <w:proofErr w:type="spellEnd"/>
            <w:r w:rsidRPr="00654403">
              <w:rPr>
                <w:shd w:val="clear" w:color="auto" w:fill="FFFFFF"/>
              </w:rPr>
              <w:t xml:space="preserve">....".Patikslinkite, kokį skaičių atramų ir šviestuvų bei kiek metrų laidų demontuoti </w:t>
            </w:r>
            <w:proofErr w:type="spellStart"/>
            <w:r w:rsidRPr="00654403">
              <w:rPr>
                <w:shd w:val="clear" w:color="auto" w:fill="FFFFFF"/>
              </w:rPr>
              <w:t>verinant</w:t>
            </w:r>
            <w:proofErr w:type="spellEnd"/>
            <w:r w:rsidRPr="00654403">
              <w:rPr>
                <w:shd w:val="clear" w:color="auto" w:fill="FFFFFF"/>
              </w:rPr>
              <w:t xml:space="preserve"> šio pirkimo pasiūlymą“</w:t>
            </w:r>
          </w:p>
        </w:tc>
        <w:tc>
          <w:tcPr>
            <w:tcW w:w="4246" w:type="dxa"/>
          </w:tcPr>
          <w:p w14:paraId="5F4EA9A2" w14:textId="2CCA1B18" w:rsidR="00F174E6" w:rsidRPr="00875222" w:rsidRDefault="00654403" w:rsidP="00697918">
            <w:pPr>
              <w:jc w:val="both"/>
              <w:rPr>
                <w:color w:val="FF0000"/>
              </w:rPr>
            </w:pPr>
            <w:r>
              <w:t>Patiksli</w:t>
            </w:r>
            <w:r>
              <w:t>name</w:t>
            </w:r>
            <w:r>
              <w:t xml:space="preserve"> </w:t>
            </w:r>
            <w:r>
              <w:t>D</w:t>
            </w:r>
            <w:r>
              <w:t xml:space="preserve">arbų kiekių žiniaraštį </w:t>
            </w:r>
            <w:r>
              <w:t xml:space="preserve">(pridedama) </w:t>
            </w:r>
            <w:r>
              <w:t>– išimta pozicija Nr. 28.</w:t>
            </w:r>
          </w:p>
        </w:tc>
      </w:tr>
      <w:tr w:rsidR="000A1892" w14:paraId="3F307B49" w14:textId="77777777" w:rsidTr="00697918">
        <w:tc>
          <w:tcPr>
            <w:tcW w:w="846" w:type="dxa"/>
          </w:tcPr>
          <w:p w14:paraId="102E0798" w14:textId="7383A757" w:rsidR="000A1892" w:rsidRDefault="000A1892" w:rsidP="00697918">
            <w:pPr>
              <w:pStyle w:val="Betarp"/>
              <w:rPr>
                <w:szCs w:val="24"/>
              </w:rPr>
            </w:pPr>
            <w:r>
              <w:rPr>
                <w:szCs w:val="24"/>
              </w:rPr>
              <w:t>18.</w:t>
            </w:r>
          </w:p>
        </w:tc>
        <w:tc>
          <w:tcPr>
            <w:tcW w:w="4536" w:type="dxa"/>
          </w:tcPr>
          <w:p w14:paraId="50E60073" w14:textId="4BCE648D" w:rsidR="000A1892" w:rsidRPr="00E10A31" w:rsidRDefault="00000823" w:rsidP="000A1892">
            <w:pPr>
              <w:jc w:val="both"/>
              <w:rPr>
                <w:color w:val="FF0000"/>
                <w:shd w:val="clear" w:color="auto" w:fill="FFFFFF"/>
              </w:rPr>
            </w:pPr>
            <w:r w:rsidRPr="00654403">
              <w:rPr>
                <w:shd w:val="clear" w:color="auto" w:fill="FFFFFF"/>
              </w:rPr>
              <w:t>„Prašome patikslinti, ar Rangovas turi įsivertinti kertamų medžių atkuriamąją vertę? Jeigu taip, prašome nurodyti medžių atkuriamosios vertės sumą.“</w:t>
            </w:r>
          </w:p>
        </w:tc>
        <w:tc>
          <w:tcPr>
            <w:tcW w:w="4246" w:type="dxa"/>
          </w:tcPr>
          <w:p w14:paraId="22AC1864" w14:textId="4F9B8577" w:rsidR="000A1892" w:rsidRPr="00875222" w:rsidRDefault="00654403" w:rsidP="00697918">
            <w:pPr>
              <w:jc w:val="both"/>
              <w:rPr>
                <w:color w:val="FF0000"/>
              </w:rPr>
            </w:pPr>
            <w:r w:rsidRPr="008C5653">
              <w:t>Atsakymas į klausimą pateiktas 1 eilutėje.</w:t>
            </w:r>
          </w:p>
        </w:tc>
      </w:tr>
      <w:tr w:rsidR="00000823" w14:paraId="0BB6D035" w14:textId="77777777" w:rsidTr="00697918">
        <w:tc>
          <w:tcPr>
            <w:tcW w:w="846" w:type="dxa"/>
          </w:tcPr>
          <w:p w14:paraId="20B85820" w14:textId="04098538" w:rsidR="00000823" w:rsidRDefault="00000823" w:rsidP="00697918">
            <w:pPr>
              <w:pStyle w:val="Betarp"/>
              <w:rPr>
                <w:szCs w:val="24"/>
              </w:rPr>
            </w:pPr>
            <w:r>
              <w:rPr>
                <w:szCs w:val="24"/>
              </w:rPr>
              <w:t>19.</w:t>
            </w:r>
          </w:p>
        </w:tc>
        <w:tc>
          <w:tcPr>
            <w:tcW w:w="4536" w:type="dxa"/>
          </w:tcPr>
          <w:p w14:paraId="5B19863C" w14:textId="37D2E7FA" w:rsidR="00000823" w:rsidRPr="00E10A31" w:rsidRDefault="00000823" w:rsidP="000A1892">
            <w:pPr>
              <w:jc w:val="both"/>
              <w:rPr>
                <w:color w:val="FF0000"/>
                <w:shd w:val="clear" w:color="auto" w:fill="FFFFFF"/>
              </w:rPr>
            </w:pPr>
            <w:r w:rsidRPr="00654403">
              <w:rPr>
                <w:shd w:val="clear" w:color="auto" w:fill="FFFFFF"/>
              </w:rPr>
              <w:t>„Projekto susisiekimo dalies „Excel“ formos darbų kiekių žiniaraščio 1.4 pozicijoje pateiktas kiekis 1080/71 m. Prašome patikslinti kiekį.“</w:t>
            </w:r>
          </w:p>
        </w:tc>
        <w:tc>
          <w:tcPr>
            <w:tcW w:w="4246" w:type="dxa"/>
          </w:tcPr>
          <w:p w14:paraId="7D3F97FD" w14:textId="54759F26" w:rsidR="00000823" w:rsidRPr="00875222" w:rsidRDefault="00654403" w:rsidP="00697918">
            <w:pPr>
              <w:jc w:val="both"/>
              <w:rPr>
                <w:color w:val="FF0000"/>
              </w:rPr>
            </w:pPr>
            <w:r w:rsidRPr="00887375">
              <w:t>Patikslin</w:t>
            </w:r>
            <w:r>
              <w:t>ame</w:t>
            </w:r>
            <w:r w:rsidRPr="00887375">
              <w:t xml:space="preserve"> </w:t>
            </w:r>
            <w:r>
              <w:t>D</w:t>
            </w:r>
            <w:r w:rsidRPr="00887375">
              <w:t>arbų kiekių žiniarašt</w:t>
            </w:r>
            <w:r>
              <w:t>į (pridedama)</w:t>
            </w:r>
            <w:r w:rsidRPr="00887375">
              <w:t xml:space="preserve"> (1.4 pozicija. Vertinti 1080 m.</w:t>
            </w:r>
            <w:r>
              <w:t>)</w:t>
            </w:r>
          </w:p>
        </w:tc>
      </w:tr>
      <w:tr w:rsidR="00000823" w14:paraId="1FE0FBC9" w14:textId="77777777" w:rsidTr="00697918">
        <w:tc>
          <w:tcPr>
            <w:tcW w:w="846" w:type="dxa"/>
          </w:tcPr>
          <w:p w14:paraId="3D520AC5" w14:textId="73F7A411" w:rsidR="00000823" w:rsidRDefault="00000823" w:rsidP="00697918">
            <w:pPr>
              <w:pStyle w:val="Betarp"/>
              <w:rPr>
                <w:szCs w:val="24"/>
              </w:rPr>
            </w:pPr>
            <w:r>
              <w:rPr>
                <w:szCs w:val="24"/>
              </w:rPr>
              <w:t>20.</w:t>
            </w:r>
          </w:p>
        </w:tc>
        <w:tc>
          <w:tcPr>
            <w:tcW w:w="4536" w:type="dxa"/>
          </w:tcPr>
          <w:p w14:paraId="0F73F50C" w14:textId="55A2534F" w:rsidR="00000823" w:rsidRPr="00654403" w:rsidRDefault="00000823" w:rsidP="000A1892">
            <w:pPr>
              <w:jc w:val="both"/>
              <w:rPr>
                <w:shd w:val="clear" w:color="auto" w:fill="FFFFFF"/>
              </w:rPr>
            </w:pPr>
            <w:r w:rsidRPr="00654403">
              <w:rPr>
                <w:shd w:val="clear" w:color="auto" w:fill="FFFFFF"/>
              </w:rPr>
              <w:t>„Projekte nurodyta įrengti segmentinę tvorą h=2 m su "H" formos profilio stulpais. Prašome patikslinti, ar galima naudoti tvoros įrengimui standartinius stulpus 60x40mm, sienelės storis 2 mm?“</w:t>
            </w:r>
          </w:p>
        </w:tc>
        <w:tc>
          <w:tcPr>
            <w:tcW w:w="4246" w:type="dxa"/>
          </w:tcPr>
          <w:p w14:paraId="6E8C8541" w14:textId="10EC955F" w:rsidR="00000823" w:rsidRPr="00875222" w:rsidRDefault="00D142AC" w:rsidP="00697918">
            <w:pPr>
              <w:jc w:val="both"/>
              <w:rPr>
                <w:color w:val="FF0000"/>
              </w:rPr>
            </w:pPr>
            <w:r>
              <w:t>Prašome v</w:t>
            </w:r>
            <w:r w:rsidRPr="004F1225">
              <w:t>ertinti 60x40 mm stulpus.</w:t>
            </w:r>
          </w:p>
        </w:tc>
      </w:tr>
      <w:tr w:rsidR="00000823" w14:paraId="1DBDEBDD" w14:textId="77777777" w:rsidTr="00697918">
        <w:tc>
          <w:tcPr>
            <w:tcW w:w="846" w:type="dxa"/>
          </w:tcPr>
          <w:p w14:paraId="2A8FC4F7" w14:textId="110F2EBB" w:rsidR="00000823" w:rsidRDefault="00000823" w:rsidP="00697918">
            <w:pPr>
              <w:pStyle w:val="Betarp"/>
              <w:rPr>
                <w:szCs w:val="24"/>
              </w:rPr>
            </w:pPr>
            <w:r>
              <w:rPr>
                <w:szCs w:val="24"/>
              </w:rPr>
              <w:t>21.</w:t>
            </w:r>
          </w:p>
        </w:tc>
        <w:tc>
          <w:tcPr>
            <w:tcW w:w="4536" w:type="dxa"/>
          </w:tcPr>
          <w:p w14:paraId="6884044E" w14:textId="0DE2691B" w:rsidR="00000823" w:rsidRPr="00654403" w:rsidRDefault="00000823" w:rsidP="000A1892">
            <w:pPr>
              <w:jc w:val="both"/>
              <w:rPr>
                <w:shd w:val="clear" w:color="auto" w:fill="FFFFFF"/>
              </w:rPr>
            </w:pPr>
            <w:r w:rsidRPr="00654403">
              <w:rPr>
                <w:shd w:val="clear" w:color="auto" w:fill="FFFFFF"/>
              </w:rPr>
              <w:t>„Projekto apšvietimo dalies medžiagų žiniaraštyje nurodytas 19 W LED šviestuvų skaičius 17 vnt. Apšvietimo tinklo principinėje schemoje šių šviestuvų yra 15 vnt. Prašome patikslinti, koks 19 W LED šviestuvų kiekis?“</w:t>
            </w:r>
          </w:p>
        </w:tc>
        <w:tc>
          <w:tcPr>
            <w:tcW w:w="4246" w:type="dxa"/>
          </w:tcPr>
          <w:p w14:paraId="245402F6" w14:textId="634627E0" w:rsidR="00D142AC" w:rsidRPr="004F1225" w:rsidRDefault="00D142AC" w:rsidP="00D142AC">
            <w:r>
              <w:t>Prašome v</w:t>
            </w:r>
            <w:r w:rsidRPr="004F1225">
              <w:t>ertinti 15 vnt.</w:t>
            </w:r>
          </w:p>
          <w:p w14:paraId="46026D29" w14:textId="77777777" w:rsidR="00D142AC" w:rsidRPr="004F1225" w:rsidRDefault="00D142AC" w:rsidP="00D142AC"/>
          <w:p w14:paraId="662296E8" w14:textId="061805CE" w:rsidR="00D142AC" w:rsidRPr="004F1225" w:rsidRDefault="00D142AC" w:rsidP="00D142AC">
            <w:r w:rsidRPr="004F1225">
              <w:t>Pateikiam</w:t>
            </w:r>
            <w:r>
              <w:t xml:space="preserve">e </w:t>
            </w:r>
            <w:r w:rsidRPr="004F1225">
              <w:t>patikslint</w:t>
            </w:r>
            <w:r>
              <w:t>ą</w:t>
            </w:r>
            <w:r w:rsidRPr="004F1225">
              <w:t xml:space="preserve"> D</w:t>
            </w:r>
            <w:r>
              <w:t>arbų kiekių žiniaraštį (pridedama).</w:t>
            </w:r>
          </w:p>
          <w:p w14:paraId="2BA6169A" w14:textId="77777777" w:rsidR="00000823" w:rsidRPr="00875222" w:rsidRDefault="00000823" w:rsidP="00697918">
            <w:pPr>
              <w:jc w:val="both"/>
              <w:rPr>
                <w:color w:val="FF0000"/>
              </w:rPr>
            </w:pPr>
          </w:p>
        </w:tc>
      </w:tr>
      <w:tr w:rsidR="00000823" w14:paraId="10BD0E0F" w14:textId="77777777" w:rsidTr="00697918">
        <w:tc>
          <w:tcPr>
            <w:tcW w:w="846" w:type="dxa"/>
          </w:tcPr>
          <w:p w14:paraId="2A217B75" w14:textId="299A9263" w:rsidR="00000823" w:rsidRDefault="00000823" w:rsidP="00697918">
            <w:pPr>
              <w:pStyle w:val="Betarp"/>
              <w:rPr>
                <w:szCs w:val="24"/>
              </w:rPr>
            </w:pPr>
            <w:r>
              <w:rPr>
                <w:szCs w:val="24"/>
              </w:rPr>
              <w:t>22.</w:t>
            </w:r>
          </w:p>
        </w:tc>
        <w:tc>
          <w:tcPr>
            <w:tcW w:w="4536" w:type="dxa"/>
          </w:tcPr>
          <w:p w14:paraId="618A0700" w14:textId="4E86FB52" w:rsidR="00000823" w:rsidRPr="00E10A31" w:rsidRDefault="00000823" w:rsidP="00D142AC">
            <w:pPr>
              <w:jc w:val="both"/>
              <w:rPr>
                <w:color w:val="FF0000"/>
              </w:rPr>
            </w:pPr>
            <w:r w:rsidRPr="00D142AC">
              <w:rPr>
                <w:shd w:val="clear" w:color="auto" w:fill="FFFFFF"/>
              </w:rPr>
              <w:t>„Projekto nuotekų šalinimo dalies 41 puslapyje pateiktas Inžinierinių tinklų planas kuriame šuliniai L-51, L-52, L-53, L-54 yra po pėsčiųjų ir dviračių taku. Projekto 48 puslapyje pateiktame Inžinierinių tinklų plane šie šuliniai yra pavaizduoti gatvės važiuojamojoje dalyje. Prašome patikslinti pagal kurį Inžinierinių tinklų planą bus įrengiama ši nuotekų šalinimo tinklų atkarpa?“</w:t>
            </w:r>
          </w:p>
        </w:tc>
        <w:tc>
          <w:tcPr>
            <w:tcW w:w="4246" w:type="dxa"/>
          </w:tcPr>
          <w:p w14:paraId="22607434" w14:textId="188A63C2" w:rsidR="00D142AC" w:rsidRDefault="00D142AC" w:rsidP="00D142AC">
            <w:pPr>
              <w:jc w:val="both"/>
            </w:pPr>
            <w:r w:rsidRPr="004F1225">
              <w:t>Pateikiame patikslintą VN dalį</w:t>
            </w:r>
            <w:r>
              <w:t xml:space="preserve"> (pridedama).</w:t>
            </w:r>
          </w:p>
          <w:p w14:paraId="3EDB9C93" w14:textId="77777777" w:rsidR="00D142AC" w:rsidRPr="004F1225" w:rsidRDefault="00D142AC" w:rsidP="00D142AC">
            <w:pPr>
              <w:jc w:val="both"/>
            </w:pPr>
          </w:p>
          <w:p w14:paraId="073B807E" w14:textId="726A7EE5" w:rsidR="00000823" w:rsidRPr="00875222" w:rsidRDefault="00000823" w:rsidP="00D142AC">
            <w:pPr>
              <w:jc w:val="both"/>
              <w:rPr>
                <w:color w:val="FF0000"/>
              </w:rPr>
            </w:pPr>
          </w:p>
        </w:tc>
      </w:tr>
      <w:tr w:rsidR="00000823" w14:paraId="658E6B0E" w14:textId="77777777" w:rsidTr="00697918">
        <w:tc>
          <w:tcPr>
            <w:tcW w:w="846" w:type="dxa"/>
          </w:tcPr>
          <w:p w14:paraId="67E07085" w14:textId="5C44A5BD" w:rsidR="00000823" w:rsidRDefault="00000823" w:rsidP="00697918">
            <w:pPr>
              <w:pStyle w:val="Betarp"/>
              <w:rPr>
                <w:szCs w:val="24"/>
              </w:rPr>
            </w:pPr>
            <w:r>
              <w:rPr>
                <w:szCs w:val="24"/>
              </w:rPr>
              <w:t>23.</w:t>
            </w:r>
          </w:p>
        </w:tc>
        <w:tc>
          <w:tcPr>
            <w:tcW w:w="4536" w:type="dxa"/>
          </w:tcPr>
          <w:p w14:paraId="28498AD0" w14:textId="292C8360" w:rsidR="00000823" w:rsidRPr="00E10A31" w:rsidRDefault="00000823" w:rsidP="00000823">
            <w:pPr>
              <w:jc w:val="both"/>
              <w:rPr>
                <w:color w:val="FF0000"/>
              </w:rPr>
            </w:pPr>
            <w:r w:rsidRPr="00D142AC">
              <w:rPr>
                <w:shd w:val="clear" w:color="auto" w:fill="FFFFFF"/>
              </w:rPr>
              <w:t xml:space="preserve">„Projekto nuotekų šalinimo dalyje yra nurodyta įrengti plastikinius vamzdžius PE100 RC klasės DN 800 - 318 m. Šioje atkarpoje yra naujai įrengta gatvės danga. </w:t>
            </w:r>
            <w:r w:rsidRPr="00D142AC">
              <w:rPr>
                <w:shd w:val="clear" w:color="auto" w:fill="FFFFFF"/>
              </w:rPr>
              <w:lastRenderedPageBreak/>
              <w:t xml:space="preserve">Įrengiant lietaus nuotekų šalinimo tinklus uždaru būdu mažame gylyje bus deformuota esama danga. Prašome patikslinti, ar būtų galimybė </w:t>
            </w:r>
            <w:proofErr w:type="spellStart"/>
            <w:r w:rsidRPr="00D142AC">
              <w:rPr>
                <w:shd w:val="clear" w:color="auto" w:fill="FFFFFF"/>
              </w:rPr>
              <w:t>paklotis</w:t>
            </w:r>
            <w:proofErr w:type="spellEnd"/>
            <w:r w:rsidRPr="00D142AC">
              <w:rPr>
                <w:shd w:val="clear" w:color="auto" w:fill="FFFFFF"/>
              </w:rPr>
              <w:t xml:space="preserve"> S klasės DN 800 vamzdžius atviru būdu ir atstatyti gatvės dangą?“</w:t>
            </w:r>
          </w:p>
        </w:tc>
        <w:tc>
          <w:tcPr>
            <w:tcW w:w="4246" w:type="dxa"/>
          </w:tcPr>
          <w:p w14:paraId="47F41E71" w14:textId="77777777" w:rsidR="00D142AC" w:rsidRDefault="00D142AC" w:rsidP="00D142AC">
            <w:pPr>
              <w:pStyle w:val="prastasiniatinklio"/>
              <w:spacing w:before="0" w:beforeAutospacing="0" w:after="0" w:afterAutospacing="0"/>
              <w:jc w:val="both"/>
            </w:pPr>
            <w:r>
              <w:lastRenderedPageBreak/>
              <w:t xml:space="preserve">Nuotekų tinklus reikia kloti uždaru būdu, kad kuo mažiau būtų ardoma esama dangos konstrukcija. Jei dėl nenumatytų aplinkybių, danga būtų išardoma, tai jos </w:t>
            </w:r>
            <w:r>
              <w:lastRenderedPageBreak/>
              <w:t>atstatymas vykdomas visu dangos pločiu, naudojant sekančią dangos konstrukciją:</w:t>
            </w:r>
          </w:p>
          <w:p w14:paraId="7B40C267" w14:textId="77777777" w:rsidR="00D142AC" w:rsidRDefault="00D142AC" w:rsidP="00D142AC">
            <w:pPr>
              <w:pStyle w:val="prastasiniatinklio"/>
              <w:spacing w:before="0" w:beforeAutospacing="0" w:after="0" w:afterAutospacing="0"/>
              <w:jc w:val="both"/>
            </w:pPr>
            <w:r>
              <w:t>- 10 cm - asfaltas AC 16 PD;</w:t>
            </w:r>
          </w:p>
          <w:p w14:paraId="7E6ED2D7" w14:textId="77777777" w:rsidR="00D142AC" w:rsidRDefault="00D142AC" w:rsidP="00D142AC">
            <w:pPr>
              <w:pStyle w:val="prastasiniatinklio"/>
              <w:spacing w:before="0" w:beforeAutospacing="0" w:after="0" w:afterAutospacing="0"/>
              <w:jc w:val="both"/>
            </w:pPr>
            <w:r>
              <w:t>- 20 cm - skaldos pagrindo sluoksnis;</w:t>
            </w:r>
          </w:p>
          <w:p w14:paraId="285F2801" w14:textId="7C9B71D2" w:rsidR="00000823" w:rsidRPr="00875222" w:rsidRDefault="00D142AC" w:rsidP="00D142AC">
            <w:pPr>
              <w:jc w:val="both"/>
              <w:rPr>
                <w:color w:val="FF0000"/>
              </w:rPr>
            </w:pPr>
            <w:r>
              <w:t>- 40 cm - apsauginis šalčiui atsparus sluoksnis.</w:t>
            </w:r>
          </w:p>
        </w:tc>
      </w:tr>
      <w:tr w:rsidR="00000823" w14:paraId="580CDF37" w14:textId="77777777" w:rsidTr="00697918">
        <w:tc>
          <w:tcPr>
            <w:tcW w:w="846" w:type="dxa"/>
          </w:tcPr>
          <w:p w14:paraId="32B6C91C" w14:textId="502248A3" w:rsidR="00000823" w:rsidRDefault="00000823" w:rsidP="00697918">
            <w:pPr>
              <w:pStyle w:val="Betarp"/>
              <w:rPr>
                <w:szCs w:val="24"/>
              </w:rPr>
            </w:pPr>
            <w:r>
              <w:rPr>
                <w:szCs w:val="24"/>
              </w:rPr>
              <w:lastRenderedPageBreak/>
              <w:t>24.</w:t>
            </w:r>
          </w:p>
        </w:tc>
        <w:tc>
          <w:tcPr>
            <w:tcW w:w="4536" w:type="dxa"/>
          </w:tcPr>
          <w:p w14:paraId="294E1522" w14:textId="316562CC" w:rsidR="00000823" w:rsidRPr="00E10A31" w:rsidRDefault="00000823" w:rsidP="00000823">
            <w:pPr>
              <w:jc w:val="both"/>
              <w:rPr>
                <w:color w:val="FF0000"/>
                <w:shd w:val="clear" w:color="auto" w:fill="FFFFFF"/>
              </w:rPr>
            </w:pPr>
            <w:r w:rsidRPr="00D142AC">
              <w:rPr>
                <w:shd w:val="clear" w:color="auto" w:fill="FFFFFF"/>
              </w:rPr>
              <w:t xml:space="preserve">„Projekto elektrotechninės dalies žiniaraštyje numatyta įrengti aliuminines 6 ir 8 m. aukščio </w:t>
            </w:r>
            <w:proofErr w:type="spellStart"/>
            <w:r w:rsidRPr="00D142AC">
              <w:rPr>
                <w:shd w:val="clear" w:color="auto" w:fill="FFFFFF"/>
              </w:rPr>
              <w:t>flanšu</w:t>
            </w:r>
            <w:proofErr w:type="spellEnd"/>
            <w:r w:rsidRPr="00D142AC">
              <w:rPr>
                <w:shd w:val="clear" w:color="auto" w:fill="FFFFFF"/>
              </w:rPr>
              <w:t xml:space="preserve"> prie pamato tvirtinamas atramas su tokio pat tipo pamatais. Aliumininės atramos yra apie 3 - 4 kartus brangesnės negu standartinė plieninės cinkuotos atramos. Ar galima žiniaraštyje vietoje aliumininių atramų vertinti ir vėliau įrenginėti standartines plienines atramas, jei nėra kažkokių specifinių sąlygų dėl ko jos tokios buvo suprojektuotos ?“</w:t>
            </w:r>
          </w:p>
        </w:tc>
        <w:tc>
          <w:tcPr>
            <w:tcW w:w="4246" w:type="dxa"/>
          </w:tcPr>
          <w:p w14:paraId="338D8AA6" w14:textId="05308B86" w:rsidR="00000823" w:rsidRPr="00875222" w:rsidRDefault="00F1625E" w:rsidP="00697918">
            <w:pPr>
              <w:jc w:val="both"/>
              <w:rPr>
                <w:color w:val="FF0000"/>
              </w:rPr>
            </w:pPr>
            <w:r>
              <w:rPr>
                <w:shd w:val="clear" w:color="auto" w:fill="FFFFFF"/>
              </w:rPr>
              <w:t>Prašome v</w:t>
            </w:r>
            <w:r w:rsidRPr="00794294">
              <w:rPr>
                <w:shd w:val="clear" w:color="auto" w:fill="FFFFFF"/>
              </w:rPr>
              <w:t>ertinti standartines plienines atramas</w:t>
            </w:r>
          </w:p>
        </w:tc>
      </w:tr>
      <w:tr w:rsidR="00000823" w14:paraId="45F9CA57" w14:textId="77777777" w:rsidTr="00697918">
        <w:tc>
          <w:tcPr>
            <w:tcW w:w="846" w:type="dxa"/>
          </w:tcPr>
          <w:p w14:paraId="43669C9A" w14:textId="088A309D" w:rsidR="00000823" w:rsidRDefault="00000823" w:rsidP="00697918">
            <w:pPr>
              <w:pStyle w:val="Betarp"/>
              <w:rPr>
                <w:szCs w:val="24"/>
              </w:rPr>
            </w:pPr>
            <w:r>
              <w:rPr>
                <w:szCs w:val="24"/>
              </w:rPr>
              <w:t>25.</w:t>
            </w:r>
          </w:p>
        </w:tc>
        <w:tc>
          <w:tcPr>
            <w:tcW w:w="4536" w:type="dxa"/>
          </w:tcPr>
          <w:p w14:paraId="52928AF3" w14:textId="37AFC025" w:rsidR="00000823" w:rsidRPr="00E10A31" w:rsidRDefault="00000823" w:rsidP="00000823">
            <w:pPr>
              <w:jc w:val="both"/>
              <w:rPr>
                <w:color w:val="FF0000"/>
                <w:shd w:val="clear" w:color="auto" w:fill="FFFFFF"/>
              </w:rPr>
            </w:pPr>
            <w:r w:rsidRPr="00F1625E">
              <w:rPr>
                <w:shd w:val="clear" w:color="auto" w:fill="FFFFFF"/>
              </w:rPr>
              <w:t>„Prašome patikslinti kokio aukščio atramos turi būti įrengiamos : ar 8 m. aukščio , kaip nurodyta žiniaraštyje, ar 7 m. kaip pateikta projekto medžiagų techninėje specifikacijoje?“</w:t>
            </w:r>
          </w:p>
        </w:tc>
        <w:tc>
          <w:tcPr>
            <w:tcW w:w="4246" w:type="dxa"/>
          </w:tcPr>
          <w:p w14:paraId="394B255A" w14:textId="2A365E1A" w:rsidR="00F1625E" w:rsidRPr="00693A4A" w:rsidRDefault="00F1625E" w:rsidP="00F1625E">
            <w:pPr>
              <w:pStyle w:val="m-4904956720473417377msolistparagraph"/>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Prašome v</w:t>
            </w:r>
            <w:r w:rsidRPr="00693A4A">
              <w:rPr>
                <w:rFonts w:ascii="Times New Roman" w:hAnsi="Times New Roman" w:cs="Times New Roman"/>
                <w:sz w:val="24"/>
                <w:szCs w:val="24"/>
              </w:rPr>
              <w:t>ertinti 7m aukščio atram</w:t>
            </w:r>
            <w:r>
              <w:rPr>
                <w:rFonts w:ascii="Times New Roman" w:hAnsi="Times New Roman" w:cs="Times New Roman"/>
                <w:sz w:val="24"/>
                <w:szCs w:val="24"/>
              </w:rPr>
              <w:t>ą</w:t>
            </w:r>
            <w:r w:rsidRPr="00693A4A">
              <w:rPr>
                <w:rFonts w:ascii="Times New Roman" w:hAnsi="Times New Roman" w:cs="Times New Roman"/>
                <w:sz w:val="24"/>
                <w:szCs w:val="24"/>
              </w:rPr>
              <w:t xml:space="preserve"> su 1m gemb</w:t>
            </w:r>
            <w:r>
              <w:rPr>
                <w:rFonts w:ascii="Times New Roman" w:hAnsi="Times New Roman" w:cs="Times New Roman"/>
                <w:sz w:val="24"/>
                <w:szCs w:val="24"/>
              </w:rPr>
              <w:t>e</w:t>
            </w:r>
            <w:r w:rsidRPr="00693A4A">
              <w:rPr>
                <w:rFonts w:ascii="Times New Roman" w:hAnsi="Times New Roman" w:cs="Times New Roman"/>
                <w:sz w:val="24"/>
                <w:szCs w:val="24"/>
              </w:rPr>
              <w:t>. Šviestuvas 8m aukštyje.</w:t>
            </w:r>
          </w:p>
          <w:p w14:paraId="5AE95F4C" w14:textId="77777777" w:rsidR="00000823" w:rsidRPr="00875222" w:rsidRDefault="00000823" w:rsidP="00697918">
            <w:pPr>
              <w:jc w:val="both"/>
              <w:rPr>
                <w:color w:val="FF0000"/>
              </w:rPr>
            </w:pPr>
          </w:p>
        </w:tc>
      </w:tr>
      <w:tr w:rsidR="00000823" w14:paraId="374185D5" w14:textId="77777777" w:rsidTr="00697918">
        <w:tc>
          <w:tcPr>
            <w:tcW w:w="846" w:type="dxa"/>
          </w:tcPr>
          <w:p w14:paraId="1EC79FC7" w14:textId="04DA4D89" w:rsidR="00000823" w:rsidRDefault="00000823" w:rsidP="00697918">
            <w:pPr>
              <w:pStyle w:val="Betarp"/>
              <w:rPr>
                <w:szCs w:val="24"/>
              </w:rPr>
            </w:pPr>
            <w:r>
              <w:rPr>
                <w:szCs w:val="24"/>
              </w:rPr>
              <w:t>26.</w:t>
            </w:r>
          </w:p>
        </w:tc>
        <w:tc>
          <w:tcPr>
            <w:tcW w:w="4536" w:type="dxa"/>
          </w:tcPr>
          <w:p w14:paraId="6B495188" w14:textId="5849C620" w:rsidR="00000823" w:rsidRPr="00E10A31" w:rsidRDefault="00000823" w:rsidP="00000823">
            <w:pPr>
              <w:jc w:val="both"/>
              <w:rPr>
                <w:color w:val="FF0000"/>
                <w:shd w:val="clear" w:color="auto" w:fill="FFFFFF"/>
              </w:rPr>
            </w:pPr>
            <w:r w:rsidRPr="00F1625E">
              <w:rPr>
                <w:shd w:val="clear" w:color="auto" w:fill="FFFFFF"/>
              </w:rPr>
              <w:t>„Prašome patikslinti tranšėjų kasimo ir uždarų praėjimų ilgius, nes duotas kabelio ilgis yra 570 m., o bendras kabelio apsauginio vamzdžio ilgis 690 m.?“</w:t>
            </w:r>
          </w:p>
        </w:tc>
        <w:tc>
          <w:tcPr>
            <w:tcW w:w="4246" w:type="dxa"/>
          </w:tcPr>
          <w:p w14:paraId="365EAFAF" w14:textId="411A3C09" w:rsidR="00F1625E" w:rsidRPr="005E5A32" w:rsidRDefault="00F1625E" w:rsidP="00F1625E">
            <w:pPr>
              <w:jc w:val="both"/>
            </w:pPr>
            <w:r>
              <w:t>Tiksliname: e</w:t>
            </w:r>
            <w:r w:rsidRPr="005E5A32">
              <w:t>lektros</w:t>
            </w:r>
            <w:r w:rsidRPr="005E5A32">
              <w:rPr>
                <w:spacing w:val="11"/>
              </w:rPr>
              <w:t xml:space="preserve"> </w:t>
            </w:r>
            <w:r w:rsidRPr="005E5A32">
              <w:rPr>
                <w:spacing w:val="-1"/>
              </w:rPr>
              <w:t>kabelis</w:t>
            </w:r>
            <w:r w:rsidRPr="005E5A32">
              <w:rPr>
                <w:spacing w:val="8"/>
              </w:rPr>
              <w:t xml:space="preserve"> </w:t>
            </w:r>
            <w:r w:rsidRPr="005E5A32">
              <w:t>su</w:t>
            </w:r>
            <w:r w:rsidRPr="005E5A32">
              <w:rPr>
                <w:spacing w:val="6"/>
              </w:rPr>
              <w:t xml:space="preserve"> </w:t>
            </w:r>
            <w:r w:rsidRPr="005E5A32">
              <w:rPr>
                <w:spacing w:val="-1"/>
              </w:rPr>
              <w:t>varinėmis</w:t>
            </w:r>
            <w:r w:rsidRPr="005E5A32">
              <w:rPr>
                <w:spacing w:val="8"/>
              </w:rPr>
              <w:t xml:space="preserve"> </w:t>
            </w:r>
            <w:r w:rsidRPr="005E5A32">
              <w:t>gyslomis</w:t>
            </w:r>
            <w:r w:rsidRPr="005E5A32">
              <w:rPr>
                <w:spacing w:val="8"/>
              </w:rPr>
              <w:t xml:space="preserve"> </w:t>
            </w:r>
            <w:r w:rsidRPr="005E5A32">
              <w:rPr>
                <w:spacing w:val="-1"/>
              </w:rPr>
              <w:t>3x2,5</w:t>
            </w:r>
            <w:r w:rsidRPr="005E5A32">
              <w:rPr>
                <w:spacing w:val="11"/>
              </w:rPr>
              <w:t xml:space="preserve"> </w:t>
            </w:r>
            <w:r w:rsidRPr="005E5A32">
              <w:rPr>
                <w:spacing w:val="-1"/>
              </w:rPr>
              <w:t>mm2 (grunte) -</w:t>
            </w:r>
            <w:r>
              <w:rPr>
                <w:spacing w:val="-1"/>
              </w:rPr>
              <w:t xml:space="preserve"> </w:t>
            </w:r>
            <w:r w:rsidRPr="005E5A32">
              <w:rPr>
                <w:spacing w:val="-1"/>
              </w:rPr>
              <w:t>120m.,</w:t>
            </w:r>
          </w:p>
          <w:p w14:paraId="69869E65" w14:textId="77777777" w:rsidR="00F1625E" w:rsidRPr="005E5A32" w:rsidRDefault="00F1625E" w:rsidP="00F1625E">
            <w:pPr>
              <w:jc w:val="both"/>
            </w:pPr>
            <w:r w:rsidRPr="005E5A32">
              <w:t>Elektros</w:t>
            </w:r>
            <w:r w:rsidRPr="005E5A32">
              <w:rPr>
                <w:spacing w:val="11"/>
              </w:rPr>
              <w:t xml:space="preserve"> </w:t>
            </w:r>
            <w:r w:rsidRPr="005E5A32">
              <w:rPr>
                <w:spacing w:val="-1"/>
              </w:rPr>
              <w:t>kabelis</w:t>
            </w:r>
            <w:r w:rsidRPr="005E5A32">
              <w:rPr>
                <w:spacing w:val="8"/>
              </w:rPr>
              <w:t xml:space="preserve"> </w:t>
            </w:r>
            <w:r w:rsidRPr="005E5A32">
              <w:t>su</w:t>
            </w:r>
            <w:r w:rsidRPr="005E5A32">
              <w:rPr>
                <w:spacing w:val="6"/>
              </w:rPr>
              <w:t xml:space="preserve"> </w:t>
            </w:r>
            <w:r w:rsidRPr="005E5A32">
              <w:rPr>
                <w:spacing w:val="-1"/>
              </w:rPr>
              <w:t>aliumininėmis</w:t>
            </w:r>
            <w:r w:rsidRPr="005E5A32">
              <w:rPr>
                <w:spacing w:val="8"/>
              </w:rPr>
              <w:t xml:space="preserve"> </w:t>
            </w:r>
            <w:r w:rsidRPr="005E5A32">
              <w:t>gyslomis</w:t>
            </w:r>
            <w:r w:rsidRPr="005E5A32">
              <w:rPr>
                <w:spacing w:val="8"/>
              </w:rPr>
              <w:t xml:space="preserve"> </w:t>
            </w:r>
            <w:r w:rsidRPr="005E5A32">
              <w:rPr>
                <w:spacing w:val="-1"/>
              </w:rPr>
              <w:t>4x16</w:t>
            </w:r>
            <w:r w:rsidRPr="005E5A32">
              <w:rPr>
                <w:spacing w:val="11"/>
              </w:rPr>
              <w:t xml:space="preserve"> </w:t>
            </w:r>
            <w:r w:rsidRPr="005E5A32">
              <w:rPr>
                <w:spacing w:val="-1"/>
              </w:rPr>
              <w:t>mm2 (grunte)-570m. </w:t>
            </w:r>
          </w:p>
          <w:p w14:paraId="76C9D01B" w14:textId="267DF525" w:rsidR="00000823" w:rsidRPr="00F1625E" w:rsidRDefault="00F1625E" w:rsidP="00697918">
            <w:pPr>
              <w:jc w:val="both"/>
              <w:rPr>
                <w:spacing w:val="-1"/>
              </w:rPr>
            </w:pPr>
            <w:r w:rsidRPr="005E5A32">
              <w:rPr>
                <w:spacing w:val="-1"/>
              </w:rPr>
              <w:t>viso gaunas</w:t>
            </w:r>
            <w:r>
              <w:rPr>
                <w:spacing w:val="-1"/>
              </w:rPr>
              <w:t>i</w:t>
            </w:r>
            <w:r w:rsidRPr="005E5A32">
              <w:rPr>
                <w:spacing w:val="-1"/>
              </w:rPr>
              <w:t xml:space="preserve"> 690m.</w:t>
            </w:r>
          </w:p>
        </w:tc>
      </w:tr>
      <w:tr w:rsidR="00000823" w14:paraId="1D068C5E" w14:textId="77777777" w:rsidTr="00697918">
        <w:tc>
          <w:tcPr>
            <w:tcW w:w="846" w:type="dxa"/>
          </w:tcPr>
          <w:p w14:paraId="7D58CE1C" w14:textId="6F75C7BA" w:rsidR="00000823" w:rsidRDefault="00000823" w:rsidP="00697918">
            <w:pPr>
              <w:pStyle w:val="Betarp"/>
              <w:rPr>
                <w:szCs w:val="24"/>
              </w:rPr>
            </w:pPr>
            <w:r>
              <w:rPr>
                <w:szCs w:val="24"/>
              </w:rPr>
              <w:t>27.</w:t>
            </w:r>
          </w:p>
        </w:tc>
        <w:tc>
          <w:tcPr>
            <w:tcW w:w="4536" w:type="dxa"/>
          </w:tcPr>
          <w:p w14:paraId="52E7FFFB" w14:textId="666310ED" w:rsidR="00000823" w:rsidRPr="00E10A31" w:rsidRDefault="00000823" w:rsidP="00000823">
            <w:pPr>
              <w:jc w:val="both"/>
              <w:rPr>
                <w:color w:val="FF0000"/>
                <w:shd w:val="clear" w:color="auto" w:fill="FFFFFF"/>
              </w:rPr>
            </w:pPr>
            <w:r w:rsidRPr="00F1625E">
              <w:rPr>
                <w:shd w:val="clear" w:color="auto" w:fill="FFFFFF"/>
              </w:rPr>
              <w:t>„</w:t>
            </w:r>
            <w:r w:rsidR="00EF3DD6" w:rsidRPr="00F1625E">
              <w:rPr>
                <w:shd w:val="clear" w:color="auto" w:fill="FFFFFF"/>
              </w:rPr>
              <w:t>Prašome patikslinti 19 W šviestuvų skaičių 15 , ar 17 vnt. , nes brėžinyje ir žiniaraštyje duomenys skiriasi?“</w:t>
            </w:r>
          </w:p>
        </w:tc>
        <w:tc>
          <w:tcPr>
            <w:tcW w:w="4246" w:type="dxa"/>
          </w:tcPr>
          <w:p w14:paraId="29542B1C" w14:textId="580A3996" w:rsidR="00000823" w:rsidRPr="00875222" w:rsidRDefault="00F1625E" w:rsidP="00697918">
            <w:pPr>
              <w:jc w:val="both"/>
              <w:rPr>
                <w:color w:val="FF0000"/>
              </w:rPr>
            </w:pPr>
            <w:r w:rsidRPr="00F1625E">
              <w:t>Atsakymas į klausimą pateiktas 21 eilutėje</w:t>
            </w:r>
          </w:p>
        </w:tc>
      </w:tr>
      <w:tr w:rsidR="00EF3DD6" w14:paraId="0BEA4366" w14:textId="77777777" w:rsidTr="00697918">
        <w:tc>
          <w:tcPr>
            <w:tcW w:w="846" w:type="dxa"/>
          </w:tcPr>
          <w:p w14:paraId="4B8F9CFF" w14:textId="4271814A" w:rsidR="00EF3DD6" w:rsidRDefault="00EF3DD6" w:rsidP="00697918">
            <w:pPr>
              <w:pStyle w:val="Betarp"/>
              <w:rPr>
                <w:szCs w:val="24"/>
              </w:rPr>
            </w:pPr>
            <w:r>
              <w:rPr>
                <w:szCs w:val="24"/>
              </w:rPr>
              <w:t>28.</w:t>
            </w:r>
          </w:p>
        </w:tc>
        <w:tc>
          <w:tcPr>
            <w:tcW w:w="4536" w:type="dxa"/>
          </w:tcPr>
          <w:p w14:paraId="5F86BA9A" w14:textId="23108E76" w:rsidR="00EF3DD6" w:rsidRPr="00E10A31" w:rsidRDefault="00EF3DD6" w:rsidP="00EF3DD6">
            <w:pPr>
              <w:rPr>
                <w:color w:val="FF0000"/>
              </w:rPr>
            </w:pPr>
            <w:r w:rsidRPr="00F1625E">
              <w:rPr>
                <w:shd w:val="clear" w:color="auto" w:fill="FFFFFF"/>
              </w:rPr>
              <w:t>„Prašome patikslinti kabelio galinių movų skaičių , nurodyta 36 vnt. tačiau kabelio atkarpų yra gerokai daugiau.“</w:t>
            </w:r>
          </w:p>
        </w:tc>
        <w:tc>
          <w:tcPr>
            <w:tcW w:w="4246" w:type="dxa"/>
          </w:tcPr>
          <w:p w14:paraId="6B0C7652" w14:textId="73040768" w:rsidR="00F1625E" w:rsidRPr="004F1225" w:rsidRDefault="00F1625E" w:rsidP="00F1625E">
            <w:pPr>
              <w:jc w:val="both"/>
            </w:pPr>
            <w:r>
              <w:t>Informuojame, kad k</w:t>
            </w:r>
            <w:r w:rsidRPr="004F1225">
              <w:t>abeliui Al 4x16mm - gaunasi 36 vnt.</w:t>
            </w:r>
            <w:r>
              <w:t xml:space="preserve"> </w:t>
            </w:r>
            <w:r w:rsidRPr="004F1225">
              <w:t xml:space="preserve">Kabeliui </w:t>
            </w:r>
            <w:proofErr w:type="spellStart"/>
            <w:r w:rsidRPr="004F1225">
              <w:t>Cu</w:t>
            </w:r>
            <w:proofErr w:type="spellEnd"/>
            <w:r w:rsidRPr="004F1225">
              <w:t xml:space="preserve"> 3x2,5mm galinių movų nereikia.</w:t>
            </w:r>
          </w:p>
          <w:p w14:paraId="4EB1893A" w14:textId="77777777" w:rsidR="00EF3DD6" w:rsidRPr="00EF3DD6" w:rsidRDefault="00EF3DD6" w:rsidP="00697918">
            <w:pPr>
              <w:jc w:val="both"/>
              <w:rPr>
                <w:color w:val="FF0000"/>
              </w:rPr>
            </w:pPr>
          </w:p>
        </w:tc>
      </w:tr>
    </w:tbl>
    <w:bookmarkEnd w:id="0"/>
    <w:p w14:paraId="05BBF210" w14:textId="52E65F36" w:rsidR="00E13E59" w:rsidRDefault="00E13E59" w:rsidP="00E13E59">
      <w:pPr>
        <w:ind w:firstLine="851"/>
        <w:jc w:val="both"/>
      </w:pPr>
      <w:r>
        <w:t>RIDEDAMA:</w:t>
      </w:r>
    </w:p>
    <w:p w14:paraId="3B356751" w14:textId="03D055D5" w:rsidR="008C5653" w:rsidRDefault="008C5653" w:rsidP="00E13E59">
      <w:pPr>
        <w:pStyle w:val="Sraopastraipa"/>
        <w:numPr>
          <w:ilvl w:val="0"/>
          <w:numId w:val="3"/>
        </w:numPr>
        <w:jc w:val="both"/>
      </w:pPr>
      <w:r w:rsidRPr="008C5653">
        <w:t>Paviršinių nuotekų valymo įrenginių teritorijos aptvėrimas (7 klausimas);</w:t>
      </w:r>
    </w:p>
    <w:p w14:paraId="6A798818" w14:textId="32EBC382" w:rsidR="008012DD" w:rsidRDefault="008012DD" w:rsidP="00E13E59">
      <w:pPr>
        <w:pStyle w:val="Sraopastraipa"/>
        <w:numPr>
          <w:ilvl w:val="0"/>
          <w:numId w:val="3"/>
        </w:numPr>
        <w:jc w:val="both"/>
      </w:pPr>
      <w:r>
        <w:t>Techninio darbo projekto VN dalis;</w:t>
      </w:r>
    </w:p>
    <w:p w14:paraId="19B8337C" w14:textId="68956044" w:rsidR="00654403" w:rsidRPr="008C5653" w:rsidRDefault="00654403" w:rsidP="00E13E59">
      <w:pPr>
        <w:pStyle w:val="Sraopastraipa"/>
        <w:numPr>
          <w:ilvl w:val="0"/>
          <w:numId w:val="3"/>
        </w:numPr>
        <w:jc w:val="both"/>
      </w:pPr>
      <w:r>
        <w:t xml:space="preserve">Lietaus nuotekų </w:t>
      </w:r>
      <w:proofErr w:type="spellStart"/>
      <w:r>
        <w:t>išleidėjo</w:t>
      </w:r>
      <w:proofErr w:type="spellEnd"/>
      <w:r>
        <w:t xml:space="preserve"> įrengimo schema (16 klausimas);</w:t>
      </w:r>
    </w:p>
    <w:p w14:paraId="2779864E" w14:textId="1A5262D0" w:rsidR="00E13E59" w:rsidRPr="00F1625E" w:rsidRDefault="00E13E59" w:rsidP="00E13E59">
      <w:pPr>
        <w:pStyle w:val="Sraopastraipa"/>
        <w:numPr>
          <w:ilvl w:val="0"/>
          <w:numId w:val="3"/>
        </w:numPr>
        <w:jc w:val="both"/>
      </w:pPr>
      <w:r w:rsidRPr="00F1625E">
        <w:t xml:space="preserve">Patikslinti </w:t>
      </w:r>
      <w:r w:rsidR="000B22C5" w:rsidRPr="00F1625E">
        <w:t>Darbų</w:t>
      </w:r>
      <w:r w:rsidRPr="00F1625E">
        <w:t xml:space="preserve"> kiekių žiniaraščiai (2025-0</w:t>
      </w:r>
      <w:r w:rsidR="000B22C5" w:rsidRPr="00F1625E">
        <w:t>8</w:t>
      </w:r>
      <w:r w:rsidRPr="00F1625E">
        <w:t>-</w:t>
      </w:r>
      <w:r w:rsidR="000B22C5" w:rsidRPr="00F1625E">
        <w:t>2</w:t>
      </w:r>
      <w:r w:rsidR="008012DD" w:rsidRPr="00F1625E">
        <w:t>9</w:t>
      </w:r>
      <w:r w:rsidRPr="00F1625E">
        <w:t xml:space="preserve"> redakcija</w:t>
      </w:r>
      <w:r w:rsidR="002F660B" w:rsidRPr="00F1625E">
        <w:t>)</w:t>
      </w:r>
      <w:r w:rsidRPr="00F1625E">
        <w:t xml:space="preserve"> (Pirkimo sąlygų 4 priedas).</w:t>
      </w:r>
    </w:p>
    <w:p w14:paraId="7C222B95" w14:textId="77777777" w:rsidR="00E13E59" w:rsidRPr="000B22C5" w:rsidRDefault="00E13E59" w:rsidP="00E13E59">
      <w:pPr>
        <w:jc w:val="both"/>
        <w:rPr>
          <w:color w:val="FF0000"/>
        </w:rPr>
      </w:pPr>
    </w:p>
    <w:p w14:paraId="1E33FA4F" w14:textId="66AE775C" w:rsidR="00421700" w:rsidRPr="004007D3" w:rsidRDefault="00421700" w:rsidP="00E13E59">
      <w:pPr>
        <w:pStyle w:val="Betarp"/>
        <w:jc w:val="both"/>
      </w:pPr>
    </w:p>
    <w:p w14:paraId="7EE2EE78" w14:textId="62E3650E" w:rsidR="00421700" w:rsidRDefault="00421700" w:rsidP="00E13E59">
      <w:pPr>
        <w:pStyle w:val="Betarp"/>
        <w:jc w:val="both"/>
      </w:pPr>
      <w:bookmarkStart w:id="1" w:name="_GoBack"/>
      <w:bookmarkEnd w:id="1"/>
    </w:p>
    <w:p w14:paraId="08DE8824" w14:textId="77777777" w:rsidR="00421700" w:rsidRDefault="00421700" w:rsidP="004007D3">
      <w:pPr>
        <w:pStyle w:val="Betarp"/>
        <w:jc w:val="both"/>
      </w:pPr>
    </w:p>
    <w:p w14:paraId="5755D913" w14:textId="6DA73197" w:rsidR="00902B24" w:rsidRDefault="00902B24" w:rsidP="00CB4B94">
      <w:pPr>
        <w:suppressAutoHyphens/>
        <w:jc w:val="both"/>
        <w:rPr>
          <w:bCs/>
          <w:iCs/>
          <w:color w:val="000000"/>
          <w:lang w:eastAsia="ar-SA"/>
        </w:rPr>
      </w:pPr>
      <w:r>
        <w:rPr>
          <w:bCs/>
          <w:iCs/>
          <w:color w:val="000000"/>
          <w:lang w:eastAsia="ar-SA"/>
        </w:rPr>
        <w:t>Viešojo pirkimo komisija</w:t>
      </w:r>
    </w:p>
    <w:sectPr w:rsidR="00902B24" w:rsidSect="00CB1C2B">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6159" w14:textId="77777777" w:rsidR="00DA1BF3" w:rsidRDefault="00DA1BF3" w:rsidP="00DA1BF3">
      <w:r>
        <w:separator/>
      </w:r>
    </w:p>
  </w:endnote>
  <w:endnote w:type="continuationSeparator" w:id="0">
    <w:p w14:paraId="7D882D3E" w14:textId="77777777" w:rsidR="00DA1BF3" w:rsidRDefault="00DA1BF3" w:rsidP="00DA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2159" w14:textId="47FFE125" w:rsidR="00DA1BF3" w:rsidRDefault="00DA1BF3">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A06AA" w14:textId="77777777" w:rsidR="00DA1BF3" w:rsidRDefault="00DA1BF3" w:rsidP="00DA1BF3">
      <w:r>
        <w:separator/>
      </w:r>
    </w:p>
  </w:footnote>
  <w:footnote w:type="continuationSeparator" w:id="0">
    <w:p w14:paraId="03F7D788" w14:textId="77777777" w:rsidR="00DA1BF3" w:rsidRDefault="00DA1BF3" w:rsidP="00DA1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5CCD"/>
    <w:multiLevelType w:val="hybridMultilevel"/>
    <w:tmpl w:val="8A7648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C9A5B3D"/>
    <w:multiLevelType w:val="hybridMultilevel"/>
    <w:tmpl w:val="9F5E5C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EA2FF4"/>
    <w:multiLevelType w:val="multilevel"/>
    <w:tmpl w:val="D422D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4A5A19"/>
    <w:multiLevelType w:val="hybridMultilevel"/>
    <w:tmpl w:val="A78C45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237625"/>
    <w:multiLevelType w:val="hybridMultilevel"/>
    <w:tmpl w:val="E160D994"/>
    <w:lvl w:ilvl="0" w:tplc="A2FAD1B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2B"/>
    <w:rsid w:val="00000823"/>
    <w:rsid w:val="00000DDC"/>
    <w:rsid w:val="000240A3"/>
    <w:rsid w:val="00034C5D"/>
    <w:rsid w:val="00062286"/>
    <w:rsid w:val="000A1892"/>
    <w:rsid w:val="000B22C5"/>
    <w:rsid w:val="000E7426"/>
    <w:rsid w:val="000F06E8"/>
    <w:rsid w:val="00136EA9"/>
    <w:rsid w:val="0014225C"/>
    <w:rsid w:val="00157B83"/>
    <w:rsid w:val="00176840"/>
    <w:rsid w:val="001B6BC3"/>
    <w:rsid w:val="001F57D6"/>
    <w:rsid w:val="002148B7"/>
    <w:rsid w:val="0025001B"/>
    <w:rsid w:val="00250AAD"/>
    <w:rsid w:val="0026706A"/>
    <w:rsid w:val="002F24ED"/>
    <w:rsid w:val="002F660B"/>
    <w:rsid w:val="003860BE"/>
    <w:rsid w:val="003C26B8"/>
    <w:rsid w:val="004007D3"/>
    <w:rsid w:val="00401477"/>
    <w:rsid w:val="00421700"/>
    <w:rsid w:val="00425EA0"/>
    <w:rsid w:val="00455D11"/>
    <w:rsid w:val="0059410A"/>
    <w:rsid w:val="005A62F7"/>
    <w:rsid w:val="005E46E2"/>
    <w:rsid w:val="0063065F"/>
    <w:rsid w:val="00654403"/>
    <w:rsid w:val="00674F68"/>
    <w:rsid w:val="006922C9"/>
    <w:rsid w:val="0069550F"/>
    <w:rsid w:val="006C52E1"/>
    <w:rsid w:val="006C5771"/>
    <w:rsid w:val="006C7329"/>
    <w:rsid w:val="006E17BB"/>
    <w:rsid w:val="006F488B"/>
    <w:rsid w:val="007B6A01"/>
    <w:rsid w:val="007C7B4D"/>
    <w:rsid w:val="008012DD"/>
    <w:rsid w:val="008202E7"/>
    <w:rsid w:val="00843FE9"/>
    <w:rsid w:val="008C3BE1"/>
    <w:rsid w:val="008C5653"/>
    <w:rsid w:val="008D5178"/>
    <w:rsid w:val="00901D5E"/>
    <w:rsid w:val="00902B24"/>
    <w:rsid w:val="00904C6F"/>
    <w:rsid w:val="009327A0"/>
    <w:rsid w:val="00985D5F"/>
    <w:rsid w:val="009B2B44"/>
    <w:rsid w:val="009B590C"/>
    <w:rsid w:val="009F307D"/>
    <w:rsid w:val="00A10DFA"/>
    <w:rsid w:val="00A57BB4"/>
    <w:rsid w:val="00A6129E"/>
    <w:rsid w:val="00A87999"/>
    <w:rsid w:val="00AB09D7"/>
    <w:rsid w:val="00AF35EF"/>
    <w:rsid w:val="00B03BBB"/>
    <w:rsid w:val="00B458AE"/>
    <w:rsid w:val="00B46D29"/>
    <w:rsid w:val="00B734B4"/>
    <w:rsid w:val="00BF7C48"/>
    <w:rsid w:val="00CB1C2B"/>
    <w:rsid w:val="00CB4B94"/>
    <w:rsid w:val="00D142AC"/>
    <w:rsid w:val="00D37E0A"/>
    <w:rsid w:val="00DA1BF3"/>
    <w:rsid w:val="00DA30F8"/>
    <w:rsid w:val="00E10A31"/>
    <w:rsid w:val="00E13E59"/>
    <w:rsid w:val="00E861BA"/>
    <w:rsid w:val="00EA315F"/>
    <w:rsid w:val="00EB3622"/>
    <w:rsid w:val="00EC6872"/>
    <w:rsid w:val="00EC7A04"/>
    <w:rsid w:val="00EF3DD6"/>
    <w:rsid w:val="00F1625E"/>
    <w:rsid w:val="00F174E6"/>
    <w:rsid w:val="00F17B59"/>
    <w:rsid w:val="00F20836"/>
    <w:rsid w:val="00F530B2"/>
    <w:rsid w:val="00F810DD"/>
    <w:rsid w:val="00FB53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3E17"/>
  <w15:chartTrackingRefBased/>
  <w15:docId w15:val="{6F9B310A-4D28-4B1D-91C6-15A21C59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B1C2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B1C2B"/>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1C2B"/>
    <w:rPr>
      <w:rFonts w:ascii="Times New Roman" w:eastAsia="Times New Roman" w:hAnsi="Times New Roman" w:cs="Times New Roman"/>
      <w:b/>
      <w:bCs/>
      <w:sz w:val="24"/>
      <w:szCs w:val="24"/>
    </w:rPr>
  </w:style>
  <w:style w:type="character" w:styleId="Hipersaitas">
    <w:name w:val="Hyperlink"/>
    <w:semiHidden/>
    <w:unhideWhenUsed/>
    <w:rsid w:val="00CB1C2B"/>
    <w:rPr>
      <w:strike w:val="0"/>
      <w:dstrike w:val="0"/>
      <w:color w:val="4B4B4B"/>
      <w:u w:val="none"/>
      <w:effect w:val="none"/>
    </w:rPr>
  </w:style>
  <w:style w:type="paragraph" w:styleId="Betarp">
    <w:name w:val="No Spacing"/>
    <w:link w:val="BetarpDiagrama"/>
    <w:uiPriority w:val="1"/>
    <w:qFormat/>
    <w:rsid w:val="00CB1C2B"/>
    <w:pPr>
      <w:spacing w:after="0" w:line="240" w:lineRule="auto"/>
    </w:pPr>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CB1C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1BF3"/>
    <w:pPr>
      <w:tabs>
        <w:tab w:val="center" w:pos="4819"/>
        <w:tab w:val="right" w:pos="9638"/>
      </w:tabs>
    </w:pPr>
  </w:style>
  <w:style w:type="character" w:customStyle="1" w:styleId="AntratsDiagrama">
    <w:name w:val="Antraštės Diagrama"/>
    <w:basedOn w:val="Numatytasispastraiposriftas"/>
    <w:link w:val="Antrats"/>
    <w:uiPriority w:val="99"/>
    <w:rsid w:val="00DA1BF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A1BF3"/>
    <w:pPr>
      <w:tabs>
        <w:tab w:val="center" w:pos="4819"/>
        <w:tab w:val="right" w:pos="9638"/>
      </w:tabs>
    </w:pPr>
  </w:style>
  <w:style w:type="character" w:customStyle="1" w:styleId="PoratDiagrama">
    <w:name w:val="Poraštė Diagrama"/>
    <w:basedOn w:val="Numatytasispastraiposriftas"/>
    <w:link w:val="Porat"/>
    <w:uiPriority w:val="99"/>
    <w:rsid w:val="00DA1BF3"/>
    <w:rPr>
      <w:rFonts w:ascii="Times New Roman" w:eastAsia="Times New Roman" w:hAnsi="Times New Roman" w:cs="Times New Roman"/>
      <w:sz w:val="24"/>
      <w:szCs w:val="24"/>
    </w:rPr>
  </w:style>
  <w:style w:type="paragraph" w:styleId="prastasiniatinklio">
    <w:name w:val="Normal (Web)"/>
    <w:basedOn w:val="prastasis"/>
    <w:uiPriority w:val="99"/>
    <w:unhideWhenUsed/>
    <w:rsid w:val="00000DDC"/>
    <w:pPr>
      <w:spacing w:before="100" w:beforeAutospacing="1" w:after="100" w:afterAutospacing="1"/>
    </w:pPr>
    <w:rPr>
      <w:lang w:eastAsia="lt-LT"/>
    </w:rPr>
  </w:style>
  <w:style w:type="character" w:styleId="Emfaz">
    <w:name w:val="Emphasis"/>
    <w:basedOn w:val="Numatytasispastraiposriftas"/>
    <w:uiPriority w:val="20"/>
    <w:qFormat/>
    <w:rsid w:val="00000DDC"/>
    <w:rPr>
      <w:i/>
      <w:iCs/>
    </w:rPr>
  </w:style>
  <w:style w:type="character" w:customStyle="1" w:styleId="BetarpDiagrama">
    <w:name w:val="Be tarpų Diagrama"/>
    <w:link w:val="Betarp"/>
    <w:uiPriority w:val="1"/>
    <w:locked/>
    <w:rsid w:val="00EB3622"/>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59"/>
    <w:rsid w:val="001B6BC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902B24"/>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902B24"/>
    <w:rPr>
      <w:rFonts w:ascii="Tahoma" w:eastAsia="Times New Roman" w:hAnsi="Tahoma" w:cs="Tahoma"/>
      <w:sz w:val="16"/>
      <w:szCs w:val="16"/>
      <w:lang w:eastAsia="lt-LT"/>
    </w:rPr>
  </w:style>
  <w:style w:type="paragraph" w:styleId="Sraopastraipa">
    <w:name w:val="List Paragraph"/>
    <w:aliases w:val="Sąrašo pastraipa.Bullet,Lentele,Bullet,List Paragraph22,Medium Grid 1 - Accent 21"/>
    <w:basedOn w:val="prastasis"/>
    <w:uiPriority w:val="34"/>
    <w:qFormat/>
    <w:rsid w:val="0025001B"/>
    <w:pPr>
      <w:ind w:left="720"/>
      <w:contextualSpacing/>
    </w:pPr>
    <w:rPr>
      <w:szCs w:val="20"/>
      <w:lang w:eastAsia="lt-LT"/>
    </w:rPr>
  </w:style>
  <w:style w:type="paragraph" w:customStyle="1" w:styleId="StyleBoldJustifiedCharDiagramaDiagramaDiagramaDiagramaDiagrama">
    <w:name w:val="Style Bold Justified Char Diagrama Diagrama Diagrama Diagrama Diagrama"/>
    <w:basedOn w:val="prastasis"/>
    <w:rsid w:val="0025001B"/>
    <w:pPr>
      <w:suppressAutoHyphens/>
      <w:jc w:val="both"/>
    </w:pPr>
    <w:rPr>
      <w:bCs/>
      <w:szCs w:val="20"/>
      <w:lang w:val="en-GB" w:eastAsia="ar-SA"/>
    </w:rPr>
  </w:style>
  <w:style w:type="table" w:customStyle="1" w:styleId="Lentelstinklelis2">
    <w:name w:val="Lentelės tinklelis2"/>
    <w:basedOn w:val="prastojilentel"/>
    <w:next w:val="Lentelstinklelis"/>
    <w:uiPriority w:val="59"/>
    <w:rsid w:val="00157B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861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5D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4217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455D11"/>
    <w:rPr>
      <w:rFonts w:ascii="Times New Roman" w:hAnsi="Times New Roman" w:cs="Times New Roman" w:hint="default"/>
      <w:b w:val="0"/>
      <w:bCs w:val="0"/>
      <w:i w:val="0"/>
      <w:iCs w:val="0"/>
      <w:color w:val="000000"/>
      <w:sz w:val="24"/>
      <w:szCs w:val="24"/>
    </w:rPr>
  </w:style>
  <w:style w:type="paragraph" w:customStyle="1" w:styleId="m-4904956720473417377msolistparagraph">
    <w:name w:val="m_-4904956720473417377msolistparagraph"/>
    <w:basedOn w:val="prastasis"/>
    <w:rsid w:val="00F1625E"/>
    <w:pPr>
      <w:spacing w:before="100" w:beforeAutospacing="1" w:after="100" w:afterAutospacing="1"/>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15736">
      <w:bodyDiv w:val="1"/>
      <w:marLeft w:val="0"/>
      <w:marRight w:val="0"/>
      <w:marTop w:val="0"/>
      <w:marBottom w:val="0"/>
      <w:divBdr>
        <w:top w:val="none" w:sz="0" w:space="0" w:color="auto"/>
        <w:left w:val="none" w:sz="0" w:space="0" w:color="auto"/>
        <w:bottom w:val="none" w:sz="0" w:space="0" w:color="auto"/>
        <w:right w:val="none" w:sz="0" w:space="0" w:color="auto"/>
      </w:divBdr>
    </w:div>
    <w:div w:id="300157400">
      <w:bodyDiv w:val="1"/>
      <w:marLeft w:val="0"/>
      <w:marRight w:val="0"/>
      <w:marTop w:val="0"/>
      <w:marBottom w:val="0"/>
      <w:divBdr>
        <w:top w:val="none" w:sz="0" w:space="0" w:color="auto"/>
        <w:left w:val="none" w:sz="0" w:space="0" w:color="auto"/>
        <w:bottom w:val="none" w:sz="0" w:space="0" w:color="auto"/>
        <w:right w:val="none" w:sz="0" w:space="0" w:color="auto"/>
      </w:divBdr>
    </w:div>
    <w:div w:id="456678566">
      <w:bodyDiv w:val="1"/>
      <w:marLeft w:val="0"/>
      <w:marRight w:val="0"/>
      <w:marTop w:val="0"/>
      <w:marBottom w:val="0"/>
      <w:divBdr>
        <w:top w:val="none" w:sz="0" w:space="0" w:color="auto"/>
        <w:left w:val="none" w:sz="0" w:space="0" w:color="auto"/>
        <w:bottom w:val="none" w:sz="0" w:space="0" w:color="auto"/>
        <w:right w:val="none" w:sz="0" w:space="0" w:color="auto"/>
      </w:divBdr>
    </w:div>
    <w:div w:id="511720177">
      <w:bodyDiv w:val="1"/>
      <w:marLeft w:val="0"/>
      <w:marRight w:val="0"/>
      <w:marTop w:val="0"/>
      <w:marBottom w:val="0"/>
      <w:divBdr>
        <w:top w:val="none" w:sz="0" w:space="0" w:color="auto"/>
        <w:left w:val="none" w:sz="0" w:space="0" w:color="auto"/>
        <w:bottom w:val="none" w:sz="0" w:space="0" w:color="auto"/>
        <w:right w:val="none" w:sz="0" w:space="0" w:color="auto"/>
      </w:divBdr>
    </w:div>
    <w:div w:id="1325205591">
      <w:bodyDiv w:val="1"/>
      <w:marLeft w:val="0"/>
      <w:marRight w:val="0"/>
      <w:marTop w:val="0"/>
      <w:marBottom w:val="0"/>
      <w:divBdr>
        <w:top w:val="none" w:sz="0" w:space="0" w:color="auto"/>
        <w:left w:val="none" w:sz="0" w:space="0" w:color="auto"/>
        <w:bottom w:val="none" w:sz="0" w:space="0" w:color="auto"/>
        <w:right w:val="none" w:sz="0" w:space="0" w:color="auto"/>
      </w:divBdr>
    </w:div>
    <w:div w:id="1376079137">
      <w:bodyDiv w:val="1"/>
      <w:marLeft w:val="0"/>
      <w:marRight w:val="0"/>
      <w:marTop w:val="0"/>
      <w:marBottom w:val="0"/>
      <w:divBdr>
        <w:top w:val="none" w:sz="0" w:space="0" w:color="auto"/>
        <w:left w:val="none" w:sz="0" w:space="0" w:color="auto"/>
        <w:bottom w:val="none" w:sz="0" w:space="0" w:color="auto"/>
        <w:right w:val="none" w:sz="0" w:space="0" w:color="auto"/>
      </w:divBdr>
    </w:div>
    <w:div w:id="1399985557">
      <w:bodyDiv w:val="1"/>
      <w:marLeft w:val="0"/>
      <w:marRight w:val="0"/>
      <w:marTop w:val="0"/>
      <w:marBottom w:val="0"/>
      <w:divBdr>
        <w:top w:val="none" w:sz="0" w:space="0" w:color="auto"/>
        <w:left w:val="none" w:sz="0" w:space="0" w:color="auto"/>
        <w:bottom w:val="none" w:sz="0" w:space="0" w:color="auto"/>
        <w:right w:val="none" w:sz="0" w:space="0" w:color="auto"/>
      </w:divBdr>
    </w:div>
    <w:div w:id="1466004189">
      <w:bodyDiv w:val="1"/>
      <w:marLeft w:val="0"/>
      <w:marRight w:val="0"/>
      <w:marTop w:val="0"/>
      <w:marBottom w:val="0"/>
      <w:divBdr>
        <w:top w:val="none" w:sz="0" w:space="0" w:color="auto"/>
        <w:left w:val="none" w:sz="0" w:space="0" w:color="auto"/>
        <w:bottom w:val="none" w:sz="0" w:space="0" w:color="auto"/>
        <w:right w:val="none" w:sz="0" w:space="0" w:color="auto"/>
      </w:divBdr>
    </w:div>
    <w:div w:id="1784764893">
      <w:bodyDiv w:val="1"/>
      <w:marLeft w:val="0"/>
      <w:marRight w:val="0"/>
      <w:marTop w:val="0"/>
      <w:marBottom w:val="0"/>
      <w:divBdr>
        <w:top w:val="none" w:sz="0" w:space="0" w:color="auto"/>
        <w:left w:val="none" w:sz="0" w:space="0" w:color="auto"/>
        <w:bottom w:val="none" w:sz="0" w:space="0" w:color="auto"/>
        <w:right w:val="none" w:sz="0" w:space="0" w:color="auto"/>
      </w:divBdr>
    </w:div>
    <w:div w:id="1941797103">
      <w:bodyDiv w:val="1"/>
      <w:marLeft w:val="0"/>
      <w:marRight w:val="0"/>
      <w:marTop w:val="0"/>
      <w:marBottom w:val="0"/>
      <w:divBdr>
        <w:top w:val="none" w:sz="0" w:space="0" w:color="auto"/>
        <w:left w:val="none" w:sz="0" w:space="0" w:color="auto"/>
        <w:bottom w:val="none" w:sz="0" w:space="0" w:color="auto"/>
        <w:right w:val="none" w:sz="0" w:space="0" w:color="auto"/>
      </w:divBdr>
    </w:div>
    <w:div w:id="1989357815">
      <w:bodyDiv w:val="1"/>
      <w:marLeft w:val="0"/>
      <w:marRight w:val="0"/>
      <w:marTop w:val="0"/>
      <w:marBottom w:val="0"/>
      <w:divBdr>
        <w:top w:val="none" w:sz="0" w:space="0" w:color="auto"/>
        <w:left w:val="none" w:sz="0" w:space="0" w:color="auto"/>
        <w:bottom w:val="none" w:sz="0" w:space="0" w:color="auto"/>
        <w:right w:val="none" w:sz="0" w:space="0" w:color="auto"/>
      </w:divBdr>
    </w:div>
    <w:div w:id="2042975996">
      <w:bodyDiv w:val="1"/>
      <w:marLeft w:val="0"/>
      <w:marRight w:val="0"/>
      <w:marTop w:val="0"/>
      <w:marBottom w:val="0"/>
      <w:divBdr>
        <w:top w:val="none" w:sz="0" w:space="0" w:color="auto"/>
        <w:left w:val="none" w:sz="0" w:space="0" w:color="auto"/>
        <w:bottom w:val="none" w:sz="0" w:space="0" w:color="auto"/>
        <w:right w:val="none" w:sz="0" w:space="0" w:color="auto"/>
      </w:divBdr>
    </w:div>
    <w:div w:id="21401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B705E-A15C-4B11-9355-A2D051D5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7936</Words>
  <Characters>4524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Ingrida Murauskiene</cp:lastModifiedBy>
  <cp:revision>17</cp:revision>
  <cp:lastPrinted>2022-01-18T06:44:00Z</cp:lastPrinted>
  <dcterms:created xsi:type="dcterms:W3CDTF">2025-07-04T12:39:00Z</dcterms:created>
  <dcterms:modified xsi:type="dcterms:W3CDTF">2025-08-29T09:12:00Z</dcterms:modified>
</cp:coreProperties>
</file>