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6EC216C" w14:textId="314DD7EE" w:rsidR="00E92B27" w:rsidRPr="00E92B27" w:rsidRDefault="00E92B27" w:rsidP="00E92B27">
          <w:pPr>
            <w:suppressAutoHyphens/>
            <w:spacing w:line="100" w:lineRule="atLeast"/>
            <w:ind w:left="5812" w:hanging="142"/>
            <w:rPr>
              <w:rFonts w:cstheme="minorHAnsi"/>
              <w:sz w:val="28"/>
              <w:szCs w:val="28"/>
            </w:rPr>
          </w:pPr>
          <w:r w:rsidRPr="00E92B27">
            <w:rPr>
              <w:rFonts w:cstheme="minorHAnsi"/>
              <w:sz w:val="28"/>
              <w:szCs w:val="28"/>
            </w:rPr>
            <w:t>PATVIRTINTA</w:t>
          </w:r>
        </w:p>
        <w:p w14:paraId="4BCAE867" w14:textId="77777777" w:rsidR="00E92B27" w:rsidRPr="00E92B27" w:rsidRDefault="00E92B27" w:rsidP="00E92B27">
          <w:pPr>
            <w:suppressAutoHyphens/>
            <w:spacing w:line="100" w:lineRule="atLeast"/>
            <w:ind w:left="5812" w:hanging="142"/>
            <w:rPr>
              <w:rFonts w:cstheme="minorHAnsi"/>
              <w:sz w:val="28"/>
              <w:szCs w:val="28"/>
            </w:rPr>
          </w:pPr>
        </w:p>
        <w:p w14:paraId="42428BCA" w14:textId="445D3356" w:rsidR="00E92B27" w:rsidRPr="00E92B27" w:rsidRDefault="00E92B27" w:rsidP="00E92B27">
          <w:pPr>
            <w:suppressAutoHyphens/>
            <w:spacing w:line="100" w:lineRule="atLeast"/>
            <w:ind w:left="5812" w:hanging="142"/>
            <w:rPr>
              <w:rFonts w:cstheme="minorHAnsi"/>
              <w:sz w:val="28"/>
              <w:szCs w:val="28"/>
            </w:rPr>
          </w:pPr>
          <w:r w:rsidRPr="00E92B27">
            <w:rPr>
              <w:rFonts w:cstheme="minorHAnsi"/>
              <w:sz w:val="28"/>
              <w:szCs w:val="28"/>
            </w:rPr>
            <w:t xml:space="preserve">DIREKTORIUS </w:t>
          </w:r>
        </w:p>
        <w:p w14:paraId="0DF98C18" w14:textId="77777777" w:rsidR="00E92B27" w:rsidRDefault="00E92B27" w:rsidP="00E92B27">
          <w:pPr>
            <w:suppressAutoHyphens/>
            <w:spacing w:line="100" w:lineRule="atLeast"/>
            <w:ind w:left="5812" w:hanging="142"/>
            <w:rPr>
              <w:rFonts w:cstheme="minorHAnsi"/>
              <w:b/>
              <w:bCs/>
              <w:sz w:val="28"/>
              <w:szCs w:val="28"/>
            </w:rPr>
          </w:pPr>
        </w:p>
        <w:p w14:paraId="621AB725" w14:textId="77777777" w:rsidR="007B531F" w:rsidRDefault="007B531F" w:rsidP="00E92B27">
          <w:pPr>
            <w:suppressAutoHyphens/>
            <w:spacing w:line="100" w:lineRule="atLeast"/>
            <w:ind w:left="5812" w:hanging="142"/>
            <w:rPr>
              <w:rFonts w:cstheme="minorHAnsi"/>
              <w:b/>
              <w:bCs/>
              <w:sz w:val="28"/>
              <w:szCs w:val="28"/>
            </w:rPr>
          </w:pPr>
        </w:p>
        <w:p w14:paraId="74BC3D1E" w14:textId="77777777" w:rsidR="007B531F" w:rsidRPr="00E92B27" w:rsidRDefault="007B531F" w:rsidP="00E92B27">
          <w:pPr>
            <w:suppressAutoHyphens/>
            <w:spacing w:line="100" w:lineRule="atLeast"/>
            <w:ind w:left="5812" w:hanging="142"/>
            <w:rPr>
              <w:rFonts w:cstheme="minorHAnsi"/>
              <w:b/>
              <w:bCs/>
              <w:sz w:val="28"/>
              <w:szCs w:val="28"/>
            </w:rPr>
          </w:pPr>
        </w:p>
        <w:p w14:paraId="398021AD" w14:textId="11DB1120" w:rsidR="00E92B27" w:rsidRPr="00E92B27" w:rsidRDefault="00E92B27" w:rsidP="00E92B27">
          <w:pPr>
            <w:jc w:val="center"/>
            <w:rPr>
              <w:rFonts w:cstheme="minorHAnsi"/>
              <w:b/>
              <w:bCs/>
              <w:sz w:val="28"/>
              <w:szCs w:val="28"/>
            </w:rPr>
          </w:pPr>
          <w:r w:rsidRPr="00E92B27">
            <w:rPr>
              <w:rFonts w:cstheme="minorHAnsi"/>
              <w:b/>
              <w:bCs/>
              <w:sz w:val="28"/>
              <w:szCs w:val="28"/>
            </w:rPr>
            <w:t>UAB LIETUVOS PARODŲ IR KONGRESŲ CENTRAS „LITEXPO“</w:t>
          </w:r>
        </w:p>
        <w:p w14:paraId="0398C317" w14:textId="77777777" w:rsidR="00E92B27" w:rsidRDefault="00E92B27" w:rsidP="00E92B27">
          <w:pPr>
            <w:tabs>
              <w:tab w:val="right" w:leader="underscore" w:pos="8640"/>
            </w:tabs>
            <w:suppressAutoHyphens/>
            <w:spacing w:after="200"/>
            <w:ind w:left="5280"/>
            <w:rPr>
              <w:rFonts w:ascii="Arial" w:eastAsia="Times New Roman" w:hAnsi="Arial" w:cs="Arial"/>
              <w:color w:val="000000"/>
              <w:sz w:val="24"/>
              <w:szCs w:val="24"/>
              <w:lang w:eastAsia="ar-SA"/>
            </w:rPr>
          </w:pPr>
        </w:p>
        <w:p w14:paraId="7350A7E2" w14:textId="168109A6" w:rsidR="00D526C8" w:rsidRPr="001A2892" w:rsidRDefault="00D526C8" w:rsidP="00E92B27">
          <w:pPr>
            <w:spacing w:after="120"/>
            <w:ind w:left="567" w:firstLine="0"/>
            <w:contextualSpacing/>
            <w:jc w:val="center"/>
            <w:rPr>
              <w:rFonts w:cstheme="minorHAnsi"/>
              <w:sz w:val="28"/>
              <w:szCs w:val="28"/>
            </w:rPr>
          </w:pPr>
        </w:p>
        <w:p w14:paraId="1D1BF965" w14:textId="59BB157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86374">
            <w:rPr>
              <w:rFonts w:cstheme="minorHAnsi"/>
              <w:b/>
              <w:bCs/>
              <w:sz w:val="28"/>
              <w:szCs w:val="28"/>
            </w:rPr>
            <w:t>KILIMINĖS</w:t>
          </w:r>
          <w:r w:rsidR="007B531F">
            <w:rPr>
              <w:rFonts w:cstheme="minorHAnsi"/>
              <w:b/>
              <w:bCs/>
              <w:sz w:val="28"/>
              <w:szCs w:val="28"/>
            </w:rPr>
            <w:t xml:space="preserve"> DANGOS</w:t>
          </w:r>
          <w:r w:rsidR="00E92B27" w:rsidRPr="00E92B27">
            <w:rPr>
              <w:rFonts w:cstheme="minorHAnsi"/>
              <w:b/>
              <w:bCs/>
              <w:sz w:val="28"/>
              <w:szCs w:val="28"/>
            </w:rPr>
            <w:t xml:space="preserve"> PIRKIMAS</w:t>
          </w:r>
          <w:r w:rsidR="00D526C8" w:rsidRPr="001A2892">
            <w:rPr>
              <w:rFonts w:cstheme="minorHAnsi"/>
              <w:b/>
              <w:bCs/>
              <w:sz w:val="28"/>
              <w:szCs w:val="28"/>
            </w:rPr>
            <w:t>“</w:t>
          </w:r>
        </w:p>
        <w:p w14:paraId="18ACC6AD" w14:textId="638E7A14" w:rsidR="00E92B27" w:rsidRPr="0493D5F8" w:rsidRDefault="00DF1318" w:rsidP="00E92B2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EFF3AC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63BCEC74"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0087286B">
                  <w:rPr>
                    <w:rStyle w:val="Hyperlink"/>
                    <w:rFonts w:cstheme="minorHAnsi"/>
                    <w:noProof/>
                  </w:rPr>
                  <w:t>Terminai</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CC9FFA4"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2A4D7F" w:rsidRPr="002A4D7F">
        <w:rPr>
          <w:rFonts w:cstheme="minorHAnsi"/>
        </w:rPr>
        <w:t>UAB Lietuvos  parodų ir kongresų centras „Litexpo“, Laisvės pr. 5, Vilnius. Perkančioji organizacija yra PVM mokėtoja</w:t>
      </w:r>
      <w:r w:rsidR="00FB3C75" w:rsidRPr="006B1A30">
        <w:rPr>
          <w:rFonts w:cstheme="minorHAnsi"/>
        </w:rPr>
        <w:t>.</w:t>
      </w:r>
    </w:p>
    <w:p w14:paraId="6669709E" w14:textId="54ECBAEC"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2A4D7F" w:rsidRPr="002A4D7F">
        <w:rPr>
          <w:rFonts w:cstheme="minorHAnsi"/>
        </w:rPr>
        <w:t xml:space="preserve">tokių </w:t>
      </w:r>
      <w:r w:rsidR="00CD2E8C">
        <w:rPr>
          <w:rFonts w:cstheme="minorHAnsi"/>
        </w:rPr>
        <w:t>prekių</w:t>
      </w:r>
      <w:r w:rsidR="002A4D7F" w:rsidRPr="002A4D7F">
        <w:rPr>
          <w:rFonts w:cstheme="minorHAnsi"/>
        </w:rPr>
        <w:t xml:space="preserve"> kataloge nėra</w:t>
      </w:r>
      <w:r w:rsidRPr="002A4D7F">
        <w:rPr>
          <w:rFonts w:cstheme="minorHAnsi"/>
        </w:rPr>
        <w:t xml:space="preserve">. </w:t>
      </w:r>
    </w:p>
    <w:p w14:paraId="52EA068B" w14:textId="0871CC99" w:rsidR="00C71C6F" w:rsidRPr="004939D6" w:rsidRDefault="00503A5B" w:rsidP="00F77A5D">
      <w:pPr>
        <w:spacing w:line="240" w:lineRule="auto"/>
        <w:ind w:left="697" w:firstLine="0"/>
        <w:rPr>
          <w:rFonts w:cstheme="minorHAnsi"/>
        </w:rPr>
      </w:pPr>
      <w:r w:rsidRPr="004939D6">
        <w:rPr>
          <w:rFonts w:cstheme="minorHAnsi"/>
        </w:rPr>
        <w:t>1.</w:t>
      </w:r>
      <w:r w:rsidR="002A4D7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4D7F">
            <w:t>nėra</w:t>
          </w:r>
        </w:sdtContent>
      </w:sdt>
      <w:r w:rsidR="00A100C8" w:rsidRPr="004939D6" w:rsidDel="00A100C8">
        <w:rPr>
          <w:rFonts w:cstheme="minorHAnsi"/>
        </w:rPr>
        <w:t xml:space="preserve"> </w:t>
      </w:r>
      <w:r w:rsidR="00091F01" w:rsidRPr="004939D6">
        <w:rPr>
          <w:rFonts w:cstheme="minorHAnsi"/>
        </w:rPr>
        <w:t xml:space="preserve">sudaroma. </w:t>
      </w:r>
    </w:p>
    <w:p w14:paraId="5463EF2D" w14:textId="0D54B8BB" w:rsidR="002A4D7F" w:rsidRDefault="004F6423" w:rsidP="002A4D7F">
      <w:pPr>
        <w:pStyle w:val="ListParagraph"/>
        <w:spacing w:line="240" w:lineRule="auto"/>
        <w:ind w:left="0" w:firstLine="709"/>
      </w:pPr>
      <w:r w:rsidRPr="004939D6">
        <w:t>1.</w:t>
      </w:r>
      <w:r w:rsidR="002A4D7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A4D7F" w:rsidRPr="002A4D7F">
        <w:rPr>
          <w:rFonts w:cstheme="minorHAnsi"/>
        </w:rPr>
        <w:t>4</w:t>
      </w:r>
      <w:r w:rsidR="002A4D7F" w:rsidRPr="00624562">
        <w:rPr>
          <w:rFonts w:cstheme="minorHAnsi"/>
        </w:rPr>
        <w:t>.4.</w:t>
      </w:r>
      <w:r w:rsidR="00823B3F" w:rsidRPr="00624562">
        <w:rPr>
          <w:rFonts w:cstheme="minorHAnsi"/>
        </w:rPr>
        <w:t>4</w:t>
      </w:r>
      <w:r w:rsidR="002A4D7F" w:rsidRPr="00624562">
        <w:rPr>
          <w:rFonts w:cstheme="minorHAnsi"/>
        </w:rPr>
        <w:t>. papunkčiu „</w:t>
      </w:r>
      <w:r w:rsidR="00624562" w:rsidRPr="00624562">
        <w:rPr>
          <w:rFonts w:cstheme="minorHAnsi"/>
        </w:rPr>
        <w:t>pirkdamas produktą pirkimo vykdytojas savarankiškai nustato aplinkos apsaugos kriterijus, kurie yra susiję su pirkimo objektu, taikydamas bent vieną iš numatytų aplinkosauginių principų viename, keliuose ar visuose produkto gyvavimo ciklo etapuose</w:t>
      </w:r>
      <w:r w:rsidR="002A4D7F" w:rsidRPr="00624562">
        <w:rPr>
          <w:rFonts w:cstheme="minorHAnsi"/>
        </w:rPr>
        <w:t xml:space="preserve">“. </w:t>
      </w:r>
      <w:r w:rsidR="00D459E3" w:rsidRPr="00624562">
        <w:t>Aplinkos apaugos kriterijai nustatyti</w:t>
      </w:r>
      <w:r w:rsidR="002A4D7F" w:rsidRPr="00624562">
        <w:t xml:space="preserve"> </w:t>
      </w:r>
      <w:r w:rsidR="00823B3F" w:rsidRPr="00624562">
        <w:rPr>
          <w:rFonts w:cstheme="minorHAnsi"/>
          <w:color w:val="00B050"/>
        </w:rPr>
        <w:t>1 priede „</w:t>
      </w:r>
      <w:r w:rsidR="002A4D7F" w:rsidRPr="00624562">
        <w:rPr>
          <w:rFonts w:cstheme="minorHAnsi"/>
          <w:color w:val="00B050"/>
        </w:rPr>
        <w:t>Techninė specifikacij</w:t>
      </w:r>
      <w:r w:rsidR="00823B3F" w:rsidRPr="00624562">
        <w:rPr>
          <w:rFonts w:cstheme="minorHAnsi"/>
          <w:color w:val="00B050"/>
        </w:rPr>
        <w:t>a“</w:t>
      </w:r>
      <w:r w:rsidR="002A4D7F" w:rsidRPr="00624562">
        <w:rPr>
          <w:rFonts w:cstheme="minorHAnsi"/>
          <w:color w:val="00B050"/>
        </w:rPr>
        <w:t>.</w:t>
      </w:r>
      <w:r w:rsidR="00823B3F" w:rsidRPr="00624562">
        <w:t xml:space="preserve"> </w:t>
      </w:r>
    </w:p>
    <w:p w14:paraId="15179C0E" w14:textId="127768D3" w:rsidR="00257685" w:rsidRPr="007A6EAB" w:rsidRDefault="003D3DF5" w:rsidP="007A6EAB">
      <w:pPr>
        <w:spacing w:line="240" w:lineRule="auto"/>
        <w:ind w:firstLine="567"/>
        <w:rPr>
          <w:rFonts w:cstheme="minorHAnsi"/>
        </w:rPr>
      </w:pPr>
      <w:r>
        <w:rPr>
          <w:rFonts w:eastAsia="Arial" w:cstheme="minorHAnsi"/>
        </w:rPr>
        <w:t>1.</w:t>
      </w:r>
      <w:r w:rsidR="00251C56">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21F4385" w:rsidR="00FB3C75" w:rsidRPr="001130CA" w:rsidRDefault="4A330118" w:rsidP="00F77A5D">
      <w:pPr>
        <w:pStyle w:val="NoSpacing"/>
        <w:numPr>
          <w:ilvl w:val="1"/>
          <w:numId w:val="21"/>
        </w:numPr>
        <w:tabs>
          <w:tab w:val="left" w:pos="1134"/>
        </w:tabs>
        <w:spacing w:after="120"/>
        <w:ind w:left="0" w:firstLine="709"/>
        <w:contextualSpacing/>
        <w:rPr>
          <w:rFonts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8194A">
        <w:rPr>
          <w:rFonts w:eastAsia="Calibri" w:cstheme="minorHAnsi"/>
          <w:b/>
          <w:bCs/>
          <w:color w:val="000000" w:themeColor="text1"/>
        </w:rPr>
        <w:t>Kiliminę dangą</w:t>
      </w:r>
      <w:r w:rsidR="001130CA">
        <w:rPr>
          <w:rFonts w:eastAsia="Calibri" w:cstheme="minorHAnsi"/>
          <w:b/>
          <w:bCs/>
          <w:color w:val="000000" w:themeColor="text1"/>
        </w:rPr>
        <w:t xml:space="preserve"> </w:t>
      </w:r>
      <w:r w:rsidR="001130CA" w:rsidRPr="001130CA">
        <w:rPr>
          <w:rFonts w:eastAsia="Calibri" w:cstheme="minorHAnsi"/>
          <w:color w:val="000000" w:themeColor="text1"/>
        </w:rPr>
        <w:t>(toliau -P</w:t>
      </w:r>
      <w:r w:rsidR="0028194A">
        <w:rPr>
          <w:rFonts w:eastAsia="Calibri" w:cstheme="minorHAnsi"/>
          <w:color w:val="000000" w:themeColor="text1"/>
        </w:rPr>
        <w:t>rekės</w:t>
      </w:r>
      <w:r w:rsidR="001130CA" w:rsidRPr="001130CA">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130CA">
        <w:rPr>
          <w:rFonts w:cstheme="minorHAnsi"/>
          <w:color w:val="00B050"/>
        </w:rPr>
        <w:t>1</w:t>
      </w:r>
      <w:r w:rsidR="00AE2AEF" w:rsidRPr="00244994">
        <w:rPr>
          <w:rFonts w:cstheme="minorHAnsi"/>
          <w:color w:val="00B050"/>
        </w:rPr>
        <w:t xml:space="preserve"> pried</w:t>
      </w:r>
      <w:r w:rsidR="001130CA">
        <w:rPr>
          <w:rFonts w:cstheme="minorHAnsi"/>
          <w:color w:val="00B050"/>
        </w:rPr>
        <w:t>e</w:t>
      </w:r>
      <w:r w:rsidR="00AE2AEF" w:rsidRPr="00244994">
        <w:rPr>
          <w:rFonts w:cstheme="minorHAnsi"/>
          <w:color w:val="00B050"/>
        </w:rPr>
        <w:t xml:space="preserve"> </w:t>
      </w:r>
      <w:r w:rsidR="001130CA" w:rsidRPr="001130CA">
        <w:rPr>
          <w:rFonts w:cstheme="minorHAnsi"/>
          <w:color w:val="00B050"/>
        </w:rPr>
        <w:t>„Techninė specifikacija“</w:t>
      </w:r>
      <w:r w:rsidR="00AE2AEF" w:rsidRPr="001130CA">
        <w:rPr>
          <w:rFonts w:cstheme="minorHAnsi"/>
          <w:color w:val="00B050"/>
        </w:rPr>
        <w:t>.</w:t>
      </w:r>
    </w:p>
    <w:p w14:paraId="5E30546E" w14:textId="7D9217ED" w:rsidR="001130CA" w:rsidRPr="001130CA" w:rsidRDefault="00BB6FA8" w:rsidP="00F77A5D">
      <w:pPr>
        <w:pStyle w:val="NoSpacing"/>
        <w:numPr>
          <w:ilvl w:val="1"/>
          <w:numId w:val="21"/>
        </w:numPr>
        <w:tabs>
          <w:tab w:val="left" w:pos="1134"/>
        </w:tabs>
        <w:spacing w:after="120"/>
        <w:ind w:left="0" w:firstLine="709"/>
        <w:contextualSpacing/>
        <w:rPr>
          <w:rFonts w:cstheme="minorHAnsi"/>
        </w:rPr>
      </w:pPr>
      <w:r>
        <w:rPr>
          <w:rFonts w:cstheme="minorHAnsi"/>
        </w:rPr>
        <w:t>Prekių</w:t>
      </w:r>
      <w:r w:rsidR="001130CA" w:rsidRPr="001130CA">
        <w:rPr>
          <w:rFonts w:cstheme="minorHAnsi"/>
        </w:rPr>
        <w:t xml:space="preserve"> kodas pagal Bendrąjį viešųjų pirkimų žodyną (BVPŽ): </w:t>
      </w:r>
      <w:r>
        <w:rPr>
          <w:rFonts w:cstheme="minorHAnsi"/>
        </w:rPr>
        <w:t>44112200-0</w:t>
      </w:r>
      <w:r w:rsidR="00547486" w:rsidRPr="00547486">
        <w:rPr>
          <w:rFonts w:cstheme="minorHAnsi"/>
        </w:rPr>
        <w:t xml:space="preserve"> </w:t>
      </w:r>
      <w:r w:rsidR="001130CA" w:rsidRPr="001130CA">
        <w:rPr>
          <w:rFonts w:cstheme="minorHAnsi"/>
        </w:rPr>
        <w:t>„</w:t>
      </w:r>
      <w:r w:rsidRPr="00BB6FA8">
        <w:rPr>
          <w:rFonts w:cstheme="minorHAnsi"/>
        </w:rPr>
        <w:t>Grindų</w:t>
      </w:r>
      <w:r w:rsidR="00DE6B37">
        <w:rPr>
          <w:rFonts w:cstheme="minorHAnsi"/>
        </w:rPr>
        <w:t xml:space="preserve"> </w:t>
      </w:r>
      <w:r w:rsidRPr="00BB6FA8">
        <w:rPr>
          <w:rFonts w:cstheme="minorHAnsi"/>
        </w:rPr>
        <w:t>dangos</w:t>
      </w:r>
      <w:r w:rsidR="00547486">
        <w:rPr>
          <w:rFonts w:cstheme="minorHAnsi"/>
        </w:rPr>
        <w:t>“.</w:t>
      </w:r>
    </w:p>
    <w:p w14:paraId="49117D58" w14:textId="08431DCE" w:rsidR="005D280D" w:rsidRDefault="002C41AA" w:rsidP="00F77A5D">
      <w:pPr>
        <w:pStyle w:val="NoSpacing"/>
        <w:contextualSpacing/>
        <w:rPr>
          <w:rFonts w:cstheme="minorHAnsi"/>
        </w:rPr>
      </w:pPr>
      <w:r w:rsidRPr="00244994">
        <w:rPr>
          <w:rFonts w:cstheme="minorHAnsi"/>
        </w:rPr>
        <w:t>2.</w:t>
      </w:r>
      <w:r w:rsidR="000073CB">
        <w:rPr>
          <w:rFonts w:cstheme="minorHAnsi"/>
        </w:rPr>
        <w:t>3</w:t>
      </w:r>
      <w:r w:rsidRPr="00244994">
        <w:rPr>
          <w:rFonts w:cstheme="minorHAnsi"/>
        </w:rPr>
        <w:t>.</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F35E5D">
        <w:rPr>
          <w:rFonts w:cstheme="minorHAnsi"/>
          <w:color w:val="00B050"/>
        </w:rPr>
        <w:t>1</w:t>
      </w:r>
      <w:r w:rsidR="00702B7B" w:rsidRPr="00244994">
        <w:rPr>
          <w:rFonts w:cstheme="minorHAnsi"/>
          <w:color w:val="00B050"/>
        </w:rPr>
        <w:t xml:space="preserve"> pried</w:t>
      </w:r>
      <w:r w:rsidR="00F35E5D">
        <w:rPr>
          <w:rFonts w:cstheme="minorHAnsi"/>
          <w:color w:val="00B050"/>
        </w:rPr>
        <w:t>e „T</w:t>
      </w:r>
      <w:r w:rsidR="00672CB7">
        <w:rPr>
          <w:rFonts w:cstheme="minorHAnsi"/>
          <w:color w:val="00B050"/>
        </w:rPr>
        <w:t>e</w:t>
      </w:r>
      <w:r w:rsidR="00F35E5D">
        <w:rPr>
          <w:rFonts w:cstheme="minorHAnsi"/>
          <w:color w:val="00B050"/>
        </w:rPr>
        <w:t>chninė specifikacija“</w:t>
      </w:r>
      <w:r w:rsidR="00702B7B" w:rsidRPr="00244994">
        <w:rPr>
          <w:rFonts w:cstheme="minorHAnsi"/>
        </w:rPr>
        <w:t>.</w:t>
      </w:r>
    </w:p>
    <w:p w14:paraId="2B9FCCA2" w14:textId="25A2EAC7" w:rsidR="003943EC" w:rsidRDefault="003943EC" w:rsidP="00F77A5D">
      <w:pPr>
        <w:pStyle w:val="ListParagraph"/>
        <w:spacing w:line="240" w:lineRule="auto"/>
        <w:ind w:left="0" w:firstLine="709"/>
        <w:rPr>
          <w:rFonts w:cstheme="minorHAnsi"/>
        </w:rPr>
      </w:pPr>
      <w:r w:rsidRPr="00630A0F">
        <w:rPr>
          <w:rFonts w:cstheme="minorHAnsi"/>
        </w:rPr>
        <w:t>2.</w:t>
      </w:r>
      <w:r w:rsidR="000073CB">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6AB2846" w:rsidR="00255C04" w:rsidRPr="003943EC" w:rsidRDefault="003943EC" w:rsidP="00F77A5D">
      <w:pPr>
        <w:pStyle w:val="ListParagraph"/>
        <w:spacing w:line="240" w:lineRule="auto"/>
        <w:ind w:left="0" w:firstLine="709"/>
        <w:rPr>
          <w:rFonts w:cstheme="minorHAnsi"/>
        </w:rPr>
      </w:pPr>
      <w:r>
        <w:rPr>
          <w:rFonts w:cstheme="minorHAnsi"/>
        </w:rPr>
        <w:t>2.</w:t>
      </w:r>
      <w:r w:rsidR="000073CB">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8C93938" w:rsidR="00807185" w:rsidRPr="00497A84" w:rsidRDefault="005D280D" w:rsidP="00522E9A">
      <w:pPr>
        <w:pStyle w:val="ListParagraph"/>
        <w:numPr>
          <w:ilvl w:val="1"/>
          <w:numId w:val="21"/>
        </w:numPr>
        <w:spacing w:line="240" w:lineRule="auto"/>
        <w:ind w:left="0" w:firstLine="697"/>
        <w:rPr>
          <w:rFonts w:cstheme="minorHAnsi"/>
          <w:i/>
          <w:iCs/>
        </w:rPr>
      </w:pPr>
      <w:r w:rsidRPr="00497A84">
        <w:rPr>
          <w:rFonts w:cstheme="minorHAnsi"/>
        </w:rPr>
        <w:t>Reikalavimai dėl tiekėjo ir</w:t>
      </w:r>
      <w:r w:rsidR="00F17EDA" w:rsidRPr="00497A84">
        <w:rPr>
          <w:rFonts w:cstheme="minorHAnsi"/>
        </w:rPr>
        <w:t xml:space="preserve"> </w:t>
      </w:r>
      <w:r w:rsidRPr="00497A84">
        <w:rPr>
          <w:rFonts w:cstheme="minorHAnsi"/>
        </w:rPr>
        <w:t>subtiekėjų</w:t>
      </w:r>
      <w:r w:rsidR="00DF6485" w:rsidRPr="00497A84">
        <w:rPr>
          <w:rFonts w:cstheme="minorHAnsi"/>
        </w:rPr>
        <w:t xml:space="preserve"> (jeigu taikoma)</w:t>
      </w:r>
      <w:r w:rsidR="00A857C4" w:rsidRPr="00497A84">
        <w:rPr>
          <w:rFonts w:cstheme="minorHAnsi"/>
        </w:rPr>
        <w:t xml:space="preserve">, ūkio subjektų, kurių pajėgumais </w:t>
      </w:r>
      <w:r w:rsidR="00CF1B69" w:rsidRPr="00497A84">
        <w:rPr>
          <w:rFonts w:cstheme="minorHAnsi"/>
        </w:rPr>
        <w:t>tiekėjas remiasi,</w:t>
      </w:r>
      <w:r w:rsidR="00FB4B5E" w:rsidRPr="00497A84">
        <w:rPr>
          <w:rFonts w:cstheme="minorHAnsi"/>
        </w:rPr>
        <w:t xml:space="preserve"> </w:t>
      </w:r>
      <w:r w:rsidRPr="00497A84">
        <w:rPr>
          <w:rFonts w:cstheme="minorHAnsi"/>
        </w:rPr>
        <w:t>pašalinimo pagrindų nebuvimo</w:t>
      </w:r>
      <w:r w:rsidR="004A415C" w:rsidRPr="00497A84">
        <w:rPr>
          <w:rFonts w:cstheme="minorHAnsi"/>
        </w:rPr>
        <w:t xml:space="preserve"> </w:t>
      </w:r>
      <w:r w:rsidRPr="00497A84">
        <w:rPr>
          <w:rFonts w:cstheme="minorHAnsi"/>
        </w:rPr>
        <w:t xml:space="preserve">bei jų nebuvimą patvirtinantys dokumentai nurodyti </w:t>
      </w:r>
      <w:r w:rsidR="00CF1B69" w:rsidRPr="00497A84">
        <w:rPr>
          <w:rFonts w:cstheme="minorHAnsi"/>
        </w:rPr>
        <w:t>s</w:t>
      </w:r>
      <w:r w:rsidR="0035091B" w:rsidRPr="00497A84">
        <w:rPr>
          <w:rFonts w:cstheme="minorHAnsi"/>
        </w:rPr>
        <w:t>pecialiųjų p</w:t>
      </w:r>
      <w:r w:rsidRPr="00497A84">
        <w:rPr>
          <w:rFonts w:cstheme="minorHAnsi"/>
        </w:rPr>
        <w:t xml:space="preserve">irkimo sąlygų </w:t>
      </w:r>
      <w:r w:rsidR="00522E9A" w:rsidRPr="00497A84">
        <w:rPr>
          <w:rFonts w:cstheme="minorHAnsi"/>
          <w:color w:val="00B050"/>
        </w:rPr>
        <w:t>3</w:t>
      </w:r>
      <w:r w:rsidRPr="00497A84">
        <w:rPr>
          <w:rFonts w:cstheme="minorHAnsi"/>
          <w:color w:val="00B050"/>
        </w:rPr>
        <w:t xml:space="preserve"> pried</w:t>
      </w:r>
      <w:r w:rsidR="00522E9A" w:rsidRPr="00497A84">
        <w:rPr>
          <w:rFonts w:cstheme="minorHAnsi"/>
          <w:color w:val="00B050"/>
        </w:rPr>
        <w:t>e „Tiekėjų pašalinimo pagrindai“</w:t>
      </w:r>
      <w:r w:rsidRPr="00497A84">
        <w:rPr>
          <w:rFonts w:cstheme="minorHAnsi"/>
        </w:rPr>
        <w:t xml:space="preserve">. </w:t>
      </w:r>
    </w:p>
    <w:p w14:paraId="694FBDAB" w14:textId="5AB03950" w:rsidR="009905AD" w:rsidRPr="00497A84" w:rsidRDefault="005D280D" w:rsidP="00F77A5D">
      <w:pPr>
        <w:pStyle w:val="ListParagraph"/>
        <w:numPr>
          <w:ilvl w:val="1"/>
          <w:numId w:val="21"/>
        </w:numPr>
        <w:spacing w:line="240" w:lineRule="auto"/>
        <w:ind w:left="0" w:firstLine="697"/>
        <w:rPr>
          <w:rFonts w:cstheme="minorHAnsi"/>
        </w:rPr>
      </w:pPr>
      <w:r w:rsidRPr="00497A84">
        <w:rPr>
          <w:rFonts w:cstheme="minorHAnsi"/>
        </w:rPr>
        <w:lastRenderedPageBreak/>
        <w:t>Tiekėjams n</w:t>
      </w:r>
      <w:r w:rsidR="00243470" w:rsidRPr="00497A84">
        <w:rPr>
          <w:rFonts w:cstheme="minorHAnsi"/>
        </w:rPr>
        <w:t xml:space="preserve">enustatomi </w:t>
      </w:r>
      <w:r w:rsidRPr="00497A84">
        <w:rPr>
          <w:rFonts w:cstheme="minorHAnsi"/>
        </w:rPr>
        <w:t>kvalifikacijos reikalavimai</w:t>
      </w:r>
      <w:r w:rsidR="00F80768" w:rsidRPr="00497A84">
        <w:rPr>
          <w:rFonts w:cstheme="minorHAnsi"/>
        </w:rPr>
        <w:t xml:space="preserve">, </w:t>
      </w:r>
      <w:r w:rsidRPr="00497A84">
        <w:rPr>
          <w:rFonts w:cstheme="minorHAnsi"/>
        </w:rPr>
        <w:t>reikalavim</w:t>
      </w:r>
      <w:r w:rsidR="001128FB" w:rsidRPr="00497A84">
        <w:rPr>
          <w:rFonts w:cstheme="minorHAnsi"/>
        </w:rPr>
        <w:t>ai</w:t>
      </w:r>
      <w:r w:rsidRPr="00497A84">
        <w:rPr>
          <w:rFonts w:cstheme="minorHAnsi"/>
        </w:rPr>
        <w:t xml:space="preserve"> dėl kokybės vadybos sistemos ir aplinkos apsaugos vadybos sistemos standartų laikymosi</w:t>
      </w:r>
      <w:r w:rsidR="009905AD" w:rsidRPr="00497A84">
        <w:rPr>
          <w:rFonts w:cstheme="minorHAnsi"/>
        </w:rPr>
        <w:t>.</w:t>
      </w:r>
      <w:r w:rsidR="003B3D2C" w:rsidRPr="00497A84">
        <w:rPr>
          <w:rFonts w:cstheme="minorHAnsi"/>
        </w:rPr>
        <w:t xml:space="preserve"> Tiekėjas, teikdamas pasiūlymą, įsipareigoja, kad sutartį vykdys tik teisę verstis atitinkama veikla turintys asmenys.</w:t>
      </w:r>
    </w:p>
    <w:p w14:paraId="36EE600A" w14:textId="451C3891" w:rsidR="00251635" w:rsidRDefault="00245C47" w:rsidP="006F24E7">
      <w:pPr>
        <w:pStyle w:val="ListParagraph"/>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3477AB">
        <w:rPr>
          <w:rFonts w:eastAsia="Arial" w:cstheme="minorHAnsi"/>
        </w:rPr>
        <w:t>p</w:t>
      </w:r>
      <w:r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D5DDE0B" w14:textId="1DA98B86" w:rsidR="006F24E7" w:rsidRDefault="006F24E7" w:rsidP="006F24E7">
      <w:pPr>
        <w:pStyle w:val="ListParagraph"/>
        <w:numPr>
          <w:ilvl w:val="1"/>
          <w:numId w:val="21"/>
        </w:numPr>
        <w:spacing w:line="240" w:lineRule="auto"/>
        <w:ind w:left="0" w:firstLine="709"/>
      </w:pPr>
      <w:r w:rsidRPr="006F24E7">
        <w:t>Tiekėjas teikdamas pasiūlymą neturi pateikti EBVPD</w:t>
      </w:r>
      <w:r>
        <w:t>.</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43F3C93A" w:rsidR="0008378B" w:rsidRPr="00F8218F" w:rsidRDefault="00F84C15" w:rsidP="00200B47">
      <w:pPr>
        <w:spacing w:line="240" w:lineRule="auto"/>
        <w:ind w:firstLine="567"/>
        <w:rPr>
          <w:rFonts w:cstheme="minorHAnsi"/>
          <w:iCs/>
        </w:rPr>
      </w:pPr>
      <w:r w:rsidRPr="00F8218F">
        <w:rPr>
          <w:rFonts w:cstheme="minorHAnsi"/>
          <w:iCs/>
        </w:rPr>
        <w:t xml:space="preserve">4.1. </w:t>
      </w:r>
      <w:r w:rsidR="007325B2" w:rsidRPr="007325B2">
        <w:rPr>
          <w:rFonts w:cstheme="minorHAnsi"/>
          <w:iCs/>
        </w:rPr>
        <w:t>Perkančioji organizacija netaiko reikalavimų, susijusių su nacionaliniu saugumu</w:t>
      </w:r>
      <w:r w:rsidR="00200B47">
        <w:rPr>
          <w:rFonts w:cstheme="minorHAnsi"/>
          <w:iCs/>
        </w:rPr>
        <w:t>.</w:t>
      </w:r>
    </w:p>
    <w:p w14:paraId="74CFA4F3" w14:textId="7A7B90F5" w:rsidR="000C625C" w:rsidRPr="00F8218F" w:rsidRDefault="000C625C" w:rsidP="00F77A5D">
      <w:pPr>
        <w:spacing w:line="240" w:lineRule="auto"/>
        <w:ind w:firstLine="567"/>
        <w:rPr>
          <w:rFonts w:cstheme="minorHAnsi"/>
        </w:rPr>
      </w:pP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0C71FDE"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24EE6">
        <w:rPr>
          <w:rFonts w:cstheme="minorHAnsi"/>
          <w:color w:val="00B050"/>
          <w:shd w:val="clear" w:color="auto" w:fill="FFFFFF"/>
        </w:rPr>
        <w:t xml:space="preserve">2 </w:t>
      </w:r>
      <w:r w:rsidR="00D85943" w:rsidRPr="00F70558">
        <w:rPr>
          <w:rFonts w:cstheme="minorHAnsi"/>
          <w:color w:val="00B050"/>
          <w:shd w:val="clear" w:color="auto" w:fill="FFFFFF"/>
        </w:rPr>
        <w:t>pried</w:t>
      </w:r>
      <w:r w:rsidR="00824EE6">
        <w:rPr>
          <w:rFonts w:cstheme="minorHAnsi"/>
          <w:color w:val="00B050"/>
          <w:shd w:val="clear" w:color="auto" w:fill="FFFFFF"/>
        </w:rPr>
        <w:t>e</w:t>
      </w:r>
      <w:r w:rsidR="00D85943" w:rsidRPr="00F70558">
        <w:rPr>
          <w:rFonts w:cstheme="minorHAnsi"/>
          <w:shd w:val="clear" w:color="auto" w:fill="FFFFFF"/>
        </w:rPr>
        <w:t xml:space="preserve">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sidRPr="00824EE6">
        <w:rPr>
          <w:rFonts w:eastAsia="Calibri" w:cstheme="minorHAnsi"/>
          <w:b/>
          <w:bCs/>
        </w:rPr>
        <w:t xml:space="preserve">fiziniu arba </w:t>
      </w:r>
      <w:r w:rsidR="00AD4F1A" w:rsidRPr="00824EE6">
        <w:rPr>
          <w:rFonts w:eastAsia="Calibri" w:cstheme="minorHAnsi"/>
          <w:b/>
          <w:bCs/>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8E0697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02A35">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43A75E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5E73CDB5" w14:textId="77777777" w:rsidR="004D33D4" w:rsidRDefault="004D33D4" w:rsidP="00F77A5D">
      <w:pPr>
        <w:pStyle w:val="ListParagraph"/>
        <w:spacing w:line="240" w:lineRule="auto"/>
        <w:ind w:left="0" w:firstLine="567"/>
        <w:rPr>
          <w:rFonts w:cstheme="minorHAnsi"/>
        </w:rPr>
      </w:pPr>
    </w:p>
    <w:p w14:paraId="7203423F" w14:textId="19DA156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4D33D4">
        <w:rPr>
          <w:rFonts w:eastAsia="Calibri"/>
          <w:b/>
          <w:bCs/>
        </w:rPr>
        <w:t>nereikalauja</w:t>
      </w:r>
      <w:r w:rsidR="00504AD9" w:rsidRPr="11690C5F">
        <w:rPr>
          <w:rFonts w:eastAsia="Calibri"/>
        </w:rPr>
        <w:t xml:space="preserve">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44278C6A"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w:t>
      </w:r>
      <w:r w:rsidR="00831133" w:rsidRPr="00F07C2A">
        <w:rPr>
          <w:rFonts w:eastAsia="Calibri" w:cstheme="minorHAnsi"/>
          <w:b/>
          <w:bCs/>
        </w:rPr>
        <w:t>kainą</w:t>
      </w:r>
      <w:r w:rsidR="00831133" w:rsidRPr="00A84437">
        <w:rPr>
          <w:rFonts w:eastAsia="Calibri" w:cstheme="minorHAnsi"/>
        </w:rPr>
        <w:t>,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A0952" w:rsidRPr="00CA0952">
        <w:rPr>
          <w:rFonts w:eastAsia="Calibri" w:cstheme="minorHAnsi"/>
          <w:color w:val="00B050"/>
        </w:rPr>
        <w:t xml:space="preserve">2 </w:t>
      </w:r>
      <w:r w:rsidR="00DE051B" w:rsidRPr="00CA0952">
        <w:rPr>
          <w:rFonts w:eastAsia="Calibri" w:cstheme="minorHAnsi"/>
          <w:color w:val="00B050"/>
        </w:rPr>
        <w:t>priede</w:t>
      </w:r>
      <w:r w:rsidR="00CA0952">
        <w:rPr>
          <w:rFonts w:eastAsia="Calibri" w:cstheme="minorHAnsi"/>
          <w:color w:val="00B050"/>
        </w:rPr>
        <w:t xml:space="preserve"> </w:t>
      </w:r>
      <w:r w:rsidR="00672CB7">
        <w:rPr>
          <w:rFonts w:eastAsia="Calibri" w:cstheme="minorHAnsi"/>
          <w:color w:val="00B050"/>
        </w:rPr>
        <w:t>„</w:t>
      </w:r>
      <w:r w:rsidR="00CA0952">
        <w:rPr>
          <w:rFonts w:eastAsia="Calibri" w:cstheme="minorHAnsi"/>
          <w:color w:val="00B050"/>
        </w:rPr>
        <w:t>Pasiūlymo forma“</w:t>
      </w:r>
      <w:r w:rsidR="00831133" w:rsidRPr="00A84437">
        <w:rPr>
          <w:rFonts w:eastAsia="Calibri" w:cstheme="minorHAnsi"/>
        </w:rPr>
        <w:t>.</w:t>
      </w:r>
      <w:r w:rsidR="00F07C2A">
        <w:rPr>
          <w:rFonts w:eastAsia="Calibri" w:cstheme="minorHAnsi"/>
        </w:rPr>
        <w:t xml:space="preserve"> </w:t>
      </w:r>
      <w:r w:rsidR="00F07C2A" w:rsidRPr="00F07C2A">
        <w:rPr>
          <w:rFonts w:eastAsia="Calibri" w:cstheme="minorHAnsi"/>
        </w:rPr>
        <w:t>Ekonomiškai naudingiausiu pasiūlymu laikomas mažiausios kainos pasiūlymas.</w:t>
      </w:r>
    </w:p>
    <w:p w14:paraId="69CC295B" w14:textId="50B9F5D6" w:rsidR="009C5AA9" w:rsidRDefault="00660FD8" w:rsidP="00F77A5D">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358CED3" w14:textId="0FCCCE8F" w:rsidR="00A71B99" w:rsidRPr="00A84437" w:rsidRDefault="00A71B99" w:rsidP="00F77A5D">
      <w:pPr>
        <w:pStyle w:val="ListParagraph"/>
        <w:spacing w:line="240" w:lineRule="auto"/>
        <w:ind w:left="0"/>
        <w:rPr>
          <w:rFonts w:cstheme="minorHAnsi"/>
        </w:rPr>
      </w:pPr>
      <w:r>
        <w:rPr>
          <w:rFonts w:cstheme="minorHAnsi"/>
          <w:color w:val="000000" w:themeColor="text1"/>
        </w:rPr>
        <w:t xml:space="preserve">7.3. </w:t>
      </w:r>
      <w:r w:rsidRPr="00A71B99">
        <w:rPr>
          <w:rFonts w:cstheme="minorHAnsi"/>
          <w:color w:val="000000" w:themeColor="text1"/>
        </w:rPr>
        <w:t>Perkančioji organizacija gali derėtis su tiekėjais dėl pasiūlytos kainos. Derybos vyks pateikiant galutinius pasiūlymus CVP IS priemonėmis</w:t>
      </w:r>
      <w:r>
        <w:rPr>
          <w:rFonts w:cstheme="minorHAnsi"/>
          <w:color w:val="000000" w:themeColor="text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B447BC">
      <w:pPr>
        <w:pStyle w:val="Heading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A183A8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B447BC">
        <w:rPr>
          <w:rFonts w:cstheme="minorHAnsi"/>
          <w:color w:val="00B050"/>
        </w:rPr>
        <w:t>4</w:t>
      </w:r>
      <w:r w:rsidR="00E35704">
        <w:rPr>
          <w:rFonts w:cstheme="minorHAnsi"/>
          <w:color w:val="00B050"/>
        </w:rPr>
        <w:t xml:space="preserve"> </w:t>
      </w:r>
      <w:r w:rsidR="00F56579" w:rsidRPr="00244994">
        <w:rPr>
          <w:rFonts w:cstheme="minorHAnsi"/>
          <w:color w:val="00B050"/>
        </w:rPr>
        <w:t>pried</w:t>
      </w:r>
      <w:r w:rsidR="00E35704">
        <w:rPr>
          <w:rFonts w:cstheme="minorHAnsi"/>
          <w:color w:val="00B050"/>
        </w:rPr>
        <w:t>e „Sutarties projektas“</w:t>
      </w:r>
      <w:r w:rsidR="00F56579" w:rsidRPr="004A0305">
        <w:rPr>
          <w:rFonts w:cstheme="minorHAnsi"/>
        </w:rPr>
        <w:t xml:space="preserve">. </w:t>
      </w:r>
    </w:p>
    <w:p w14:paraId="2B310BAB" w14:textId="0D64153D" w:rsidR="00D83C57" w:rsidRDefault="00D83C57" w:rsidP="00F77A5D">
      <w:pPr>
        <w:spacing w:line="240" w:lineRule="auto"/>
        <w:ind w:firstLine="0"/>
        <w:rPr>
          <w:rFonts w:cstheme="minorHAnsi"/>
          <w:color w:val="000000" w:themeColor="text1"/>
        </w:rPr>
      </w:pPr>
    </w:p>
    <w:p w14:paraId="014F92F2" w14:textId="77777777" w:rsidR="00C428EC" w:rsidRDefault="00C428EC" w:rsidP="00F77A5D">
      <w:pPr>
        <w:spacing w:line="240" w:lineRule="auto"/>
        <w:ind w:firstLine="0"/>
        <w:rPr>
          <w:rFonts w:cstheme="minorHAnsi"/>
          <w:color w:val="000000" w:themeColor="text1"/>
        </w:rPr>
      </w:pPr>
    </w:p>
    <w:p w14:paraId="5F34B55C" w14:textId="62F4B35F" w:rsidR="00C428EC" w:rsidRDefault="00C428EC" w:rsidP="00C428EC">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9. Terminai</w:t>
      </w:r>
    </w:p>
    <w:p w14:paraId="760F5CC6" w14:textId="77777777" w:rsidR="00C428EC" w:rsidRDefault="00C428EC" w:rsidP="00F77A5D">
      <w:pPr>
        <w:spacing w:line="240" w:lineRule="auto"/>
        <w:ind w:firstLine="0"/>
        <w:rPr>
          <w:rFonts w:cstheme="minorHAnsi"/>
          <w:color w:val="000000" w:themeColor="text1"/>
        </w:rPr>
      </w:pPr>
    </w:p>
    <w:p w14:paraId="0B8146C7" w14:textId="77777777" w:rsidR="00C428EC" w:rsidRPr="004F1A11" w:rsidRDefault="00C428EC" w:rsidP="00C428EC">
      <w:pPr>
        <w:rPr>
          <w:rFonts w:eastAsiaTheme="minorHAnsi" w:cstheme="minorHAnsi"/>
          <w:bCs/>
          <w:iCs/>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C428EC" w:rsidRPr="004F1A11" w14:paraId="3EC8C671" w14:textId="77777777" w:rsidTr="00977C91">
        <w:trPr>
          <w:trHeight w:val="20"/>
        </w:trPr>
        <w:tc>
          <w:tcPr>
            <w:tcW w:w="600" w:type="dxa"/>
          </w:tcPr>
          <w:p w14:paraId="7984FB69" w14:textId="77777777" w:rsidR="00C428EC" w:rsidRPr="00F2352B" w:rsidRDefault="00C428EC" w:rsidP="0030168D">
            <w:pPr>
              <w:ind w:firstLine="0"/>
              <w:rPr>
                <w:rFonts w:asciiTheme="minorHAnsi" w:hAnsiTheme="minorHAnsi" w:cstheme="minorHAnsi"/>
                <w:b/>
                <w:bCs/>
                <w:sz w:val="21"/>
                <w:szCs w:val="21"/>
              </w:rPr>
            </w:pPr>
            <w:r w:rsidRPr="00F2352B">
              <w:rPr>
                <w:rFonts w:asciiTheme="minorHAnsi" w:hAnsiTheme="minorHAnsi" w:cstheme="minorHAnsi"/>
                <w:b/>
                <w:bCs/>
                <w:sz w:val="21"/>
                <w:szCs w:val="21"/>
              </w:rPr>
              <w:t>Eil.</w:t>
            </w:r>
          </w:p>
          <w:p w14:paraId="7DADD10B" w14:textId="77777777" w:rsidR="00C428EC" w:rsidRPr="00F2352B" w:rsidRDefault="00C428EC" w:rsidP="0030168D">
            <w:pPr>
              <w:ind w:firstLine="0"/>
              <w:rPr>
                <w:rFonts w:asciiTheme="minorHAnsi" w:hAnsiTheme="minorHAnsi" w:cstheme="minorHAnsi"/>
                <w:b/>
                <w:bCs/>
                <w:sz w:val="21"/>
                <w:szCs w:val="21"/>
              </w:rPr>
            </w:pPr>
            <w:r w:rsidRPr="00F2352B">
              <w:rPr>
                <w:rFonts w:asciiTheme="minorHAnsi" w:hAnsiTheme="minorHAnsi" w:cstheme="minorHAnsi"/>
                <w:b/>
                <w:bCs/>
                <w:sz w:val="21"/>
                <w:szCs w:val="21"/>
              </w:rPr>
              <w:t>Nr.</w:t>
            </w:r>
          </w:p>
        </w:tc>
        <w:tc>
          <w:tcPr>
            <w:tcW w:w="2660" w:type="dxa"/>
          </w:tcPr>
          <w:p w14:paraId="10399467"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0BFEDB35" w14:textId="77777777" w:rsidR="00C428EC" w:rsidRPr="004F1A11" w:rsidRDefault="00C428EC" w:rsidP="0030168D">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B2C450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4" w:type="dxa"/>
            <w:hideMark/>
          </w:tcPr>
          <w:p w14:paraId="7C6160BA" w14:textId="77777777" w:rsidR="00C428EC" w:rsidRPr="004F1A11" w:rsidRDefault="00C428EC" w:rsidP="0030168D">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C428EC" w:rsidRPr="004F1A11" w14:paraId="1D537055" w14:textId="77777777" w:rsidTr="00977C91">
        <w:trPr>
          <w:trHeight w:val="20"/>
        </w:trPr>
        <w:tc>
          <w:tcPr>
            <w:tcW w:w="600" w:type="dxa"/>
          </w:tcPr>
          <w:p w14:paraId="3771B518"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203D1D9B"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63A58C83"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694" w:type="dxa"/>
          </w:tcPr>
          <w:p w14:paraId="610C692F"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342C29FC"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69C4A20F" w14:textId="77777777" w:rsidTr="00977C91">
        <w:trPr>
          <w:trHeight w:val="20"/>
        </w:trPr>
        <w:tc>
          <w:tcPr>
            <w:tcW w:w="600" w:type="dxa"/>
          </w:tcPr>
          <w:p w14:paraId="250920C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6A3C53F4"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276D9EA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F2352B">
              <w:rPr>
                <w:rFonts w:asciiTheme="minorHAnsi" w:eastAsiaTheme="minorEastAsia" w:hAnsiTheme="minorHAnsi" w:cstheme="minorHAnsi"/>
                <w:color w:val="00B050"/>
                <w:sz w:val="21"/>
                <w:szCs w:val="21"/>
              </w:rPr>
              <w:t>2 darbo dienoms</w:t>
            </w:r>
            <w:r w:rsidRPr="004F1A11">
              <w:rPr>
                <w:rFonts w:asciiTheme="minorHAnsi" w:hAnsiTheme="minorHAnsi" w:cstheme="minorHAnsi"/>
                <w:sz w:val="21"/>
                <w:szCs w:val="21"/>
              </w:rPr>
              <w:t xml:space="preserve"> iki pasiūlymų pateikimo termino pabaigos.</w:t>
            </w:r>
          </w:p>
        </w:tc>
        <w:tc>
          <w:tcPr>
            <w:tcW w:w="2694" w:type="dxa"/>
          </w:tcPr>
          <w:p w14:paraId="336CD698" w14:textId="77777777" w:rsidR="00C428EC" w:rsidRPr="004F1A11" w:rsidRDefault="00C428EC" w:rsidP="0030168D">
            <w:pPr>
              <w:ind w:firstLine="34"/>
              <w:rPr>
                <w:rFonts w:asciiTheme="minorHAnsi" w:hAnsiTheme="minorHAnsi" w:cstheme="minorHAnsi"/>
                <w:color w:val="7030A0"/>
                <w:sz w:val="21"/>
                <w:szCs w:val="21"/>
              </w:rPr>
            </w:pPr>
          </w:p>
          <w:p w14:paraId="71716234" w14:textId="77777777" w:rsidR="00C428EC" w:rsidRPr="004F1A11" w:rsidRDefault="00C428EC" w:rsidP="0030168D">
            <w:pPr>
              <w:ind w:firstLine="34"/>
              <w:rPr>
                <w:rFonts w:asciiTheme="minorHAnsi" w:hAnsiTheme="minorHAnsi" w:cstheme="minorHAnsi"/>
                <w:color w:val="7030A0"/>
                <w:sz w:val="21"/>
                <w:szCs w:val="21"/>
              </w:rPr>
            </w:pPr>
          </w:p>
          <w:p w14:paraId="25D14EB1"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4B03C83D" w14:textId="77777777" w:rsidTr="00977C91">
        <w:trPr>
          <w:trHeight w:val="20"/>
        </w:trPr>
        <w:tc>
          <w:tcPr>
            <w:tcW w:w="600" w:type="dxa"/>
          </w:tcPr>
          <w:p w14:paraId="3789F769"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42E54871" w14:textId="77777777" w:rsidR="00C428EC" w:rsidRPr="004F1A11" w:rsidRDefault="00C428EC" w:rsidP="003016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118F3F6"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Pr="00F2352B">
              <w:rPr>
                <w:rFonts w:asciiTheme="minorHAnsi" w:eastAsiaTheme="minorEastAsia" w:hAnsiTheme="minorHAnsi" w:cstheme="minorHAnsi"/>
                <w:color w:val="00B050"/>
                <w:sz w:val="21"/>
                <w:szCs w:val="21"/>
              </w:rPr>
              <w:t>1 darbo dienai</w:t>
            </w:r>
            <w:r w:rsidRPr="004F1A11">
              <w:rPr>
                <w:rFonts w:asciiTheme="minorHAnsi" w:hAnsiTheme="minorHAnsi" w:cstheme="minorHAnsi"/>
                <w:sz w:val="21"/>
                <w:szCs w:val="21"/>
              </w:rPr>
              <w:t xml:space="preserve"> iki pasiūlymų pateikimo termino pabaigos.</w:t>
            </w:r>
          </w:p>
        </w:tc>
        <w:tc>
          <w:tcPr>
            <w:tcW w:w="2694" w:type="dxa"/>
          </w:tcPr>
          <w:p w14:paraId="65540732" w14:textId="77777777" w:rsidR="00C428EC" w:rsidRPr="004F1A11" w:rsidRDefault="00C428EC" w:rsidP="0030168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3A4F97B"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573431AE" w14:textId="77777777" w:rsidTr="00977C91">
        <w:trPr>
          <w:trHeight w:val="1055"/>
        </w:trPr>
        <w:tc>
          <w:tcPr>
            <w:tcW w:w="600" w:type="dxa"/>
          </w:tcPr>
          <w:p w14:paraId="6B259CDB"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CFF6F74"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0E636C37"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694" w:type="dxa"/>
            <w:hideMark/>
          </w:tcPr>
          <w:p w14:paraId="173B40DE" w14:textId="77777777" w:rsidR="00C428EC" w:rsidRPr="004F1A11" w:rsidRDefault="00C428EC" w:rsidP="0030168D">
            <w:pPr>
              <w:ind w:firstLine="34"/>
              <w:rPr>
                <w:rFonts w:asciiTheme="minorHAnsi" w:hAnsiTheme="minorHAnsi" w:cstheme="minorHAnsi"/>
                <w:iCs/>
                <w:sz w:val="21"/>
                <w:szCs w:val="21"/>
              </w:rPr>
            </w:pPr>
          </w:p>
        </w:tc>
      </w:tr>
      <w:tr w:rsidR="00C428EC" w:rsidRPr="004F1A11" w14:paraId="6550F0C0" w14:textId="77777777" w:rsidTr="00977C91">
        <w:trPr>
          <w:trHeight w:val="20"/>
        </w:trPr>
        <w:tc>
          <w:tcPr>
            <w:tcW w:w="600" w:type="dxa"/>
          </w:tcPr>
          <w:p w14:paraId="0862C06C"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F7CAB67"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Cs/>
                <w:sz w:val="21"/>
                <w:szCs w:val="21"/>
              </w:rPr>
              <w:t xml:space="preserve">Pasiūlymo galiojimo ir pasiūlymo galiojimo </w:t>
            </w:r>
            <w:r w:rsidRPr="004F1A11">
              <w:rPr>
                <w:rFonts w:asciiTheme="minorHAnsi" w:hAnsiTheme="minorHAnsi" w:cstheme="minorHAnsi"/>
                <w:bCs/>
                <w:sz w:val="21"/>
                <w:szCs w:val="21"/>
              </w:rPr>
              <w:lastRenderedPageBreak/>
              <w:t>užtikrinimo (jei taikoma) terminas ne trumpesnis kaip</w:t>
            </w:r>
          </w:p>
        </w:tc>
        <w:tc>
          <w:tcPr>
            <w:tcW w:w="3685" w:type="dxa"/>
          </w:tcPr>
          <w:p w14:paraId="7CC862C9"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00B050"/>
                <w:sz w:val="21"/>
                <w:szCs w:val="21"/>
              </w:rPr>
              <w:lastRenderedPageBreak/>
              <w:t xml:space="preserve">90 (devyniasdešimt) dienų </w:t>
            </w:r>
            <w:r w:rsidRPr="004F1A11">
              <w:rPr>
                <w:rFonts w:asciiTheme="minorHAnsi" w:hAnsiTheme="minorHAnsi" w:cstheme="minorHAnsi"/>
                <w:sz w:val="21"/>
                <w:szCs w:val="21"/>
              </w:rPr>
              <w:t xml:space="preserve">nuo pasiūlymų pateikimo galutinio termino pabaigos. </w:t>
            </w:r>
          </w:p>
        </w:tc>
        <w:tc>
          <w:tcPr>
            <w:tcW w:w="2694" w:type="dxa"/>
          </w:tcPr>
          <w:p w14:paraId="2E82A717" w14:textId="77777777" w:rsidR="00C428EC" w:rsidRPr="004F1A11" w:rsidRDefault="00C428EC" w:rsidP="0030168D">
            <w:pPr>
              <w:ind w:firstLine="34"/>
              <w:rPr>
                <w:rFonts w:asciiTheme="minorHAnsi" w:hAnsiTheme="minorHAnsi" w:cstheme="minorHAnsi"/>
                <w:sz w:val="21"/>
                <w:szCs w:val="21"/>
              </w:rPr>
            </w:pPr>
          </w:p>
        </w:tc>
      </w:tr>
      <w:tr w:rsidR="00C428EC" w:rsidRPr="004F1A11" w14:paraId="48E18F0C" w14:textId="77777777" w:rsidTr="00977C91">
        <w:trPr>
          <w:trHeight w:val="20"/>
        </w:trPr>
        <w:tc>
          <w:tcPr>
            <w:tcW w:w="600" w:type="dxa"/>
          </w:tcPr>
          <w:p w14:paraId="6D30D5F5"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058CFA8A"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C742E38"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601DC2A7" w14:textId="77777777" w:rsidR="00C428EC" w:rsidRPr="004F1A11" w:rsidRDefault="00C428EC" w:rsidP="0030168D">
            <w:pPr>
              <w:ind w:firstLine="34"/>
              <w:rPr>
                <w:rFonts w:asciiTheme="minorHAnsi" w:hAnsiTheme="minorHAnsi" w:cstheme="minorHAnsi"/>
                <w:sz w:val="21"/>
                <w:szCs w:val="21"/>
              </w:rPr>
            </w:pPr>
          </w:p>
        </w:tc>
        <w:tc>
          <w:tcPr>
            <w:tcW w:w="2694" w:type="dxa"/>
          </w:tcPr>
          <w:p w14:paraId="70C1763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C428EC" w:rsidRPr="004F1A11" w14:paraId="5462A59E" w14:textId="77777777" w:rsidTr="00977C91">
        <w:trPr>
          <w:trHeight w:val="20"/>
        </w:trPr>
        <w:tc>
          <w:tcPr>
            <w:tcW w:w="600" w:type="dxa"/>
          </w:tcPr>
          <w:p w14:paraId="1039A27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0E1B7B2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F50C75C"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68FCEABD" w14:textId="77777777" w:rsidR="00C428EC" w:rsidRPr="004F1A11" w:rsidRDefault="00C428EC" w:rsidP="0030168D">
            <w:pPr>
              <w:ind w:firstLine="34"/>
              <w:rPr>
                <w:rFonts w:asciiTheme="minorHAnsi" w:hAnsiTheme="minorHAnsi" w:cstheme="minorHAnsi"/>
                <w:sz w:val="21"/>
                <w:szCs w:val="21"/>
              </w:rPr>
            </w:pPr>
          </w:p>
        </w:tc>
        <w:tc>
          <w:tcPr>
            <w:tcW w:w="2694" w:type="dxa"/>
          </w:tcPr>
          <w:p w14:paraId="49C63817"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C428EC" w:rsidRPr="004F1A11" w14:paraId="18D5A6AB" w14:textId="77777777" w:rsidTr="00977C91">
        <w:trPr>
          <w:trHeight w:val="20"/>
        </w:trPr>
        <w:tc>
          <w:tcPr>
            <w:tcW w:w="600" w:type="dxa"/>
          </w:tcPr>
          <w:p w14:paraId="67788160"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15083E0F"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841746D" w14:textId="77777777" w:rsidR="00C428EC" w:rsidRPr="004F1A11" w:rsidRDefault="00C428EC" w:rsidP="0030168D">
            <w:pPr>
              <w:ind w:firstLine="34"/>
              <w:rPr>
                <w:rFonts w:asciiTheme="minorHAnsi" w:hAnsiTheme="minorHAnsi" w:cstheme="minorHAnsi"/>
                <w:sz w:val="21"/>
                <w:szCs w:val="21"/>
              </w:rPr>
            </w:pPr>
            <w:r w:rsidRPr="0059094B">
              <w:rPr>
                <w:rFonts w:asciiTheme="minorHAnsi" w:hAnsiTheme="minorHAnsi" w:cstheme="minorHAnsi"/>
                <w:iCs/>
                <w:color w:val="00B050"/>
                <w:sz w:val="21"/>
                <w:szCs w:val="21"/>
              </w:rPr>
              <w:t>3 (tris) darbo dienas</w:t>
            </w:r>
            <w:r w:rsidRPr="004F1A11">
              <w:rPr>
                <w:rFonts w:asciiTheme="minorHAnsi" w:hAnsiTheme="minorHAnsi" w:cstheme="minorHAnsi"/>
                <w:bCs/>
                <w:sz w:val="21"/>
                <w:szCs w:val="21"/>
              </w:rPr>
              <w:t xml:space="preserve"> nuo sprendimo priėmimo dienos</w:t>
            </w:r>
          </w:p>
        </w:tc>
        <w:tc>
          <w:tcPr>
            <w:tcW w:w="2694" w:type="dxa"/>
          </w:tcPr>
          <w:p w14:paraId="021C7588" w14:textId="77777777" w:rsidR="00C428EC" w:rsidRPr="004F1A11" w:rsidRDefault="00C428EC" w:rsidP="0030168D">
            <w:pPr>
              <w:ind w:firstLine="34"/>
              <w:rPr>
                <w:rFonts w:asciiTheme="minorHAnsi" w:hAnsiTheme="minorHAnsi" w:cstheme="minorHAnsi"/>
                <w:sz w:val="21"/>
                <w:szCs w:val="21"/>
              </w:rPr>
            </w:pPr>
          </w:p>
        </w:tc>
      </w:tr>
      <w:tr w:rsidR="00C428EC" w:rsidRPr="004F1A11" w14:paraId="44C46886" w14:textId="77777777" w:rsidTr="00977C91">
        <w:trPr>
          <w:trHeight w:val="20"/>
        </w:trPr>
        <w:tc>
          <w:tcPr>
            <w:tcW w:w="600" w:type="dxa"/>
          </w:tcPr>
          <w:p w14:paraId="5767B3C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069D3D5"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6F05EBB" w14:textId="77777777" w:rsidR="00C428EC" w:rsidRPr="004F1A11" w:rsidRDefault="00C428EC" w:rsidP="0030168D">
            <w:pPr>
              <w:ind w:firstLine="34"/>
              <w:rPr>
                <w:rFonts w:asciiTheme="minorHAnsi" w:hAnsiTheme="minorHAnsi" w:cstheme="minorHAnsi"/>
                <w:bCs/>
                <w:sz w:val="21"/>
                <w:szCs w:val="21"/>
              </w:rPr>
            </w:pPr>
            <w:r w:rsidRPr="0059094B">
              <w:rPr>
                <w:rFonts w:asciiTheme="minorHAnsi" w:hAnsiTheme="minorHAnsi" w:cstheme="minorHAnsi"/>
                <w:iCs/>
                <w:color w:val="00B050"/>
                <w:sz w:val="21"/>
                <w:szCs w:val="21"/>
              </w:rPr>
              <w:t>3 (tris) darbo dienas</w:t>
            </w:r>
            <w:r w:rsidRPr="004F1A11">
              <w:rPr>
                <w:rFonts w:asciiTheme="minorHAnsi" w:hAnsiTheme="minorHAnsi" w:cstheme="minorHAnsi"/>
                <w:bCs/>
                <w:sz w:val="21"/>
                <w:szCs w:val="21"/>
              </w:rPr>
              <w:t xml:space="preserve"> nuo sprendimo priėmimo dienos</w:t>
            </w:r>
          </w:p>
        </w:tc>
        <w:tc>
          <w:tcPr>
            <w:tcW w:w="2694" w:type="dxa"/>
            <w:hideMark/>
          </w:tcPr>
          <w:p w14:paraId="3E6F094B" w14:textId="77777777" w:rsidR="00C428EC" w:rsidRPr="004F1A11" w:rsidRDefault="00C428EC" w:rsidP="0030168D">
            <w:pPr>
              <w:ind w:firstLine="34"/>
              <w:rPr>
                <w:rFonts w:asciiTheme="minorHAnsi" w:hAnsiTheme="minorHAnsi" w:cstheme="minorHAnsi"/>
                <w:sz w:val="21"/>
                <w:szCs w:val="21"/>
              </w:rPr>
            </w:pPr>
          </w:p>
        </w:tc>
      </w:tr>
      <w:tr w:rsidR="00C428EC" w:rsidRPr="004F1A11" w14:paraId="3D1B2930" w14:textId="77777777" w:rsidTr="00977C91">
        <w:trPr>
          <w:trHeight w:val="20"/>
        </w:trPr>
        <w:tc>
          <w:tcPr>
            <w:tcW w:w="600" w:type="dxa"/>
          </w:tcPr>
          <w:p w14:paraId="3DEAB432"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00FC1FF" w14:textId="77777777" w:rsidR="00C428EC" w:rsidRPr="004F1A11" w:rsidRDefault="00C428EC" w:rsidP="0030168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279239B1" w14:textId="77777777" w:rsidR="00C428EC" w:rsidRPr="0059094B" w:rsidRDefault="00C428EC" w:rsidP="0030168D">
            <w:pPr>
              <w:ind w:firstLine="34"/>
              <w:rPr>
                <w:rFonts w:asciiTheme="minorHAnsi" w:hAnsiTheme="minorHAnsi" w:cstheme="minorHAnsi"/>
                <w:iCs/>
                <w:color w:val="00B050"/>
                <w:sz w:val="21"/>
                <w:szCs w:val="21"/>
              </w:rPr>
            </w:pPr>
            <w:r w:rsidRPr="0059094B">
              <w:rPr>
                <w:rFonts w:asciiTheme="minorHAnsi" w:hAnsiTheme="minorHAnsi" w:cstheme="minorHAnsi"/>
                <w:iCs/>
                <w:color w:val="00B050"/>
                <w:sz w:val="21"/>
                <w:szCs w:val="21"/>
              </w:rPr>
              <w:t>5 (penkias) darbo dienas</w:t>
            </w:r>
          </w:p>
          <w:p w14:paraId="2FBBFE10" w14:textId="77777777" w:rsidR="00C428EC" w:rsidRPr="004F1A11" w:rsidRDefault="00C428EC" w:rsidP="0030168D">
            <w:pPr>
              <w:ind w:firstLine="34"/>
              <w:rPr>
                <w:rFonts w:asciiTheme="minorHAnsi" w:hAnsiTheme="minorHAnsi" w:cstheme="minorHAnsi"/>
                <w:sz w:val="21"/>
                <w:szCs w:val="21"/>
              </w:rPr>
            </w:pPr>
          </w:p>
          <w:p w14:paraId="5A0E7F95"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94153D0" w14:textId="77777777" w:rsidR="00C428EC" w:rsidRPr="004F1A11" w:rsidRDefault="00C428EC" w:rsidP="0030168D">
            <w:pPr>
              <w:ind w:firstLine="34"/>
              <w:rPr>
                <w:rFonts w:asciiTheme="minorHAnsi" w:hAnsiTheme="minorHAnsi" w:cstheme="minorHAnsi"/>
                <w:sz w:val="21"/>
                <w:szCs w:val="21"/>
              </w:rPr>
            </w:pPr>
          </w:p>
          <w:p w14:paraId="5A3946D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25FEF70" w14:textId="77777777" w:rsidR="00C428EC" w:rsidRPr="004F1A11" w:rsidRDefault="00C428EC" w:rsidP="0030168D">
            <w:pPr>
              <w:ind w:firstLine="34"/>
              <w:rPr>
                <w:rFonts w:asciiTheme="minorHAnsi" w:hAnsiTheme="minorHAnsi" w:cstheme="minorHAnsi"/>
                <w:sz w:val="21"/>
                <w:szCs w:val="21"/>
              </w:rPr>
            </w:pPr>
          </w:p>
        </w:tc>
        <w:tc>
          <w:tcPr>
            <w:tcW w:w="2694" w:type="dxa"/>
            <w:hideMark/>
          </w:tcPr>
          <w:p w14:paraId="15717827" w14:textId="77777777" w:rsidR="00C428EC" w:rsidRPr="004F1A11" w:rsidRDefault="00C428EC" w:rsidP="0030168D">
            <w:pPr>
              <w:ind w:firstLine="34"/>
              <w:rPr>
                <w:rFonts w:asciiTheme="minorHAnsi" w:hAnsiTheme="minorHAnsi" w:cstheme="minorHAnsi"/>
                <w:bCs/>
                <w:color w:val="7030A0"/>
                <w:sz w:val="21"/>
                <w:szCs w:val="21"/>
              </w:rPr>
            </w:pPr>
          </w:p>
        </w:tc>
      </w:tr>
      <w:tr w:rsidR="00C428EC" w:rsidRPr="004F1A11" w14:paraId="6A5E77D5" w14:textId="77777777" w:rsidTr="00977C91">
        <w:trPr>
          <w:trHeight w:val="20"/>
        </w:trPr>
        <w:tc>
          <w:tcPr>
            <w:tcW w:w="600" w:type="dxa"/>
          </w:tcPr>
          <w:p w14:paraId="5607F90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0AE9F656"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4C9C04D4" w14:textId="77777777" w:rsidR="00C428EC" w:rsidRPr="004F1A11" w:rsidRDefault="00C428EC" w:rsidP="0030168D">
            <w:pPr>
              <w:ind w:firstLine="34"/>
              <w:rPr>
                <w:rFonts w:asciiTheme="minorHAnsi" w:hAnsiTheme="minorHAnsi" w:cstheme="minorHAnsi"/>
                <w:sz w:val="21"/>
                <w:szCs w:val="21"/>
              </w:rPr>
            </w:pPr>
            <w:r w:rsidRPr="0059094B">
              <w:rPr>
                <w:rFonts w:asciiTheme="minorHAnsi" w:hAnsiTheme="minorHAnsi" w:cstheme="minorHAnsi"/>
                <w:iCs/>
                <w:color w:val="00B050"/>
                <w:sz w:val="21"/>
                <w:szCs w:val="21"/>
              </w:rPr>
              <w:t>6 (šešias) darbo dienas</w:t>
            </w:r>
            <w:r w:rsidRPr="004F1A11">
              <w:rPr>
                <w:rFonts w:asciiTheme="minorHAnsi" w:hAnsiTheme="minorHAnsi" w:cstheme="minorHAnsi"/>
                <w:sz w:val="21"/>
                <w:szCs w:val="21"/>
              </w:rPr>
              <w:t xml:space="preserve"> nuo pretenzijos gavimo dienos</w:t>
            </w:r>
          </w:p>
        </w:tc>
        <w:tc>
          <w:tcPr>
            <w:tcW w:w="2694" w:type="dxa"/>
            <w:hideMark/>
          </w:tcPr>
          <w:p w14:paraId="18720CB7" w14:textId="77777777" w:rsidR="00C428EC" w:rsidRPr="004F1A11" w:rsidRDefault="00C428EC" w:rsidP="0030168D">
            <w:pPr>
              <w:ind w:firstLine="34"/>
              <w:rPr>
                <w:rFonts w:asciiTheme="minorHAnsi" w:hAnsiTheme="minorHAnsi" w:cstheme="minorHAnsi"/>
                <w:sz w:val="21"/>
                <w:szCs w:val="21"/>
              </w:rPr>
            </w:pPr>
          </w:p>
        </w:tc>
      </w:tr>
      <w:tr w:rsidR="00C428EC" w:rsidRPr="004F1A11" w14:paraId="216A42F8" w14:textId="77777777" w:rsidTr="00977C91">
        <w:trPr>
          <w:trHeight w:val="20"/>
        </w:trPr>
        <w:tc>
          <w:tcPr>
            <w:tcW w:w="600" w:type="dxa"/>
          </w:tcPr>
          <w:p w14:paraId="45281ECA"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12</w:t>
            </w:r>
            <w:r>
              <w:rPr>
                <w:rFonts w:asciiTheme="minorHAnsi" w:hAnsiTheme="minorHAnsi" w:cstheme="minorHAnsi"/>
                <w:bCs/>
                <w:sz w:val="21"/>
                <w:szCs w:val="21"/>
              </w:rPr>
              <w:t>.</w:t>
            </w:r>
          </w:p>
        </w:tc>
        <w:tc>
          <w:tcPr>
            <w:tcW w:w="2660" w:type="dxa"/>
            <w:hideMark/>
          </w:tcPr>
          <w:p w14:paraId="2F320141"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C66D43C" w14:textId="77777777" w:rsidR="00C428EC" w:rsidRPr="004F1A11" w:rsidRDefault="00C428EC" w:rsidP="0030168D">
            <w:pPr>
              <w:ind w:firstLine="34"/>
              <w:rPr>
                <w:rFonts w:asciiTheme="minorHAnsi" w:hAnsiTheme="minorHAnsi" w:cstheme="minorHAnsi"/>
                <w:sz w:val="21"/>
                <w:szCs w:val="21"/>
                <w:highlight w:val="yellow"/>
              </w:rPr>
            </w:pPr>
            <w:r w:rsidRPr="0059094B">
              <w:rPr>
                <w:rFonts w:asciiTheme="minorHAnsi" w:hAnsiTheme="minorHAnsi" w:cstheme="minorHAnsi"/>
                <w:iCs/>
                <w:color w:val="00B050"/>
                <w:sz w:val="21"/>
                <w:szCs w:val="21"/>
              </w:rPr>
              <w:t>per 15 (penkiolika) dienų</w:t>
            </w:r>
            <w:r w:rsidRPr="004F1A11">
              <w:rPr>
                <w:rFonts w:asciiTheme="minorHAnsi" w:hAnsiTheme="minorHAnsi" w:cstheme="minorHAnsi"/>
                <w:sz w:val="21"/>
                <w:szCs w:val="21"/>
              </w:rPr>
              <w:t xml:space="preserve">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4" w:type="dxa"/>
            <w:hideMark/>
          </w:tcPr>
          <w:p w14:paraId="7FE8CF6B" w14:textId="77777777" w:rsidR="00C428EC" w:rsidRPr="004F1A11" w:rsidRDefault="00C428EC" w:rsidP="0030168D">
            <w:pPr>
              <w:ind w:firstLine="34"/>
              <w:rPr>
                <w:rFonts w:asciiTheme="minorHAnsi" w:hAnsiTheme="minorHAnsi" w:cstheme="minorHAnsi"/>
                <w:sz w:val="21"/>
                <w:szCs w:val="21"/>
              </w:rPr>
            </w:pPr>
          </w:p>
        </w:tc>
      </w:tr>
    </w:tbl>
    <w:p w14:paraId="0497EAC1" w14:textId="77777777" w:rsidR="00C428EC" w:rsidRPr="005F167C" w:rsidRDefault="00C428EC" w:rsidP="00C428EC">
      <w:pPr>
        <w:spacing w:line="240" w:lineRule="auto"/>
        <w:rPr>
          <w:rFonts w:ascii="Arial" w:hAnsi="Arial" w:cs="Arial"/>
        </w:rPr>
      </w:pPr>
    </w:p>
    <w:p w14:paraId="790AA511" w14:textId="77777777" w:rsidR="00C428EC" w:rsidRDefault="00C428EC" w:rsidP="00F77A5D">
      <w:pPr>
        <w:spacing w:line="240" w:lineRule="auto"/>
        <w:ind w:firstLine="0"/>
        <w:rPr>
          <w:rFonts w:cstheme="minorHAnsi"/>
          <w:color w:val="000000" w:themeColor="text1"/>
        </w:rPr>
      </w:pPr>
    </w:p>
    <w:p w14:paraId="3F485D77" w14:textId="77777777" w:rsidR="00C428EC" w:rsidRDefault="00C428EC" w:rsidP="00F77A5D">
      <w:pPr>
        <w:spacing w:line="240" w:lineRule="auto"/>
        <w:ind w:firstLine="0"/>
        <w:rPr>
          <w:rFonts w:cstheme="minorHAnsi"/>
          <w:color w:val="000000" w:themeColor="text1"/>
        </w:rPr>
      </w:pPr>
    </w:p>
    <w:p w14:paraId="01EE449F" w14:textId="77777777" w:rsidR="00C428EC" w:rsidRDefault="00C428EC" w:rsidP="00F77A5D">
      <w:pPr>
        <w:spacing w:line="240" w:lineRule="auto"/>
        <w:ind w:firstLine="0"/>
        <w:rPr>
          <w:rFonts w:cstheme="minorHAnsi"/>
          <w:color w:val="000000" w:themeColor="text1"/>
        </w:rPr>
      </w:pPr>
    </w:p>
    <w:p w14:paraId="52BA0CEF" w14:textId="1B96F56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6583D13C" w14:textId="345FE1B1" w:rsidR="00440B7B" w:rsidRPr="00AC0420" w:rsidRDefault="00440B7B" w:rsidP="00440B7B">
      <w:pPr>
        <w:spacing w:line="240" w:lineRule="auto"/>
        <w:ind w:left="7314" w:firstLine="0"/>
        <w:rPr>
          <w:rFonts w:cstheme="minorHAnsi"/>
        </w:rPr>
      </w:pPr>
      <w:r>
        <w:rPr>
          <w:rFonts w:cstheme="minorHAnsi"/>
        </w:rPr>
        <w:lastRenderedPageBreak/>
        <w:t>P</w:t>
      </w:r>
      <w:r w:rsidRPr="002E1129">
        <w:rPr>
          <w:rFonts w:cstheme="minorHAnsi"/>
        </w:rPr>
        <w:t xml:space="preserve">irkimo sąlygų 1 priedas </w:t>
      </w:r>
      <w:r w:rsidRPr="00AC0420">
        <w:rPr>
          <w:rFonts w:cstheme="minorHAnsi"/>
        </w:rPr>
        <w:t>„</w:t>
      </w:r>
      <w:r>
        <w:rPr>
          <w:rFonts w:cstheme="minorHAnsi"/>
        </w:rPr>
        <w:t>Techninė specifikacija</w:t>
      </w:r>
      <w:r w:rsidRPr="00AC0420">
        <w:rPr>
          <w:rFonts w:cstheme="minorHAnsi"/>
        </w:rPr>
        <w:t>“</w:t>
      </w:r>
    </w:p>
    <w:p w14:paraId="0CFEE7EE" w14:textId="77777777" w:rsidR="00440B7B" w:rsidRPr="002E1129" w:rsidRDefault="00440B7B" w:rsidP="00440B7B">
      <w:pPr>
        <w:keepNext/>
        <w:keepLines/>
        <w:spacing w:before="120" w:after="160" w:line="276" w:lineRule="auto"/>
        <w:ind w:left="318"/>
        <w:jc w:val="right"/>
        <w:rPr>
          <w:rFonts w:ascii="Arial" w:eastAsia="Arial" w:hAnsi="Arial" w:cs="Arial"/>
          <w:color w:val="0070C0"/>
        </w:rPr>
      </w:pPr>
    </w:p>
    <w:p w14:paraId="29295D81" w14:textId="66455B7A" w:rsidR="00440B7B" w:rsidRDefault="00440B7B" w:rsidP="00440B7B">
      <w:pPr>
        <w:spacing w:line="240" w:lineRule="auto"/>
        <w:ind w:firstLine="0"/>
        <w:jc w:val="center"/>
        <w:rPr>
          <w:rFonts w:cstheme="minorHAnsi"/>
          <w:b/>
          <w:bCs/>
          <w:sz w:val="24"/>
          <w:szCs w:val="24"/>
        </w:rPr>
      </w:pPr>
      <w:r w:rsidRPr="00440B7B">
        <w:rPr>
          <w:rFonts w:cstheme="minorHAnsi"/>
          <w:b/>
          <w:bCs/>
          <w:sz w:val="24"/>
          <w:szCs w:val="24"/>
        </w:rPr>
        <w:t>TECHNINĖ SPECIFIKACIJA</w:t>
      </w:r>
    </w:p>
    <w:p w14:paraId="5E9178A8" w14:textId="77777777" w:rsidR="003C7F08" w:rsidRDefault="003C7F08" w:rsidP="00440B7B">
      <w:pPr>
        <w:spacing w:line="240" w:lineRule="auto"/>
        <w:ind w:firstLine="0"/>
        <w:jc w:val="center"/>
        <w:rPr>
          <w:rFonts w:cstheme="minorHAnsi"/>
          <w:b/>
          <w:bCs/>
          <w:sz w:val="24"/>
          <w:szCs w:val="24"/>
        </w:rPr>
      </w:pPr>
    </w:p>
    <w:p w14:paraId="3E2DCE9D" w14:textId="165539A7" w:rsidR="004A6439" w:rsidRDefault="003C7F08" w:rsidP="00440B7B">
      <w:pPr>
        <w:spacing w:line="240" w:lineRule="auto"/>
        <w:ind w:firstLine="0"/>
        <w:jc w:val="center"/>
        <w:rPr>
          <w:rFonts w:cstheme="minorHAnsi"/>
          <w:b/>
          <w:bCs/>
          <w:sz w:val="24"/>
          <w:szCs w:val="24"/>
        </w:rPr>
      </w:pPr>
      <w:r>
        <w:rPr>
          <w:rFonts w:cstheme="minorHAnsi"/>
          <w:b/>
          <w:bCs/>
          <w:sz w:val="24"/>
          <w:szCs w:val="24"/>
        </w:rPr>
        <w:t>KILIMINĖ DANGA</w:t>
      </w:r>
    </w:p>
    <w:p w14:paraId="50D3F6F0" w14:textId="77777777" w:rsidR="003C7F08" w:rsidRPr="003C7F08" w:rsidRDefault="003C7F08" w:rsidP="003C7F08">
      <w:pPr>
        <w:suppressAutoHyphens/>
        <w:spacing w:line="240" w:lineRule="auto"/>
        <w:ind w:firstLine="0"/>
        <w:rPr>
          <w:rFonts w:ascii="Times New Roman" w:eastAsia="Times New Roman" w:hAnsi="Times New Roman" w:cs="Times New Roman"/>
          <w:b/>
          <w:sz w:val="24"/>
          <w:szCs w:val="24"/>
          <w:lang w:eastAsia="ar-SA"/>
        </w:rPr>
      </w:pPr>
    </w:p>
    <w:p w14:paraId="1CEB641B" w14:textId="77777777" w:rsidR="003C7F08" w:rsidRPr="003C7F08" w:rsidRDefault="003C7F08" w:rsidP="003C7F08">
      <w:pPr>
        <w:suppressAutoHyphens/>
        <w:spacing w:line="240" w:lineRule="auto"/>
        <w:ind w:firstLine="0"/>
        <w:rPr>
          <w:rFonts w:ascii="Times New Roman" w:eastAsia="Times New Roman" w:hAnsi="Times New Roman" w:cs="Times New Roman"/>
          <w:bCs/>
          <w:sz w:val="24"/>
          <w:szCs w:val="24"/>
          <w:vertAlign w:val="superscript"/>
          <w:lang w:eastAsia="ar-SA"/>
        </w:rPr>
      </w:pPr>
    </w:p>
    <w:tbl>
      <w:tblPr>
        <w:tblStyle w:val="TableGrid5"/>
        <w:tblW w:w="10790" w:type="dxa"/>
        <w:tblLook w:val="04A0" w:firstRow="1" w:lastRow="0" w:firstColumn="1" w:lastColumn="0" w:noHBand="0" w:noVBand="1"/>
      </w:tblPr>
      <w:tblGrid>
        <w:gridCol w:w="846"/>
        <w:gridCol w:w="3118"/>
        <w:gridCol w:w="3402"/>
        <w:gridCol w:w="3424"/>
      </w:tblGrid>
      <w:tr w:rsidR="00411E71" w:rsidRPr="003C7F08" w14:paraId="5F849EA1" w14:textId="77777777" w:rsidTr="00AF278E">
        <w:tc>
          <w:tcPr>
            <w:tcW w:w="846" w:type="dxa"/>
          </w:tcPr>
          <w:p w14:paraId="5DFAA442" w14:textId="6787CDAC" w:rsidR="00411E71" w:rsidRPr="003C7F08" w:rsidRDefault="00411E71" w:rsidP="003C7F08">
            <w:pPr>
              <w:suppressAutoHyphens/>
              <w:jc w:val="center"/>
              <w:rPr>
                <w:b/>
                <w:sz w:val="24"/>
                <w:szCs w:val="24"/>
                <w:lang w:eastAsia="ar-SA"/>
              </w:rPr>
            </w:pPr>
            <w:r>
              <w:rPr>
                <w:b/>
                <w:sz w:val="24"/>
                <w:szCs w:val="24"/>
                <w:lang w:eastAsia="ar-SA"/>
              </w:rPr>
              <w:t>Eil. Nr.</w:t>
            </w:r>
          </w:p>
        </w:tc>
        <w:tc>
          <w:tcPr>
            <w:tcW w:w="3118" w:type="dxa"/>
          </w:tcPr>
          <w:p w14:paraId="0D6C3169" w14:textId="055F2DFF" w:rsidR="00411E71" w:rsidRPr="003C7F08" w:rsidRDefault="00411E71" w:rsidP="003C7F08">
            <w:pPr>
              <w:suppressAutoHyphens/>
              <w:jc w:val="center"/>
              <w:rPr>
                <w:b/>
                <w:sz w:val="24"/>
                <w:szCs w:val="24"/>
                <w:lang w:eastAsia="ar-SA"/>
              </w:rPr>
            </w:pPr>
            <w:r>
              <w:rPr>
                <w:b/>
                <w:sz w:val="24"/>
                <w:szCs w:val="24"/>
                <w:lang w:eastAsia="ar-SA"/>
              </w:rPr>
              <w:t>Rodiklis</w:t>
            </w:r>
            <w:r w:rsidRPr="003C7F08">
              <w:rPr>
                <w:b/>
                <w:sz w:val="24"/>
                <w:szCs w:val="24"/>
                <w:lang w:eastAsia="ar-SA"/>
              </w:rPr>
              <w:t xml:space="preserve"> </w:t>
            </w:r>
          </w:p>
        </w:tc>
        <w:tc>
          <w:tcPr>
            <w:tcW w:w="3402" w:type="dxa"/>
          </w:tcPr>
          <w:p w14:paraId="0AB03535" w14:textId="039850C4" w:rsidR="00411E71" w:rsidRPr="003C7F08" w:rsidRDefault="00411E71" w:rsidP="003C7F08">
            <w:pPr>
              <w:suppressAutoHyphens/>
              <w:jc w:val="center"/>
              <w:rPr>
                <w:b/>
                <w:sz w:val="24"/>
                <w:szCs w:val="24"/>
                <w:lang w:eastAsia="ar-SA"/>
              </w:rPr>
            </w:pPr>
            <w:r w:rsidRPr="00411E71">
              <w:rPr>
                <w:b/>
                <w:sz w:val="24"/>
                <w:szCs w:val="24"/>
                <w:lang w:eastAsia="ar-SA"/>
              </w:rPr>
              <w:t>Reikalaujama rodiklio reikšmė</w:t>
            </w:r>
          </w:p>
        </w:tc>
        <w:tc>
          <w:tcPr>
            <w:tcW w:w="3424" w:type="dxa"/>
          </w:tcPr>
          <w:p w14:paraId="075B958B" w14:textId="738E279D" w:rsidR="00411E71" w:rsidRPr="003C7F08" w:rsidRDefault="00411E71" w:rsidP="003C7F08">
            <w:pPr>
              <w:suppressAutoHyphens/>
              <w:jc w:val="center"/>
              <w:rPr>
                <w:b/>
                <w:sz w:val="24"/>
                <w:szCs w:val="24"/>
                <w:lang w:eastAsia="ar-SA"/>
              </w:rPr>
            </w:pPr>
            <w:r w:rsidRPr="00411E71">
              <w:rPr>
                <w:b/>
                <w:sz w:val="24"/>
                <w:szCs w:val="24"/>
                <w:lang w:eastAsia="ar-SA"/>
              </w:rPr>
              <w:t>Tiekėjo siūlomo objekto techniniai parametrai (rašyti „Atitinka“ arba „Taip“ neleidžiama), pateikiamos nuorodos į konkrečius pasiūlymo lapus, kuriuose yra atžyma apie parametro patvirtinimą (</w:t>
            </w:r>
            <w:r w:rsidRPr="00935D04">
              <w:rPr>
                <w:b/>
                <w:color w:val="EE0000"/>
                <w:sz w:val="24"/>
                <w:szCs w:val="24"/>
                <w:lang w:eastAsia="ar-SA"/>
              </w:rPr>
              <w:t>pateikiamoje gamintojo techninėje dokumentacijoje privalo būti atžyma, kurį techninės specifikacijos reikalaujamų parametrų punktą patvirtina siūlomas parametras</w:t>
            </w:r>
            <w:r w:rsidRPr="00411E71">
              <w:rPr>
                <w:b/>
                <w:sz w:val="24"/>
                <w:szCs w:val="24"/>
                <w:lang w:eastAsia="ar-SA"/>
              </w:rPr>
              <w:t>)</w:t>
            </w:r>
          </w:p>
        </w:tc>
      </w:tr>
      <w:tr w:rsidR="00411E71" w:rsidRPr="003C7F08" w14:paraId="5C8D37EE" w14:textId="77777777" w:rsidTr="00AF278E">
        <w:tc>
          <w:tcPr>
            <w:tcW w:w="846" w:type="dxa"/>
          </w:tcPr>
          <w:p w14:paraId="0302749C" w14:textId="6E4B1947" w:rsidR="00411E71" w:rsidRPr="003C7F08" w:rsidRDefault="00411E71" w:rsidP="003C7F08">
            <w:pPr>
              <w:suppressAutoHyphens/>
              <w:rPr>
                <w:color w:val="313131"/>
                <w:sz w:val="24"/>
                <w:szCs w:val="24"/>
                <w:bdr w:val="none" w:sz="0" w:space="0" w:color="auto" w:frame="1"/>
                <w:lang w:eastAsia="ar-SA"/>
              </w:rPr>
            </w:pPr>
            <w:r>
              <w:rPr>
                <w:color w:val="313131"/>
                <w:sz w:val="24"/>
                <w:szCs w:val="24"/>
                <w:bdr w:val="none" w:sz="0" w:space="0" w:color="auto" w:frame="1"/>
                <w:lang w:eastAsia="ar-SA"/>
              </w:rPr>
              <w:t>1.</w:t>
            </w:r>
          </w:p>
        </w:tc>
        <w:tc>
          <w:tcPr>
            <w:tcW w:w="3118" w:type="dxa"/>
          </w:tcPr>
          <w:p w14:paraId="7DC67BF9" w14:textId="737C4F7D" w:rsidR="00411E71" w:rsidRPr="003C7F08" w:rsidRDefault="00411E71" w:rsidP="003C7F08">
            <w:pPr>
              <w:suppressAutoHyphens/>
              <w:rPr>
                <w:bCs/>
                <w:sz w:val="24"/>
                <w:szCs w:val="24"/>
                <w:vertAlign w:val="superscript"/>
                <w:lang w:eastAsia="ar-SA"/>
              </w:rPr>
            </w:pPr>
            <w:r w:rsidRPr="003C7F08">
              <w:rPr>
                <w:color w:val="313131"/>
                <w:sz w:val="24"/>
                <w:szCs w:val="24"/>
                <w:bdr w:val="none" w:sz="0" w:space="0" w:color="auto" w:frame="1"/>
                <w:lang w:eastAsia="ar-SA"/>
              </w:rPr>
              <w:t>Pagrindas</w:t>
            </w:r>
          </w:p>
        </w:tc>
        <w:tc>
          <w:tcPr>
            <w:tcW w:w="3402" w:type="dxa"/>
          </w:tcPr>
          <w:p w14:paraId="428EF877" w14:textId="77777777" w:rsidR="00411E71" w:rsidRPr="003C7F08" w:rsidRDefault="00411E71" w:rsidP="003C7F08">
            <w:pPr>
              <w:suppressAutoHyphens/>
              <w:rPr>
                <w:bCs/>
                <w:sz w:val="24"/>
                <w:szCs w:val="24"/>
                <w:vertAlign w:val="superscript"/>
                <w:lang w:eastAsia="ar-SA"/>
              </w:rPr>
            </w:pPr>
            <w:r w:rsidRPr="003C7F08">
              <w:rPr>
                <w:rFonts w:eastAsia="Calibri"/>
                <w:sz w:val="22"/>
                <w:szCs w:val="22"/>
                <w:lang w:val="fi-FI" w:eastAsia="ar-SA"/>
              </w:rPr>
              <w:t xml:space="preserve">100 </w:t>
            </w:r>
            <w:r w:rsidRPr="003C7F08">
              <w:rPr>
                <w:rFonts w:eastAsia="Calibri"/>
                <w:sz w:val="22"/>
                <w:szCs w:val="22"/>
                <w:lang w:val="en-US" w:eastAsia="ar-SA"/>
              </w:rPr>
              <w:t xml:space="preserve">% </w:t>
            </w:r>
            <w:proofErr w:type="spellStart"/>
            <w:r w:rsidRPr="003C7F08">
              <w:rPr>
                <w:rFonts w:eastAsia="Calibri"/>
                <w:sz w:val="22"/>
                <w:szCs w:val="22"/>
                <w:lang w:val="en-US" w:eastAsia="ar-SA"/>
              </w:rPr>
              <w:t>sintetinis</w:t>
            </w:r>
            <w:proofErr w:type="spellEnd"/>
          </w:p>
        </w:tc>
        <w:tc>
          <w:tcPr>
            <w:tcW w:w="3424" w:type="dxa"/>
          </w:tcPr>
          <w:p w14:paraId="01DED490" w14:textId="77777777" w:rsidR="00411E71" w:rsidRPr="003C7F08" w:rsidRDefault="00411E71" w:rsidP="003C7F08">
            <w:pPr>
              <w:suppressAutoHyphens/>
              <w:jc w:val="center"/>
              <w:rPr>
                <w:bCs/>
                <w:sz w:val="24"/>
                <w:szCs w:val="24"/>
                <w:vertAlign w:val="superscript"/>
                <w:lang w:eastAsia="ar-SA"/>
              </w:rPr>
            </w:pPr>
          </w:p>
        </w:tc>
      </w:tr>
      <w:tr w:rsidR="00411E71" w:rsidRPr="003C7F08" w14:paraId="395F8043" w14:textId="77777777" w:rsidTr="00AF278E">
        <w:tc>
          <w:tcPr>
            <w:tcW w:w="846" w:type="dxa"/>
          </w:tcPr>
          <w:p w14:paraId="0C8E4646" w14:textId="2EA428E4" w:rsidR="00411E71" w:rsidRPr="003C7F08" w:rsidRDefault="00411E71" w:rsidP="003C7F08">
            <w:pPr>
              <w:suppressAutoHyphens/>
              <w:rPr>
                <w:rFonts w:eastAsia="Calibri"/>
                <w:sz w:val="22"/>
                <w:szCs w:val="22"/>
                <w:lang w:val="en-US" w:eastAsia="ar-SA"/>
              </w:rPr>
            </w:pPr>
            <w:r>
              <w:rPr>
                <w:rFonts w:eastAsia="Calibri"/>
                <w:sz w:val="22"/>
                <w:szCs w:val="22"/>
                <w:lang w:val="en-US" w:eastAsia="ar-SA"/>
              </w:rPr>
              <w:t>2.</w:t>
            </w:r>
          </w:p>
        </w:tc>
        <w:tc>
          <w:tcPr>
            <w:tcW w:w="3118" w:type="dxa"/>
          </w:tcPr>
          <w:p w14:paraId="30A79854" w14:textId="10404470" w:rsidR="00411E71" w:rsidRPr="003C7F08" w:rsidRDefault="00411E71" w:rsidP="003C7F08">
            <w:pPr>
              <w:suppressAutoHyphens/>
              <w:rPr>
                <w:bCs/>
                <w:sz w:val="24"/>
                <w:szCs w:val="24"/>
                <w:vertAlign w:val="superscript"/>
                <w:lang w:eastAsia="ar-SA"/>
              </w:rPr>
            </w:pPr>
            <w:proofErr w:type="spellStart"/>
            <w:r w:rsidRPr="003C7F08">
              <w:rPr>
                <w:rFonts w:eastAsia="Calibri"/>
                <w:sz w:val="22"/>
                <w:szCs w:val="22"/>
                <w:lang w:val="en-US" w:eastAsia="ar-SA"/>
              </w:rPr>
              <w:t>Viršutinė</w:t>
            </w:r>
            <w:proofErr w:type="spellEnd"/>
            <w:r w:rsidRPr="003C7F08">
              <w:rPr>
                <w:rFonts w:eastAsia="Calibri"/>
                <w:sz w:val="22"/>
                <w:szCs w:val="22"/>
                <w:lang w:val="en-US" w:eastAsia="ar-SA"/>
              </w:rPr>
              <w:t xml:space="preserve"> </w:t>
            </w:r>
            <w:proofErr w:type="spellStart"/>
            <w:r w:rsidRPr="003C7F08">
              <w:rPr>
                <w:rFonts w:eastAsia="Calibri"/>
                <w:sz w:val="22"/>
                <w:szCs w:val="22"/>
                <w:lang w:val="en-US" w:eastAsia="ar-SA"/>
              </w:rPr>
              <w:t>tekstūra</w:t>
            </w:r>
            <w:proofErr w:type="spellEnd"/>
          </w:p>
        </w:tc>
        <w:tc>
          <w:tcPr>
            <w:tcW w:w="3402" w:type="dxa"/>
          </w:tcPr>
          <w:p w14:paraId="288BAA74" w14:textId="77777777" w:rsidR="00411E71" w:rsidRPr="003C7F08" w:rsidRDefault="00411E71" w:rsidP="003C7F08">
            <w:pPr>
              <w:suppressAutoHyphens/>
              <w:rPr>
                <w:bCs/>
                <w:sz w:val="24"/>
                <w:szCs w:val="24"/>
                <w:vertAlign w:val="superscript"/>
                <w:lang w:eastAsia="ar-SA"/>
              </w:rPr>
            </w:pPr>
            <w:r w:rsidRPr="003C7F08">
              <w:rPr>
                <w:rFonts w:eastAsia="Calibri"/>
                <w:sz w:val="22"/>
                <w:szCs w:val="22"/>
                <w:lang w:val="en-US" w:eastAsia="ar-SA"/>
              </w:rPr>
              <w:t>RIB</w:t>
            </w:r>
          </w:p>
        </w:tc>
        <w:tc>
          <w:tcPr>
            <w:tcW w:w="3424" w:type="dxa"/>
          </w:tcPr>
          <w:p w14:paraId="1116F91D" w14:textId="77777777" w:rsidR="00411E71" w:rsidRPr="003C7F08" w:rsidRDefault="00411E71" w:rsidP="003C7F08">
            <w:pPr>
              <w:suppressAutoHyphens/>
              <w:jc w:val="center"/>
              <w:rPr>
                <w:bCs/>
                <w:sz w:val="24"/>
                <w:szCs w:val="24"/>
                <w:vertAlign w:val="superscript"/>
                <w:lang w:eastAsia="ar-SA"/>
              </w:rPr>
            </w:pPr>
          </w:p>
        </w:tc>
      </w:tr>
      <w:tr w:rsidR="00411E71" w:rsidRPr="003C7F08" w14:paraId="0BCC6D76" w14:textId="77777777" w:rsidTr="00AF278E">
        <w:tc>
          <w:tcPr>
            <w:tcW w:w="846" w:type="dxa"/>
          </w:tcPr>
          <w:p w14:paraId="02F3DDE6" w14:textId="4271D4B3" w:rsidR="00411E71" w:rsidRPr="003C7F08" w:rsidRDefault="00411E71" w:rsidP="003C7F08">
            <w:pPr>
              <w:suppressAutoHyphens/>
              <w:rPr>
                <w:rFonts w:eastAsia="Calibri"/>
                <w:sz w:val="22"/>
                <w:szCs w:val="22"/>
                <w:lang w:val="fi-FI" w:eastAsia="ar-SA"/>
              </w:rPr>
            </w:pPr>
            <w:r>
              <w:rPr>
                <w:rFonts w:eastAsia="Calibri"/>
                <w:sz w:val="22"/>
                <w:szCs w:val="22"/>
                <w:lang w:val="fi-FI" w:eastAsia="ar-SA"/>
              </w:rPr>
              <w:t>3.</w:t>
            </w:r>
          </w:p>
        </w:tc>
        <w:tc>
          <w:tcPr>
            <w:tcW w:w="3118" w:type="dxa"/>
          </w:tcPr>
          <w:p w14:paraId="1FC8630F" w14:textId="492A9DC8" w:rsidR="00411E71" w:rsidRPr="003C7F08" w:rsidRDefault="00411E71" w:rsidP="003C7F08">
            <w:pPr>
              <w:suppressAutoHyphens/>
              <w:rPr>
                <w:bCs/>
                <w:sz w:val="24"/>
                <w:szCs w:val="24"/>
                <w:vertAlign w:val="superscript"/>
                <w:lang w:eastAsia="ar-SA"/>
              </w:rPr>
            </w:pPr>
            <w:r w:rsidRPr="003C7F08">
              <w:rPr>
                <w:rFonts w:eastAsia="Calibri"/>
                <w:sz w:val="22"/>
                <w:szCs w:val="22"/>
                <w:lang w:val="fi-FI" w:eastAsia="ar-SA"/>
              </w:rPr>
              <w:t>Apatinė dalis</w:t>
            </w:r>
          </w:p>
        </w:tc>
        <w:tc>
          <w:tcPr>
            <w:tcW w:w="3402" w:type="dxa"/>
          </w:tcPr>
          <w:p w14:paraId="658CEC52" w14:textId="77777777" w:rsidR="00411E71" w:rsidRPr="003C7F08" w:rsidRDefault="00411E71" w:rsidP="003C7F08">
            <w:pPr>
              <w:suppressAutoHyphens/>
              <w:rPr>
                <w:bCs/>
                <w:sz w:val="24"/>
                <w:szCs w:val="24"/>
                <w:lang w:eastAsia="ar-SA"/>
              </w:rPr>
            </w:pPr>
            <w:r w:rsidRPr="003C7F08">
              <w:rPr>
                <w:rFonts w:eastAsia="Calibri"/>
                <w:sz w:val="22"/>
                <w:szCs w:val="22"/>
                <w:lang w:val="fi-FI" w:eastAsia="ar-SA"/>
              </w:rPr>
              <w:t>Putos</w:t>
            </w:r>
          </w:p>
        </w:tc>
        <w:tc>
          <w:tcPr>
            <w:tcW w:w="3424" w:type="dxa"/>
          </w:tcPr>
          <w:p w14:paraId="6A52F6A1" w14:textId="77777777" w:rsidR="00411E71" w:rsidRPr="003C7F08" w:rsidRDefault="00411E71" w:rsidP="003C7F08">
            <w:pPr>
              <w:suppressAutoHyphens/>
              <w:jc w:val="center"/>
              <w:rPr>
                <w:bCs/>
                <w:sz w:val="24"/>
                <w:szCs w:val="24"/>
                <w:vertAlign w:val="superscript"/>
                <w:lang w:eastAsia="ar-SA"/>
              </w:rPr>
            </w:pPr>
          </w:p>
        </w:tc>
      </w:tr>
      <w:tr w:rsidR="00411E71" w:rsidRPr="003C7F08" w14:paraId="5B5F757B" w14:textId="77777777" w:rsidTr="00AF278E">
        <w:tc>
          <w:tcPr>
            <w:tcW w:w="846" w:type="dxa"/>
          </w:tcPr>
          <w:p w14:paraId="37E6E318" w14:textId="0F872FDE" w:rsidR="00411E71" w:rsidRPr="003C7F08" w:rsidRDefault="00411E71" w:rsidP="003C7F08">
            <w:pPr>
              <w:suppressAutoHyphens/>
              <w:rPr>
                <w:color w:val="000000"/>
                <w:sz w:val="24"/>
                <w:szCs w:val="24"/>
              </w:rPr>
            </w:pPr>
            <w:r>
              <w:rPr>
                <w:color w:val="000000"/>
                <w:sz w:val="24"/>
                <w:szCs w:val="24"/>
              </w:rPr>
              <w:t>4.</w:t>
            </w:r>
          </w:p>
        </w:tc>
        <w:tc>
          <w:tcPr>
            <w:tcW w:w="3118" w:type="dxa"/>
          </w:tcPr>
          <w:p w14:paraId="3C8FFBB8" w14:textId="609464AB" w:rsidR="00411E71" w:rsidRPr="003C7F08" w:rsidRDefault="00411E71" w:rsidP="003C7F08">
            <w:pPr>
              <w:suppressAutoHyphens/>
              <w:rPr>
                <w:bCs/>
                <w:sz w:val="24"/>
                <w:szCs w:val="24"/>
                <w:vertAlign w:val="superscript"/>
                <w:lang w:eastAsia="ar-SA"/>
              </w:rPr>
            </w:pPr>
            <w:r w:rsidRPr="003C7F08">
              <w:rPr>
                <w:color w:val="000000"/>
                <w:sz w:val="24"/>
                <w:szCs w:val="24"/>
              </w:rPr>
              <w:t>Svoris</w:t>
            </w:r>
          </w:p>
        </w:tc>
        <w:tc>
          <w:tcPr>
            <w:tcW w:w="3402" w:type="dxa"/>
          </w:tcPr>
          <w:p w14:paraId="7AB88FFE" w14:textId="77777777" w:rsidR="00411E71" w:rsidRPr="003C7F08" w:rsidRDefault="00411E71" w:rsidP="003C7F08">
            <w:pPr>
              <w:suppressAutoHyphens/>
              <w:rPr>
                <w:bCs/>
                <w:sz w:val="24"/>
                <w:szCs w:val="24"/>
                <w:vertAlign w:val="superscript"/>
                <w:lang w:eastAsia="ar-SA"/>
              </w:rPr>
            </w:pPr>
            <w:r w:rsidRPr="003C7F08">
              <w:rPr>
                <w:rFonts w:eastAsia="Calibri"/>
                <w:sz w:val="22"/>
                <w:szCs w:val="22"/>
                <w:lang w:val="fi-FI" w:eastAsia="ar-SA"/>
              </w:rPr>
              <w:t>ne mažiau kaip 500 gr/m</w:t>
            </w:r>
            <w:r w:rsidRPr="003C7F08">
              <w:rPr>
                <w:rFonts w:eastAsia="Calibri"/>
                <w:sz w:val="22"/>
                <w:szCs w:val="22"/>
                <w:vertAlign w:val="superscript"/>
                <w:lang w:val="fi-FI" w:eastAsia="ar-SA"/>
              </w:rPr>
              <w:t>2</w:t>
            </w:r>
          </w:p>
        </w:tc>
        <w:tc>
          <w:tcPr>
            <w:tcW w:w="3424" w:type="dxa"/>
          </w:tcPr>
          <w:p w14:paraId="1578EE6D" w14:textId="77777777" w:rsidR="00411E71" w:rsidRPr="003C7F08" w:rsidRDefault="00411E71" w:rsidP="003C7F08">
            <w:pPr>
              <w:suppressAutoHyphens/>
              <w:jc w:val="center"/>
              <w:rPr>
                <w:bCs/>
                <w:sz w:val="24"/>
                <w:szCs w:val="24"/>
                <w:vertAlign w:val="superscript"/>
                <w:lang w:eastAsia="ar-SA"/>
              </w:rPr>
            </w:pPr>
          </w:p>
        </w:tc>
      </w:tr>
      <w:tr w:rsidR="00411E71" w:rsidRPr="003C7F08" w14:paraId="08E2E2DA" w14:textId="77777777" w:rsidTr="00AF278E">
        <w:tc>
          <w:tcPr>
            <w:tcW w:w="846" w:type="dxa"/>
          </w:tcPr>
          <w:p w14:paraId="15A7FE7D" w14:textId="3841CE63" w:rsidR="00411E71" w:rsidRPr="003C7F08" w:rsidRDefault="00411E71" w:rsidP="003C7F08">
            <w:pPr>
              <w:suppressAutoHyphens/>
              <w:rPr>
                <w:color w:val="000000"/>
                <w:sz w:val="24"/>
                <w:szCs w:val="24"/>
              </w:rPr>
            </w:pPr>
            <w:r>
              <w:rPr>
                <w:color w:val="000000"/>
                <w:sz w:val="24"/>
                <w:szCs w:val="24"/>
              </w:rPr>
              <w:t>5.</w:t>
            </w:r>
          </w:p>
        </w:tc>
        <w:tc>
          <w:tcPr>
            <w:tcW w:w="3118" w:type="dxa"/>
          </w:tcPr>
          <w:p w14:paraId="782ADE20" w14:textId="2FA2DA93" w:rsidR="00411E71" w:rsidRPr="003C7F08" w:rsidRDefault="00411E71" w:rsidP="003C7F08">
            <w:pPr>
              <w:suppressAutoHyphens/>
              <w:rPr>
                <w:bCs/>
                <w:sz w:val="24"/>
                <w:szCs w:val="24"/>
                <w:vertAlign w:val="superscript"/>
                <w:lang w:eastAsia="ar-SA"/>
              </w:rPr>
            </w:pPr>
            <w:r w:rsidRPr="003C7F08">
              <w:rPr>
                <w:color w:val="000000"/>
                <w:sz w:val="24"/>
                <w:szCs w:val="24"/>
              </w:rPr>
              <w:t>Bendras storis</w:t>
            </w:r>
          </w:p>
        </w:tc>
        <w:tc>
          <w:tcPr>
            <w:tcW w:w="3402" w:type="dxa"/>
          </w:tcPr>
          <w:p w14:paraId="1F9867CA" w14:textId="77777777" w:rsidR="00411E71" w:rsidRPr="003C7F08" w:rsidRDefault="00411E71" w:rsidP="003C7F08">
            <w:pPr>
              <w:suppressAutoHyphens/>
              <w:rPr>
                <w:bCs/>
                <w:sz w:val="24"/>
                <w:szCs w:val="24"/>
                <w:vertAlign w:val="superscript"/>
                <w:lang w:eastAsia="ar-SA"/>
              </w:rPr>
            </w:pPr>
            <w:r w:rsidRPr="003C7F08">
              <w:rPr>
                <w:rFonts w:eastAsia="Calibri"/>
                <w:sz w:val="22"/>
                <w:szCs w:val="22"/>
                <w:lang w:val="fi-FI" w:eastAsia="ar-SA"/>
              </w:rPr>
              <w:t>ne mažiau kaip 3,5 mm</w:t>
            </w:r>
          </w:p>
        </w:tc>
        <w:tc>
          <w:tcPr>
            <w:tcW w:w="3424" w:type="dxa"/>
          </w:tcPr>
          <w:p w14:paraId="34D27518" w14:textId="77777777" w:rsidR="00411E71" w:rsidRPr="003C7F08" w:rsidRDefault="00411E71" w:rsidP="003C7F08">
            <w:pPr>
              <w:suppressAutoHyphens/>
              <w:jc w:val="center"/>
              <w:rPr>
                <w:bCs/>
                <w:sz w:val="24"/>
                <w:szCs w:val="24"/>
                <w:vertAlign w:val="superscript"/>
                <w:lang w:eastAsia="ar-SA"/>
              </w:rPr>
            </w:pPr>
          </w:p>
        </w:tc>
      </w:tr>
      <w:tr w:rsidR="00411E71" w:rsidRPr="003C7F08" w14:paraId="0CE02B2A" w14:textId="77777777" w:rsidTr="00AF278E">
        <w:tc>
          <w:tcPr>
            <w:tcW w:w="846" w:type="dxa"/>
          </w:tcPr>
          <w:p w14:paraId="2C11DAD7" w14:textId="06AE25AB" w:rsidR="00411E71" w:rsidRPr="003C7F08" w:rsidRDefault="00411E71" w:rsidP="003C7F08">
            <w:pPr>
              <w:suppressAutoHyphens/>
              <w:rPr>
                <w:color w:val="000000"/>
                <w:sz w:val="24"/>
                <w:szCs w:val="24"/>
              </w:rPr>
            </w:pPr>
            <w:r>
              <w:rPr>
                <w:color w:val="000000"/>
                <w:sz w:val="24"/>
                <w:szCs w:val="24"/>
              </w:rPr>
              <w:t>6.</w:t>
            </w:r>
          </w:p>
        </w:tc>
        <w:tc>
          <w:tcPr>
            <w:tcW w:w="3118" w:type="dxa"/>
          </w:tcPr>
          <w:p w14:paraId="03258377" w14:textId="68DAC704" w:rsidR="00411E71" w:rsidRPr="003C7F08" w:rsidRDefault="00411E71" w:rsidP="003C7F08">
            <w:pPr>
              <w:suppressAutoHyphens/>
              <w:rPr>
                <w:color w:val="000000"/>
                <w:sz w:val="24"/>
                <w:szCs w:val="24"/>
              </w:rPr>
            </w:pPr>
            <w:r w:rsidRPr="003C7F08">
              <w:rPr>
                <w:color w:val="000000"/>
                <w:sz w:val="24"/>
                <w:szCs w:val="24"/>
              </w:rPr>
              <w:t xml:space="preserve">Kiekis </w:t>
            </w:r>
            <w:proofErr w:type="spellStart"/>
            <w:r w:rsidRPr="003C7F08">
              <w:rPr>
                <w:color w:val="000000"/>
                <w:sz w:val="24"/>
                <w:szCs w:val="24"/>
              </w:rPr>
              <w:t>kv.m</w:t>
            </w:r>
            <w:proofErr w:type="spellEnd"/>
            <w:r w:rsidRPr="003C7F08">
              <w:rPr>
                <w:color w:val="000000"/>
                <w:sz w:val="24"/>
                <w:szCs w:val="24"/>
              </w:rPr>
              <w:t>.</w:t>
            </w:r>
          </w:p>
        </w:tc>
        <w:tc>
          <w:tcPr>
            <w:tcW w:w="3402" w:type="dxa"/>
          </w:tcPr>
          <w:p w14:paraId="51311D88" w14:textId="3C0ADE2A" w:rsidR="00411E71" w:rsidRPr="003C7F08" w:rsidRDefault="00A26B84" w:rsidP="003C7F08">
            <w:pPr>
              <w:suppressAutoHyphens/>
              <w:rPr>
                <w:color w:val="000000"/>
                <w:sz w:val="24"/>
                <w:szCs w:val="24"/>
              </w:rPr>
            </w:pPr>
            <w:r w:rsidRPr="00935D04">
              <w:rPr>
                <w:lang w:val="en-US"/>
              </w:rPr>
              <w:t>15700</w:t>
            </w:r>
          </w:p>
        </w:tc>
        <w:tc>
          <w:tcPr>
            <w:tcW w:w="3424" w:type="dxa"/>
          </w:tcPr>
          <w:p w14:paraId="6446D82D" w14:textId="77777777" w:rsidR="00411E71" w:rsidRPr="003C7F08" w:rsidRDefault="00411E71" w:rsidP="003C7F08">
            <w:pPr>
              <w:suppressAutoHyphens/>
              <w:jc w:val="center"/>
              <w:rPr>
                <w:bCs/>
                <w:sz w:val="24"/>
                <w:szCs w:val="24"/>
                <w:vertAlign w:val="superscript"/>
                <w:lang w:eastAsia="ar-SA"/>
              </w:rPr>
            </w:pPr>
          </w:p>
        </w:tc>
      </w:tr>
      <w:tr w:rsidR="00411E71" w:rsidRPr="003C7F08" w14:paraId="39F3B2B9" w14:textId="77777777" w:rsidTr="00AF278E">
        <w:tc>
          <w:tcPr>
            <w:tcW w:w="846" w:type="dxa"/>
          </w:tcPr>
          <w:p w14:paraId="1900ED1B" w14:textId="1B158153" w:rsidR="00411E71" w:rsidRPr="003C7F08" w:rsidRDefault="00411E71" w:rsidP="003C7F08">
            <w:pPr>
              <w:suppressAutoHyphens/>
              <w:rPr>
                <w:color w:val="000000"/>
                <w:sz w:val="24"/>
                <w:szCs w:val="24"/>
              </w:rPr>
            </w:pPr>
            <w:r>
              <w:rPr>
                <w:color w:val="000000"/>
                <w:sz w:val="24"/>
                <w:szCs w:val="24"/>
              </w:rPr>
              <w:t>7.</w:t>
            </w:r>
          </w:p>
        </w:tc>
        <w:tc>
          <w:tcPr>
            <w:tcW w:w="3118" w:type="dxa"/>
          </w:tcPr>
          <w:p w14:paraId="0EE4A48E" w14:textId="440543A5" w:rsidR="00411E71" w:rsidRPr="003C7F08" w:rsidRDefault="00411E71" w:rsidP="003C7F08">
            <w:pPr>
              <w:suppressAutoHyphens/>
              <w:rPr>
                <w:color w:val="000000"/>
                <w:sz w:val="24"/>
                <w:szCs w:val="24"/>
              </w:rPr>
            </w:pPr>
            <w:r w:rsidRPr="003C7F08">
              <w:rPr>
                <w:color w:val="000000"/>
                <w:sz w:val="24"/>
                <w:szCs w:val="24"/>
              </w:rPr>
              <w:t>Spalva</w:t>
            </w:r>
          </w:p>
        </w:tc>
        <w:tc>
          <w:tcPr>
            <w:tcW w:w="3402" w:type="dxa"/>
          </w:tcPr>
          <w:p w14:paraId="74899B32" w14:textId="77777777" w:rsidR="00411E71" w:rsidRPr="003C7F08" w:rsidRDefault="00411E71" w:rsidP="003C7F08">
            <w:pPr>
              <w:suppressAutoHyphens/>
              <w:rPr>
                <w:color w:val="000000"/>
                <w:sz w:val="24"/>
                <w:szCs w:val="24"/>
              </w:rPr>
            </w:pPr>
            <w:r w:rsidRPr="003C7F08">
              <w:rPr>
                <w:rFonts w:eastAsia="Calibri"/>
                <w:sz w:val="22"/>
                <w:szCs w:val="22"/>
                <w:lang w:val="fi-FI" w:eastAsia="ar-SA"/>
              </w:rPr>
              <w:t>Balta, juoda, raudona, mėlyna, pilkas, tamsiai pilkas, žalias</w:t>
            </w:r>
          </w:p>
        </w:tc>
        <w:tc>
          <w:tcPr>
            <w:tcW w:w="3424" w:type="dxa"/>
          </w:tcPr>
          <w:p w14:paraId="5E13D588" w14:textId="77777777" w:rsidR="00411E71" w:rsidRPr="003C7F08" w:rsidRDefault="00411E71" w:rsidP="003C7F08">
            <w:pPr>
              <w:suppressAutoHyphens/>
              <w:jc w:val="center"/>
              <w:rPr>
                <w:bCs/>
                <w:sz w:val="24"/>
                <w:szCs w:val="24"/>
                <w:vertAlign w:val="superscript"/>
                <w:lang w:eastAsia="ar-SA"/>
              </w:rPr>
            </w:pPr>
          </w:p>
        </w:tc>
      </w:tr>
      <w:tr w:rsidR="00411E71" w:rsidRPr="003C7F08" w14:paraId="47F099D4" w14:textId="77777777" w:rsidTr="00AF278E">
        <w:tc>
          <w:tcPr>
            <w:tcW w:w="846" w:type="dxa"/>
          </w:tcPr>
          <w:p w14:paraId="12A15E85" w14:textId="2CD1F020" w:rsidR="00411E71" w:rsidRPr="00935D04" w:rsidRDefault="00411E71" w:rsidP="003C7F08">
            <w:pPr>
              <w:suppressAutoHyphens/>
              <w:rPr>
                <w:b/>
                <w:bCs/>
                <w:color w:val="000000"/>
                <w:sz w:val="24"/>
                <w:szCs w:val="24"/>
              </w:rPr>
            </w:pPr>
            <w:r w:rsidRPr="00935D04">
              <w:rPr>
                <w:b/>
                <w:bCs/>
                <w:color w:val="000000"/>
                <w:sz w:val="24"/>
                <w:szCs w:val="24"/>
              </w:rPr>
              <w:t>8.</w:t>
            </w:r>
          </w:p>
        </w:tc>
        <w:tc>
          <w:tcPr>
            <w:tcW w:w="3118" w:type="dxa"/>
          </w:tcPr>
          <w:p w14:paraId="551C47C3" w14:textId="5394E851" w:rsidR="00411E71" w:rsidRPr="003C7F08" w:rsidRDefault="00411E71" w:rsidP="003C7F08">
            <w:pPr>
              <w:suppressAutoHyphens/>
              <w:rPr>
                <w:b/>
                <w:bCs/>
                <w:color w:val="000000"/>
                <w:sz w:val="24"/>
                <w:szCs w:val="24"/>
              </w:rPr>
            </w:pPr>
            <w:r w:rsidRPr="003C7F08">
              <w:rPr>
                <w:b/>
                <w:bCs/>
                <w:color w:val="000000"/>
                <w:sz w:val="24"/>
                <w:szCs w:val="24"/>
              </w:rPr>
              <w:t>Pristatymo terminas</w:t>
            </w:r>
          </w:p>
        </w:tc>
        <w:tc>
          <w:tcPr>
            <w:tcW w:w="3402" w:type="dxa"/>
          </w:tcPr>
          <w:p w14:paraId="38F9D48A" w14:textId="7E3D8AD9" w:rsidR="00411E71" w:rsidRPr="003C7F08" w:rsidRDefault="00411E71" w:rsidP="003C7F08">
            <w:pPr>
              <w:suppressAutoHyphens/>
              <w:rPr>
                <w:b/>
                <w:bCs/>
                <w:color w:val="000000"/>
                <w:sz w:val="24"/>
                <w:szCs w:val="24"/>
              </w:rPr>
            </w:pPr>
            <w:r w:rsidRPr="003C7F08">
              <w:rPr>
                <w:rFonts w:eastAsia="Calibri"/>
                <w:sz w:val="22"/>
                <w:szCs w:val="22"/>
                <w:lang w:val="fi-FI" w:eastAsia="ar-SA"/>
              </w:rPr>
              <w:t>2 sav</w:t>
            </w:r>
            <w:r>
              <w:rPr>
                <w:rFonts w:eastAsia="Calibri"/>
                <w:sz w:val="22"/>
                <w:szCs w:val="22"/>
                <w:lang w:val="fi-FI" w:eastAsia="ar-SA"/>
              </w:rPr>
              <w:t>aitės</w:t>
            </w:r>
            <w:r w:rsidRPr="003C7F08">
              <w:rPr>
                <w:rFonts w:eastAsia="Calibri"/>
                <w:sz w:val="22"/>
                <w:szCs w:val="22"/>
                <w:lang w:val="fi-FI" w:eastAsia="ar-SA"/>
              </w:rPr>
              <w:t xml:space="preserve"> nuo u</w:t>
            </w:r>
            <w:r w:rsidRPr="003C7F08">
              <w:rPr>
                <w:rFonts w:eastAsia="Calibri"/>
                <w:sz w:val="22"/>
                <w:szCs w:val="22"/>
                <w:lang w:eastAsia="ar-SA"/>
              </w:rPr>
              <w:t>ž</w:t>
            </w:r>
            <w:r w:rsidRPr="003C7F08">
              <w:rPr>
                <w:rFonts w:eastAsia="Calibri"/>
                <w:sz w:val="22"/>
                <w:szCs w:val="22"/>
                <w:lang w:val="fi-FI" w:eastAsia="ar-SA"/>
              </w:rPr>
              <w:t>sakymo patvirtinimo dienos</w:t>
            </w:r>
          </w:p>
        </w:tc>
        <w:tc>
          <w:tcPr>
            <w:tcW w:w="3424" w:type="dxa"/>
          </w:tcPr>
          <w:p w14:paraId="635B7DA9" w14:textId="77777777" w:rsidR="00411E71" w:rsidRPr="003C7F08" w:rsidRDefault="00411E71" w:rsidP="003C7F08">
            <w:pPr>
              <w:suppressAutoHyphens/>
              <w:jc w:val="center"/>
              <w:rPr>
                <w:bCs/>
                <w:sz w:val="24"/>
                <w:szCs w:val="24"/>
                <w:vertAlign w:val="superscript"/>
                <w:lang w:eastAsia="ar-SA"/>
              </w:rPr>
            </w:pPr>
          </w:p>
        </w:tc>
      </w:tr>
    </w:tbl>
    <w:p w14:paraId="14F1EE47" w14:textId="77777777" w:rsidR="00935D04" w:rsidRDefault="00935D04" w:rsidP="00411E71">
      <w:pPr>
        <w:suppressAutoHyphens/>
        <w:spacing w:line="240" w:lineRule="auto"/>
        <w:ind w:firstLine="567"/>
        <w:rPr>
          <w:rFonts w:ascii="Times New Roman" w:eastAsia="Times New Roman" w:hAnsi="Times New Roman" w:cs="Times New Roman"/>
          <w:color w:val="000000"/>
          <w:sz w:val="24"/>
          <w:szCs w:val="24"/>
        </w:rPr>
      </w:pPr>
    </w:p>
    <w:p w14:paraId="609CA8BC" w14:textId="2A72E618" w:rsidR="003C7F08" w:rsidRPr="003C7F08" w:rsidRDefault="003C7F08" w:rsidP="00411E71">
      <w:pPr>
        <w:suppressAutoHyphens/>
        <w:spacing w:line="240" w:lineRule="auto"/>
        <w:ind w:firstLine="567"/>
        <w:rPr>
          <w:rFonts w:ascii="Times New Roman" w:eastAsia="Times New Roman" w:hAnsi="Times New Roman" w:cs="Times New Roman"/>
          <w:color w:val="000000"/>
          <w:sz w:val="24"/>
          <w:szCs w:val="24"/>
        </w:rPr>
      </w:pPr>
      <w:r w:rsidRPr="003C7F08">
        <w:rPr>
          <w:rFonts w:ascii="Times New Roman" w:eastAsia="Times New Roman" w:hAnsi="Times New Roman" w:cs="Times New Roman"/>
          <w:color w:val="000000"/>
          <w:sz w:val="24"/>
          <w:szCs w:val="24"/>
        </w:rPr>
        <w:t xml:space="preserve">Su pasiūlymu būtina pateikti gamintojo dokumentus, įrodančius nurodytas  savybes arba teikti nuorodą, kurioje galima rasti prašomą informaciją. </w:t>
      </w:r>
    </w:p>
    <w:p w14:paraId="75021494" w14:textId="3DDF9778" w:rsidR="003C7F08" w:rsidRPr="003C7F08" w:rsidRDefault="003C7F08" w:rsidP="00935D04">
      <w:pPr>
        <w:tabs>
          <w:tab w:val="left" w:pos="5040"/>
          <w:tab w:val="left" w:pos="5103"/>
          <w:tab w:val="left" w:pos="5245"/>
          <w:tab w:val="left" w:pos="5529"/>
        </w:tabs>
        <w:suppressAutoHyphens/>
        <w:spacing w:line="240" w:lineRule="auto"/>
        <w:ind w:firstLine="567"/>
        <w:rPr>
          <w:rFonts w:ascii="Times New Roman" w:eastAsia="Times New Roman" w:hAnsi="Times New Roman" w:cs="Times New Roman"/>
          <w:sz w:val="24"/>
          <w:szCs w:val="24"/>
        </w:rPr>
      </w:pPr>
      <w:r w:rsidRPr="003C7F08">
        <w:rPr>
          <w:rFonts w:ascii="Times New Roman" w:eastAsia="Times New Roman" w:hAnsi="Times New Roman" w:cs="Times New Roman"/>
          <w:sz w:val="24"/>
          <w:szCs w:val="24"/>
        </w:rPr>
        <w:t>Perkančioji organizacija vykdo žaliąjį pirkimą, vadovaudamasi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3C7F08">
        <w:rPr>
          <w:rFonts w:ascii="Times New Roman" w:eastAsia="Calibri" w:hAnsi="Times New Roman" w:cs="Times New Roman"/>
          <w:kern w:val="2"/>
          <w:sz w:val="24"/>
          <w:szCs w:val="24"/>
          <w:lang w:eastAsia="ar-SA"/>
          <w14:ligatures w14:val="standardContextual"/>
        </w:rPr>
        <w:t>Lietuvos Respublikos aplinkos ministro</w:t>
      </w:r>
      <w:r w:rsidR="00411E71">
        <w:rPr>
          <w:rFonts w:ascii="Times New Roman" w:eastAsia="Calibri" w:hAnsi="Times New Roman" w:cs="Times New Roman"/>
          <w:kern w:val="2"/>
          <w:sz w:val="24"/>
          <w:szCs w:val="24"/>
          <w:lang w:eastAsia="ar-SA"/>
          <w14:ligatures w14:val="standardContextual"/>
        </w:rPr>
        <w:t xml:space="preserve"> </w:t>
      </w:r>
      <w:r w:rsidRPr="003C7F08">
        <w:rPr>
          <w:rFonts w:ascii="Times New Roman" w:eastAsia="Calibri" w:hAnsi="Times New Roman" w:cs="Times New Roman"/>
          <w:kern w:val="2"/>
          <w:sz w:val="24"/>
          <w:szCs w:val="24"/>
          <w:lang w:eastAsia="ar-SA"/>
          <w14:ligatures w14:val="standardContextual"/>
        </w:rPr>
        <w:t>2022 m. gruodžio 13 d. įsakymo Nr. D1-401 redakcija)</w:t>
      </w:r>
      <w:r w:rsidRPr="003C7F08">
        <w:rPr>
          <w:rFonts w:ascii="Times New Roman" w:eastAsia="Times New Roman" w:hAnsi="Times New Roman" w:cs="Times New Roman"/>
          <w:sz w:val="24"/>
          <w:szCs w:val="24"/>
        </w:rPr>
        <w:t xml:space="preserve">. </w:t>
      </w:r>
    </w:p>
    <w:p w14:paraId="6BDC5B43" w14:textId="562FF3F7" w:rsidR="003C7F08" w:rsidRPr="003C7F08" w:rsidRDefault="003C7F08" w:rsidP="00935D04">
      <w:pPr>
        <w:tabs>
          <w:tab w:val="left" w:pos="5040"/>
          <w:tab w:val="left" w:pos="5103"/>
          <w:tab w:val="left" w:pos="5245"/>
          <w:tab w:val="left" w:pos="5529"/>
        </w:tabs>
        <w:suppressAutoHyphens/>
        <w:spacing w:line="240" w:lineRule="auto"/>
        <w:ind w:firstLine="567"/>
        <w:rPr>
          <w:rFonts w:ascii="Times New Roman" w:eastAsia="Times New Roman" w:hAnsi="Times New Roman" w:cs="Times New Roman"/>
          <w:sz w:val="24"/>
          <w:szCs w:val="24"/>
        </w:rPr>
      </w:pPr>
      <w:r w:rsidRPr="003C7F08">
        <w:rPr>
          <w:rFonts w:ascii="Times New Roman" w:eastAsia="Times New Roman" w:hAnsi="Times New Roman" w:cs="Times New Roman"/>
          <w:bCs/>
          <w:sz w:val="24"/>
          <w:szCs w:val="24"/>
          <w:lang w:eastAsia="ar-SA"/>
        </w:rPr>
        <w:t xml:space="preserve">Tiekėjas prekes turėtų teikti   vadovaujantis Aplinkos apsaugos kriterijų taikymo, vykdant žaliuosius pirkimus, tvarkos aprašo 4.4.4.3 papunkčiu. </w:t>
      </w:r>
      <w:r w:rsidRPr="003C7F08">
        <w:rPr>
          <w:rFonts w:ascii="Times New Roman" w:eastAsia="Times New Roman" w:hAnsi="Times New Roman" w:cs="Times New Roman"/>
          <w:sz w:val="24"/>
          <w:szCs w:val="24"/>
        </w:rPr>
        <w:t>Žalieji reikalavimai :</w:t>
      </w:r>
    </w:p>
    <w:p w14:paraId="7FA60FF3" w14:textId="0F3C1798" w:rsidR="003C7F08" w:rsidRPr="003C7F08" w:rsidRDefault="003C7F08" w:rsidP="007477F0">
      <w:pPr>
        <w:tabs>
          <w:tab w:val="left" w:pos="5040"/>
          <w:tab w:val="left" w:pos="5103"/>
          <w:tab w:val="left" w:pos="5245"/>
          <w:tab w:val="left" w:pos="5529"/>
        </w:tabs>
        <w:suppressAutoHyphens/>
        <w:spacing w:line="240" w:lineRule="auto"/>
        <w:ind w:firstLine="567"/>
        <w:rPr>
          <w:rFonts w:ascii="Times New Roman" w:eastAsia="Calibri" w:hAnsi="Times New Roman" w:cs="Times New Roman"/>
          <w:kern w:val="2"/>
          <w:sz w:val="24"/>
          <w:szCs w:val="24"/>
          <w:lang w:eastAsia="ar-SA"/>
          <w14:ligatures w14:val="standardContextual"/>
        </w:rPr>
      </w:pPr>
      <w:r w:rsidRPr="003C7F08">
        <w:rPr>
          <w:rFonts w:ascii="Times New Roman" w:eastAsia="Calibri" w:hAnsi="Times New Roman" w:cs="Times New Roman"/>
          <w:kern w:val="2"/>
          <w:sz w:val="24"/>
          <w:szCs w:val="24"/>
          <w:lang w:eastAsia="ar-SA"/>
          <w14:ligatures w14:val="standardContextual"/>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p>
    <w:p w14:paraId="20BECBCC" w14:textId="77777777" w:rsidR="003C7F08" w:rsidRPr="003C7F08" w:rsidRDefault="003C7F08" w:rsidP="007477F0">
      <w:pPr>
        <w:tabs>
          <w:tab w:val="left" w:pos="567"/>
          <w:tab w:val="left" w:pos="5103"/>
          <w:tab w:val="left" w:pos="5387"/>
        </w:tabs>
        <w:suppressAutoHyphens/>
        <w:spacing w:after="160" w:line="259" w:lineRule="auto"/>
        <w:ind w:firstLine="567"/>
        <w:rPr>
          <w:rFonts w:ascii="Times New Roman" w:eastAsia="Calibri" w:hAnsi="Times New Roman" w:cs="Times New Roman"/>
          <w:kern w:val="2"/>
          <w:sz w:val="24"/>
          <w:szCs w:val="24"/>
          <w14:ligatures w14:val="standardContextual"/>
        </w:rPr>
      </w:pPr>
      <w:r w:rsidRPr="003C7F08">
        <w:rPr>
          <w:rFonts w:ascii="Times New Roman" w:eastAsia="Calibri" w:hAnsi="Times New Roman" w:cs="Times New Roman"/>
          <w:kern w:val="2"/>
          <w:sz w:val="24"/>
          <w:szCs w:val="24"/>
          <w14:ligatures w14:val="standardContextual"/>
        </w:rPr>
        <w:t xml:space="preserve">1. prekei pagaminti ir (ar) tiekti, paslaugai teikti ar darbams atlikti sunaudojama mažiau gamtos išteklių ir (ar) sudėtyje yra pakartotinai panaudotų ir (ar) perdirbtų medžiagų; </w:t>
      </w:r>
    </w:p>
    <w:p w14:paraId="529D27F3" w14:textId="77777777" w:rsidR="003C7F08" w:rsidRPr="003C7F08" w:rsidRDefault="003C7F08" w:rsidP="007477F0">
      <w:pPr>
        <w:tabs>
          <w:tab w:val="left" w:pos="567"/>
          <w:tab w:val="left" w:pos="5103"/>
          <w:tab w:val="left" w:pos="5387"/>
        </w:tabs>
        <w:suppressAutoHyphens/>
        <w:spacing w:after="160" w:line="259" w:lineRule="auto"/>
        <w:ind w:firstLine="567"/>
        <w:rPr>
          <w:rFonts w:ascii="Times New Roman" w:eastAsia="Calibri" w:hAnsi="Times New Roman" w:cs="Times New Roman"/>
          <w:kern w:val="2"/>
          <w:sz w:val="24"/>
          <w:szCs w:val="24"/>
          <w14:ligatures w14:val="standardContextual"/>
        </w:rPr>
      </w:pPr>
      <w:r w:rsidRPr="003C7F08">
        <w:rPr>
          <w:rFonts w:ascii="Times New Roman" w:eastAsia="Calibri" w:hAnsi="Times New Roman" w:cs="Times New Roman"/>
          <w:kern w:val="2"/>
          <w:sz w:val="24"/>
          <w:szCs w:val="24"/>
          <w14:ligatures w14:val="standardContextual"/>
        </w:rPr>
        <w:lastRenderedPageBreak/>
        <w:t>2. prekei pagaminti, tiekti ir (ar) naudoti, paslaugai teikti ar darbams atlikti sunaudojama mažiau elektros energijos ir (ar) naudojama energija iš atsinaujinančių energijos išteklių;</w:t>
      </w:r>
    </w:p>
    <w:p w14:paraId="7212831F" w14:textId="77777777" w:rsidR="003C7F08" w:rsidRPr="003C7F08" w:rsidRDefault="003C7F08" w:rsidP="007477F0">
      <w:pPr>
        <w:tabs>
          <w:tab w:val="left" w:pos="567"/>
          <w:tab w:val="left" w:pos="5103"/>
          <w:tab w:val="left" w:pos="5387"/>
        </w:tabs>
        <w:suppressAutoHyphens/>
        <w:spacing w:after="160" w:line="259" w:lineRule="auto"/>
        <w:ind w:firstLine="567"/>
        <w:rPr>
          <w:rFonts w:ascii="Times New Roman" w:eastAsia="Calibri" w:hAnsi="Times New Roman" w:cs="Times New Roman"/>
          <w:kern w:val="2"/>
          <w:sz w:val="24"/>
          <w:szCs w:val="24"/>
          <w14:ligatures w14:val="standardContextual"/>
        </w:rPr>
      </w:pPr>
      <w:r w:rsidRPr="003C7F08">
        <w:rPr>
          <w:rFonts w:ascii="Times New Roman" w:eastAsia="Calibri" w:hAnsi="Times New Roman" w:cs="Times New Roman"/>
          <w:kern w:val="2"/>
          <w:sz w:val="24"/>
          <w:szCs w:val="24"/>
          <w14:ligatures w14:val="standardContextual"/>
        </w:rPr>
        <w:t>3. prekei pagaminti, paslaugai teikti ar darbams atlikti naudojama mažiau ar nenaudojama pavojingųjų cheminių medžiagų, neteršiama aplinka ir nekeliamas pavojus sveikatai;</w:t>
      </w:r>
    </w:p>
    <w:p w14:paraId="4B3D210A" w14:textId="77777777" w:rsidR="003C7F08" w:rsidRDefault="003C7F08" w:rsidP="007477F0">
      <w:pPr>
        <w:tabs>
          <w:tab w:val="left" w:pos="5040"/>
          <w:tab w:val="left" w:pos="5103"/>
          <w:tab w:val="left" w:pos="5245"/>
          <w:tab w:val="left" w:pos="5529"/>
        </w:tabs>
        <w:spacing w:after="200" w:line="276" w:lineRule="auto"/>
        <w:ind w:firstLine="567"/>
        <w:rPr>
          <w:rFonts w:ascii="Times New Roman" w:eastAsia="Calibri" w:hAnsi="Times New Roman" w:cs="Times New Roman"/>
          <w:kern w:val="2"/>
          <w:sz w:val="24"/>
          <w:szCs w:val="24"/>
          <w14:ligatures w14:val="standardContextual"/>
        </w:rPr>
      </w:pPr>
    </w:p>
    <w:p w14:paraId="5B61186A"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6DD5D01A"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62ADBEB"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2F0FA1A9"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CC2089E"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50E45A7A"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73581D80"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5FF462D8"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667D0169"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447B734"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03092C81"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3D2C150"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6ADB977E"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5D9345D7"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5C54654C"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261A1995" w14:textId="77777777" w:rsidR="00AF278E" w:rsidRDefault="00AF278E"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0377CE57" w14:textId="77777777" w:rsidR="00AF278E" w:rsidRDefault="00AF278E"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25E8C3EC" w14:textId="77777777" w:rsidR="00AF278E" w:rsidRDefault="00AF278E"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3054C81"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661CCDA7"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C051242" w14:textId="77777777" w:rsidR="00411E71" w:rsidRDefault="00411E71" w:rsidP="003C7F08">
      <w:pPr>
        <w:tabs>
          <w:tab w:val="left" w:pos="5040"/>
          <w:tab w:val="left" w:pos="5103"/>
          <w:tab w:val="left" w:pos="5245"/>
          <w:tab w:val="left" w:pos="5529"/>
        </w:tabs>
        <w:spacing w:after="200" w:line="276" w:lineRule="auto"/>
        <w:ind w:firstLine="0"/>
        <w:rPr>
          <w:rFonts w:ascii="Times New Roman" w:eastAsia="Calibri" w:hAnsi="Times New Roman" w:cs="Times New Roman"/>
          <w:kern w:val="2"/>
          <w:sz w:val="24"/>
          <w:szCs w:val="24"/>
          <w14:ligatures w14:val="standardContextual"/>
        </w:rPr>
      </w:pPr>
    </w:p>
    <w:p w14:paraId="366FADA5" w14:textId="458277EF" w:rsidR="00440B7B" w:rsidRPr="0097182B" w:rsidRDefault="00440B7B" w:rsidP="00440B7B">
      <w:pPr>
        <w:spacing w:line="240" w:lineRule="auto"/>
        <w:ind w:left="7314" w:firstLine="0"/>
        <w:rPr>
          <w:rFonts w:cstheme="minorHAnsi"/>
          <w:sz w:val="24"/>
          <w:szCs w:val="24"/>
        </w:rPr>
      </w:pPr>
      <w:r>
        <w:rPr>
          <w:rFonts w:cstheme="minorHAnsi"/>
        </w:rPr>
        <w:lastRenderedPageBreak/>
        <w:t>P</w:t>
      </w:r>
      <w:r w:rsidRPr="002E1129">
        <w:rPr>
          <w:rFonts w:cstheme="minorHAnsi"/>
        </w:rPr>
        <w:t xml:space="preserve">irkimo sąlygų </w:t>
      </w:r>
      <w:r>
        <w:rPr>
          <w:rFonts w:cstheme="minorHAnsi"/>
        </w:rPr>
        <w:t>2</w:t>
      </w:r>
      <w:r w:rsidRPr="002E1129">
        <w:rPr>
          <w:rFonts w:cstheme="minorHAnsi"/>
        </w:rPr>
        <w:t xml:space="preserve"> priedas </w:t>
      </w:r>
      <w:r w:rsidRPr="00AC0420">
        <w:rPr>
          <w:rFonts w:cstheme="minorHAnsi"/>
        </w:rPr>
        <w:t>„</w:t>
      </w:r>
      <w:r>
        <w:rPr>
          <w:rFonts w:cstheme="minorHAnsi"/>
        </w:rPr>
        <w:t xml:space="preserve">Pasiūlymo </w:t>
      </w:r>
      <w:r w:rsidRPr="0097182B">
        <w:rPr>
          <w:rFonts w:cstheme="minorHAnsi"/>
          <w:sz w:val="24"/>
          <w:szCs w:val="24"/>
        </w:rPr>
        <w:t>forma“</w:t>
      </w:r>
    </w:p>
    <w:p w14:paraId="1CAE1949" w14:textId="77777777" w:rsidR="0014521D" w:rsidRPr="0097182B" w:rsidRDefault="0014521D" w:rsidP="0014521D">
      <w:pPr>
        <w:spacing w:line="100" w:lineRule="atLeast"/>
        <w:ind w:right="-178" w:firstLine="0"/>
        <w:jc w:val="center"/>
        <w:rPr>
          <w:rFonts w:cstheme="minorHAnsi"/>
          <w:sz w:val="24"/>
          <w:szCs w:val="24"/>
        </w:rPr>
      </w:pPr>
      <w:r w:rsidRPr="0097182B">
        <w:rPr>
          <w:rFonts w:cstheme="minorHAnsi"/>
          <w:sz w:val="24"/>
          <w:szCs w:val="24"/>
        </w:rPr>
        <w:t>Herbas arba prekių ženklas</w:t>
      </w:r>
    </w:p>
    <w:p w14:paraId="5E0CC150" w14:textId="77777777" w:rsidR="0014521D" w:rsidRPr="0097182B" w:rsidRDefault="0014521D" w:rsidP="0014521D">
      <w:pPr>
        <w:spacing w:line="100" w:lineRule="atLeast"/>
        <w:ind w:right="-178"/>
        <w:jc w:val="center"/>
        <w:rPr>
          <w:rFonts w:cstheme="minorHAnsi"/>
          <w:sz w:val="24"/>
          <w:szCs w:val="24"/>
        </w:rPr>
      </w:pPr>
    </w:p>
    <w:p w14:paraId="2A60F1F4" w14:textId="77777777" w:rsidR="0014521D" w:rsidRPr="00C3560C" w:rsidRDefault="0014521D" w:rsidP="0014521D">
      <w:pPr>
        <w:spacing w:line="100" w:lineRule="atLeast"/>
        <w:ind w:right="-178" w:firstLine="0"/>
        <w:jc w:val="center"/>
        <w:rPr>
          <w:rFonts w:cstheme="minorHAnsi"/>
          <w:i/>
          <w:iCs/>
          <w:sz w:val="24"/>
          <w:szCs w:val="24"/>
        </w:rPr>
      </w:pPr>
      <w:r w:rsidRPr="00C3560C">
        <w:rPr>
          <w:rFonts w:cstheme="minorHAnsi"/>
          <w:i/>
          <w:iCs/>
          <w:sz w:val="24"/>
          <w:szCs w:val="24"/>
        </w:rPr>
        <w:t>(Tiekėjo pavadinimas)</w:t>
      </w:r>
    </w:p>
    <w:p w14:paraId="642EF9F3" w14:textId="77777777" w:rsidR="0014521D" w:rsidRPr="0097182B" w:rsidRDefault="0014521D" w:rsidP="0014521D">
      <w:pPr>
        <w:spacing w:line="100" w:lineRule="atLeast"/>
        <w:ind w:right="-178"/>
        <w:jc w:val="center"/>
        <w:rPr>
          <w:rFonts w:cstheme="minorHAnsi"/>
          <w:sz w:val="24"/>
          <w:szCs w:val="24"/>
        </w:rPr>
      </w:pPr>
    </w:p>
    <w:p w14:paraId="7937D716" w14:textId="77777777" w:rsidR="0014521D" w:rsidRPr="0097182B" w:rsidRDefault="0014521D" w:rsidP="0014521D">
      <w:pPr>
        <w:spacing w:line="100" w:lineRule="atLeast"/>
        <w:ind w:right="-178" w:firstLine="0"/>
        <w:jc w:val="center"/>
        <w:rPr>
          <w:rFonts w:cstheme="minorHAnsi"/>
          <w:b/>
          <w:bCs/>
          <w:sz w:val="24"/>
          <w:szCs w:val="24"/>
        </w:rPr>
      </w:pPr>
      <w:r w:rsidRPr="0097182B">
        <w:rPr>
          <w:rFonts w:cstheme="minorHAnsi"/>
          <w:sz w:val="24"/>
          <w:szCs w:val="24"/>
        </w:rPr>
        <w:t>(</w:t>
      </w:r>
      <w:r w:rsidRPr="0097182B">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7182B">
        <w:rPr>
          <w:rFonts w:cstheme="minorHAnsi"/>
          <w:sz w:val="24"/>
          <w:szCs w:val="24"/>
        </w:rPr>
        <w:t>)</w:t>
      </w:r>
    </w:p>
    <w:p w14:paraId="6E4351D6" w14:textId="77777777" w:rsidR="0014521D" w:rsidRPr="0097182B" w:rsidRDefault="0014521D" w:rsidP="0014521D">
      <w:pPr>
        <w:spacing w:line="100" w:lineRule="atLeast"/>
        <w:jc w:val="center"/>
        <w:rPr>
          <w:rFonts w:cstheme="minorHAnsi"/>
          <w:b/>
          <w:bCs/>
          <w:sz w:val="24"/>
          <w:szCs w:val="24"/>
        </w:rPr>
      </w:pPr>
    </w:p>
    <w:p w14:paraId="27A77FD8" w14:textId="77777777" w:rsidR="0014521D" w:rsidRPr="0097182B" w:rsidRDefault="0014521D" w:rsidP="0014521D">
      <w:pPr>
        <w:tabs>
          <w:tab w:val="center" w:pos="2520"/>
        </w:tabs>
        <w:spacing w:line="100" w:lineRule="atLeast"/>
        <w:rPr>
          <w:rFonts w:cstheme="minorHAnsi"/>
          <w:b/>
          <w:sz w:val="24"/>
          <w:szCs w:val="24"/>
        </w:rPr>
      </w:pPr>
      <w:r w:rsidRPr="0097182B">
        <w:rPr>
          <w:rFonts w:cstheme="minorHAnsi"/>
          <w:b/>
          <w:bCs/>
          <w:sz w:val="24"/>
          <w:szCs w:val="24"/>
          <w:u w:val="single"/>
        </w:rPr>
        <w:t>UAB Lietuvos parodų ir kongresų centrui „Litexpo“</w:t>
      </w:r>
    </w:p>
    <w:p w14:paraId="5FE05A1B" w14:textId="77777777" w:rsidR="0014521D" w:rsidRPr="0097182B" w:rsidRDefault="0014521D" w:rsidP="0014521D">
      <w:pPr>
        <w:spacing w:line="100" w:lineRule="atLeast"/>
        <w:jc w:val="center"/>
        <w:rPr>
          <w:rFonts w:cstheme="minorHAnsi"/>
          <w:b/>
          <w:sz w:val="24"/>
          <w:szCs w:val="24"/>
        </w:rPr>
      </w:pPr>
    </w:p>
    <w:p w14:paraId="3CEDB971" w14:textId="77777777" w:rsidR="0014521D" w:rsidRPr="0097182B" w:rsidRDefault="0014521D" w:rsidP="0014521D">
      <w:pPr>
        <w:spacing w:line="100" w:lineRule="atLeast"/>
        <w:jc w:val="center"/>
        <w:rPr>
          <w:rFonts w:cstheme="minorHAnsi"/>
          <w:b/>
          <w:sz w:val="24"/>
          <w:szCs w:val="24"/>
        </w:rPr>
      </w:pPr>
      <w:r w:rsidRPr="0097182B">
        <w:rPr>
          <w:rFonts w:cstheme="minorHAnsi"/>
          <w:b/>
          <w:sz w:val="24"/>
          <w:szCs w:val="24"/>
        </w:rPr>
        <w:t>PASIŪLYMAS</w:t>
      </w:r>
    </w:p>
    <w:p w14:paraId="06EFF2A8" w14:textId="26012B19" w:rsidR="0014521D" w:rsidRPr="0097182B" w:rsidRDefault="0014521D" w:rsidP="0014521D">
      <w:pPr>
        <w:spacing w:line="100" w:lineRule="atLeast"/>
        <w:jc w:val="center"/>
        <w:rPr>
          <w:rFonts w:cstheme="minorHAnsi"/>
          <w:b/>
          <w:bCs/>
          <w:sz w:val="24"/>
          <w:szCs w:val="24"/>
        </w:rPr>
      </w:pPr>
      <w:r w:rsidRPr="0097182B">
        <w:rPr>
          <w:rFonts w:cstheme="minorHAnsi"/>
          <w:b/>
          <w:bCs/>
          <w:sz w:val="24"/>
          <w:szCs w:val="24"/>
        </w:rPr>
        <w:t xml:space="preserve">DĖL </w:t>
      </w:r>
      <w:r w:rsidR="0009527B">
        <w:rPr>
          <w:rFonts w:cstheme="minorHAnsi"/>
          <w:b/>
          <w:bCs/>
          <w:color w:val="000000" w:themeColor="text1"/>
          <w:sz w:val="24"/>
          <w:szCs w:val="24"/>
        </w:rPr>
        <w:t>KILIMINĖS DANGOS</w:t>
      </w:r>
      <w:r w:rsidRPr="0097182B">
        <w:rPr>
          <w:rFonts w:cstheme="minorHAnsi"/>
          <w:b/>
          <w:bCs/>
          <w:color w:val="000000" w:themeColor="text1"/>
          <w:sz w:val="24"/>
          <w:szCs w:val="24"/>
        </w:rPr>
        <w:t xml:space="preserve"> </w:t>
      </w:r>
      <w:r w:rsidRPr="0097182B">
        <w:rPr>
          <w:rFonts w:cstheme="minorHAnsi"/>
          <w:b/>
          <w:bCs/>
          <w:sz w:val="24"/>
          <w:szCs w:val="24"/>
        </w:rPr>
        <w:t xml:space="preserve">PIRKIMO </w:t>
      </w:r>
    </w:p>
    <w:p w14:paraId="3E3CB8E6" w14:textId="77777777" w:rsidR="0014521D" w:rsidRPr="0097182B" w:rsidRDefault="0014521D" w:rsidP="0014521D">
      <w:pPr>
        <w:shd w:val="clear" w:color="auto" w:fill="FFFFFF"/>
        <w:spacing w:line="100" w:lineRule="atLeast"/>
        <w:jc w:val="center"/>
        <w:rPr>
          <w:rFonts w:cstheme="minorHAnsi"/>
          <w:bCs/>
          <w:i/>
          <w:sz w:val="24"/>
          <w:szCs w:val="24"/>
        </w:rPr>
      </w:pPr>
      <w:r w:rsidRPr="0097182B">
        <w:rPr>
          <w:rFonts w:cstheme="minorHAnsi"/>
          <w:sz w:val="24"/>
          <w:szCs w:val="24"/>
        </w:rPr>
        <w:t>____________</w:t>
      </w:r>
      <w:r w:rsidRPr="0097182B">
        <w:rPr>
          <w:rFonts w:cstheme="minorHAnsi"/>
          <w:b/>
          <w:bCs/>
          <w:sz w:val="24"/>
          <w:szCs w:val="24"/>
        </w:rPr>
        <w:t xml:space="preserve"> </w:t>
      </w:r>
      <w:r w:rsidRPr="0097182B">
        <w:rPr>
          <w:rFonts w:cstheme="minorHAnsi"/>
          <w:sz w:val="24"/>
          <w:szCs w:val="24"/>
        </w:rPr>
        <w:t>Nr.______</w:t>
      </w:r>
    </w:p>
    <w:p w14:paraId="3A8E2D4A" w14:textId="77777777" w:rsidR="0014521D" w:rsidRPr="0097182B" w:rsidRDefault="0014521D" w:rsidP="0014521D">
      <w:pPr>
        <w:shd w:val="clear" w:color="auto" w:fill="FFFFFF"/>
        <w:spacing w:line="100" w:lineRule="atLeast"/>
        <w:jc w:val="center"/>
        <w:rPr>
          <w:rFonts w:cstheme="minorHAnsi"/>
          <w:bCs/>
          <w:sz w:val="24"/>
          <w:szCs w:val="24"/>
        </w:rPr>
      </w:pPr>
      <w:r w:rsidRPr="0097182B">
        <w:rPr>
          <w:rFonts w:cstheme="minorHAnsi"/>
          <w:bCs/>
          <w:i/>
          <w:sz w:val="24"/>
          <w:szCs w:val="24"/>
        </w:rPr>
        <w:t>(data)</w:t>
      </w:r>
    </w:p>
    <w:p w14:paraId="7B6C52A3" w14:textId="77777777" w:rsidR="0014521D" w:rsidRPr="0097182B" w:rsidRDefault="0014521D" w:rsidP="0014521D">
      <w:pPr>
        <w:shd w:val="clear" w:color="auto" w:fill="FFFFFF"/>
        <w:spacing w:line="100" w:lineRule="atLeast"/>
        <w:jc w:val="center"/>
        <w:rPr>
          <w:rFonts w:cstheme="minorHAnsi"/>
          <w:bCs/>
          <w:i/>
          <w:sz w:val="24"/>
          <w:szCs w:val="24"/>
        </w:rPr>
      </w:pPr>
      <w:r w:rsidRPr="0097182B">
        <w:rPr>
          <w:rFonts w:cstheme="minorHAnsi"/>
          <w:bCs/>
          <w:sz w:val="24"/>
          <w:szCs w:val="24"/>
        </w:rPr>
        <w:t>_____________</w:t>
      </w:r>
    </w:p>
    <w:p w14:paraId="05AB207E" w14:textId="77777777" w:rsidR="0014521D" w:rsidRPr="006C151D" w:rsidRDefault="0014521D" w:rsidP="0014521D">
      <w:pPr>
        <w:shd w:val="clear" w:color="auto" w:fill="FFFFFF"/>
        <w:spacing w:line="100" w:lineRule="atLeast"/>
        <w:jc w:val="center"/>
        <w:rPr>
          <w:rFonts w:cstheme="minorHAnsi"/>
          <w:sz w:val="24"/>
          <w:szCs w:val="24"/>
          <w:lang w:val="en-US"/>
        </w:rPr>
      </w:pPr>
      <w:r w:rsidRPr="0097182B">
        <w:rPr>
          <w:rFonts w:cstheme="minorHAnsi"/>
          <w:bCs/>
          <w:i/>
          <w:sz w:val="24"/>
          <w:szCs w:val="24"/>
        </w:rPr>
        <w:t>(sudarymo vieta)</w:t>
      </w:r>
    </w:p>
    <w:p w14:paraId="110A3D32" w14:textId="77777777" w:rsidR="0014521D" w:rsidRPr="0097182B" w:rsidRDefault="0014521D" w:rsidP="0014521D">
      <w:pPr>
        <w:tabs>
          <w:tab w:val="left" w:pos="567"/>
        </w:tabs>
        <w:ind w:firstLine="0"/>
        <w:rPr>
          <w:rFonts w:cstheme="minorHAnsi"/>
          <w:b/>
          <w:sz w:val="24"/>
          <w:szCs w:val="24"/>
        </w:rPr>
      </w:pPr>
    </w:p>
    <w:p w14:paraId="50DA5C36" w14:textId="77777777" w:rsidR="0014521D" w:rsidRPr="0097182B" w:rsidRDefault="0014521D" w:rsidP="0014521D">
      <w:pPr>
        <w:tabs>
          <w:tab w:val="left" w:pos="567"/>
        </w:tabs>
        <w:ind w:firstLine="0"/>
        <w:rPr>
          <w:rFonts w:cstheme="minorHAnsi"/>
          <w:sz w:val="24"/>
          <w:szCs w:val="24"/>
        </w:rPr>
      </w:pPr>
      <w:r w:rsidRPr="0097182B">
        <w:rPr>
          <w:rFonts w:cstheme="minorHAnsi"/>
          <w:b/>
          <w:sz w:val="24"/>
          <w:szCs w:val="24"/>
        </w:rPr>
        <w:t>1 lentelė. Kontaktiniai duomenys</w:t>
      </w:r>
    </w:p>
    <w:tbl>
      <w:tblPr>
        <w:tblW w:w="10485" w:type="dxa"/>
        <w:tblLayout w:type="fixed"/>
        <w:tblLook w:val="0000" w:firstRow="0" w:lastRow="0" w:firstColumn="0" w:lastColumn="0" w:noHBand="0" w:noVBand="0"/>
      </w:tblPr>
      <w:tblGrid>
        <w:gridCol w:w="4927"/>
        <w:gridCol w:w="5558"/>
      </w:tblGrid>
      <w:tr w:rsidR="0014521D" w:rsidRPr="0097182B" w14:paraId="0EC1F557"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64107488" w14:textId="77777777" w:rsidR="0014521D" w:rsidRPr="0097182B" w:rsidRDefault="0014521D" w:rsidP="0030168D">
            <w:pPr>
              <w:spacing w:line="100" w:lineRule="atLeast"/>
              <w:ind w:firstLine="0"/>
              <w:rPr>
                <w:rFonts w:cstheme="minorHAnsi"/>
                <w:sz w:val="24"/>
                <w:szCs w:val="24"/>
              </w:rPr>
            </w:pPr>
            <w:r w:rsidRPr="0097182B">
              <w:rPr>
                <w:rStyle w:val="Bodytext5NotItalic"/>
                <w:rFonts w:asciiTheme="minorHAnsi" w:hAnsiTheme="minorHAnsi" w:cstheme="minorHAnsi"/>
                <w:b/>
                <w:bCs/>
                <w:iCs/>
              </w:rPr>
              <w:t>Tiekėjo pavadinimas</w:t>
            </w:r>
            <w:r w:rsidRPr="0097182B">
              <w:rPr>
                <w:rFonts w:cstheme="minorHAnsi"/>
                <w:sz w:val="24"/>
                <w:szCs w:val="24"/>
              </w:rPr>
              <w:t xml:space="preserve"> / </w:t>
            </w:r>
            <w:r w:rsidRPr="0097182B">
              <w:rPr>
                <w:rFonts w:cstheme="minorHAnsi"/>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5558" w:type="dxa"/>
            <w:tcBorders>
              <w:top w:val="single" w:sz="4" w:space="0" w:color="000000"/>
              <w:left w:val="single" w:sz="4" w:space="0" w:color="000000"/>
              <w:bottom w:val="single" w:sz="4" w:space="0" w:color="000000"/>
              <w:right w:val="single" w:sz="4" w:space="0" w:color="000000"/>
            </w:tcBorders>
          </w:tcPr>
          <w:p w14:paraId="66537B57" w14:textId="77777777" w:rsidR="0014521D" w:rsidRPr="0097182B" w:rsidRDefault="0014521D" w:rsidP="0030168D">
            <w:pPr>
              <w:spacing w:line="100" w:lineRule="atLeast"/>
              <w:rPr>
                <w:rFonts w:cstheme="minorHAnsi"/>
                <w:sz w:val="24"/>
                <w:szCs w:val="24"/>
              </w:rPr>
            </w:pPr>
          </w:p>
          <w:p w14:paraId="2BAFB510" w14:textId="77777777" w:rsidR="0014521D" w:rsidRPr="0097182B" w:rsidRDefault="0014521D" w:rsidP="0030168D">
            <w:pPr>
              <w:spacing w:line="100" w:lineRule="atLeast"/>
              <w:rPr>
                <w:rFonts w:cstheme="minorHAnsi"/>
                <w:sz w:val="24"/>
                <w:szCs w:val="24"/>
              </w:rPr>
            </w:pPr>
          </w:p>
        </w:tc>
      </w:tr>
      <w:tr w:rsidR="0014521D" w:rsidRPr="0097182B" w14:paraId="627AFF51"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1EDCBDE"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Tiekėjo juridinio asmens kodas</w:t>
            </w:r>
          </w:p>
          <w:p w14:paraId="5AB2E581" w14:textId="77777777" w:rsidR="0014521D" w:rsidRPr="0097182B" w:rsidRDefault="0014521D" w:rsidP="0030168D">
            <w:pPr>
              <w:spacing w:line="100" w:lineRule="atLeast"/>
              <w:ind w:firstLine="0"/>
              <w:rPr>
                <w:rFonts w:cstheme="minorHAnsi"/>
                <w:b/>
                <w:bCs/>
                <w:sz w:val="20"/>
                <w:szCs w:val="20"/>
              </w:rPr>
            </w:pPr>
            <w:r w:rsidRPr="0097182B">
              <w:rPr>
                <w:rFonts w:cstheme="minorHAnsi"/>
                <w:i/>
                <w:iCs/>
                <w:sz w:val="20"/>
                <w:szCs w:val="20"/>
              </w:rPr>
              <w:t>(jeigu dalyvauja ūkio subjektų grupė, surašomi visų dalyvių kodai)</w:t>
            </w:r>
          </w:p>
        </w:tc>
        <w:tc>
          <w:tcPr>
            <w:tcW w:w="5558" w:type="dxa"/>
            <w:tcBorders>
              <w:top w:val="single" w:sz="4" w:space="0" w:color="000000"/>
              <w:left w:val="single" w:sz="4" w:space="0" w:color="000000"/>
              <w:bottom w:val="single" w:sz="4" w:space="0" w:color="000000"/>
              <w:right w:val="single" w:sz="4" w:space="0" w:color="000000"/>
            </w:tcBorders>
          </w:tcPr>
          <w:p w14:paraId="1C1B683F" w14:textId="77777777" w:rsidR="0014521D" w:rsidRPr="0097182B" w:rsidRDefault="0014521D" w:rsidP="0030168D">
            <w:pPr>
              <w:spacing w:line="100" w:lineRule="atLeast"/>
              <w:rPr>
                <w:rFonts w:cstheme="minorHAnsi"/>
                <w:sz w:val="24"/>
                <w:szCs w:val="24"/>
              </w:rPr>
            </w:pPr>
          </w:p>
        </w:tc>
      </w:tr>
      <w:tr w:rsidR="0014521D" w:rsidRPr="0097182B" w14:paraId="7ADD89FA"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3A1BCBD" w14:textId="77777777" w:rsidR="0014521D" w:rsidRPr="0097182B" w:rsidRDefault="0014521D" w:rsidP="0030168D">
            <w:pPr>
              <w:spacing w:line="100" w:lineRule="atLeast"/>
              <w:ind w:firstLine="0"/>
              <w:rPr>
                <w:rFonts w:cstheme="minorHAnsi"/>
                <w:sz w:val="24"/>
                <w:szCs w:val="24"/>
              </w:rPr>
            </w:pPr>
            <w:r w:rsidRPr="0097182B">
              <w:rPr>
                <w:rFonts w:cstheme="minorHAnsi"/>
                <w:b/>
                <w:bCs/>
                <w:sz w:val="24"/>
                <w:szCs w:val="24"/>
              </w:rPr>
              <w:t>Tiekėjo adresas</w:t>
            </w:r>
            <w:r w:rsidRPr="0097182B">
              <w:rPr>
                <w:rFonts w:cstheme="minorHAnsi"/>
                <w:b/>
                <w:bCs/>
                <w:i/>
                <w:sz w:val="24"/>
                <w:szCs w:val="24"/>
              </w:rPr>
              <w:t xml:space="preserve"> </w:t>
            </w:r>
            <w:r w:rsidRPr="0097182B">
              <w:rPr>
                <w:rFonts w:cstheme="minorHAnsi"/>
                <w:i/>
                <w:sz w:val="20"/>
                <w:szCs w:val="20"/>
              </w:rPr>
              <w:t>/Jeigu dalyvauja ūkio subjektų grupė, surašomi visi dalyvių adresai/</w:t>
            </w:r>
          </w:p>
        </w:tc>
        <w:tc>
          <w:tcPr>
            <w:tcW w:w="5558" w:type="dxa"/>
            <w:tcBorders>
              <w:top w:val="single" w:sz="4" w:space="0" w:color="000000"/>
              <w:left w:val="single" w:sz="4" w:space="0" w:color="000000"/>
              <w:bottom w:val="single" w:sz="4" w:space="0" w:color="000000"/>
              <w:right w:val="single" w:sz="4" w:space="0" w:color="000000"/>
            </w:tcBorders>
          </w:tcPr>
          <w:p w14:paraId="0ED2713C" w14:textId="77777777" w:rsidR="0014521D" w:rsidRPr="0097182B" w:rsidRDefault="0014521D" w:rsidP="0030168D">
            <w:pPr>
              <w:spacing w:line="100" w:lineRule="atLeast"/>
              <w:rPr>
                <w:rFonts w:cstheme="minorHAnsi"/>
                <w:sz w:val="24"/>
                <w:szCs w:val="24"/>
              </w:rPr>
            </w:pPr>
          </w:p>
          <w:p w14:paraId="3A4EC4B8" w14:textId="77777777" w:rsidR="0014521D" w:rsidRPr="0097182B" w:rsidRDefault="0014521D" w:rsidP="0030168D">
            <w:pPr>
              <w:spacing w:line="100" w:lineRule="atLeast"/>
              <w:rPr>
                <w:rFonts w:cstheme="minorHAnsi"/>
                <w:sz w:val="24"/>
                <w:szCs w:val="24"/>
              </w:rPr>
            </w:pPr>
          </w:p>
        </w:tc>
      </w:tr>
      <w:tr w:rsidR="0014521D" w:rsidRPr="0097182B" w14:paraId="1EF70974"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003326F"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Bankas</w:t>
            </w:r>
          </w:p>
        </w:tc>
        <w:tc>
          <w:tcPr>
            <w:tcW w:w="5558" w:type="dxa"/>
            <w:tcBorders>
              <w:top w:val="single" w:sz="4" w:space="0" w:color="000000"/>
              <w:left w:val="single" w:sz="4" w:space="0" w:color="000000"/>
              <w:bottom w:val="single" w:sz="4" w:space="0" w:color="000000"/>
              <w:right w:val="single" w:sz="4" w:space="0" w:color="000000"/>
            </w:tcBorders>
          </w:tcPr>
          <w:p w14:paraId="35B2947B" w14:textId="77777777" w:rsidR="0014521D" w:rsidRPr="0097182B" w:rsidRDefault="0014521D" w:rsidP="0030168D">
            <w:pPr>
              <w:spacing w:line="100" w:lineRule="atLeast"/>
              <w:rPr>
                <w:rFonts w:cstheme="minorHAnsi"/>
                <w:sz w:val="24"/>
                <w:szCs w:val="24"/>
              </w:rPr>
            </w:pPr>
          </w:p>
        </w:tc>
      </w:tr>
      <w:tr w:rsidR="0014521D" w:rsidRPr="0097182B" w14:paraId="060251E8"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063267A8"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Banko kodas</w:t>
            </w:r>
          </w:p>
        </w:tc>
        <w:tc>
          <w:tcPr>
            <w:tcW w:w="5558" w:type="dxa"/>
            <w:tcBorders>
              <w:top w:val="single" w:sz="4" w:space="0" w:color="000000"/>
              <w:left w:val="single" w:sz="4" w:space="0" w:color="000000"/>
              <w:bottom w:val="single" w:sz="4" w:space="0" w:color="000000"/>
              <w:right w:val="single" w:sz="4" w:space="0" w:color="000000"/>
            </w:tcBorders>
          </w:tcPr>
          <w:p w14:paraId="56BF5A91" w14:textId="77777777" w:rsidR="0014521D" w:rsidRPr="0097182B" w:rsidRDefault="0014521D" w:rsidP="0030168D">
            <w:pPr>
              <w:spacing w:line="100" w:lineRule="atLeast"/>
              <w:rPr>
                <w:rFonts w:cstheme="minorHAnsi"/>
                <w:sz w:val="24"/>
                <w:szCs w:val="24"/>
              </w:rPr>
            </w:pPr>
          </w:p>
        </w:tc>
      </w:tr>
      <w:tr w:rsidR="0014521D" w:rsidRPr="0097182B" w14:paraId="7F6B5AFF"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20CF3F8" w14:textId="77777777" w:rsidR="0014521D" w:rsidRPr="0097182B" w:rsidRDefault="0014521D" w:rsidP="0030168D">
            <w:pPr>
              <w:spacing w:line="100" w:lineRule="atLeast"/>
              <w:ind w:firstLine="0"/>
              <w:rPr>
                <w:rFonts w:cstheme="minorHAnsi"/>
                <w:b/>
                <w:bCs/>
                <w:sz w:val="24"/>
                <w:szCs w:val="24"/>
              </w:rPr>
            </w:pPr>
            <w:proofErr w:type="spellStart"/>
            <w:r w:rsidRPr="0097182B">
              <w:rPr>
                <w:rFonts w:cstheme="minorHAnsi"/>
                <w:b/>
                <w:bCs/>
                <w:sz w:val="24"/>
                <w:szCs w:val="24"/>
              </w:rPr>
              <w:t>A.s</w:t>
            </w:r>
            <w:proofErr w:type="spellEnd"/>
            <w:r w:rsidRPr="0097182B">
              <w:rPr>
                <w:rFonts w:cstheme="minorHAnsi"/>
                <w:b/>
                <w:bCs/>
                <w:sz w:val="24"/>
                <w:szCs w:val="24"/>
              </w:rPr>
              <w:t>.</w:t>
            </w:r>
          </w:p>
        </w:tc>
        <w:tc>
          <w:tcPr>
            <w:tcW w:w="5558" w:type="dxa"/>
            <w:tcBorders>
              <w:top w:val="single" w:sz="4" w:space="0" w:color="000000"/>
              <w:left w:val="single" w:sz="4" w:space="0" w:color="000000"/>
              <w:bottom w:val="single" w:sz="4" w:space="0" w:color="000000"/>
              <w:right w:val="single" w:sz="4" w:space="0" w:color="000000"/>
            </w:tcBorders>
          </w:tcPr>
          <w:p w14:paraId="65F83DE5" w14:textId="77777777" w:rsidR="0014521D" w:rsidRPr="0097182B" w:rsidRDefault="0014521D" w:rsidP="0030168D">
            <w:pPr>
              <w:spacing w:line="100" w:lineRule="atLeast"/>
              <w:rPr>
                <w:rFonts w:cstheme="minorHAnsi"/>
                <w:sz w:val="24"/>
                <w:szCs w:val="24"/>
              </w:rPr>
            </w:pPr>
          </w:p>
        </w:tc>
      </w:tr>
      <w:tr w:rsidR="0014521D" w:rsidRPr="0097182B" w14:paraId="0240227D"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548EDC8D"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Tiekėjo vadovo vardas, pavardė, pareigos</w:t>
            </w:r>
          </w:p>
        </w:tc>
        <w:tc>
          <w:tcPr>
            <w:tcW w:w="5558" w:type="dxa"/>
            <w:tcBorders>
              <w:top w:val="single" w:sz="4" w:space="0" w:color="000000"/>
              <w:left w:val="single" w:sz="4" w:space="0" w:color="000000"/>
              <w:bottom w:val="single" w:sz="4" w:space="0" w:color="000000"/>
              <w:right w:val="single" w:sz="4" w:space="0" w:color="000000"/>
            </w:tcBorders>
          </w:tcPr>
          <w:p w14:paraId="07AFE711" w14:textId="77777777" w:rsidR="0014521D" w:rsidRPr="0097182B" w:rsidRDefault="0014521D" w:rsidP="0030168D">
            <w:pPr>
              <w:spacing w:line="100" w:lineRule="atLeast"/>
              <w:rPr>
                <w:rFonts w:cstheme="minorHAnsi"/>
                <w:sz w:val="24"/>
                <w:szCs w:val="24"/>
              </w:rPr>
            </w:pPr>
          </w:p>
        </w:tc>
      </w:tr>
      <w:tr w:rsidR="0014521D" w:rsidRPr="0097182B" w14:paraId="4939F6FC"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7177C86F" w14:textId="77777777" w:rsidR="0014521D" w:rsidRPr="0097182B" w:rsidRDefault="0014521D" w:rsidP="0030168D">
            <w:pPr>
              <w:spacing w:line="240" w:lineRule="auto"/>
              <w:ind w:right="142" w:firstLine="0"/>
              <w:rPr>
                <w:rFonts w:cstheme="minorHAnsi"/>
                <w:b/>
                <w:bCs/>
                <w:sz w:val="24"/>
                <w:szCs w:val="24"/>
              </w:rPr>
            </w:pPr>
            <w:r w:rsidRPr="0097182B">
              <w:rPr>
                <w:rFonts w:cstheme="minorHAnsi"/>
                <w:b/>
                <w:bCs/>
                <w:sz w:val="24"/>
                <w:szCs w:val="24"/>
              </w:rPr>
              <w:t>Asmens, kuris įgaliotas pasirašyti sutartį, vardas ir pavardė</w:t>
            </w:r>
          </w:p>
          <w:p w14:paraId="1B513EEB" w14:textId="77777777" w:rsidR="0014521D" w:rsidRPr="0097182B" w:rsidRDefault="0014521D" w:rsidP="0030168D">
            <w:pPr>
              <w:spacing w:line="240" w:lineRule="auto"/>
              <w:ind w:firstLine="0"/>
              <w:rPr>
                <w:rFonts w:cstheme="minorHAnsi"/>
                <w:sz w:val="20"/>
                <w:szCs w:val="20"/>
              </w:rPr>
            </w:pPr>
            <w:r w:rsidRPr="0097182B">
              <w:rPr>
                <w:rFonts w:cstheme="minorHAnsi"/>
                <w:sz w:val="20"/>
                <w:szCs w:val="20"/>
              </w:rPr>
              <w:t>/</w:t>
            </w:r>
            <w:r w:rsidRPr="0097182B">
              <w:rPr>
                <w:rFonts w:cstheme="minorHAnsi"/>
                <w:i/>
                <w:sz w:val="20"/>
                <w:szCs w:val="20"/>
              </w:rPr>
              <w:t>Tiekėjas taip pat pateikia įgaliojimo skaitmeninę kopiją, jei pasiūlymą pasirašo ne juridinio asmens vadovas</w:t>
            </w:r>
            <w:r w:rsidRPr="0097182B">
              <w:rPr>
                <w:rFonts w:cstheme="minorHAnsi"/>
                <w:sz w:val="20"/>
                <w:szCs w:val="20"/>
              </w:rPr>
              <w:t>/</w:t>
            </w:r>
          </w:p>
        </w:tc>
        <w:tc>
          <w:tcPr>
            <w:tcW w:w="5558" w:type="dxa"/>
            <w:tcBorders>
              <w:top w:val="single" w:sz="4" w:space="0" w:color="000000"/>
              <w:left w:val="single" w:sz="4" w:space="0" w:color="000000"/>
              <w:bottom w:val="single" w:sz="4" w:space="0" w:color="000000"/>
              <w:right w:val="single" w:sz="4" w:space="0" w:color="000000"/>
            </w:tcBorders>
          </w:tcPr>
          <w:p w14:paraId="16E779D7" w14:textId="77777777" w:rsidR="0014521D" w:rsidRPr="0097182B" w:rsidRDefault="0014521D" w:rsidP="0030168D">
            <w:pPr>
              <w:spacing w:line="100" w:lineRule="atLeast"/>
              <w:rPr>
                <w:rFonts w:cstheme="minorHAnsi"/>
                <w:sz w:val="24"/>
                <w:szCs w:val="24"/>
              </w:rPr>
            </w:pPr>
          </w:p>
        </w:tc>
      </w:tr>
      <w:tr w:rsidR="0014521D" w:rsidRPr="0097182B" w14:paraId="6CB3B323"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FC4FF22"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Už pasiūlymo rengimą atsakingo asmens vardas, pavardė</w:t>
            </w:r>
          </w:p>
        </w:tc>
        <w:tc>
          <w:tcPr>
            <w:tcW w:w="5558" w:type="dxa"/>
            <w:tcBorders>
              <w:top w:val="single" w:sz="4" w:space="0" w:color="000000"/>
              <w:left w:val="single" w:sz="4" w:space="0" w:color="000000"/>
              <w:bottom w:val="single" w:sz="4" w:space="0" w:color="000000"/>
              <w:right w:val="single" w:sz="4" w:space="0" w:color="000000"/>
            </w:tcBorders>
          </w:tcPr>
          <w:p w14:paraId="537C902B" w14:textId="77777777" w:rsidR="0014521D" w:rsidRPr="0097182B" w:rsidRDefault="0014521D" w:rsidP="0030168D">
            <w:pPr>
              <w:spacing w:line="100" w:lineRule="atLeast"/>
              <w:rPr>
                <w:rFonts w:cstheme="minorHAnsi"/>
                <w:sz w:val="24"/>
                <w:szCs w:val="24"/>
              </w:rPr>
            </w:pPr>
          </w:p>
        </w:tc>
      </w:tr>
      <w:tr w:rsidR="0014521D" w:rsidRPr="0097182B" w14:paraId="039E34B9"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4EC26AC"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Telefono numeris</w:t>
            </w:r>
          </w:p>
        </w:tc>
        <w:tc>
          <w:tcPr>
            <w:tcW w:w="5558" w:type="dxa"/>
            <w:tcBorders>
              <w:top w:val="single" w:sz="4" w:space="0" w:color="000000"/>
              <w:left w:val="single" w:sz="4" w:space="0" w:color="000000"/>
              <w:bottom w:val="single" w:sz="4" w:space="0" w:color="000000"/>
              <w:right w:val="single" w:sz="4" w:space="0" w:color="000000"/>
            </w:tcBorders>
          </w:tcPr>
          <w:p w14:paraId="3294701F" w14:textId="77777777" w:rsidR="0014521D" w:rsidRPr="0097182B" w:rsidRDefault="0014521D" w:rsidP="0030168D">
            <w:pPr>
              <w:spacing w:line="100" w:lineRule="atLeast"/>
              <w:rPr>
                <w:rFonts w:cstheme="minorHAnsi"/>
                <w:sz w:val="24"/>
                <w:szCs w:val="24"/>
              </w:rPr>
            </w:pPr>
          </w:p>
        </w:tc>
      </w:tr>
      <w:tr w:rsidR="0014521D" w:rsidRPr="0097182B" w14:paraId="7ED9F650"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6759606A"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El. pašto adresas</w:t>
            </w:r>
          </w:p>
        </w:tc>
        <w:tc>
          <w:tcPr>
            <w:tcW w:w="5558" w:type="dxa"/>
            <w:tcBorders>
              <w:top w:val="single" w:sz="4" w:space="0" w:color="000000"/>
              <w:left w:val="single" w:sz="4" w:space="0" w:color="000000"/>
              <w:bottom w:val="single" w:sz="4" w:space="0" w:color="000000"/>
              <w:right w:val="single" w:sz="4" w:space="0" w:color="000000"/>
            </w:tcBorders>
          </w:tcPr>
          <w:p w14:paraId="6AD4C016" w14:textId="77777777" w:rsidR="0014521D" w:rsidRPr="0097182B" w:rsidRDefault="0014521D" w:rsidP="0030168D">
            <w:pPr>
              <w:spacing w:line="100" w:lineRule="atLeast"/>
              <w:rPr>
                <w:rFonts w:cstheme="minorHAnsi"/>
                <w:sz w:val="24"/>
                <w:szCs w:val="24"/>
              </w:rPr>
            </w:pPr>
          </w:p>
        </w:tc>
      </w:tr>
    </w:tbl>
    <w:p w14:paraId="0ACB51AD" w14:textId="77777777" w:rsidR="0014521D" w:rsidRPr="0097182B" w:rsidRDefault="0014521D" w:rsidP="0014521D">
      <w:pPr>
        <w:spacing w:line="240" w:lineRule="auto"/>
        <w:ind w:firstLine="567"/>
        <w:rPr>
          <w:rFonts w:cstheme="minorHAnsi"/>
          <w:b/>
          <w:iCs/>
          <w:spacing w:val="-4"/>
          <w:sz w:val="24"/>
          <w:szCs w:val="24"/>
        </w:rPr>
      </w:pPr>
    </w:p>
    <w:p w14:paraId="35092201" w14:textId="77777777" w:rsidR="0014521D" w:rsidRPr="0097182B" w:rsidRDefault="0014521D" w:rsidP="0014521D">
      <w:pPr>
        <w:spacing w:line="240" w:lineRule="auto"/>
        <w:ind w:firstLine="567"/>
        <w:rPr>
          <w:rFonts w:cstheme="minorHAnsi"/>
          <w:b/>
          <w:iCs/>
          <w:spacing w:val="-4"/>
          <w:sz w:val="24"/>
          <w:szCs w:val="24"/>
        </w:rPr>
      </w:pPr>
    </w:p>
    <w:p w14:paraId="3A6A5722" w14:textId="77777777" w:rsidR="0014521D" w:rsidRPr="0097182B" w:rsidRDefault="0014521D" w:rsidP="0014521D">
      <w:pPr>
        <w:spacing w:line="240" w:lineRule="auto"/>
        <w:ind w:firstLine="567"/>
        <w:rPr>
          <w:rFonts w:cstheme="minorHAnsi"/>
          <w:b/>
          <w:iCs/>
          <w:spacing w:val="-4"/>
          <w:sz w:val="24"/>
          <w:szCs w:val="24"/>
        </w:rPr>
      </w:pPr>
    </w:p>
    <w:p w14:paraId="525CC64D" w14:textId="77777777" w:rsidR="0014521D" w:rsidRPr="0097182B" w:rsidRDefault="0014521D" w:rsidP="0014521D">
      <w:pPr>
        <w:spacing w:line="240" w:lineRule="auto"/>
        <w:ind w:firstLine="567"/>
        <w:rPr>
          <w:rFonts w:cstheme="minorHAnsi"/>
          <w:sz w:val="24"/>
          <w:szCs w:val="24"/>
        </w:rPr>
      </w:pPr>
      <w:r w:rsidRPr="0097182B">
        <w:rPr>
          <w:rFonts w:cstheme="minorHAnsi"/>
          <w:b/>
          <w:iCs/>
          <w:spacing w:val="-4"/>
          <w:sz w:val="24"/>
          <w:szCs w:val="24"/>
        </w:rPr>
        <w:lastRenderedPageBreak/>
        <w:t xml:space="preserve">2 lentelė. Subtiekėjai </w:t>
      </w:r>
      <w:r w:rsidRPr="0097182B">
        <w:rPr>
          <w:rFonts w:cstheme="minorHAnsi"/>
          <w:bCs/>
          <w:iCs/>
          <w:spacing w:val="-4"/>
          <w:sz w:val="24"/>
          <w:szCs w:val="24"/>
        </w:rPr>
        <w:t>(</w:t>
      </w:r>
      <w:r w:rsidRPr="0097182B">
        <w:rPr>
          <w:rFonts w:cstheme="minorHAnsi"/>
          <w:bCs/>
          <w:i/>
          <w:spacing w:val="-4"/>
          <w:sz w:val="24"/>
          <w:szCs w:val="24"/>
        </w:rPr>
        <w:t>Pildoma, jei tiekėjas ketina pasitelkti subtiekėją (-</w:t>
      </w:r>
      <w:proofErr w:type="spellStart"/>
      <w:r w:rsidRPr="0097182B">
        <w:rPr>
          <w:rFonts w:cstheme="minorHAnsi"/>
          <w:bCs/>
          <w:i/>
          <w:spacing w:val="-4"/>
          <w:sz w:val="24"/>
          <w:szCs w:val="24"/>
        </w:rPr>
        <w:t>us</w:t>
      </w:r>
      <w:proofErr w:type="spellEnd"/>
      <w:r w:rsidRPr="0097182B">
        <w:rPr>
          <w:rFonts w:cstheme="minorHAnsi"/>
          <w:bCs/>
          <w:i/>
          <w:spacing w:val="-4"/>
          <w:sz w:val="24"/>
          <w:szCs w:val="24"/>
        </w:rPr>
        <w:t>)</w:t>
      </w:r>
      <w:r w:rsidRPr="0097182B">
        <w:rPr>
          <w:rFonts w:cstheme="minorHAnsi"/>
          <w:bCs/>
          <w:sz w:val="24"/>
          <w:szCs w:val="24"/>
        </w:rPr>
        <w:t xml:space="preserve"> </w:t>
      </w:r>
      <w:r w:rsidRPr="0097182B">
        <w:rPr>
          <w:rFonts w:cstheme="minorHAnsi"/>
          <w:bCs/>
          <w:i/>
          <w:sz w:val="24"/>
          <w:szCs w:val="24"/>
        </w:rPr>
        <w:t>ar subteikėją (-</w:t>
      </w:r>
      <w:proofErr w:type="spellStart"/>
      <w:r w:rsidRPr="0097182B">
        <w:rPr>
          <w:rFonts w:cstheme="minorHAnsi"/>
          <w:bCs/>
          <w:i/>
          <w:sz w:val="24"/>
          <w:szCs w:val="24"/>
        </w:rPr>
        <w:t>us</w:t>
      </w:r>
      <w:proofErr w:type="spellEnd"/>
      <w:r w:rsidRPr="0097182B">
        <w:rPr>
          <w:rFonts w:cstheme="minorHAnsi"/>
          <w:bCs/>
          <w:i/>
          <w:sz w:val="24"/>
          <w:szCs w:val="24"/>
        </w:rPr>
        <w:t>))</w:t>
      </w:r>
      <w:r w:rsidRPr="0097182B">
        <w:rPr>
          <w:rFonts w:cstheme="minorHAnsi"/>
          <w:bCs/>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3573"/>
      </w:tblGrid>
      <w:tr w:rsidR="0014521D" w:rsidRPr="0097182B" w14:paraId="283C916B" w14:textId="77777777" w:rsidTr="0097182B">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4C306106"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7706EFFA"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pacing w:val="-4"/>
                <w:sz w:val="24"/>
                <w:szCs w:val="24"/>
              </w:rPr>
              <w:t xml:space="preserve">Subtiekėjo / subteikėjo </w:t>
            </w:r>
            <w:r w:rsidRPr="0097182B">
              <w:rPr>
                <w:rFonts w:cstheme="minorHAnsi"/>
                <w:b/>
                <w:sz w:val="24"/>
                <w:szCs w:val="24"/>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603150FD"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Numatomos tiekti prekės/ </w:t>
            </w:r>
          </w:p>
        </w:tc>
        <w:tc>
          <w:tcPr>
            <w:tcW w:w="3573" w:type="dxa"/>
            <w:tcBorders>
              <w:top w:val="single" w:sz="4" w:space="0" w:color="auto"/>
              <w:left w:val="single" w:sz="4" w:space="0" w:color="auto"/>
              <w:bottom w:val="single" w:sz="4" w:space="0" w:color="auto"/>
              <w:right w:val="single" w:sz="4" w:space="0" w:color="auto"/>
            </w:tcBorders>
            <w:shd w:val="clear" w:color="auto" w:fill="DAEEF3"/>
            <w:vAlign w:val="center"/>
          </w:tcPr>
          <w:p w14:paraId="5EFCEDD3"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Pirkimo sutarties dalis (apimtis eurais su PVM, dalis procentais), kuriai ketinama pasitelkti s</w:t>
            </w:r>
            <w:r w:rsidRPr="0097182B">
              <w:rPr>
                <w:rFonts w:cstheme="minorHAnsi"/>
                <w:b/>
                <w:spacing w:val="-4"/>
                <w:sz w:val="24"/>
                <w:szCs w:val="24"/>
              </w:rPr>
              <w:t>ubtiekėjus / subteikėjus (nurodyti pirkimo dalies numerį)</w:t>
            </w:r>
          </w:p>
        </w:tc>
      </w:tr>
      <w:tr w:rsidR="0014521D" w:rsidRPr="0097182B" w14:paraId="3184EBBF" w14:textId="77777777" w:rsidTr="0097182B">
        <w:tc>
          <w:tcPr>
            <w:tcW w:w="1101" w:type="dxa"/>
            <w:tcBorders>
              <w:top w:val="single" w:sz="4" w:space="0" w:color="auto"/>
              <w:left w:val="single" w:sz="4" w:space="0" w:color="auto"/>
              <w:bottom w:val="single" w:sz="4" w:space="0" w:color="auto"/>
              <w:right w:val="single" w:sz="4" w:space="0" w:color="auto"/>
            </w:tcBorders>
          </w:tcPr>
          <w:p w14:paraId="36A38093" w14:textId="77777777" w:rsidR="0014521D" w:rsidRPr="0097182B" w:rsidRDefault="0014521D" w:rsidP="0030168D">
            <w:pPr>
              <w:spacing w:line="240" w:lineRule="auto"/>
              <w:rPr>
                <w:rFonts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98864EA" w14:textId="77777777" w:rsidR="0014521D" w:rsidRPr="0097182B" w:rsidRDefault="0014521D" w:rsidP="0030168D">
            <w:pPr>
              <w:spacing w:line="240" w:lineRule="auto"/>
              <w:rPr>
                <w:rFonts w:cstheme="minorHAnsi"/>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09432DC" w14:textId="77777777" w:rsidR="0014521D" w:rsidRPr="0097182B" w:rsidRDefault="0014521D" w:rsidP="0030168D">
            <w:pPr>
              <w:spacing w:line="240" w:lineRule="auto"/>
              <w:rPr>
                <w:rFonts w:cstheme="minorHAnsi"/>
                <w:sz w:val="24"/>
                <w:szCs w:val="24"/>
              </w:rPr>
            </w:pPr>
          </w:p>
        </w:tc>
        <w:tc>
          <w:tcPr>
            <w:tcW w:w="3573" w:type="dxa"/>
            <w:tcBorders>
              <w:top w:val="single" w:sz="4" w:space="0" w:color="auto"/>
              <w:left w:val="single" w:sz="4" w:space="0" w:color="auto"/>
              <w:bottom w:val="single" w:sz="4" w:space="0" w:color="auto"/>
              <w:right w:val="single" w:sz="4" w:space="0" w:color="auto"/>
            </w:tcBorders>
          </w:tcPr>
          <w:p w14:paraId="106FF133" w14:textId="77777777" w:rsidR="0014521D" w:rsidRPr="0097182B" w:rsidRDefault="0014521D" w:rsidP="0030168D">
            <w:pPr>
              <w:spacing w:line="240" w:lineRule="auto"/>
              <w:rPr>
                <w:rFonts w:cstheme="minorHAnsi"/>
                <w:sz w:val="24"/>
                <w:szCs w:val="24"/>
              </w:rPr>
            </w:pPr>
          </w:p>
        </w:tc>
      </w:tr>
    </w:tbl>
    <w:p w14:paraId="5354DD65" w14:textId="77777777" w:rsidR="0014521D" w:rsidRPr="0097182B" w:rsidRDefault="0014521D" w:rsidP="0014521D">
      <w:pPr>
        <w:pStyle w:val="Bodytext81"/>
        <w:tabs>
          <w:tab w:val="left" w:pos="993"/>
        </w:tabs>
        <w:spacing w:before="120" w:line="240" w:lineRule="auto"/>
        <w:ind w:firstLine="567"/>
        <w:jc w:val="left"/>
        <w:rPr>
          <w:rFonts w:cstheme="minorHAnsi"/>
          <w:b/>
          <w:bCs/>
          <w:i w:val="0"/>
          <w:iCs w:val="0"/>
          <w:sz w:val="24"/>
          <w:szCs w:val="24"/>
        </w:rPr>
      </w:pPr>
    </w:p>
    <w:p w14:paraId="79BE51D1" w14:textId="77777777" w:rsidR="0014521D" w:rsidRPr="0097182B" w:rsidRDefault="0014521D" w:rsidP="0014521D">
      <w:pPr>
        <w:pStyle w:val="Bodytext81"/>
        <w:tabs>
          <w:tab w:val="left" w:pos="993"/>
        </w:tabs>
        <w:spacing w:before="120" w:line="240" w:lineRule="auto"/>
        <w:ind w:firstLine="567"/>
        <w:jc w:val="both"/>
        <w:rPr>
          <w:rFonts w:cstheme="minorHAnsi"/>
          <w:b/>
          <w:bCs/>
          <w:i w:val="0"/>
          <w:iCs w:val="0"/>
          <w:sz w:val="24"/>
          <w:szCs w:val="24"/>
        </w:rPr>
      </w:pPr>
      <w:r w:rsidRPr="0097182B">
        <w:rPr>
          <w:rFonts w:cstheme="minorHAnsi"/>
          <w:b/>
          <w:bCs/>
          <w:i w:val="0"/>
          <w:iCs w:val="0"/>
          <w:sz w:val="24"/>
          <w:szCs w:val="24"/>
        </w:rPr>
        <w:t xml:space="preserve">3. lentelė. Ūkio subjektai, kurių pajėgumais remiamasi, siekiant atitikti pirkimo dokumentuose nurodytus kvalifikacijos reikalavimus </w:t>
      </w:r>
      <w:r w:rsidRPr="0097182B">
        <w:rPr>
          <w:rFonts w:cstheme="minorHAnsi"/>
          <w:sz w:val="24"/>
          <w:szCs w:val="24"/>
        </w:rPr>
        <w:t>(jei taikoma</w:t>
      </w:r>
      <w:r w:rsidRPr="0097182B">
        <w:rPr>
          <w:rFonts w:cstheme="minorHAnsi"/>
          <w:b/>
          <w:bCs/>
          <w:i w:val="0"/>
          <w:iCs w:val="0"/>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3573"/>
      </w:tblGrid>
      <w:tr w:rsidR="0014521D" w:rsidRPr="0097182B" w14:paraId="001DB0FA" w14:textId="77777777" w:rsidTr="0097182B">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1555AEDF"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132262E0"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bCs/>
                <w:sz w:val="24"/>
                <w:szCs w:val="24"/>
              </w:rPr>
              <w:t xml:space="preserve">Ūkio subjekto, kurio pajėgumais remiamasi (pavadinimas, juridinio asmens  kodas, ir/arba </w:t>
            </w:r>
            <w:proofErr w:type="spellStart"/>
            <w:r w:rsidRPr="0097182B">
              <w:rPr>
                <w:rFonts w:cstheme="minorHAnsi"/>
                <w:b/>
                <w:bCs/>
                <w:sz w:val="24"/>
                <w:szCs w:val="24"/>
              </w:rPr>
              <w:t>kvazisubtiekejo</w:t>
            </w:r>
            <w:proofErr w:type="spellEnd"/>
            <w:r w:rsidRPr="0097182B">
              <w:rPr>
                <w:rFonts w:cstheme="minorHAnsi"/>
                <w:b/>
                <w:bCs/>
                <w:sz w:val="24"/>
                <w:szCs w:val="24"/>
              </w:rPr>
              <w:t xml:space="preserve">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2937F841"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Nuoroda į specialiųjų sąlygų punktą (kvalifikacijos reikalavimą), kuriam atitikti remiamasi ūkio subjekto ar </w:t>
            </w:r>
            <w:proofErr w:type="spellStart"/>
            <w:r w:rsidRPr="0097182B">
              <w:rPr>
                <w:rFonts w:cstheme="minorHAnsi"/>
                <w:b/>
                <w:sz w:val="24"/>
                <w:szCs w:val="24"/>
              </w:rPr>
              <w:t>kvazisubtiekėjo</w:t>
            </w:r>
            <w:proofErr w:type="spellEnd"/>
            <w:r w:rsidRPr="0097182B">
              <w:rPr>
                <w:rFonts w:cstheme="minorHAnsi"/>
                <w:b/>
                <w:sz w:val="24"/>
                <w:szCs w:val="24"/>
              </w:rPr>
              <w:t xml:space="preserve"> pajėgumais</w:t>
            </w:r>
          </w:p>
        </w:tc>
        <w:tc>
          <w:tcPr>
            <w:tcW w:w="3573" w:type="dxa"/>
            <w:tcBorders>
              <w:top w:val="single" w:sz="4" w:space="0" w:color="auto"/>
              <w:left w:val="single" w:sz="4" w:space="0" w:color="auto"/>
              <w:bottom w:val="single" w:sz="4" w:space="0" w:color="auto"/>
              <w:right w:val="single" w:sz="4" w:space="0" w:color="auto"/>
            </w:tcBorders>
            <w:shd w:val="clear" w:color="auto" w:fill="DAEEF3"/>
            <w:vAlign w:val="center"/>
          </w:tcPr>
          <w:p w14:paraId="633B9706"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Sutarties dalis (apimtis eurais, dalis procentais), kuriai ketinama pasitelkti ūkio subjektą, kurio pajėgumais remiamasi ir/ar  </w:t>
            </w:r>
            <w:proofErr w:type="spellStart"/>
            <w:r w:rsidRPr="0097182B">
              <w:rPr>
                <w:rFonts w:cstheme="minorHAnsi"/>
                <w:b/>
                <w:sz w:val="24"/>
                <w:szCs w:val="24"/>
              </w:rPr>
              <w:t>kvazisubtiekėją</w:t>
            </w:r>
            <w:proofErr w:type="spellEnd"/>
          </w:p>
        </w:tc>
      </w:tr>
      <w:tr w:rsidR="0014521D" w:rsidRPr="0097182B" w14:paraId="4F4B40B9" w14:textId="77777777" w:rsidTr="0097182B">
        <w:tc>
          <w:tcPr>
            <w:tcW w:w="1101" w:type="dxa"/>
            <w:tcBorders>
              <w:top w:val="single" w:sz="4" w:space="0" w:color="auto"/>
              <w:left w:val="single" w:sz="4" w:space="0" w:color="auto"/>
              <w:bottom w:val="single" w:sz="4" w:space="0" w:color="auto"/>
              <w:right w:val="single" w:sz="4" w:space="0" w:color="auto"/>
            </w:tcBorders>
          </w:tcPr>
          <w:p w14:paraId="0E1B1A99" w14:textId="77777777" w:rsidR="0014521D" w:rsidRPr="0097182B" w:rsidRDefault="0014521D" w:rsidP="0030168D">
            <w:pPr>
              <w:spacing w:line="240" w:lineRule="auto"/>
              <w:rPr>
                <w:rFonts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0D826C4" w14:textId="77777777" w:rsidR="0014521D" w:rsidRPr="0097182B" w:rsidRDefault="0014521D" w:rsidP="0030168D">
            <w:pPr>
              <w:spacing w:line="240" w:lineRule="auto"/>
              <w:rPr>
                <w:rFonts w:cstheme="minorHAnsi"/>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F54047A" w14:textId="77777777" w:rsidR="0014521D" w:rsidRPr="0097182B" w:rsidRDefault="0014521D" w:rsidP="0030168D">
            <w:pPr>
              <w:spacing w:line="240" w:lineRule="auto"/>
              <w:rPr>
                <w:rFonts w:cstheme="minorHAnsi"/>
                <w:sz w:val="24"/>
                <w:szCs w:val="24"/>
              </w:rPr>
            </w:pPr>
          </w:p>
        </w:tc>
        <w:tc>
          <w:tcPr>
            <w:tcW w:w="3573" w:type="dxa"/>
            <w:tcBorders>
              <w:top w:val="single" w:sz="4" w:space="0" w:color="auto"/>
              <w:left w:val="single" w:sz="4" w:space="0" w:color="auto"/>
              <w:bottom w:val="single" w:sz="4" w:space="0" w:color="auto"/>
              <w:right w:val="single" w:sz="4" w:space="0" w:color="auto"/>
            </w:tcBorders>
          </w:tcPr>
          <w:p w14:paraId="153C8F1E" w14:textId="77777777" w:rsidR="0014521D" w:rsidRPr="0097182B" w:rsidRDefault="0014521D" w:rsidP="0030168D">
            <w:pPr>
              <w:spacing w:line="240" w:lineRule="auto"/>
              <w:rPr>
                <w:rFonts w:cstheme="minorHAnsi"/>
                <w:sz w:val="24"/>
                <w:szCs w:val="24"/>
              </w:rPr>
            </w:pPr>
          </w:p>
        </w:tc>
      </w:tr>
    </w:tbl>
    <w:p w14:paraId="14FED659" w14:textId="77777777" w:rsidR="0014521D" w:rsidRPr="0097182B" w:rsidRDefault="0014521D" w:rsidP="0014521D">
      <w:pPr>
        <w:pStyle w:val="Bodytext81"/>
        <w:tabs>
          <w:tab w:val="left" w:pos="993"/>
        </w:tabs>
        <w:spacing w:before="120" w:line="240" w:lineRule="auto"/>
        <w:rPr>
          <w:rFonts w:cstheme="minorHAnsi"/>
          <w:b/>
          <w:bCs/>
          <w:i w:val="0"/>
          <w:iCs w:val="0"/>
          <w:sz w:val="24"/>
          <w:szCs w:val="24"/>
        </w:rPr>
      </w:pPr>
    </w:p>
    <w:p w14:paraId="0F71BF58" w14:textId="77777777" w:rsidR="0014521D" w:rsidRPr="0097182B" w:rsidRDefault="0014521D" w:rsidP="0014521D">
      <w:pPr>
        <w:pStyle w:val="Bodytext81"/>
        <w:tabs>
          <w:tab w:val="left" w:pos="993"/>
        </w:tabs>
        <w:spacing w:before="120" w:after="0" w:line="240" w:lineRule="auto"/>
        <w:rPr>
          <w:rFonts w:cstheme="minorHAnsi"/>
          <w:b/>
          <w:bCs/>
          <w:i w:val="0"/>
          <w:iCs w:val="0"/>
          <w:sz w:val="24"/>
          <w:szCs w:val="24"/>
        </w:rPr>
      </w:pPr>
      <w:r w:rsidRPr="0097182B">
        <w:rPr>
          <w:rFonts w:cstheme="minorHAnsi"/>
          <w:b/>
          <w:bCs/>
          <w:i w:val="0"/>
          <w:iCs w:val="0"/>
          <w:sz w:val="24"/>
          <w:szCs w:val="24"/>
        </w:rPr>
        <w:t>PASIŪLYMO KAINA</w:t>
      </w:r>
    </w:p>
    <w:p w14:paraId="19C6507D" w14:textId="77777777" w:rsidR="0014521D" w:rsidRPr="0097182B" w:rsidRDefault="0014521D" w:rsidP="0014521D">
      <w:pPr>
        <w:tabs>
          <w:tab w:val="left" w:pos="567"/>
          <w:tab w:val="left" w:pos="1276"/>
        </w:tabs>
        <w:ind w:firstLine="851"/>
        <w:rPr>
          <w:rFonts w:cstheme="minorHAnsi"/>
          <w:b/>
          <w:bCs/>
          <w:sz w:val="24"/>
          <w:szCs w:val="24"/>
        </w:rPr>
      </w:pPr>
    </w:p>
    <w:p w14:paraId="680A83C1" w14:textId="39F6367C" w:rsidR="0014521D" w:rsidRDefault="0014521D" w:rsidP="0014521D">
      <w:pPr>
        <w:tabs>
          <w:tab w:val="left" w:pos="567"/>
          <w:tab w:val="left" w:pos="1276"/>
        </w:tabs>
        <w:spacing w:line="240" w:lineRule="auto"/>
        <w:ind w:firstLine="851"/>
        <w:rPr>
          <w:rFonts w:cstheme="minorHAnsi"/>
          <w:b/>
          <w:bCs/>
          <w:sz w:val="24"/>
          <w:szCs w:val="24"/>
        </w:rPr>
      </w:pPr>
      <w:r w:rsidRPr="0097182B">
        <w:rPr>
          <w:rFonts w:cstheme="minorHAnsi"/>
          <w:b/>
          <w:bCs/>
          <w:sz w:val="24"/>
          <w:szCs w:val="24"/>
        </w:rPr>
        <w:t>Mes siūlome šias P</w:t>
      </w:r>
      <w:r w:rsidR="0009527B">
        <w:rPr>
          <w:rFonts w:cstheme="minorHAnsi"/>
          <w:b/>
          <w:bCs/>
          <w:sz w:val="24"/>
          <w:szCs w:val="24"/>
        </w:rPr>
        <w:t>rekes</w:t>
      </w:r>
      <w:r w:rsidRPr="0097182B">
        <w:rPr>
          <w:rFonts w:cstheme="minorHAnsi"/>
          <w:b/>
          <w:bCs/>
          <w:sz w:val="24"/>
          <w:szCs w:val="24"/>
        </w:rPr>
        <w:t>, kurios visiškai atitinka pirkimo dokumentuose nurodytus reikalavimus ir jų kaina yra tokia:</w:t>
      </w:r>
    </w:p>
    <w:p w14:paraId="72DA4FAB" w14:textId="77777777" w:rsidR="00E5164B" w:rsidRPr="0097182B" w:rsidRDefault="00E5164B" w:rsidP="0014521D">
      <w:pPr>
        <w:tabs>
          <w:tab w:val="left" w:pos="567"/>
          <w:tab w:val="left" w:pos="1276"/>
        </w:tabs>
        <w:spacing w:line="240" w:lineRule="auto"/>
        <w:ind w:firstLine="851"/>
        <w:rPr>
          <w:rFonts w:cstheme="minorHAnsi"/>
          <w:b/>
          <w:bCs/>
          <w:sz w:val="24"/>
          <w:szCs w:val="24"/>
        </w:rPr>
      </w:pPr>
    </w:p>
    <w:p w14:paraId="422B05F7" w14:textId="44F66BFE" w:rsidR="001142C8" w:rsidRPr="001142C8" w:rsidRDefault="0014521D" w:rsidP="001142C8">
      <w:pPr>
        <w:tabs>
          <w:tab w:val="left" w:pos="567"/>
          <w:tab w:val="left" w:pos="1276"/>
        </w:tabs>
        <w:spacing w:line="240" w:lineRule="auto"/>
        <w:ind w:firstLine="851"/>
        <w:rPr>
          <w:rFonts w:ascii="Aptos" w:eastAsia="Times New Roman" w:hAnsi="Aptos" w:cs="Times New Roman"/>
          <w:color w:val="242424"/>
          <w:sz w:val="24"/>
          <w:szCs w:val="24"/>
          <w:lang w:val="en-US" w:eastAsia="en-US"/>
        </w:rPr>
      </w:pPr>
      <w:r w:rsidRPr="0097182B">
        <w:rPr>
          <w:rFonts w:cstheme="minorHAnsi"/>
          <w:sz w:val="24"/>
          <w:szCs w:val="24"/>
        </w:rPr>
        <w:t>4 lentelė.</w:t>
      </w:r>
      <w:r w:rsidR="001142C8" w:rsidRPr="001142C8">
        <w:rPr>
          <w:rFonts w:ascii="inherit" w:eastAsia="Times New Roman" w:hAnsi="inherit" w:cs="Times New Roman"/>
          <w:color w:val="242424"/>
          <w:sz w:val="22"/>
          <w:szCs w:val="22"/>
          <w:bdr w:val="none" w:sz="0" w:space="0" w:color="auto" w:frame="1"/>
          <w:lang w:eastAsia="en-US"/>
        </w:rPr>
        <w:t> </w:t>
      </w:r>
    </w:p>
    <w:tbl>
      <w:tblPr>
        <w:tblpPr w:leftFromText="180" w:rightFromText="180" w:vertAnchor="text" w:tblpY="1"/>
        <w:tblOverlap w:val="never"/>
        <w:tblW w:w="10780" w:type="dxa"/>
        <w:shd w:val="clear" w:color="auto" w:fill="FFFFFF"/>
        <w:tblCellMar>
          <w:left w:w="0" w:type="dxa"/>
          <w:right w:w="0" w:type="dxa"/>
        </w:tblCellMar>
        <w:tblLook w:val="04A0" w:firstRow="1" w:lastRow="0" w:firstColumn="1" w:lastColumn="0" w:noHBand="0" w:noVBand="1"/>
      </w:tblPr>
      <w:tblGrid>
        <w:gridCol w:w="885"/>
        <w:gridCol w:w="3660"/>
        <w:gridCol w:w="1588"/>
        <w:gridCol w:w="1514"/>
        <w:gridCol w:w="1450"/>
        <w:gridCol w:w="1683"/>
      </w:tblGrid>
      <w:tr w:rsidR="00D73B8B" w:rsidRPr="001142C8" w14:paraId="249B5625" w14:textId="77777777" w:rsidTr="00D73B8B">
        <w:trPr>
          <w:trHeight w:val="900"/>
        </w:trPr>
        <w:tc>
          <w:tcPr>
            <w:tcW w:w="88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0790A4FC" w14:textId="6D77AB5C" w:rsidR="00D73B8B" w:rsidRPr="001142C8" w:rsidRDefault="00D73B8B" w:rsidP="003B15FB">
            <w:pPr>
              <w:spacing w:line="240" w:lineRule="auto"/>
              <w:ind w:firstLine="0"/>
              <w:jc w:val="center"/>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Eil. Nr.</w:t>
            </w:r>
          </w:p>
        </w:tc>
        <w:tc>
          <w:tcPr>
            <w:tcW w:w="366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5315F944" w14:textId="7250A4E5" w:rsidR="00D73B8B" w:rsidRPr="001142C8" w:rsidRDefault="0012436A" w:rsidP="003B15FB">
            <w:pPr>
              <w:spacing w:line="240" w:lineRule="auto"/>
              <w:ind w:firstLine="0"/>
              <w:jc w:val="center"/>
              <w:rPr>
                <w:rFonts w:eastAsia="Times New Roman" w:cstheme="minorHAnsi"/>
                <w:b/>
                <w:bCs/>
                <w:color w:val="242424"/>
                <w:sz w:val="24"/>
                <w:szCs w:val="24"/>
                <w:lang w:val="en-US" w:eastAsia="en-US"/>
              </w:rPr>
            </w:pPr>
            <w:proofErr w:type="spellStart"/>
            <w:r>
              <w:rPr>
                <w:rFonts w:eastAsia="Times New Roman" w:cstheme="minorHAnsi"/>
                <w:b/>
                <w:bCs/>
                <w:color w:val="000000"/>
                <w:sz w:val="24"/>
                <w:szCs w:val="24"/>
                <w:bdr w:val="none" w:sz="0" w:space="0" w:color="auto" w:frame="1"/>
                <w:lang w:val="en-US" w:eastAsia="en-US"/>
              </w:rPr>
              <w:t>Pirkimo</w:t>
            </w:r>
            <w:proofErr w:type="spellEnd"/>
            <w:r>
              <w:rPr>
                <w:rFonts w:eastAsia="Times New Roman" w:cstheme="minorHAnsi"/>
                <w:b/>
                <w:bCs/>
                <w:color w:val="000000"/>
                <w:sz w:val="24"/>
                <w:szCs w:val="24"/>
                <w:bdr w:val="none" w:sz="0" w:space="0" w:color="auto" w:frame="1"/>
                <w:lang w:val="en-US" w:eastAsia="en-US"/>
              </w:rPr>
              <w:t xml:space="preserve"> </w:t>
            </w:r>
            <w:proofErr w:type="spellStart"/>
            <w:r>
              <w:rPr>
                <w:rFonts w:eastAsia="Times New Roman" w:cstheme="minorHAnsi"/>
                <w:b/>
                <w:bCs/>
                <w:color w:val="000000"/>
                <w:sz w:val="24"/>
                <w:szCs w:val="24"/>
                <w:bdr w:val="none" w:sz="0" w:space="0" w:color="auto" w:frame="1"/>
                <w:lang w:val="en-US" w:eastAsia="en-US"/>
              </w:rPr>
              <w:t>objekto</w:t>
            </w:r>
            <w:proofErr w:type="spellEnd"/>
            <w:r>
              <w:rPr>
                <w:rFonts w:eastAsia="Times New Roman" w:cstheme="minorHAnsi"/>
                <w:b/>
                <w:bCs/>
                <w:color w:val="000000"/>
                <w:sz w:val="24"/>
                <w:szCs w:val="24"/>
                <w:bdr w:val="none" w:sz="0" w:space="0" w:color="auto" w:frame="1"/>
                <w:lang w:val="en-US" w:eastAsia="en-US"/>
              </w:rPr>
              <w:t xml:space="preserve"> </w:t>
            </w:r>
            <w:proofErr w:type="spellStart"/>
            <w:r w:rsidR="00D73B8B" w:rsidRPr="001142C8">
              <w:rPr>
                <w:rFonts w:eastAsia="Times New Roman" w:cstheme="minorHAnsi"/>
                <w:b/>
                <w:bCs/>
                <w:color w:val="000000"/>
                <w:sz w:val="24"/>
                <w:szCs w:val="24"/>
                <w:bdr w:val="none" w:sz="0" w:space="0" w:color="auto" w:frame="1"/>
                <w:lang w:val="en-US" w:eastAsia="en-US"/>
              </w:rPr>
              <w:t>pavadinimas</w:t>
            </w:r>
            <w:proofErr w:type="spellEnd"/>
          </w:p>
        </w:tc>
        <w:tc>
          <w:tcPr>
            <w:tcW w:w="158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0D087581" w14:textId="1679BA97" w:rsidR="00D73B8B" w:rsidRPr="001142C8" w:rsidRDefault="00D73B8B" w:rsidP="003B15FB">
            <w:pPr>
              <w:spacing w:line="240" w:lineRule="auto"/>
              <w:ind w:firstLine="0"/>
              <w:jc w:val="center"/>
              <w:rPr>
                <w:rFonts w:eastAsia="Times New Roman" w:cstheme="minorHAnsi"/>
                <w:b/>
                <w:bCs/>
                <w:color w:val="242424"/>
                <w:sz w:val="24"/>
                <w:szCs w:val="24"/>
                <w:lang w:val="en-US" w:eastAsia="en-US"/>
              </w:rPr>
            </w:pPr>
            <w:proofErr w:type="spellStart"/>
            <w:r w:rsidRPr="00E53197">
              <w:rPr>
                <w:rFonts w:eastAsia="Times New Roman" w:cstheme="minorHAnsi"/>
                <w:b/>
                <w:bCs/>
                <w:color w:val="000000"/>
                <w:sz w:val="24"/>
                <w:szCs w:val="24"/>
                <w:bdr w:val="none" w:sz="0" w:space="0" w:color="auto" w:frame="1"/>
                <w:lang w:val="en-US" w:eastAsia="en-US"/>
              </w:rPr>
              <w:t>Kiekis</w:t>
            </w:r>
            <w:proofErr w:type="spellEnd"/>
          </w:p>
        </w:tc>
        <w:tc>
          <w:tcPr>
            <w:tcW w:w="1514" w:type="dxa"/>
            <w:tcBorders>
              <w:top w:val="single" w:sz="8" w:space="0" w:color="auto"/>
              <w:left w:val="nil"/>
              <w:bottom w:val="single" w:sz="8"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8909A80" w14:textId="63EA78B1" w:rsidR="00D73B8B" w:rsidRPr="001142C8" w:rsidRDefault="00D73B8B" w:rsidP="003B15FB">
            <w:pPr>
              <w:spacing w:line="240" w:lineRule="auto"/>
              <w:ind w:firstLine="0"/>
              <w:jc w:val="center"/>
              <w:rPr>
                <w:rFonts w:eastAsia="Times New Roman" w:cstheme="minorHAnsi"/>
                <w:b/>
                <w:bCs/>
                <w:color w:val="242424"/>
                <w:sz w:val="24"/>
                <w:szCs w:val="24"/>
                <w:lang w:val="en-US" w:eastAsia="en-US"/>
              </w:rPr>
            </w:pPr>
            <w:r>
              <w:rPr>
                <w:rFonts w:eastAsia="Times New Roman" w:cstheme="minorHAnsi"/>
                <w:b/>
                <w:bCs/>
                <w:color w:val="000000"/>
                <w:sz w:val="24"/>
                <w:szCs w:val="24"/>
                <w:bdr w:val="none" w:sz="0" w:space="0" w:color="auto" w:frame="1"/>
                <w:lang w:val="en-US" w:eastAsia="en-US"/>
              </w:rPr>
              <w:t xml:space="preserve">Mato </w:t>
            </w:r>
            <w:proofErr w:type="spellStart"/>
            <w:r>
              <w:rPr>
                <w:rFonts w:eastAsia="Times New Roman" w:cstheme="minorHAnsi"/>
                <w:b/>
                <w:bCs/>
                <w:color w:val="000000"/>
                <w:sz w:val="24"/>
                <w:szCs w:val="24"/>
                <w:bdr w:val="none" w:sz="0" w:space="0" w:color="auto" w:frame="1"/>
                <w:lang w:val="en-US" w:eastAsia="en-US"/>
              </w:rPr>
              <w:t>vnt</w:t>
            </w:r>
            <w:proofErr w:type="spellEnd"/>
            <w:r>
              <w:rPr>
                <w:rFonts w:eastAsia="Times New Roman" w:cstheme="minorHAnsi"/>
                <w:b/>
                <w:bCs/>
                <w:color w:val="000000"/>
                <w:sz w:val="24"/>
                <w:szCs w:val="24"/>
                <w:bdr w:val="none" w:sz="0" w:space="0" w:color="auto" w:frame="1"/>
                <w:lang w:val="en-US" w:eastAsia="en-US"/>
              </w:rPr>
              <w:t>.</w:t>
            </w:r>
          </w:p>
        </w:tc>
        <w:tc>
          <w:tcPr>
            <w:tcW w:w="14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29B6A5" w14:textId="123D5C35" w:rsidR="00D73B8B" w:rsidRPr="001142C8" w:rsidRDefault="00D73B8B" w:rsidP="003B15FB">
            <w:pPr>
              <w:spacing w:line="240" w:lineRule="auto"/>
              <w:ind w:firstLine="0"/>
              <w:jc w:val="center"/>
              <w:rPr>
                <w:rFonts w:eastAsia="Times New Roman" w:cstheme="minorHAnsi"/>
                <w:b/>
                <w:bCs/>
                <w:color w:val="000000"/>
                <w:sz w:val="24"/>
                <w:szCs w:val="24"/>
                <w:bdr w:val="none" w:sz="0" w:space="0" w:color="auto" w:frame="1"/>
                <w:lang w:val="en-US" w:eastAsia="en-US"/>
              </w:rPr>
            </w:pPr>
            <w:proofErr w:type="spellStart"/>
            <w:r w:rsidRPr="00D73B8B">
              <w:rPr>
                <w:rFonts w:eastAsia="Times New Roman" w:cstheme="minorHAnsi"/>
                <w:b/>
                <w:bCs/>
                <w:color w:val="000000"/>
                <w:sz w:val="24"/>
                <w:szCs w:val="24"/>
                <w:bdr w:val="none" w:sz="0" w:space="0" w:color="auto" w:frame="1"/>
                <w:lang w:val="en-US" w:eastAsia="en-US"/>
              </w:rPr>
              <w:t>Vieneto</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sidRPr="00D73B8B">
              <w:rPr>
                <w:rFonts w:eastAsia="Times New Roman" w:cstheme="minorHAnsi"/>
                <w:b/>
                <w:bCs/>
                <w:color w:val="000000"/>
                <w:sz w:val="24"/>
                <w:szCs w:val="24"/>
                <w:bdr w:val="none" w:sz="0" w:space="0" w:color="auto" w:frame="1"/>
                <w:lang w:val="en-US" w:eastAsia="en-US"/>
              </w:rPr>
              <w:t>kaina</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Pr>
                <w:rFonts w:eastAsia="Times New Roman" w:cstheme="minorHAnsi"/>
                <w:b/>
                <w:bCs/>
                <w:color w:val="000000"/>
                <w:sz w:val="24"/>
                <w:szCs w:val="24"/>
                <w:bdr w:val="none" w:sz="0" w:space="0" w:color="auto" w:frame="1"/>
                <w:lang w:val="en-US" w:eastAsia="en-US"/>
              </w:rPr>
              <w:t>Eur</w:t>
            </w:r>
            <w:proofErr w:type="spellEnd"/>
            <w:r w:rsidRPr="00D73B8B">
              <w:rPr>
                <w:rFonts w:eastAsia="Times New Roman" w:cstheme="minorHAnsi"/>
                <w:b/>
                <w:bCs/>
                <w:color w:val="000000"/>
                <w:sz w:val="24"/>
                <w:szCs w:val="24"/>
                <w:bdr w:val="none" w:sz="0" w:space="0" w:color="auto" w:frame="1"/>
                <w:lang w:val="en-US" w:eastAsia="en-US"/>
              </w:rPr>
              <w:t xml:space="preserve"> be PVM</w:t>
            </w:r>
          </w:p>
        </w:tc>
        <w:tc>
          <w:tcPr>
            <w:tcW w:w="168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7F213072" w14:textId="0D314503" w:rsidR="00D73B8B" w:rsidRPr="00D73B8B" w:rsidRDefault="00D73B8B" w:rsidP="00D73B8B">
            <w:pPr>
              <w:spacing w:line="240" w:lineRule="auto"/>
              <w:ind w:firstLine="0"/>
              <w:jc w:val="center"/>
              <w:rPr>
                <w:rFonts w:eastAsia="Times New Roman" w:cstheme="minorHAnsi"/>
                <w:b/>
                <w:bCs/>
                <w:color w:val="000000"/>
                <w:sz w:val="24"/>
                <w:szCs w:val="24"/>
                <w:bdr w:val="none" w:sz="0" w:space="0" w:color="auto" w:frame="1"/>
                <w:lang w:val="en-US" w:eastAsia="en-US"/>
              </w:rPr>
            </w:pPr>
            <w:r w:rsidRPr="00D73B8B">
              <w:rPr>
                <w:rFonts w:eastAsia="Times New Roman" w:cstheme="minorHAnsi"/>
                <w:b/>
                <w:bCs/>
                <w:color w:val="000000"/>
                <w:sz w:val="24"/>
                <w:szCs w:val="24"/>
                <w:bdr w:val="none" w:sz="0" w:space="0" w:color="auto" w:frame="1"/>
                <w:lang w:val="en-US" w:eastAsia="en-US"/>
              </w:rPr>
              <w:t>Suma/</w:t>
            </w:r>
            <w:proofErr w:type="spellStart"/>
            <w:r w:rsidRPr="00D73B8B">
              <w:rPr>
                <w:rFonts w:eastAsia="Times New Roman" w:cstheme="minorHAnsi"/>
                <w:b/>
                <w:bCs/>
                <w:color w:val="000000"/>
                <w:sz w:val="24"/>
                <w:szCs w:val="24"/>
                <w:bdr w:val="none" w:sz="0" w:space="0" w:color="auto" w:frame="1"/>
                <w:lang w:val="en-US" w:eastAsia="en-US"/>
              </w:rPr>
              <w:t>vertė</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Pr>
                <w:rFonts w:eastAsia="Times New Roman" w:cstheme="minorHAnsi"/>
                <w:b/>
                <w:bCs/>
                <w:color w:val="000000"/>
                <w:sz w:val="24"/>
                <w:szCs w:val="24"/>
                <w:bdr w:val="none" w:sz="0" w:space="0" w:color="auto" w:frame="1"/>
                <w:lang w:val="en-US" w:eastAsia="en-US"/>
              </w:rPr>
              <w:t>Eur</w:t>
            </w:r>
            <w:proofErr w:type="spellEnd"/>
            <w:r w:rsidRPr="00D73B8B">
              <w:rPr>
                <w:rFonts w:eastAsia="Times New Roman" w:cstheme="minorHAnsi"/>
                <w:b/>
                <w:bCs/>
                <w:color w:val="000000"/>
                <w:sz w:val="24"/>
                <w:szCs w:val="24"/>
                <w:bdr w:val="none" w:sz="0" w:space="0" w:color="auto" w:frame="1"/>
                <w:lang w:val="en-US" w:eastAsia="en-US"/>
              </w:rPr>
              <w:t xml:space="preserve"> be PVM</w:t>
            </w:r>
          </w:p>
          <w:p w14:paraId="7E83E2A8" w14:textId="374C9461" w:rsidR="00D73B8B" w:rsidRPr="001142C8" w:rsidRDefault="00D73B8B" w:rsidP="00D73B8B">
            <w:pPr>
              <w:spacing w:line="240" w:lineRule="auto"/>
              <w:ind w:firstLine="0"/>
              <w:jc w:val="center"/>
              <w:rPr>
                <w:rFonts w:eastAsia="Times New Roman" w:cstheme="minorHAnsi"/>
                <w:b/>
                <w:bCs/>
                <w:color w:val="242424"/>
                <w:sz w:val="24"/>
                <w:szCs w:val="24"/>
                <w:lang w:val="en-US" w:eastAsia="en-US"/>
              </w:rPr>
            </w:pPr>
            <w:r w:rsidRPr="00D73B8B">
              <w:rPr>
                <w:rFonts w:eastAsia="Times New Roman" w:cstheme="minorHAnsi"/>
                <w:b/>
                <w:bCs/>
                <w:color w:val="000000"/>
                <w:sz w:val="24"/>
                <w:szCs w:val="24"/>
                <w:bdr w:val="none" w:sz="0" w:space="0" w:color="auto" w:frame="1"/>
                <w:lang w:val="en-US" w:eastAsia="en-US"/>
              </w:rPr>
              <w:t>(3*5)</w:t>
            </w:r>
          </w:p>
        </w:tc>
      </w:tr>
      <w:tr w:rsidR="00D73B8B" w:rsidRPr="001142C8" w14:paraId="7F90420F" w14:textId="77777777" w:rsidTr="00D73B8B">
        <w:trPr>
          <w:trHeight w:val="320"/>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4A0E1" w14:textId="00F1E5FC"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r>
              <w:rPr>
                <w:rFonts w:eastAsia="Times New Roman" w:cstheme="minorHAnsi"/>
                <w:color w:val="000000"/>
                <w:sz w:val="24"/>
                <w:szCs w:val="24"/>
                <w:bdr w:val="none" w:sz="0" w:space="0" w:color="auto" w:frame="1"/>
                <w:lang w:val="en-US" w:eastAsia="en-US"/>
              </w:rPr>
              <w:t>1.</w:t>
            </w:r>
          </w:p>
        </w:tc>
        <w:tc>
          <w:tcPr>
            <w:tcW w:w="3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CD6F7" w14:textId="39029994"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Pr>
                <w:rFonts w:eastAsia="Times New Roman" w:cstheme="minorHAnsi"/>
                <w:color w:val="000000"/>
                <w:sz w:val="24"/>
                <w:szCs w:val="24"/>
                <w:bdr w:val="none" w:sz="0" w:space="0" w:color="auto" w:frame="1"/>
                <w:lang w:val="en-US" w:eastAsia="en-US"/>
              </w:rPr>
              <w:t>2</w:t>
            </w:r>
            <w:r w:rsidRPr="001142C8">
              <w:rPr>
                <w:rFonts w:eastAsia="Times New Roman" w:cstheme="minorHAnsi"/>
                <w:color w:val="000000"/>
                <w:sz w:val="24"/>
                <w:szCs w:val="24"/>
                <w:bdr w:val="none" w:sz="0" w:space="0" w:color="auto" w:frame="1"/>
                <w:lang w:val="en-US" w:eastAsia="en-US"/>
              </w:rPr>
              <w:t>.</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FAC0E" w14:textId="0BFAE8A4"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Pr>
                <w:rFonts w:eastAsia="Times New Roman" w:cstheme="minorHAnsi"/>
                <w:color w:val="000000"/>
                <w:sz w:val="24"/>
                <w:szCs w:val="24"/>
                <w:bdr w:val="none" w:sz="0" w:space="0" w:color="auto" w:frame="1"/>
                <w:lang w:val="en-US" w:eastAsia="en-US"/>
              </w:rPr>
              <w:t>3</w:t>
            </w:r>
            <w:r w:rsidRPr="001142C8">
              <w:rPr>
                <w:rFonts w:eastAsia="Times New Roman" w:cstheme="minorHAnsi"/>
                <w:color w:val="000000"/>
                <w:sz w:val="24"/>
                <w:szCs w:val="24"/>
                <w:bdr w:val="none" w:sz="0" w:space="0" w:color="auto" w:frame="1"/>
                <w:lang w:val="en-US" w:eastAsia="en-US"/>
              </w:rPr>
              <w:t>.</w:t>
            </w:r>
          </w:p>
        </w:tc>
        <w:tc>
          <w:tcPr>
            <w:tcW w:w="151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FE86542" w14:textId="64F68CEF"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Pr>
                <w:rFonts w:eastAsia="Times New Roman" w:cstheme="minorHAnsi"/>
                <w:color w:val="000000"/>
                <w:sz w:val="24"/>
                <w:szCs w:val="24"/>
                <w:bdr w:val="none" w:sz="0" w:space="0" w:color="auto" w:frame="1"/>
                <w:lang w:val="en-US" w:eastAsia="en-US"/>
              </w:rPr>
              <w:t>4</w:t>
            </w:r>
            <w:r w:rsidRPr="001142C8">
              <w:rPr>
                <w:rFonts w:eastAsia="Times New Roman" w:cstheme="minorHAnsi"/>
                <w:color w:val="000000"/>
                <w:sz w:val="24"/>
                <w:szCs w:val="24"/>
                <w:bdr w:val="none" w:sz="0" w:space="0" w:color="auto" w:frame="1"/>
                <w:lang w:val="en-US" w:eastAsia="en-US"/>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38B8CEBD" w14:textId="3F03416B" w:rsidR="00D73B8B" w:rsidRPr="001142C8" w:rsidRDefault="00D73B8B" w:rsidP="003B15FB">
            <w:pPr>
              <w:spacing w:line="240" w:lineRule="auto"/>
              <w:ind w:firstLine="0"/>
              <w:jc w:val="center"/>
              <w:rPr>
                <w:rFonts w:eastAsia="Times New Roman" w:cstheme="minorHAnsi"/>
                <w:color w:val="000000"/>
                <w:sz w:val="24"/>
                <w:szCs w:val="24"/>
                <w:bdr w:val="none" w:sz="0" w:space="0" w:color="auto" w:frame="1"/>
                <w:lang w:val="en-US" w:eastAsia="en-US"/>
              </w:rPr>
            </w:pPr>
            <w:r>
              <w:rPr>
                <w:rFonts w:eastAsia="Times New Roman" w:cstheme="minorHAnsi"/>
                <w:color w:val="000000"/>
                <w:sz w:val="24"/>
                <w:szCs w:val="24"/>
                <w:bdr w:val="none" w:sz="0" w:space="0" w:color="auto" w:frame="1"/>
                <w:lang w:val="en-US" w:eastAsia="en-US"/>
              </w:rPr>
              <w:t>5.</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817C74" w14:textId="2CD9EB42"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Pr>
                <w:rFonts w:eastAsia="Times New Roman" w:cstheme="minorHAnsi"/>
                <w:color w:val="000000"/>
                <w:sz w:val="24"/>
                <w:szCs w:val="24"/>
                <w:bdr w:val="none" w:sz="0" w:space="0" w:color="auto" w:frame="1"/>
                <w:lang w:val="en-US" w:eastAsia="en-US"/>
              </w:rPr>
              <w:t>6</w:t>
            </w:r>
            <w:r w:rsidRPr="001142C8">
              <w:rPr>
                <w:rFonts w:eastAsia="Times New Roman" w:cstheme="minorHAnsi"/>
                <w:color w:val="000000"/>
                <w:sz w:val="24"/>
                <w:szCs w:val="24"/>
                <w:bdr w:val="none" w:sz="0" w:space="0" w:color="auto" w:frame="1"/>
                <w:lang w:val="en-US" w:eastAsia="en-US"/>
              </w:rPr>
              <w:t>.</w:t>
            </w:r>
          </w:p>
        </w:tc>
      </w:tr>
      <w:tr w:rsidR="00D73B8B" w:rsidRPr="001142C8" w14:paraId="50068AEC" w14:textId="77777777" w:rsidTr="00D73B8B">
        <w:trPr>
          <w:trHeight w:val="320"/>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32412" w14:textId="77777777"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1.</w:t>
            </w:r>
          </w:p>
        </w:tc>
        <w:tc>
          <w:tcPr>
            <w:tcW w:w="3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BB2AA" w14:textId="242BAFAD" w:rsidR="00D73B8B" w:rsidRPr="001142C8" w:rsidRDefault="00D73B8B" w:rsidP="003B15FB">
            <w:pPr>
              <w:spacing w:line="240" w:lineRule="auto"/>
              <w:ind w:firstLine="0"/>
              <w:rPr>
                <w:rFonts w:eastAsia="Times New Roman" w:cstheme="minorHAnsi"/>
                <w:color w:val="242424"/>
                <w:sz w:val="24"/>
                <w:szCs w:val="24"/>
                <w:lang w:val="en-US" w:eastAsia="en-US"/>
              </w:rPr>
            </w:pPr>
            <w:proofErr w:type="spellStart"/>
            <w:r>
              <w:rPr>
                <w:rFonts w:eastAsia="Times New Roman" w:cstheme="minorHAnsi"/>
                <w:color w:val="000000"/>
                <w:sz w:val="24"/>
                <w:szCs w:val="24"/>
                <w:bdr w:val="none" w:sz="0" w:space="0" w:color="auto" w:frame="1"/>
                <w:lang w:val="en-US" w:eastAsia="en-US"/>
              </w:rPr>
              <w:t>Kiliminė</w:t>
            </w:r>
            <w:proofErr w:type="spellEnd"/>
            <w:r>
              <w:rPr>
                <w:rFonts w:eastAsia="Times New Roman" w:cstheme="minorHAnsi"/>
                <w:color w:val="000000"/>
                <w:sz w:val="24"/>
                <w:szCs w:val="24"/>
                <w:bdr w:val="none" w:sz="0" w:space="0" w:color="auto" w:frame="1"/>
                <w:lang w:val="en-US" w:eastAsia="en-US"/>
              </w:rPr>
              <w:t xml:space="preserve"> </w:t>
            </w:r>
            <w:proofErr w:type="spellStart"/>
            <w:r>
              <w:rPr>
                <w:rFonts w:eastAsia="Times New Roman" w:cstheme="minorHAnsi"/>
                <w:color w:val="000000"/>
                <w:sz w:val="24"/>
                <w:szCs w:val="24"/>
                <w:bdr w:val="none" w:sz="0" w:space="0" w:color="auto" w:frame="1"/>
                <w:lang w:val="en-US" w:eastAsia="en-US"/>
              </w:rPr>
              <w:t>danga</w:t>
            </w:r>
            <w:proofErr w:type="spellEnd"/>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1DB5B" w14:textId="60FA677C" w:rsidR="00D73B8B" w:rsidRPr="001142C8" w:rsidRDefault="00A26B84" w:rsidP="003B15FB">
            <w:pPr>
              <w:spacing w:line="240" w:lineRule="auto"/>
              <w:ind w:firstLine="0"/>
              <w:jc w:val="center"/>
              <w:rPr>
                <w:rFonts w:eastAsia="Times New Roman" w:cstheme="minorHAnsi"/>
                <w:color w:val="242424"/>
                <w:sz w:val="24"/>
                <w:szCs w:val="24"/>
                <w:lang w:val="en-US" w:eastAsia="en-US"/>
              </w:rPr>
            </w:pPr>
            <w:r w:rsidRPr="00E53197">
              <w:rPr>
                <w:rFonts w:ascii="Times New Roman" w:hAnsi="Times New Roman"/>
                <w:lang w:val="en-US"/>
              </w:rPr>
              <w:t>15700</w:t>
            </w:r>
          </w:p>
        </w:tc>
        <w:tc>
          <w:tcPr>
            <w:tcW w:w="151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999035B" w14:textId="0C0E2CDD"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Pr>
                <w:rFonts w:eastAsia="Times New Roman" w:cstheme="minorHAnsi"/>
                <w:color w:val="242424"/>
                <w:sz w:val="24"/>
                <w:szCs w:val="24"/>
                <w:lang w:val="en-US" w:eastAsia="en-US"/>
              </w:rPr>
              <w:t>m</w:t>
            </w:r>
            <w:r w:rsidRPr="0009527B">
              <w:rPr>
                <w:rFonts w:eastAsia="Times New Roman" w:cstheme="minorHAnsi"/>
                <w:color w:val="242424"/>
                <w:sz w:val="24"/>
                <w:szCs w:val="24"/>
                <w:vertAlign w:val="superscript"/>
                <w:lang w:val="en-US" w:eastAsia="en-US"/>
              </w:rPr>
              <w:t>2</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3D883FCE" w14:textId="77777777" w:rsidR="00D73B8B" w:rsidRPr="001142C8" w:rsidRDefault="00D73B8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2296F8" w14:textId="24DFECB2"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D73B8B" w:rsidRPr="001142C8" w14:paraId="6AE1FE89" w14:textId="77777777" w:rsidTr="00D73B8B">
        <w:trPr>
          <w:trHeight w:val="320"/>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15981" w14:textId="4C65B654" w:rsidR="00D73B8B" w:rsidRPr="00D73B8B" w:rsidRDefault="00D73B8B" w:rsidP="003B15FB">
            <w:pPr>
              <w:spacing w:line="240" w:lineRule="auto"/>
              <w:ind w:right="39" w:firstLine="0"/>
              <w:jc w:val="center"/>
              <w:rPr>
                <w:rFonts w:eastAsia="Times New Roman" w:cstheme="minorHAnsi"/>
                <w:color w:val="242424"/>
                <w:sz w:val="24"/>
                <w:szCs w:val="24"/>
                <w:lang w:val="en-US" w:eastAsia="en-US"/>
              </w:rPr>
            </w:pPr>
            <w:r w:rsidRPr="00D73B8B">
              <w:rPr>
                <w:rFonts w:eastAsia="Times New Roman" w:cstheme="minorHAnsi"/>
                <w:color w:val="242424"/>
                <w:sz w:val="24"/>
                <w:szCs w:val="24"/>
                <w:lang w:val="en-US" w:eastAsia="en-US"/>
              </w:rPr>
              <w:t>2.</w:t>
            </w:r>
          </w:p>
        </w:tc>
        <w:tc>
          <w:tcPr>
            <w:tcW w:w="6762" w:type="dxa"/>
            <w:gridSpan w:val="3"/>
            <w:tcBorders>
              <w:top w:val="nil"/>
              <w:left w:val="single" w:sz="8" w:space="0" w:color="auto"/>
              <w:bottom w:val="single" w:sz="8" w:space="0" w:color="auto"/>
              <w:right w:val="single" w:sz="4" w:space="0" w:color="auto"/>
            </w:tcBorders>
            <w:shd w:val="clear" w:color="auto" w:fill="FFFFFF"/>
            <w:vAlign w:val="center"/>
          </w:tcPr>
          <w:p w14:paraId="1A3D51D5" w14:textId="539BA456" w:rsidR="00D73B8B" w:rsidRPr="001142C8" w:rsidRDefault="00D73B8B" w:rsidP="003B15FB">
            <w:pPr>
              <w:spacing w:line="240" w:lineRule="auto"/>
              <w:ind w:firstLine="0"/>
              <w:jc w:val="right"/>
              <w:rPr>
                <w:rFonts w:eastAsia="Times New Roman" w:cstheme="minorHAnsi"/>
                <w:b/>
                <w:bCs/>
                <w:color w:val="242424"/>
                <w:sz w:val="24"/>
                <w:szCs w:val="24"/>
                <w:lang w:val="en-US" w:eastAsia="en-US"/>
              </w:rPr>
            </w:pPr>
            <w:r w:rsidRPr="00D73B8B">
              <w:rPr>
                <w:rFonts w:eastAsia="Times New Roman" w:cstheme="minorHAnsi"/>
                <w:b/>
                <w:bCs/>
                <w:color w:val="000000"/>
                <w:sz w:val="24"/>
                <w:szCs w:val="24"/>
                <w:bdr w:val="none" w:sz="0" w:space="0" w:color="auto" w:frame="1"/>
                <w:lang w:val="en-US" w:eastAsia="en-US"/>
              </w:rPr>
              <w:t>IŠ VISO (</w:t>
            </w:r>
            <w:proofErr w:type="spellStart"/>
            <w:r w:rsidRPr="00D73B8B">
              <w:rPr>
                <w:rFonts w:eastAsia="Times New Roman" w:cstheme="minorHAnsi"/>
                <w:b/>
                <w:bCs/>
                <w:color w:val="000000"/>
                <w:sz w:val="24"/>
                <w:szCs w:val="24"/>
                <w:bdr w:val="none" w:sz="0" w:space="0" w:color="auto" w:frame="1"/>
                <w:lang w:val="en-US" w:eastAsia="en-US"/>
              </w:rPr>
              <w:t>bendra</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sidRPr="00D73B8B">
              <w:rPr>
                <w:rFonts w:eastAsia="Times New Roman" w:cstheme="minorHAnsi"/>
                <w:b/>
                <w:bCs/>
                <w:color w:val="000000"/>
                <w:sz w:val="24"/>
                <w:szCs w:val="24"/>
                <w:bdr w:val="none" w:sz="0" w:space="0" w:color="auto" w:frame="1"/>
                <w:lang w:val="en-US" w:eastAsia="en-US"/>
              </w:rPr>
              <w:t>pasiūlymo</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sidRPr="00D73B8B">
              <w:rPr>
                <w:rFonts w:eastAsia="Times New Roman" w:cstheme="minorHAnsi"/>
                <w:b/>
                <w:bCs/>
                <w:color w:val="000000"/>
                <w:sz w:val="24"/>
                <w:szCs w:val="24"/>
                <w:bdr w:val="none" w:sz="0" w:space="0" w:color="auto" w:frame="1"/>
                <w:lang w:val="en-US" w:eastAsia="en-US"/>
              </w:rPr>
              <w:t>kaina</w:t>
            </w:r>
            <w:proofErr w:type="spellEnd"/>
            <w:r w:rsidRPr="00D73B8B">
              <w:rPr>
                <w:rFonts w:eastAsia="Times New Roman" w:cstheme="minorHAnsi"/>
                <w:b/>
                <w:bCs/>
                <w:color w:val="000000"/>
                <w:sz w:val="24"/>
                <w:szCs w:val="24"/>
                <w:bdr w:val="none" w:sz="0" w:space="0" w:color="auto" w:frame="1"/>
                <w:lang w:val="en-US" w:eastAsia="en-US"/>
              </w:rPr>
              <w:t xml:space="preserve"> </w:t>
            </w:r>
            <w:proofErr w:type="spellStart"/>
            <w:r w:rsidRPr="00D73B8B">
              <w:rPr>
                <w:rFonts w:eastAsia="Times New Roman" w:cstheme="minorHAnsi"/>
                <w:b/>
                <w:bCs/>
                <w:color w:val="000000"/>
                <w:sz w:val="24"/>
                <w:szCs w:val="24"/>
                <w:bdr w:val="none" w:sz="0" w:space="0" w:color="auto" w:frame="1"/>
                <w:lang w:val="en-US" w:eastAsia="en-US"/>
              </w:rPr>
              <w:t>Eur</w:t>
            </w:r>
            <w:proofErr w:type="spellEnd"/>
            <w:r w:rsidRPr="00D73B8B">
              <w:rPr>
                <w:rFonts w:eastAsia="Times New Roman" w:cstheme="minorHAnsi"/>
                <w:b/>
                <w:bCs/>
                <w:color w:val="000000"/>
                <w:sz w:val="24"/>
                <w:szCs w:val="24"/>
                <w:bdr w:val="none" w:sz="0" w:space="0" w:color="auto" w:frame="1"/>
                <w:lang w:val="en-US" w:eastAsia="en-US"/>
              </w:rPr>
              <w:t xml:space="preserve"> be PVM)</w:t>
            </w:r>
            <w:r w:rsidRPr="001142C8">
              <w:rPr>
                <w:rFonts w:eastAsia="Times New Roman" w:cstheme="minorHAnsi"/>
                <w:b/>
                <w:bCs/>
                <w:i/>
                <w:iCs/>
                <w:color w:val="000000"/>
                <w:sz w:val="24"/>
                <w:szCs w:val="24"/>
                <w:bdr w:val="none" w:sz="0" w:space="0" w:color="auto" w:frame="1"/>
                <w:lang w:val="en-US" w:eastAsia="en-US"/>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60421D18" w14:textId="77777777" w:rsidR="00D73B8B" w:rsidRPr="001142C8" w:rsidRDefault="00D73B8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792089" w14:textId="2F04A531"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D73B8B" w:rsidRPr="001142C8" w14:paraId="1A372B48" w14:textId="77777777" w:rsidTr="00D73B8B">
        <w:trPr>
          <w:trHeight w:val="320"/>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BB3B3" w14:textId="70BA194B" w:rsidR="00D73B8B" w:rsidRPr="00D73B8B" w:rsidRDefault="00D73B8B" w:rsidP="003B15FB">
            <w:pPr>
              <w:spacing w:line="240" w:lineRule="auto"/>
              <w:ind w:firstLine="0"/>
              <w:jc w:val="center"/>
              <w:rPr>
                <w:rFonts w:eastAsia="Times New Roman" w:cstheme="minorHAnsi"/>
                <w:color w:val="242424"/>
                <w:sz w:val="24"/>
                <w:szCs w:val="24"/>
                <w:lang w:val="en-US" w:eastAsia="en-US"/>
              </w:rPr>
            </w:pPr>
            <w:r w:rsidRPr="00D73B8B">
              <w:rPr>
                <w:rFonts w:eastAsia="Times New Roman" w:cstheme="minorHAnsi"/>
                <w:color w:val="242424"/>
                <w:sz w:val="24"/>
                <w:szCs w:val="24"/>
                <w:lang w:val="en-US" w:eastAsia="en-US"/>
              </w:rPr>
              <w:t>3.</w:t>
            </w:r>
          </w:p>
        </w:tc>
        <w:tc>
          <w:tcPr>
            <w:tcW w:w="6762" w:type="dxa"/>
            <w:gridSpan w:val="3"/>
            <w:tcBorders>
              <w:top w:val="nil"/>
              <w:left w:val="single" w:sz="8" w:space="0" w:color="auto"/>
              <w:bottom w:val="single" w:sz="8" w:space="0" w:color="auto"/>
              <w:right w:val="single" w:sz="4" w:space="0" w:color="auto"/>
            </w:tcBorders>
            <w:shd w:val="clear" w:color="auto" w:fill="FFFFFF"/>
            <w:vAlign w:val="center"/>
          </w:tcPr>
          <w:p w14:paraId="7AEEB4A5" w14:textId="1776385D" w:rsidR="00D73B8B" w:rsidRPr="001142C8" w:rsidRDefault="00D73B8B" w:rsidP="003B15FB">
            <w:pPr>
              <w:spacing w:line="240" w:lineRule="auto"/>
              <w:ind w:firstLine="0"/>
              <w:jc w:val="right"/>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 xml:space="preserve">PVM </w:t>
            </w:r>
            <w:proofErr w:type="spellStart"/>
            <w:r w:rsidRPr="001142C8">
              <w:rPr>
                <w:rFonts w:eastAsia="Times New Roman" w:cstheme="minorHAnsi"/>
                <w:b/>
                <w:bCs/>
                <w:color w:val="000000"/>
                <w:sz w:val="24"/>
                <w:szCs w:val="24"/>
                <w:bdr w:val="none" w:sz="0" w:space="0" w:color="auto" w:frame="1"/>
                <w:lang w:val="en-US" w:eastAsia="en-US"/>
              </w:rPr>
              <w:t>suma</w:t>
            </w:r>
            <w:proofErr w:type="spellEnd"/>
            <w:r w:rsidRPr="001142C8">
              <w:rPr>
                <w:rFonts w:eastAsia="Times New Roman" w:cstheme="minorHAnsi"/>
                <w:b/>
                <w:bCs/>
                <w:color w:val="000000"/>
                <w:sz w:val="24"/>
                <w:szCs w:val="24"/>
                <w:bdr w:val="none" w:sz="0" w:space="0" w:color="auto" w:frame="1"/>
                <w:lang w:val="en-US" w:eastAsia="en-US"/>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695637BA" w14:textId="77777777" w:rsidR="00D73B8B" w:rsidRPr="001142C8" w:rsidRDefault="00D73B8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9506EB" w14:textId="636308D1"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D73B8B" w:rsidRPr="001142C8" w14:paraId="36DA51B8" w14:textId="77777777" w:rsidTr="00D73B8B">
        <w:trPr>
          <w:trHeight w:val="320"/>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2B0146" w14:textId="2E027D97" w:rsidR="00D73B8B" w:rsidRPr="00D73B8B" w:rsidRDefault="00D73B8B" w:rsidP="003B15FB">
            <w:pPr>
              <w:spacing w:line="240" w:lineRule="auto"/>
              <w:ind w:firstLine="0"/>
              <w:jc w:val="center"/>
              <w:rPr>
                <w:rFonts w:eastAsia="Times New Roman" w:cstheme="minorHAnsi"/>
                <w:color w:val="242424"/>
                <w:sz w:val="24"/>
                <w:szCs w:val="24"/>
                <w:lang w:val="en-US" w:eastAsia="en-US"/>
              </w:rPr>
            </w:pPr>
            <w:r w:rsidRPr="00D73B8B">
              <w:rPr>
                <w:rFonts w:eastAsia="Times New Roman" w:cstheme="minorHAnsi"/>
                <w:color w:val="242424"/>
                <w:sz w:val="24"/>
                <w:szCs w:val="24"/>
                <w:lang w:val="en-US" w:eastAsia="en-US"/>
              </w:rPr>
              <w:t>4.</w:t>
            </w:r>
          </w:p>
        </w:tc>
        <w:tc>
          <w:tcPr>
            <w:tcW w:w="6762" w:type="dxa"/>
            <w:gridSpan w:val="3"/>
            <w:tcBorders>
              <w:top w:val="nil"/>
              <w:left w:val="single" w:sz="8" w:space="0" w:color="auto"/>
              <w:bottom w:val="single" w:sz="8" w:space="0" w:color="auto"/>
              <w:right w:val="single" w:sz="4" w:space="0" w:color="auto"/>
            </w:tcBorders>
            <w:shd w:val="clear" w:color="auto" w:fill="FFFFFF"/>
            <w:vAlign w:val="center"/>
          </w:tcPr>
          <w:p w14:paraId="51842EB0" w14:textId="78430CC7" w:rsidR="00D73B8B" w:rsidRPr="001142C8" w:rsidRDefault="00D73B8B" w:rsidP="003B15FB">
            <w:pPr>
              <w:spacing w:line="240" w:lineRule="auto"/>
              <w:ind w:firstLine="0"/>
              <w:jc w:val="right"/>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IŠ VISO (</w:t>
            </w:r>
            <w:proofErr w:type="spellStart"/>
            <w:r w:rsidRPr="001142C8">
              <w:rPr>
                <w:rFonts w:eastAsia="Times New Roman" w:cstheme="minorHAnsi"/>
                <w:b/>
                <w:bCs/>
                <w:color w:val="000000"/>
                <w:sz w:val="24"/>
                <w:szCs w:val="24"/>
                <w:bdr w:val="none" w:sz="0" w:space="0" w:color="auto" w:frame="1"/>
                <w:lang w:val="en-US" w:eastAsia="en-US"/>
              </w:rPr>
              <w:t>bendra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pasiūlymo</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kaina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Eur</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su</w:t>
            </w:r>
            <w:proofErr w:type="spellEnd"/>
            <w:r w:rsidRPr="001142C8">
              <w:rPr>
                <w:rFonts w:eastAsia="Times New Roman" w:cstheme="minorHAnsi"/>
                <w:b/>
                <w:bCs/>
                <w:color w:val="000000"/>
                <w:sz w:val="24"/>
                <w:szCs w:val="24"/>
                <w:bdr w:val="none" w:sz="0" w:space="0" w:color="auto" w:frame="1"/>
                <w:lang w:val="en-US" w:eastAsia="en-US"/>
              </w:rPr>
              <w:t xml:space="preserve"> PVM):</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6E445148" w14:textId="77777777" w:rsidR="00D73B8B" w:rsidRPr="001142C8" w:rsidRDefault="00D73B8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00055B" w14:textId="2BA4D9CD" w:rsidR="00D73B8B" w:rsidRPr="001142C8" w:rsidRDefault="00D73B8B"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bl>
    <w:p w14:paraId="4DDCDBA2" w14:textId="0312CE48" w:rsidR="001142C8" w:rsidRPr="0097182B" w:rsidRDefault="003B15FB" w:rsidP="0014521D">
      <w:pPr>
        <w:tabs>
          <w:tab w:val="left" w:pos="567"/>
          <w:tab w:val="left" w:pos="1276"/>
        </w:tabs>
        <w:spacing w:line="240" w:lineRule="auto"/>
        <w:ind w:firstLine="851"/>
        <w:rPr>
          <w:rFonts w:cstheme="minorHAnsi"/>
          <w:sz w:val="24"/>
          <w:szCs w:val="24"/>
        </w:rPr>
      </w:pPr>
      <w:r>
        <w:rPr>
          <w:rFonts w:cstheme="minorHAnsi"/>
          <w:sz w:val="24"/>
          <w:szCs w:val="24"/>
        </w:rPr>
        <w:br w:type="textWrapping" w:clear="all"/>
      </w:r>
    </w:p>
    <w:p w14:paraId="2AC06810"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color w:val="2F5496" w:themeColor="accent1" w:themeShade="BF"/>
          <w:sz w:val="24"/>
          <w:szCs w:val="24"/>
        </w:rPr>
        <w:t>Pasiūlymo kaina skaičiais</w:t>
      </w:r>
      <w:r w:rsidRPr="0097182B">
        <w:rPr>
          <w:rFonts w:cstheme="minorHAnsi"/>
          <w:sz w:val="24"/>
          <w:szCs w:val="24"/>
        </w:rPr>
        <w:t xml:space="preserve">, </w:t>
      </w:r>
      <w:r w:rsidRPr="0097182B">
        <w:rPr>
          <w:rFonts w:cstheme="minorHAnsi"/>
          <w:color w:val="2F5496" w:themeColor="accent1" w:themeShade="BF"/>
          <w:sz w:val="24"/>
          <w:szCs w:val="24"/>
        </w:rPr>
        <w:t>Eur su PVM</w:t>
      </w:r>
      <w:r w:rsidRPr="0097182B">
        <w:rPr>
          <w:rFonts w:cstheme="minorHAnsi"/>
          <w:sz w:val="24"/>
          <w:szCs w:val="24"/>
        </w:rPr>
        <w:t>:</w:t>
      </w:r>
    </w:p>
    <w:p w14:paraId="3264FA9D" w14:textId="77777777" w:rsidR="0014521D" w:rsidRPr="0097182B" w:rsidRDefault="0014521D" w:rsidP="0014521D">
      <w:pPr>
        <w:tabs>
          <w:tab w:val="left" w:pos="567"/>
          <w:tab w:val="left" w:pos="1276"/>
        </w:tabs>
        <w:spacing w:line="240" w:lineRule="auto"/>
        <w:ind w:firstLine="851"/>
        <w:rPr>
          <w:rFonts w:cstheme="minorHAnsi"/>
          <w:sz w:val="24"/>
          <w:szCs w:val="24"/>
        </w:rPr>
      </w:pPr>
    </w:p>
    <w:p w14:paraId="66EF39D7"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color w:val="2F5496" w:themeColor="accent1" w:themeShade="BF"/>
          <w:sz w:val="24"/>
          <w:szCs w:val="24"/>
        </w:rPr>
        <w:t>Pasiūlymo kaina žodžiais, Eur su PVM</w:t>
      </w:r>
      <w:r w:rsidRPr="0097182B">
        <w:rPr>
          <w:rFonts w:cstheme="minorHAnsi"/>
          <w:sz w:val="24"/>
          <w:szCs w:val="24"/>
        </w:rPr>
        <w:t>: ______________________________________________________________________________</w:t>
      </w:r>
    </w:p>
    <w:p w14:paraId="028AE106"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i/>
          <w:iCs/>
          <w:sz w:val="24"/>
          <w:szCs w:val="24"/>
        </w:rPr>
        <w:t>Jei suma skaičiais neatitinka sumos žodžiais, teisinga laikoma suma žodžiais</w:t>
      </w:r>
      <w:r w:rsidRPr="0097182B">
        <w:rPr>
          <w:rFonts w:cstheme="minorHAnsi"/>
          <w:sz w:val="24"/>
          <w:szCs w:val="24"/>
        </w:rPr>
        <w:t>.</w:t>
      </w:r>
    </w:p>
    <w:p w14:paraId="24E75695" w14:textId="77777777" w:rsidR="0014521D" w:rsidRPr="0097182B" w:rsidRDefault="0014521D" w:rsidP="0014521D">
      <w:pPr>
        <w:tabs>
          <w:tab w:val="left" w:pos="567"/>
          <w:tab w:val="left" w:pos="1276"/>
        </w:tabs>
        <w:spacing w:line="240" w:lineRule="auto"/>
        <w:ind w:firstLine="851"/>
        <w:rPr>
          <w:rFonts w:cstheme="minorHAnsi"/>
          <w:sz w:val="24"/>
          <w:szCs w:val="24"/>
        </w:rPr>
      </w:pPr>
    </w:p>
    <w:p w14:paraId="59F15CD5"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sz w:val="24"/>
          <w:szCs w:val="24"/>
        </w:rPr>
        <w:t>Į šią sumą įeina visos išlaidos ir visi mokesčiai, taip pat ir PVM*, kuris sudaro _____________ EUR.</w:t>
      </w:r>
    </w:p>
    <w:p w14:paraId="1B834BE5" w14:textId="5E616AB0" w:rsidR="0014521D" w:rsidRPr="0097182B" w:rsidRDefault="003C1774" w:rsidP="0014521D">
      <w:pPr>
        <w:tabs>
          <w:tab w:val="left" w:pos="567"/>
          <w:tab w:val="left" w:pos="1276"/>
        </w:tabs>
        <w:spacing w:line="240" w:lineRule="auto"/>
        <w:rPr>
          <w:rFonts w:cstheme="minorHAnsi"/>
          <w:sz w:val="24"/>
          <w:szCs w:val="24"/>
        </w:rPr>
      </w:pPr>
      <w:r w:rsidRPr="003C1774">
        <w:rPr>
          <w:rFonts w:cstheme="minorHAnsi"/>
          <w:sz w:val="24"/>
          <w:szCs w:val="24"/>
        </w:rPr>
        <w:lastRenderedPageBreak/>
        <w:t>* Tais atvejais, kai pagal galiojančius teisės aktus Tiekėjui nereikia mokėti PVM, jis nurodo priežastis, dėl kurių PVM nemoka:_________________________________________________.</w:t>
      </w:r>
    </w:p>
    <w:p w14:paraId="77BE43E4" w14:textId="77777777" w:rsidR="0014521D" w:rsidRDefault="0014521D" w:rsidP="0014521D">
      <w:pPr>
        <w:pStyle w:val="ListParagraph"/>
        <w:autoSpaceDE w:val="0"/>
        <w:autoSpaceDN w:val="0"/>
        <w:adjustRightInd w:val="0"/>
        <w:spacing w:after="60"/>
        <w:ind w:left="0" w:firstLine="0"/>
        <w:jc w:val="center"/>
        <w:rPr>
          <w:rFonts w:cstheme="minorHAnsi"/>
          <w:b/>
          <w:bCs/>
          <w:sz w:val="24"/>
          <w:szCs w:val="24"/>
        </w:rPr>
      </w:pPr>
    </w:p>
    <w:p w14:paraId="4E203E82" w14:textId="77777777" w:rsidR="00D503C6" w:rsidRPr="003C1774" w:rsidRDefault="00D503C6" w:rsidP="00D503C6">
      <w:pPr>
        <w:pStyle w:val="ListParagraph"/>
        <w:autoSpaceDE w:val="0"/>
        <w:autoSpaceDN w:val="0"/>
        <w:adjustRightInd w:val="0"/>
        <w:spacing w:after="60"/>
        <w:ind w:left="0" w:firstLine="720"/>
        <w:rPr>
          <w:rFonts w:cstheme="minorHAnsi"/>
          <w:sz w:val="24"/>
          <w:szCs w:val="24"/>
        </w:rPr>
      </w:pPr>
    </w:p>
    <w:p w14:paraId="460ADF30" w14:textId="6974B6D0" w:rsidR="00D503C6" w:rsidRPr="003C1774" w:rsidRDefault="00D503C6" w:rsidP="00D503C6">
      <w:pPr>
        <w:pStyle w:val="ListParagraph"/>
        <w:autoSpaceDE w:val="0"/>
        <w:autoSpaceDN w:val="0"/>
        <w:adjustRightInd w:val="0"/>
        <w:spacing w:after="60"/>
        <w:ind w:left="0" w:firstLine="720"/>
        <w:rPr>
          <w:rFonts w:cstheme="minorHAnsi"/>
          <w:sz w:val="24"/>
          <w:szCs w:val="24"/>
        </w:rPr>
      </w:pPr>
      <w:r w:rsidRPr="003C1774">
        <w:rPr>
          <w:rFonts w:cstheme="minorHAnsi"/>
          <w:sz w:val="24"/>
          <w:szCs w:val="24"/>
        </w:rPr>
        <w:t xml:space="preserve">Apskaičiuojant įkainį, turi būti atsižvelgta į visą pirkimo dokumentuose nurodytą pirkimo objekto apimtį ir reikalavimus, kainos sudėtines dalis ir pan. </w:t>
      </w:r>
    </w:p>
    <w:p w14:paraId="2A2105BD" w14:textId="77777777"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p>
    <w:p w14:paraId="5B792845" w14:textId="77777777" w:rsidR="002A2DC0" w:rsidRPr="002A2DC0" w:rsidRDefault="002A2DC0" w:rsidP="002A2DC0">
      <w:pPr>
        <w:tabs>
          <w:tab w:val="left" w:pos="567"/>
          <w:tab w:val="left" w:pos="1276"/>
        </w:tabs>
        <w:spacing w:line="240" w:lineRule="auto"/>
        <w:ind w:firstLine="851"/>
        <w:rPr>
          <w:rFonts w:cstheme="minorHAnsi"/>
          <w:sz w:val="24"/>
          <w:szCs w:val="24"/>
        </w:rPr>
      </w:pPr>
      <w:r w:rsidRPr="002A2DC0">
        <w:rPr>
          <w:rFonts w:cstheme="minorHAnsi"/>
          <w:sz w:val="24"/>
          <w:szCs w:val="24"/>
        </w:rPr>
        <w:t>Mes siūlome tokias prekes:</w:t>
      </w:r>
    </w:p>
    <w:p w14:paraId="520AB575" w14:textId="77777777" w:rsidR="002A2DC0" w:rsidRPr="002A2DC0" w:rsidRDefault="002A2DC0" w:rsidP="002A2DC0">
      <w:pPr>
        <w:tabs>
          <w:tab w:val="left" w:pos="567"/>
          <w:tab w:val="left" w:pos="1276"/>
        </w:tabs>
        <w:spacing w:line="240" w:lineRule="auto"/>
        <w:ind w:firstLine="851"/>
        <w:rPr>
          <w:rFonts w:cstheme="minorHAnsi"/>
          <w:sz w:val="24"/>
          <w:szCs w:val="24"/>
        </w:rPr>
      </w:pPr>
      <w:r w:rsidRPr="002A2DC0">
        <w:rPr>
          <w:rFonts w:cstheme="minorHAnsi"/>
          <w:sz w:val="24"/>
          <w:szCs w:val="24"/>
        </w:rPr>
        <w:t>5 lentelė.</w:t>
      </w:r>
    </w:p>
    <w:tbl>
      <w:tblPr>
        <w:tblStyle w:val="TableGrid5"/>
        <w:tblW w:w="10790" w:type="dxa"/>
        <w:tblLook w:val="04A0" w:firstRow="1" w:lastRow="0" w:firstColumn="1" w:lastColumn="0" w:noHBand="0" w:noVBand="1"/>
      </w:tblPr>
      <w:tblGrid>
        <w:gridCol w:w="846"/>
        <w:gridCol w:w="3118"/>
        <w:gridCol w:w="3119"/>
        <w:gridCol w:w="3707"/>
      </w:tblGrid>
      <w:tr w:rsidR="002A2DC0" w:rsidRPr="003C7F08" w14:paraId="715B2770" w14:textId="77777777" w:rsidTr="004E27A9">
        <w:tc>
          <w:tcPr>
            <w:tcW w:w="846" w:type="dxa"/>
          </w:tcPr>
          <w:p w14:paraId="57B3BC5E" w14:textId="77777777" w:rsidR="002A2DC0" w:rsidRPr="003C7F08" w:rsidRDefault="002A2DC0" w:rsidP="009B7305">
            <w:pPr>
              <w:suppressAutoHyphens/>
              <w:jc w:val="center"/>
              <w:rPr>
                <w:b/>
                <w:sz w:val="24"/>
                <w:szCs w:val="24"/>
                <w:lang w:eastAsia="ar-SA"/>
              </w:rPr>
            </w:pPr>
            <w:r>
              <w:rPr>
                <w:b/>
                <w:sz w:val="24"/>
                <w:szCs w:val="24"/>
                <w:lang w:eastAsia="ar-SA"/>
              </w:rPr>
              <w:t>Eil. Nr.</w:t>
            </w:r>
          </w:p>
        </w:tc>
        <w:tc>
          <w:tcPr>
            <w:tcW w:w="3118" w:type="dxa"/>
          </w:tcPr>
          <w:p w14:paraId="254E3997" w14:textId="3B9897B3" w:rsidR="002A2DC0" w:rsidRPr="003C7F08" w:rsidRDefault="002A2DC0" w:rsidP="009B7305">
            <w:pPr>
              <w:suppressAutoHyphens/>
              <w:jc w:val="center"/>
              <w:rPr>
                <w:b/>
                <w:sz w:val="24"/>
                <w:szCs w:val="24"/>
                <w:lang w:eastAsia="ar-SA"/>
              </w:rPr>
            </w:pPr>
            <w:r>
              <w:rPr>
                <w:b/>
                <w:sz w:val="24"/>
                <w:szCs w:val="24"/>
                <w:lang w:eastAsia="ar-SA"/>
              </w:rPr>
              <w:t>Rodiklis</w:t>
            </w:r>
            <w:r w:rsidRPr="003C7F08">
              <w:rPr>
                <w:b/>
                <w:sz w:val="24"/>
                <w:szCs w:val="24"/>
                <w:lang w:eastAsia="ar-SA"/>
              </w:rPr>
              <w:t xml:space="preserve"> </w:t>
            </w:r>
          </w:p>
        </w:tc>
        <w:tc>
          <w:tcPr>
            <w:tcW w:w="3119" w:type="dxa"/>
          </w:tcPr>
          <w:p w14:paraId="45042EB8" w14:textId="6800932E" w:rsidR="002A2DC0" w:rsidRPr="003C7F08" w:rsidRDefault="002A2DC0" w:rsidP="009B7305">
            <w:pPr>
              <w:suppressAutoHyphens/>
              <w:jc w:val="center"/>
              <w:rPr>
                <w:b/>
                <w:sz w:val="24"/>
                <w:szCs w:val="24"/>
                <w:lang w:eastAsia="ar-SA"/>
              </w:rPr>
            </w:pPr>
            <w:r w:rsidRPr="00411E71">
              <w:rPr>
                <w:b/>
                <w:sz w:val="24"/>
                <w:szCs w:val="24"/>
                <w:lang w:eastAsia="ar-SA"/>
              </w:rPr>
              <w:t>Reikalaujama rodiklio reikšmė</w:t>
            </w:r>
          </w:p>
        </w:tc>
        <w:tc>
          <w:tcPr>
            <w:tcW w:w="3707" w:type="dxa"/>
          </w:tcPr>
          <w:p w14:paraId="138F090E" w14:textId="1E52A18E" w:rsidR="002A2DC0" w:rsidRPr="003C7F08" w:rsidRDefault="002A2DC0" w:rsidP="009B7305">
            <w:pPr>
              <w:suppressAutoHyphens/>
              <w:jc w:val="center"/>
              <w:rPr>
                <w:b/>
                <w:sz w:val="24"/>
                <w:szCs w:val="24"/>
                <w:lang w:eastAsia="ar-SA"/>
              </w:rPr>
            </w:pPr>
            <w:r w:rsidRPr="00411E71">
              <w:rPr>
                <w:b/>
                <w:sz w:val="24"/>
                <w:szCs w:val="24"/>
                <w:lang w:eastAsia="ar-SA"/>
              </w:rPr>
              <w:t>Tiekėjo siūlomo objekto techniniai parametrai (rašyti „Atitinka“ arba „Taip“ neleidžiama), pateikiamos nuorodos į konkrečius pasiūlymo lapus, kuriuose yra atžyma apie parametro patvirtinimą (</w:t>
            </w:r>
            <w:r w:rsidRPr="00E53197">
              <w:rPr>
                <w:b/>
                <w:color w:val="EE0000"/>
                <w:sz w:val="24"/>
                <w:szCs w:val="24"/>
                <w:lang w:eastAsia="ar-SA"/>
              </w:rPr>
              <w:t>pateikiamoje gamintojo techninėje dokumentacijoje privalo būti atžyma, kurį techninės specifikacijos reikalaujamų parametrų punktą patvirtina siūlomas parametras</w:t>
            </w:r>
            <w:r w:rsidRPr="00411E71">
              <w:rPr>
                <w:b/>
                <w:sz w:val="24"/>
                <w:szCs w:val="24"/>
                <w:lang w:eastAsia="ar-SA"/>
              </w:rPr>
              <w:t>)</w:t>
            </w:r>
          </w:p>
        </w:tc>
      </w:tr>
      <w:tr w:rsidR="002A2DC0" w:rsidRPr="003C7F08" w14:paraId="4AADE867" w14:textId="77777777" w:rsidTr="004E27A9">
        <w:tc>
          <w:tcPr>
            <w:tcW w:w="846" w:type="dxa"/>
          </w:tcPr>
          <w:p w14:paraId="5104ED38" w14:textId="77777777" w:rsidR="002A2DC0" w:rsidRPr="003C7F08" w:rsidRDefault="002A2DC0" w:rsidP="009B7305">
            <w:pPr>
              <w:suppressAutoHyphens/>
              <w:rPr>
                <w:color w:val="313131"/>
                <w:sz w:val="24"/>
                <w:szCs w:val="24"/>
                <w:bdr w:val="none" w:sz="0" w:space="0" w:color="auto" w:frame="1"/>
                <w:lang w:eastAsia="ar-SA"/>
              </w:rPr>
            </w:pPr>
            <w:r>
              <w:rPr>
                <w:color w:val="313131"/>
                <w:sz w:val="24"/>
                <w:szCs w:val="24"/>
                <w:bdr w:val="none" w:sz="0" w:space="0" w:color="auto" w:frame="1"/>
                <w:lang w:eastAsia="ar-SA"/>
              </w:rPr>
              <w:t>1.</w:t>
            </w:r>
          </w:p>
        </w:tc>
        <w:tc>
          <w:tcPr>
            <w:tcW w:w="3118" w:type="dxa"/>
          </w:tcPr>
          <w:p w14:paraId="450D6F29" w14:textId="77777777" w:rsidR="002A2DC0" w:rsidRPr="003C7F08" w:rsidRDefault="002A2DC0" w:rsidP="009B7305">
            <w:pPr>
              <w:suppressAutoHyphens/>
              <w:rPr>
                <w:bCs/>
                <w:sz w:val="24"/>
                <w:szCs w:val="24"/>
                <w:vertAlign w:val="superscript"/>
                <w:lang w:eastAsia="ar-SA"/>
              </w:rPr>
            </w:pPr>
            <w:r w:rsidRPr="003C7F08">
              <w:rPr>
                <w:color w:val="313131"/>
                <w:sz w:val="24"/>
                <w:szCs w:val="24"/>
                <w:bdr w:val="none" w:sz="0" w:space="0" w:color="auto" w:frame="1"/>
                <w:lang w:eastAsia="ar-SA"/>
              </w:rPr>
              <w:t>Pagrindas</w:t>
            </w:r>
          </w:p>
        </w:tc>
        <w:tc>
          <w:tcPr>
            <w:tcW w:w="3119" w:type="dxa"/>
          </w:tcPr>
          <w:p w14:paraId="2F6E4E5D" w14:textId="77777777" w:rsidR="002A2DC0" w:rsidRPr="003C7F08" w:rsidRDefault="002A2DC0" w:rsidP="009B7305">
            <w:pPr>
              <w:suppressAutoHyphens/>
              <w:rPr>
                <w:bCs/>
                <w:sz w:val="24"/>
                <w:szCs w:val="24"/>
                <w:vertAlign w:val="superscript"/>
                <w:lang w:eastAsia="ar-SA"/>
              </w:rPr>
            </w:pPr>
            <w:r w:rsidRPr="003C7F08">
              <w:rPr>
                <w:rFonts w:eastAsia="Calibri"/>
                <w:sz w:val="22"/>
                <w:szCs w:val="22"/>
                <w:lang w:val="fi-FI" w:eastAsia="ar-SA"/>
              </w:rPr>
              <w:t xml:space="preserve">100 </w:t>
            </w:r>
            <w:r w:rsidRPr="003C7F08">
              <w:rPr>
                <w:rFonts w:eastAsia="Calibri"/>
                <w:sz w:val="22"/>
                <w:szCs w:val="22"/>
                <w:lang w:val="en-US" w:eastAsia="ar-SA"/>
              </w:rPr>
              <w:t xml:space="preserve">% </w:t>
            </w:r>
            <w:proofErr w:type="spellStart"/>
            <w:r w:rsidRPr="003C7F08">
              <w:rPr>
                <w:rFonts w:eastAsia="Calibri"/>
                <w:sz w:val="22"/>
                <w:szCs w:val="22"/>
                <w:lang w:val="en-US" w:eastAsia="ar-SA"/>
              </w:rPr>
              <w:t>sintetinis</w:t>
            </w:r>
            <w:proofErr w:type="spellEnd"/>
          </w:p>
        </w:tc>
        <w:tc>
          <w:tcPr>
            <w:tcW w:w="3707" w:type="dxa"/>
          </w:tcPr>
          <w:p w14:paraId="35C110CA" w14:textId="77777777" w:rsidR="002A2DC0" w:rsidRPr="003C7F08" w:rsidRDefault="002A2DC0" w:rsidP="009B7305">
            <w:pPr>
              <w:suppressAutoHyphens/>
              <w:jc w:val="center"/>
              <w:rPr>
                <w:bCs/>
                <w:sz w:val="24"/>
                <w:szCs w:val="24"/>
                <w:vertAlign w:val="superscript"/>
                <w:lang w:eastAsia="ar-SA"/>
              </w:rPr>
            </w:pPr>
          </w:p>
        </w:tc>
      </w:tr>
      <w:tr w:rsidR="002A2DC0" w:rsidRPr="003C7F08" w14:paraId="1174804B" w14:textId="77777777" w:rsidTr="004E27A9">
        <w:tc>
          <w:tcPr>
            <w:tcW w:w="846" w:type="dxa"/>
          </w:tcPr>
          <w:p w14:paraId="0CB99B27" w14:textId="77777777" w:rsidR="002A2DC0" w:rsidRPr="003C7F08" w:rsidRDefault="002A2DC0" w:rsidP="009B7305">
            <w:pPr>
              <w:suppressAutoHyphens/>
              <w:rPr>
                <w:rFonts w:eastAsia="Calibri"/>
                <w:sz w:val="22"/>
                <w:szCs w:val="22"/>
                <w:lang w:val="en-US" w:eastAsia="ar-SA"/>
              </w:rPr>
            </w:pPr>
            <w:r>
              <w:rPr>
                <w:rFonts w:eastAsia="Calibri"/>
                <w:sz w:val="22"/>
                <w:szCs w:val="22"/>
                <w:lang w:val="en-US" w:eastAsia="ar-SA"/>
              </w:rPr>
              <w:t>2.</w:t>
            </w:r>
          </w:p>
        </w:tc>
        <w:tc>
          <w:tcPr>
            <w:tcW w:w="3118" w:type="dxa"/>
          </w:tcPr>
          <w:p w14:paraId="4781D194" w14:textId="77777777" w:rsidR="002A2DC0" w:rsidRPr="003C7F08" w:rsidRDefault="002A2DC0" w:rsidP="009B7305">
            <w:pPr>
              <w:suppressAutoHyphens/>
              <w:rPr>
                <w:bCs/>
                <w:sz w:val="24"/>
                <w:szCs w:val="24"/>
                <w:vertAlign w:val="superscript"/>
                <w:lang w:eastAsia="ar-SA"/>
              </w:rPr>
            </w:pPr>
            <w:proofErr w:type="spellStart"/>
            <w:r w:rsidRPr="003C7F08">
              <w:rPr>
                <w:rFonts w:eastAsia="Calibri"/>
                <w:sz w:val="22"/>
                <w:szCs w:val="22"/>
                <w:lang w:val="en-US" w:eastAsia="ar-SA"/>
              </w:rPr>
              <w:t>Viršutinė</w:t>
            </w:r>
            <w:proofErr w:type="spellEnd"/>
            <w:r w:rsidRPr="003C7F08">
              <w:rPr>
                <w:rFonts w:eastAsia="Calibri"/>
                <w:sz w:val="22"/>
                <w:szCs w:val="22"/>
                <w:lang w:val="en-US" w:eastAsia="ar-SA"/>
              </w:rPr>
              <w:t xml:space="preserve"> </w:t>
            </w:r>
            <w:proofErr w:type="spellStart"/>
            <w:r w:rsidRPr="003C7F08">
              <w:rPr>
                <w:rFonts w:eastAsia="Calibri"/>
                <w:sz w:val="22"/>
                <w:szCs w:val="22"/>
                <w:lang w:val="en-US" w:eastAsia="ar-SA"/>
              </w:rPr>
              <w:t>tekstūra</w:t>
            </w:r>
            <w:proofErr w:type="spellEnd"/>
          </w:p>
        </w:tc>
        <w:tc>
          <w:tcPr>
            <w:tcW w:w="3119" w:type="dxa"/>
          </w:tcPr>
          <w:p w14:paraId="5A51ED43" w14:textId="77777777" w:rsidR="002A2DC0" w:rsidRPr="003C7F08" w:rsidRDefault="002A2DC0" w:rsidP="009B7305">
            <w:pPr>
              <w:suppressAutoHyphens/>
              <w:rPr>
                <w:bCs/>
                <w:sz w:val="24"/>
                <w:szCs w:val="24"/>
                <w:vertAlign w:val="superscript"/>
                <w:lang w:eastAsia="ar-SA"/>
              </w:rPr>
            </w:pPr>
            <w:r w:rsidRPr="003C7F08">
              <w:rPr>
                <w:rFonts w:eastAsia="Calibri"/>
                <w:sz w:val="22"/>
                <w:szCs w:val="22"/>
                <w:lang w:val="en-US" w:eastAsia="ar-SA"/>
              </w:rPr>
              <w:t>RIB</w:t>
            </w:r>
          </w:p>
        </w:tc>
        <w:tc>
          <w:tcPr>
            <w:tcW w:w="3707" w:type="dxa"/>
          </w:tcPr>
          <w:p w14:paraId="1407FCA8" w14:textId="77777777" w:rsidR="002A2DC0" w:rsidRPr="003C7F08" w:rsidRDefault="002A2DC0" w:rsidP="009B7305">
            <w:pPr>
              <w:suppressAutoHyphens/>
              <w:jc w:val="center"/>
              <w:rPr>
                <w:bCs/>
                <w:sz w:val="24"/>
                <w:szCs w:val="24"/>
                <w:vertAlign w:val="superscript"/>
                <w:lang w:eastAsia="ar-SA"/>
              </w:rPr>
            </w:pPr>
          </w:p>
        </w:tc>
      </w:tr>
      <w:tr w:rsidR="002A2DC0" w:rsidRPr="003C7F08" w14:paraId="71A4E0A7" w14:textId="77777777" w:rsidTr="004E27A9">
        <w:tc>
          <w:tcPr>
            <w:tcW w:w="846" w:type="dxa"/>
          </w:tcPr>
          <w:p w14:paraId="3D6A66C2" w14:textId="77777777" w:rsidR="002A2DC0" w:rsidRPr="003C7F08" w:rsidRDefault="002A2DC0" w:rsidP="009B7305">
            <w:pPr>
              <w:suppressAutoHyphens/>
              <w:rPr>
                <w:rFonts w:eastAsia="Calibri"/>
                <w:sz w:val="22"/>
                <w:szCs w:val="22"/>
                <w:lang w:val="fi-FI" w:eastAsia="ar-SA"/>
              </w:rPr>
            </w:pPr>
            <w:r>
              <w:rPr>
                <w:rFonts w:eastAsia="Calibri"/>
                <w:sz w:val="22"/>
                <w:szCs w:val="22"/>
                <w:lang w:val="fi-FI" w:eastAsia="ar-SA"/>
              </w:rPr>
              <w:t>3.</w:t>
            </w:r>
          </w:p>
        </w:tc>
        <w:tc>
          <w:tcPr>
            <w:tcW w:w="3118" w:type="dxa"/>
          </w:tcPr>
          <w:p w14:paraId="35F4EC15" w14:textId="77777777" w:rsidR="002A2DC0" w:rsidRPr="003C7F08" w:rsidRDefault="002A2DC0" w:rsidP="009B7305">
            <w:pPr>
              <w:suppressAutoHyphens/>
              <w:rPr>
                <w:bCs/>
                <w:sz w:val="24"/>
                <w:szCs w:val="24"/>
                <w:vertAlign w:val="superscript"/>
                <w:lang w:eastAsia="ar-SA"/>
              </w:rPr>
            </w:pPr>
            <w:r w:rsidRPr="003C7F08">
              <w:rPr>
                <w:rFonts w:eastAsia="Calibri"/>
                <w:sz w:val="22"/>
                <w:szCs w:val="22"/>
                <w:lang w:val="fi-FI" w:eastAsia="ar-SA"/>
              </w:rPr>
              <w:t>Apatinė dalis</w:t>
            </w:r>
          </w:p>
        </w:tc>
        <w:tc>
          <w:tcPr>
            <w:tcW w:w="3119" w:type="dxa"/>
          </w:tcPr>
          <w:p w14:paraId="10119FAC" w14:textId="77777777" w:rsidR="002A2DC0" w:rsidRPr="003C7F08" w:rsidRDefault="002A2DC0" w:rsidP="009B7305">
            <w:pPr>
              <w:suppressAutoHyphens/>
              <w:rPr>
                <w:bCs/>
                <w:sz w:val="24"/>
                <w:szCs w:val="24"/>
                <w:lang w:eastAsia="ar-SA"/>
              </w:rPr>
            </w:pPr>
            <w:r w:rsidRPr="003C7F08">
              <w:rPr>
                <w:rFonts w:eastAsia="Calibri"/>
                <w:sz w:val="22"/>
                <w:szCs w:val="22"/>
                <w:lang w:val="fi-FI" w:eastAsia="ar-SA"/>
              </w:rPr>
              <w:t>Putos</w:t>
            </w:r>
          </w:p>
        </w:tc>
        <w:tc>
          <w:tcPr>
            <w:tcW w:w="3707" w:type="dxa"/>
          </w:tcPr>
          <w:p w14:paraId="0F274C40" w14:textId="77777777" w:rsidR="002A2DC0" w:rsidRPr="003C7F08" w:rsidRDefault="002A2DC0" w:rsidP="009B7305">
            <w:pPr>
              <w:suppressAutoHyphens/>
              <w:jc w:val="center"/>
              <w:rPr>
                <w:bCs/>
                <w:sz w:val="24"/>
                <w:szCs w:val="24"/>
                <w:vertAlign w:val="superscript"/>
                <w:lang w:eastAsia="ar-SA"/>
              </w:rPr>
            </w:pPr>
          </w:p>
        </w:tc>
      </w:tr>
      <w:tr w:rsidR="002A2DC0" w:rsidRPr="003C7F08" w14:paraId="53D34BFB" w14:textId="77777777" w:rsidTr="004E27A9">
        <w:tc>
          <w:tcPr>
            <w:tcW w:w="846" w:type="dxa"/>
          </w:tcPr>
          <w:p w14:paraId="5D4B69B7" w14:textId="77777777" w:rsidR="002A2DC0" w:rsidRPr="003C7F08" w:rsidRDefault="002A2DC0" w:rsidP="009B7305">
            <w:pPr>
              <w:suppressAutoHyphens/>
              <w:rPr>
                <w:color w:val="000000"/>
                <w:sz w:val="24"/>
                <w:szCs w:val="24"/>
              </w:rPr>
            </w:pPr>
            <w:r>
              <w:rPr>
                <w:color w:val="000000"/>
                <w:sz w:val="24"/>
                <w:szCs w:val="24"/>
              </w:rPr>
              <w:t>4.</w:t>
            </w:r>
          </w:p>
        </w:tc>
        <w:tc>
          <w:tcPr>
            <w:tcW w:w="3118" w:type="dxa"/>
          </w:tcPr>
          <w:p w14:paraId="312385D8" w14:textId="77777777" w:rsidR="002A2DC0" w:rsidRPr="003C7F08" w:rsidRDefault="002A2DC0" w:rsidP="009B7305">
            <w:pPr>
              <w:suppressAutoHyphens/>
              <w:rPr>
                <w:bCs/>
                <w:sz w:val="24"/>
                <w:szCs w:val="24"/>
                <w:vertAlign w:val="superscript"/>
                <w:lang w:eastAsia="ar-SA"/>
              </w:rPr>
            </w:pPr>
            <w:r w:rsidRPr="003C7F08">
              <w:rPr>
                <w:color w:val="000000"/>
                <w:sz w:val="24"/>
                <w:szCs w:val="24"/>
              </w:rPr>
              <w:t>Svoris</w:t>
            </w:r>
          </w:p>
        </w:tc>
        <w:tc>
          <w:tcPr>
            <w:tcW w:w="3119" w:type="dxa"/>
          </w:tcPr>
          <w:p w14:paraId="3AD28CAE" w14:textId="77777777" w:rsidR="002A2DC0" w:rsidRPr="003C7F08" w:rsidRDefault="002A2DC0" w:rsidP="009B7305">
            <w:pPr>
              <w:suppressAutoHyphens/>
              <w:rPr>
                <w:bCs/>
                <w:sz w:val="24"/>
                <w:szCs w:val="24"/>
                <w:vertAlign w:val="superscript"/>
                <w:lang w:eastAsia="ar-SA"/>
              </w:rPr>
            </w:pPr>
            <w:r w:rsidRPr="003C7F08">
              <w:rPr>
                <w:rFonts w:eastAsia="Calibri"/>
                <w:sz w:val="22"/>
                <w:szCs w:val="22"/>
                <w:lang w:val="fi-FI" w:eastAsia="ar-SA"/>
              </w:rPr>
              <w:t>ne mažiau kaip 500 gr/m</w:t>
            </w:r>
            <w:r w:rsidRPr="003C7F08">
              <w:rPr>
                <w:rFonts w:eastAsia="Calibri"/>
                <w:sz w:val="22"/>
                <w:szCs w:val="22"/>
                <w:vertAlign w:val="superscript"/>
                <w:lang w:val="fi-FI" w:eastAsia="ar-SA"/>
              </w:rPr>
              <w:t>2</w:t>
            </w:r>
          </w:p>
        </w:tc>
        <w:tc>
          <w:tcPr>
            <w:tcW w:w="3707" w:type="dxa"/>
          </w:tcPr>
          <w:p w14:paraId="3A6BC78D" w14:textId="77777777" w:rsidR="002A2DC0" w:rsidRPr="003C7F08" w:rsidRDefault="002A2DC0" w:rsidP="009B7305">
            <w:pPr>
              <w:suppressAutoHyphens/>
              <w:jc w:val="center"/>
              <w:rPr>
                <w:bCs/>
                <w:sz w:val="24"/>
                <w:szCs w:val="24"/>
                <w:vertAlign w:val="superscript"/>
                <w:lang w:eastAsia="ar-SA"/>
              </w:rPr>
            </w:pPr>
          </w:p>
        </w:tc>
      </w:tr>
      <w:tr w:rsidR="002A2DC0" w:rsidRPr="003C7F08" w14:paraId="25D6376E" w14:textId="77777777" w:rsidTr="004E27A9">
        <w:tc>
          <w:tcPr>
            <w:tcW w:w="846" w:type="dxa"/>
          </w:tcPr>
          <w:p w14:paraId="6C16BB44" w14:textId="77777777" w:rsidR="002A2DC0" w:rsidRPr="003C7F08" w:rsidRDefault="002A2DC0" w:rsidP="009B7305">
            <w:pPr>
              <w:suppressAutoHyphens/>
              <w:rPr>
                <w:color w:val="000000"/>
                <w:sz w:val="24"/>
                <w:szCs w:val="24"/>
              </w:rPr>
            </w:pPr>
            <w:r>
              <w:rPr>
                <w:color w:val="000000"/>
                <w:sz w:val="24"/>
                <w:szCs w:val="24"/>
              </w:rPr>
              <w:t>5.</w:t>
            </w:r>
          </w:p>
        </w:tc>
        <w:tc>
          <w:tcPr>
            <w:tcW w:w="3118" w:type="dxa"/>
          </w:tcPr>
          <w:p w14:paraId="3F1B0CCD" w14:textId="77777777" w:rsidR="002A2DC0" w:rsidRPr="003C7F08" w:rsidRDefault="002A2DC0" w:rsidP="009B7305">
            <w:pPr>
              <w:suppressAutoHyphens/>
              <w:rPr>
                <w:bCs/>
                <w:sz w:val="24"/>
                <w:szCs w:val="24"/>
                <w:vertAlign w:val="superscript"/>
                <w:lang w:eastAsia="ar-SA"/>
              </w:rPr>
            </w:pPr>
            <w:r w:rsidRPr="003C7F08">
              <w:rPr>
                <w:color w:val="000000"/>
                <w:sz w:val="24"/>
                <w:szCs w:val="24"/>
              </w:rPr>
              <w:t>Bendras storis</w:t>
            </w:r>
          </w:p>
        </w:tc>
        <w:tc>
          <w:tcPr>
            <w:tcW w:w="3119" w:type="dxa"/>
          </w:tcPr>
          <w:p w14:paraId="0BC6D9EF" w14:textId="77777777" w:rsidR="002A2DC0" w:rsidRPr="003C7F08" w:rsidRDefault="002A2DC0" w:rsidP="009B7305">
            <w:pPr>
              <w:suppressAutoHyphens/>
              <w:rPr>
                <w:bCs/>
                <w:sz w:val="24"/>
                <w:szCs w:val="24"/>
                <w:vertAlign w:val="superscript"/>
                <w:lang w:eastAsia="ar-SA"/>
              </w:rPr>
            </w:pPr>
            <w:r w:rsidRPr="003C7F08">
              <w:rPr>
                <w:rFonts w:eastAsia="Calibri"/>
                <w:sz w:val="22"/>
                <w:szCs w:val="22"/>
                <w:lang w:val="fi-FI" w:eastAsia="ar-SA"/>
              </w:rPr>
              <w:t>ne mažiau kaip 3,5 mm</w:t>
            </w:r>
          </w:p>
        </w:tc>
        <w:tc>
          <w:tcPr>
            <w:tcW w:w="3707" w:type="dxa"/>
          </w:tcPr>
          <w:p w14:paraId="66A367E9" w14:textId="77777777" w:rsidR="002A2DC0" w:rsidRPr="003C7F08" w:rsidRDefault="002A2DC0" w:rsidP="009B7305">
            <w:pPr>
              <w:suppressAutoHyphens/>
              <w:jc w:val="center"/>
              <w:rPr>
                <w:bCs/>
                <w:sz w:val="24"/>
                <w:szCs w:val="24"/>
                <w:vertAlign w:val="superscript"/>
                <w:lang w:eastAsia="ar-SA"/>
              </w:rPr>
            </w:pPr>
          </w:p>
        </w:tc>
      </w:tr>
      <w:tr w:rsidR="002A2DC0" w:rsidRPr="003C7F08" w14:paraId="6C24AEE2" w14:textId="77777777" w:rsidTr="004E27A9">
        <w:tc>
          <w:tcPr>
            <w:tcW w:w="846" w:type="dxa"/>
          </w:tcPr>
          <w:p w14:paraId="26192C03" w14:textId="77777777" w:rsidR="002A2DC0" w:rsidRPr="003C7F08" w:rsidRDefault="002A2DC0" w:rsidP="009B7305">
            <w:pPr>
              <w:suppressAutoHyphens/>
              <w:rPr>
                <w:color w:val="000000"/>
                <w:sz w:val="24"/>
                <w:szCs w:val="24"/>
              </w:rPr>
            </w:pPr>
            <w:r>
              <w:rPr>
                <w:color w:val="000000"/>
                <w:sz w:val="24"/>
                <w:szCs w:val="24"/>
              </w:rPr>
              <w:t>6.</w:t>
            </w:r>
          </w:p>
        </w:tc>
        <w:tc>
          <w:tcPr>
            <w:tcW w:w="3118" w:type="dxa"/>
          </w:tcPr>
          <w:p w14:paraId="2EBA39A5" w14:textId="77777777" w:rsidR="002A2DC0" w:rsidRPr="003C7F08" w:rsidRDefault="002A2DC0" w:rsidP="009B7305">
            <w:pPr>
              <w:suppressAutoHyphens/>
              <w:rPr>
                <w:color w:val="000000"/>
                <w:sz w:val="24"/>
                <w:szCs w:val="24"/>
              </w:rPr>
            </w:pPr>
            <w:r w:rsidRPr="003C7F08">
              <w:rPr>
                <w:color w:val="000000"/>
                <w:sz w:val="24"/>
                <w:szCs w:val="24"/>
              </w:rPr>
              <w:t xml:space="preserve">Kiekis </w:t>
            </w:r>
            <w:proofErr w:type="spellStart"/>
            <w:r w:rsidRPr="003C7F08">
              <w:rPr>
                <w:color w:val="000000"/>
                <w:sz w:val="24"/>
                <w:szCs w:val="24"/>
              </w:rPr>
              <w:t>kv.m</w:t>
            </w:r>
            <w:proofErr w:type="spellEnd"/>
            <w:r w:rsidRPr="003C7F08">
              <w:rPr>
                <w:color w:val="000000"/>
                <w:sz w:val="24"/>
                <w:szCs w:val="24"/>
              </w:rPr>
              <w:t>.</w:t>
            </w:r>
          </w:p>
        </w:tc>
        <w:tc>
          <w:tcPr>
            <w:tcW w:w="3119" w:type="dxa"/>
          </w:tcPr>
          <w:p w14:paraId="39423E84" w14:textId="0B530B48" w:rsidR="002A2DC0" w:rsidRPr="003C7F08" w:rsidRDefault="00E53197" w:rsidP="009B7305">
            <w:pPr>
              <w:suppressAutoHyphens/>
              <w:rPr>
                <w:color w:val="000000"/>
                <w:sz w:val="24"/>
                <w:szCs w:val="24"/>
              </w:rPr>
            </w:pPr>
            <w:r>
              <w:rPr>
                <w:color w:val="000000"/>
                <w:sz w:val="24"/>
                <w:szCs w:val="24"/>
              </w:rPr>
              <w:t>15700</w:t>
            </w:r>
          </w:p>
        </w:tc>
        <w:tc>
          <w:tcPr>
            <w:tcW w:w="3707" w:type="dxa"/>
          </w:tcPr>
          <w:p w14:paraId="3D65240C" w14:textId="77777777" w:rsidR="002A2DC0" w:rsidRPr="003C7F08" w:rsidRDefault="002A2DC0" w:rsidP="009B7305">
            <w:pPr>
              <w:suppressAutoHyphens/>
              <w:jc w:val="center"/>
              <w:rPr>
                <w:bCs/>
                <w:sz w:val="24"/>
                <w:szCs w:val="24"/>
                <w:vertAlign w:val="superscript"/>
                <w:lang w:eastAsia="ar-SA"/>
              </w:rPr>
            </w:pPr>
          </w:p>
        </w:tc>
      </w:tr>
      <w:tr w:rsidR="002A2DC0" w:rsidRPr="003C7F08" w14:paraId="44BEA38D" w14:textId="77777777" w:rsidTr="004E27A9">
        <w:tc>
          <w:tcPr>
            <w:tcW w:w="846" w:type="dxa"/>
          </w:tcPr>
          <w:p w14:paraId="5655FBBA" w14:textId="77777777" w:rsidR="002A2DC0" w:rsidRPr="003C7F08" w:rsidRDefault="002A2DC0" w:rsidP="009B7305">
            <w:pPr>
              <w:suppressAutoHyphens/>
              <w:rPr>
                <w:color w:val="000000"/>
                <w:sz w:val="24"/>
                <w:szCs w:val="24"/>
              </w:rPr>
            </w:pPr>
            <w:r>
              <w:rPr>
                <w:color w:val="000000"/>
                <w:sz w:val="24"/>
                <w:szCs w:val="24"/>
              </w:rPr>
              <w:t>7.</w:t>
            </w:r>
          </w:p>
        </w:tc>
        <w:tc>
          <w:tcPr>
            <w:tcW w:w="3118" w:type="dxa"/>
          </w:tcPr>
          <w:p w14:paraId="3BA6F081" w14:textId="77777777" w:rsidR="002A2DC0" w:rsidRPr="003C7F08" w:rsidRDefault="002A2DC0" w:rsidP="009B7305">
            <w:pPr>
              <w:suppressAutoHyphens/>
              <w:rPr>
                <w:color w:val="000000"/>
                <w:sz w:val="24"/>
                <w:szCs w:val="24"/>
              </w:rPr>
            </w:pPr>
            <w:r w:rsidRPr="003C7F08">
              <w:rPr>
                <w:color w:val="000000"/>
                <w:sz w:val="24"/>
                <w:szCs w:val="24"/>
              </w:rPr>
              <w:t>Spalva</w:t>
            </w:r>
          </w:p>
        </w:tc>
        <w:tc>
          <w:tcPr>
            <w:tcW w:w="3119" w:type="dxa"/>
          </w:tcPr>
          <w:p w14:paraId="0E6547DA" w14:textId="77777777" w:rsidR="002A2DC0" w:rsidRPr="003C7F08" w:rsidRDefault="002A2DC0" w:rsidP="009B7305">
            <w:pPr>
              <w:suppressAutoHyphens/>
              <w:rPr>
                <w:color w:val="000000"/>
                <w:sz w:val="24"/>
                <w:szCs w:val="24"/>
              </w:rPr>
            </w:pPr>
            <w:r w:rsidRPr="003C7F08">
              <w:rPr>
                <w:rFonts w:eastAsia="Calibri"/>
                <w:sz w:val="22"/>
                <w:szCs w:val="22"/>
                <w:lang w:val="fi-FI" w:eastAsia="ar-SA"/>
              </w:rPr>
              <w:t>Balta, juoda, raudona, mėlyna, pilkas, tamsiai pilkas, žalias</w:t>
            </w:r>
          </w:p>
        </w:tc>
        <w:tc>
          <w:tcPr>
            <w:tcW w:w="3707" w:type="dxa"/>
          </w:tcPr>
          <w:p w14:paraId="5E823881" w14:textId="77777777" w:rsidR="002A2DC0" w:rsidRPr="003C7F08" w:rsidRDefault="002A2DC0" w:rsidP="009B7305">
            <w:pPr>
              <w:suppressAutoHyphens/>
              <w:jc w:val="center"/>
              <w:rPr>
                <w:bCs/>
                <w:sz w:val="24"/>
                <w:szCs w:val="24"/>
                <w:vertAlign w:val="superscript"/>
                <w:lang w:eastAsia="ar-SA"/>
              </w:rPr>
            </w:pPr>
          </w:p>
        </w:tc>
      </w:tr>
      <w:tr w:rsidR="002A2DC0" w:rsidRPr="003C7F08" w14:paraId="10CD78A1" w14:textId="77777777" w:rsidTr="004E27A9">
        <w:tc>
          <w:tcPr>
            <w:tcW w:w="846" w:type="dxa"/>
          </w:tcPr>
          <w:p w14:paraId="60952745" w14:textId="77777777" w:rsidR="002A2DC0" w:rsidRPr="003C7F08" w:rsidRDefault="002A2DC0" w:rsidP="009B7305">
            <w:pPr>
              <w:suppressAutoHyphens/>
              <w:rPr>
                <w:b/>
                <w:bCs/>
                <w:color w:val="000000"/>
                <w:sz w:val="24"/>
                <w:szCs w:val="24"/>
              </w:rPr>
            </w:pPr>
            <w:r>
              <w:rPr>
                <w:b/>
                <w:bCs/>
                <w:color w:val="000000"/>
                <w:sz w:val="24"/>
                <w:szCs w:val="24"/>
              </w:rPr>
              <w:t>8.</w:t>
            </w:r>
          </w:p>
        </w:tc>
        <w:tc>
          <w:tcPr>
            <w:tcW w:w="3118" w:type="dxa"/>
          </w:tcPr>
          <w:p w14:paraId="5510741B" w14:textId="77777777" w:rsidR="002A2DC0" w:rsidRPr="003C7F08" w:rsidRDefault="002A2DC0" w:rsidP="009B7305">
            <w:pPr>
              <w:suppressAutoHyphens/>
              <w:rPr>
                <w:b/>
                <w:bCs/>
                <w:color w:val="000000"/>
                <w:sz w:val="24"/>
                <w:szCs w:val="24"/>
              </w:rPr>
            </w:pPr>
            <w:r w:rsidRPr="003C7F08">
              <w:rPr>
                <w:b/>
                <w:bCs/>
                <w:color w:val="000000"/>
                <w:sz w:val="24"/>
                <w:szCs w:val="24"/>
              </w:rPr>
              <w:t>Pristatymo terminas</w:t>
            </w:r>
          </w:p>
        </w:tc>
        <w:tc>
          <w:tcPr>
            <w:tcW w:w="3119" w:type="dxa"/>
          </w:tcPr>
          <w:p w14:paraId="73431B2E" w14:textId="4F27D401" w:rsidR="002A2DC0" w:rsidRPr="003C7F08" w:rsidRDefault="002A2DC0" w:rsidP="009B7305">
            <w:pPr>
              <w:suppressAutoHyphens/>
              <w:rPr>
                <w:b/>
                <w:bCs/>
                <w:color w:val="000000"/>
                <w:sz w:val="24"/>
                <w:szCs w:val="24"/>
              </w:rPr>
            </w:pPr>
            <w:r w:rsidRPr="003C7F08">
              <w:rPr>
                <w:rFonts w:eastAsia="Calibri"/>
                <w:sz w:val="22"/>
                <w:szCs w:val="22"/>
                <w:lang w:val="fi-FI" w:eastAsia="ar-SA"/>
              </w:rPr>
              <w:t>2 sav</w:t>
            </w:r>
            <w:r>
              <w:rPr>
                <w:rFonts w:eastAsia="Calibri"/>
                <w:sz w:val="22"/>
                <w:szCs w:val="22"/>
                <w:lang w:val="fi-FI" w:eastAsia="ar-SA"/>
              </w:rPr>
              <w:t>aitės</w:t>
            </w:r>
            <w:r w:rsidRPr="003C7F08">
              <w:rPr>
                <w:rFonts w:eastAsia="Calibri"/>
                <w:sz w:val="22"/>
                <w:szCs w:val="22"/>
                <w:lang w:val="fi-FI" w:eastAsia="ar-SA"/>
              </w:rPr>
              <w:t xml:space="preserve"> nuo u</w:t>
            </w:r>
            <w:r w:rsidRPr="003C7F08">
              <w:rPr>
                <w:rFonts w:eastAsia="Calibri"/>
                <w:sz w:val="22"/>
                <w:szCs w:val="22"/>
                <w:lang w:eastAsia="ar-SA"/>
              </w:rPr>
              <w:t>ž</w:t>
            </w:r>
            <w:r w:rsidRPr="003C7F08">
              <w:rPr>
                <w:rFonts w:eastAsia="Calibri"/>
                <w:sz w:val="22"/>
                <w:szCs w:val="22"/>
                <w:lang w:val="fi-FI" w:eastAsia="ar-SA"/>
              </w:rPr>
              <w:t>sakymo patvirtinimo dienos</w:t>
            </w:r>
          </w:p>
        </w:tc>
        <w:tc>
          <w:tcPr>
            <w:tcW w:w="3707" w:type="dxa"/>
          </w:tcPr>
          <w:p w14:paraId="707698B6" w14:textId="77777777" w:rsidR="002A2DC0" w:rsidRPr="003C7F08" w:rsidRDefault="002A2DC0" w:rsidP="009B7305">
            <w:pPr>
              <w:suppressAutoHyphens/>
              <w:jc w:val="center"/>
              <w:rPr>
                <w:bCs/>
                <w:sz w:val="24"/>
                <w:szCs w:val="24"/>
                <w:vertAlign w:val="superscript"/>
                <w:lang w:eastAsia="ar-SA"/>
              </w:rPr>
            </w:pPr>
          </w:p>
        </w:tc>
      </w:tr>
    </w:tbl>
    <w:p w14:paraId="4DF4A4F9" w14:textId="77777777" w:rsidR="002A2DC0" w:rsidRDefault="002A2DC0" w:rsidP="0014521D">
      <w:pPr>
        <w:pStyle w:val="ListParagraph"/>
        <w:autoSpaceDE w:val="0"/>
        <w:autoSpaceDN w:val="0"/>
        <w:adjustRightInd w:val="0"/>
        <w:spacing w:after="60"/>
        <w:ind w:left="0" w:firstLine="0"/>
        <w:jc w:val="center"/>
        <w:rPr>
          <w:rFonts w:cstheme="minorHAnsi"/>
          <w:b/>
          <w:bCs/>
          <w:sz w:val="24"/>
          <w:szCs w:val="24"/>
        </w:rPr>
      </w:pPr>
    </w:p>
    <w:p w14:paraId="0F2F2652" w14:textId="77777777" w:rsidR="002A2DC0" w:rsidRPr="0097182B" w:rsidRDefault="002A2DC0" w:rsidP="0014521D">
      <w:pPr>
        <w:pStyle w:val="ListParagraph"/>
        <w:autoSpaceDE w:val="0"/>
        <w:autoSpaceDN w:val="0"/>
        <w:adjustRightInd w:val="0"/>
        <w:spacing w:after="60"/>
        <w:ind w:left="0" w:firstLine="0"/>
        <w:jc w:val="center"/>
        <w:rPr>
          <w:rFonts w:cstheme="minorHAnsi"/>
          <w:b/>
          <w:bCs/>
          <w:sz w:val="24"/>
          <w:szCs w:val="24"/>
        </w:rPr>
      </w:pPr>
    </w:p>
    <w:p w14:paraId="44990B6C"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r w:rsidRPr="0097182B">
        <w:rPr>
          <w:rFonts w:cstheme="minorHAnsi"/>
          <w:b/>
          <w:bCs/>
          <w:sz w:val="24"/>
          <w:szCs w:val="24"/>
        </w:rPr>
        <w:t>SU PASIŪLYMU PATEIKIAMI DOKUMENTAI</w:t>
      </w:r>
    </w:p>
    <w:p w14:paraId="3E5811F7" w14:textId="7DA3BE32" w:rsidR="0014521D" w:rsidRPr="0097182B" w:rsidRDefault="002A2DC0" w:rsidP="0014521D">
      <w:pPr>
        <w:pStyle w:val="ListParagraph"/>
        <w:autoSpaceDE w:val="0"/>
        <w:autoSpaceDN w:val="0"/>
        <w:adjustRightInd w:val="0"/>
        <w:spacing w:after="60"/>
        <w:ind w:left="0" w:firstLine="0"/>
        <w:jc w:val="left"/>
        <w:rPr>
          <w:rFonts w:cstheme="minorHAnsi"/>
          <w:sz w:val="24"/>
          <w:szCs w:val="24"/>
        </w:rPr>
      </w:pPr>
      <w:r>
        <w:rPr>
          <w:rFonts w:cstheme="minorHAnsi"/>
          <w:sz w:val="24"/>
          <w:szCs w:val="24"/>
        </w:rPr>
        <w:t>6</w:t>
      </w:r>
      <w:r w:rsidR="0014521D" w:rsidRPr="0097182B">
        <w:rPr>
          <w:rFonts w:cstheme="minorHAnsi"/>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4658"/>
      </w:tblGrid>
      <w:tr w:rsidR="0014521D" w:rsidRPr="0097182B" w14:paraId="304197EB" w14:textId="77777777" w:rsidTr="0014521D">
        <w:tc>
          <w:tcPr>
            <w:tcW w:w="1094" w:type="dxa"/>
            <w:shd w:val="clear" w:color="auto" w:fill="DAEEF3"/>
            <w:vAlign w:val="center"/>
          </w:tcPr>
          <w:p w14:paraId="53B60181" w14:textId="77777777" w:rsidR="0014521D" w:rsidRPr="0097182B" w:rsidRDefault="0014521D" w:rsidP="0030168D">
            <w:pPr>
              <w:spacing w:after="60"/>
              <w:ind w:firstLine="0"/>
              <w:jc w:val="center"/>
              <w:rPr>
                <w:rFonts w:cstheme="minorHAnsi"/>
                <w:b/>
                <w:bCs/>
                <w:sz w:val="24"/>
                <w:szCs w:val="24"/>
              </w:rPr>
            </w:pPr>
            <w:r w:rsidRPr="0097182B">
              <w:rPr>
                <w:rFonts w:cstheme="minorHAnsi"/>
                <w:b/>
                <w:bCs/>
                <w:sz w:val="24"/>
                <w:szCs w:val="24"/>
              </w:rPr>
              <w:t>Eil. Nr.</w:t>
            </w:r>
          </w:p>
        </w:tc>
        <w:tc>
          <w:tcPr>
            <w:tcW w:w="5016" w:type="dxa"/>
            <w:shd w:val="clear" w:color="auto" w:fill="DAEEF3"/>
            <w:vAlign w:val="center"/>
          </w:tcPr>
          <w:p w14:paraId="0864845D" w14:textId="77777777" w:rsidR="0014521D" w:rsidRPr="0097182B" w:rsidRDefault="0014521D" w:rsidP="0030168D">
            <w:pPr>
              <w:spacing w:after="60"/>
              <w:ind w:firstLine="0"/>
              <w:jc w:val="center"/>
              <w:rPr>
                <w:rFonts w:cstheme="minorHAnsi"/>
                <w:b/>
                <w:bCs/>
                <w:sz w:val="24"/>
                <w:szCs w:val="24"/>
              </w:rPr>
            </w:pPr>
            <w:r w:rsidRPr="0097182B">
              <w:rPr>
                <w:rFonts w:cstheme="minorHAnsi"/>
                <w:b/>
                <w:sz w:val="24"/>
                <w:szCs w:val="24"/>
              </w:rPr>
              <w:t>Dokumento pavadinimas</w:t>
            </w:r>
          </w:p>
        </w:tc>
        <w:tc>
          <w:tcPr>
            <w:tcW w:w="4658" w:type="dxa"/>
            <w:shd w:val="clear" w:color="auto" w:fill="DAEEF3"/>
          </w:tcPr>
          <w:p w14:paraId="133696BD"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Pasiūlymo lapo numeris, kuriame yra dokumentas (jei dokumentas užima ne vieną pasiūlymo lapą – nurodomi lapo numeriai „nuo-iki“)</w:t>
            </w:r>
          </w:p>
        </w:tc>
      </w:tr>
      <w:tr w:rsidR="0014521D" w:rsidRPr="0097182B" w14:paraId="15B95DB1" w14:textId="77777777" w:rsidTr="0014521D">
        <w:tc>
          <w:tcPr>
            <w:tcW w:w="1094" w:type="dxa"/>
            <w:vAlign w:val="center"/>
          </w:tcPr>
          <w:p w14:paraId="5F6DE23E" w14:textId="77777777" w:rsidR="0014521D" w:rsidRPr="0097182B" w:rsidRDefault="0014521D" w:rsidP="0030168D">
            <w:pPr>
              <w:spacing w:after="60"/>
              <w:ind w:firstLine="0"/>
              <w:jc w:val="left"/>
              <w:rPr>
                <w:rFonts w:cstheme="minorHAnsi"/>
                <w:b/>
                <w:sz w:val="24"/>
                <w:szCs w:val="24"/>
              </w:rPr>
            </w:pPr>
            <w:r w:rsidRPr="0097182B">
              <w:rPr>
                <w:rFonts w:cstheme="minorHAnsi"/>
                <w:b/>
                <w:sz w:val="24"/>
                <w:szCs w:val="24"/>
              </w:rPr>
              <w:t>1.</w:t>
            </w:r>
          </w:p>
        </w:tc>
        <w:tc>
          <w:tcPr>
            <w:tcW w:w="5016" w:type="dxa"/>
          </w:tcPr>
          <w:p w14:paraId="158D567E" w14:textId="77777777" w:rsidR="0014521D" w:rsidRPr="0097182B" w:rsidRDefault="0014521D" w:rsidP="0030168D">
            <w:pPr>
              <w:pStyle w:val="Standard1"/>
              <w:spacing w:after="60"/>
              <w:jc w:val="center"/>
              <w:rPr>
                <w:rFonts w:asciiTheme="minorHAnsi" w:hAnsiTheme="minorHAnsi" w:cstheme="minorHAnsi"/>
                <w:szCs w:val="24"/>
                <w:lang w:val="lt-LT"/>
              </w:rPr>
            </w:pPr>
          </w:p>
        </w:tc>
        <w:tc>
          <w:tcPr>
            <w:tcW w:w="4658" w:type="dxa"/>
          </w:tcPr>
          <w:p w14:paraId="6A3BDDD0" w14:textId="77777777" w:rsidR="0014521D" w:rsidRPr="0097182B" w:rsidRDefault="0014521D" w:rsidP="0030168D">
            <w:pPr>
              <w:pStyle w:val="Standard1"/>
              <w:spacing w:after="60"/>
              <w:jc w:val="both"/>
              <w:rPr>
                <w:rFonts w:asciiTheme="minorHAnsi" w:hAnsiTheme="minorHAnsi" w:cstheme="minorHAnsi"/>
                <w:szCs w:val="24"/>
                <w:lang w:val="lt-LT"/>
              </w:rPr>
            </w:pPr>
          </w:p>
        </w:tc>
      </w:tr>
    </w:tbl>
    <w:p w14:paraId="034BFCB6" w14:textId="77777777" w:rsidR="0014521D" w:rsidRDefault="0014521D" w:rsidP="0014521D">
      <w:pPr>
        <w:pStyle w:val="ListParagraph"/>
        <w:autoSpaceDE w:val="0"/>
        <w:autoSpaceDN w:val="0"/>
        <w:adjustRightInd w:val="0"/>
        <w:spacing w:after="60"/>
        <w:ind w:left="0" w:firstLine="0"/>
        <w:jc w:val="center"/>
        <w:rPr>
          <w:rFonts w:cstheme="minorHAnsi"/>
          <w:b/>
          <w:bCs/>
          <w:sz w:val="24"/>
          <w:szCs w:val="24"/>
        </w:rPr>
      </w:pPr>
    </w:p>
    <w:p w14:paraId="19BA79ED" w14:textId="77777777" w:rsidR="004E27A9" w:rsidRPr="0097182B" w:rsidRDefault="004E27A9" w:rsidP="0014521D">
      <w:pPr>
        <w:pStyle w:val="ListParagraph"/>
        <w:autoSpaceDE w:val="0"/>
        <w:autoSpaceDN w:val="0"/>
        <w:adjustRightInd w:val="0"/>
        <w:spacing w:after="60"/>
        <w:ind w:left="0" w:firstLine="0"/>
        <w:jc w:val="center"/>
        <w:rPr>
          <w:rFonts w:cstheme="minorHAnsi"/>
          <w:b/>
          <w:bCs/>
          <w:sz w:val="24"/>
          <w:szCs w:val="24"/>
        </w:rPr>
      </w:pPr>
    </w:p>
    <w:p w14:paraId="152A8871"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r w:rsidRPr="0097182B">
        <w:rPr>
          <w:rFonts w:cstheme="minorHAnsi"/>
          <w:b/>
          <w:bCs/>
          <w:sz w:val="24"/>
          <w:szCs w:val="24"/>
        </w:rPr>
        <w:lastRenderedPageBreak/>
        <w:t>KONFIDENCIALI INFORMACIJA</w:t>
      </w:r>
    </w:p>
    <w:p w14:paraId="1BC124FB" w14:textId="0FD5F735" w:rsidR="0014521D" w:rsidRPr="0097182B" w:rsidRDefault="002A2DC0" w:rsidP="0014521D">
      <w:pPr>
        <w:pStyle w:val="ListParagraph"/>
        <w:autoSpaceDE w:val="0"/>
        <w:autoSpaceDN w:val="0"/>
        <w:adjustRightInd w:val="0"/>
        <w:spacing w:after="60"/>
        <w:ind w:left="0" w:firstLine="0"/>
        <w:jc w:val="left"/>
        <w:rPr>
          <w:rFonts w:cstheme="minorHAnsi"/>
          <w:sz w:val="24"/>
          <w:szCs w:val="24"/>
        </w:rPr>
      </w:pPr>
      <w:r>
        <w:rPr>
          <w:rFonts w:cstheme="minorHAnsi"/>
          <w:sz w:val="24"/>
          <w:szCs w:val="24"/>
        </w:rPr>
        <w:t>7</w:t>
      </w:r>
      <w:r w:rsidR="0014521D" w:rsidRPr="0097182B">
        <w:rPr>
          <w:rFonts w:cstheme="minorHAnsi"/>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67"/>
        <w:gridCol w:w="2914"/>
        <w:gridCol w:w="3362"/>
      </w:tblGrid>
      <w:tr w:rsidR="00792EC1" w:rsidRPr="0097182B" w14:paraId="48D75F6B" w14:textId="77777777" w:rsidTr="00792EC1">
        <w:tc>
          <w:tcPr>
            <w:tcW w:w="847" w:type="dxa"/>
            <w:shd w:val="clear" w:color="auto" w:fill="DAEEF3"/>
            <w:vAlign w:val="center"/>
          </w:tcPr>
          <w:p w14:paraId="5BB47810" w14:textId="77777777" w:rsidR="00792EC1" w:rsidRPr="0097182B" w:rsidRDefault="00792EC1" w:rsidP="0030168D">
            <w:pPr>
              <w:spacing w:after="60"/>
              <w:ind w:firstLine="0"/>
              <w:jc w:val="center"/>
              <w:rPr>
                <w:rFonts w:cstheme="minorHAnsi"/>
                <w:b/>
                <w:bCs/>
                <w:sz w:val="24"/>
                <w:szCs w:val="24"/>
              </w:rPr>
            </w:pPr>
            <w:r w:rsidRPr="0097182B">
              <w:rPr>
                <w:rFonts w:cstheme="minorHAnsi"/>
                <w:b/>
                <w:bCs/>
                <w:sz w:val="24"/>
                <w:szCs w:val="24"/>
              </w:rPr>
              <w:t>Eil. Nr.</w:t>
            </w:r>
          </w:p>
        </w:tc>
        <w:tc>
          <w:tcPr>
            <w:tcW w:w="3667" w:type="dxa"/>
            <w:shd w:val="clear" w:color="auto" w:fill="DAEEF3"/>
            <w:vAlign w:val="center"/>
          </w:tcPr>
          <w:p w14:paraId="356EF792" w14:textId="77777777" w:rsidR="00792EC1" w:rsidRPr="0097182B" w:rsidRDefault="00792EC1" w:rsidP="0030168D">
            <w:pPr>
              <w:spacing w:line="240" w:lineRule="auto"/>
              <w:ind w:firstLine="0"/>
              <w:jc w:val="center"/>
              <w:rPr>
                <w:rFonts w:cstheme="minorHAnsi"/>
                <w:b/>
                <w:bCs/>
                <w:sz w:val="24"/>
                <w:szCs w:val="24"/>
              </w:rPr>
            </w:pPr>
            <w:r w:rsidRPr="0097182B">
              <w:rPr>
                <w:rFonts w:cstheme="minorHAnsi"/>
                <w:b/>
                <w:sz w:val="24"/>
                <w:szCs w:val="24"/>
              </w:rPr>
              <w:t>Pateikto dokumento (ar jo dalies) pavadinimas* pavadinimas (rekomenduojama pavadinime vartoti žodį „Konfidencialu“)</w:t>
            </w:r>
          </w:p>
        </w:tc>
        <w:tc>
          <w:tcPr>
            <w:tcW w:w="2914" w:type="dxa"/>
            <w:shd w:val="clear" w:color="auto" w:fill="DAEEF3"/>
          </w:tcPr>
          <w:p w14:paraId="7E1EA5C8" w14:textId="018FFE35" w:rsidR="00792EC1" w:rsidRPr="0097182B" w:rsidRDefault="00792EC1" w:rsidP="0030168D">
            <w:pPr>
              <w:spacing w:line="240" w:lineRule="auto"/>
              <w:ind w:firstLine="0"/>
              <w:jc w:val="center"/>
              <w:rPr>
                <w:rFonts w:cstheme="minorHAnsi"/>
                <w:b/>
                <w:sz w:val="24"/>
                <w:szCs w:val="24"/>
              </w:rPr>
            </w:pPr>
            <w:r w:rsidRPr="0097182B">
              <w:rPr>
                <w:rFonts w:cstheme="minorHAnsi"/>
                <w:b/>
                <w:sz w:val="24"/>
                <w:szCs w:val="24"/>
              </w:rPr>
              <w:t>Paaiškinimas, kokia konkreti informacija dokumente yra konfidenciali ir kodėl</w:t>
            </w:r>
          </w:p>
        </w:tc>
        <w:tc>
          <w:tcPr>
            <w:tcW w:w="3362" w:type="dxa"/>
            <w:shd w:val="clear" w:color="auto" w:fill="DAEEF3"/>
          </w:tcPr>
          <w:p w14:paraId="7D1C7C3E" w14:textId="5383B0B3" w:rsidR="00792EC1" w:rsidRPr="0097182B" w:rsidRDefault="00792EC1" w:rsidP="0030168D">
            <w:pPr>
              <w:spacing w:line="240" w:lineRule="auto"/>
              <w:ind w:firstLine="0"/>
              <w:jc w:val="center"/>
              <w:rPr>
                <w:rFonts w:cstheme="minorHAnsi"/>
                <w:b/>
                <w:sz w:val="24"/>
                <w:szCs w:val="24"/>
              </w:rPr>
            </w:pPr>
            <w:r w:rsidRPr="0097182B">
              <w:rPr>
                <w:rFonts w:cstheme="minorHAnsi"/>
                <w:b/>
                <w:sz w:val="24"/>
                <w:szCs w:val="24"/>
              </w:rPr>
              <w:t xml:space="preserve">Dokumentas yra įkeltas šioje CVP IS pasiūlymo lango eilutėje </w:t>
            </w:r>
          </w:p>
        </w:tc>
      </w:tr>
      <w:tr w:rsidR="00792EC1" w:rsidRPr="0097182B" w14:paraId="6474D98E" w14:textId="77777777" w:rsidTr="00792EC1">
        <w:tc>
          <w:tcPr>
            <w:tcW w:w="847" w:type="dxa"/>
            <w:vAlign w:val="center"/>
          </w:tcPr>
          <w:p w14:paraId="09746052" w14:textId="77777777" w:rsidR="00792EC1" w:rsidRPr="0097182B" w:rsidRDefault="00792EC1" w:rsidP="0030168D">
            <w:pPr>
              <w:spacing w:after="60"/>
              <w:ind w:firstLine="0"/>
              <w:rPr>
                <w:rFonts w:cstheme="minorHAnsi"/>
                <w:b/>
                <w:sz w:val="24"/>
                <w:szCs w:val="24"/>
              </w:rPr>
            </w:pPr>
            <w:r w:rsidRPr="0097182B">
              <w:rPr>
                <w:rFonts w:cstheme="minorHAnsi"/>
                <w:b/>
                <w:sz w:val="24"/>
                <w:szCs w:val="24"/>
              </w:rPr>
              <w:t>1.</w:t>
            </w:r>
          </w:p>
        </w:tc>
        <w:tc>
          <w:tcPr>
            <w:tcW w:w="3667" w:type="dxa"/>
          </w:tcPr>
          <w:p w14:paraId="509FD21A" w14:textId="77777777" w:rsidR="00792EC1" w:rsidRPr="0097182B" w:rsidRDefault="00792EC1" w:rsidP="0030168D">
            <w:pPr>
              <w:pStyle w:val="Standard1"/>
              <w:spacing w:after="60"/>
              <w:jc w:val="both"/>
              <w:rPr>
                <w:rFonts w:asciiTheme="minorHAnsi" w:hAnsiTheme="minorHAnsi" w:cstheme="minorHAnsi"/>
                <w:szCs w:val="24"/>
                <w:lang w:val="lt-LT"/>
              </w:rPr>
            </w:pPr>
          </w:p>
        </w:tc>
        <w:tc>
          <w:tcPr>
            <w:tcW w:w="2914" w:type="dxa"/>
          </w:tcPr>
          <w:p w14:paraId="180AD63F" w14:textId="77777777" w:rsidR="00792EC1" w:rsidRPr="0097182B" w:rsidRDefault="00792EC1" w:rsidP="0030168D">
            <w:pPr>
              <w:pStyle w:val="Standard1"/>
              <w:spacing w:after="60"/>
              <w:jc w:val="both"/>
              <w:rPr>
                <w:rFonts w:asciiTheme="minorHAnsi" w:hAnsiTheme="minorHAnsi" w:cstheme="minorHAnsi"/>
                <w:szCs w:val="24"/>
                <w:lang w:val="lt-LT"/>
              </w:rPr>
            </w:pPr>
          </w:p>
        </w:tc>
        <w:tc>
          <w:tcPr>
            <w:tcW w:w="3362" w:type="dxa"/>
          </w:tcPr>
          <w:p w14:paraId="1E4BFEA6" w14:textId="78CAD2ED" w:rsidR="00792EC1" w:rsidRPr="0097182B" w:rsidRDefault="00792EC1" w:rsidP="0030168D">
            <w:pPr>
              <w:pStyle w:val="Standard1"/>
              <w:spacing w:after="60"/>
              <w:jc w:val="both"/>
              <w:rPr>
                <w:rFonts w:asciiTheme="minorHAnsi" w:hAnsiTheme="minorHAnsi" w:cstheme="minorHAnsi"/>
                <w:szCs w:val="24"/>
                <w:lang w:val="lt-LT"/>
              </w:rPr>
            </w:pPr>
          </w:p>
        </w:tc>
      </w:tr>
    </w:tbl>
    <w:p w14:paraId="71CAFFB7" w14:textId="77777777" w:rsidR="0014521D" w:rsidRPr="0097182B" w:rsidRDefault="0014521D" w:rsidP="0014521D">
      <w:pPr>
        <w:ind w:firstLine="567"/>
        <w:rPr>
          <w:rFonts w:cstheme="minorHAnsi"/>
          <w:sz w:val="24"/>
          <w:szCs w:val="24"/>
        </w:rPr>
      </w:pPr>
      <w:r w:rsidRPr="0097182B">
        <w:rPr>
          <w:rFonts w:cstheme="minorHAnsi"/>
          <w:bCs/>
          <w:sz w:val="24"/>
          <w:szCs w:val="24"/>
        </w:rPr>
        <w:t>*</w:t>
      </w:r>
      <w:r w:rsidRPr="0097182B">
        <w:rPr>
          <w:rFonts w:cstheme="minorHAnsi"/>
          <w:sz w:val="24"/>
          <w:szCs w:val="24"/>
        </w:rPr>
        <w:t xml:space="preserve"> Pildyti tuomet, jei bus pateikta konfidenciali informacija.</w:t>
      </w:r>
    </w:p>
    <w:p w14:paraId="13C0F53C" w14:textId="77777777" w:rsidR="0014521D" w:rsidRPr="0097182B" w:rsidRDefault="0014521D" w:rsidP="0014521D">
      <w:pPr>
        <w:spacing w:before="120" w:line="240" w:lineRule="auto"/>
        <w:ind w:firstLine="567"/>
        <w:rPr>
          <w:rFonts w:cstheme="minorHAnsi"/>
          <w:b/>
          <w:sz w:val="24"/>
          <w:szCs w:val="24"/>
        </w:rPr>
      </w:pPr>
      <w:r w:rsidRPr="0097182B">
        <w:rPr>
          <w:rFonts w:cstheme="minorHAnsi"/>
          <w:b/>
          <w:sz w:val="24"/>
          <w:szCs w:val="24"/>
        </w:rPr>
        <w:t>Pastabos:</w:t>
      </w:r>
    </w:p>
    <w:p w14:paraId="6C8CCC0C" w14:textId="77777777" w:rsidR="0014521D" w:rsidRPr="0097182B" w:rsidRDefault="0014521D" w:rsidP="0014521D">
      <w:pPr>
        <w:spacing w:line="240" w:lineRule="auto"/>
        <w:ind w:firstLine="567"/>
        <w:rPr>
          <w:rFonts w:cstheme="minorHAnsi"/>
          <w:sz w:val="24"/>
          <w:szCs w:val="24"/>
        </w:rPr>
      </w:pPr>
      <w:r w:rsidRPr="0097182B">
        <w:rPr>
          <w:rFonts w:cstheme="minorHAnsi"/>
          <w:sz w:val="24"/>
          <w:szCs w:val="24"/>
        </w:rPr>
        <w:t>1. Tiekėjas, nurodantis konfidencialią informaciją, privalo vadovautis Viešųjų pirkimų įstatymo 20 straipsnio 2 dalimi.</w:t>
      </w:r>
    </w:p>
    <w:p w14:paraId="707CCC9C" w14:textId="77777777" w:rsidR="0014521D" w:rsidRPr="0097182B" w:rsidRDefault="0014521D" w:rsidP="0014521D">
      <w:pPr>
        <w:spacing w:line="240" w:lineRule="auto"/>
        <w:ind w:firstLine="567"/>
        <w:rPr>
          <w:rFonts w:cstheme="minorHAnsi"/>
          <w:sz w:val="24"/>
          <w:szCs w:val="24"/>
        </w:rPr>
      </w:pPr>
      <w:r w:rsidRPr="0097182B">
        <w:rPr>
          <w:rFonts w:cstheme="minorHAnsi"/>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C27E5F" w14:textId="77777777" w:rsidR="0014521D" w:rsidRPr="0097182B" w:rsidRDefault="0014521D" w:rsidP="0014521D">
      <w:pPr>
        <w:shd w:val="clear" w:color="auto" w:fill="FFFFFF"/>
        <w:spacing w:line="240" w:lineRule="auto"/>
        <w:ind w:firstLine="567"/>
        <w:rPr>
          <w:rFonts w:cstheme="minorHAnsi"/>
          <w:i/>
          <w:sz w:val="24"/>
          <w:szCs w:val="24"/>
        </w:rPr>
      </w:pPr>
      <w:r w:rsidRPr="0097182B">
        <w:rPr>
          <w:rFonts w:cstheme="minorHAnsi"/>
          <w:sz w:val="24"/>
          <w:szCs w:val="24"/>
        </w:rPr>
        <w:t xml:space="preserve">3. </w:t>
      </w:r>
      <w:r w:rsidRPr="0097182B">
        <w:rPr>
          <w:rFonts w:cstheme="minorHAnsi"/>
          <w:b/>
          <w:i/>
          <w:sz w:val="24"/>
          <w:szCs w:val="24"/>
        </w:rPr>
        <w:t>Jei tiekėjas šios lentelės neužpildo ir (ar) failo (bylos) pavadinime nenurodo „konfidencialu“, perkančioji organizacija laiko, kad jo pateiktame pasiūlyme nėra konfidencialios informacijos.</w:t>
      </w:r>
    </w:p>
    <w:p w14:paraId="0676EC8A" w14:textId="77777777" w:rsidR="0014521D" w:rsidRPr="0097182B" w:rsidRDefault="0014521D" w:rsidP="0014521D">
      <w:pPr>
        <w:shd w:val="clear" w:color="auto" w:fill="FFFFFF"/>
        <w:spacing w:line="240" w:lineRule="auto"/>
        <w:ind w:firstLine="567"/>
        <w:rPr>
          <w:rFonts w:cstheme="minorHAnsi"/>
          <w:b/>
          <w:i/>
          <w:sz w:val="24"/>
          <w:szCs w:val="24"/>
        </w:rPr>
      </w:pPr>
      <w:r w:rsidRPr="0097182B">
        <w:rPr>
          <w:rFonts w:cstheme="minorHAnsi"/>
          <w:sz w:val="24"/>
          <w:szCs w:val="24"/>
        </w:rPr>
        <w:t xml:space="preserve">4. </w:t>
      </w:r>
      <w:r w:rsidRPr="0097182B">
        <w:rPr>
          <w:rFonts w:cstheme="minorHAnsi"/>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1B5D1E83" w14:textId="77777777" w:rsidR="0014521D" w:rsidRPr="0097182B" w:rsidRDefault="0014521D" w:rsidP="0014521D">
      <w:pPr>
        <w:spacing w:line="240" w:lineRule="auto"/>
        <w:ind w:firstLine="567"/>
        <w:rPr>
          <w:rFonts w:cstheme="minorHAnsi"/>
          <w:b/>
          <w:sz w:val="24"/>
          <w:szCs w:val="24"/>
        </w:rPr>
      </w:pPr>
      <w:r w:rsidRPr="0097182B">
        <w:rPr>
          <w:rFonts w:cstheme="minorHAnsi"/>
          <w:b/>
          <w:i/>
          <w:color w:val="00000A"/>
          <w:sz w:val="24"/>
          <w:szCs w:val="24"/>
        </w:rPr>
        <w:t>Pasiūlymo dalis, kurios dalyvis nenurodė kaip konfidencialios, bus viešinama Viešųjų pirkimų tarnybos direktoriaus 2017 m.  birželio 19 d. įsakyme Nr. 1S-91 nustatyta tvarka.</w:t>
      </w:r>
    </w:p>
    <w:p w14:paraId="5E6839CA" w14:textId="77777777" w:rsidR="0014521D" w:rsidRPr="0097182B" w:rsidRDefault="0014521D" w:rsidP="0014521D">
      <w:pPr>
        <w:spacing w:before="120" w:line="240" w:lineRule="auto"/>
        <w:ind w:firstLine="567"/>
        <w:rPr>
          <w:rFonts w:cstheme="minorHAnsi"/>
          <w:sz w:val="24"/>
          <w:szCs w:val="24"/>
        </w:rPr>
      </w:pPr>
    </w:p>
    <w:p w14:paraId="5F7DEF0B" w14:textId="77777777" w:rsidR="0014521D" w:rsidRPr="0097182B" w:rsidRDefault="0014521D" w:rsidP="0014521D">
      <w:pPr>
        <w:spacing w:before="120" w:line="240" w:lineRule="auto"/>
        <w:ind w:firstLine="567"/>
        <w:rPr>
          <w:rFonts w:cstheme="minorHAnsi"/>
          <w:sz w:val="24"/>
          <w:szCs w:val="24"/>
        </w:rPr>
      </w:pPr>
      <w:r w:rsidRPr="0097182B">
        <w:rPr>
          <w:rFonts w:cstheme="minorHAnsi"/>
          <w:sz w:val="24"/>
          <w:szCs w:val="24"/>
        </w:rPr>
        <w:t>Pasiūlymas galioja _________ mėnesius po pasiūlymo pateikimo termino dienos.</w:t>
      </w:r>
    </w:p>
    <w:p w14:paraId="7D487214" w14:textId="77777777" w:rsidR="0014521D" w:rsidRPr="0097182B" w:rsidRDefault="0014521D" w:rsidP="0014521D">
      <w:pPr>
        <w:spacing w:before="120" w:line="240" w:lineRule="auto"/>
        <w:ind w:firstLine="567"/>
        <w:rPr>
          <w:rFonts w:cstheme="minorHAnsi"/>
          <w:sz w:val="24"/>
          <w:szCs w:val="24"/>
        </w:rPr>
      </w:pPr>
      <w:r w:rsidRPr="0097182B">
        <w:rPr>
          <w:rFonts w:cstheme="minorHAnsi"/>
          <w:sz w:val="24"/>
          <w:szCs w:val="24"/>
        </w:rPr>
        <w:t>Pasirašydamas šį pasiūlymą, tvirtintu, kad:</w:t>
      </w:r>
    </w:p>
    <w:p w14:paraId="5F4D577C" w14:textId="77777777" w:rsidR="0014521D" w:rsidRPr="0097182B" w:rsidRDefault="0014521D" w:rsidP="0014521D">
      <w:pPr>
        <w:pStyle w:val="ListParagraph"/>
        <w:numPr>
          <w:ilvl w:val="0"/>
          <w:numId w:val="50"/>
        </w:numPr>
        <w:spacing w:line="240" w:lineRule="auto"/>
        <w:ind w:left="0" w:firstLine="567"/>
        <w:rPr>
          <w:rFonts w:cstheme="minorHAnsi"/>
          <w:sz w:val="24"/>
          <w:szCs w:val="24"/>
        </w:rPr>
      </w:pPr>
      <w:r w:rsidRPr="0097182B">
        <w:rPr>
          <w:rFonts w:cstheme="minorHAnsi"/>
          <w:sz w:val="24"/>
          <w:szCs w:val="24"/>
        </w:rPr>
        <w:t>sutinku su visomis pirkimo dokumentuose nustatytomis sąlygomis;</w:t>
      </w:r>
    </w:p>
    <w:p w14:paraId="35221161" w14:textId="77777777" w:rsidR="0014521D" w:rsidRPr="0097182B" w:rsidRDefault="0014521D" w:rsidP="0014521D">
      <w:pPr>
        <w:pStyle w:val="ListParagraph"/>
        <w:numPr>
          <w:ilvl w:val="0"/>
          <w:numId w:val="50"/>
        </w:numPr>
        <w:tabs>
          <w:tab w:val="left" w:pos="567"/>
        </w:tabs>
        <w:spacing w:line="240" w:lineRule="auto"/>
        <w:ind w:left="0" w:firstLine="567"/>
        <w:contextualSpacing w:val="0"/>
        <w:rPr>
          <w:rFonts w:cstheme="minorHAnsi"/>
          <w:sz w:val="24"/>
          <w:szCs w:val="24"/>
        </w:rPr>
      </w:pPr>
      <w:r w:rsidRPr="0097182B">
        <w:rPr>
          <w:rFonts w:cstheme="minorHAnsi"/>
          <w:sz w:val="24"/>
          <w:szCs w:val="24"/>
        </w:rPr>
        <w:t>pasiūlyme pateikti duomenys yra tikri.</w:t>
      </w:r>
    </w:p>
    <w:p w14:paraId="77018E33" w14:textId="77777777" w:rsidR="0014521D" w:rsidRPr="0097182B" w:rsidRDefault="0014521D" w:rsidP="0014521D">
      <w:pPr>
        <w:pStyle w:val="ListParagraph"/>
        <w:tabs>
          <w:tab w:val="left" w:pos="567"/>
        </w:tabs>
        <w:spacing w:line="240" w:lineRule="auto"/>
        <w:ind w:left="567" w:firstLine="0"/>
        <w:contextualSpacing w:val="0"/>
        <w:rPr>
          <w:rFonts w:cstheme="minorHAnsi"/>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14521D" w:rsidRPr="0097182B" w14:paraId="4A658AE0" w14:textId="77777777" w:rsidTr="0030168D">
        <w:trPr>
          <w:trHeight w:val="285"/>
        </w:trPr>
        <w:tc>
          <w:tcPr>
            <w:tcW w:w="3622" w:type="dxa"/>
            <w:tcBorders>
              <w:top w:val="nil"/>
              <w:left w:val="nil"/>
              <w:bottom w:val="single" w:sz="4" w:space="0" w:color="auto"/>
              <w:right w:val="nil"/>
            </w:tcBorders>
          </w:tcPr>
          <w:p w14:paraId="11B9442C" w14:textId="77777777" w:rsidR="0014521D" w:rsidRPr="0097182B" w:rsidRDefault="0014521D" w:rsidP="0030168D">
            <w:pPr>
              <w:ind w:right="-1"/>
              <w:rPr>
                <w:rFonts w:cstheme="minorHAnsi"/>
                <w:sz w:val="24"/>
                <w:szCs w:val="24"/>
              </w:rPr>
            </w:pPr>
          </w:p>
        </w:tc>
        <w:tc>
          <w:tcPr>
            <w:tcW w:w="480" w:type="dxa"/>
          </w:tcPr>
          <w:p w14:paraId="0B791964" w14:textId="77777777" w:rsidR="0014521D" w:rsidRPr="0097182B" w:rsidRDefault="0014521D" w:rsidP="0030168D">
            <w:pPr>
              <w:ind w:right="-1" w:firstLine="567"/>
              <w:jc w:val="center"/>
              <w:rPr>
                <w:rFonts w:cstheme="minorHAnsi"/>
                <w:sz w:val="24"/>
                <w:szCs w:val="24"/>
              </w:rPr>
            </w:pPr>
          </w:p>
        </w:tc>
        <w:tc>
          <w:tcPr>
            <w:tcW w:w="2040" w:type="dxa"/>
            <w:tcBorders>
              <w:top w:val="nil"/>
              <w:left w:val="nil"/>
              <w:bottom w:val="single" w:sz="4" w:space="0" w:color="auto"/>
              <w:right w:val="nil"/>
            </w:tcBorders>
          </w:tcPr>
          <w:p w14:paraId="3FCFB6CB" w14:textId="77777777" w:rsidR="0014521D" w:rsidRPr="0097182B" w:rsidRDefault="0014521D" w:rsidP="0030168D">
            <w:pPr>
              <w:ind w:right="-1" w:firstLine="567"/>
              <w:jc w:val="center"/>
              <w:rPr>
                <w:rFonts w:cstheme="minorHAnsi"/>
                <w:sz w:val="24"/>
                <w:szCs w:val="24"/>
              </w:rPr>
            </w:pPr>
          </w:p>
        </w:tc>
        <w:tc>
          <w:tcPr>
            <w:tcW w:w="461" w:type="dxa"/>
          </w:tcPr>
          <w:p w14:paraId="1EA45CB2" w14:textId="77777777" w:rsidR="0014521D" w:rsidRPr="0097182B" w:rsidRDefault="0014521D" w:rsidP="0030168D">
            <w:pPr>
              <w:ind w:right="-1" w:firstLine="567"/>
              <w:jc w:val="center"/>
              <w:rPr>
                <w:rFonts w:cstheme="minorHAnsi"/>
                <w:sz w:val="24"/>
                <w:szCs w:val="24"/>
              </w:rPr>
            </w:pPr>
          </w:p>
        </w:tc>
        <w:tc>
          <w:tcPr>
            <w:tcW w:w="2611" w:type="dxa"/>
            <w:tcBorders>
              <w:top w:val="nil"/>
              <w:left w:val="nil"/>
              <w:bottom w:val="single" w:sz="4" w:space="0" w:color="auto"/>
              <w:right w:val="nil"/>
            </w:tcBorders>
          </w:tcPr>
          <w:p w14:paraId="2284CF10" w14:textId="77777777" w:rsidR="0014521D" w:rsidRPr="0097182B" w:rsidRDefault="0014521D" w:rsidP="0030168D">
            <w:pPr>
              <w:ind w:right="-1" w:firstLine="567"/>
              <w:jc w:val="right"/>
              <w:rPr>
                <w:rFonts w:cstheme="minorHAnsi"/>
                <w:sz w:val="24"/>
                <w:szCs w:val="24"/>
              </w:rPr>
            </w:pPr>
          </w:p>
        </w:tc>
        <w:tc>
          <w:tcPr>
            <w:tcW w:w="648" w:type="dxa"/>
          </w:tcPr>
          <w:p w14:paraId="5C086DB4" w14:textId="77777777" w:rsidR="0014521D" w:rsidRPr="0097182B" w:rsidRDefault="0014521D" w:rsidP="0030168D">
            <w:pPr>
              <w:ind w:right="-1" w:firstLine="567"/>
              <w:jc w:val="right"/>
              <w:rPr>
                <w:rFonts w:cstheme="minorHAnsi"/>
                <w:sz w:val="24"/>
                <w:szCs w:val="24"/>
              </w:rPr>
            </w:pPr>
          </w:p>
        </w:tc>
      </w:tr>
      <w:tr w:rsidR="0014521D" w:rsidRPr="0097182B" w14:paraId="3D3668BE" w14:textId="77777777" w:rsidTr="0030168D">
        <w:trPr>
          <w:trHeight w:val="186"/>
        </w:trPr>
        <w:tc>
          <w:tcPr>
            <w:tcW w:w="3622" w:type="dxa"/>
            <w:tcBorders>
              <w:top w:val="single" w:sz="4" w:space="0" w:color="auto"/>
              <w:left w:val="nil"/>
              <w:bottom w:val="nil"/>
              <w:right w:val="nil"/>
            </w:tcBorders>
          </w:tcPr>
          <w:p w14:paraId="348D9036" w14:textId="77777777" w:rsidR="0014521D" w:rsidRPr="0097182B" w:rsidRDefault="0014521D" w:rsidP="0030168D">
            <w:pPr>
              <w:pStyle w:val="BodyText1"/>
              <w:ind w:firstLine="567"/>
              <w:jc w:val="center"/>
              <w:rPr>
                <w:rFonts w:asciiTheme="minorHAnsi" w:eastAsiaTheme="minorEastAsia" w:hAnsiTheme="minorHAnsi" w:cstheme="minorHAnsi"/>
                <w:sz w:val="24"/>
                <w:szCs w:val="24"/>
                <w:lang w:val="lt-LT" w:eastAsia="lt-LT"/>
              </w:rPr>
            </w:pPr>
            <w:r w:rsidRPr="0097182B">
              <w:rPr>
                <w:rFonts w:asciiTheme="minorHAnsi" w:eastAsiaTheme="minorEastAsia" w:hAnsiTheme="minorHAnsi" w:cstheme="minorHAnsi"/>
                <w:sz w:val="24"/>
                <w:szCs w:val="24"/>
                <w:lang w:val="lt-LT" w:eastAsia="lt-LT"/>
              </w:rPr>
              <w:t>(Tiekėjo arba jo įgalioto asmens pareigų pavadinimas)</w:t>
            </w:r>
          </w:p>
        </w:tc>
        <w:tc>
          <w:tcPr>
            <w:tcW w:w="480" w:type="dxa"/>
          </w:tcPr>
          <w:p w14:paraId="35E2437B" w14:textId="77777777" w:rsidR="0014521D" w:rsidRPr="0097182B" w:rsidRDefault="0014521D" w:rsidP="0030168D">
            <w:pPr>
              <w:ind w:right="-1" w:firstLine="567"/>
              <w:jc w:val="center"/>
              <w:rPr>
                <w:rFonts w:cstheme="minorHAnsi"/>
                <w:sz w:val="24"/>
                <w:szCs w:val="24"/>
              </w:rPr>
            </w:pPr>
          </w:p>
        </w:tc>
        <w:tc>
          <w:tcPr>
            <w:tcW w:w="2040" w:type="dxa"/>
            <w:tcBorders>
              <w:top w:val="single" w:sz="4" w:space="0" w:color="auto"/>
              <w:left w:val="nil"/>
              <w:bottom w:val="nil"/>
              <w:right w:val="nil"/>
            </w:tcBorders>
          </w:tcPr>
          <w:p w14:paraId="444393AF" w14:textId="77777777" w:rsidR="0014521D" w:rsidRPr="0097182B" w:rsidRDefault="0014521D" w:rsidP="0030168D">
            <w:pPr>
              <w:ind w:right="-1" w:firstLine="567"/>
              <w:jc w:val="center"/>
              <w:rPr>
                <w:rFonts w:cstheme="minorHAnsi"/>
                <w:sz w:val="24"/>
                <w:szCs w:val="24"/>
              </w:rPr>
            </w:pPr>
            <w:r w:rsidRPr="0097182B">
              <w:rPr>
                <w:rFonts w:cstheme="minorHAnsi"/>
                <w:sz w:val="24"/>
                <w:szCs w:val="24"/>
              </w:rPr>
              <w:t xml:space="preserve">(parašas) </w:t>
            </w:r>
          </w:p>
        </w:tc>
        <w:tc>
          <w:tcPr>
            <w:tcW w:w="461" w:type="dxa"/>
          </w:tcPr>
          <w:p w14:paraId="6F857DC8" w14:textId="77777777" w:rsidR="0014521D" w:rsidRPr="0097182B" w:rsidRDefault="0014521D" w:rsidP="0030168D">
            <w:pPr>
              <w:ind w:right="-1" w:firstLine="567"/>
              <w:jc w:val="center"/>
              <w:rPr>
                <w:rFonts w:cstheme="minorHAnsi"/>
                <w:sz w:val="24"/>
                <w:szCs w:val="24"/>
              </w:rPr>
            </w:pPr>
          </w:p>
        </w:tc>
        <w:tc>
          <w:tcPr>
            <w:tcW w:w="2611" w:type="dxa"/>
            <w:tcBorders>
              <w:top w:val="single" w:sz="4" w:space="0" w:color="auto"/>
              <w:left w:val="nil"/>
              <w:bottom w:val="nil"/>
              <w:right w:val="nil"/>
            </w:tcBorders>
          </w:tcPr>
          <w:p w14:paraId="6F37605C" w14:textId="77777777" w:rsidR="0014521D" w:rsidRPr="0097182B" w:rsidRDefault="0014521D" w:rsidP="0030168D">
            <w:pPr>
              <w:ind w:right="-1" w:firstLine="416"/>
              <w:jc w:val="center"/>
              <w:rPr>
                <w:rFonts w:cstheme="minorHAnsi"/>
                <w:sz w:val="24"/>
                <w:szCs w:val="24"/>
              </w:rPr>
            </w:pPr>
            <w:r w:rsidRPr="0097182B">
              <w:rPr>
                <w:rFonts w:cstheme="minorHAnsi"/>
                <w:sz w:val="24"/>
                <w:szCs w:val="24"/>
              </w:rPr>
              <w:t xml:space="preserve">(vardas ir pavardė) </w:t>
            </w:r>
          </w:p>
        </w:tc>
        <w:tc>
          <w:tcPr>
            <w:tcW w:w="648" w:type="dxa"/>
          </w:tcPr>
          <w:p w14:paraId="3A788941" w14:textId="77777777" w:rsidR="0014521D" w:rsidRPr="0097182B" w:rsidRDefault="0014521D" w:rsidP="0030168D">
            <w:pPr>
              <w:ind w:right="-1" w:firstLine="567"/>
              <w:jc w:val="center"/>
              <w:rPr>
                <w:rFonts w:cstheme="minorHAnsi"/>
                <w:sz w:val="24"/>
                <w:szCs w:val="24"/>
              </w:rPr>
            </w:pPr>
          </w:p>
        </w:tc>
      </w:tr>
    </w:tbl>
    <w:p w14:paraId="6B5D0A9A" w14:textId="77777777" w:rsidR="0014521D" w:rsidRPr="0097182B" w:rsidRDefault="0014521D" w:rsidP="0014521D">
      <w:pPr>
        <w:spacing w:line="100" w:lineRule="atLeast"/>
        <w:ind w:firstLine="567"/>
        <w:rPr>
          <w:rFonts w:cstheme="minorHAnsi"/>
          <w:sz w:val="24"/>
          <w:szCs w:val="24"/>
        </w:rPr>
      </w:pPr>
    </w:p>
    <w:p w14:paraId="201C2617" w14:textId="77777777" w:rsidR="00440B7B" w:rsidRPr="0097182B" w:rsidRDefault="00440B7B" w:rsidP="000F5AE6">
      <w:pPr>
        <w:spacing w:line="240" w:lineRule="auto"/>
        <w:ind w:firstLine="0"/>
        <w:jc w:val="center"/>
        <w:rPr>
          <w:rFonts w:cstheme="minorHAnsi"/>
          <w:sz w:val="24"/>
          <w:szCs w:val="24"/>
        </w:rPr>
      </w:pPr>
    </w:p>
    <w:p w14:paraId="31FFD264" w14:textId="77777777" w:rsidR="00440B7B" w:rsidRPr="0097182B" w:rsidRDefault="00440B7B" w:rsidP="00112F92">
      <w:pPr>
        <w:spacing w:line="240" w:lineRule="auto"/>
        <w:ind w:left="7314" w:firstLine="0"/>
        <w:rPr>
          <w:rFonts w:cstheme="minorHAnsi"/>
          <w:sz w:val="24"/>
          <w:szCs w:val="24"/>
        </w:rPr>
      </w:pPr>
    </w:p>
    <w:p w14:paraId="625E745D" w14:textId="77777777" w:rsidR="00440B7B" w:rsidRPr="0097182B" w:rsidRDefault="00440B7B" w:rsidP="00112F92">
      <w:pPr>
        <w:spacing w:line="240" w:lineRule="auto"/>
        <w:ind w:left="7314" w:firstLine="0"/>
        <w:rPr>
          <w:rFonts w:cstheme="minorHAnsi"/>
          <w:sz w:val="24"/>
          <w:szCs w:val="24"/>
        </w:rPr>
      </w:pPr>
    </w:p>
    <w:p w14:paraId="61DF0D80" w14:textId="77777777" w:rsidR="00440B7B" w:rsidRDefault="00440B7B" w:rsidP="00112F92">
      <w:pPr>
        <w:spacing w:line="240" w:lineRule="auto"/>
        <w:ind w:left="7314" w:firstLine="0"/>
        <w:rPr>
          <w:rFonts w:cstheme="minorHAnsi"/>
          <w:sz w:val="24"/>
          <w:szCs w:val="24"/>
        </w:rPr>
      </w:pPr>
    </w:p>
    <w:p w14:paraId="7F03E43D" w14:textId="77777777" w:rsidR="00E5164B" w:rsidRDefault="00E5164B" w:rsidP="00112F92">
      <w:pPr>
        <w:spacing w:line="240" w:lineRule="auto"/>
        <w:ind w:left="7314" w:firstLine="0"/>
        <w:rPr>
          <w:rFonts w:cstheme="minorHAnsi"/>
          <w:sz w:val="24"/>
          <w:szCs w:val="24"/>
        </w:rPr>
      </w:pPr>
    </w:p>
    <w:p w14:paraId="729D658F" w14:textId="77777777" w:rsidR="00E5164B" w:rsidRDefault="00E5164B" w:rsidP="00112F92">
      <w:pPr>
        <w:spacing w:line="240" w:lineRule="auto"/>
        <w:ind w:left="7314" w:firstLine="0"/>
        <w:rPr>
          <w:rFonts w:cstheme="minorHAnsi"/>
          <w:sz w:val="24"/>
          <w:szCs w:val="24"/>
        </w:rPr>
      </w:pPr>
    </w:p>
    <w:p w14:paraId="729EDC83" w14:textId="41172B56"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440B7B">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CA07F11" w14:textId="77777777" w:rsidR="00440B7B" w:rsidRPr="00E5164B" w:rsidRDefault="00440B7B" w:rsidP="00440B7B">
      <w:pPr>
        <w:spacing w:after="200" w:line="276" w:lineRule="auto"/>
        <w:ind w:firstLine="567"/>
        <w:rPr>
          <w:rFonts w:eastAsia="Times New Roman" w:cstheme="minorHAnsi"/>
          <w:sz w:val="24"/>
          <w:szCs w:val="24"/>
          <w:lang w:eastAsia="en-US"/>
        </w:rPr>
      </w:pPr>
      <w:r w:rsidRPr="00E5164B">
        <w:rPr>
          <w:rFonts w:eastAsia="Times New Roman" w:cstheme="minorHAnsi"/>
          <w:sz w:val="24"/>
          <w:szCs w:val="24"/>
          <w:lang w:eastAsia="en-US"/>
        </w:rPr>
        <w:t>Perkančioji organizacija neprašo pateikti EBVPD, o šiame priede pateikia informaciją apie tiekėjams taikomą pašalinimo pagrindą: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440B7B" w:rsidRPr="00E5164B" w14:paraId="1349E671" w14:textId="77777777" w:rsidTr="0030168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ABB4" w14:textId="77777777" w:rsidR="00440B7B" w:rsidRPr="00E5164B" w:rsidRDefault="00440B7B" w:rsidP="00440B7B">
            <w:pPr>
              <w:numPr>
                <w:ilvl w:val="0"/>
                <w:numId w:val="48"/>
              </w:numPr>
              <w:spacing w:after="160" w:line="276" w:lineRule="auto"/>
              <w:ind w:left="0" w:firstLine="0"/>
              <w:jc w:val="left"/>
              <w:rPr>
                <w:rFonts w:eastAsia="Times New Roman" w:cstheme="minorHAnsi"/>
                <w:b/>
                <w:bCs/>
                <w:sz w:val="24"/>
                <w:szCs w:val="24"/>
                <w:lang w:eastAsia="en-US"/>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1466" w14:textId="77777777" w:rsidR="00440B7B" w:rsidRPr="00E5164B" w:rsidRDefault="00440B7B" w:rsidP="0030168D">
            <w:pPr>
              <w:spacing w:after="200" w:line="276" w:lineRule="auto"/>
              <w:ind w:firstLine="0"/>
              <w:rPr>
                <w:rFonts w:eastAsia="Times New Roman" w:cstheme="minorHAnsi"/>
                <w:sz w:val="24"/>
                <w:szCs w:val="24"/>
                <w:lang w:eastAsia="en-US"/>
              </w:rPr>
            </w:pPr>
            <w:r w:rsidRPr="00E5164B">
              <w:rPr>
                <w:rFonts w:eastAsia="Times New Roman" w:cstheme="minorHAnsi"/>
                <w:sz w:val="24"/>
                <w:szCs w:val="24"/>
                <w:lang w:eastAsia="en-US"/>
              </w:rPr>
              <w:t>Tiekėjas yra neatlikęs jam paskirtos baudžiamojo poveikio priemonės – uždraudimo juridiniam asmeniui dalyvauti viešuosiuose pirkimuose.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25822" w14:textId="77777777" w:rsidR="00440B7B" w:rsidRPr="00E5164B" w:rsidRDefault="00440B7B" w:rsidP="0030168D">
            <w:pPr>
              <w:spacing w:after="200" w:line="276" w:lineRule="auto"/>
              <w:ind w:firstLine="0"/>
              <w:rPr>
                <w:rFonts w:eastAsia="Times New Roman" w:cstheme="minorHAnsi"/>
                <w:b/>
                <w:bCs/>
                <w:sz w:val="24"/>
                <w:szCs w:val="24"/>
                <w:lang w:val="en-US" w:eastAsia="en-US"/>
              </w:rPr>
            </w:pPr>
            <w:r w:rsidRPr="00E5164B">
              <w:rPr>
                <w:rFonts w:eastAsia="Times New Roman" w:cstheme="minorHAnsi"/>
                <w:b/>
                <w:bCs/>
                <w:sz w:val="24"/>
                <w:szCs w:val="24"/>
                <w:lang w:val="en-US" w:eastAsia="en-US"/>
              </w:rPr>
              <w:t xml:space="preserve">VPĮ 46 </w:t>
            </w:r>
            <w:proofErr w:type="spellStart"/>
            <w:r w:rsidRPr="00E5164B">
              <w:rPr>
                <w:rFonts w:eastAsia="Times New Roman" w:cstheme="minorHAnsi"/>
                <w:b/>
                <w:bCs/>
                <w:sz w:val="24"/>
                <w:szCs w:val="24"/>
                <w:lang w:val="en-US" w:eastAsia="en-US"/>
              </w:rPr>
              <w:t>straipsnio</w:t>
            </w:r>
            <w:proofErr w:type="spellEnd"/>
            <w:r w:rsidRPr="00E5164B">
              <w:rPr>
                <w:rFonts w:eastAsia="Times New Roman" w:cstheme="minorHAnsi"/>
                <w:b/>
                <w:bCs/>
                <w:sz w:val="24"/>
                <w:szCs w:val="24"/>
                <w:lang w:val="en-US" w:eastAsia="en-US"/>
              </w:rPr>
              <w:t xml:space="preserve"> 2¹ </w:t>
            </w:r>
            <w:proofErr w:type="spellStart"/>
            <w:r w:rsidRPr="00E5164B">
              <w:rPr>
                <w:rFonts w:eastAsia="Times New Roman" w:cstheme="minorHAnsi"/>
                <w:b/>
                <w:bCs/>
                <w:sz w:val="24"/>
                <w:szCs w:val="24"/>
                <w:lang w:val="en-US" w:eastAsia="en-US"/>
              </w:rPr>
              <w:t>dalis</w:t>
            </w:r>
            <w:proofErr w:type="spellEnd"/>
          </w:p>
          <w:p w14:paraId="4FC9EB37" w14:textId="4492ECC0" w:rsidR="00440B7B" w:rsidRPr="00E5164B" w:rsidRDefault="00440B7B" w:rsidP="0030168D">
            <w:pPr>
              <w:spacing w:after="200" w:line="276" w:lineRule="auto"/>
              <w:ind w:firstLine="0"/>
              <w:rPr>
                <w:rFonts w:eastAsia="Times New Roman" w:cstheme="minorHAnsi"/>
                <w:b/>
                <w:bCs/>
                <w:sz w:val="24"/>
                <w:szCs w:val="24"/>
                <w:lang w:val="en-US" w:eastAsia="en-US"/>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6E22" w14:textId="77777777" w:rsidR="00440B7B" w:rsidRPr="00E5164B" w:rsidRDefault="00440B7B" w:rsidP="0030168D">
            <w:pPr>
              <w:tabs>
                <w:tab w:val="left" w:pos="1788"/>
              </w:tabs>
              <w:spacing w:after="200" w:line="276" w:lineRule="auto"/>
              <w:ind w:firstLine="0"/>
              <w:rPr>
                <w:rFonts w:eastAsia="Times New Roman" w:cstheme="minorHAnsi"/>
                <w:sz w:val="24"/>
                <w:szCs w:val="24"/>
                <w:lang w:val="pt-PT" w:eastAsia="en-US"/>
              </w:rPr>
            </w:pPr>
            <w:r w:rsidRPr="00E5164B">
              <w:rPr>
                <w:rFonts w:eastAsia="Times New Roman" w:cstheme="minorHAnsi"/>
                <w:sz w:val="24"/>
                <w:szCs w:val="24"/>
                <w:lang w:val="pt-PT" w:eastAsia="en-US"/>
              </w:rPr>
              <w:t>Iš tiekėjo prašoma pateikti Laisvos formos deklaraciją.</w:t>
            </w:r>
          </w:p>
          <w:p w14:paraId="1EFAB6F7" w14:textId="77777777" w:rsidR="00440B7B" w:rsidRPr="00E5164B" w:rsidRDefault="00440B7B" w:rsidP="0030168D">
            <w:pPr>
              <w:tabs>
                <w:tab w:val="left" w:pos="1788"/>
                <w:tab w:val="left" w:pos="1932"/>
                <w:tab w:val="left" w:pos="3504"/>
                <w:tab w:val="left" w:pos="4200"/>
                <w:tab w:val="left" w:pos="4296"/>
              </w:tabs>
              <w:spacing w:after="200" w:line="276" w:lineRule="auto"/>
              <w:ind w:firstLine="0"/>
              <w:rPr>
                <w:rFonts w:eastAsia="Times New Roman" w:cstheme="minorHAnsi"/>
                <w:sz w:val="24"/>
                <w:szCs w:val="24"/>
                <w:lang w:val="pt-PT" w:eastAsia="en-US"/>
              </w:rPr>
            </w:pPr>
          </w:p>
        </w:tc>
      </w:tr>
    </w:tbl>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82BAFD3" w14:textId="6FCB2312"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0F5AE6">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E5E5C34" w14:textId="4C54468A" w:rsidR="001D1679" w:rsidRPr="003E1023" w:rsidRDefault="001D1679" w:rsidP="001D1679">
      <w:pPr>
        <w:suppressAutoHyphens/>
        <w:spacing w:line="240" w:lineRule="auto"/>
        <w:ind w:firstLine="0"/>
        <w:jc w:val="center"/>
        <w:rPr>
          <w:rFonts w:ascii="Times New Roman" w:hAnsi="Times New Roman" w:cs="Times New Roman"/>
          <w:b/>
          <w:bCs/>
          <w:sz w:val="24"/>
          <w:szCs w:val="24"/>
        </w:rPr>
      </w:pPr>
      <w:bookmarkStart w:id="21" w:name="_Hlk205379711"/>
      <w:r>
        <w:rPr>
          <w:rFonts w:ascii="Times New Roman" w:hAnsi="Times New Roman" w:cs="Times New Roman"/>
          <w:b/>
          <w:bCs/>
          <w:sz w:val="24"/>
          <w:szCs w:val="24"/>
        </w:rPr>
        <w:t>KILIMINĖS DANGOS</w:t>
      </w:r>
    </w:p>
    <w:p w14:paraId="65042269" w14:textId="77777777" w:rsidR="001D1679" w:rsidRPr="003E1023" w:rsidRDefault="001D1679" w:rsidP="00863303">
      <w:pPr>
        <w:keepNext/>
        <w:suppressAutoHyphens/>
        <w:spacing w:line="240" w:lineRule="auto"/>
        <w:ind w:firstLine="0"/>
        <w:jc w:val="center"/>
        <w:outlineLvl w:val="0"/>
        <w:rPr>
          <w:rFonts w:ascii="Times New Roman" w:hAnsi="Times New Roman" w:cs="Times New Roman"/>
          <w:b/>
          <w:bCs/>
          <w:sz w:val="24"/>
          <w:szCs w:val="24"/>
        </w:rPr>
      </w:pPr>
      <w:r w:rsidRPr="003E1023">
        <w:rPr>
          <w:rFonts w:ascii="Times New Roman" w:hAnsi="Times New Roman" w:cs="Times New Roman"/>
          <w:b/>
          <w:bCs/>
          <w:sz w:val="24"/>
          <w:szCs w:val="24"/>
        </w:rPr>
        <w:t xml:space="preserve">PIRKIMO – PARDAVIMO SUTARTIS NR. </w:t>
      </w:r>
    </w:p>
    <w:p w14:paraId="6AA90915" w14:textId="77777777" w:rsidR="001D1679" w:rsidRPr="003E1023" w:rsidRDefault="001D1679" w:rsidP="001D1679">
      <w:pPr>
        <w:keepNext/>
        <w:suppressAutoHyphens/>
        <w:spacing w:line="240" w:lineRule="auto"/>
        <w:ind w:firstLine="0"/>
        <w:jc w:val="center"/>
        <w:outlineLvl w:val="0"/>
        <w:rPr>
          <w:rFonts w:ascii="Times New Roman" w:hAnsi="Times New Roman" w:cs="Times New Roman"/>
          <w:sz w:val="24"/>
          <w:szCs w:val="24"/>
        </w:rPr>
      </w:pPr>
      <w:r w:rsidRPr="003E1023">
        <w:rPr>
          <w:rFonts w:ascii="Times New Roman" w:hAnsi="Times New Roman" w:cs="Times New Roman"/>
          <w:sz w:val="24"/>
          <w:szCs w:val="24"/>
        </w:rPr>
        <w:t xml:space="preserve">Pirkimo Nr. </w:t>
      </w:r>
    </w:p>
    <w:p w14:paraId="71CE5CE4" w14:textId="77777777" w:rsidR="001D1679" w:rsidRPr="003E1023" w:rsidRDefault="001D1679" w:rsidP="001D1679">
      <w:pPr>
        <w:widowControl w:val="0"/>
        <w:spacing w:line="240" w:lineRule="auto"/>
        <w:rPr>
          <w:rFonts w:ascii="Times New Roman" w:eastAsia="Times New Roman" w:hAnsi="Times New Roman" w:cs="Times New Roman"/>
          <w:b/>
          <w:color w:val="000000" w:themeColor="text1"/>
          <w:sz w:val="24"/>
          <w:szCs w:val="24"/>
        </w:rPr>
      </w:pPr>
    </w:p>
    <w:p w14:paraId="14CE971C" w14:textId="77777777" w:rsidR="001D1679" w:rsidRPr="003E1023" w:rsidRDefault="001D1679" w:rsidP="00010B7C">
      <w:pPr>
        <w:widowControl w:val="0"/>
        <w:spacing w:line="240" w:lineRule="auto"/>
        <w:ind w:firstLine="0"/>
        <w:jc w:val="center"/>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3E1023">
        <w:rPr>
          <w:rFonts w:ascii="Times New Roman" w:hAnsi="Times New Roman" w:cs="Times New Roman"/>
          <w:color w:val="000000" w:themeColor="text1"/>
          <w:sz w:val="24"/>
          <w:szCs w:val="24"/>
        </w:rPr>
        <w:t xml:space="preserve"> m. _______ d. Nr. </w:t>
      </w:r>
    </w:p>
    <w:p w14:paraId="348F5E29" w14:textId="77777777" w:rsidR="00010B7C" w:rsidRDefault="00010B7C" w:rsidP="00010B7C">
      <w:pPr>
        <w:widowControl w:val="0"/>
        <w:spacing w:line="240" w:lineRule="auto"/>
        <w:ind w:firstLine="0"/>
        <w:jc w:val="center"/>
        <w:rPr>
          <w:rFonts w:ascii="Times New Roman" w:hAnsi="Times New Roman" w:cs="Times New Roman"/>
          <w:color w:val="000000" w:themeColor="text1"/>
          <w:sz w:val="24"/>
          <w:szCs w:val="24"/>
        </w:rPr>
      </w:pPr>
    </w:p>
    <w:p w14:paraId="5487BF73" w14:textId="18C0B93F" w:rsidR="001D1679" w:rsidRPr="003E1023" w:rsidRDefault="001D1679" w:rsidP="00010B7C">
      <w:pPr>
        <w:widowControl w:val="0"/>
        <w:spacing w:line="240" w:lineRule="auto"/>
        <w:ind w:firstLine="0"/>
        <w:jc w:val="center"/>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Vilnius</w:t>
      </w:r>
    </w:p>
    <w:p w14:paraId="76C8740B" w14:textId="77777777" w:rsidR="001D1679" w:rsidRPr="003E1023" w:rsidRDefault="001D1679" w:rsidP="001D1679">
      <w:pPr>
        <w:widowControl w:val="0"/>
        <w:spacing w:line="240" w:lineRule="auto"/>
        <w:rPr>
          <w:rFonts w:ascii="Times New Roman" w:hAnsi="Times New Roman" w:cs="Times New Roman"/>
          <w:color w:val="000000" w:themeColor="text1"/>
          <w:sz w:val="24"/>
          <w:szCs w:val="24"/>
        </w:rPr>
      </w:pPr>
    </w:p>
    <w:p w14:paraId="0318BEF7" w14:textId="77777777"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bookmarkStart w:id="22" w:name="_Hlk146828877"/>
      <w:r w:rsidRPr="003E1023">
        <w:rPr>
          <w:rFonts w:ascii="Times New Roman" w:hAnsi="Times New Roman" w:cs="Times New Roman"/>
          <w:b/>
          <w:bCs/>
          <w:color w:val="000000" w:themeColor="text1"/>
          <w:sz w:val="24"/>
          <w:szCs w:val="24"/>
        </w:rPr>
        <w:t>Uždaroji akcinė bendrovė Lietuvos parodų ir kongresų centras „Litexpo“</w:t>
      </w:r>
      <w:bookmarkEnd w:id="22"/>
      <w:r w:rsidRPr="003E1023">
        <w:rPr>
          <w:rFonts w:ascii="Times New Roman" w:hAnsi="Times New Roman" w:cs="Times New Roman"/>
          <w:color w:val="000000" w:themeColor="text1"/>
          <w:sz w:val="24"/>
          <w:szCs w:val="24"/>
        </w:rPr>
        <w:t xml:space="preserve">, juridinio asmens kodas 120080713, registruota adresu: Laisvės pr. 5, 04215 Vilnius, (toliau – </w:t>
      </w:r>
      <w:r>
        <w:rPr>
          <w:rFonts w:ascii="Times New Roman" w:hAnsi="Times New Roman" w:cs="Times New Roman"/>
          <w:color w:val="000000" w:themeColor="text1"/>
          <w:sz w:val="24"/>
          <w:szCs w:val="24"/>
        </w:rPr>
        <w:t>Perkančioji organizacija/</w:t>
      </w:r>
      <w:r w:rsidRPr="003E1023">
        <w:rPr>
          <w:rFonts w:ascii="Times New Roman" w:hAnsi="Times New Roman" w:cs="Times New Roman"/>
          <w:color w:val="000000" w:themeColor="text1"/>
          <w:sz w:val="24"/>
          <w:szCs w:val="24"/>
        </w:rPr>
        <w:t>Klientas), atstovaujama direktoriaus</w:t>
      </w:r>
      <w:r>
        <w:rPr>
          <w:rFonts w:ascii="Times New Roman" w:hAnsi="Times New Roman" w:cs="Times New Roman"/>
          <w:color w:val="000000" w:themeColor="text1"/>
          <w:sz w:val="24"/>
          <w:szCs w:val="24"/>
        </w:rPr>
        <w:t xml:space="preserve"> </w:t>
      </w:r>
      <w:r w:rsidRPr="00901E0A">
        <w:rPr>
          <w:rFonts w:ascii="Times New Roman" w:hAnsi="Times New Roman" w:cs="Times New Roman"/>
          <w:color w:val="000000" w:themeColor="text1"/>
          <w:sz w:val="24"/>
          <w:szCs w:val="24"/>
        </w:rPr>
        <w:t>Viliaus Vaičekausko</w:t>
      </w:r>
      <w:r w:rsidRPr="003E1023">
        <w:rPr>
          <w:rFonts w:ascii="Times New Roman" w:hAnsi="Times New Roman" w:cs="Times New Roman"/>
          <w:color w:val="000000" w:themeColor="text1"/>
          <w:sz w:val="24"/>
          <w:szCs w:val="24"/>
        </w:rPr>
        <w:t>, veikiančio pagal bendrovės įstatus, ir</w:t>
      </w:r>
    </w:p>
    <w:p w14:paraId="6762ABAC" w14:textId="77777777"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
          <w:bCs/>
          <w:color w:val="000000" w:themeColor="text1"/>
          <w:sz w:val="24"/>
          <w:szCs w:val="24"/>
        </w:rPr>
        <w:t>_________</w:t>
      </w:r>
      <w:r w:rsidRPr="003E1023">
        <w:rPr>
          <w:rFonts w:ascii="Times New Roman" w:hAnsi="Times New Roman" w:cs="Times New Roman"/>
          <w:color w:val="000000" w:themeColor="text1"/>
          <w:sz w:val="24"/>
          <w:szCs w:val="24"/>
        </w:rPr>
        <w:t xml:space="preserve">, juridinio asmens kodas ____________, registruota adresu: _________________ (toliau –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atstovaujama ________________, veikiančio pagal bendrovės įstatus,</w:t>
      </w:r>
    </w:p>
    <w:p w14:paraId="4F60CA31" w14:textId="78A75863"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toliau vadinami „Šalimis“, o kiekviena atskirai – „Šalimi“, </w:t>
      </w:r>
      <w:bookmarkStart w:id="23" w:name="_Hlk146839959"/>
      <w:r w:rsidRPr="003E1023">
        <w:rPr>
          <w:rFonts w:ascii="Times New Roman" w:hAnsi="Times New Roman" w:cs="Times New Roman"/>
          <w:color w:val="000000" w:themeColor="text1"/>
          <w:sz w:val="24"/>
          <w:szCs w:val="24"/>
        </w:rPr>
        <w:t>Klientui</w:t>
      </w:r>
      <w:bookmarkEnd w:id="23"/>
      <w:r w:rsidRPr="003E1023">
        <w:rPr>
          <w:rFonts w:ascii="Times New Roman" w:hAnsi="Times New Roman" w:cs="Times New Roman"/>
          <w:color w:val="000000" w:themeColor="text1"/>
          <w:sz w:val="24"/>
          <w:szCs w:val="24"/>
        </w:rPr>
        <w:t xml:space="preserve"> atlikus mažos vertės pirkimą skelbiamos apklausos būdu </w:t>
      </w:r>
      <w:r w:rsidR="00B91287">
        <w:rPr>
          <w:rFonts w:ascii="Times New Roman" w:hAnsi="Times New Roman" w:cs="Times New Roman"/>
          <w:color w:val="000000" w:themeColor="text1"/>
          <w:sz w:val="24"/>
          <w:szCs w:val="24"/>
        </w:rPr>
        <w:t>„Kiliminės dangos pirkimas“</w:t>
      </w:r>
      <w:r>
        <w:rPr>
          <w:rFonts w:ascii="Times New Roman" w:hAnsi="Times New Roman" w:cs="Times New Roman"/>
          <w:color w:val="000000" w:themeColor="text1"/>
          <w:sz w:val="24"/>
          <w:szCs w:val="24"/>
        </w:rPr>
        <w:t>, P</w:t>
      </w:r>
      <w:r w:rsidRPr="003E1023">
        <w:rPr>
          <w:rFonts w:ascii="Times New Roman" w:hAnsi="Times New Roman" w:cs="Times New Roman"/>
          <w:color w:val="000000" w:themeColor="text1"/>
          <w:sz w:val="24"/>
          <w:szCs w:val="24"/>
        </w:rPr>
        <w:t>irkimo Nr. _____ (toliau – Apklausa) sudarė šią viešojo pirkimo sutartį (toliau – Sutartis):</w:t>
      </w:r>
    </w:p>
    <w:p w14:paraId="4F398913" w14:textId="77777777" w:rsidR="001D1679" w:rsidRPr="003E1023" w:rsidRDefault="001D1679" w:rsidP="001D1679">
      <w:pPr>
        <w:widowControl w:val="0"/>
        <w:spacing w:line="240" w:lineRule="auto"/>
        <w:rPr>
          <w:rFonts w:ascii="Times New Roman" w:hAnsi="Times New Roman" w:cs="Times New Roman"/>
          <w:color w:val="000000" w:themeColor="text1"/>
          <w:sz w:val="24"/>
          <w:szCs w:val="24"/>
        </w:rPr>
      </w:pPr>
    </w:p>
    <w:p w14:paraId="6D4C7E7C" w14:textId="77777777" w:rsidR="001D1679" w:rsidRPr="003E1023" w:rsidRDefault="001D1679" w:rsidP="001D1679">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 BENDROSIOS NUOSTATOS</w:t>
      </w:r>
    </w:p>
    <w:p w14:paraId="2A9D3A0F" w14:textId="77777777" w:rsidR="001D1679" w:rsidRPr="003E1023" w:rsidRDefault="001D1679" w:rsidP="001D1679">
      <w:pPr>
        <w:spacing w:line="240" w:lineRule="auto"/>
        <w:rPr>
          <w:rFonts w:ascii="Times New Roman" w:eastAsia="Times New Roman" w:hAnsi="Times New Roman" w:cs="Times New Roman"/>
          <w:color w:val="000000" w:themeColor="text1"/>
          <w:sz w:val="24"/>
          <w:szCs w:val="24"/>
        </w:rPr>
      </w:pPr>
    </w:p>
    <w:p w14:paraId="6CC91136" w14:textId="77777777" w:rsidR="001D1679" w:rsidRPr="003E1023" w:rsidRDefault="001D1679" w:rsidP="001D1679">
      <w:pPr>
        <w:pStyle w:val="ListParagraph"/>
        <w:tabs>
          <w:tab w:val="left" w:pos="993"/>
        </w:tabs>
        <w:spacing w:line="240" w:lineRule="auto"/>
        <w:ind w:left="0" w:right="49"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1.1.</w:t>
      </w:r>
      <w:r w:rsidRPr="003E1023">
        <w:rPr>
          <w:rFonts w:ascii="Times New Roman" w:hAnsi="Times New Roman" w:cs="Times New Roman"/>
          <w:color w:val="000000" w:themeColor="text1"/>
          <w:sz w:val="24"/>
          <w:szCs w:val="24"/>
        </w:rPr>
        <w:tab/>
        <w:t>Sutartį sudaro dokumentų priedai, kurie apima „Sutarties“ sąvoką ir kurie ginčo atveju, taikomi tokia prioriteto tvarka:</w:t>
      </w:r>
    </w:p>
    <w:p w14:paraId="78A6348F"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1.1.1. techninė specifikacija;</w:t>
      </w:r>
    </w:p>
    <w:p w14:paraId="1B3B3A2D"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1.1.2. Sutarties pakeitimai;</w:t>
      </w:r>
    </w:p>
    <w:p w14:paraId="4A339D4C"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1.1.3. Apklausos dokumentai;</w:t>
      </w:r>
    </w:p>
    <w:p w14:paraId="39265B5B"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1.1.4. Pasiūlymas Apklausoje.</w:t>
      </w:r>
    </w:p>
    <w:p w14:paraId="0F8B775F"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1.2.</w:t>
      </w:r>
      <w:r w:rsidRPr="003E1023">
        <w:rPr>
          <w:rFonts w:ascii="Times New Roman" w:hAnsi="Times New Roman" w:cs="Times New Roman"/>
          <w:color w:val="000000" w:themeColor="text1"/>
          <w:sz w:val="24"/>
          <w:szCs w:val="24"/>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nuorodos ir negali būti vartojami aiškinant Sutartį.</w:t>
      </w:r>
    </w:p>
    <w:p w14:paraId="746F2BA9" w14:textId="77777777" w:rsidR="001D1679" w:rsidRPr="003E1023" w:rsidRDefault="001D1679" w:rsidP="001D1679">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1.3. Sutartis sudaryta 2 (dviem) egzemplioriais lietuvių kalba, turinčiais vienodą teisinę galią, po vieną kiekvienai Šaliai.</w:t>
      </w:r>
    </w:p>
    <w:p w14:paraId="67EADC6A" w14:textId="77777777" w:rsidR="001D1679" w:rsidRPr="003E1023" w:rsidRDefault="001D1679" w:rsidP="001D1679">
      <w:pPr>
        <w:tabs>
          <w:tab w:val="left" w:pos="900"/>
        </w:tabs>
        <w:spacing w:line="240" w:lineRule="auto"/>
        <w:ind w:right="49" w:firstLine="567"/>
        <w:rPr>
          <w:rFonts w:ascii="Times New Roman" w:hAnsi="Times New Roman" w:cs="Times New Roman"/>
          <w:color w:val="000000" w:themeColor="text1"/>
          <w:sz w:val="24"/>
          <w:szCs w:val="24"/>
        </w:rPr>
      </w:pPr>
    </w:p>
    <w:p w14:paraId="3816CF9C" w14:textId="77777777" w:rsidR="001D1679" w:rsidRPr="003E1023" w:rsidRDefault="001D1679" w:rsidP="001D1679">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II. SUTARTIES DALYKAS</w:t>
      </w:r>
    </w:p>
    <w:p w14:paraId="5E276C3C" w14:textId="77777777" w:rsidR="001D1679" w:rsidRPr="003E1023" w:rsidRDefault="001D1679" w:rsidP="001D1679">
      <w:pPr>
        <w:spacing w:line="240" w:lineRule="auto"/>
        <w:rPr>
          <w:rFonts w:ascii="Times New Roman" w:eastAsia="Times New Roman" w:hAnsi="Times New Roman" w:cs="Times New Roman"/>
          <w:color w:val="000000" w:themeColor="text1"/>
          <w:sz w:val="24"/>
          <w:szCs w:val="24"/>
        </w:rPr>
      </w:pPr>
    </w:p>
    <w:p w14:paraId="29702E76" w14:textId="5163ABA6" w:rsidR="001D1679" w:rsidRPr="003E1023" w:rsidRDefault="001D1679" w:rsidP="001D1679">
      <w:pPr>
        <w:pStyle w:val="ListParagraph"/>
        <w:numPr>
          <w:ilvl w:val="1"/>
          <w:numId w:val="95"/>
        </w:numPr>
        <w:tabs>
          <w:tab w:val="left" w:pos="993"/>
        </w:tabs>
        <w:spacing w:line="240" w:lineRule="auto"/>
        <w:ind w:left="0" w:firstLine="567"/>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Sutartyje nustatytomis sąlygomis, laikydamasis teisės aktuose nustatytų reikalavimų ir geriausios praktikos, </w:t>
      </w:r>
      <w:r w:rsidRPr="00D80182">
        <w:rPr>
          <w:rFonts w:ascii="Times New Roman" w:hAnsi="Times New Roman" w:cs="Times New Roman"/>
          <w:color w:val="000000" w:themeColor="text1"/>
          <w:sz w:val="24"/>
          <w:szCs w:val="24"/>
        </w:rPr>
        <w:t xml:space="preserve">tiekti </w:t>
      </w:r>
      <w:r w:rsidR="000E069E" w:rsidRPr="00D80182">
        <w:rPr>
          <w:rFonts w:ascii="Times New Roman" w:hAnsi="Times New Roman" w:cs="Times New Roman"/>
          <w:color w:val="000000" w:themeColor="text1"/>
          <w:sz w:val="24"/>
          <w:szCs w:val="24"/>
        </w:rPr>
        <w:t>Kiliminę dangą</w:t>
      </w:r>
      <w:r w:rsidRPr="00D80182">
        <w:rPr>
          <w:rFonts w:ascii="Times New Roman" w:hAnsi="Times New Roman" w:cs="Times New Roman"/>
          <w:color w:val="000000" w:themeColor="text1"/>
          <w:sz w:val="24"/>
          <w:szCs w:val="24"/>
        </w:rPr>
        <w:t xml:space="preserve"> su pristatymo </w:t>
      </w:r>
      <w:r w:rsidRPr="00D80182">
        <w:rPr>
          <w:rFonts w:ascii="Times New Roman" w:hAnsi="Times New Roman" w:cs="Times New Roman"/>
          <w:b/>
          <w:bCs/>
          <w:color w:val="000000" w:themeColor="text1"/>
          <w:sz w:val="24"/>
          <w:szCs w:val="24"/>
        </w:rPr>
        <w:t>paslauga</w:t>
      </w:r>
      <w:r w:rsidRPr="00D80182">
        <w:rPr>
          <w:rFonts w:ascii="Times New Roman" w:hAnsi="Times New Roman" w:cs="Times New Roman"/>
          <w:color w:val="000000" w:themeColor="text1"/>
          <w:sz w:val="24"/>
          <w:szCs w:val="24"/>
        </w:rPr>
        <w:t>, kuri</w:t>
      </w:r>
      <w:r w:rsidRPr="003E1023">
        <w:rPr>
          <w:rFonts w:ascii="Times New Roman" w:hAnsi="Times New Roman" w:cs="Times New Roman"/>
          <w:color w:val="000000" w:themeColor="text1"/>
          <w:sz w:val="24"/>
          <w:szCs w:val="24"/>
        </w:rPr>
        <w:t xml:space="preserve"> detaliai aprašyta Sutarties 1 priede esančioje techninėje specifikacijoje bei Sutarties </w:t>
      </w:r>
      <w:r w:rsidRPr="00A5046C">
        <w:rPr>
          <w:rFonts w:ascii="Times New Roman" w:hAnsi="Times New Roman" w:cs="Times New Roman"/>
          <w:color w:val="000000" w:themeColor="text1"/>
          <w:sz w:val="24"/>
          <w:szCs w:val="24"/>
        </w:rPr>
        <w:t>2 priede (toliau</w:t>
      </w:r>
      <w:r w:rsidRPr="003E1023">
        <w:rPr>
          <w:rFonts w:ascii="Times New Roman" w:hAnsi="Times New Roman" w:cs="Times New Roman"/>
          <w:color w:val="000000" w:themeColor="text1"/>
          <w:sz w:val="24"/>
          <w:szCs w:val="24"/>
        </w:rPr>
        <w:t xml:space="preserve"> – P</w:t>
      </w:r>
      <w:r>
        <w:rPr>
          <w:rFonts w:ascii="Times New Roman" w:hAnsi="Times New Roman" w:cs="Times New Roman"/>
          <w:color w:val="000000" w:themeColor="text1"/>
          <w:sz w:val="24"/>
          <w:szCs w:val="24"/>
        </w:rPr>
        <w:t>rekės</w:t>
      </w:r>
      <w:r w:rsidRPr="003E1023">
        <w:rPr>
          <w:rFonts w:ascii="Times New Roman" w:hAnsi="Times New Roman" w:cs="Times New Roman"/>
          <w:color w:val="000000" w:themeColor="text1"/>
          <w:sz w:val="24"/>
          <w:szCs w:val="24"/>
        </w:rPr>
        <w:t xml:space="preserve">), o Klientas įsipareigoja Sutartyje nustatytomis sąlygomis priimti </w:t>
      </w:r>
      <w:r>
        <w:rPr>
          <w:rFonts w:ascii="Times New Roman" w:hAnsi="Times New Roman" w:cs="Times New Roman"/>
          <w:color w:val="000000" w:themeColor="text1"/>
          <w:sz w:val="24"/>
          <w:szCs w:val="24"/>
        </w:rPr>
        <w:t xml:space="preserve">Prekes </w:t>
      </w:r>
      <w:r w:rsidRPr="003E1023">
        <w:rPr>
          <w:rFonts w:ascii="Times New Roman" w:hAnsi="Times New Roman" w:cs="Times New Roman"/>
          <w:color w:val="000000" w:themeColor="text1"/>
          <w:sz w:val="24"/>
          <w:szCs w:val="24"/>
        </w:rPr>
        <w:t>ir apmokėti už jas Sutartyje nustatytomis sąlygomis ir terminais.</w:t>
      </w:r>
    </w:p>
    <w:p w14:paraId="4FB33796" w14:textId="77777777" w:rsidR="001D1679" w:rsidRPr="003E1023" w:rsidRDefault="001D1679" w:rsidP="001D1679">
      <w:pPr>
        <w:pStyle w:val="ListParagraph"/>
        <w:numPr>
          <w:ilvl w:val="1"/>
          <w:numId w:val="95"/>
        </w:numPr>
        <w:tabs>
          <w:tab w:val="left" w:pos="993"/>
        </w:tabs>
        <w:spacing w:line="240" w:lineRule="auto"/>
        <w:ind w:left="0"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Prekės turės būti pristatytos Sutartyje ir jos 1 priede „Techninė specifikacij</w:t>
      </w:r>
      <w:r>
        <w:rPr>
          <w:rFonts w:ascii="Times New Roman" w:hAnsi="Times New Roman" w:cs="Times New Roman"/>
          <w:color w:val="000000" w:themeColor="text1"/>
          <w:sz w:val="24"/>
          <w:szCs w:val="24"/>
        </w:rPr>
        <w:t>a</w:t>
      </w:r>
      <w:r w:rsidRPr="003E1023">
        <w:rPr>
          <w:rFonts w:ascii="Times New Roman" w:hAnsi="Times New Roman" w:cs="Times New Roman"/>
          <w:color w:val="000000" w:themeColor="text1"/>
          <w:sz w:val="24"/>
          <w:szCs w:val="24"/>
        </w:rPr>
        <w:t xml:space="preserve">“ nustatyta tvarka. </w:t>
      </w:r>
    </w:p>
    <w:p w14:paraId="0355676B" w14:textId="77777777" w:rsidR="001D1679" w:rsidRDefault="001D1679" w:rsidP="001D1679">
      <w:pPr>
        <w:tabs>
          <w:tab w:val="left" w:pos="1134"/>
        </w:tabs>
        <w:spacing w:line="240" w:lineRule="auto"/>
        <w:jc w:val="center"/>
        <w:rPr>
          <w:rFonts w:ascii="Times New Roman" w:hAnsi="Times New Roman" w:cs="Times New Roman"/>
          <w:b/>
          <w:color w:val="000000" w:themeColor="text1"/>
          <w:sz w:val="24"/>
          <w:szCs w:val="24"/>
        </w:rPr>
      </w:pPr>
    </w:p>
    <w:p w14:paraId="7E6D1A75" w14:textId="77777777" w:rsidR="001D1679" w:rsidRPr="003E1023" w:rsidRDefault="001D1679" w:rsidP="001D1679">
      <w:pPr>
        <w:tabs>
          <w:tab w:val="left" w:pos="1134"/>
        </w:tabs>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III. SUTARTIES KAINA</w:t>
      </w:r>
    </w:p>
    <w:p w14:paraId="3A9CE940" w14:textId="77777777" w:rsidR="001D1679" w:rsidRPr="003E1023" w:rsidRDefault="001D1679" w:rsidP="001D1679">
      <w:pPr>
        <w:tabs>
          <w:tab w:val="left" w:pos="1134"/>
        </w:tabs>
        <w:spacing w:line="240" w:lineRule="auto"/>
        <w:jc w:val="center"/>
        <w:rPr>
          <w:rFonts w:ascii="Times New Roman" w:hAnsi="Times New Roman" w:cs="Times New Roman"/>
          <w:b/>
          <w:color w:val="000000" w:themeColor="text1"/>
          <w:sz w:val="24"/>
          <w:szCs w:val="24"/>
        </w:rPr>
      </w:pPr>
    </w:p>
    <w:p w14:paraId="30AD18A3"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3.1. Pradinė Sutarties kaina – ________________ Eur (________________ eurų, _ ct) be pridėtinės vertės mokesčio (toliau – PVM) į kurią įeina visi mokesčiai ir </w:t>
      </w:r>
      <w:r>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išlaidos bei sąnaudos.</w:t>
      </w:r>
    </w:p>
    <w:p w14:paraId="7B96FDA0" w14:textId="660F5EAB" w:rsidR="001D1679" w:rsidRPr="00A5046C" w:rsidRDefault="001D1679" w:rsidP="001D1679">
      <w:pPr>
        <w:spacing w:line="100" w:lineRule="atLeast"/>
        <w:rPr>
          <w:rFonts w:ascii="Times New Roman" w:hAnsi="Times New Roman" w:cs="Times New Roman"/>
          <w:bCs/>
          <w:sz w:val="24"/>
          <w:szCs w:val="24"/>
        </w:rPr>
      </w:pPr>
      <w:r w:rsidRPr="003E1023">
        <w:rPr>
          <w:rFonts w:ascii="Times New Roman" w:eastAsia="Times New Roman" w:hAnsi="Times New Roman" w:cs="Times New Roman"/>
          <w:color w:val="000000" w:themeColor="text1"/>
          <w:sz w:val="24"/>
          <w:szCs w:val="24"/>
        </w:rPr>
        <w:lastRenderedPageBreak/>
        <w:t xml:space="preserve">3.2.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įkainiai nurodyti Sutarties </w:t>
      </w:r>
      <w:r w:rsidRPr="00A5046C">
        <w:rPr>
          <w:rFonts w:ascii="Times New Roman" w:eastAsia="Times New Roman" w:hAnsi="Times New Roman" w:cs="Times New Roman"/>
          <w:color w:val="000000" w:themeColor="text1"/>
          <w:sz w:val="24"/>
          <w:szCs w:val="24"/>
        </w:rPr>
        <w:t>2 priede „</w:t>
      </w:r>
      <w:r w:rsidRPr="00A5046C">
        <w:rPr>
          <w:rFonts w:ascii="Times New Roman" w:hAnsi="Times New Roman" w:cs="Times New Roman"/>
          <w:bCs/>
          <w:sz w:val="24"/>
          <w:szCs w:val="24"/>
        </w:rPr>
        <w:t xml:space="preserve">Pasiūlymas dėl </w:t>
      </w:r>
      <w:r w:rsidR="000E069E">
        <w:rPr>
          <w:rFonts w:ascii="Times New Roman" w:hAnsi="Times New Roman" w:cs="Times New Roman"/>
          <w:bCs/>
          <w:sz w:val="24"/>
          <w:szCs w:val="24"/>
        </w:rPr>
        <w:t>kiliminės dangos</w:t>
      </w:r>
      <w:r w:rsidRPr="00A5046C">
        <w:rPr>
          <w:rFonts w:ascii="Times New Roman" w:hAnsi="Times New Roman" w:cs="Times New Roman"/>
          <w:bCs/>
          <w:sz w:val="24"/>
          <w:szCs w:val="24"/>
        </w:rPr>
        <w:t xml:space="preserve"> pirkimo“</w:t>
      </w:r>
      <w:r w:rsidRPr="0013328D">
        <w:rPr>
          <w:rFonts w:ascii="Times New Roman" w:eastAsia="Times New Roman" w:hAnsi="Times New Roman" w:cs="Times New Roman"/>
          <w:bCs/>
          <w:color w:val="000000" w:themeColor="text1"/>
          <w:sz w:val="24"/>
          <w:szCs w:val="24"/>
        </w:rPr>
        <w:t>. Sutarčiai taikoma fiksuoto įkainio su peržiūra  kainodara.</w:t>
      </w:r>
    </w:p>
    <w:p w14:paraId="6A8CF036" w14:textId="77777777" w:rsidR="001D1679" w:rsidRPr="003E1023" w:rsidRDefault="001D1679" w:rsidP="001D1679">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3.3.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dalių įkainiai gali būti keičiami taikant šiame skyriuje nustatytas peržiūros sąlygas, t. y. atitinkamai patikslinant pradinę Sutarties kainą.</w:t>
      </w:r>
    </w:p>
    <w:p w14:paraId="3BE84905" w14:textId="77777777" w:rsidR="001D1679" w:rsidRPr="003E1023" w:rsidRDefault="001D1679" w:rsidP="001D1679">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3.4. Pasikeitus PVM dydžiui atitinkamai keičiasi galutinė Sutarties kaina, nesikeičiant pradinei Sutarties kainai ar parduotų bilietų komisinis mokestis.</w:t>
      </w:r>
    </w:p>
    <w:p w14:paraId="594612E4" w14:textId="77777777" w:rsidR="001D1679" w:rsidRPr="003E1023" w:rsidRDefault="001D1679" w:rsidP="001D1679">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3.5. Sutarties įkainiai gali būti peržiūrimas 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komisinį mokestį gavimo diena.</w:t>
      </w:r>
    </w:p>
    <w:p w14:paraId="704F9901" w14:textId="77777777" w:rsidR="001D1679" w:rsidRPr="003E1023" w:rsidRDefault="001D1679" w:rsidP="001D1679">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3.6. Sutarties šalims atlikus įkainių peržiūrą, įkainis ar įkainis ar įkainiai gali būti padidinti ne daugiau kaip 10 % (dešimt procentų), po kiekvienos peržiūros ir ne dažniau kaip kas 12 (dvylika) mėnesių.</w:t>
      </w:r>
    </w:p>
    <w:p w14:paraId="38ADB5F2" w14:textId="77777777" w:rsidR="001D1679" w:rsidRPr="003E1023" w:rsidRDefault="001D1679" w:rsidP="001D1679">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3.7. Šalių susitarimai dėl įkainių (Sutarties kainos) peržiūros įforminami raštu ir laikomi sudėtine Sutarties dalimi.</w:t>
      </w:r>
    </w:p>
    <w:p w14:paraId="7B29E50B" w14:textId="77777777" w:rsidR="001D1679" w:rsidRPr="003E1023" w:rsidRDefault="001D1679" w:rsidP="001D1679">
      <w:pPr>
        <w:widowControl w:val="0"/>
        <w:tabs>
          <w:tab w:val="left" w:pos="1260"/>
        </w:tabs>
        <w:spacing w:line="240" w:lineRule="auto"/>
        <w:rPr>
          <w:rFonts w:ascii="Times New Roman" w:eastAsia="Calibri" w:hAnsi="Times New Roman" w:cs="Times New Roman"/>
          <w:color w:val="000000" w:themeColor="text1"/>
          <w:sz w:val="24"/>
          <w:szCs w:val="24"/>
        </w:rPr>
      </w:pPr>
    </w:p>
    <w:p w14:paraId="1144D8ED" w14:textId="77777777" w:rsidR="001D1679" w:rsidRPr="003E1023" w:rsidRDefault="001D1679" w:rsidP="001D1679">
      <w:pPr>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IV. MOKĖJIMO UŽ P</w:t>
      </w:r>
      <w:r>
        <w:rPr>
          <w:rFonts w:ascii="Times New Roman" w:hAnsi="Times New Roman" w:cs="Times New Roman"/>
          <w:b/>
          <w:color w:val="000000" w:themeColor="text1"/>
          <w:sz w:val="24"/>
          <w:szCs w:val="24"/>
        </w:rPr>
        <w:t xml:space="preserve">REKES </w:t>
      </w:r>
      <w:r w:rsidRPr="003E1023">
        <w:rPr>
          <w:rFonts w:ascii="Times New Roman" w:hAnsi="Times New Roman" w:cs="Times New Roman"/>
          <w:b/>
          <w:color w:val="000000" w:themeColor="text1"/>
          <w:sz w:val="24"/>
          <w:szCs w:val="24"/>
        </w:rPr>
        <w:t>TVARKA</w:t>
      </w:r>
    </w:p>
    <w:p w14:paraId="1942AE61" w14:textId="77777777" w:rsidR="001D1679" w:rsidRPr="003E1023" w:rsidRDefault="001D1679" w:rsidP="001D1679">
      <w:pPr>
        <w:spacing w:line="240" w:lineRule="auto"/>
        <w:jc w:val="center"/>
        <w:rPr>
          <w:rFonts w:ascii="Times New Roman" w:hAnsi="Times New Roman" w:cs="Times New Roman"/>
          <w:b/>
          <w:color w:val="000000" w:themeColor="text1"/>
          <w:sz w:val="24"/>
          <w:szCs w:val="24"/>
        </w:rPr>
      </w:pPr>
    </w:p>
    <w:p w14:paraId="2E286E25" w14:textId="77777777" w:rsidR="001D1679" w:rsidRPr="003E1023" w:rsidRDefault="001D1679" w:rsidP="001D1679">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Klientui teikiamoje PVM sąskaitoje faktūroje (toliau – Sąskaita), privalo būti nurodytas Sutarties numeris ir jos sudarymo data bei komisinio mokesčio detalizacija, atitinkanti renginio ataskaitos turinį.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pasirinktomis priemonėmis. Europos elektroninių sąskaitų faktūrų standarto neatitinkančios Sąskaitos gali būti teikiamos tik naudojantis informacinės sistemos „</w:t>
      </w:r>
      <w:r>
        <w:rPr>
          <w:rFonts w:ascii="Times New Roman" w:hAnsi="Times New Roman" w:cs="Times New Roman"/>
          <w:color w:val="000000" w:themeColor="text1"/>
          <w:sz w:val="24"/>
          <w:szCs w:val="24"/>
        </w:rPr>
        <w:t>SABIS</w:t>
      </w:r>
      <w:r w:rsidRPr="003E1023">
        <w:rPr>
          <w:rFonts w:ascii="Times New Roman" w:hAnsi="Times New Roman" w:cs="Times New Roman"/>
          <w:color w:val="000000" w:themeColor="text1"/>
          <w:sz w:val="24"/>
          <w:szCs w:val="24"/>
        </w:rPr>
        <w:t xml:space="preserve">“ priemonėmis (pasiekiama adresu </w:t>
      </w:r>
      <w:r w:rsidRPr="003E1023">
        <w:rPr>
          <w:rFonts w:ascii="Times New Roman" w:hAnsi="Times New Roman" w:cs="Times New Roman"/>
          <w:iCs/>
          <w:color w:val="000000" w:themeColor="text1"/>
          <w:sz w:val="24"/>
          <w:szCs w:val="24"/>
        </w:rPr>
        <w:t>www.esaskaita.eu</w:t>
      </w:r>
      <w:r w:rsidRPr="003E1023">
        <w:rPr>
          <w:rFonts w:ascii="Times New Roman" w:hAnsi="Times New Roman" w:cs="Times New Roman"/>
          <w:color w:val="000000" w:themeColor="text1"/>
          <w:sz w:val="24"/>
          <w:szCs w:val="24"/>
        </w:rPr>
        <w:t xml:space="preserve">). Taip pat papildomai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finansinius dokumentus teikia Klientui elektroniniu paštu.</w:t>
      </w:r>
    </w:p>
    <w:p w14:paraId="6016500A" w14:textId="77777777" w:rsidR="001D1679" w:rsidRPr="003E1023" w:rsidRDefault="001D1679" w:rsidP="001D1679">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4.2. Klientas gautą Sąskaitą apmoka bankiniu pavedimu į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Sutartyje nurodytą banko sąskaitą ne vėliau kaip per 30 (trisdešimt) kalendorinių dienų nuo Sąskaitos gavimo dienos.</w:t>
      </w:r>
    </w:p>
    <w:p w14:paraId="53097E3A" w14:textId="77777777" w:rsidR="001D1679" w:rsidRPr="003E1023" w:rsidRDefault="001D1679" w:rsidP="001D1679">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4.3.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pasitelktiems subteikėjams pageidaujant ir nesant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prieštaravimo nepagrįstiems mokėjimams, Klientas gali atsiskaityti tiesiogiai su subteikėju Sutartyje nustatyta tvarka ir terminais už subteikėjo </w:t>
      </w:r>
      <w:r>
        <w:rPr>
          <w:rFonts w:ascii="Times New Roman" w:hAnsi="Times New Roman" w:cs="Times New Roman"/>
          <w:color w:val="000000" w:themeColor="text1"/>
          <w:sz w:val="24"/>
          <w:szCs w:val="24"/>
        </w:rPr>
        <w:t xml:space="preserve">tiektas prekes </w:t>
      </w:r>
      <w:r w:rsidRPr="003E1023">
        <w:rPr>
          <w:rFonts w:ascii="Times New Roman" w:hAnsi="Times New Roman" w:cs="Times New Roman"/>
          <w:color w:val="000000" w:themeColor="text1"/>
          <w:sz w:val="24"/>
          <w:szCs w:val="24"/>
        </w:rPr>
        <w:t xml:space="preserve"> vykdant Sutartį, Lietuvos Respublikos viešųjų pirkimų įstatymo (toliau – VPĮ) 88 straipsnyje nustatyta tvarka. Šio punkto nuostatų taikymas nekeičia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atsakomybės dėl Sutarties įvykdymo joje nustatyta tvarka ir terminais. Klientas ne vėliau kaip per 3 (tris) darbo dienas nuo informacijos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ir jo subteikėjo, kurioje aprašoma tiesioginio atsiskaitymo su subteikėju tvarka.</w:t>
      </w:r>
    </w:p>
    <w:p w14:paraId="2E3C54CF" w14:textId="77777777" w:rsidR="001D1679" w:rsidRPr="003E1023" w:rsidRDefault="001D1679" w:rsidP="001D1679">
      <w:pPr>
        <w:widowControl w:val="0"/>
        <w:tabs>
          <w:tab w:val="left" w:pos="1260"/>
        </w:tabs>
        <w:spacing w:line="240" w:lineRule="auto"/>
        <w:rPr>
          <w:rFonts w:ascii="Times New Roman" w:hAnsi="Times New Roman" w:cs="Times New Roman"/>
          <w:color w:val="000000" w:themeColor="text1"/>
          <w:sz w:val="24"/>
          <w:szCs w:val="24"/>
        </w:rPr>
      </w:pPr>
    </w:p>
    <w:p w14:paraId="5B8E4597" w14:textId="77777777" w:rsidR="001D1679" w:rsidRPr="003E1023" w:rsidRDefault="001D1679" w:rsidP="001D1679">
      <w:pPr>
        <w:spacing w:line="240" w:lineRule="auto"/>
        <w:ind w:firstLine="709"/>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V. ŠALIŲ TEISĖS IR PAREIGOS</w:t>
      </w:r>
    </w:p>
    <w:p w14:paraId="7C109B20" w14:textId="77777777" w:rsidR="001D1679" w:rsidRPr="003E1023" w:rsidRDefault="001D1679" w:rsidP="001D1679">
      <w:pPr>
        <w:spacing w:line="240" w:lineRule="auto"/>
        <w:ind w:firstLine="709"/>
        <w:jc w:val="center"/>
        <w:rPr>
          <w:rFonts w:ascii="Times New Roman" w:hAnsi="Times New Roman" w:cs="Times New Roman"/>
          <w:bCs/>
          <w:color w:val="000000" w:themeColor="text1"/>
          <w:sz w:val="24"/>
          <w:szCs w:val="24"/>
        </w:rPr>
      </w:pPr>
    </w:p>
    <w:p w14:paraId="241C22B2"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5.1. Šalys sutaria ir patvirtina, kad abi susitarė dėl Sutarties sąlygų, turi šioje Sutartyje ir teisės aktuose, taikomuose </w:t>
      </w:r>
      <w:r>
        <w:rPr>
          <w:rFonts w:ascii="Times New Roman" w:hAnsi="Times New Roman" w:cs="Times New Roman"/>
          <w:color w:val="000000" w:themeColor="text1"/>
          <w:sz w:val="24"/>
          <w:szCs w:val="24"/>
        </w:rPr>
        <w:t>tiekiant Prekes</w:t>
      </w:r>
      <w:r w:rsidRPr="003E1023">
        <w:rPr>
          <w:rFonts w:ascii="Times New Roman" w:hAnsi="Times New Roman" w:cs="Times New Roman"/>
          <w:color w:val="000000" w:themeColor="text1"/>
          <w:sz w:val="24"/>
          <w:szCs w:val="24"/>
        </w:rPr>
        <w:t>,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666BDB1B"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5.2. Kliento teisės:</w:t>
      </w:r>
    </w:p>
    <w:p w14:paraId="52C18FD9"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5.2.1. reikalauti teikti jam </w:t>
      </w:r>
      <w:r>
        <w:rPr>
          <w:rFonts w:ascii="Times New Roman" w:hAnsi="Times New Roman" w:cs="Times New Roman"/>
          <w:color w:val="000000" w:themeColor="text1"/>
          <w:sz w:val="24"/>
          <w:szCs w:val="24"/>
        </w:rPr>
        <w:t>Prekes</w:t>
      </w:r>
      <w:r w:rsidRPr="003E1023">
        <w:rPr>
          <w:rFonts w:ascii="Times New Roman" w:hAnsi="Times New Roman" w:cs="Times New Roman"/>
          <w:color w:val="000000" w:themeColor="text1"/>
          <w:sz w:val="24"/>
          <w:szCs w:val="24"/>
        </w:rPr>
        <w:t xml:space="preserve"> Sutartyje nustatyta apimtimi, tvarka ir terminais;</w:t>
      </w:r>
    </w:p>
    <w:p w14:paraId="66B84707"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5.2.2. atsisakyti </w:t>
      </w:r>
      <w:r>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neatitinkanči</w:t>
      </w:r>
      <w:r>
        <w:rPr>
          <w:rFonts w:ascii="Times New Roman" w:hAnsi="Times New Roman" w:cs="Times New Roman"/>
          <w:color w:val="000000" w:themeColor="text1"/>
          <w:sz w:val="24"/>
          <w:szCs w:val="24"/>
        </w:rPr>
        <w:t>ų</w:t>
      </w:r>
      <w:r w:rsidRPr="003E1023">
        <w:rPr>
          <w:rFonts w:ascii="Times New Roman" w:hAnsi="Times New Roman" w:cs="Times New Roman"/>
          <w:color w:val="000000" w:themeColor="text1"/>
          <w:sz w:val="24"/>
          <w:szCs w:val="24"/>
        </w:rPr>
        <w:t xml:space="preserve"> Sutartyje ir Lietuvos Respublikos teisės aktuose, reglamentuojančiuose tokių </w:t>
      </w:r>
      <w:r>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tieki</w:t>
      </w:r>
      <w:r w:rsidRPr="003E1023">
        <w:rPr>
          <w:rFonts w:ascii="Times New Roman" w:hAnsi="Times New Roman" w:cs="Times New Roman"/>
          <w:color w:val="000000" w:themeColor="text1"/>
          <w:sz w:val="24"/>
          <w:szCs w:val="24"/>
        </w:rPr>
        <w:t>mą, nustatytų reikalavimų;</w:t>
      </w:r>
    </w:p>
    <w:p w14:paraId="4689D785"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lastRenderedPageBreak/>
        <w:t xml:space="preserve">5.2.3. reikalauti iš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pašalinti nekokybišk</w:t>
      </w:r>
      <w:r>
        <w:rPr>
          <w:rFonts w:ascii="Times New Roman" w:hAnsi="Times New Roman" w:cs="Times New Roman"/>
          <w:color w:val="000000" w:themeColor="text1"/>
          <w:sz w:val="24"/>
          <w:szCs w:val="24"/>
        </w:rPr>
        <w:t>as prekes, tr</w:t>
      </w:r>
      <w:r w:rsidRPr="003E1023">
        <w:rPr>
          <w:rFonts w:ascii="Times New Roman" w:hAnsi="Times New Roman" w:cs="Times New Roman"/>
          <w:color w:val="000000" w:themeColor="text1"/>
          <w:sz w:val="24"/>
          <w:szCs w:val="24"/>
        </w:rPr>
        <w:t>ūkumus arba vėliau pastebėtus paslėptus trūkumus;</w:t>
      </w:r>
    </w:p>
    <w:p w14:paraId="311DEC73"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5.2.4. duoti </w:t>
      </w:r>
      <w:r>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nurodymus, jeigu tai būtina tinkamai Sutarčiai įvykdyti ir (ar) jos vykdymo trūkumams pašalinti;</w:t>
      </w:r>
    </w:p>
    <w:p w14:paraId="6404B72A"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5.2.5. naudotis kitomis Lietuvos Respublikos teisės aktų, reglamentuojančių </w:t>
      </w:r>
      <w:r>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suteiktomis teisėmis.</w:t>
      </w:r>
    </w:p>
    <w:p w14:paraId="23F3B9B9"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 Kliento pareigos:</w:t>
      </w:r>
    </w:p>
    <w:p w14:paraId="5828C486"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5.3.1. priimti tinkamai </w:t>
      </w:r>
      <w:r>
        <w:rPr>
          <w:rFonts w:ascii="Times New Roman" w:hAnsi="Times New Roman" w:cs="Times New Roman"/>
          <w:color w:val="000000" w:themeColor="text1"/>
          <w:sz w:val="24"/>
          <w:szCs w:val="24"/>
        </w:rPr>
        <w:t>tiekiamas Prekes</w:t>
      </w:r>
      <w:r w:rsidRPr="003E1023">
        <w:rPr>
          <w:rFonts w:ascii="Times New Roman" w:hAnsi="Times New Roman" w:cs="Times New Roman"/>
          <w:color w:val="000000" w:themeColor="text1"/>
          <w:sz w:val="24"/>
          <w:szCs w:val="24"/>
        </w:rPr>
        <w:t xml:space="preserve"> ir atsiskaityti už j</w:t>
      </w:r>
      <w:r>
        <w:rPr>
          <w:rFonts w:ascii="Times New Roman" w:hAnsi="Times New Roman" w:cs="Times New Roman"/>
          <w:color w:val="000000" w:themeColor="text1"/>
          <w:sz w:val="24"/>
          <w:szCs w:val="24"/>
        </w:rPr>
        <w:t xml:space="preserve">as </w:t>
      </w:r>
      <w:r w:rsidRPr="003E1023">
        <w:rPr>
          <w:rFonts w:ascii="Times New Roman" w:hAnsi="Times New Roman" w:cs="Times New Roman"/>
          <w:color w:val="000000" w:themeColor="text1"/>
          <w:sz w:val="24"/>
          <w:szCs w:val="24"/>
        </w:rPr>
        <w:t>Sutartyje nustatyta tvarka ir terminais;</w:t>
      </w:r>
    </w:p>
    <w:p w14:paraId="2F082C1C"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5.3.2. esant Sutartyje nustatytam pagrindui peržiūrėti komisinį mokestį ar suderinti Sutarties pakeitimus;</w:t>
      </w:r>
    </w:p>
    <w:p w14:paraId="6791096F"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5.3.3.  vykdyti kitas Lietuvos Respublikos teisės aktų, reglamentuojančių </w:t>
      </w:r>
      <w:r>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nustatytas pareigas.</w:t>
      </w:r>
    </w:p>
    <w:p w14:paraId="4223CA4E"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teisės:</w:t>
      </w:r>
    </w:p>
    <w:p w14:paraId="7214EA26"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5.4.1. prašyti, kad Klientas pateiktų visus turimus dokumentus ir duomenis, kurie reikalingi vykdant Sutartį;</w:t>
      </w:r>
    </w:p>
    <w:p w14:paraId="2767AF83"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5.4.2. gauti iš Klientas apmokėjimą už tinkamai </w:t>
      </w:r>
      <w:r>
        <w:rPr>
          <w:rFonts w:ascii="Times New Roman" w:hAnsi="Times New Roman" w:cs="Times New Roman"/>
          <w:color w:val="000000" w:themeColor="text1"/>
          <w:sz w:val="24"/>
          <w:szCs w:val="24"/>
        </w:rPr>
        <w:t>patiektas prekes</w:t>
      </w:r>
      <w:r w:rsidRPr="003E1023">
        <w:rPr>
          <w:rFonts w:ascii="Times New Roman" w:hAnsi="Times New Roman" w:cs="Times New Roman"/>
          <w:color w:val="000000" w:themeColor="text1"/>
          <w:sz w:val="24"/>
          <w:szCs w:val="24"/>
        </w:rPr>
        <w:t xml:space="preserve"> ar jos dalis;</w:t>
      </w:r>
    </w:p>
    <w:p w14:paraId="4FC50A3B"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5.4.3. raštu prašyti Kliento peržiūrėti Sutarties kainą ir suderinti Sutarties pakeitimus;</w:t>
      </w:r>
    </w:p>
    <w:p w14:paraId="55266AE0"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5.4.4. naudotis kitomis Lietuvos Respublikos teisės aktų, reglamentuojančių </w:t>
      </w:r>
      <w:r>
        <w:rPr>
          <w:rFonts w:ascii="Times New Roman" w:hAnsi="Times New Roman" w:cs="Times New Roman"/>
          <w:color w:val="000000" w:themeColor="text1"/>
          <w:sz w:val="24"/>
          <w:szCs w:val="24"/>
        </w:rPr>
        <w:t>Prekių tiekimą</w:t>
      </w:r>
      <w:r w:rsidRPr="003E1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suteiktomis teisėmis.</w:t>
      </w:r>
    </w:p>
    <w:p w14:paraId="3DDEED5D"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pareigos:</w:t>
      </w:r>
    </w:p>
    <w:p w14:paraId="2C44E865"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 bendradarbiauti su Kliento darbuotojais, atlikti visus būtinus ir laiku veiksmus, kad pagal Sutartį Klientui būtų tinkamai </w:t>
      </w:r>
      <w:r>
        <w:rPr>
          <w:rFonts w:ascii="Times New Roman" w:hAnsi="Times New Roman" w:cs="Times New Roman"/>
          <w:color w:val="000000" w:themeColor="text1"/>
          <w:sz w:val="24"/>
          <w:szCs w:val="24"/>
        </w:rPr>
        <w:t>tiekiamos prekės</w:t>
      </w:r>
      <w:r w:rsidRPr="003E1023">
        <w:rPr>
          <w:rFonts w:ascii="Times New Roman" w:hAnsi="Times New Roman" w:cs="Times New Roman"/>
          <w:color w:val="000000" w:themeColor="text1"/>
          <w:sz w:val="24"/>
          <w:szCs w:val="24"/>
        </w:rPr>
        <w:t>;</w:t>
      </w:r>
    </w:p>
    <w:p w14:paraId="6A943BD6"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5.5.2. vykdyti Kliento nurodymus, susijusius su Sutarties vykdymu. </w:t>
      </w:r>
    </w:p>
    <w:p w14:paraId="53C87614" w14:textId="77777777" w:rsidR="001D1679"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Cs/>
          <w:color w:val="000000" w:themeColor="text1"/>
          <w:sz w:val="24"/>
          <w:szCs w:val="24"/>
        </w:rPr>
        <w:t>5.5.</w:t>
      </w:r>
      <w:r>
        <w:rPr>
          <w:rFonts w:ascii="Times New Roman" w:hAnsi="Times New Roman" w:cs="Times New Roman"/>
          <w:bCs/>
          <w:color w:val="000000" w:themeColor="text1"/>
          <w:sz w:val="24"/>
          <w:szCs w:val="24"/>
        </w:rPr>
        <w:t>3</w:t>
      </w:r>
      <w:r w:rsidRPr="003E1023">
        <w:rPr>
          <w:rFonts w:ascii="Times New Roman" w:hAnsi="Times New Roman" w:cs="Times New Roman"/>
          <w:bCs/>
          <w:color w:val="000000" w:themeColor="text1"/>
          <w:sz w:val="24"/>
          <w:szCs w:val="24"/>
        </w:rPr>
        <w:t xml:space="preserve">. </w:t>
      </w:r>
      <w:r w:rsidRPr="003E1023">
        <w:rPr>
          <w:rFonts w:ascii="Times New Roman" w:hAnsi="Times New Roman" w:cs="Times New Roman"/>
          <w:color w:val="000000" w:themeColor="text1"/>
          <w:sz w:val="24"/>
          <w:szCs w:val="24"/>
        </w:rPr>
        <w:t xml:space="preserve">savo sąskaita ištaisyti </w:t>
      </w:r>
      <w:r>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(savo produkcijos) trūkumus, </w:t>
      </w:r>
    </w:p>
    <w:p w14:paraId="4C66C856" w14:textId="77777777" w:rsidR="001D1679" w:rsidRPr="003E1023" w:rsidRDefault="001D1679" w:rsidP="001D1679">
      <w:pPr>
        <w:widowControl w:val="0"/>
        <w:tabs>
          <w:tab w:val="num" w:pos="144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5.5.4.Nekokybiškas prekes keisti kokybiškomis</w:t>
      </w:r>
      <w:r w:rsidRPr="003E1023">
        <w:rPr>
          <w:rFonts w:ascii="Times New Roman" w:hAnsi="Times New Roman" w:cs="Times New Roman"/>
          <w:color w:val="000000" w:themeColor="text1"/>
          <w:sz w:val="24"/>
          <w:szCs w:val="24"/>
        </w:rPr>
        <w:t>;</w:t>
      </w:r>
    </w:p>
    <w:p w14:paraId="1E207ABD"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5.5.5. neperduoti savo sutartinių teisių ir pareigų jokiai trečiajai šaliai, išskyrus Sutarties 4.3 papunktyje ir Sutarties VI skyriuje nurodytais atvejais;</w:t>
      </w:r>
    </w:p>
    <w:p w14:paraId="5F1162ED"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5.5.6. laikytis konfidencialumo, t. y. saugoti ir neatskleisti tretiesiems asmenims Sutarties vykdymo metu iš Kliento gautos ir su Sutarties vykdymu susijusios informacijos konfidencialumą ir apsaugą.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taip pat įsipareigoja, kad konfidencialumo laikytųsi visi jo darbuotojai ir (ar) jo atstovai, taip pat jo pasitelkti ūkio subjektai, </w:t>
      </w:r>
      <w:proofErr w:type="spellStart"/>
      <w:r w:rsidRPr="003E1023">
        <w:rPr>
          <w:rFonts w:ascii="Times New Roman" w:hAnsi="Times New Roman" w:cs="Times New Roman"/>
          <w:color w:val="000000" w:themeColor="text1"/>
          <w:sz w:val="24"/>
          <w:szCs w:val="24"/>
        </w:rPr>
        <w:t>kvazisubteikėjai</w:t>
      </w:r>
      <w:proofErr w:type="spellEnd"/>
      <w:r w:rsidRPr="003E1023">
        <w:rPr>
          <w:rFonts w:ascii="Times New Roman" w:hAnsi="Times New Roman" w:cs="Times New Roman"/>
          <w:color w:val="000000" w:themeColor="text1"/>
          <w:sz w:val="24"/>
          <w:szCs w:val="24"/>
        </w:rPr>
        <w:t xml:space="preserve"> ar pan.;</w:t>
      </w:r>
    </w:p>
    <w:p w14:paraId="390CF5C4" w14:textId="77777777"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5.5.8. be Kliento sutikimo nenaudoti jo ir Sutartyje nurodytų informacinių sistemų ar portalų pavadinimų reklamoje, leidiniuose ir pan. Ši nuostata galioja Sutarties vykdymo metu ir neribotą laiką po jo.</w:t>
      </w:r>
    </w:p>
    <w:p w14:paraId="413D279C" w14:textId="77777777"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5.5.9. užtikrinti kibernetinę saugą;</w:t>
      </w:r>
    </w:p>
    <w:p w14:paraId="6225697B"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 užtikrinti asmens duomenų, kuriuos gavo iš Kliento vykdydamas Sutartį, saugą:</w:t>
      </w:r>
    </w:p>
    <w:p w14:paraId="504C7D68"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5.5.10.1. užtikrinti, kad asmens duomenis tvarkantys, prieigą prie jų turintys </w:t>
      </w:r>
      <w:r>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darbuotojai ar pasitelkti kiti asmenys (ūkio subjektai) turėtų konfidencialumo įsipareigojimus;</w:t>
      </w:r>
    </w:p>
    <w:p w14:paraId="2173E3F0"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5.5.10.2. imtis reikiamų techninių ir organizacinių priemonių, kad būtų užtikrintas tvarkomų asmens duomenų saugumas;</w:t>
      </w:r>
    </w:p>
    <w:p w14:paraId="75FC29E7"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65E07A34"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5.5.10.4. pateikti visą informaciją, įrodančią su duomenų tvarkymu susijusių pareigų laikymąsi;</w:t>
      </w:r>
    </w:p>
    <w:p w14:paraId="6FBCFD52"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5.5.11. vykdyti kitas Lietuvos Respublikos teisės aktų, reglamentuojančių </w:t>
      </w:r>
      <w:r>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teikimą, </w:t>
      </w:r>
      <w:r>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nustatytas pareigas;</w:t>
      </w:r>
    </w:p>
    <w:p w14:paraId="404F2A3A"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5.5.12. atlyginti Klientui žalą, jeigu dėl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nesilaikymo Lietuvos Respublikos teisės aktų reikalavimų ar kitokio netinkamo savo įsipareigojimų pagal šią Sutartį vykdymo būtų pateikti kokie nors reikalavimai Klientui ar prieš Klientą pradėti procesiniai veiksmai.</w:t>
      </w:r>
    </w:p>
    <w:p w14:paraId="3813BB3A" w14:textId="77777777" w:rsidR="001D1679" w:rsidRPr="003E1023" w:rsidRDefault="001D1679" w:rsidP="001D1679">
      <w:pPr>
        <w:tabs>
          <w:tab w:val="left" w:pos="1260"/>
        </w:tabs>
        <w:spacing w:line="240" w:lineRule="auto"/>
        <w:ind w:firstLine="567"/>
        <w:rPr>
          <w:rFonts w:ascii="Times New Roman" w:hAnsi="Times New Roman" w:cs="Times New Roman"/>
          <w:color w:val="000000" w:themeColor="text1"/>
          <w:sz w:val="24"/>
          <w:szCs w:val="24"/>
        </w:rPr>
      </w:pPr>
    </w:p>
    <w:p w14:paraId="680276D6" w14:textId="77777777" w:rsidR="001D1679" w:rsidRPr="003E1023" w:rsidRDefault="001D1679" w:rsidP="001D1679">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VI. PASITELKIMAS SUTARČIAI VYKDYTI</w:t>
      </w:r>
    </w:p>
    <w:p w14:paraId="4195D69E" w14:textId="77777777" w:rsidR="001D1679" w:rsidRPr="003E1023" w:rsidRDefault="001D1679" w:rsidP="001D1679">
      <w:pPr>
        <w:spacing w:line="240" w:lineRule="auto"/>
        <w:jc w:val="center"/>
        <w:rPr>
          <w:rFonts w:ascii="Times New Roman" w:eastAsia="Times New Roman" w:hAnsi="Times New Roman" w:cs="Times New Roman"/>
          <w:color w:val="000000" w:themeColor="text1"/>
          <w:sz w:val="24"/>
          <w:szCs w:val="24"/>
        </w:rPr>
      </w:pPr>
    </w:p>
    <w:p w14:paraId="2C57544D" w14:textId="77777777" w:rsidR="001D1679" w:rsidRPr="003E1023" w:rsidRDefault="001D1679" w:rsidP="001D1679">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6.1. </w:t>
      </w:r>
      <w:r>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patvirtina, kad Sutarčiai vykdyti pasitelks šiuos ūkio subjektus ir (ar) </w:t>
      </w:r>
      <w:proofErr w:type="spellStart"/>
      <w:r w:rsidRPr="003E1023">
        <w:rPr>
          <w:rFonts w:ascii="Times New Roman" w:hAnsi="Times New Roman" w:cs="Times New Roman"/>
          <w:color w:val="000000" w:themeColor="text1"/>
          <w:sz w:val="24"/>
          <w:szCs w:val="24"/>
        </w:rPr>
        <w:t>kvazisubteikėjus</w:t>
      </w:r>
      <w:proofErr w:type="spellEnd"/>
      <w:r w:rsidRPr="003E1023">
        <w:rPr>
          <w:rFonts w:ascii="Times New Roman" w:hAnsi="Times New Roman" w:cs="Times New Roman"/>
          <w:color w:val="000000" w:themeColor="text1"/>
          <w:sz w:val="24"/>
          <w:szCs w:val="24"/>
        </w:rPr>
        <w:t>: [išvardijami: [pavadinimas, juridinio asmens kodas, kontaktiniai duomenys ir jo atstovas. Nurodoma, kurią sutarties dalį vykdys].</w:t>
      </w:r>
    </w:p>
    <w:p w14:paraId="2D49CCD7" w14:textId="77777777" w:rsidR="001D1679" w:rsidRPr="003E1023" w:rsidRDefault="001D1679" w:rsidP="001D1679">
      <w:pPr>
        <w:widowControl w:val="0"/>
        <w:tabs>
          <w:tab w:val="left" w:pos="1440"/>
          <w:tab w:val="left" w:pos="27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6.2. Susitarimai, pagal kurį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daliai įsipareigojimų, prisiimtų šia Sutartimi, vykdyti pasitelkia trečiąją šalį, t. y. ūkio subjektus ir (ar) </w:t>
      </w:r>
      <w:proofErr w:type="spellStart"/>
      <w:r w:rsidRPr="003E1023">
        <w:rPr>
          <w:rFonts w:ascii="Times New Roman" w:hAnsi="Times New Roman" w:cs="Times New Roman"/>
          <w:color w:val="000000" w:themeColor="text1"/>
          <w:sz w:val="24"/>
          <w:szCs w:val="24"/>
        </w:rPr>
        <w:t>kvazisubteikėjus</w:t>
      </w:r>
      <w:proofErr w:type="spellEnd"/>
      <w:r w:rsidRPr="003E1023">
        <w:rPr>
          <w:rFonts w:ascii="Times New Roman" w:hAnsi="Times New Roman" w:cs="Times New Roman"/>
          <w:color w:val="000000" w:themeColor="text1"/>
          <w:sz w:val="24"/>
          <w:szCs w:val="24"/>
        </w:rPr>
        <w:t xml:space="preserve">, turi būti rašytiniai. Kai pasitelkti ūkio subjektai ir (ar) </w:t>
      </w:r>
      <w:proofErr w:type="spellStart"/>
      <w:r w:rsidRPr="003E1023">
        <w:rPr>
          <w:rFonts w:ascii="Times New Roman" w:hAnsi="Times New Roman" w:cs="Times New Roman"/>
          <w:color w:val="000000" w:themeColor="text1"/>
          <w:sz w:val="24"/>
          <w:szCs w:val="24"/>
        </w:rPr>
        <w:t>kvazisubteikėjai</w:t>
      </w:r>
      <w:proofErr w:type="spellEnd"/>
      <w:r w:rsidRPr="003E1023">
        <w:rPr>
          <w:rFonts w:ascii="Times New Roman" w:hAnsi="Times New Roman" w:cs="Times New Roman"/>
          <w:color w:val="000000" w:themeColor="text1"/>
          <w:sz w:val="24"/>
          <w:szCs w:val="24"/>
        </w:rPr>
        <w:t xml:space="preserve"> dėl objektyvių priežasčių negali tinkamai vykdyti Sutarties,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gavęs Kliento sutikimą, gali pasitelkti kitus ūkio subjektus ir (ar) </w:t>
      </w:r>
      <w:proofErr w:type="spellStart"/>
      <w:r w:rsidRPr="003E1023">
        <w:rPr>
          <w:rFonts w:ascii="Times New Roman" w:hAnsi="Times New Roman" w:cs="Times New Roman"/>
          <w:color w:val="000000" w:themeColor="text1"/>
          <w:sz w:val="24"/>
          <w:szCs w:val="24"/>
        </w:rPr>
        <w:t>kvazisubteikėjus</w:t>
      </w:r>
      <w:proofErr w:type="spellEnd"/>
      <w:r w:rsidRPr="003E1023">
        <w:rPr>
          <w:rFonts w:ascii="Times New Roman" w:hAnsi="Times New Roman" w:cs="Times New Roman"/>
          <w:color w:val="000000" w:themeColor="text1"/>
          <w:sz w:val="24"/>
          <w:szCs w:val="24"/>
        </w:rPr>
        <w:t xml:space="preserve">, tačiau ne žemesnės kvalifikacijos nei buvo nustatyta Konkurso dokumentuose ir atitinkančius pašalinimo pagrindus. Apie tai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iš anksto turi raštu pranešti Klientui, nurodydamas ūkio subjekto ir (ar) </w:t>
      </w:r>
      <w:proofErr w:type="spellStart"/>
      <w:r w:rsidRPr="003E1023">
        <w:rPr>
          <w:rFonts w:ascii="Times New Roman" w:hAnsi="Times New Roman" w:cs="Times New Roman"/>
          <w:color w:val="000000" w:themeColor="text1"/>
          <w:sz w:val="24"/>
          <w:szCs w:val="24"/>
        </w:rPr>
        <w:t>kvazisubteikėjo</w:t>
      </w:r>
      <w:proofErr w:type="spellEnd"/>
      <w:r w:rsidRPr="003E1023">
        <w:rPr>
          <w:rFonts w:ascii="Times New Roman" w:hAnsi="Times New Roman" w:cs="Times New Roman"/>
          <w:color w:val="000000" w:themeColor="text1"/>
          <w:sz w:val="24"/>
          <w:szCs w:val="24"/>
        </w:rPr>
        <w:t xml:space="preserve"> pakeitimo priežastis, ir gauti Kliento sutikimą. Klientas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pranešimą apie ūkio subjekto ir (ar) </w:t>
      </w:r>
      <w:proofErr w:type="spellStart"/>
      <w:r w:rsidRPr="003E1023">
        <w:rPr>
          <w:rFonts w:ascii="Times New Roman" w:hAnsi="Times New Roman" w:cs="Times New Roman"/>
          <w:color w:val="000000" w:themeColor="text1"/>
          <w:sz w:val="24"/>
          <w:szCs w:val="24"/>
        </w:rPr>
        <w:t>kvazisubteikėjo</w:t>
      </w:r>
      <w:proofErr w:type="spellEnd"/>
      <w:r w:rsidRPr="003E1023">
        <w:rPr>
          <w:rFonts w:ascii="Times New Roman" w:hAnsi="Times New Roman" w:cs="Times New Roman"/>
          <w:color w:val="000000" w:themeColor="text1"/>
          <w:sz w:val="24"/>
          <w:szCs w:val="24"/>
        </w:rPr>
        <w:t xml:space="preserve"> pakeitimo priežastis išnagrinėja </w:t>
      </w:r>
      <w:bookmarkStart w:id="24" w:name="_Hlk136355375"/>
      <w:r w:rsidRPr="003E1023">
        <w:rPr>
          <w:rFonts w:ascii="Times New Roman" w:hAnsi="Times New Roman" w:cs="Times New Roman"/>
          <w:color w:val="000000" w:themeColor="text1"/>
          <w:sz w:val="24"/>
          <w:szCs w:val="24"/>
        </w:rPr>
        <w:t xml:space="preserve">naujojo ūkio subjekto ir (ar) </w:t>
      </w:r>
      <w:proofErr w:type="spellStart"/>
      <w:r w:rsidRPr="003E1023">
        <w:rPr>
          <w:rFonts w:ascii="Times New Roman" w:hAnsi="Times New Roman" w:cs="Times New Roman"/>
          <w:color w:val="000000" w:themeColor="text1"/>
          <w:sz w:val="24"/>
          <w:szCs w:val="24"/>
        </w:rPr>
        <w:t>kvazisubteikėjo</w:t>
      </w:r>
      <w:proofErr w:type="spellEnd"/>
      <w:r w:rsidRPr="003E1023">
        <w:rPr>
          <w:rFonts w:ascii="Times New Roman" w:hAnsi="Times New Roman" w:cs="Times New Roman"/>
          <w:color w:val="000000" w:themeColor="text1"/>
          <w:sz w:val="24"/>
          <w:szCs w:val="24"/>
        </w:rPr>
        <w:t xml:space="preserve"> kvalifikaciją </w:t>
      </w:r>
      <w:bookmarkEnd w:id="24"/>
      <w:r w:rsidRPr="003E1023">
        <w:rPr>
          <w:rFonts w:ascii="Times New Roman" w:hAnsi="Times New Roman" w:cs="Times New Roman"/>
          <w:color w:val="000000" w:themeColor="text1"/>
          <w:sz w:val="24"/>
          <w:szCs w:val="24"/>
        </w:rPr>
        <w:t xml:space="preserve">ir (ar) atitikimą pašalinimo pagrindams pagrindžiančius dokumentus ne vėliau kaip per 3 (tris) darbo dienas nuo jų gavimo dienos. Kliento sutikimas pakeisti ūkio subjektą ir (ar) </w:t>
      </w:r>
      <w:proofErr w:type="spellStart"/>
      <w:r w:rsidRPr="003E1023">
        <w:rPr>
          <w:rFonts w:ascii="Times New Roman" w:hAnsi="Times New Roman" w:cs="Times New Roman"/>
          <w:color w:val="000000" w:themeColor="text1"/>
          <w:sz w:val="24"/>
          <w:szCs w:val="24"/>
        </w:rPr>
        <w:t>kvazisubteikėją</w:t>
      </w:r>
      <w:proofErr w:type="spellEnd"/>
      <w:r w:rsidRPr="003E1023">
        <w:rPr>
          <w:rFonts w:ascii="Times New Roman" w:hAnsi="Times New Roman" w:cs="Times New Roman"/>
          <w:color w:val="000000" w:themeColor="text1"/>
          <w:sz w:val="24"/>
          <w:szCs w:val="24"/>
        </w:rPr>
        <w:t xml:space="preserve"> įforminamas Kliento ir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pasirašomu bendru susitarimu – Sutarties pakeitimu. Šis susitarimas laikomas neatskiriama Sutarties dalimi ir įsigalioja tik tada, kai abi Šalys jį pasirašo.</w:t>
      </w:r>
    </w:p>
    <w:p w14:paraId="034416CC" w14:textId="77777777" w:rsidR="001D1679" w:rsidRPr="003E1023" w:rsidRDefault="001D1679" w:rsidP="001D1679">
      <w:pPr>
        <w:widowControl w:val="0"/>
        <w:tabs>
          <w:tab w:val="left" w:pos="1418"/>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6.3. </w:t>
      </w:r>
      <w:r>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užtikrinti, kad Sutartį vykdys Konkurse pasiūlyti ir (ar) kvalifikacinius reikalavimus atitinkantys pasitelkti ūkio subjektai ir (ar) </w:t>
      </w:r>
      <w:proofErr w:type="spellStart"/>
      <w:r w:rsidRPr="003E1023">
        <w:rPr>
          <w:rFonts w:ascii="Times New Roman" w:hAnsi="Times New Roman" w:cs="Times New Roman"/>
          <w:color w:val="000000" w:themeColor="text1"/>
          <w:sz w:val="24"/>
          <w:szCs w:val="24"/>
        </w:rPr>
        <w:t>kvazisubteikėjai</w:t>
      </w:r>
      <w:proofErr w:type="spellEnd"/>
      <w:r w:rsidRPr="003E1023">
        <w:rPr>
          <w:rFonts w:ascii="Times New Roman" w:hAnsi="Times New Roman" w:cs="Times New Roman"/>
          <w:color w:val="000000" w:themeColor="text1"/>
          <w:sz w:val="24"/>
          <w:szCs w:val="24"/>
        </w:rPr>
        <w:t xml:space="preserve">, ir yra atsakingas už pasitelkto naujojo ūkio subjekto ir (ar) </w:t>
      </w:r>
      <w:proofErr w:type="spellStart"/>
      <w:r w:rsidRPr="003E1023">
        <w:rPr>
          <w:rFonts w:ascii="Times New Roman" w:hAnsi="Times New Roman" w:cs="Times New Roman"/>
          <w:color w:val="000000" w:themeColor="text1"/>
          <w:sz w:val="24"/>
          <w:szCs w:val="24"/>
        </w:rPr>
        <w:t>kvazisubteikėjo</w:t>
      </w:r>
      <w:proofErr w:type="spellEnd"/>
      <w:r w:rsidRPr="003E1023">
        <w:rPr>
          <w:rFonts w:ascii="Times New Roman" w:hAnsi="Times New Roman" w:cs="Times New Roman"/>
          <w:color w:val="000000" w:themeColor="text1"/>
          <w:sz w:val="24"/>
          <w:szCs w:val="24"/>
        </w:rPr>
        <w:t xml:space="preserve"> vykdomą Sutarties dalį, lyg ją vykdytų pats, ir privalo užtikrinti, kad jie laikytųsi Sutarties nuostatų.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privalo pakeisti pasitelktą ūkio subjektą, jei paaiškėja, kad jis atitinka Konkurso dokumentuose nustatytą pašalinimo pagrindą, kuris taikomas ir Sutarties galiojimo metu.</w:t>
      </w:r>
    </w:p>
    <w:p w14:paraId="662B368C"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6.4. Ūkio subjektų ir (ar) </w:t>
      </w:r>
      <w:proofErr w:type="spellStart"/>
      <w:r w:rsidRPr="003E1023">
        <w:rPr>
          <w:rFonts w:ascii="Times New Roman" w:hAnsi="Times New Roman" w:cs="Times New Roman"/>
          <w:color w:val="000000" w:themeColor="text1"/>
          <w:sz w:val="24"/>
          <w:szCs w:val="24"/>
        </w:rPr>
        <w:t>kvazisubteikėjų</w:t>
      </w:r>
      <w:proofErr w:type="spellEnd"/>
      <w:r w:rsidRPr="003E1023">
        <w:rPr>
          <w:rFonts w:ascii="Times New Roman" w:hAnsi="Times New Roman" w:cs="Times New Roman"/>
          <w:color w:val="000000" w:themeColor="text1"/>
          <w:sz w:val="24"/>
          <w:szCs w:val="24"/>
        </w:rPr>
        <w:t xml:space="preserve"> pasitelkimas nekeičia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atsakomybės dėl šios Sutarties įvykdymo, todėl bet kokiu atveju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prisiima visą atsakomybę už jų veiklą vykdant šią Sutartį.</w:t>
      </w:r>
    </w:p>
    <w:p w14:paraId="22D879AC"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6.5. </w:t>
      </w:r>
      <w:r>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keičiant jo pasitelktus ūkio subjektus ir (ar) </w:t>
      </w:r>
      <w:proofErr w:type="spellStart"/>
      <w:r w:rsidRPr="003E1023">
        <w:rPr>
          <w:rFonts w:ascii="Times New Roman" w:hAnsi="Times New Roman" w:cs="Times New Roman"/>
          <w:color w:val="000000" w:themeColor="text1"/>
          <w:sz w:val="24"/>
          <w:szCs w:val="24"/>
        </w:rPr>
        <w:t>kvazisubteikėjus</w:t>
      </w:r>
      <w:proofErr w:type="spellEnd"/>
      <w:r w:rsidRPr="003E1023">
        <w:rPr>
          <w:rFonts w:ascii="Times New Roman" w:hAnsi="Times New Roman" w:cs="Times New Roman"/>
          <w:color w:val="000000" w:themeColor="text1"/>
          <w:sz w:val="24"/>
          <w:szCs w:val="24"/>
        </w:rPr>
        <w:t>, yra taikomi VPĮ 37 straipsnio 8 ir 9 dalyje, VPĮ 47 straipsnio 9 dalyje ir Lietuvos Respublikos valstybės informacinių išteklių valdymo įstatyme nustatyti reikalavimai.</w:t>
      </w:r>
    </w:p>
    <w:p w14:paraId="65C079AC" w14:textId="77777777" w:rsidR="001D1679" w:rsidRPr="003E1023" w:rsidRDefault="001D1679" w:rsidP="001D1679">
      <w:pPr>
        <w:widowControl w:val="0"/>
        <w:spacing w:line="240" w:lineRule="auto"/>
        <w:ind w:firstLine="567"/>
        <w:rPr>
          <w:rFonts w:ascii="Times New Roman" w:hAnsi="Times New Roman" w:cs="Times New Roman"/>
          <w:color w:val="000000" w:themeColor="text1"/>
          <w:sz w:val="24"/>
          <w:szCs w:val="24"/>
        </w:rPr>
      </w:pPr>
    </w:p>
    <w:p w14:paraId="2408B28C" w14:textId="77777777" w:rsidR="001D1679" w:rsidRPr="003E1023" w:rsidRDefault="001D1679" w:rsidP="001D1679">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 KONFIDENCIALUMAS</w:t>
      </w:r>
    </w:p>
    <w:p w14:paraId="7CB67062" w14:textId="77777777" w:rsidR="001D1679" w:rsidRPr="003E1023" w:rsidRDefault="001D1679" w:rsidP="001D1679">
      <w:pPr>
        <w:spacing w:line="240" w:lineRule="auto"/>
        <w:jc w:val="center"/>
        <w:rPr>
          <w:rFonts w:ascii="Times New Roman" w:eastAsia="Times New Roman" w:hAnsi="Times New Roman" w:cs="Times New Roman"/>
          <w:color w:val="000000" w:themeColor="text1"/>
          <w:sz w:val="24"/>
          <w:szCs w:val="24"/>
        </w:rPr>
      </w:pPr>
    </w:p>
    <w:p w14:paraId="7E026366"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3CAC2D60"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 Šalis, kuriai buvo atskleista kitos Šalies konfidenciali informacija, sutinka ir įsipareigoja saugoti atskleistą ar sužinotą konfidencialią informaciją tokiu pačiu būdu, kaip saugo savo konfidencialią informaciją, t. y. įsipareigoja:</w:t>
      </w:r>
    </w:p>
    <w:p w14:paraId="34559651"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52745E1E"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7.2.2. nenaudoti konfidencialios informacijos savo ar bet kokių kitų su Šalimi susijusių ir (arba) nesusijusių asmenų, įskaitant, bet neapsiribojant, Šalių darbuotojus, kuriems konfidenciali informacija nebūtina jų darbo funkcijoms atlikti, naudai.</w:t>
      </w:r>
    </w:p>
    <w:p w14:paraId="554B83AF"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lastRenderedPageBreak/>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4D07A1CC"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38D6E50E"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271E0AAD"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7.6. Šalys neatsako už informacijos atskleidimą, jeigu: (i) tokia informacija yra viešai prieinama; (ii) jis informaciją gavo iš trečiosios šalies, turinčios įgaliojimą atskleisti tokią informaciją; (iii) informaciją </w:t>
      </w:r>
      <w:r>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suteikė pats Klientas aiškiai nurodydamas, kad informacija nėra konfidenciali; (iv) informacijos kreipiasi valstybės</w:t>
      </w:r>
      <w:r>
        <w:rPr>
          <w:rFonts w:ascii="Times New Roman" w:eastAsia="Times New Roman" w:hAnsi="Times New Roman" w:cs="Times New Roman"/>
          <w:color w:val="000000" w:themeColor="text1"/>
          <w:sz w:val="24"/>
          <w:szCs w:val="24"/>
        </w:rPr>
        <w:t xml:space="preserve"> </w:t>
      </w:r>
      <w:r w:rsidRPr="003E1023">
        <w:rPr>
          <w:rFonts w:ascii="Times New Roman" w:eastAsia="Times New Roman" w:hAnsi="Times New Roman" w:cs="Times New Roman"/>
          <w:color w:val="000000" w:themeColor="text1"/>
          <w:sz w:val="24"/>
          <w:szCs w:val="24"/>
        </w:rPr>
        <w:t xml:space="preserve"> institucijos, kurios įstatymų nustatyta tvarka turi teisę gauti tokią informaciją, su sąlyga, kad </w:t>
      </w:r>
      <w:r>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dės būtinas pastangas apriboti tokios informacijos atskleidimą ir paviešinimą.</w:t>
      </w:r>
    </w:p>
    <w:p w14:paraId="468C585A"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112655CE"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7.8. Šalis, pažeidusi konfidencialumo reikalavimus, atlygina kitai Šaliai jos patirtą žalą ir tiesioginius nuostolius.</w:t>
      </w:r>
    </w:p>
    <w:p w14:paraId="06B682E7"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7.9. Šio skyriaus nuostatos galioja ir asmens duomenų apsaugai.</w:t>
      </w:r>
    </w:p>
    <w:p w14:paraId="22C87AD6" w14:textId="77777777" w:rsidR="001D1679" w:rsidRPr="003E1023" w:rsidRDefault="001D1679" w:rsidP="001D1679">
      <w:pPr>
        <w:widowControl w:val="0"/>
        <w:spacing w:line="240" w:lineRule="auto"/>
        <w:ind w:firstLine="567"/>
        <w:rPr>
          <w:rFonts w:ascii="Times New Roman" w:eastAsia="Calibri" w:hAnsi="Times New Roman" w:cs="Times New Roman"/>
          <w:color w:val="000000" w:themeColor="text1"/>
          <w:sz w:val="24"/>
          <w:szCs w:val="24"/>
        </w:rPr>
      </w:pPr>
    </w:p>
    <w:p w14:paraId="001D2FF3" w14:textId="77777777" w:rsidR="001D1679" w:rsidRPr="003E1023" w:rsidRDefault="001D1679" w:rsidP="001D1679">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VIII. ŠALIŲ ATSAKOMYBĖ</w:t>
      </w:r>
    </w:p>
    <w:p w14:paraId="7AC52656" w14:textId="77777777" w:rsidR="001D1679" w:rsidRPr="003E1023" w:rsidRDefault="001D1679" w:rsidP="001D1679">
      <w:pPr>
        <w:spacing w:line="240" w:lineRule="auto"/>
        <w:jc w:val="center"/>
        <w:rPr>
          <w:rFonts w:ascii="Times New Roman" w:eastAsia="Times New Roman" w:hAnsi="Times New Roman" w:cs="Times New Roman"/>
          <w:color w:val="000000" w:themeColor="text1"/>
          <w:sz w:val="24"/>
          <w:szCs w:val="24"/>
        </w:rPr>
      </w:pPr>
    </w:p>
    <w:p w14:paraId="785C9FC3"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8.1. Už įsipareigojimų, prisiimtų Sutartimi, nevykdymą arba netinkamą vykdymą Šalys atsako įstatymų nustatyta tvarka, atsižvelgdamos į Sutartyje nustatytus reikalavimus.</w:t>
      </w:r>
    </w:p>
    <w:p w14:paraId="1469E112"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8.2. Jeigu </w:t>
      </w:r>
      <w:r>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nepašalina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trūkumų, Klientas turi teisę reikalauti proporcingai sumažinti Sutarties kainą ir mokėti tik už tas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dalis, kurios atitinka Sutartyje nustatytus reikalavimus.</w:t>
      </w:r>
    </w:p>
    <w:p w14:paraId="3CEC324D"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8.3. Jeigu </w:t>
      </w:r>
      <w:r>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supranta, kad vėluos </w:t>
      </w:r>
      <w:r>
        <w:rPr>
          <w:rFonts w:ascii="Times New Roman" w:eastAsia="Times New Roman" w:hAnsi="Times New Roman" w:cs="Times New Roman"/>
          <w:color w:val="000000" w:themeColor="text1"/>
          <w:sz w:val="24"/>
          <w:szCs w:val="24"/>
        </w:rPr>
        <w:t>teikti Prekes</w:t>
      </w:r>
      <w:r w:rsidRPr="003E1023">
        <w:rPr>
          <w:rFonts w:ascii="Times New Roman" w:eastAsia="Times New Roman" w:hAnsi="Times New Roman" w:cs="Times New Roman"/>
          <w:color w:val="000000" w:themeColor="text1"/>
          <w:sz w:val="24"/>
          <w:szCs w:val="24"/>
        </w:rPr>
        <w:t xml:space="preserve">, arba bet kuri Šalis supranta, kad negalės laiku įvykdyti savo įsipareigojimų, ji privalo nedelsdama informuoti kitą Šalį apie vėlavimą ir kokią įtaką tai turės Sutarčiai vykdyti. Jei vėlavimas yra susijęs su </w:t>
      </w:r>
      <w:r>
        <w:rPr>
          <w:rFonts w:ascii="Times New Roman" w:eastAsia="Times New Roman" w:hAnsi="Times New Roman" w:cs="Times New Roman"/>
          <w:color w:val="000000" w:themeColor="text1"/>
          <w:sz w:val="24"/>
          <w:szCs w:val="24"/>
        </w:rPr>
        <w:t>Tiekėjo prekių tiekimu</w:t>
      </w:r>
      <w:r w:rsidRPr="003E1023">
        <w:rPr>
          <w:rFonts w:ascii="Times New Roman" w:eastAsia="Times New Roman" w:hAnsi="Times New Roman" w:cs="Times New Roman"/>
          <w:color w:val="000000" w:themeColor="text1"/>
          <w:sz w:val="24"/>
          <w:szCs w:val="24"/>
        </w:rPr>
        <w:t xml:space="preserve">, pastarasis turi informuoti Klientą koks yra realus </w:t>
      </w:r>
      <w:r>
        <w:rPr>
          <w:rFonts w:ascii="Times New Roman" w:eastAsia="Times New Roman" w:hAnsi="Times New Roman" w:cs="Times New Roman"/>
          <w:color w:val="000000" w:themeColor="text1"/>
          <w:sz w:val="24"/>
          <w:szCs w:val="24"/>
        </w:rPr>
        <w:t>prekių pristatymo terminas</w:t>
      </w:r>
      <w:r w:rsidRPr="003E1023">
        <w:rPr>
          <w:rFonts w:ascii="Times New Roman" w:eastAsia="Times New Roman" w:hAnsi="Times New Roman" w:cs="Times New Roman"/>
          <w:color w:val="000000" w:themeColor="text1"/>
          <w:sz w:val="24"/>
          <w:szCs w:val="24"/>
        </w:rPr>
        <w:t xml:space="preserve"> </w:t>
      </w:r>
      <w:proofErr w:type="spellStart"/>
      <w:r w:rsidRPr="003E1023">
        <w:rPr>
          <w:rFonts w:ascii="Times New Roman" w:eastAsia="Times New Roman" w:hAnsi="Times New Roman" w:cs="Times New Roman"/>
          <w:color w:val="000000" w:themeColor="text1"/>
          <w:sz w:val="24"/>
          <w:szCs w:val="24"/>
        </w:rPr>
        <w:t>terminas</w:t>
      </w:r>
      <w:proofErr w:type="spellEnd"/>
      <w:r w:rsidRPr="003E1023">
        <w:rPr>
          <w:rFonts w:ascii="Times New Roman" w:eastAsia="Times New Roman" w:hAnsi="Times New Roman" w:cs="Times New Roman"/>
          <w:color w:val="000000" w:themeColor="text1"/>
          <w:sz w:val="24"/>
          <w:szCs w:val="24"/>
        </w:rPr>
        <w:t>.</w:t>
      </w:r>
    </w:p>
    <w:p w14:paraId="4C5287BE"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8.4.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tai yra aplinkybių, kurių ta Šalis negalėjo kontroliuoti bei protingai numatyti Sutarties sudarymo metu ir negalėjo užkirsti kelio šioms aplinkybėms ar jų pasekmėms atsirasti.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nelaikoma tai, kad Šalis neturi reikiamų finansinių išteklių arba Šalies kontrahentai pažeidžia savo prievoles.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atsiradimą Sutarties Šalys nedelsdamos, tačiau visais atvejais ne ilgiau kaip per 2 (dvi) darbo dienas, privalo informuoti viena kitą. Šalis, nepranešusi kitai Šaliai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aplinkybes, negali jomis remtis kaip atleidimo nuo atsakomybės už Sutarties nevykdymą pagrindu. Esant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Šalys atleidžiamos nuo savo sutartinių </w:t>
      </w:r>
      <w:r w:rsidRPr="003E1023">
        <w:rPr>
          <w:rFonts w:ascii="Times New Roman" w:eastAsia="Times New Roman" w:hAnsi="Times New Roman" w:cs="Times New Roman"/>
          <w:color w:val="000000" w:themeColor="text1"/>
          <w:sz w:val="24"/>
          <w:szCs w:val="24"/>
        </w:rPr>
        <w:lastRenderedPageBreak/>
        <w:t xml:space="preserve">įsipareigojimų vykdymo visam minėtų aplinkybių buvimo laikotarpiui, bet ne ilgiau kaip 2 (dviem) mėnesiams. Jei pagrindas nevykdyti įsipareigojimų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išlieka ilgiau nei 2 (du) mėnesius, bet kuri iš Šalių turi teisę nutraukti Sutartį. Nutraukusios Sutartį, Šalys privalo ne vėliau kaip per 10 (dešimt) darbo dienų nuo Sutarties nutraukimo dienos perduoti priimti </w:t>
      </w:r>
      <w:r>
        <w:rPr>
          <w:rFonts w:ascii="Times New Roman" w:eastAsia="Times New Roman" w:hAnsi="Times New Roman" w:cs="Times New Roman"/>
          <w:color w:val="000000" w:themeColor="text1"/>
          <w:sz w:val="24"/>
          <w:szCs w:val="24"/>
        </w:rPr>
        <w:t>Prekes</w:t>
      </w:r>
      <w:r w:rsidRPr="003E1023">
        <w:rPr>
          <w:rFonts w:ascii="Times New Roman" w:eastAsia="Times New Roman" w:hAnsi="Times New Roman" w:cs="Times New Roman"/>
          <w:color w:val="000000" w:themeColor="text1"/>
          <w:sz w:val="24"/>
          <w:szCs w:val="24"/>
        </w:rPr>
        <w:t xml:space="preserve"> ar jų dalį atsiskaityti viena su kita ir įvykdyti kitus Sutartyje numatytus įsipareigojimus.</w:t>
      </w:r>
    </w:p>
    <w:p w14:paraId="152E60B6"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8.5. Sutarties įvykdymas CK 6.71–6.75 straipsniuose nustatytu prievolių įvykdymo užtikrinimo būdu – netesybomis, t. y. delspinigiais.</w:t>
      </w:r>
    </w:p>
    <w:p w14:paraId="2F40F40B"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8.6. Jei </w:t>
      </w:r>
      <w:r>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w:t>
      </w:r>
      <w:r>
        <w:rPr>
          <w:rFonts w:ascii="Times New Roman" w:eastAsia="Times New Roman" w:hAnsi="Times New Roman" w:cs="Times New Roman"/>
          <w:color w:val="000000" w:themeColor="text1"/>
          <w:sz w:val="24"/>
          <w:szCs w:val="24"/>
        </w:rPr>
        <w:t>pristatytų Prekių</w:t>
      </w:r>
      <w:r w:rsidRPr="003E1023">
        <w:rPr>
          <w:rFonts w:ascii="Times New Roman" w:eastAsia="Times New Roman" w:hAnsi="Times New Roman" w:cs="Times New Roman"/>
          <w:color w:val="000000" w:themeColor="text1"/>
          <w:sz w:val="24"/>
          <w:szCs w:val="24"/>
        </w:rPr>
        <w:t xml:space="preserve"> dalių kainos už kiekvieną termino praleidimo dieną. Delspinigių sumokėjimas neatleidžia nuo Sutarties sąlygų vykdymo (įvykdymo).</w:t>
      </w:r>
    </w:p>
    <w:p w14:paraId="69DF203D"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8.7. Klientui dėl jo kaltės laiku nesumokėjus už tinkamai Sutartyje nustatyta tvarka, terminais ir apimtimi </w:t>
      </w:r>
      <w:r>
        <w:rPr>
          <w:rFonts w:ascii="Times New Roman" w:eastAsia="Times New Roman" w:hAnsi="Times New Roman" w:cs="Times New Roman"/>
          <w:color w:val="000000" w:themeColor="text1"/>
          <w:sz w:val="24"/>
          <w:szCs w:val="24"/>
        </w:rPr>
        <w:t xml:space="preserve">teiktas Prekes </w:t>
      </w:r>
      <w:r w:rsidRPr="003E1023">
        <w:rPr>
          <w:rFonts w:ascii="Times New Roman" w:eastAsia="Times New Roman" w:hAnsi="Times New Roman" w:cs="Times New Roman"/>
          <w:color w:val="000000" w:themeColor="text1"/>
          <w:sz w:val="24"/>
          <w:szCs w:val="24"/>
        </w:rPr>
        <w:t xml:space="preserve"> ar jos dalis </w:t>
      </w:r>
      <w:r>
        <w:rPr>
          <w:rFonts w:ascii="Times New Roman" w:eastAsia="Times New Roman" w:hAnsi="Times New Roman" w:cs="Times New Roman"/>
          <w:color w:val="000000" w:themeColor="text1"/>
          <w:sz w:val="24"/>
          <w:szCs w:val="24"/>
        </w:rPr>
        <w:t>Tiekėjo</w:t>
      </w:r>
      <w:r w:rsidRPr="003E1023">
        <w:rPr>
          <w:rFonts w:ascii="Times New Roman" w:eastAsia="Times New Roman" w:hAnsi="Times New Roman" w:cs="Times New Roman"/>
          <w:color w:val="000000" w:themeColor="text1"/>
          <w:sz w:val="24"/>
          <w:szCs w:val="24"/>
        </w:rPr>
        <w:t xml:space="preserve"> pareikalavimu Klientas privalo sumokėti </w:t>
      </w:r>
      <w:r>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už kiekvieną uždelstą dieną 0,02 % (dviejų šimtųjų procentų) dydžio delspinigių nuo laiku neapmokėtos sumos. Klientas turi teisę išskaičiuoti netesybų sumą iš </w:t>
      </w:r>
      <w:r>
        <w:rPr>
          <w:rFonts w:ascii="Times New Roman" w:eastAsia="Times New Roman" w:hAnsi="Times New Roman" w:cs="Times New Roman"/>
          <w:color w:val="000000" w:themeColor="text1"/>
          <w:sz w:val="24"/>
          <w:szCs w:val="24"/>
        </w:rPr>
        <w:t xml:space="preserve">Tiekėjui </w:t>
      </w:r>
      <w:r w:rsidRPr="003E1023">
        <w:rPr>
          <w:rFonts w:ascii="Times New Roman" w:eastAsia="Times New Roman" w:hAnsi="Times New Roman" w:cs="Times New Roman"/>
          <w:color w:val="000000" w:themeColor="text1"/>
          <w:sz w:val="24"/>
          <w:szCs w:val="24"/>
        </w:rPr>
        <w:t xml:space="preserve"> mokėtinų sumų. Klientas neprivalo įrodyti </w:t>
      </w:r>
      <w:r>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kad patyrė nuostolių.</w:t>
      </w:r>
    </w:p>
    <w:p w14:paraId="2FE4A09F"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Klientas atsako tik už tiesioginius nuostolius ar žalą, tiesiogiai ir aiškiai sukeltus to, kad Klientas neįvykdė savo sutartinių įsipareigojimų dėl Kliento kaltės.</w:t>
      </w:r>
    </w:p>
    <w:p w14:paraId="70F2D325"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8.9</w:t>
      </w:r>
      <w:r>
        <w:rPr>
          <w:rFonts w:ascii="Times New Roman" w:eastAsia="Times New Roman" w:hAnsi="Times New Roman" w:cs="Times New Roman"/>
          <w:color w:val="000000" w:themeColor="text1"/>
          <w:sz w:val="24"/>
          <w:szCs w:val="24"/>
        </w:rPr>
        <w:t xml:space="preserve">. Kliento </w:t>
      </w:r>
      <w:r w:rsidRPr="003E1023">
        <w:rPr>
          <w:rFonts w:ascii="Times New Roman" w:eastAsia="Times New Roman" w:hAnsi="Times New Roman" w:cs="Times New Roman"/>
          <w:color w:val="000000" w:themeColor="text1"/>
          <w:sz w:val="24"/>
          <w:szCs w:val="24"/>
        </w:rPr>
        <w:t xml:space="preserve"> už Sutarties vykdym</w:t>
      </w:r>
      <w:r>
        <w:rPr>
          <w:rFonts w:ascii="Times New Roman" w:eastAsia="Times New Roman" w:hAnsi="Times New Roman" w:cs="Times New Roman"/>
          <w:color w:val="000000" w:themeColor="text1"/>
          <w:sz w:val="24"/>
          <w:szCs w:val="24"/>
        </w:rPr>
        <w:t xml:space="preserve">o priežiūrą atsakingas </w:t>
      </w:r>
      <w:r w:rsidRPr="003E1023">
        <w:rPr>
          <w:rFonts w:ascii="Times New Roman" w:eastAsia="Times New Roman" w:hAnsi="Times New Roman" w:cs="Times New Roman"/>
          <w:color w:val="000000" w:themeColor="text1"/>
          <w:sz w:val="24"/>
          <w:szCs w:val="24"/>
        </w:rPr>
        <w:t xml:space="preserve"> Aptarnavimo skyriaus vadovas Vladislav Teriošin, +370 699 41 624, </w:t>
      </w:r>
      <w:proofErr w:type="spellStart"/>
      <w:r w:rsidRPr="003E1023">
        <w:rPr>
          <w:rFonts w:ascii="Times New Roman" w:eastAsia="Times New Roman" w:hAnsi="Times New Roman" w:cs="Times New Roman"/>
          <w:color w:val="000000" w:themeColor="text1"/>
          <w:sz w:val="24"/>
          <w:szCs w:val="24"/>
        </w:rPr>
        <w:t>v.teriosin@litexpo.lt</w:t>
      </w:r>
      <w:proofErr w:type="spellEnd"/>
      <w:r w:rsidRPr="003E1023">
        <w:rPr>
          <w:rFonts w:ascii="Times New Roman" w:eastAsia="Times New Roman" w:hAnsi="Times New Roman" w:cs="Times New Roman"/>
          <w:color w:val="000000" w:themeColor="text1"/>
          <w:sz w:val="24"/>
          <w:szCs w:val="24"/>
        </w:rPr>
        <w:t>.</w:t>
      </w:r>
    </w:p>
    <w:p w14:paraId="2E9B150C"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8.10. </w:t>
      </w:r>
      <w:r>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už Sutarties vykdym</w:t>
      </w:r>
      <w:r>
        <w:rPr>
          <w:rFonts w:ascii="Times New Roman" w:eastAsia="Times New Roman" w:hAnsi="Times New Roman" w:cs="Times New Roman"/>
          <w:color w:val="000000" w:themeColor="text1"/>
          <w:sz w:val="24"/>
          <w:szCs w:val="24"/>
        </w:rPr>
        <w:t xml:space="preserve">o priežiūrą </w:t>
      </w:r>
      <w:r w:rsidRPr="003E1023">
        <w:rPr>
          <w:rFonts w:ascii="Times New Roman" w:eastAsia="Times New Roman" w:hAnsi="Times New Roman" w:cs="Times New Roman"/>
          <w:color w:val="000000" w:themeColor="text1"/>
          <w:sz w:val="24"/>
          <w:szCs w:val="24"/>
        </w:rPr>
        <w:t xml:space="preserve"> atsakingas _________________, mob. __________, el. p. </w:t>
      </w:r>
      <w:r w:rsidRPr="003E1023">
        <w:rPr>
          <w:rFonts w:ascii="Times New Roman" w:eastAsia="Times New Roman" w:hAnsi="Times New Roman" w:cs="Times New Roman"/>
          <w:i/>
          <w:iCs/>
          <w:color w:val="000000" w:themeColor="text1"/>
          <w:sz w:val="24"/>
          <w:szCs w:val="24"/>
        </w:rPr>
        <w:t>_____________</w:t>
      </w:r>
      <w:r w:rsidRPr="003E1023">
        <w:rPr>
          <w:rFonts w:ascii="Times New Roman" w:eastAsia="Times New Roman" w:hAnsi="Times New Roman" w:cs="Times New Roman"/>
          <w:color w:val="000000" w:themeColor="text1"/>
          <w:sz w:val="24"/>
          <w:szCs w:val="24"/>
        </w:rPr>
        <w:t>.</w:t>
      </w:r>
    </w:p>
    <w:p w14:paraId="0E8348B3" w14:textId="77777777" w:rsidR="001D1679" w:rsidRPr="003E1023" w:rsidRDefault="001D1679" w:rsidP="001D1679">
      <w:pPr>
        <w:spacing w:line="240" w:lineRule="auto"/>
        <w:rPr>
          <w:rFonts w:ascii="Times New Roman" w:eastAsia="Times New Roman" w:hAnsi="Times New Roman" w:cs="Times New Roman"/>
          <w:color w:val="000000" w:themeColor="text1"/>
          <w:sz w:val="24"/>
          <w:szCs w:val="24"/>
        </w:rPr>
      </w:pPr>
    </w:p>
    <w:p w14:paraId="5D88BE9C" w14:textId="77777777" w:rsidR="001D1679" w:rsidRDefault="001D1679" w:rsidP="001D1679">
      <w:pPr>
        <w:spacing w:line="240" w:lineRule="auto"/>
        <w:jc w:val="center"/>
        <w:rPr>
          <w:rFonts w:ascii="Times New Roman" w:eastAsia="Times New Roman" w:hAnsi="Times New Roman" w:cs="Times New Roman"/>
          <w:b/>
          <w:color w:val="000000" w:themeColor="text1"/>
          <w:sz w:val="24"/>
          <w:szCs w:val="24"/>
        </w:rPr>
      </w:pPr>
    </w:p>
    <w:p w14:paraId="620560BA" w14:textId="77777777" w:rsidR="001D1679" w:rsidRPr="003E1023" w:rsidRDefault="001D1679" w:rsidP="001D1679">
      <w:pPr>
        <w:spacing w:line="240" w:lineRule="auto"/>
        <w:jc w:val="center"/>
        <w:rPr>
          <w:rFonts w:ascii="Times New Roman" w:eastAsia="Times New Roman" w:hAnsi="Times New Roman" w:cs="Times New Roman"/>
          <w:b/>
          <w:caps/>
          <w:color w:val="000000" w:themeColor="text1"/>
          <w:sz w:val="24"/>
          <w:szCs w:val="24"/>
        </w:rPr>
      </w:pPr>
      <w:r w:rsidRPr="003E1023">
        <w:rPr>
          <w:rFonts w:ascii="Times New Roman" w:eastAsia="Times New Roman" w:hAnsi="Times New Roman" w:cs="Times New Roman"/>
          <w:b/>
          <w:color w:val="000000" w:themeColor="text1"/>
          <w:sz w:val="24"/>
          <w:szCs w:val="24"/>
        </w:rPr>
        <w:t xml:space="preserve">IX. SUTARTIES </w:t>
      </w:r>
      <w:r w:rsidRPr="003E1023">
        <w:rPr>
          <w:rFonts w:ascii="Times New Roman" w:eastAsia="Times New Roman" w:hAnsi="Times New Roman" w:cs="Times New Roman"/>
          <w:b/>
          <w:caps/>
          <w:color w:val="000000" w:themeColor="text1"/>
          <w:sz w:val="24"/>
          <w:szCs w:val="24"/>
        </w:rPr>
        <w:t>GALIOJIMAS, keitimas ir nutraukimas</w:t>
      </w:r>
    </w:p>
    <w:p w14:paraId="035CBBA8" w14:textId="77777777" w:rsidR="001D1679" w:rsidRPr="003E1023" w:rsidRDefault="001D1679" w:rsidP="001D1679">
      <w:pPr>
        <w:spacing w:line="240" w:lineRule="auto"/>
        <w:rPr>
          <w:rFonts w:ascii="Times New Roman" w:eastAsia="Times New Roman" w:hAnsi="Times New Roman" w:cs="Times New Roman"/>
          <w:caps/>
          <w:color w:val="000000" w:themeColor="text1"/>
          <w:sz w:val="24"/>
          <w:szCs w:val="24"/>
        </w:rPr>
      </w:pPr>
    </w:p>
    <w:p w14:paraId="1797C7B8" w14:textId="77777777" w:rsidR="001D1679" w:rsidRPr="00AB1201" w:rsidRDefault="001D1679" w:rsidP="001D1679">
      <w:pPr>
        <w:spacing w:line="240" w:lineRule="auto"/>
        <w:ind w:firstLine="567"/>
        <w:rPr>
          <w:rFonts w:ascii="Times New Roman" w:eastAsia="Times New Roman" w:hAnsi="Times New Roman" w:cs="Times New Roman"/>
          <w:color w:val="000000" w:themeColor="text1"/>
          <w:sz w:val="24"/>
          <w:szCs w:val="24"/>
        </w:rPr>
      </w:pPr>
      <w:r w:rsidRPr="00A5046C">
        <w:rPr>
          <w:rFonts w:ascii="Times New Roman" w:eastAsia="Times New Roman" w:hAnsi="Times New Roman" w:cs="Times New Roman"/>
          <w:color w:val="000000" w:themeColor="text1"/>
          <w:sz w:val="24"/>
          <w:szCs w:val="24"/>
        </w:rPr>
        <w:t xml:space="preserve">9.1. Sutarties galiojimo terminas iki įsipareigojimų pagal šią sutartį įvykdymo.  Prekių pristatymo terminas - </w:t>
      </w:r>
      <w:r>
        <w:rPr>
          <w:rFonts w:ascii="Times New Roman" w:eastAsia="Times New Roman" w:hAnsi="Times New Roman" w:cs="Times New Roman"/>
          <w:color w:val="000000" w:themeColor="text1"/>
          <w:sz w:val="24"/>
          <w:szCs w:val="24"/>
        </w:rPr>
        <w:t>9</w:t>
      </w:r>
      <w:r w:rsidRPr="00A5046C">
        <w:rPr>
          <w:rFonts w:ascii="Times New Roman" w:eastAsia="Times New Roman" w:hAnsi="Times New Roman" w:cs="Times New Roman"/>
          <w:color w:val="000000" w:themeColor="text1"/>
          <w:sz w:val="24"/>
          <w:szCs w:val="24"/>
        </w:rPr>
        <w:t>0 dienų</w:t>
      </w:r>
      <w:r w:rsidRPr="00C34028">
        <w:rPr>
          <w:rFonts w:ascii="Times New Roman" w:eastAsia="Times New Roman" w:hAnsi="Times New Roman" w:cs="Times New Roman"/>
          <w:color w:val="000000" w:themeColor="text1"/>
          <w:sz w:val="24"/>
          <w:szCs w:val="24"/>
        </w:rPr>
        <w:t xml:space="preserve"> nuo sutarties pasirašymo </w:t>
      </w:r>
      <w:r w:rsidRPr="00A5046C">
        <w:rPr>
          <w:rFonts w:ascii="Times New Roman" w:eastAsia="Times New Roman" w:hAnsi="Times New Roman" w:cs="Times New Roman"/>
          <w:color w:val="000000" w:themeColor="text1"/>
          <w:sz w:val="24"/>
          <w:szCs w:val="24"/>
        </w:rPr>
        <w:t>dienos. Sutarties maksimali vertė _______________Eur be PVM</w:t>
      </w:r>
      <w:r>
        <w:rPr>
          <w:rFonts w:ascii="Times New Roman" w:eastAsia="Times New Roman" w:hAnsi="Times New Roman" w:cs="Times New Roman"/>
          <w:color w:val="000000" w:themeColor="text1"/>
          <w:sz w:val="24"/>
          <w:szCs w:val="24"/>
        </w:rPr>
        <w:t xml:space="preserve"> ir _____________ Eur su PVM</w:t>
      </w:r>
    </w:p>
    <w:p w14:paraId="34D58D59"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AB1201">
        <w:rPr>
          <w:rFonts w:ascii="Times New Roman" w:eastAsia="Times New Roman" w:hAnsi="Times New Roman" w:cs="Times New Roman"/>
          <w:color w:val="000000" w:themeColor="text1"/>
          <w:sz w:val="24"/>
          <w:szCs w:val="24"/>
        </w:rPr>
        <w:t>9.2. Sutartis įsigalioja nuo Sutarties Šalių pasirašymo ir užregistravimo. Sutartis galioja iki visiško Šalių sutartinių įsipareigojimų įvykdymo arba jos pasibaigimo kitais šioje Sutartyje ir Lietuvos Respublikos teisės aktuose nustatytais pagrindais, bet ne ilgiau kaip 12 (dvylika  mėnesių) ir neviršijant maksimalios Sutarties vertės. Pasibaigus Sutarties galiojimo terminui, lieka galioti asmens duomenų ir konfidencialios informacijos apsaugos reikalavimai.</w:t>
      </w:r>
    </w:p>
    <w:p w14:paraId="7F9C6F50"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9.3. Sutarties sąlygos yra peržiūrimos ir keičiamos Sutartyje ir VPĮ 89 straipsnyje nustatyta tvarka.</w:t>
      </w:r>
    </w:p>
    <w:p w14:paraId="2F67440E"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9.4. Sutarties kaina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įkainiai) peržiūrima Sutarties III skyriuje nustatyta tvarka.</w:t>
      </w:r>
    </w:p>
    <w:p w14:paraId="27AA8775"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9.5. Sutarčiai vykdyti pasitelkiami šie ūkio subjektai ir (ar) </w:t>
      </w:r>
      <w:proofErr w:type="spellStart"/>
      <w:r w:rsidRPr="003E1023">
        <w:rPr>
          <w:rFonts w:ascii="Times New Roman" w:eastAsia="Times New Roman" w:hAnsi="Times New Roman" w:cs="Times New Roman"/>
          <w:color w:val="000000" w:themeColor="text1"/>
          <w:sz w:val="24"/>
          <w:szCs w:val="24"/>
        </w:rPr>
        <w:t>kvazisubteikėjai</w:t>
      </w:r>
      <w:proofErr w:type="spellEnd"/>
      <w:r w:rsidRPr="003E1023">
        <w:rPr>
          <w:rFonts w:ascii="Times New Roman" w:eastAsia="Times New Roman" w:hAnsi="Times New Roman" w:cs="Times New Roman"/>
          <w:color w:val="000000" w:themeColor="text1"/>
          <w:sz w:val="24"/>
          <w:szCs w:val="24"/>
        </w:rPr>
        <w:t xml:space="preserve"> keičiami Sutarties VI skyriuje nustatyta tvarka.</w:t>
      </w:r>
    </w:p>
    <w:p w14:paraId="541B5A16"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9.6. Sutarties sąlygų keitimu nebus laikomas Sutarties sąlygų koregavimas Sutartyje numatytais atvejais, jeigu pakeitimo sąlygos buvo aiškiai, tiksliai ir nedviprasmiškai suformuluotos Konkurso dokumentuose.</w:t>
      </w:r>
    </w:p>
    <w:p w14:paraId="385BDBE1"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70F1111"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lastRenderedPageBreak/>
        <w:t>9.</w:t>
      </w:r>
      <w:r>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Sutartis gali būti nutraukiama:</w:t>
      </w:r>
    </w:p>
    <w:p w14:paraId="580E9A35"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xml:space="preserve">.1. paaiškėjus aplinkybėms, kad </w:t>
      </w:r>
      <w:r>
        <w:rPr>
          <w:rFonts w:ascii="Times New Roman" w:eastAsia="Times New Roman" w:hAnsi="Times New Roman" w:cs="Times New Roman"/>
          <w:color w:val="000000" w:themeColor="text1"/>
          <w:sz w:val="24"/>
          <w:szCs w:val="24"/>
        </w:rPr>
        <w:t>Prekių tiekėjas</w:t>
      </w:r>
      <w:r w:rsidRPr="003E1023">
        <w:rPr>
          <w:rFonts w:ascii="Times New Roman" w:eastAsia="Times New Roman" w:hAnsi="Times New Roman" w:cs="Times New Roman"/>
          <w:color w:val="000000" w:themeColor="text1"/>
          <w:sz w:val="24"/>
          <w:szCs w:val="24"/>
        </w:rPr>
        <w:t xml:space="preserve"> ir (ar) Sutarčiai vykdyti jo pasitelkti ūkio subjektai ir (ar) </w:t>
      </w:r>
      <w:proofErr w:type="spellStart"/>
      <w:r w:rsidRPr="003E1023">
        <w:rPr>
          <w:rFonts w:ascii="Times New Roman" w:eastAsia="Times New Roman" w:hAnsi="Times New Roman" w:cs="Times New Roman"/>
          <w:color w:val="000000" w:themeColor="text1"/>
          <w:sz w:val="24"/>
          <w:szCs w:val="24"/>
        </w:rPr>
        <w:t>kvazisubteikėjai</w:t>
      </w:r>
      <w:proofErr w:type="spellEnd"/>
      <w:r w:rsidRPr="003E1023">
        <w:rPr>
          <w:rFonts w:ascii="Times New Roman" w:eastAsia="Times New Roman" w:hAnsi="Times New Roman" w:cs="Times New Roman"/>
          <w:color w:val="000000" w:themeColor="text1"/>
          <w:sz w:val="24"/>
          <w:szCs w:val="24"/>
        </w:rPr>
        <w:t>, darbuotojai, neatitinka Sutarties sąlygų reikalavimų ir (ar) pažeidė imperatyvius teisės aktų reikalavimus;</w:t>
      </w:r>
    </w:p>
    <w:p w14:paraId="433EC5B6"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.2. t</w:t>
      </w:r>
      <w:r>
        <w:rPr>
          <w:rFonts w:ascii="Times New Roman" w:eastAsia="Times New Roman" w:hAnsi="Times New Roman" w:cs="Times New Roman"/>
          <w:color w:val="000000" w:themeColor="text1"/>
          <w:sz w:val="24"/>
          <w:szCs w:val="24"/>
        </w:rPr>
        <w:t>ie</w:t>
      </w:r>
      <w:r w:rsidRPr="003E1023">
        <w:rPr>
          <w:rFonts w:ascii="Times New Roman" w:eastAsia="Times New Roman" w:hAnsi="Times New Roman" w:cs="Times New Roman"/>
          <w:color w:val="000000" w:themeColor="text1"/>
          <w:sz w:val="24"/>
          <w:szCs w:val="24"/>
        </w:rPr>
        <w:t>kiamos P</w:t>
      </w:r>
      <w:r>
        <w:rPr>
          <w:rFonts w:ascii="Times New Roman" w:eastAsia="Times New Roman" w:hAnsi="Times New Roman" w:cs="Times New Roman"/>
          <w:color w:val="000000" w:themeColor="text1"/>
          <w:sz w:val="24"/>
          <w:szCs w:val="24"/>
        </w:rPr>
        <w:t xml:space="preserve">rekės </w:t>
      </w:r>
      <w:r w:rsidRPr="003E1023">
        <w:rPr>
          <w:rFonts w:ascii="Times New Roman" w:eastAsia="Times New Roman" w:hAnsi="Times New Roman" w:cs="Times New Roman"/>
          <w:color w:val="000000" w:themeColor="text1"/>
          <w:sz w:val="24"/>
          <w:szCs w:val="24"/>
        </w:rPr>
        <w:t>iš esmės neatitinka Sutartyje nustatytų reikalavimų</w:t>
      </w:r>
      <w:r>
        <w:rPr>
          <w:rFonts w:ascii="Times New Roman" w:eastAsia="Times New Roman" w:hAnsi="Times New Roman" w:cs="Times New Roman"/>
          <w:color w:val="000000" w:themeColor="text1"/>
          <w:sz w:val="24"/>
          <w:szCs w:val="24"/>
        </w:rPr>
        <w:t>;</w:t>
      </w:r>
      <w:r w:rsidRPr="003E1023">
        <w:rPr>
          <w:rFonts w:ascii="Times New Roman" w:eastAsia="Times New Roman" w:hAnsi="Times New Roman" w:cs="Times New Roman"/>
          <w:color w:val="000000" w:themeColor="text1"/>
          <w:sz w:val="24"/>
          <w:szCs w:val="24"/>
        </w:rPr>
        <w:t xml:space="preserve"> </w:t>
      </w:r>
    </w:p>
    <w:p w14:paraId="5A33A484"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kitais </w:t>
      </w:r>
      <w:r w:rsidRPr="003E1023">
        <w:rPr>
          <w:rFonts w:ascii="Times New Roman" w:eastAsia="Times New Roman" w:hAnsi="Times New Roman" w:cs="Times New Roman"/>
          <w:color w:val="000000" w:themeColor="text1"/>
          <w:sz w:val="24"/>
          <w:szCs w:val="24"/>
        </w:rPr>
        <w:t>VPĮ 90 straipsnyje nustatytais atvejais;</w:t>
      </w:r>
    </w:p>
    <w:p w14:paraId="0A3B4E26"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8.4.</w:t>
      </w:r>
      <w:r w:rsidRPr="003E1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pažeidus esmines Sutarties sąlygas, neįvykdžius Sutarties ar netinkamai vykdžius Sutartį, su dideliais arba nuolatiniais trūkumais, vadovaujantis VPĮ 91 straipsnio ir CK 6.208, CK 6.214 ir CK  6.217 straipsnių nuostatomis;</w:t>
      </w:r>
    </w:p>
    <w:p w14:paraId="2031B464"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8.5.</w:t>
      </w:r>
      <w:r w:rsidRPr="003E1023">
        <w:rPr>
          <w:rFonts w:ascii="Times New Roman" w:eastAsia="Times New Roman" w:hAnsi="Times New Roman" w:cs="Times New Roman"/>
          <w:color w:val="000000" w:themeColor="text1"/>
          <w:sz w:val="24"/>
          <w:szCs w:val="24"/>
        </w:rPr>
        <w:t xml:space="preserve"> nenugalimos jėgos </w:t>
      </w:r>
      <w:r w:rsidRPr="003E1023">
        <w:rPr>
          <w:rFonts w:ascii="Times New Roman" w:eastAsia="Times New Roman" w:hAnsi="Times New Roman" w:cs="Times New Roman"/>
          <w:i/>
          <w:iCs/>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tęsiantis ilgiau kaip 3 (tris) mėnesius nuo bet kurios Sutarties Šalies pranešimo apie tokias aplinkybes dienos – bet kurios Šalies iniciatyva;</w:t>
      </w:r>
    </w:p>
    <w:p w14:paraId="2DE216BA"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 xml:space="preserve">. Jei Sutartis nutraukiama rašytiniu abiejų Šalių susitarimu, Šalių tarpusavio atsiskaitymų pagrindu laikoma faktiškai ir tinkamai iki Sutarties nutraukimo </w:t>
      </w:r>
      <w:r>
        <w:rPr>
          <w:rFonts w:ascii="Times New Roman" w:eastAsia="Times New Roman" w:hAnsi="Times New Roman" w:cs="Times New Roman"/>
          <w:color w:val="000000" w:themeColor="text1"/>
          <w:sz w:val="24"/>
          <w:szCs w:val="24"/>
        </w:rPr>
        <w:t>pateiktos prekės</w:t>
      </w:r>
      <w:r w:rsidRPr="003E1023">
        <w:rPr>
          <w:rFonts w:ascii="Times New Roman" w:eastAsia="Times New Roman" w:hAnsi="Times New Roman" w:cs="Times New Roman"/>
          <w:color w:val="000000" w:themeColor="text1"/>
          <w:sz w:val="24"/>
          <w:szCs w:val="24"/>
        </w:rPr>
        <w:t xml:space="preserve"> ar jų dalys, atitinkan</w:t>
      </w:r>
      <w:r>
        <w:rPr>
          <w:rFonts w:ascii="Times New Roman" w:eastAsia="Times New Roman" w:hAnsi="Times New Roman" w:cs="Times New Roman"/>
          <w:color w:val="000000" w:themeColor="text1"/>
          <w:sz w:val="24"/>
          <w:szCs w:val="24"/>
        </w:rPr>
        <w:t xml:space="preserve">čios </w:t>
      </w:r>
      <w:r w:rsidRPr="003E1023">
        <w:rPr>
          <w:rFonts w:ascii="Times New Roman" w:eastAsia="Times New Roman" w:hAnsi="Times New Roman" w:cs="Times New Roman"/>
          <w:color w:val="000000" w:themeColor="text1"/>
          <w:sz w:val="24"/>
          <w:szCs w:val="24"/>
        </w:rPr>
        <w:t>Sutarties reikalavimus, kainą.</w:t>
      </w:r>
    </w:p>
    <w:p w14:paraId="558EB277"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ab/>
        <w:t>.1</w:t>
      </w:r>
      <w:r>
        <w:rPr>
          <w:rFonts w:ascii="Times New Roman" w:eastAsia="Times New Roman" w:hAnsi="Times New Roman" w:cs="Times New Roman"/>
          <w:color w:val="000000" w:themeColor="text1"/>
          <w:sz w:val="24"/>
          <w:szCs w:val="24"/>
        </w:rPr>
        <w:t>0</w:t>
      </w:r>
      <w:r w:rsidRPr="003E1023">
        <w:rPr>
          <w:rFonts w:ascii="Times New Roman" w:eastAsia="Times New Roman" w:hAnsi="Times New Roman" w:cs="Times New Roman"/>
          <w:color w:val="000000" w:themeColor="text1"/>
          <w:sz w:val="24"/>
          <w:szCs w:val="24"/>
        </w:rPr>
        <w:t>. Šalis, gavusi pranešimą dėl Sutarties nutraukimo, turi teisę pateikti kitai Šaliai rašytinius paaiškinimus per 5 (penkias) darbo dienas nuo minėto pranešimo gavimo dienos.</w:t>
      </w:r>
    </w:p>
    <w:p w14:paraId="5E61515A"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Pr>
          <w:rFonts w:ascii="Times New Roman" w:eastAsia="Times New Roman" w:hAnsi="Times New Roman" w:cs="Times New Roman"/>
          <w:color w:val="000000" w:themeColor="text1"/>
          <w:sz w:val="24"/>
          <w:szCs w:val="24"/>
        </w:rPr>
        <w:t>1</w:t>
      </w:r>
      <w:r w:rsidRPr="003E1023">
        <w:rPr>
          <w:rFonts w:ascii="Times New Roman" w:eastAsia="Times New Roman" w:hAnsi="Times New Roman" w:cs="Times New Roman"/>
          <w:color w:val="000000" w:themeColor="text1"/>
          <w:sz w:val="24"/>
          <w:szCs w:val="24"/>
        </w:rPr>
        <w:t xml:space="preserve">.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w:t>
      </w:r>
      <w:r>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per 6 (šešis) mėnesius privalo sunaikinti iš Kliento gautus visus duomenis, kartu ir asmens duomenis bei konfidencialią informaciją.</w:t>
      </w:r>
    </w:p>
    <w:p w14:paraId="567AC688"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3F1F2B45"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Nutraukdamas Sutartį, Klientas, dalyvaujant </w:t>
      </w:r>
      <w:r>
        <w:rPr>
          <w:rFonts w:ascii="Times New Roman" w:eastAsia="Times New Roman" w:hAnsi="Times New Roman" w:cs="Times New Roman"/>
          <w:color w:val="000000" w:themeColor="text1"/>
          <w:sz w:val="24"/>
          <w:szCs w:val="24"/>
        </w:rPr>
        <w:t xml:space="preserve">Prekių tiekėjo </w:t>
      </w:r>
      <w:r w:rsidRPr="003E1023">
        <w:rPr>
          <w:rFonts w:ascii="Times New Roman" w:eastAsia="Times New Roman" w:hAnsi="Times New Roman" w:cs="Times New Roman"/>
          <w:color w:val="000000" w:themeColor="text1"/>
          <w:sz w:val="24"/>
          <w:szCs w:val="24"/>
        </w:rPr>
        <w:t xml:space="preserve">atstovams, inventorizuoja </w:t>
      </w:r>
      <w:r>
        <w:rPr>
          <w:rFonts w:ascii="Times New Roman" w:eastAsia="Times New Roman" w:hAnsi="Times New Roman" w:cs="Times New Roman"/>
          <w:color w:val="000000" w:themeColor="text1"/>
          <w:sz w:val="24"/>
          <w:szCs w:val="24"/>
        </w:rPr>
        <w:t xml:space="preserve">tiektas </w:t>
      </w:r>
      <w:r w:rsidRPr="003E1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Prekes </w:t>
      </w:r>
      <w:r w:rsidRPr="003E1023">
        <w:rPr>
          <w:rFonts w:ascii="Times New Roman" w:eastAsia="Times New Roman" w:hAnsi="Times New Roman" w:cs="Times New Roman"/>
          <w:color w:val="000000" w:themeColor="text1"/>
          <w:sz w:val="24"/>
          <w:szCs w:val="24"/>
        </w:rPr>
        <w:t>dėl galutinio Šalių atsiskaitymo.</w:t>
      </w:r>
    </w:p>
    <w:p w14:paraId="29CBC412" w14:textId="77777777" w:rsidR="001D1679" w:rsidRPr="003E1023" w:rsidRDefault="001D1679" w:rsidP="001D1679">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Pr>
          <w:rFonts w:ascii="Times New Roman" w:eastAsia="Times New Roman" w:hAnsi="Times New Roman" w:cs="Times New Roman"/>
          <w:color w:val="000000" w:themeColor="text1"/>
          <w:sz w:val="24"/>
          <w:szCs w:val="24"/>
        </w:rPr>
        <w:t>4</w:t>
      </w:r>
      <w:r w:rsidRPr="003E1023">
        <w:rPr>
          <w:rFonts w:ascii="Times New Roman" w:eastAsia="Times New Roman" w:hAnsi="Times New Roman" w:cs="Times New Roman"/>
          <w:color w:val="000000" w:themeColor="text1"/>
          <w:sz w:val="24"/>
          <w:szCs w:val="24"/>
        </w:rPr>
        <w:t xml:space="preserve">. Visi Sutartyje ir iš Sutarties esmės kylantys Šalių įsipareigojimai dėl </w:t>
      </w:r>
      <w:r>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092D9D64" w14:textId="77777777" w:rsidR="001D1679" w:rsidRPr="003E1023" w:rsidRDefault="001D1679" w:rsidP="001D1679">
      <w:pPr>
        <w:tabs>
          <w:tab w:val="left" w:pos="900"/>
        </w:tabs>
        <w:spacing w:line="240" w:lineRule="auto"/>
        <w:rPr>
          <w:rFonts w:ascii="Times New Roman" w:eastAsia="Calibri" w:hAnsi="Times New Roman" w:cs="Times New Roman"/>
          <w:color w:val="000000" w:themeColor="text1"/>
          <w:sz w:val="24"/>
          <w:szCs w:val="24"/>
        </w:rPr>
      </w:pPr>
    </w:p>
    <w:p w14:paraId="35FBB74E" w14:textId="77777777" w:rsidR="001D1679" w:rsidRPr="003E1023" w:rsidRDefault="001D1679" w:rsidP="001D1679">
      <w:pPr>
        <w:tabs>
          <w:tab w:val="left" w:pos="900"/>
        </w:tabs>
        <w:spacing w:line="240" w:lineRule="auto"/>
        <w:ind w:firstLine="567"/>
        <w:jc w:val="center"/>
        <w:rPr>
          <w:rFonts w:ascii="Times New Roman" w:hAnsi="Times New Roman" w:cs="Times New Roman"/>
          <w:b/>
          <w:bCs/>
          <w:color w:val="000000" w:themeColor="text1"/>
          <w:sz w:val="24"/>
          <w:szCs w:val="24"/>
        </w:rPr>
      </w:pPr>
      <w:r w:rsidRPr="003E1023">
        <w:rPr>
          <w:rFonts w:ascii="Times New Roman" w:hAnsi="Times New Roman" w:cs="Times New Roman"/>
          <w:b/>
          <w:bCs/>
          <w:color w:val="000000" w:themeColor="text1"/>
          <w:sz w:val="24"/>
          <w:szCs w:val="24"/>
        </w:rPr>
        <w:t>X. SUSIRAŠINĖJIMAS</w:t>
      </w:r>
    </w:p>
    <w:p w14:paraId="14B40B19" w14:textId="77777777" w:rsidR="001D1679" w:rsidRPr="003E1023" w:rsidRDefault="001D1679" w:rsidP="001D1679">
      <w:pPr>
        <w:tabs>
          <w:tab w:val="left" w:pos="900"/>
        </w:tabs>
        <w:spacing w:line="240" w:lineRule="auto"/>
        <w:ind w:firstLine="567"/>
        <w:jc w:val="center"/>
        <w:rPr>
          <w:rFonts w:ascii="Times New Roman" w:hAnsi="Times New Roman" w:cs="Times New Roman"/>
          <w:color w:val="000000" w:themeColor="text1"/>
          <w:sz w:val="24"/>
          <w:szCs w:val="24"/>
        </w:rPr>
      </w:pPr>
    </w:p>
    <w:p w14:paraId="5A1A76CD"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10.1.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444C8391" w14:textId="77777777" w:rsidR="001D1679" w:rsidRPr="003E1023" w:rsidRDefault="001D1679" w:rsidP="001D1679">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lastRenderedPageBreak/>
        <w:t>10.2.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603D7F" w14:textId="77777777" w:rsidR="001D1679" w:rsidRPr="003E1023" w:rsidRDefault="001D1679" w:rsidP="001D1679">
      <w:pPr>
        <w:spacing w:line="240" w:lineRule="auto"/>
        <w:rPr>
          <w:rFonts w:ascii="Times New Roman" w:eastAsia="Times New Roman" w:hAnsi="Times New Roman" w:cs="Times New Roman"/>
          <w:color w:val="000000" w:themeColor="text1"/>
          <w:sz w:val="24"/>
          <w:szCs w:val="24"/>
        </w:rPr>
      </w:pPr>
    </w:p>
    <w:p w14:paraId="75241995" w14:textId="77777777" w:rsidR="001D1679" w:rsidRPr="003E1023" w:rsidRDefault="001D1679" w:rsidP="001D1679">
      <w:pPr>
        <w:spacing w:line="240" w:lineRule="auto"/>
        <w:rPr>
          <w:rFonts w:ascii="Times New Roman" w:eastAsia="Times New Roman" w:hAnsi="Times New Roman" w:cs="Times New Roman"/>
          <w:color w:val="000000" w:themeColor="text1"/>
          <w:sz w:val="24"/>
          <w:szCs w:val="24"/>
        </w:rPr>
      </w:pPr>
    </w:p>
    <w:p w14:paraId="04F67147" w14:textId="77777777" w:rsidR="001D1679" w:rsidRPr="003E1023" w:rsidRDefault="001D1679" w:rsidP="001D1679">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XI. KITOS NUOSTATOS</w:t>
      </w:r>
    </w:p>
    <w:p w14:paraId="7D6465EA" w14:textId="77777777" w:rsidR="001D1679" w:rsidRPr="003E1023" w:rsidRDefault="001D1679" w:rsidP="001D1679">
      <w:pPr>
        <w:spacing w:line="240" w:lineRule="auto"/>
        <w:jc w:val="center"/>
        <w:rPr>
          <w:rFonts w:ascii="Times New Roman" w:eastAsia="Times New Roman" w:hAnsi="Times New Roman" w:cs="Times New Roman"/>
          <w:color w:val="000000" w:themeColor="text1"/>
          <w:sz w:val="24"/>
          <w:szCs w:val="24"/>
        </w:rPr>
      </w:pPr>
    </w:p>
    <w:p w14:paraId="0FA6B9E5" w14:textId="77777777" w:rsidR="001D1679" w:rsidRPr="003E1023" w:rsidRDefault="001D1679" w:rsidP="001D1679">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A3651A6" w14:textId="77777777" w:rsidR="001D1679" w:rsidRPr="003E1023" w:rsidRDefault="001D1679" w:rsidP="001D1679">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60E6FD68" w14:textId="77777777" w:rsidR="001D1679" w:rsidRPr="003E1023" w:rsidRDefault="001D1679" w:rsidP="001D1679">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18947027" w14:textId="77777777" w:rsidR="001D1679" w:rsidRPr="003E1023" w:rsidRDefault="001D1679" w:rsidP="001D1679">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11.4. Jeigu Sutartyje nenurodyta kitaip, trukmė ir terminai skaičiuojami kalendorinėmis dienomis.</w:t>
      </w:r>
    </w:p>
    <w:p w14:paraId="119F34D4" w14:textId="77777777" w:rsidR="001D1679" w:rsidRPr="003E1023" w:rsidRDefault="001D1679" w:rsidP="001D1679">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23BA6662" w14:textId="77777777" w:rsidR="001D1679" w:rsidRPr="003E1023" w:rsidRDefault="001D1679" w:rsidP="001D1679">
      <w:pPr>
        <w:tabs>
          <w:tab w:val="left" w:pos="1482"/>
        </w:tabs>
        <w:spacing w:line="240" w:lineRule="auto"/>
        <w:rPr>
          <w:rFonts w:ascii="Times New Roman" w:eastAsia="Times New Roman" w:hAnsi="Times New Roman" w:cs="Times New Roman"/>
          <w:color w:val="000000" w:themeColor="text1"/>
          <w:sz w:val="24"/>
          <w:szCs w:val="24"/>
        </w:rPr>
      </w:pPr>
    </w:p>
    <w:p w14:paraId="40F68E60" w14:textId="77777777" w:rsidR="001D1679" w:rsidRPr="003E1023" w:rsidRDefault="001D1679" w:rsidP="001D1679">
      <w:pPr>
        <w:spacing w:line="240" w:lineRule="auto"/>
        <w:jc w:val="center"/>
        <w:rPr>
          <w:rFonts w:ascii="Times New Roman" w:eastAsia="Calibri" w:hAnsi="Times New Roman" w:cs="Times New Roman"/>
          <w:b/>
          <w:color w:val="000000" w:themeColor="text1"/>
          <w:sz w:val="24"/>
          <w:szCs w:val="24"/>
        </w:rPr>
      </w:pPr>
      <w:r w:rsidRPr="003E1023">
        <w:rPr>
          <w:rFonts w:ascii="Times New Roman" w:hAnsi="Times New Roman" w:cs="Times New Roman"/>
          <w:b/>
          <w:color w:val="000000" w:themeColor="text1"/>
          <w:sz w:val="24"/>
          <w:szCs w:val="24"/>
        </w:rPr>
        <w:t>XII. SUTARTIES ŠALIŲ REKVIZITAI IR PARAŠAI</w:t>
      </w:r>
    </w:p>
    <w:p w14:paraId="4DC0CB5F" w14:textId="77777777" w:rsidR="001D1679" w:rsidRPr="003E1023" w:rsidRDefault="001D1679" w:rsidP="001D1679">
      <w:pPr>
        <w:spacing w:line="240" w:lineRule="auto"/>
        <w:jc w:val="center"/>
        <w:rPr>
          <w:rFonts w:ascii="Times New Roman" w:hAnsi="Times New Roman" w:cs="Times New Roman"/>
          <w:bCs/>
          <w:color w:val="000000" w:themeColor="text1"/>
          <w:sz w:val="24"/>
          <w:szCs w:val="24"/>
        </w:rPr>
      </w:pPr>
    </w:p>
    <w:tbl>
      <w:tblPr>
        <w:tblW w:w="0" w:type="auto"/>
        <w:tblLayout w:type="fixed"/>
        <w:tblLook w:val="01E0" w:firstRow="1" w:lastRow="1" w:firstColumn="1" w:lastColumn="1" w:noHBand="0" w:noVBand="0"/>
      </w:tblPr>
      <w:tblGrid>
        <w:gridCol w:w="5063"/>
        <w:gridCol w:w="4791"/>
      </w:tblGrid>
      <w:tr w:rsidR="001D1679" w:rsidRPr="003E1023" w14:paraId="7D2E9D60" w14:textId="77777777" w:rsidTr="009B7305">
        <w:tc>
          <w:tcPr>
            <w:tcW w:w="5063" w:type="dxa"/>
            <w:hideMark/>
          </w:tcPr>
          <w:p w14:paraId="7846D4D3" w14:textId="77777777" w:rsidR="001D1679" w:rsidRPr="003E1023" w:rsidRDefault="001D1679" w:rsidP="009B7305">
            <w:pPr>
              <w:tabs>
                <w:tab w:val="left" w:pos="720"/>
              </w:tabs>
              <w:spacing w:line="240" w:lineRule="auto"/>
              <w:rPr>
                <w:rFonts w:ascii="Times New Roman" w:hAnsi="Times New Roman" w:cs="Times New Roman"/>
                <w:b/>
                <w:smallCaps/>
                <w:color w:val="000000" w:themeColor="text1"/>
                <w:sz w:val="24"/>
                <w:szCs w:val="24"/>
                <w:lang w:val="en-US"/>
              </w:rPr>
            </w:pPr>
            <w:r w:rsidRPr="003E1023">
              <w:rPr>
                <w:rFonts w:ascii="Times New Roman" w:hAnsi="Times New Roman" w:cs="Times New Roman"/>
                <w:b/>
                <w:color w:val="000000" w:themeColor="text1"/>
                <w:sz w:val="24"/>
                <w:szCs w:val="24"/>
                <w:lang w:val="en-US"/>
              </w:rPr>
              <w:t>KLIENTAS</w:t>
            </w:r>
          </w:p>
        </w:tc>
        <w:tc>
          <w:tcPr>
            <w:tcW w:w="4791" w:type="dxa"/>
            <w:hideMark/>
          </w:tcPr>
          <w:p w14:paraId="505F9046" w14:textId="77777777" w:rsidR="001D1679" w:rsidRPr="003E1023" w:rsidRDefault="001D1679" w:rsidP="009B7305">
            <w:pPr>
              <w:tabs>
                <w:tab w:val="left" w:pos="720"/>
              </w:tabs>
              <w:spacing w:line="240" w:lineRule="auto"/>
              <w:rPr>
                <w:rFonts w:ascii="Times New Roman" w:hAnsi="Times New Roman" w:cs="Times New Roman"/>
                <w:b/>
                <w:smallCaps/>
                <w:color w:val="000000" w:themeColor="text1"/>
                <w:sz w:val="24"/>
                <w:szCs w:val="24"/>
                <w:lang w:val="en-US"/>
              </w:rPr>
            </w:pPr>
            <w:r>
              <w:rPr>
                <w:rFonts w:ascii="Times New Roman" w:hAnsi="Times New Roman" w:cs="Times New Roman"/>
                <w:b/>
                <w:smallCaps/>
                <w:color w:val="000000" w:themeColor="text1"/>
                <w:sz w:val="24"/>
                <w:szCs w:val="24"/>
                <w:lang w:val="en-US"/>
              </w:rPr>
              <w:t>TIEKĖJAS</w:t>
            </w:r>
          </w:p>
        </w:tc>
      </w:tr>
      <w:tr w:rsidR="001D1679" w:rsidRPr="003E1023" w14:paraId="6E4F83CE" w14:textId="77777777" w:rsidTr="009B7305">
        <w:tc>
          <w:tcPr>
            <w:tcW w:w="5063" w:type="dxa"/>
            <w:hideMark/>
          </w:tcPr>
          <w:p w14:paraId="005864D0" w14:textId="77777777" w:rsidR="001D1679" w:rsidRPr="003E1023" w:rsidRDefault="001D1679" w:rsidP="009B7305">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Uždaroji akcinė bendrovė</w:t>
            </w:r>
          </w:p>
          <w:p w14:paraId="5A2039A1" w14:textId="77777777" w:rsidR="001D1679" w:rsidRDefault="001D1679" w:rsidP="009B7305">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 xml:space="preserve">Lietuvos parodų ir kongresų centras </w:t>
            </w:r>
            <w:r>
              <w:rPr>
                <w:rFonts w:ascii="Times New Roman" w:hAnsi="Times New Roman" w:cs="Times New Roman"/>
                <w:b/>
                <w:color w:val="000000" w:themeColor="text1"/>
                <w:sz w:val="24"/>
                <w:szCs w:val="24"/>
              </w:rPr>
              <w:t xml:space="preserve"> </w:t>
            </w:r>
          </w:p>
          <w:p w14:paraId="214FCCED" w14:textId="77777777" w:rsidR="001D1679" w:rsidRPr="003E1023" w:rsidRDefault="001D1679" w:rsidP="009B7305">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„Litexpo“</w:t>
            </w:r>
          </w:p>
        </w:tc>
        <w:tc>
          <w:tcPr>
            <w:tcW w:w="4791" w:type="dxa"/>
          </w:tcPr>
          <w:p w14:paraId="0D75767E" w14:textId="77777777" w:rsidR="001D1679" w:rsidRPr="003E1023" w:rsidRDefault="001D1679" w:rsidP="009B7305">
            <w:pPr>
              <w:tabs>
                <w:tab w:val="left" w:pos="720"/>
              </w:tabs>
              <w:spacing w:line="240" w:lineRule="auto"/>
              <w:rPr>
                <w:rFonts w:ascii="Times New Roman" w:hAnsi="Times New Roman" w:cs="Times New Roman"/>
                <w:b/>
                <w:smallCaps/>
                <w:color w:val="000000" w:themeColor="text1"/>
                <w:sz w:val="24"/>
                <w:szCs w:val="24"/>
              </w:rPr>
            </w:pPr>
          </w:p>
        </w:tc>
      </w:tr>
      <w:tr w:rsidR="001D1679" w:rsidRPr="003E1023" w14:paraId="6668989B" w14:textId="77777777" w:rsidTr="009B7305">
        <w:trPr>
          <w:trHeight w:val="137"/>
        </w:trPr>
        <w:tc>
          <w:tcPr>
            <w:tcW w:w="5063" w:type="dxa"/>
            <w:hideMark/>
          </w:tcPr>
          <w:p w14:paraId="7B807356"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bookmarkStart w:id="25" w:name="_Hlk141261186"/>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120080713</w:t>
            </w:r>
          </w:p>
        </w:tc>
        <w:tc>
          <w:tcPr>
            <w:tcW w:w="4791" w:type="dxa"/>
            <w:hideMark/>
          </w:tcPr>
          <w:p w14:paraId="09D5B40A"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1D1679" w:rsidRPr="003E1023" w14:paraId="2A505334" w14:textId="77777777" w:rsidTr="009B7305">
        <w:trPr>
          <w:trHeight w:val="137"/>
        </w:trPr>
        <w:tc>
          <w:tcPr>
            <w:tcW w:w="5063" w:type="dxa"/>
            <w:hideMark/>
          </w:tcPr>
          <w:p w14:paraId="55B35C42"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LT200807113</w:t>
            </w:r>
          </w:p>
        </w:tc>
        <w:tc>
          <w:tcPr>
            <w:tcW w:w="4791" w:type="dxa"/>
            <w:hideMark/>
          </w:tcPr>
          <w:p w14:paraId="5CE723AC"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1D1679" w:rsidRPr="003E1023" w14:paraId="15FB8D12" w14:textId="77777777" w:rsidTr="009B7305">
        <w:trPr>
          <w:trHeight w:val="137"/>
        </w:trPr>
        <w:tc>
          <w:tcPr>
            <w:tcW w:w="5063" w:type="dxa"/>
            <w:hideMark/>
          </w:tcPr>
          <w:p w14:paraId="6694C3EF"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LT587180300047467340</w:t>
            </w:r>
          </w:p>
        </w:tc>
        <w:tc>
          <w:tcPr>
            <w:tcW w:w="4791" w:type="dxa"/>
            <w:hideMark/>
          </w:tcPr>
          <w:p w14:paraId="742DA40D"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bidi="lo-LA"/>
              </w:rPr>
              <w:t>LT</w:t>
            </w:r>
          </w:p>
        </w:tc>
      </w:tr>
      <w:tr w:rsidR="001D1679" w:rsidRPr="003E1023" w14:paraId="138F20C0" w14:textId="77777777" w:rsidTr="009B7305">
        <w:trPr>
          <w:trHeight w:val="137"/>
        </w:trPr>
        <w:tc>
          <w:tcPr>
            <w:tcW w:w="5063" w:type="dxa"/>
            <w:hideMark/>
          </w:tcPr>
          <w:p w14:paraId="6E5FB93D"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roofErr w:type="spellStart"/>
            <w:r w:rsidRPr="003E1023">
              <w:rPr>
                <w:rFonts w:ascii="Times New Roman" w:hAnsi="Times New Roman" w:cs="Times New Roman"/>
                <w:color w:val="000000" w:themeColor="text1"/>
                <w:sz w:val="24"/>
                <w:szCs w:val="24"/>
                <w:lang w:val="en-US"/>
              </w:rPr>
              <w:t>Laisvės</w:t>
            </w:r>
            <w:proofErr w:type="spellEnd"/>
            <w:r w:rsidRPr="003E1023">
              <w:rPr>
                <w:rFonts w:ascii="Times New Roman" w:hAnsi="Times New Roman" w:cs="Times New Roman"/>
                <w:color w:val="000000" w:themeColor="text1"/>
                <w:sz w:val="24"/>
                <w:szCs w:val="24"/>
                <w:lang w:val="en-US"/>
              </w:rPr>
              <w:t xml:space="preserve"> pr. 5, 04215 Vilnius</w:t>
            </w:r>
          </w:p>
        </w:tc>
        <w:tc>
          <w:tcPr>
            <w:tcW w:w="4791" w:type="dxa"/>
          </w:tcPr>
          <w:p w14:paraId="695240DC"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tc>
      </w:tr>
      <w:tr w:rsidR="001D1679" w:rsidRPr="003E1023" w14:paraId="59309509" w14:textId="77777777" w:rsidTr="009B7305">
        <w:trPr>
          <w:trHeight w:val="137"/>
        </w:trPr>
        <w:tc>
          <w:tcPr>
            <w:tcW w:w="5063" w:type="dxa"/>
            <w:hideMark/>
          </w:tcPr>
          <w:p w14:paraId="74E81DA5"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Tel. (0 685) 34 674</w:t>
            </w:r>
          </w:p>
        </w:tc>
        <w:tc>
          <w:tcPr>
            <w:tcW w:w="4791" w:type="dxa"/>
            <w:hideMark/>
          </w:tcPr>
          <w:p w14:paraId="07C6301E"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Tel. </w:t>
            </w:r>
          </w:p>
        </w:tc>
      </w:tr>
      <w:tr w:rsidR="001D1679" w:rsidRPr="003E1023" w14:paraId="1D0BA363" w14:textId="77777777" w:rsidTr="009B7305">
        <w:tc>
          <w:tcPr>
            <w:tcW w:w="5063" w:type="dxa"/>
            <w:hideMark/>
          </w:tcPr>
          <w:p w14:paraId="37D26591"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El. p. info@litexpo.lt</w:t>
            </w:r>
          </w:p>
        </w:tc>
        <w:tc>
          <w:tcPr>
            <w:tcW w:w="4791" w:type="dxa"/>
            <w:hideMark/>
          </w:tcPr>
          <w:p w14:paraId="1D8F49B7"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El. p. </w:t>
            </w:r>
          </w:p>
        </w:tc>
      </w:tr>
      <w:tr w:rsidR="001D1679" w:rsidRPr="003E1023" w14:paraId="2CF34821" w14:textId="77777777" w:rsidTr="009B7305">
        <w:tc>
          <w:tcPr>
            <w:tcW w:w="5063" w:type="dxa"/>
          </w:tcPr>
          <w:p w14:paraId="6287BF64"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tc>
        <w:tc>
          <w:tcPr>
            <w:tcW w:w="4791" w:type="dxa"/>
            <w:hideMark/>
          </w:tcPr>
          <w:p w14:paraId="0CC64289"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www.</w:t>
            </w:r>
          </w:p>
        </w:tc>
        <w:bookmarkEnd w:id="25"/>
      </w:tr>
      <w:tr w:rsidR="001D1679" w:rsidRPr="003E1023" w14:paraId="31403532" w14:textId="77777777" w:rsidTr="009B7305">
        <w:tc>
          <w:tcPr>
            <w:tcW w:w="5063" w:type="dxa"/>
          </w:tcPr>
          <w:p w14:paraId="0C22E2F9"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p w14:paraId="316A1AC9" w14:textId="77777777" w:rsidR="001D1679" w:rsidRPr="003E1023" w:rsidRDefault="001D1679" w:rsidP="009B7305">
            <w:pPr>
              <w:tabs>
                <w:tab w:val="left" w:pos="720"/>
              </w:tabs>
              <w:spacing w:line="240" w:lineRule="auto"/>
              <w:rPr>
                <w:rFonts w:ascii="Times New Roman" w:hAnsi="Times New Roman" w:cs="Times New Roman"/>
                <w:b/>
                <w:bCs/>
                <w:color w:val="000000" w:themeColor="text1"/>
                <w:sz w:val="24"/>
                <w:szCs w:val="24"/>
                <w:lang w:val="en-US"/>
              </w:rPr>
            </w:pPr>
            <w:proofErr w:type="spellStart"/>
            <w:r w:rsidRPr="003E1023">
              <w:rPr>
                <w:rFonts w:ascii="Times New Roman" w:hAnsi="Times New Roman" w:cs="Times New Roman"/>
                <w:b/>
                <w:bCs/>
                <w:color w:val="000000" w:themeColor="text1"/>
                <w:sz w:val="24"/>
                <w:szCs w:val="24"/>
                <w:lang w:val="en-US"/>
              </w:rPr>
              <w:t>Direktorius</w:t>
            </w:r>
            <w:proofErr w:type="spellEnd"/>
          </w:p>
          <w:p w14:paraId="4E9270ED" w14:textId="77777777" w:rsidR="001D1679" w:rsidRPr="003E1023" w:rsidRDefault="001D1679" w:rsidP="009B7305">
            <w:pPr>
              <w:tabs>
                <w:tab w:val="left" w:pos="720"/>
              </w:tabs>
              <w:spacing w:line="240" w:lineRule="auto"/>
              <w:rPr>
                <w:rFonts w:ascii="Times New Roman" w:hAnsi="Times New Roman" w:cs="Times New Roman"/>
                <w:b/>
                <w:bCs/>
                <w:color w:val="000000" w:themeColor="text1"/>
                <w:sz w:val="24"/>
                <w:szCs w:val="24"/>
                <w:lang w:val="en-US"/>
              </w:rPr>
            </w:pPr>
            <w:r w:rsidRPr="00901E0A">
              <w:rPr>
                <w:rFonts w:ascii="Times New Roman" w:hAnsi="Times New Roman" w:cs="Times New Roman"/>
                <w:b/>
                <w:bCs/>
                <w:color w:val="000000" w:themeColor="text1"/>
                <w:sz w:val="24"/>
                <w:szCs w:val="24"/>
                <w:lang w:val="en-US"/>
              </w:rPr>
              <w:t>Vilius Vaičekausk</w:t>
            </w:r>
            <w:r>
              <w:rPr>
                <w:rFonts w:ascii="Times New Roman" w:hAnsi="Times New Roman" w:cs="Times New Roman"/>
                <w:b/>
                <w:bCs/>
                <w:color w:val="000000" w:themeColor="text1"/>
                <w:sz w:val="24"/>
                <w:szCs w:val="24"/>
                <w:lang w:val="en-US"/>
              </w:rPr>
              <w:t>as</w:t>
            </w:r>
          </w:p>
        </w:tc>
        <w:tc>
          <w:tcPr>
            <w:tcW w:w="4791" w:type="dxa"/>
          </w:tcPr>
          <w:p w14:paraId="6303211E"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p w14:paraId="0A1A60C1"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p w14:paraId="30FE9253" w14:textId="77777777" w:rsidR="001D1679" w:rsidRPr="003E1023" w:rsidRDefault="001D1679" w:rsidP="009B7305">
            <w:pPr>
              <w:tabs>
                <w:tab w:val="left" w:pos="720"/>
              </w:tabs>
              <w:spacing w:line="240" w:lineRule="auto"/>
              <w:rPr>
                <w:rFonts w:ascii="Times New Roman" w:hAnsi="Times New Roman" w:cs="Times New Roman"/>
                <w:color w:val="000000" w:themeColor="text1"/>
                <w:sz w:val="24"/>
                <w:szCs w:val="24"/>
                <w:lang w:val="en-US"/>
              </w:rPr>
            </w:pPr>
          </w:p>
        </w:tc>
      </w:tr>
    </w:tbl>
    <w:p w14:paraId="567E7544" w14:textId="77777777" w:rsidR="001D1679" w:rsidRDefault="001D1679"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p>
    <w:p w14:paraId="56EC8DC8" w14:textId="77777777" w:rsidR="001D1679" w:rsidRDefault="001D1679"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p>
    <w:p w14:paraId="6FEDE246" w14:textId="77777777" w:rsidR="001D1679" w:rsidRDefault="001D1679"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p>
    <w:p w14:paraId="2F174EAD" w14:textId="77777777" w:rsidR="001D1679" w:rsidRDefault="001D1679"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p>
    <w:p w14:paraId="2F8D7D60" w14:textId="77777777" w:rsidR="001D1679" w:rsidRDefault="001D1679"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p>
    <w:p w14:paraId="25FF8075" w14:textId="7CD26C31" w:rsidR="0071252F" w:rsidRPr="0071252F" w:rsidRDefault="0071252F"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202</w:t>
      </w:r>
      <w:r w:rsidR="00480411">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xml:space="preserve"> m. ________ d. sutarties Nr. </w:t>
      </w:r>
    </w:p>
    <w:p w14:paraId="55EFDC7F" w14:textId="77777777" w:rsidR="0071252F" w:rsidRPr="0071252F" w:rsidRDefault="0071252F" w:rsidP="0071252F">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 priedas</w:t>
      </w:r>
    </w:p>
    <w:p w14:paraId="677BF87E" w14:textId="77777777" w:rsidR="0071252F" w:rsidRPr="0071252F" w:rsidRDefault="0071252F" w:rsidP="0071252F">
      <w:pPr>
        <w:spacing w:line="360" w:lineRule="auto"/>
        <w:ind w:firstLine="0"/>
        <w:rPr>
          <w:rFonts w:ascii="Times New Roman" w:eastAsia="Calibri" w:hAnsi="Times New Roman" w:cs="Times New Roman"/>
          <w:strike/>
          <w:color w:val="000000" w:themeColor="text1"/>
          <w:sz w:val="24"/>
          <w:szCs w:val="24"/>
          <w:lang w:eastAsia="en-US"/>
        </w:rPr>
      </w:pPr>
      <w:bookmarkStart w:id="26" w:name="_Hlk115972069"/>
      <w:bookmarkEnd w:id="21"/>
    </w:p>
    <w:p w14:paraId="5131B7DB" w14:textId="37C5CF73" w:rsidR="00480411" w:rsidRDefault="0071252F"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r w:rsidRPr="0071252F">
        <w:rPr>
          <w:rFonts w:ascii="Times New Roman" w:eastAsia="Calibri" w:hAnsi="Times New Roman" w:cs="Times New Roman"/>
          <w:b/>
          <w:sz w:val="24"/>
          <w:szCs w:val="24"/>
          <w:lang w:eastAsia="en-US"/>
        </w:rPr>
        <w:t>TECHNINĖ SPECIFIKACIJA</w:t>
      </w:r>
      <w:bookmarkEnd w:id="26"/>
    </w:p>
    <w:p w14:paraId="2302B0E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E4FD363"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0F2843C8"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D1116CE"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3E39B4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34F791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84229FE"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45B760A"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A3FC83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C35D0D1"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8542C4B"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4C7F2F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C84A270"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B8837F1"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7741FA2"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C939B9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09C53FFA"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C0E615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C0DF21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E82D77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C8234A8"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850E36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41A61072"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AF959E9" w14:textId="77777777" w:rsidR="00183D67" w:rsidRDefault="00183D67" w:rsidP="00183D67">
      <w:pPr>
        <w:shd w:val="clear" w:color="auto" w:fill="FFFFFF"/>
        <w:spacing w:after="200" w:line="256" w:lineRule="auto"/>
        <w:ind w:firstLine="0"/>
        <w:jc w:val="center"/>
        <w:rPr>
          <w:rFonts w:cstheme="minorHAnsi"/>
          <w:b/>
          <w:bCs/>
          <w:sz w:val="24"/>
          <w:szCs w:val="24"/>
        </w:rPr>
      </w:pPr>
    </w:p>
    <w:p w14:paraId="025EAAA3" w14:textId="77777777" w:rsidR="00183D67" w:rsidRPr="0071252F" w:rsidRDefault="00183D67" w:rsidP="00183D67">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202</w:t>
      </w:r>
      <w:r>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xml:space="preserve"> m. ________ d. sutarties Nr. </w:t>
      </w:r>
    </w:p>
    <w:p w14:paraId="04C4D834" w14:textId="301F03B7" w:rsidR="00183D67" w:rsidRPr="0071252F" w:rsidRDefault="00183D67" w:rsidP="00183D67">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r w:rsidRPr="0071252F">
        <w:rPr>
          <w:rFonts w:ascii="Times New Roman" w:eastAsia="Calibri" w:hAnsi="Times New Roman" w:cs="Times New Roman"/>
          <w:color w:val="000000" w:themeColor="text1"/>
          <w:sz w:val="24"/>
          <w:szCs w:val="24"/>
          <w:lang w:eastAsia="en-US"/>
        </w:rPr>
        <w:t xml:space="preserve"> priedas</w:t>
      </w:r>
    </w:p>
    <w:p w14:paraId="3D6E4C23" w14:textId="77777777" w:rsidR="00183D67" w:rsidRDefault="00183D67" w:rsidP="00183D67">
      <w:pPr>
        <w:shd w:val="clear" w:color="auto" w:fill="FFFFFF"/>
        <w:spacing w:after="200" w:line="256" w:lineRule="auto"/>
        <w:ind w:firstLine="0"/>
        <w:jc w:val="center"/>
        <w:rPr>
          <w:rFonts w:cstheme="minorHAnsi"/>
          <w:b/>
          <w:bCs/>
          <w:sz w:val="24"/>
          <w:szCs w:val="24"/>
        </w:rPr>
      </w:pPr>
    </w:p>
    <w:p w14:paraId="6F97B5F6" w14:textId="77777777" w:rsidR="00183D67" w:rsidRPr="0097182B" w:rsidRDefault="00183D67" w:rsidP="00183D67">
      <w:pPr>
        <w:spacing w:line="100" w:lineRule="atLeast"/>
        <w:jc w:val="center"/>
        <w:rPr>
          <w:rFonts w:cstheme="minorHAnsi"/>
          <w:b/>
          <w:sz w:val="24"/>
          <w:szCs w:val="24"/>
        </w:rPr>
      </w:pPr>
      <w:r w:rsidRPr="0097182B">
        <w:rPr>
          <w:rFonts w:cstheme="minorHAnsi"/>
          <w:b/>
          <w:sz w:val="24"/>
          <w:szCs w:val="24"/>
        </w:rPr>
        <w:t>PASIŪLYMAS</w:t>
      </w:r>
    </w:p>
    <w:p w14:paraId="2A2CA04B" w14:textId="7025CB66" w:rsidR="00183D67" w:rsidRPr="0097182B" w:rsidRDefault="00183D67" w:rsidP="00183D67">
      <w:pPr>
        <w:spacing w:line="100" w:lineRule="atLeast"/>
        <w:jc w:val="center"/>
        <w:rPr>
          <w:rFonts w:cstheme="minorHAnsi"/>
          <w:b/>
          <w:bCs/>
          <w:sz w:val="24"/>
          <w:szCs w:val="24"/>
        </w:rPr>
      </w:pPr>
      <w:r w:rsidRPr="0097182B">
        <w:rPr>
          <w:rFonts w:cstheme="minorHAnsi"/>
          <w:b/>
          <w:bCs/>
          <w:sz w:val="24"/>
          <w:szCs w:val="24"/>
        </w:rPr>
        <w:t xml:space="preserve">DĖL </w:t>
      </w:r>
      <w:r w:rsidR="002A2DC0">
        <w:rPr>
          <w:rFonts w:cstheme="minorHAnsi"/>
          <w:b/>
          <w:bCs/>
          <w:color w:val="000000" w:themeColor="text1"/>
          <w:sz w:val="24"/>
          <w:szCs w:val="24"/>
        </w:rPr>
        <w:t>KILIMINĖS DANGOS</w:t>
      </w:r>
      <w:r w:rsidRPr="0097182B">
        <w:rPr>
          <w:rFonts w:cstheme="minorHAnsi"/>
          <w:b/>
          <w:bCs/>
          <w:color w:val="000000" w:themeColor="text1"/>
          <w:sz w:val="24"/>
          <w:szCs w:val="24"/>
        </w:rPr>
        <w:t xml:space="preserve"> </w:t>
      </w:r>
      <w:r w:rsidRPr="0097182B">
        <w:rPr>
          <w:rFonts w:cstheme="minorHAnsi"/>
          <w:b/>
          <w:bCs/>
          <w:sz w:val="24"/>
          <w:szCs w:val="24"/>
        </w:rPr>
        <w:t xml:space="preserve">PIRKIMO </w:t>
      </w:r>
    </w:p>
    <w:bookmarkEnd w:id="9"/>
    <w:p w14:paraId="592E3852" w14:textId="77777777" w:rsidR="00183D67" w:rsidRPr="004A6439" w:rsidRDefault="00183D67" w:rsidP="00183D67">
      <w:pPr>
        <w:shd w:val="clear" w:color="auto" w:fill="FFFFFF"/>
        <w:spacing w:after="200" w:line="256" w:lineRule="auto"/>
        <w:ind w:firstLine="0"/>
        <w:jc w:val="center"/>
        <w:rPr>
          <w:rFonts w:cstheme="minorHAnsi"/>
          <w:b/>
          <w:bCs/>
          <w:sz w:val="24"/>
          <w:szCs w:val="24"/>
        </w:rPr>
      </w:pPr>
    </w:p>
    <w:sectPr w:rsidR="00183D67" w:rsidRPr="004A6439"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F338" w14:textId="77777777" w:rsidR="00E76A91" w:rsidRDefault="00E76A91" w:rsidP="00D05666">
      <w:r>
        <w:separator/>
      </w:r>
    </w:p>
  </w:endnote>
  <w:endnote w:type="continuationSeparator" w:id="0">
    <w:p w14:paraId="5089607F" w14:textId="77777777" w:rsidR="00E76A91" w:rsidRDefault="00E76A91" w:rsidP="00D05666">
      <w:r>
        <w:continuationSeparator/>
      </w:r>
    </w:p>
  </w:endnote>
  <w:endnote w:type="continuationNotice" w:id="1">
    <w:p w14:paraId="7C28201D" w14:textId="77777777" w:rsidR="00E76A91" w:rsidRDefault="00E76A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4D96" w14:textId="77777777" w:rsidR="00E76A91" w:rsidRDefault="00E76A91" w:rsidP="00D05666">
      <w:r>
        <w:separator/>
      </w:r>
    </w:p>
  </w:footnote>
  <w:footnote w:type="continuationSeparator" w:id="0">
    <w:p w14:paraId="06F8654D" w14:textId="77777777" w:rsidR="00E76A91" w:rsidRDefault="00E76A91" w:rsidP="00D05666">
      <w:r>
        <w:continuationSeparator/>
      </w:r>
    </w:p>
  </w:footnote>
  <w:footnote w:type="continuationNotice" w:id="1">
    <w:p w14:paraId="40D217A0" w14:textId="77777777" w:rsidR="00E76A91" w:rsidRDefault="00E76A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F7A9A"/>
    <w:multiLevelType w:val="hybridMultilevel"/>
    <w:tmpl w:val="5728EE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4914C00"/>
    <w:multiLevelType w:val="multilevel"/>
    <w:tmpl w:val="BCD4B55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94C66D3"/>
    <w:multiLevelType w:val="multilevel"/>
    <w:tmpl w:val="EF74C4CA"/>
    <w:lvl w:ilvl="0">
      <w:start w:val="13"/>
      <w:numFmt w:val="decimal"/>
      <w:lvlText w:val="%1."/>
      <w:lvlJc w:val="left"/>
      <w:pPr>
        <w:ind w:left="435" w:hanging="435"/>
      </w:pPr>
      <w:rPr>
        <w:rFonts w:eastAsia="Tahoma" w:hint="default"/>
      </w:rPr>
    </w:lvl>
    <w:lvl w:ilvl="1">
      <w:start w:val="1"/>
      <w:numFmt w:val="decimal"/>
      <w:lvlText w:val="%1.%2."/>
      <w:lvlJc w:val="left"/>
      <w:pPr>
        <w:ind w:left="435" w:hanging="435"/>
      </w:pPr>
      <w:rPr>
        <w:rFonts w:eastAsia="Tahoma" w:hint="default"/>
      </w:rPr>
    </w:lvl>
    <w:lvl w:ilvl="2">
      <w:start w:val="1"/>
      <w:numFmt w:val="decimal"/>
      <w:lvlText w:val="%1.%2.%3."/>
      <w:lvlJc w:val="left"/>
      <w:pPr>
        <w:ind w:left="720" w:hanging="720"/>
      </w:pPr>
      <w:rPr>
        <w:rFonts w:eastAsia="Tahoma" w:hint="default"/>
      </w:rPr>
    </w:lvl>
    <w:lvl w:ilvl="3">
      <w:start w:val="1"/>
      <w:numFmt w:val="decimal"/>
      <w:lvlText w:val="%1.%2.%3.%4."/>
      <w:lvlJc w:val="left"/>
      <w:pPr>
        <w:ind w:left="720" w:hanging="720"/>
      </w:pPr>
      <w:rPr>
        <w:rFonts w:eastAsia="Tahoma" w:hint="default"/>
      </w:rPr>
    </w:lvl>
    <w:lvl w:ilvl="4">
      <w:start w:val="1"/>
      <w:numFmt w:val="decimal"/>
      <w:lvlText w:val="%1.%2.%3.%4.%5."/>
      <w:lvlJc w:val="left"/>
      <w:pPr>
        <w:ind w:left="1080" w:hanging="1080"/>
      </w:pPr>
      <w:rPr>
        <w:rFonts w:eastAsia="Tahoma" w:hint="default"/>
      </w:rPr>
    </w:lvl>
    <w:lvl w:ilvl="5">
      <w:start w:val="1"/>
      <w:numFmt w:val="decimal"/>
      <w:lvlText w:val="%1.%2.%3.%4.%5.%6."/>
      <w:lvlJc w:val="left"/>
      <w:pPr>
        <w:ind w:left="1080" w:hanging="1080"/>
      </w:pPr>
      <w:rPr>
        <w:rFonts w:eastAsia="Tahoma" w:hint="default"/>
      </w:rPr>
    </w:lvl>
    <w:lvl w:ilvl="6">
      <w:start w:val="1"/>
      <w:numFmt w:val="decimal"/>
      <w:lvlText w:val="%1.%2.%3.%4.%5.%6.%7."/>
      <w:lvlJc w:val="left"/>
      <w:pPr>
        <w:ind w:left="1440" w:hanging="1440"/>
      </w:pPr>
      <w:rPr>
        <w:rFonts w:eastAsia="Tahoma" w:hint="default"/>
      </w:rPr>
    </w:lvl>
    <w:lvl w:ilvl="7">
      <w:start w:val="1"/>
      <w:numFmt w:val="decimal"/>
      <w:lvlText w:val="%1.%2.%3.%4.%5.%6.%7.%8."/>
      <w:lvlJc w:val="left"/>
      <w:pPr>
        <w:ind w:left="1440" w:hanging="1440"/>
      </w:pPr>
      <w:rPr>
        <w:rFonts w:eastAsia="Tahoma" w:hint="default"/>
      </w:rPr>
    </w:lvl>
    <w:lvl w:ilvl="8">
      <w:start w:val="1"/>
      <w:numFmt w:val="decimal"/>
      <w:lvlText w:val="%1.%2.%3.%4.%5.%6.%7.%8.%9."/>
      <w:lvlJc w:val="left"/>
      <w:pPr>
        <w:ind w:left="1800" w:hanging="1800"/>
      </w:pPr>
      <w:rPr>
        <w:rFonts w:eastAsia="Tahoma" w:hint="default"/>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B15009"/>
    <w:multiLevelType w:val="multilevel"/>
    <w:tmpl w:val="39840E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1275EA"/>
    <w:multiLevelType w:val="multilevel"/>
    <w:tmpl w:val="E402CA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7177A"/>
    <w:multiLevelType w:val="hybridMultilevel"/>
    <w:tmpl w:val="DD882D3C"/>
    <w:lvl w:ilvl="0" w:tplc="D95AD49C">
      <w:start w:val="1"/>
      <w:numFmt w:val="decimal"/>
      <w:lvlText w:val="%1."/>
      <w:lvlJc w:val="left"/>
      <w:pPr>
        <w:ind w:left="786"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665FA3"/>
    <w:multiLevelType w:val="multilevel"/>
    <w:tmpl w:val="7FB490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262A4A0F"/>
    <w:multiLevelType w:val="multilevel"/>
    <w:tmpl w:val="EC867DD2"/>
    <w:lvl w:ilvl="0">
      <w:start w:val="1"/>
      <w:numFmt w:val="upperRoman"/>
      <w:lvlText w:val="%1."/>
      <w:lvlJc w:val="left"/>
      <w:pPr>
        <w:ind w:left="1080" w:hanging="720"/>
      </w:pPr>
      <w:rPr>
        <w:rFonts w:hint="default"/>
        <w:i/>
        <w:iCs/>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15E9"/>
    <w:multiLevelType w:val="multilevel"/>
    <w:tmpl w:val="820EC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AB2E22"/>
    <w:multiLevelType w:val="hybridMultilevel"/>
    <w:tmpl w:val="3994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D11A1"/>
    <w:multiLevelType w:val="multilevel"/>
    <w:tmpl w:val="6C5C6A7E"/>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E176E8"/>
    <w:multiLevelType w:val="multilevel"/>
    <w:tmpl w:val="F1B8A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2047FA5"/>
    <w:multiLevelType w:val="multilevel"/>
    <w:tmpl w:val="750A9894"/>
    <w:lvl w:ilvl="0">
      <w:start w:val="1"/>
      <w:numFmt w:val="decimal"/>
      <w:lvlText w:val="%1."/>
      <w:lvlJc w:val="left"/>
      <w:pPr>
        <w:tabs>
          <w:tab w:val="num" w:pos="3272"/>
        </w:tabs>
        <w:ind w:left="327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32F65356"/>
    <w:multiLevelType w:val="hybridMultilevel"/>
    <w:tmpl w:val="4D66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D4747B"/>
    <w:multiLevelType w:val="hybridMultilevel"/>
    <w:tmpl w:val="02EA1E72"/>
    <w:lvl w:ilvl="0" w:tplc="668A31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AB26CCA"/>
    <w:multiLevelType w:val="multilevel"/>
    <w:tmpl w:val="AC62A338"/>
    <w:lvl w:ilvl="0">
      <w:start w:val="15"/>
      <w:numFmt w:val="decimal"/>
      <w:lvlText w:val="%1."/>
      <w:lvlJc w:val="left"/>
      <w:pPr>
        <w:ind w:left="444" w:hanging="444"/>
      </w:pPr>
      <w:rPr>
        <w:rFonts w:eastAsia="Calibri" w:hint="default"/>
      </w:rPr>
    </w:lvl>
    <w:lvl w:ilvl="1">
      <w:start w:val="1"/>
      <w:numFmt w:val="decimal"/>
      <w:lvlText w:val="%1.%2."/>
      <w:lvlJc w:val="left"/>
      <w:pPr>
        <w:ind w:left="1011" w:hanging="444"/>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DDE3658"/>
    <w:multiLevelType w:val="multilevel"/>
    <w:tmpl w:val="F438C1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F055324"/>
    <w:multiLevelType w:val="multilevel"/>
    <w:tmpl w:val="C94024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C95554"/>
    <w:multiLevelType w:val="multilevel"/>
    <w:tmpl w:val="C856244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42C413E5"/>
    <w:multiLevelType w:val="multilevel"/>
    <w:tmpl w:val="C85624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2EA544B"/>
    <w:multiLevelType w:val="multilevel"/>
    <w:tmpl w:val="1248BE6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8" w15:restartNumberingAfterBreak="0">
    <w:nsid w:val="4AB26534"/>
    <w:multiLevelType w:val="hybridMultilevel"/>
    <w:tmpl w:val="8D627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AF01F5C"/>
    <w:multiLevelType w:val="multilevel"/>
    <w:tmpl w:val="6C5C6A7E"/>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664D72"/>
    <w:multiLevelType w:val="multilevel"/>
    <w:tmpl w:val="920AF9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50A92ABB"/>
    <w:multiLevelType w:val="multilevel"/>
    <w:tmpl w:val="134C9E9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C1363F"/>
    <w:multiLevelType w:val="multilevel"/>
    <w:tmpl w:val="8C0AE6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6" w15:restartNumberingAfterBreak="0">
    <w:nsid w:val="570B7EB8"/>
    <w:multiLevelType w:val="multilevel"/>
    <w:tmpl w:val="4ED6E96C"/>
    <w:styleLink w:val="WWNum5"/>
    <w:lvl w:ilvl="0">
      <w:start w:val="7"/>
      <w:numFmt w:val="decimal"/>
      <w:lvlText w:val="%1"/>
      <w:lvlJc w:val="left"/>
      <w:pPr>
        <w:ind w:left="720" w:hanging="360"/>
      </w:pPr>
      <w:rPr>
        <w:b/>
        <w:bCs/>
        <w:sz w:val="20"/>
        <w:szCs w:val="20"/>
      </w:rPr>
    </w:lvl>
    <w:lvl w:ilvl="1">
      <w:start w:val="1"/>
      <w:numFmt w:val="decimal"/>
      <w:lvlText w:val="%1.%2"/>
      <w:lvlJc w:val="left"/>
      <w:pPr>
        <w:ind w:left="1080" w:hanging="360"/>
      </w:pPr>
      <w:rPr>
        <w:b/>
        <w:bCs/>
        <w:sz w:val="20"/>
        <w:szCs w:val="20"/>
      </w:rPr>
    </w:lvl>
    <w:lvl w:ilvl="2">
      <w:start w:val="1"/>
      <w:numFmt w:val="decimal"/>
      <w:lvlText w:val="%1.%2.%3"/>
      <w:lvlJc w:val="left"/>
      <w:pPr>
        <w:ind w:left="1440" w:hanging="360"/>
      </w:pPr>
      <w:rPr>
        <w:b/>
        <w:bCs/>
        <w:sz w:val="20"/>
        <w:szCs w:val="20"/>
      </w:rPr>
    </w:lvl>
    <w:lvl w:ilvl="3">
      <w:start w:val="1"/>
      <w:numFmt w:val="decimal"/>
      <w:lvlText w:val="%1.%2.%3.%4"/>
      <w:lvlJc w:val="left"/>
      <w:pPr>
        <w:ind w:left="1800" w:hanging="360"/>
      </w:pPr>
      <w:rPr>
        <w:b/>
        <w:bCs/>
        <w:sz w:val="20"/>
        <w:szCs w:val="20"/>
      </w:rPr>
    </w:lvl>
    <w:lvl w:ilvl="4">
      <w:start w:val="1"/>
      <w:numFmt w:val="decimal"/>
      <w:lvlText w:val="%1.%2.%3.%4.%5"/>
      <w:lvlJc w:val="left"/>
      <w:pPr>
        <w:ind w:left="2160" w:hanging="360"/>
      </w:pPr>
      <w:rPr>
        <w:b/>
        <w:bCs/>
        <w:sz w:val="20"/>
        <w:szCs w:val="20"/>
      </w:rPr>
    </w:lvl>
    <w:lvl w:ilvl="5">
      <w:start w:val="1"/>
      <w:numFmt w:val="decimal"/>
      <w:lvlText w:val="%1.%2.%3.%4.%5.%6"/>
      <w:lvlJc w:val="left"/>
      <w:pPr>
        <w:ind w:left="4320" w:hanging="360"/>
      </w:pPr>
      <w:rPr>
        <w:b/>
        <w:bCs/>
        <w:sz w:val="20"/>
        <w:szCs w:val="20"/>
      </w:rPr>
    </w:lvl>
    <w:lvl w:ilvl="6">
      <w:start w:val="1"/>
      <w:numFmt w:val="decimal"/>
      <w:lvlText w:val="%1.%2.%3.%4.%5.%6.%7"/>
      <w:lvlJc w:val="left"/>
      <w:pPr>
        <w:ind w:left="5040" w:hanging="360"/>
      </w:pPr>
      <w:rPr>
        <w:b/>
        <w:bCs/>
        <w:sz w:val="20"/>
        <w:szCs w:val="20"/>
      </w:rPr>
    </w:lvl>
    <w:lvl w:ilvl="7">
      <w:start w:val="1"/>
      <w:numFmt w:val="decimal"/>
      <w:lvlText w:val="%1.%2.%3.%4.%5.%6.%7.%8"/>
      <w:lvlJc w:val="left"/>
      <w:pPr>
        <w:ind w:left="5760" w:hanging="360"/>
      </w:pPr>
      <w:rPr>
        <w:b/>
        <w:bCs/>
        <w:sz w:val="20"/>
        <w:szCs w:val="20"/>
      </w:rPr>
    </w:lvl>
    <w:lvl w:ilvl="8">
      <w:start w:val="1"/>
      <w:numFmt w:val="decimal"/>
      <w:lvlText w:val="%1.%2.%3.%4.%5.%6.%7.%8.%9"/>
      <w:lvlJc w:val="left"/>
      <w:pPr>
        <w:ind w:left="6480" w:hanging="360"/>
      </w:pPr>
      <w:rPr>
        <w:b/>
        <w:bCs/>
        <w:sz w:val="20"/>
        <w:szCs w:val="20"/>
      </w:rPr>
    </w:lvl>
  </w:abstractNum>
  <w:abstractNum w:abstractNumId="57" w15:restartNumberingAfterBreak="0">
    <w:nsid w:val="57C85A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8074564"/>
    <w:multiLevelType w:val="multilevel"/>
    <w:tmpl w:val="AFD8A3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1" w15:restartNumberingAfterBreak="0">
    <w:nsid w:val="5CD76A0A"/>
    <w:multiLevelType w:val="multilevel"/>
    <w:tmpl w:val="99D04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7" w15:restartNumberingAfterBreak="0">
    <w:nsid w:val="67F15CBA"/>
    <w:multiLevelType w:val="multilevel"/>
    <w:tmpl w:val="26F4E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8A4002"/>
    <w:multiLevelType w:val="hybridMultilevel"/>
    <w:tmpl w:val="89480F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15:restartNumberingAfterBreak="0">
    <w:nsid w:val="703B55AE"/>
    <w:multiLevelType w:val="multilevel"/>
    <w:tmpl w:val="90686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1981274"/>
    <w:multiLevelType w:val="multilevel"/>
    <w:tmpl w:val="4318438C"/>
    <w:lvl w:ilvl="0">
      <w:start w:val="1"/>
      <w:numFmt w:val="decimal"/>
      <w:lvlText w:val="RV-%1"/>
      <w:lvlJc w:val="left"/>
      <w:pPr>
        <w:ind w:left="1778" w:hanging="360"/>
      </w:pPr>
      <w:rPr>
        <w:color w:val="000000"/>
      </w:rPr>
    </w:lvl>
    <w:lvl w:ilvl="1">
      <w:start w:val="1"/>
      <w:numFmt w:val="lowerLetter"/>
      <w:lvlText w:val="RV-%2"/>
      <w:lvlJc w:val="left"/>
      <w:pPr>
        <w:ind w:left="720" w:hanging="360"/>
      </w:pPr>
    </w:lvl>
    <w:lvl w:ilvl="2">
      <w:start w:val="1"/>
      <w:numFmt w:val="lowerRoman"/>
      <w:lvlText w:val="RV-%3"/>
      <w:lvlJc w:val="left"/>
      <w:pPr>
        <w:ind w:left="1080" w:hanging="360"/>
      </w:pPr>
    </w:lvl>
    <w:lvl w:ilvl="3">
      <w:start w:val="1"/>
      <w:numFmt w:val="decimal"/>
      <w:lvlText w:val="RV-%4"/>
      <w:lvlJc w:val="left"/>
      <w:pPr>
        <w:ind w:left="1440" w:hanging="360"/>
      </w:pPr>
    </w:lvl>
    <w:lvl w:ilvl="4">
      <w:start w:val="1"/>
      <w:numFmt w:val="lowerLetter"/>
      <w:lvlText w:val="RV-%5"/>
      <w:lvlJc w:val="left"/>
      <w:pPr>
        <w:ind w:left="1800" w:hanging="360"/>
      </w:pPr>
    </w:lvl>
    <w:lvl w:ilvl="5">
      <w:start w:val="1"/>
      <w:numFmt w:val="lowerRoman"/>
      <w:lvlText w:val="RV-%6"/>
      <w:lvlJc w:val="left"/>
      <w:pPr>
        <w:ind w:left="2160" w:hanging="360"/>
      </w:pPr>
    </w:lvl>
    <w:lvl w:ilvl="6">
      <w:start w:val="1"/>
      <w:numFmt w:val="decimal"/>
      <w:lvlText w:val="RV-%7"/>
      <w:lvlJc w:val="left"/>
      <w:pPr>
        <w:ind w:left="2520" w:hanging="360"/>
      </w:pPr>
    </w:lvl>
    <w:lvl w:ilvl="7">
      <w:start w:val="1"/>
      <w:numFmt w:val="lowerLetter"/>
      <w:lvlText w:val="RV-%8"/>
      <w:lvlJc w:val="left"/>
      <w:pPr>
        <w:ind w:left="2880" w:hanging="360"/>
      </w:pPr>
    </w:lvl>
    <w:lvl w:ilvl="8">
      <w:start w:val="1"/>
      <w:numFmt w:val="lowerRoman"/>
      <w:lvlText w:val="RV-%9"/>
      <w:lvlJc w:val="left"/>
      <w:pPr>
        <w:ind w:left="3240" w:hanging="360"/>
      </w:pPr>
    </w:lvl>
  </w:abstractNum>
  <w:abstractNum w:abstractNumId="78" w15:restartNumberingAfterBreak="0">
    <w:nsid w:val="71DE1CEE"/>
    <w:multiLevelType w:val="multilevel"/>
    <w:tmpl w:val="F7F2AA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2" w15:restartNumberingAfterBreak="0">
    <w:nsid w:val="77694311"/>
    <w:multiLevelType w:val="hybridMultilevel"/>
    <w:tmpl w:val="862A6276"/>
    <w:lvl w:ilvl="0" w:tplc="E10E52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84" w15:restartNumberingAfterBreak="0">
    <w:nsid w:val="78164513"/>
    <w:multiLevelType w:val="hybridMultilevel"/>
    <w:tmpl w:val="7396C4EE"/>
    <w:lvl w:ilvl="0" w:tplc="A3B8537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BA53575"/>
    <w:multiLevelType w:val="multilevel"/>
    <w:tmpl w:val="E9840178"/>
    <w:lvl w:ilvl="0">
      <w:start w:val="1"/>
      <w:numFmt w:val="decimal"/>
      <w:lvlText w:val="%1."/>
      <w:lvlJc w:val="center"/>
      <w:pPr>
        <w:ind w:left="720" w:hanging="360"/>
      </w:pPr>
      <w:rPr>
        <w:rFonts w:ascii="Tahoma" w:eastAsia="Tahoma" w:hAnsi="Tahoma" w:cs="Tahoma"/>
        <w:b/>
        <w:i w:val="0"/>
        <w:smallCaps w:val="0"/>
        <w:strike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D0D1EE4"/>
    <w:multiLevelType w:val="hybridMultilevel"/>
    <w:tmpl w:val="A7F27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0"/>
  </w:num>
  <w:num w:numId="2" w16cid:durableId="1490172141">
    <w:abstractNumId w:val="68"/>
  </w:num>
  <w:num w:numId="3" w16cid:durableId="138770985">
    <w:abstractNumId w:val="41"/>
  </w:num>
  <w:num w:numId="4" w16cid:durableId="219707255">
    <w:abstractNumId w:val="88"/>
  </w:num>
  <w:num w:numId="5" w16cid:durableId="2137720050">
    <w:abstractNumId w:val="8"/>
  </w:num>
  <w:num w:numId="6" w16cid:durableId="1882473578">
    <w:abstractNumId w:val="35"/>
  </w:num>
  <w:num w:numId="7" w16cid:durableId="742215806">
    <w:abstractNumId w:val="65"/>
  </w:num>
  <w:num w:numId="8" w16cid:durableId="581986730">
    <w:abstractNumId w:val="70"/>
  </w:num>
  <w:num w:numId="9" w16cid:durableId="1210533292">
    <w:abstractNumId w:val="6"/>
  </w:num>
  <w:num w:numId="10" w16cid:durableId="360207028">
    <w:abstractNumId w:val="13"/>
  </w:num>
  <w:num w:numId="11" w16cid:durableId="464082020">
    <w:abstractNumId w:val="73"/>
  </w:num>
  <w:num w:numId="12" w16cid:durableId="1510020379">
    <w:abstractNumId w:val="20"/>
  </w:num>
  <w:num w:numId="13" w16cid:durableId="1778215594">
    <w:abstractNumId w:val="47"/>
  </w:num>
  <w:num w:numId="14" w16cid:durableId="1652252092">
    <w:abstractNumId w:val="19"/>
  </w:num>
  <w:num w:numId="15" w16cid:durableId="2131630214">
    <w:abstractNumId w:val="29"/>
  </w:num>
  <w:num w:numId="16" w16cid:durableId="1098015114">
    <w:abstractNumId w:val="86"/>
  </w:num>
  <w:num w:numId="17" w16cid:durableId="1208252808">
    <w:abstractNumId w:val="85"/>
  </w:num>
  <w:num w:numId="18" w16cid:durableId="963148996">
    <w:abstractNumId w:val="9"/>
  </w:num>
  <w:num w:numId="19" w16cid:durableId="1873961101">
    <w:abstractNumId w:val="51"/>
  </w:num>
  <w:num w:numId="20" w16cid:durableId="1129662248">
    <w:abstractNumId w:val="43"/>
  </w:num>
  <w:num w:numId="21" w16cid:durableId="817724215">
    <w:abstractNumId w:val="42"/>
  </w:num>
  <w:num w:numId="22" w16cid:durableId="1993635468">
    <w:abstractNumId w:val="7"/>
  </w:num>
  <w:num w:numId="23" w16cid:durableId="1928659478">
    <w:abstractNumId w:val="87"/>
  </w:num>
  <w:num w:numId="24" w16cid:durableId="1250694197">
    <w:abstractNumId w:val="0"/>
  </w:num>
  <w:num w:numId="25" w16cid:durableId="681514953">
    <w:abstractNumId w:val="24"/>
  </w:num>
  <w:num w:numId="26" w16cid:durableId="2001343554">
    <w:abstractNumId w:val="37"/>
  </w:num>
  <w:num w:numId="27" w16cid:durableId="1828280303">
    <w:abstractNumId w:val="59"/>
  </w:num>
  <w:num w:numId="28" w16cid:durableId="2125803710">
    <w:abstractNumId w:val="54"/>
  </w:num>
  <w:num w:numId="29" w16cid:durableId="2051806606">
    <w:abstractNumId w:val="6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64"/>
  </w:num>
  <w:num w:numId="32" w16cid:durableId="1032875126">
    <w:abstractNumId w:val="33"/>
  </w:num>
  <w:num w:numId="33" w16cid:durableId="341712434">
    <w:abstractNumId w:val="3"/>
  </w:num>
  <w:num w:numId="34" w16cid:durableId="419986092">
    <w:abstractNumId w:val="34"/>
  </w:num>
  <w:num w:numId="35" w16cid:durableId="989599647">
    <w:abstractNumId w:val="66"/>
  </w:num>
  <w:num w:numId="36" w16cid:durableId="134224949">
    <w:abstractNumId w:val="55"/>
  </w:num>
  <w:num w:numId="37" w16cid:durableId="801532550">
    <w:abstractNumId w:val="5"/>
  </w:num>
  <w:num w:numId="38" w16cid:durableId="777871533">
    <w:abstractNumId w:val="12"/>
  </w:num>
  <w:num w:numId="39" w16cid:durableId="1476410157">
    <w:abstractNumId w:val="79"/>
  </w:num>
  <w:num w:numId="40" w16cid:durableId="403528462">
    <w:abstractNumId w:val="8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0"/>
  </w:num>
  <w:num w:numId="42" w16cid:durableId="1514566671">
    <w:abstractNumId w:val="80"/>
  </w:num>
  <w:num w:numId="43" w16cid:durableId="1624074669">
    <w:abstractNumId w:val="62"/>
  </w:num>
  <w:num w:numId="44" w16cid:durableId="1236630376">
    <w:abstractNumId w:val="81"/>
  </w:num>
  <w:num w:numId="45" w16cid:durableId="1897933955">
    <w:abstractNumId w:val="30"/>
  </w:num>
  <w:num w:numId="46" w16cid:durableId="330569735">
    <w:abstractNumId w:val="63"/>
  </w:num>
  <w:num w:numId="47" w16cid:durableId="1415740606">
    <w:abstractNumId w:val="74"/>
  </w:num>
  <w:num w:numId="48" w16cid:durableId="662123677">
    <w:abstractNumId w:val="72"/>
  </w:num>
  <w:num w:numId="49" w16cid:durableId="67459811">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8228221">
    <w:abstractNumId w:val="16"/>
  </w:num>
  <w:num w:numId="51" w16cid:durableId="438138961">
    <w:abstractNumId w:val="18"/>
  </w:num>
  <w:num w:numId="52" w16cid:durableId="1823233684">
    <w:abstractNumId w:val="31"/>
  </w:num>
  <w:num w:numId="53" w16cid:durableId="1952205094">
    <w:abstractNumId w:val="21"/>
  </w:num>
  <w:num w:numId="54" w16cid:durableId="946276555">
    <w:abstractNumId w:val="53"/>
  </w:num>
  <w:num w:numId="55" w16cid:durableId="1481656723">
    <w:abstractNumId w:val="56"/>
  </w:num>
  <w:num w:numId="56" w16cid:durableId="1962419845">
    <w:abstractNumId w:val="83"/>
  </w:num>
  <w:num w:numId="57" w16cid:durableId="40715767">
    <w:abstractNumId w:val="46"/>
  </w:num>
  <w:num w:numId="58" w16cid:durableId="1940406705">
    <w:abstractNumId w:val="2"/>
  </w:num>
  <w:num w:numId="59" w16cid:durableId="1553074683">
    <w:abstractNumId w:val="45"/>
  </w:num>
  <w:num w:numId="60" w16cid:durableId="2067414958">
    <w:abstractNumId w:val="44"/>
  </w:num>
  <w:num w:numId="61" w16cid:durableId="1328754678">
    <w:abstractNumId w:val="40"/>
  </w:num>
  <w:num w:numId="62" w16cid:durableId="807236600">
    <w:abstractNumId w:val="77"/>
  </w:num>
  <w:num w:numId="63" w16cid:durableId="1412121206">
    <w:abstractNumId w:val="76"/>
  </w:num>
  <w:num w:numId="64" w16cid:durableId="1683969634">
    <w:abstractNumId w:val="26"/>
  </w:num>
  <w:num w:numId="65" w16cid:durableId="944507590">
    <w:abstractNumId w:val="22"/>
  </w:num>
  <w:num w:numId="66" w16cid:durableId="1875969302">
    <w:abstractNumId w:val="89"/>
  </w:num>
  <w:num w:numId="67" w16cid:durableId="1349985516">
    <w:abstractNumId w:val="61"/>
  </w:num>
  <w:num w:numId="68" w16cid:durableId="402148403">
    <w:abstractNumId w:val="67"/>
  </w:num>
  <w:num w:numId="69" w16cid:durableId="100805380">
    <w:abstractNumId w:val="28"/>
  </w:num>
  <w:num w:numId="70" w16cid:durableId="15802123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61769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4643477">
    <w:abstractNumId w:val="25"/>
  </w:num>
  <w:num w:numId="73" w16cid:durableId="1860729051">
    <w:abstractNumId w:val="49"/>
  </w:num>
  <w:num w:numId="74" w16cid:durableId="1214193835">
    <w:abstractNumId w:val="57"/>
  </w:num>
  <w:num w:numId="75" w16cid:durableId="1711681143">
    <w:abstractNumId w:val="90"/>
  </w:num>
  <w:num w:numId="76" w16cid:durableId="975333465">
    <w:abstractNumId w:val="78"/>
  </w:num>
  <w:num w:numId="77" w16cid:durableId="1868371121">
    <w:abstractNumId w:val="50"/>
  </w:num>
  <w:num w:numId="78" w16cid:durableId="1855151446">
    <w:abstractNumId w:val="11"/>
  </w:num>
  <w:num w:numId="79" w16cid:durableId="135414748">
    <w:abstractNumId w:val="38"/>
  </w:num>
  <w:num w:numId="80" w16cid:durableId="139157369">
    <w:abstractNumId w:val="58"/>
  </w:num>
  <w:num w:numId="81" w16cid:durableId="1578711127">
    <w:abstractNumId w:val="17"/>
  </w:num>
  <w:num w:numId="82" w16cid:durableId="743189126">
    <w:abstractNumId w:val="39"/>
  </w:num>
  <w:num w:numId="83" w16cid:durableId="63450322">
    <w:abstractNumId w:val="52"/>
  </w:num>
  <w:num w:numId="84" w16cid:durableId="703529444">
    <w:abstractNumId w:val="4"/>
  </w:num>
  <w:num w:numId="85" w16cid:durableId="959341211">
    <w:abstractNumId w:val="15"/>
  </w:num>
  <w:num w:numId="86" w16cid:durableId="585043765">
    <w:abstractNumId w:val="36"/>
  </w:num>
  <w:num w:numId="87" w16cid:durableId="1064597072">
    <w:abstractNumId w:val="23"/>
  </w:num>
  <w:num w:numId="88" w16cid:durableId="232276571">
    <w:abstractNumId w:val="75"/>
  </w:num>
  <w:num w:numId="89" w16cid:durableId="881400047">
    <w:abstractNumId w:val="48"/>
  </w:num>
  <w:num w:numId="90" w16cid:durableId="162942537">
    <w:abstractNumId w:val="1"/>
  </w:num>
  <w:num w:numId="91" w16cid:durableId="612326231">
    <w:abstractNumId w:val="82"/>
  </w:num>
  <w:num w:numId="92" w16cid:durableId="1055202980">
    <w:abstractNumId w:val="32"/>
  </w:num>
  <w:num w:numId="93" w16cid:durableId="735520078">
    <w:abstractNumId w:val="84"/>
  </w:num>
  <w:num w:numId="94" w16cid:durableId="981688754">
    <w:abstractNumId w:val="14"/>
  </w:num>
  <w:num w:numId="95" w16cid:durableId="76306790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3CB"/>
    <w:rsid w:val="000074A0"/>
    <w:rsid w:val="00007D23"/>
    <w:rsid w:val="00007EC9"/>
    <w:rsid w:val="000104DC"/>
    <w:rsid w:val="0001089B"/>
    <w:rsid w:val="00010A88"/>
    <w:rsid w:val="00010B64"/>
    <w:rsid w:val="00010B7C"/>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27B"/>
    <w:rsid w:val="00095328"/>
    <w:rsid w:val="00095834"/>
    <w:rsid w:val="000959FC"/>
    <w:rsid w:val="0009724E"/>
    <w:rsid w:val="00097B80"/>
    <w:rsid w:val="000A0DFE"/>
    <w:rsid w:val="000A0F5D"/>
    <w:rsid w:val="000A1B88"/>
    <w:rsid w:val="000A1E34"/>
    <w:rsid w:val="000A2CBA"/>
    <w:rsid w:val="000A3108"/>
    <w:rsid w:val="000A3A5E"/>
    <w:rsid w:val="000A40E3"/>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69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AE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0CA"/>
    <w:rsid w:val="0011320C"/>
    <w:rsid w:val="0011344C"/>
    <w:rsid w:val="00113B07"/>
    <w:rsid w:val="001142C8"/>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36A"/>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21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180"/>
    <w:rsid w:val="001B2226"/>
    <w:rsid w:val="001B370C"/>
    <w:rsid w:val="001B3BCE"/>
    <w:rsid w:val="001B3C7D"/>
    <w:rsid w:val="001B50F3"/>
    <w:rsid w:val="001B5CAB"/>
    <w:rsid w:val="001B7035"/>
    <w:rsid w:val="001C1AD0"/>
    <w:rsid w:val="001C1CB9"/>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79"/>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6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5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A4F"/>
    <w:rsid w:val="00271E3F"/>
    <w:rsid w:val="00272488"/>
    <w:rsid w:val="00273F59"/>
    <w:rsid w:val="00274B64"/>
    <w:rsid w:val="00274C8A"/>
    <w:rsid w:val="0027575B"/>
    <w:rsid w:val="00275B72"/>
    <w:rsid w:val="00276A15"/>
    <w:rsid w:val="00277655"/>
    <w:rsid w:val="00280265"/>
    <w:rsid w:val="00280AF0"/>
    <w:rsid w:val="00281309"/>
    <w:rsid w:val="00281735"/>
    <w:rsid w:val="0028194A"/>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DC0"/>
    <w:rsid w:val="002A3B3E"/>
    <w:rsid w:val="002A3C89"/>
    <w:rsid w:val="002A4AC9"/>
    <w:rsid w:val="002A4D7F"/>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B6"/>
    <w:rsid w:val="002D7F06"/>
    <w:rsid w:val="002E00F1"/>
    <w:rsid w:val="002E1129"/>
    <w:rsid w:val="002E115D"/>
    <w:rsid w:val="002E259F"/>
    <w:rsid w:val="002E2B93"/>
    <w:rsid w:val="002E2CD8"/>
    <w:rsid w:val="002E31B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43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5FB"/>
    <w:rsid w:val="003B2617"/>
    <w:rsid w:val="003B26CD"/>
    <w:rsid w:val="003B39F9"/>
    <w:rsid w:val="003B3D2C"/>
    <w:rsid w:val="003B5568"/>
    <w:rsid w:val="003B6389"/>
    <w:rsid w:val="003B6924"/>
    <w:rsid w:val="003B7004"/>
    <w:rsid w:val="003B7634"/>
    <w:rsid w:val="003B7F4E"/>
    <w:rsid w:val="003C018A"/>
    <w:rsid w:val="003C09C7"/>
    <w:rsid w:val="003C0F82"/>
    <w:rsid w:val="003C11AA"/>
    <w:rsid w:val="003C126F"/>
    <w:rsid w:val="003C138F"/>
    <w:rsid w:val="003C1774"/>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C7F08"/>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7F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E71"/>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B7B"/>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1"/>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A84"/>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439"/>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673"/>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3D4"/>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A9"/>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32"/>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2B"/>
    <w:rsid w:val="005107DF"/>
    <w:rsid w:val="005110A6"/>
    <w:rsid w:val="0051113D"/>
    <w:rsid w:val="0051152B"/>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E9A"/>
    <w:rsid w:val="00523654"/>
    <w:rsid w:val="005239BB"/>
    <w:rsid w:val="0052470F"/>
    <w:rsid w:val="00525A62"/>
    <w:rsid w:val="00525B54"/>
    <w:rsid w:val="00525FD6"/>
    <w:rsid w:val="005260FE"/>
    <w:rsid w:val="005265F8"/>
    <w:rsid w:val="005269D7"/>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486"/>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94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6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B7"/>
    <w:rsid w:val="00673538"/>
    <w:rsid w:val="00674AF1"/>
    <w:rsid w:val="00677B00"/>
    <w:rsid w:val="00677F40"/>
    <w:rsid w:val="00680281"/>
    <w:rsid w:val="00681CDE"/>
    <w:rsid w:val="006824FC"/>
    <w:rsid w:val="00682AD5"/>
    <w:rsid w:val="0068448B"/>
    <w:rsid w:val="00685C49"/>
    <w:rsid w:val="00686374"/>
    <w:rsid w:val="00686A3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8D"/>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51D"/>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4E7"/>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2F"/>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5B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7F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C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31F"/>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C7F4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D4"/>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3F"/>
    <w:rsid w:val="00823BF2"/>
    <w:rsid w:val="00824EE6"/>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03"/>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86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BE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DC"/>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D04"/>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82B"/>
    <w:rsid w:val="00971D98"/>
    <w:rsid w:val="00973E16"/>
    <w:rsid w:val="0097609B"/>
    <w:rsid w:val="009761D3"/>
    <w:rsid w:val="0097687E"/>
    <w:rsid w:val="009773F1"/>
    <w:rsid w:val="00977C91"/>
    <w:rsid w:val="00980CB2"/>
    <w:rsid w:val="00980D68"/>
    <w:rsid w:val="009816E0"/>
    <w:rsid w:val="009823C1"/>
    <w:rsid w:val="009833C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52"/>
    <w:rsid w:val="00A23B71"/>
    <w:rsid w:val="00A24A76"/>
    <w:rsid w:val="00A24FC3"/>
    <w:rsid w:val="00A25751"/>
    <w:rsid w:val="00A26601"/>
    <w:rsid w:val="00A26794"/>
    <w:rsid w:val="00A26B84"/>
    <w:rsid w:val="00A26D56"/>
    <w:rsid w:val="00A26F11"/>
    <w:rsid w:val="00A2707D"/>
    <w:rsid w:val="00A27446"/>
    <w:rsid w:val="00A27846"/>
    <w:rsid w:val="00A32840"/>
    <w:rsid w:val="00A32BE9"/>
    <w:rsid w:val="00A32FBD"/>
    <w:rsid w:val="00A33366"/>
    <w:rsid w:val="00A33684"/>
    <w:rsid w:val="00A33C6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99"/>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917"/>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50"/>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78E"/>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EE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7B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8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6FA8"/>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A3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0C"/>
    <w:rsid w:val="00C357D8"/>
    <w:rsid w:val="00C3734E"/>
    <w:rsid w:val="00C373EA"/>
    <w:rsid w:val="00C37E50"/>
    <w:rsid w:val="00C42315"/>
    <w:rsid w:val="00C428EC"/>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B9"/>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952"/>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E8C"/>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3C6"/>
    <w:rsid w:val="00D50C54"/>
    <w:rsid w:val="00D526C8"/>
    <w:rsid w:val="00D53BF4"/>
    <w:rsid w:val="00D54149"/>
    <w:rsid w:val="00D5456D"/>
    <w:rsid w:val="00D551E2"/>
    <w:rsid w:val="00D5520A"/>
    <w:rsid w:val="00D565C4"/>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B8B"/>
    <w:rsid w:val="00D74236"/>
    <w:rsid w:val="00D75062"/>
    <w:rsid w:val="00D75609"/>
    <w:rsid w:val="00D77C78"/>
    <w:rsid w:val="00D80182"/>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B37"/>
    <w:rsid w:val="00DE6E2B"/>
    <w:rsid w:val="00DF0690"/>
    <w:rsid w:val="00DF0C27"/>
    <w:rsid w:val="00DF1318"/>
    <w:rsid w:val="00DF144A"/>
    <w:rsid w:val="00DF1869"/>
    <w:rsid w:val="00DF194A"/>
    <w:rsid w:val="00DF1B27"/>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704"/>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64B"/>
    <w:rsid w:val="00E51974"/>
    <w:rsid w:val="00E52B67"/>
    <w:rsid w:val="00E5319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2D4"/>
    <w:rsid w:val="00E71E41"/>
    <w:rsid w:val="00E7230D"/>
    <w:rsid w:val="00E729B9"/>
    <w:rsid w:val="00E72AC2"/>
    <w:rsid w:val="00E73CF3"/>
    <w:rsid w:val="00E74774"/>
    <w:rsid w:val="00E7520F"/>
    <w:rsid w:val="00E75227"/>
    <w:rsid w:val="00E76292"/>
    <w:rsid w:val="00E76434"/>
    <w:rsid w:val="00E76A91"/>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B27"/>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C2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52B"/>
    <w:rsid w:val="00F2421D"/>
    <w:rsid w:val="00F24A9F"/>
    <w:rsid w:val="00F25241"/>
    <w:rsid w:val="00F277ED"/>
    <w:rsid w:val="00F31B00"/>
    <w:rsid w:val="00F33516"/>
    <w:rsid w:val="00F33852"/>
    <w:rsid w:val="00F342E4"/>
    <w:rsid w:val="00F34532"/>
    <w:rsid w:val="00F346E3"/>
    <w:rsid w:val="00F34725"/>
    <w:rsid w:val="00F3565B"/>
    <w:rsid w:val="00F35E5D"/>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6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Text1">
    <w:name w:val="Body Text1"/>
    <w:link w:val="BodytextChar0"/>
    <w:rsid w:val="0014521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14521D"/>
    <w:rPr>
      <w:rFonts w:ascii="Times New Roman" w:hAnsi="Times New Roman" w:cs="Times New Roman"/>
      <w:i w:val="0"/>
      <w:iCs w:val="0"/>
      <w:sz w:val="24"/>
      <w:szCs w:val="24"/>
    </w:rPr>
  </w:style>
  <w:style w:type="character" w:customStyle="1" w:styleId="Bodytext8">
    <w:name w:val="Body text (8)"/>
    <w:link w:val="Bodytext81"/>
    <w:uiPriority w:val="99"/>
    <w:rsid w:val="0014521D"/>
    <w:rPr>
      <w:i/>
      <w:iCs/>
      <w:shd w:val="clear" w:color="auto" w:fill="FFFFFF"/>
    </w:rPr>
  </w:style>
  <w:style w:type="paragraph" w:customStyle="1" w:styleId="Bodytext81">
    <w:name w:val="Body text (8)1"/>
    <w:basedOn w:val="Normal"/>
    <w:link w:val="Bodytext8"/>
    <w:uiPriority w:val="99"/>
    <w:rsid w:val="0014521D"/>
    <w:pPr>
      <w:shd w:val="clear" w:color="auto" w:fill="FFFFFF"/>
      <w:spacing w:after="60" w:line="461" w:lineRule="exact"/>
      <w:ind w:firstLine="0"/>
      <w:jc w:val="center"/>
    </w:pPr>
    <w:rPr>
      <w:i/>
      <w:iCs/>
    </w:rPr>
  </w:style>
  <w:style w:type="paragraph" w:customStyle="1" w:styleId="Standard1">
    <w:name w:val="Standard1"/>
    <w:rsid w:val="0014521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table" w:customStyle="1" w:styleId="TableGrid4">
    <w:name w:val="Table Grid4"/>
    <w:basedOn w:val="TableNormal"/>
    <w:next w:val="TableGrid"/>
    <w:uiPriority w:val="39"/>
    <w:rsid w:val="004A6439"/>
    <w:pPr>
      <w:spacing w:line="240" w:lineRule="auto"/>
      <w:ind w:firstLine="0"/>
      <w:jc w:val="left"/>
    </w:pPr>
    <w:rPr>
      <w:rFonts w:ascii="Cambria" w:eastAsiaTheme="minorHAnsi"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252F"/>
  </w:style>
  <w:style w:type="character" w:customStyle="1" w:styleId="KomentarotekstasDiagrama1">
    <w:name w:val="Komentaro tekstas Diagrama1"/>
    <w:basedOn w:val="DefaultParagraphFont"/>
    <w:uiPriority w:val="99"/>
    <w:semiHidden/>
    <w:rsid w:val="0071252F"/>
    <w:rPr>
      <w:rFonts w:ascii="Times New Roman" w:eastAsia="Calibri" w:hAnsi="Times New Roman" w:cs="Times New Roman"/>
      <w:sz w:val="20"/>
      <w:szCs w:val="20"/>
      <w:lang w:val="lt-LT"/>
    </w:rPr>
  </w:style>
  <w:style w:type="character" w:customStyle="1" w:styleId="CommentTextChar1">
    <w:name w:val="Comment Text Char1"/>
    <w:basedOn w:val="DefaultParagraphFont"/>
    <w:uiPriority w:val="99"/>
    <w:rsid w:val="0071252F"/>
    <w:rPr>
      <w:rFonts w:ascii="Times New Roman" w:eastAsia="Calibri" w:hAnsi="Times New Roman" w:cs="Times New Roman"/>
      <w:sz w:val="20"/>
      <w:szCs w:val="20"/>
    </w:rPr>
  </w:style>
  <w:style w:type="paragraph" w:customStyle="1" w:styleId="linija">
    <w:name w:val="linija"/>
    <w:basedOn w:val="Normal"/>
    <w:rsid w:val="0071252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71252F"/>
    <w:pPr>
      <w:spacing w:after="120" w:line="240" w:lineRule="auto"/>
      <w:ind w:left="283" w:firstLine="0"/>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71252F"/>
    <w:rPr>
      <w:rFonts w:ascii="Times New Roman" w:eastAsia="Times New Roman" w:hAnsi="Times New Roman" w:cs="Times New Roman"/>
      <w:sz w:val="24"/>
      <w:szCs w:val="24"/>
      <w:lang w:val="x-none" w:eastAsia="x-none"/>
    </w:rPr>
  </w:style>
  <w:style w:type="paragraph" w:customStyle="1" w:styleId="10">
    <w:name w:val="Стиль1"/>
    <w:basedOn w:val="Normal"/>
    <w:rsid w:val="0071252F"/>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raopastraipa6">
    <w:name w:val="Sąrašo pastraipa6"/>
    <w:basedOn w:val="Normal"/>
    <w:rsid w:val="0071252F"/>
    <w:pPr>
      <w:widowControl w:val="0"/>
      <w:suppressAutoHyphens/>
      <w:spacing w:line="240" w:lineRule="auto"/>
      <w:ind w:left="720" w:firstLine="0"/>
      <w:jc w:val="left"/>
    </w:pPr>
    <w:rPr>
      <w:rFonts w:ascii="Times New Roman" w:eastAsia="SimSun" w:hAnsi="Times New Roman" w:cs="Mangal"/>
      <w:kern w:val="1"/>
      <w:sz w:val="24"/>
      <w:szCs w:val="24"/>
      <w:lang w:eastAsia="hi-IN" w:bidi="hi-IN"/>
    </w:rPr>
  </w:style>
  <w:style w:type="paragraph" w:customStyle="1" w:styleId="Sraopastraipa1">
    <w:name w:val="Sąrašo pastraipa1"/>
    <w:basedOn w:val="Normal"/>
    <w:rsid w:val="0071252F"/>
    <w:pPr>
      <w:widowControl w:val="0"/>
      <w:suppressAutoHyphens/>
      <w:spacing w:line="100" w:lineRule="atLeast"/>
      <w:ind w:left="720" w:firstLine="0"/>
      <w:jc w:val="left"/>
    </w:pPr>
    <w:rPr>
      <w:rFonts w:ascii="TimesLT" w:eastAsia="Times New Roman" w:hAnsi="TimesLT" w:cs="TimesLT"/>
      <w:kern w:val="2"/>
      <w:sz w:val="24"/>
      <w:szCs w:val="24"/>
      <w:lang w:val="en-AU" w:eastAsia="ar-SA"/>
    </w:rPr>
  </w:style>
  <w:style w:type="paragraph" w:customStyle="1" w:styleId="TEXTAS1">
    <w:name w:val="TEXTAS1"/>
    <w:basedOn w:val="Normal"/>
    <w:link w:val="TEXTAS1Diagrama"/>
    <w:qFormat/>
    <w:rsid w:val="0071252F"/>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1252F"/>
    <w:rPr>
      <w:rFonts w:ascii="Times New Roman" w:eastAsia="Times New Roman" w:hAnsi="Times New Roman" w:cs="Times New Roman"/>
      <w:kern w:val="16"/>
      <w:sz w:val="22"/>
      <w:szCs w:val="22"/>
      <w:lang w:val="x-none" w:eastAsia="ar-SA"/>
    </w:rPr>
  </w:style>
  <w:style w:type="paragraph" w:styleId="BodyText2">
    <w:name w:val="Body Text 2"/>
    <w:basedOn w:val="Normal"/>
    <w:link w:val="BodyText2Char"/>
    <w:uiPriority w:val="99"/>
    <w:semiHidden/>
    <w:unhideWhenUsed/>
    <w:rsid w:val="0071252F"/>
    <w:pPr>
      <w:spacing w:after="120" w:line="480" w:lineRule="auto"/>
      <w:ind w:firstLine="0"/>
      <w:jc w:val="left"/>
    </w:pPr>
    <w:rPr>
      <w:rFonts w:ascii="Times New Roman" w:eastAsia="Calibri" w:hAnsi="Times New Roman" w:cs="Times New Roman"/>
      <w:sz w:val="24"/>
      <w:szCs w:val="22"/>
      <w:lang w:eastAsia="en-US"/>
    </w:rPr>
  </w:style>
  <w:style w:type="character" w:customStyle="1" w:styleId="BodyText2Char">
    <w:name w:val="Body Text 2 Char"/>
    <w:basedOn w:val="DefaultParagraphFont"/>
    <w:link w:val="BodyText2"/>
    <w:uiPriority w:val="99"/>
    <w:semiHidden/>
    <w:rsid w:val="0071252F"/>
    <w:rPr>
      <w:rFonts w:ascii="Times New Roman" w:eastAsia="Calibri" w:hAnsi="Times New Roman" w:cs="Times New Roman"/>
      <w:sz w:val="24"/>
      <w:szCs w:val="22"/>
      <w:lang w:eastAsia="en-US"/>
    </w:rPr>
  </w:style>
  <w:style w:type="table" w:customStyle="1" w:styleId="SmartTextTable1">
    <w:name w:val="Smart Text Table1"/>
    <w:basedOn w:val="TableNormal"/>
    <w:next w:val="TableGrid"/>
    <w:uiPriority w:val="39"/>
    <w:rsid w:val="0071252F"/>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1252F"/>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locked/>
    <w:rsid w:val="0071252F"/>
    <w:rPr>
      <w:rFonts w:ascii="TimesLT" w:eastAsia="Times New Roman" w:hAnsi="TimesLT" w:cs="Times New Roman"/>
      <w:sz w:val="20"/>
      <w:szCs w:val="20"/>
      <w:lang w:val="en-US" w:eastAsia="en-US"/>
    </w:rPr>
  </w:style>
  <w:style w:type="character" w:customStyle="1" w:styleId="DebesliotekstasDiagrama">
    <w:name w:val="Debesėlio tekstas Diagrama"/>
    <w:basedOn w:val="DefaultParagraphFont"/>
    <w:uiPriority w:val="99"/>
    <w:rsid w:val="0071252F"/>
    <w:rPr>
      <w:rFonts w:ascii="Segoe UI" w:eastAsia="Calibri" w:hAnsi="Segoe UI" w:cs="Segoe UI"/>
      <w:sz w:val="18"/>
      <w:szCs w:val="18"/>
      <w:lang w:val="lt-LT"/>
    </w:rPr>
  </w:style>
  <w:style w:type="paragraph" w:customStyle="1" w:styleId="Standard">
    <w:name w:val="Standard"/>
    <w:rsid w:val="0071252F"/>
    <w:pPr>
      <w:suppressAutoHyphens/>
      <w:autoSpaceDN w:val="0"/>
      <w:spacing w:after="200" w:line="276" w:lineRule="auto"/>
      <w:ind w:firstLine="0"/>
      <w:jc w:val="left"/>
      <w:textAlignment w:val="baseline"/>
    </w:pPr>
    <w:rPr>
      <w:rFonts w:ascii="Times New Roman" w:eastAsia="Calibri" w:hAnsi="Times New Roman" w:cs="Times New Roman"/>
      <w:sz w:val="24"/>
      <w:szCs w:val="22"/>
      <w:lang w:eastAsia="en-US"/>
    </w:rPr>
  </w:style>
  <w:style w:type="paragraph" w:customStyle="1" w:styleId="Footnote">
    <w:name w:val="Footnote"/>
    <w:basedOn w:val="Standard"/>
    <w:rsid w:val="0071252F"/>
    <w:rPr>
      <w:sz w:val="20"/>
      <w:szCs w:val="20"/>
    </w:rPr>
  </w:style>
  <w:style w:type="numbering" w:customStyle="1" w:styleId="WWNum5">
    <w:name w:val="WWNum5"/>
    <w:basedOn w:val="NoList"/>
    <w:rsid w:val="0071252F"/>
    <w:pPr>
      <w:numPr>
        <w:numId w:val="55"/>
      </w:numPr>
    </w:pPr>
  </w:style>
  <w:style w:type="paragraph" w:customStyle="1" w:styleId="Antrat51">
    <w:name w:val="Antraštė 51"/>
    <w:basedOn w:val="Pavadinimas1"/>
    <w:next w:val="Textbody"/>
    <w:rsid w:val="0071252F"/>
    <w:pPr>
      <w:outlineLvl w:val="4"/>
    </w:pPr>
    <w:rPr>
      <w:rFonts w:ascii="Times New Roman" w:eastAsia="MS Gothic" w:hAnsi="Times New Roman"/>
      <w:b/>
      <w:bCs/>
      <w:sz w:val="20"/>
      <w:szCs w:val="20"/>
    </w:rPr>
  </w:style>
  <w:style w:type="paragraph" w:customStyle="1" w:styleId="prastasis1">
    <w:name w:val="Įprastasis1"/>
    <w:rsid w:val="0071252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character" w:customStyle="1" w:styleId="Numatytasispastraiposriftas1">
    <w:name w:val="Numatytasis pastraipos šriftas1"/>
    <w:rsid w:val="0071252F"/>
  </w:style>
  <w:style w:type="paragraph" w:customStyle="1" w:styleId="Pavadinimas1">
    <w:name w:val="Pavadinimas1"/>
    <w:basedOn w:val="Standard"/>
    <w:next w:val="Textbody"/>
    <w:rsid w:val="0071252F"/>
    <w:pPr>
      <w:keepNext/>
      <w:widowControl w:val="0"/>
      <w:spacing w:before="240" w:after="120" w:line="240" w:lineRule="auto"/>
    </w:pPr>
    <w:rPr>
      <w:rFonts w:ascii="Arial" w:eastAsia="Andale Sans UI" w:hAnsi="Arial" w:cs="Tahoma"/>
      <w:kern w:val="3"/>
      <w:sz w:val="28"/>
      <w:szCs w:val="28"/>
      <w:lang w:val="de-DE" w:eastAsia="ja-JP" w:bidi="fa-IR"/>
    </w:rPr>
  </w:style>
  <w:style w:type="paragraph" w:customStyle="1" w:styleId="Textbody">
    <w:name w:val="Text body"/>
    <w:basedOn w:val="Standard"/>
    <w:rsid w:val="0071252F"/>
    <w:pPr>
      <w:widowControl w:val="0"/>
      <w:spacing w:after="120" w:line="240" w:lineRule="auto"/>
    </w:pPr>
    <w:rPr>
      <w:rFonts w:eastAsia="Andale Sans UI" w:cs="Tahoma"/>
      <w:kern w:val="3"/>
      <w:szCs w:val="24"/>
      <w:lang w:val="de-DE" w:eastAsia="ja-JP" w:bidi="fa-IR"/>
    </w:rPr>
  </w:style>
  <w:style w:type="paragraph" w:customStyle="1" w:styleId="Paantrat1">
    <w:name w:val="Paantraštė1"/>
    <w:basedOn w:val="Pavadinimas1"/>
    <w:next w:val="Textbody"/>
    <w:rsid w:val="0071252F"/>
    <w:pPr>
      <w:jc w:val="center"/>
    </w:pPr>
    <w:rPr>
      <w:i/>
      <w:iCs/>
    </w:rPr>
  </w:style>
  <w:style w:type="paragraph" w:customStyle="1" w:styleId="Sraas1">
    <w:name w:val="Sąrašas1"/>
    <w:basedOn w:val="Textbody"/>
    <w:rsid w:val="0071252F"/>
  </w:style>
  <w:style w:type="paragraph" w:customStyle="1" w:styleId="Antrat1">
    <w:name w:val="Antraštė1"/>
    <w:basedOn w:val="Standard"/>
    <w:rsid w:val="0071252F"/>
    <w:pPr>
      <w:widowControl w:val="0"/>
      <w:suppressLineNumbers/>
      <w:spacing w:before="120" w:after="120" w:line="240" w:lineRule="auto"/>
    </w:pPr>
    <w:rPr>
      <w:rFonts w:eastAsia="Andale Sans UI" w:cs="Tahoma"/>
      <w:i/>
      <w:iCs/>
      <w:kern w:val="3"/>
      <w:szCs w:val="24"/>
      <w:lang w:val="de-DE" w:eastAsia="ja-JP" w:bidi="fa-IR"/>
    </w:rPr>
  </w:style>
  <w:style w:type="paragraph" w:customStyle="1" w:styleId="Index">
    <w:name w:val="Index"/>
    <w:basedOn w:val="Standard"/>
    <w:rsid w:val="0071252F"/>
    <w:pPr>
      <w:widowControl w:val="0"/>
      <w:suppressLineNumbers/>
      <w:spacing w:after="0" w:line="240" w:lineRule="auto"/>
    </w:pPr>
    <w:rPr>
      <w:rFonts w:eastAsia="Andale Sans UI" w:cs="Tahoma"/>
      <w:kern w:val="3"/>
      <w:szCs w:val="24"/>
      <w:lang w:val="de-DE" w:eastAsia="ja-JP" w:bidi="fa-IR"/>
    </w:rPr>
  </w:style>
  <w:style w:type="paragraph" w:customStyle="1" w:styleId="Betarp1">
    <w:name w:val="Be tarpų1"/>
    <w:rsid w:val="0071252F"/>
    <w:pPr>
      <w:widowControl w:val="0"/>
      <w:suppressAutoHyphens/>
      <w:autoSpaceDN w:val="0"/>
      <w:spacing w:line="240" w:lineRule="auto"/>
      <w:ind w:firstLine="0"/>
      <w:jc w:val="left"/>
      <w:textAlignment w:val="baseline"/>
    </w:pPr>
    <w:rPr>
      <w:rFonts w:ascii="Times New Roman" w:eastAsia="Times New Roman" w:hAnsi="Times New Roman" w:cs="Tahoma"/>
      <w:kern w:val="3"/>
      <w:sz w:val="24"/>
      <w:szCs w:val="24"/>
      <w:lang w:val="en-US" w:eastAsia="ja-JP" w:bidi="fa-IR"/>
    </w:rPr>
  </w:style>
  <w:style w:type="paragraph" w:customStyle="1" w:styleId="TableContents">
    <w:name w:val="Table Contents"/>
    <w:basedOn w:val="Standard"/>
    <w:rsid w:val="0071252F"/>
    <w:pPr>
      <w:widowControl w:val="0"/>
      <w:suppressLineNumbers/>
      <w:spacing w:after="0" w:line="240" w:lineRule="auto"/>
    </w:pPr>
    <w:rPr>
      <w:rFonts w:eastAsia="Andale Sans UI" w:cs="Tahoma"/>
      <w:kern w:val="3"/>
      <w:szCs w:val="24"/>
      <w:lang w:val="de-DE" w:eastAsia="ja-JP" w:bidi="fa-IR"/>
    </w:rPr>
  </w:style>
  <w:style w:type="paragraph" w:customStyle="1" w:styleId="TableHeading">
    <w:name w:val="Table Heading"/>
    <w:basedOn w:val="TableContents"/>
    <w:rsid w:val="0071252F"/>
    <w:pPr>
      <w:jc w:val="center"/>
    </w:pPr>
    <w:rPr>
      <w:b/>
      <w:bCs/>
    </w:rPr>
  </w:style>
  <w:style w:type="paragraph" w:customStyle="1" w:styleId="Debesliotekstas1">
    <w:name w:val="Debesėlio tekstas1"/>
    <w:basedOn w:val="prastasis1"/>
    <w:rsid w:val="0071252F"/>
    <w:rPr>
      <w:rFonts w:ascii="Segoe UI" w:hAnsi="Segoe UI" w:cs="Segoe UI"/>
      <w:sz w:val="18"/>
      <w:szCs w:val="18"/>
    </w:rPr>
  </w:style>
  <w:style w:type="paragraph" w:customStyle="1" w:styleId="Standarduser">
    <w:name w:val="Standard (user)"/>
    <w:rsid w:val="0071252F"/>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 w:type="table" w:customStyle="1" w:styleId="TableGrid31">
    <w:name w:val="Table Grid31"/>
    <w:basedOn w:val="TableNormal"/>
    <w:next w:val="TableGrid"/>
    <w:uiPriority w:val="39"/>
    <w:rsid w:val="0071252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71252F"/>
    <w:rPr>
      <w:color w:val="605E5C"/>
      <w:shd w:val="clear" w:color="auto" w:fill="E1DFDD"/>
    </w:rPr>
  </w:style>
  <w:style w:type="paragraph" w:customStyle="1" w:styleId="TableSmall">
    <w:name w:val="Table_Small"/>
    <w:basedOn w:val="Normal"/>
    <w:rsid w:val="0071252F"/>
    <w:pPr>
      <w:suppressAutoHyphens/>
      <w:autoSpaceDN w:val="0"/>
      <w:spacing w:before="40" w:after="40" w:line="240" w:lineRule="auto"/>
      <w:ind w:firstLine="0"/>
      <w:jc w:val="left"/>
    </w:pPr>
    <w:rPr>
      <w:rFonts w:ascii="Arial" w:eastAsia="Times New Roman" w:hAnsi="Arial" w:cs="Times New Roman"/>
      <w:sz w:val="16"/>
      <w:szCs w:val="20"/>
      <w:lang w:val="en-US" w:eastAsia="en-US"/>
    </w:rPr>
  </w:style>
  <w:style w:type="paragraph" w:customStyle="1" w:styleId="prastojilentel12">
    <w:name w:val="Įprastoji lentelė12"/>
    <w:basedOn w:val="Normal"/>
    <w:rsid w:val="0071252F"/>
    <w:pPr>
      <w:spacing w:line="240" w:lineRule="auto"/>
      <w:ind w:firstLine="0"/>
    </w:pPr>
    <w:rPr>
      <w:rFonts w:ascii="Tahoma" w:eastAsia="Times New Roman" w:hAnsi="Tahoma" w:cs="Times New Roman"/>
      <w:sz w:val="20"/>
      <w:szCs w:val="16"/>
      <w:lang w:eastAsia="en-US"/>
    </w:rPr>
  </w:style>
  <w:style w:type="character" w:customStyle="1" w:styleId="UnresolvedMention1">
    <w:name w:val="Unresolved Mention1"/>
    <w:basedOn w:val="DefaultParagraphFont"/>
    <w:uiPriority w:val="99"/>
    <w:semiHidden/>
    <w:unhideWhenUsed/>
    <w:rsid w:val="0071252F"/>
    <w:rPr>
      <w:color w:val="808080"/>
      <w:shd w:val="clear" w:color="auto" w:fill="E6E6E6"/>
    </w:rPr>
  </w:style>
  <w:style w:type="numbering" w:customStyle="1" w:styleId="List511">
    <w:name w:val="List 511"/>
    <w:basedOn w:val="NoList"/>
    <w:rsid w:val="0071252F"/>
  </w:style>
  <w:style w:type="table" w:customStyle="1" w:styleId="TableGrid21">
    <w:name w:val="Table Grid21"/>
    <w:basedOn w:val="TableNormal"/>
    <w:next w:val="TableGrid"/>
    <w:uiPriority w:val="39"/>
    <w:rsid w:val="0071252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71252F"/>
    <w:pPr>
      <w:tabs>
        <w:tab w:val="left" w:pos="1304"/>
        <w:tab w:val="left" w:pos="1457"/>
        <w:tab w:val="left" w:pos="1604"/>
        <w:tab w:val="left" w:pos="1757"/>
      </w:tabs>
      <w:spacing w:line="240" w:lineRule="auto"/>
      <w:ind w:left="5953" w:firstLine="0"/>
      <w:jc w:val="left"/>
    </w:pPr>
    <w:rPr>
      <w:rFonts w:ascii="TimesLT" w:eastAsia="Times New Roman" w:hAnsi="TimesLT" w:cs="Times New Roman"/>
      <w:snapToGrid w:val="0"/>
      <w:sz w:val="20"/>
      <w:szCs w:val="20"/>
      <w:lang w:val="en-US" w:eastAsia="en-US"/>
    </w:rPr>
  </w:style>
  <w:style w:type="paragraph" w:customStyle="1" w:styleId="Default">
    <w:name w:val="Default"/>
    <w:rsid w:val="0071252F"/>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paragraph" w:styleId="TOC3">
    <w:name w:val="toc 3"/>
    <w:basedOn w:val="Normal"/>
    <w:next w:val="Normal"/>
    <w:autoRedefine/>
    <w:uiPriority w:val="39"/>
    <w:unhideWhenUsed/>
    <w:rsid w:val="0071252F"/>
    <w:pPr>
      <w:spacing w:line="259" w:lineRule="auto"/>
      <w:ind w:left="440" w:firstLine="0"/>
      <w:jc w:val="left"/>
    </w:pPr>
    <w:rPr>
      <w:rFonts w:ascii="Calibri" w:eastAsia="Calibri" w:hAnsi="Calibri" w:cstheme="minorHAnsi"/>
      <w:i/>
      <w:iCs/>
      <w:sz w:val="20"/>
      <w:szCs w:val="20"/>
      <w:lang w:eastAsia="en-US"/>
    </w:rPr>
  </w:style>
  <w:style w:type="paragraph" w:styleId="TOC4">
    <w:name w:val="toc 4"/>
    <w:basedOn w:val="Normal"/>
    <w:next w:val="Normal"/>
    <w:autoRedefine/>
    <w:uiPriority w:val="39"/>
    <w:unhideWhenUsed/>
    <w:rsid w:val="0071252F"/>
    <w:pPr>
      <w:spacing w:line="259" w:lineRule="auto"/>
      <w:ind w:left="660" w:firstLine="0"/>
      <w:jc w:val="left"/>
    </w:pPr>
    <w:rPr>
      <w:rFonts w:ascii="Calibri" w:eastAsia="Calibri" w:hAnsi="Calibri" w:cstheme="minorHAnsi"/>
      <w:sz w:val="18"/>
      <w:szCs w:val="18"/>
      <w:lang w:eastAsia="en-US"/>
    </w:rPr>
  </w:style>
  <w:style w:type="paragraph" w:styleId="TOC5">
    <w:name w:val="toc 5"/>
    <w:basedOn w:val="Normal"/>
    <w:next w:val="Normal"/>
    <w:autoRedefine/>
    <w:uiPriority w:val="39"/>
    <w:unhideWhenUsed/>
    <w:rsid w:val="0071252F"/>
    <w:pPr>
      <w:spacing w:line="259" w:lineRule="auto"/>
      <w:ind w:left="880" w:firstLine="0"/>
      <w:jc w:val="left"/>
    </w:pPr>
    <w:rPr>
      <w:rFonts w:ascii="Calibri" w:eastAsia="Calibri" w:hAnsi="Calibri" w:cstheme="minorHAnsi"/>
      <w:sz w:val="18"/>
      <w:szCs w:val="18"/>
      <w:lang w:eastAsia="en-US"/>
    </w:rPr>
  </w:style>
  <w:style w:type="paragraph" w:styleId="TOC6">
    <w:name w:val="toc 6"/>
    <w:basedOn w:val="Normal"/>
    <w:next w:val="Normal"/>
    <w:autoRedefine/>
    <w:uiPriority w:val="39"/>
    <w:unhideWhenUsed/>
    <w:rsid w:val="0071252F"/>
    <w:pPr>
      <w:spacing w:line="259" w:lineRule="auto"/>
      <w:ind w:left="1100" w:firstLine="0"/>
      <w:jc w:val="left"/>
    </w:pPr>
    <w:rPr>
      <w:rFonts w:ascii="Calibri" w:eastAsia="Calibri" w:hAnsi="Calibri" w:cstheme="minorHAnsi"/>
      <w:sz w:val="18"/>
      <w:szCs w:val="18"/>
      <w:lang w:eastAsia="en-US"/>
    </w:rPr>
  </w:style>
  <w:style w:type="paragraph" w:styleId="TOC7">
    <w:name w:val="toc 7"/>
    <w:basedOn w:val="Normal"/>
    <w:next w:val="Normal"/>
    <w:autoRedefine/>
    <w:uiPriority w:val="39"/>
    <w:unhideWhenUsed/>
    <w:rsid w:val="0071252F"/>
    <w:pPr>
      <w:spacing w:line="259" w:lineRule="auto"/>
      <w:ind w:left="1320" w:firstLine="0"/>
      <w:jc w:val="left"/>
    </w:pPr>
    <w:rPr>
      <w:rFonts w:ascii="Calibri" w:eastAsia="Calibri" w:hAnsi="Calibri" w:cstheme="minorHAnsi"/>
      <w:sz w:val="18"/>
      <w:szCs w:val="18"/>
      <w:lang w:eastAsia="en-US"/>
    </w:rPr>
  </w:style>
  <w:style w:type="paragraph" w:styleId="TOC8">
    <w:name w:val="toc 8"/>
    <w:basedOn w:val="Normal"/>
    <w:next w:val="Normal"/>
    <w:autoRedefine/>
    <w:uiPriority w:val="39"/>
    <w:unhideWhenUsed/>
    <w:rsid w:val="0071252F"/>
    <w:pPr>
      <w:spacing w:line="259" w:lineRule="auto"/>
      <w:ind w:left="1540" w:firstLine="0"/>
      <w:jc w:val="left"/>
    </w:pPr>
    <w:rPr>
      <w:rFonts w:ascii="Calibri" w:eastAsia="Calibri" w:hAnsi="Calibri" w:cstheme="minorHAnsi"/>
      <w:sz w:val="18"/>
      <w:szCs w:val="18"/>
      <w:lang w:eastAsia="en-US"/>
    </w:rPr>
  </w:style>
  <w:style w:type="paragraph" w:styleId="TOC9">
    <w:name w:val="toc 9"/>
    <w:basedOn w:val="Normal"/>
    <w:next w:val="Normal"/>
    <w:autoRedefine/>
    <w:uiPriority w:val="39"/>
    <w:unhideWhenUsed/>
    <w:rsid w:val="0071252F"/>
    <w:pPr>
      <w:spacing w:line="259" w:lineRule="auto"/>
      <w:ind w:left="1760" w:firstLine="0"/>
      <w:jc w:val="left"/>
    </w:pPr>
    <w:rPr>
      <w:rFonts w:ascii="Calibri" w:eastAsia="Calibri" w:hAnsi="Calibri" w:cstheme="minorHAnsi"/>
      <w:sz w:val="18"/>
      <w:szCs w:val="18"/>
      <w:lang w:eastAsia="en-US"/>
    </w:rPr>
  </w:style>
  <w:style w:type="character" w:customStyle="1" w:styleId="BulletChar">
    <w:name w:val="Bullet Char"/>
    <w:link w:val="b1"/>
    <w:qFormat/>
    <w:rsid w:val="0071252F"/>
    <w:rPr>
      <w:rFonts w:eastAsia="MS Gothic" w:cs="Cambria"/>
      <w:color w:val="000000"/>
      <w:lang w:eastAsia="en-GB" w:bidi="en-US"/>
    </w:rPr>
  </w:style>
  <w:style w:type="paragraph" w:customStyle="1" w:styleId="b1">
    <w:name w:val="b1"/>
    <w:basedOn w:val="ListParagraph"/>
    <w:link w:val="BulletChar"/>
    <w:qFormat/>
    <w:rsid w:val="0071252F"/>
    <w:pPr>
      <w:tabs>
        <w:tab w:val="num" w:pos="720"/>
      </w:tabs>
      <w:spacing w:after="60" w:line="240" w:lineRule="auto"/>
      <w:ind w:hanging="720"/>
      <w:contextualSpacing w:val="0"/>
    </w:pPr>
    <w:rPr>
      <w:rFonts w:eastAsia="MS Gothic" w:cs="Cambria"/>
      <w:color w:val="000000"/>
      <w:lang w:eastAsia="en-GB" w:bidi="en-US"/>
    </w:rPr>
  </w:style>
  <w:style w:type="paragraph" w:styleId="BodyTextIndent3">
    <w:name w:val="Body Text Indent 3"/>
    <w:basedOn w:val="Normal"/>
    <w:link w:val="BodyTextIndent3Char"/>
    <w:rsid w:val="0071252F"/>
    <w:pPr>
      <w:spacing w:after="120" w:line="240" w:lineRule="auto"/>
      <w:ind w:left="283" w:firstLine="0"/>
      <w:jc w:val="left"/>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71252F"/>
    <w:rPr>
      <w:rFonts w:ascii="Times New Roman" w:eastAsia="Times New Roman" w:hAnsi="Times New Roman" w:cs="Times New Roman"/>
      <w:sz w:val="16"/>
      <w:szCs w:val="16"/>
      <w:lang w:eastAsia="en-US"/>
    </w:rPr>
  </w:style>
  <w:style w:type="table" w:customStyle="1" w:styleId="44">
    <w:name w:val="4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3">
    <w:name w:val="4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2">
    <w:name w:val="4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1">
    <w:name w:val="4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0">
    <w:name w:val="4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9">
    <w:name w:val="3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8">
    <w:name w:val="3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7">
    <w:name w:val="3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6">
    <w:name w:val="36"/>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5">
    <w:name w:val="35"/>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4">
    <w:name w:val="3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3">
    <w:name w:val="3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2">
    <w:name w:val="3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
    <w:name w:val="3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0">
    <w:name w:val="3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9">
    <w:name w:val="2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8">
    <w:name w:val="2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7">
    <w:name w:val="2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6">
    <w:name w:val="26"/>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5">
    <w:name w:val="25"/>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4">
    <w:name w:val="2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3">
    <w:name w:val="2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2">
    <w:name w:val="2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1">
    <w:name w:val="2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0">
    <w:name w:val="2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9">
    <w:name w:val="1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8">
    <w:name w:val="1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7">
    <w:name w:val="1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6">
    <w:name w:val="16"/>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5">
    <w:name w:val="15"/>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4">
    <w:name w:val="14"/>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3">
    <w:name w:val="13"/>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2">
    <w:name w:val="12"/>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
    <w:name w:val="11"/>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00">
    <w:name w:val="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9">
    <w:name w:val="9"/>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8">
    <w:name w:val="8"/>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7">
    <w:name w:val="7"/>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6">
    <w:name w:val="6"/>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5">
    <w:name w:val="5"/>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
    <w:name w:val="4"/>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0">
    <w:name w:val="3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0">
    <w:name w:val="1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character" w:customStyle="1" w:styleId="ui-provider">
    <w:name w:val="ui-provider"/>
    <w:basedOn w:val="DefaultParagraphFont"/>
    <w:rsid w:val="0071252F"/>
  </w:style>
  <w:style w:type="paragraph" w:customStyle="1" w:styleId="pf0">
    <w:name w:val="pf0"/>
    <w:basedOn w:val="Normal"/>
    <w:rsid w:val="0071252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3C7F0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0E3"/>
    <w:rsid w:val="000E3D5E"/>
    <w:rsid w:val="000E62D1"/>
    <w:rsid w:val="000F0F8E"/>
    <w:rsid w:val="001251FC"/>
    <w:rsid w:val="00127A9E"/>
    <w:rsid w:val="001A6EE0"/>
    <w:rsid w:val="001B2180"/>
    <w:rsid w:val="001D766F"/>
    <w:rsid w:val="001E3B26"/>
    <w:rsid w:val="00256A57"/>
    <w:rsid w:val="00271A4F"/>
    <w:rsid w:val="0027515C"/>
    <w:rsid w:val="00295EF8"/>
    <w:rsid w:val="002C1509"/>
    <w:rsid w:val="003661A6"/>
    <w:rsid w:val="003F67F5"/>
    <w:rsid w:val="004161F4"/>
    <w:rsid w:val="00430113"/>
    <w:rsid w:val="00460C76"/>
    <w:rsid w:val="0046126A"/>
    <w:rsid w:val="004C214A"/>
    <w:rsid w:val="004D38E9"/>
    <w:rsid w:val="00515E63"/>
    <w:rsid w:val="00565992"/>
    <w:rsid w:val="0060052D"/>
    <w:rsid w:val="006233BF"/>
    <w:rsid w:val="00652F79"/>
    <w:rsid w:val="00685665"/>
    <w:rsid w:val="006D77F5"/>
    <w:rsid w:val="007260B3"/>
    <w:rsid w:val="00731487"/>
    <w:rsid w:val="00737C4C"/>
    <w:rsid w:val="0078514A"/>
    <w:rsid w:val="007C7D73"/>
    <w:rsid w:val="007F25D7"/>
    <w:rsid w:val="00810A25"/>
    <w:rsid w:val="00881536"/>
    <w:rsid w:val="008A400C"/>
    <w:rsid w:val="008D6E2A"/>
    <w:rsid w:val="008E73FD"/>
    <w:rsid w:val="00906FC8"/>
    <w:rsid w:val="00915DD0"/>
    <w:rsid w:val="00926BF1"/>
    <w:rsid w:val="009520DA"/>
    <w:rsid w:val="00971810"/>
    <w:rsid w:val="00975C18"/>
    <w:rsid w:val="0097687E"/>
    <w:rsid w:val="009C5E39"/>
    <w:rsid w:val="009E6FBD"/>
    <w:rsid w:val="00A02E8E"/>
    <w:rsid w:val="00A03CB8"/>
    <w:rsid w:val="00A23B52"/>
    <w:rsid w:val="00A447B7"/>
    <w:rsid w:val="00A55596"/>
    <w:rsid w:val="00A70D58"/>
    <w:rsid w:val="00A87851"/>
    <w:rsid w:val="00AC07D5"/>
    <w:rsid w:val="00AD09B5"/>
    <w:rsid w:val="00AD33B3"/>
    <w:rsid w:val="00AD5050"/>
    <w:rsid w:val="00B02DFF"/>
    <w:rsid w:val="00B031BD"/>
    <w:rsid w:val="00B604DE"/>
    <w:rsid w:val="00B70DD9"/>
    <w:rsid w:val="00B77C9D"/>
    <w:rsid w:val="00B971E7"/>
    <w:rsid w:val="00C13521"/>
    <w:rsid w:val="00C64F5A"/>
    <w:rsid w:val="00CD27B6"/>
    <w:rsid w:val="00CF4CEB"/>
    <w:rsid w:val="00D1288B"/>
    <w:rsid w:val="00D16AFF"/>
    <w:rsid w:val="00DE23D8"/>
    <w:rsid w:val="00DF1B27"/>
    <w:rsid w:val="00E34E13"/>
    <w:rsid w:val="00E464CE"/>
    <w:rsid w:val="00E64D10"/>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7618</Words>
  <Characters>43426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50943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88</cp:revision>
  <cp:lastPrinted>2021-11-03T05:49:00Z</cp:lastPrinted>
  <dcterms:created xsi:type="dcterms:W3CDTF">2024-11-27T12:12:00Z</dcterms:created>
  <dcterms:modified xsi:type="dcterms:W3CDTF">2025-08-28T11:41:00Z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