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38" w:rsidRPr="00931A2A" w:rsidRDefault="005F1938" w:rsidP="00BE2872">
      <w:pPr>
        <w:spacing w:after="0" w:line="20" w:lineRule="atLeast"/>
        <w:jc w:val="center"/>
        <w:rPr>
          <w:rFonts w:ascii="Times New Roman" w:eastAsia="Calibri" w:hAnsi="Times New Roman" w:cs="Times New Roman"/>
          <w:b/>
          <w:i/>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931A2A">
        <w:rPr>
          <w:rFonts w:ascii="Times New Roman" w:eastAsia="Calibri" w:hAnsi="Times New Roman" w:cs="Times New Roman"/>
          <w:b/>
          <w:i/>
          <w:sz w:val="24"/>
          <w:szCs w:val="24"/>
        </w:rPr>
        <w:t>Sutarties projektas</w:t>
      </w:r>
    </w:p>
    <w:p w:rsidR="005F1938" w:rsidRDefault="005F1938" w:rsidP="00BE2872">
      <w:pPr>
        <w:spacing w:after="0" w:line="20" w:lineRule="atLeast"/>
        <w:jc w:val="center"/>
        <w:rPr>
          <w:rFonts w:ascii="Times New Roman" w:eastAsia="Calibri" w:hAnsi="Times New Roman" w:cs="Times New Roman"/>
          <w:b/>
          <w:sz w:val="24"/>
          <w:szCs w:val="24"/>
        </w:rPr>
      </w:pPr>
    </w:p>
    <w:p w:rsidR="00BE2872" w:rsidRDefault="00BE2872" w:rsidP="00BE2872">
      <w:pPr>
        <w:spacing w:after="0" w:line="2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RANGOS SUTARTIS Nr.</w:t>
      </w:r>
    </w:p>
    <w:p w:rsidR="00BE2872" w:rsidRDefault="00BE2872" w:rsidP="00BE2872">
      <w:pPr>
        <w:spacing w:after="0" w:line="20" w:lineRule="atLeast"/>
        <w:ind w:firstLine="567"/>
        <w:jc w:val="center"/>
        <w:rPr>
          <w:rFonts w:ascii="Times New Roman" w:eastAsia="Calibri" w:hAnsi="Times New Roman" w:cs="Times New Roman"/>
          <w:b/>
          <w:sz w:val="24"/>
          <w:szCs w:val="24"/>
        </w:rPr>
      </w:pPr>
    </w:p>
    <w:p w:rsidR="00BE2872" w:rsidRDefault="00BE2872" w:rsidP="00BE2872">
      <w:pPr>
        <w:spacing w:after="0" w:line="20" w:lineRule="atLeast"/>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Sutartis sudaryta 202</w:t>
      </w:r>
      <w:r w:rsidR="00473556">
        <w:rPr>
          <w:rFonts w:ascii="Times New Roman" w:eastAsia="Calibri" w:hAnsi="Times New Roman" w:cs="Times New Roman"/>
          <w:sz w:val="24"/>
          <w:szCs w:val="24"/>
        </w:rPr>
        <w:t>5</w:t>
      </w:r>
      <w:r>
        <w:rPr>
          <w:rFonts w:ascii="Times New Roman" w:eastAsia="Calibri" w:hAnsi="Times New Roman" w:cs="Times New Roman"/>
          <w:sz w:val="24"/>
          <w:szCs w:val="24"/>
        </w:rPr>
        <w:t xml:space="preserve"> m………………. d.</w:t>
      </w:r>
    </w:p>
    <w:p w:rsidR="00BE2872" w:rsidRDefault="00033504" w:rsidP="00BE2872">
      <w:pPr>
        <w:spacing w:after="0" w:line="20" w:lineRule="atLeast"/>
        <w:ind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Pagėgiai</w:t>
      </w:r>
    </w:p>
    <w:p w:rsidR="00BE2872" w:rsidRDefault="00BE2872" w:rsidP="00BE2872">
      <w:pPr>
        <w:spacing w:after="0" w:line="20" w:lineRule="atLeast"/>
        <w:ind w:firstLine="567"/>
        <w:jc w:val="center"/>
        <w:rPr>
          <w:rFonts w:ascii="Times New Roman" w:eastAsia="Calibri" w:hAnsi="Times New Roman" w:cs="Times New Roman"/>
          <w:sz w:val="24"/>
          <w:szCs w:val="24"/>
        </w:rPr>
      </w:pPr>
    </w:p>
    <w:p w:rsidR="00BE2872" w:rsidRDefault="00D8501D" w:rsidP="0041108B">
      <w:pPr>
        <w:spacing w:after="0" w:line="240" w:lineRule="auto"/>
        <w:ind w:firstLine="567"/>
        <w:jc w:val="both"/>
        <w:rPr>
          <w:rFonts w:ascii="Times New Roman" w:eastAsia="Calibri" w:hAnsi="Times New Roman" w:cs="Times New Roman"/>
          <w:sz w:val="24"/>
          <w:szCs w:val="24"/>
        </w:rPr>
      </w:pPr>
      <w:r w:rsidRPr="00471EA0">
        <w:rPr>
          <w:rFonts w:ascii="Times New Roman" w:eastAsia="Arial Unicode MS" w:hAnsi="Times New Roman" w:cs="Times New Roman"/>
          <w:b/>
          <w:bCs/>
          <w:sz w:val="24"/>
          <w:szCs w:val="24"/>
        </w:rPr>
        <w:t>Pagėgių savivaldybės administracija</w:t>
      </w:r>
      <w:r w:rsidRPr="00471EA0">
        <w:rPr>
          <w:rFonts w:ascii="Times New Roman" w:eastAsia="Arial Unicode MS" w:hAnsi="Times New Roman" w:cs="Times New Roman"/>
          <w:sz w:val="24"/>
          <w:szCs w:val="24"/>
        </w:rPr>
        <w:t xml:space="preserve">, juridinio asmens kodas </w:t>
      </w:r>
      <w:r w:rsidRPr="00471EA0">
        <w:rPr>
          <w:rFonts w:ascii="Times New Roman" w:hAnsi="Times New Roman" w:cs="Times New Roman"/>
          <w:sz w:val="24"/>
          <w:szCs w:val="24"/>
        </w:rPr>
        <w:t>188746659</w:t>
      </w:r>
      <w:r w:rsidRPr="00471EA0">
        <w:rPr>
          <w:rFonts w:ascii="Times New Roman" w:eastAsia="Arial Unicode MS" w:hAnsi="Times New Roman" w:cs="Times New Roman"/>
          <w:sz w:val="24"/>
          <w:szCs w:val="24"/>
        </w:rPr>
        <w:t xml:space="preserve">, kurios registruota buveinė yra Vilniaus g. 9, Pagėgiuose, </w:t>
      </w:r>
      <w:r w:rsidRPr="00471EA0">
        <w:rPr>
          <w:rFonts w:ascii="Times New Roman" w:eastAsia="Arial Unicode MS" w:hAnsi="Times New Roman" w:cs="Times New Roman"/>
          <w:color w:val="000000"/>
          <w:sz w:val="24"/>
          <w:szCs w:val="24"/>
        </w:rPr>
        <w:t xml:space="preserve">duomenys apie įstaigą kaupiami ir saugomi </w:t>
      </w:r>
      <w:r w:rsidRPr="00471EA0">
        <w:rPr>
          <w:rFonts w:ascii="Times New Roman" w:eastAsia="Arial Unicode MS" w:hAnsi="Times New Roman" w:cs="Times New Roman"/>
          <w:sz w:val="24"/>
          <w:szCs w:val="24"/>
        </w:rPr>
        <w:t xml:space="preserve">Lietuvos Respublikos juridinių asmenų registre, </w:t>
      </w:r>
      <w:r w:rsidRPr="00471EA0">
        <w:rPr>
          <w:rFonts w:ascii="Times New Roman" w:eastAsia="Arial Unicode MS" w:hAnsi="Times New Roman" w:cs="Times New Roman"/>
          <w:b/>
          <w:bCs/>
          <w:sz w:val="24"/>
          <w:szCs w:val="24"/>
        </w:rPr>
        <w:t xml:space="preserve">atstovaujama administracijos direktorės </w:t>
      </w:r>
      <w:r w:rsidR="001E7302">
        <w:rPr>
          <w:rFonts w:ascii="Times New Roman" w:eastAsia="Arial Unicode MS" w:hAnsi="Times New Roman" w:cs="Times New Roman"/>
          <w:b/>
          <w:bCs/>
          <w:sz w:val="24"/>
          <w:szCs w:val="24"/>
        </w:rPr>
        <w:t>Ligitos Kazlauskienės</w:t>
      </w:r>
      <w:r w:rsidRPr="00471EA0">
        <w:rPr>
          <w:rFonts w:ascii="Times New Roman" w:eastAsia="Arial Unicode MS" w:hAnsi="Times New Roman" w:cs="Times New Roman"/>
          <w:b/>
          <w:bCs/>
          <w:sz w:val="24"/>
          <w:szCs w:val="24"/>
        </w:rPr>
        <w:t>,</w:t>
      </w:r>
      <w:r w:rsidRPr="00471EA0">
        <w:rPr>
          <w:rFonts w:ascii="Times New Roman" w:eastAsia="Arial Unicode MS" w:hAnsi="Times New Roman" w:cs="Times New Roman"/>
          <w:sz w:val="24"/>
          <w:szCs w:val="24"/>
        </w:rPr>
        <w:t xml:space="preserve"> veikiančios pagal </w:t>
      </w:r>
      <w:r w:rsidRPr="00471EA0">
        <w:rPr>
          <w:rFonts w:ascii="Times New Roman" w:hAnsi="Times New Roman" w:cs="Times New Roman"/>
          <w:sz w:val="24"/>
          <w:szCs w:val="24"/>
        </w:rPr>
        <w:t xml:space="preserve">Pagėgių savivaldybės tarybos </w:t>
      </w:r>
      <w:r w:rsidRPr="00471EA0">
        <w:rPr>
          <w:rFonts w:ascii="Times New Roman" w:hAnsi="Times New Roman" w:cs="Times New Roman"/>
          <w:bCs/>
          <w:sz w:val="24"/>
          <w:szCs w:val="24"/>
        </w:rPr>
        <w:t xml:space="preserve">2024 m. vasario 15 d. sprendimu Nr. T-52 </w:t>
      </w:r>
      <w:r w:rsidRPr="00471EA0">
        <w:rPr>
          <w:rFonts w:ascii="Times New Roman" w:hAnsi="Times New Roman" w:cs="Times New Roman"/>
          <w:sz w:val="24"/>
          <w:szCs w:val="24"/>
        </w:rPr>
        <w:t>„Dėl Pagėgių savivaldybės administracijos veiklos nuostatų patvirtinimo“</w:t>
      </w:r>
      <w:r w:rsidR="00BE2872">
        <w:rPr>
          <w:rFonts w:ascii="Times New Roman" w:eastAsia="Calibri" w:hAnsi="Times New Roman" w:cs="Times New Roman"/>
          <w:sz w:val="24"/>
          <w:szCs w:val="24"/>
        </w:rPr>
        <w:t xml:space="preserve"> ir .............................(toliau vadinama Rangovu), atstovaujama ________________, veikiančio pagal.............................</w:t>
      </w:r>
      <w:r w:rsidR="00BE2872">
        <w:rPr>
          <w:rFonts w:ascii="Times New Roman" w:eastAsia="Times New Roman" w:hAnsi="Times New Roman" w:cs="Times New Roman"/>
          <w:sz w:val="24"/>
          <w:szCs w:val="24"/>
          <w:lang w:eastAsia="lt-LT"/>
        </w:rPr>
        <w:t>toliau abi kartu vadinamos Šalimis</w:t>
      </w:r>
      <w:r w:rsidR="00BE2872">
        <w:rPr>
          <w:rFonts w:ascii="Times New Roman" w:eastAsia="Calibri" w:hAnsi="Times New Roman" w:cs="Times New Roman"/>
          <w:sz w:val="24"/>
          <w:szCs w:val="24"/>
        </w:rPr>
        <w:t>, sudarė šią sutartį (toliau vadinama Sutartimi):</w:t>
      </w:r>
    </w:p>
    <w:p w:rsidR="00BE2872" w:rsidRPr="007E0A0C" w:rsidRDefault="00BE2872" w:rsidP="0041108B">
      <w:pPr>
        <w:spacing w:after="0" w:line="240" w:lineRule="auto"/>
        <w:ind w:firstLine="567"/>
        <w:jc w:val="both"/>
        <w:rPr>
          <w:rFonts w:ascii="Times New Roman" w:eastAsia="Calibri" w:hAnsi="Times New Roman" w:cs="Times New Roman"/>
          <w:sz w:val="24"/>
          <w:szCs w:val="24"/>
        </w:rPr>
      </w:pPr>
    </w:p>
    <w:p w:rsidR="00BE2872" w:rsidRPr="007E0A0C" w:rsidRDefault="009B37C5" w:rsidP="00862A51">
      <w:pPr>
        <w:pStyle w:val="Sraopastraipa"/>
        <w:numPr>
          <w:ilvl w:val="0"/>
          <w:numId w:val="1"/>
        </w:numPr>
        <w:spacing w:after="0" w:line="240" w:lineRule="auto"/>
        <w:jc w:val="both"/>
        <w:rPr>
          <w:rFonts w:ascii="Times New Roman" w:eastAsia="Calibri" w:hAnsi="Times New Roman" w:cs="Times New Roman"/>
          <w:sz w:val="24"/>
          <w:szCs w:val="24"/>
          <w:lang w:eastAsia="lt-LT"/>
        </w:rPr>
      </w:pPr>
      <w:r w:rsidRPr="007E0A0C">
        <w:rPr>
          <w:rFonts w:ascii="Times New Roman" w:eastAsia="Times New Roman" w:hAnsi="Times New Roman" w:cs="Times New Roman"/>
          <w:sz w:val="24"/>
          <w:szCs w:val="24"/>
          <w:lang w:eastAsia="lt-LT"/>
        </w:rPr>
        <w:t xml:space="preserve">Sutarties objektas - </w:t>
      </w:r>
      <w:r w:rsidR="00602CDA" w:rsidRPr="00A70A40">
        <w:rPr>
          <w:rFonts w:ascii="Times New Roman" w:hAnsi="Times New Roman" w:cs="Times New Roman"/>
          <w:sz w:val="24"/>
          <w:szCs w:val="24"/>
        </w:rPr>
        <w:t>Pagėgių savivaldybės, Vilkyškių k. v. upelio Mažupė ir griovio M-1 valymo ir jame esančių melioracijos statinių remonto darbai</w:t>
      </w:r>
      <w:r w:rsidR="00BE2872" w:rsidRPr="007E0A0C">
        <w:rPr>
          <w:rFonts w:ascii="Times New Roman" w:eastAsia="Calibri" w:hAnsi="Times New Roman" w:cs="Times New Roman"/>
          <w:sz w:val="24"/>
          <w:szCs w:val="24"/>
        </w:rPr>
        <w:t>, vadovaujantis parengtu techniniu darbo projektu</w:t>
      </w:r>
      <w:r w:rsidR="004629B6">
        <w:rPr>
          <w:rFonts w:ascii="Times New Roman" w:eastAsia="Calibri" w:hAnsi="Times New Roman" w:cs="Times New Roman"/>
          <w:sz w:val="24"/>
          <w:szCs w:val="24"/>
        </w:rPr>
        <w:t xml:space="preserve"> (Sutarties 2 priedas)</w:t>
      </w:r>
      <w:r w:rsidR="00BE2872" w:rsidRPr="007E0A0C">
        <w:rPr>
          <w:rFonts w:ascii="Times New Roman" w:eastAsia="Calibri" w:hAnsi="Times New Roman" w:cs="Times New Roman"/>
          <w:sz w:val="24"/>
          <w:szCs w:val="24"/>
        </w:rPr>
        <w:t xml:space="preserve">, technine užduotimi (Sutarties </w:t>
      </w:r>
      <w:r w:rsidR="004629B6">
        <w:rPr>
          <w:rFonts w:ascii="Times New Roman" w:eastAsia="Calibri" w:hAnsi="Times New Roman" w:cs="Times New Roman"/>
          <w:sz w:val="24"/>
          <w:szCs w:val="24"/>
        </w:rPr>
        <w:t>1</w:t>
      </w:r>
      <w:r w:rsidR="00BE2872" w:rsidRPr="007E0A0C">
        <w:rPr>
          <w:rFonts w:ascii="Times New Roman" w:eastAsia="Calibri" w:hAnsi="Times New Roman" w:cs="Times New Roman"/>
          <w:sz w:val="24"/>
          <w:szCs w:val="24"/>
        </w:rPr>
        <w:t xml:space="preserve"> priedas)</w:t>
      </w:r>
      <w:r w:rsidR="00BE2872" w:rsidRPr="007E0A0C">
        <w:rPr>
          <w:rFonts w:ascii="Times New Roman" w:eastAsia="Calibri" w:hAnsi="Times New Roman" w:cs="Times New Roman"/>
          <w:sz w:val="24"/>
          <w:szCs w:val="24"/>
          <w:lang w:eastAsia="lt-LT"/>
        </w:rPr>
        <w:t>.</w:t>
      </w:r>
    </w:p>
    <w:p w:rsidR="00D72669" w:rsidRPr="000A781B" w:rsidRDefault="00BE2872" w:rsidP="00D47347">
      <w:pPr>
        <w:spacing w:after="0" w:line="240" w:lineRule="auto"/>
        <w:ind w:firstLine="567"/>
        <w:jc w:val="both"/>
        <w:rPr>
          <w:rFonts w:ascii="Times New Roman" w:hAnsi="Times New Roman" w:cs="Times New Roman"/>
          <w:b/>
          <w:sz w:val="24"/>
          <w:szCs w:val="24"/>
        </w:rPr>
      </w:pPr>
      <w:r w:rsidRPr="007E0A0C">
        <w:rPr>
          <w:rFonts w:ascii="Times New Roman" w:eastAsia="Times New Roman" w:hAnsi="Times New Roman" w:cs="Times New Roman"/>
          <w:sz w:val="24"/>
          <w:szCs w:val="24"/>
          <w:lang w:eastAsia="lt-LT"/>
        </w:rPr>
        <w:t xml:space="preserve">2. </w:t>
      </w:r>
      <w:r w:rsidR="00D72669" w:rsidRPr="007E0A0C">
        <w:rPr>
          <w:rFonts w:ascii="Times New Roman" w:hAnsi="Times New Roman" w:cs="Times New Roman"/>
          <w:sz w:val="24"/>
          <w:szCs w:val="24"/>
        </w:rPr>
        <w:t>Sutarčiai taikoma fiksuotos kainos kainodara.</w:t>
      </w:r>
      <w:r w:rsidR="00BB4D1A" w:rsidRPr="007E0A0C">
        <w:rPr>
          <w:rFonts w:ascii="Times New Roman" w:hAnsi="Times New Roman" w:cs="Times New Roman"/>
          <w:sz w:val="24"/>
          <w:szCs w:val="24"/>
        </w:rPr>
        <w:t xml:space="preserve"> </w:t>
      </w:r>
      <w:r w:rsidR="00D72669" w:rsidRPr="007E0A0C">
        <w:rPr>
          <w:rFonts w:ascii="Times New Roman" w:hAnsi="Times New Roman" w:cs="Times New Roman"/>
          <w:sz w:val="24"/>
          <w:szCs w:val="24"/>
        </w:rPr>
        <w:t>Visas išlaidas, kurios turėjo būti įskaičiuotos pagal konkurso sąlygų reikalavimus, tačiau nebuvo įskaičiuotos pasiūlyme, prisiima Rangovas.</w:t>
      </w:r>
      <w:r w:rsidR="00773609">
        <w:rPr>
          <w:rFonts w:ascii="Times New Roman" w:hAnsi="Times New Roman" w:cs="Times New Roman"/>
          <w:sz w:val="24"/>
          <w:szCs w:val="24"/>
        </w:rPr>
        <w:t xml:space="preserve"> </w:t>
      </w:r>
    </w:p>
    <w:p w:rsidR="00D72669" w:rsidRPr="00D47347" w:rsidRDefault="00D72669" w:rsidP="00D47347">
      <w:pPr>
        <w:pStyle w:val="Sraopastraipa"/>
        <w:numPr>
          <w:ilvl w:val="0"/>
          <w:numId w:val="18"/>
        </w:numPr>
        <w:tabs>
          <w:tab w:val="left" w:pos="851"/>
        </w:tabs>
        <w:spacing w:after="0" w:line="240" w:lineRule="auto"/>
        <w:ind w:left="0" w:firstLine="567"/>
        <w:jc w:val="both"/>
        <w:rPr>
          <w:rFonts w:ascii="Times New Roman" w:hAnsi="Times New Roman" w:cs="Times New Roman"/>
          <w:sz w:val="24"/>
          <w:szCs w:val="24"/>
        </w:rPr>
      </w:pPr>
      <w:r w:rsidRPr="007E0A0C">
        <w:rPr>
          <w:rFonts w:ascii="Times New Roman" w:hAnsi="Times New Roman" w:cs="Times New Roman"/>
          <w:sz w:val="24"/>
          <w:szCs w:val="24"/>
        </w:rPr>
        <w:t>Šalys susitaria, kad Sutartyje nurodytas PVM gali kisti (didėti ar mažėti) dėl Lietuvos Respublikos Pridėtinės vertės mokesčio įstatyme</w:t>
      </w:r>
      <w:r w:rsidRPr="00D47347">
        <w:rPr>
          <w:rFonts w:ascii="Times New Roman" w:hAnsi="Times New Roman" w:cs="Times New Roman"/>
          <w:sz w:val="24"/>
          <w:szCs w:val="24"/>
        </w:rPr>
        <w:t xml:space="preserv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0" w:name="_Hlk115773520"/>
      <w:r w:rsidRPr="00D47347">
        <w:rPr>
          <w:rFonts w:ascii="Times New Roman" w:hAnsi="Times New Roman" w:cs="Times New Roman"/>
          <w:sz w:val="24"/>
          <w:szCs w:val="24"/>
        </w:rPr>
        <w:t>sumos pakeitimas įforminamas papildomu susitarimu prie Sutarties, pasirašomu abiejų Sutarties šalių</w:t>
      </w:r>
      <w:bookmarkEnd w:id="0"/>
      <w:r w:rsidRPr="00D47347">
        <w:rPr>
          <w:rFonts w:ascii="Times New Roman" w:hAnsi="Times New Roman" w:cs="Times New Roman"/>
          <w:sz w:val="24"/>
          <w:szCs w:val="24"/>
        </w:rPr>
        <w:t>. Perskaičiuota PVM suma pradedama taikyti nuo Lietuvos Respublikos pridėtinės vertės mokesčio įstatymo, kuriuo keičiasi mokesčio tarifas, nurodyto tarifo įsigaliojimo dienos. PVM perskaičiavimas šiuo atveju nelaikomas Sutarties sąlygų keitimu.</w:t>
      </w:r>
    </w:p>
    <w:p w:rsidR="00766827" w:rsidRPr="003B584C" w:rsidRDefault="00BE2872" w:rsidP="008E3F7E">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t-LT"/>
        </w:rPr>
        <w:t xml:space="preserve"> Darbų pagal šią </w:t>
      </w:r>
      <w:r w:rsidR="002153BD">
        <w:rPr>
          <w:rFonts w:ascii="Times New Roman" w:eastAsia="Times New Roman" w:hAnsi="Times New Roman" w:cs="Times New Roman"/>
          <w:sz w:val="24"/>
          <w:szCs w:val="24"/>
          <w:lang w:eastAsia="lt-LT"/>
        </w:rPr>
        <w:t>Sutartį bus perkama neviršijant</w:t>
      </w:r>
      <w:r w:rsidR="00802458" w:rsidRPr="00AE3618">
        <w:rPr>
          <w:rFonts w:ascii="Times New Roman" w:hAnsi="Times New Roman" w:cs="Times New Roman"/>
          <w:color w:val="FF0000"/>
          <w:sz w:val="24"/>
          <w:szCs w:val="24"/>
        </w:rPr>
        <w:t xml:space="preserve"> </w:t>
      </w:r>
      <w:r w:rsidR="00C7370B">
        <w:rPr>
          <w:rFonts w:ascii="Times New Roman" w:eastAsia="Times New Roman" w:hAnsi="Times New Roman" w:cs="Times New Roman"/>
          <w:sz w:val="24"/>
          <w:szCs w:val="24"/>
          <w:lang w:eastAsia="lt-LT"/>
        </w:rPr>
        <w:t xml:space="preserve">___________________įrašoma darbų kaina, </w:t>
      </w:r>
      <w:r w:rsidR="00C7370B" w:rsidRPr="003B584C">
        <w:rPr>
          <w:rFonts w:ascii="Times New Roman" w:eastAsia="Times New Roman" w:hAnsi="Times New Roman" w:cs="Times New Roman"/>
          <w:sz w:val="24"/>
          <w:szCs w:val="24"/>
          <w:lang w:eastAsia="lt-LT"/>
        </w:rPr>
        <w:t>nurodyta tiekėjo pasiūlyme (suma žodžiais, su PVM ir be PVM)</w:t>
      </w:r>
      <w:r w:rsidR="0064269A">
        <w:rPr>
          <w:rFonts w:ascii="Times New Roman" w:eastAsia="Times New Roman" w:hAnsi="Times New Roman" w:cs="Times New Roman"/>
          <w:sz w:val="24"/>
          <w:szCs w:val="24"/>
          <w:lang w:eastAsia="lt-LT"/>
        </w:rPr>
        <w:t>.</w:t>
      </w:r>
      <w:r w:rsidR="0064269A" w:rsidRPr="0064269A">
        <w:rPr>
          <w:rFonts w:ascii="Times New Roman" w:hAnsi="Times New Roman" w:cs="Times New Roman"/>
          <w:b/>
          <w:sz w:val="24"/>
          <w:szCs w:val="24"/>
        </w:rPr>
        <w:t xml:space="preserve"> </w:t>
      </w:r>
      <w:r w:rsidR="0064269A" w:rsidRPr="000A781B">
        <w:rPr>
          <w:rFonts w:ascii="Times New Roman" w:hAnsi="Times New Roman" w:cs="Times New Roman"/>
          <w:b/>
          <w:sz w:val="24"/>
          <w:szCs w:val="24"/>
        </w:rPr>
        <w:t xml:space="preserve">Iki 2025 m. gruodžio 1 d. Rangovas įsipareigoja atlikti darbų ne mažiau nei už </w:t>
      </w:r>
      <w:r w:rsidR="003E6099">
        <w:rPr>
          <w:rFonts w:ascii="Times New Roman" w:hAnsi="Times New Roman" w:cs="Times New Roman"/>
          <w:b/>
          <w:sz w:val="24"/>
          <w:szCs w:val="24"/>
        </w:rPr>
        <w:t>3</w:t>
      </w:r>
      <w:bookmarkStart w:id="1" w:name="_GoBack"/>
      <w:bookmarkEnd w:id="1"/>
      <w:r w:rsidR="0064269A" w:rsidRPr="000A781B">
        <w:rPr>
          <w:rFonts w:ascii="Times New Roman" w:hAnsi="Times New Roman" w:cs="Times New Roman"/>
          <w:b/>
          <w:sz w:val="24"/>
          <w:szCs w:val="24"/>
        </w:rPr>
        <w:t>0000,00 Eur su PVM.</w:t>
      </w:r>
    </w:p>
    <w:p w:rsidR="000E0525" w:rsidRPr="003B584C" w:rsidRDefault="003645C0"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 xml:space="preserve">            </w:t>
      </w:r>
      <w:r w:rsidR="000E0525" w:rsidRPr="003B584C">
        <w:rPr>
          <w:rFonts w:ascii="Times New Roman" w:hAnsi="Times New Roman" w:cs="Times New Roman"/>
          <w:sz w:val="24"/>
          <w:szCs w:val="24"/>
        </w:rPr>
        <w:t xml:space="preserve">4.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000E0525" w:rsidRPr="003B584C">
        <w:rPr>
          <w:rFonts w:ascii="Times New Roman" w:hAnsi="Times New Roman" w:cs="Times New Roman"/>
          <w:color w:val="000000"/>
          <w:kern w:val="2"/>
          <w:sz w:val="24"/>
          <w:szCs w:val="24"/>
          <w:shd w:val="clear" w:color="auto" w:fill="FFFFFF"/>
        </w:rPr>
        <w:t>Valstybės duomenų agentūros Oficialiosios statistikos portale</w:t>
      </w:r>
      <w:r w:rsidR="000E0525" w:rsidRPr="003B584C">
        <w:rPr>
          <w:rFonts w:ascii="Times New Roman" w:hAnsi="Times New Roman" w:cs="Times New Roman"/>
          <w:sz w:val="24"/>
          <w:szCs w:val="24"/>
        </w:rPr>
        <w:t xml:space="preserve"> kas mėnesį skelbiamo statybos sąnaudų elementų kainų indekso (toliau – Indeksas) reikšmė pakinta daugiau kaip 0,05 per bet kurį Darbų vykdymo laikotarpį. Sutarties kaina perskaičiuojama dėl Indekso pokyčio, pagal Sutartį neišpirktų Darbų vertę padauginant iš Indekso pokyčio koeficiento, kuris apskaičiuojamas pagal toliau nurodytą formulę: </w:t>
      </w:r>
    </w:p>
    <w:p w:rsidR="000E0525" w:rsidRPr="003B584C" w:rsidRDefault="000E0525"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 xml:space="preserve">K = IPb / IPr </w:t>
      </w:r>
    </w:p>
    <w:p w:rsidR="000E0525" w:rsidRPr="003B584C" w:rsidRDefault="000E0525"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 xml:space="preserve">Kur: </w:t>
      </w:r>
    </w:p>
    <w:p w:rsidR="000E0525" w:rsidRPr="003B584C" w:rsidRDefault="000E0525"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 xml:space="preserve">K – Indekso pokyčio koeficientas; </w:t>
      </w:r>
    </w:p>
    <w:p w:rsidR="000E0525" w:rsidRPr="003B584C" w:rsidRDefault="000E0525"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 xml:space="preserve">IPr – Indekso reikšmė laikotarpio pradžioje; </w:t>
      </w:r>
    </w:p>
    <w:p w:rsidR="000E0525" w:rsidRPr="003B584C" w:rsidRDefault="000E0525"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IPb – Indekso reikšmė laikotarpio pabaigoje;</w:t>
      </w:r>
    </w:p>
    <w:p w:rsidR="000E0525" w:rsidRPr="003B584C" w:rsidRDefault="000E0525"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rsidR="000E0525" w:rsidRPr="003B584C" w:rsidRDefault="003645C0"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 xml:space="preserve">          4</w:t>
      </w:r>
      <w:r w:rsidR="000E0525" w:rsidRPr="003B584C">
        <w:rPr>
          <w:rFonts w:ascii="Times New Roman" w:hAnsi="Times New Roman" w:cs="Times New Roman"/>
          <w:sz w:val="24"/>
          <w:szCs w:val="24"/>
        </w:rPr>
        <w:t>.</w:t>
      </w:r>
      <w:r w:rsidRPr="003B584C">
        <w:rPr>
          <w:rFonts w:ascii="Times New Roman" w:hAnsi="Times New Roman" w:cs="Times New Roman"/>
          <w:sz w:val="24"/>
          <w:szCs w:val="24"/>
        </w:rPr>
        <w:t>1</w:t>
      </w:r>
      <w:r w:rsidR="000E0525" w:rsidRPr="003B584C">
        <w:rPr>
          <w:rFonts w:ascii="Times New Roman" w:hAnsi="Times New Roman" w:cs="Times New Roman"/>
          <w:sz w:val="24"/>
          <w:szCs w:val="24"/>
        </w:rPr>
        <w:t xml:space="preserve">.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w:t>
      </w:r>
      <w:r w:rsidR="000E0525" w:rsidRPr="003B584C">
        <w:rPr>
          <w:rFonts w:ascii="Times New Roman" w:hAnsi="Times New Roman" w:cs="Times New Roman"/>
          <w:sz w:val="24"/>
          <w:szCs w:val="24"/>
        </w:rPr>
        <w:lastRenderedPageBreak/>
        <w:t>ir jos nustatymo datą, Indekso pokyčio koeficientą, perskaičiuotą fiksuotos kainos sumą bei kitą perskaičiavimui reikšmingą informaciją.</w:t>
      </w:r>
    </w:p>
    <w:p w:rsidR="000E0525" w:rsidRPr="003B584C" w:rsidRDefault="003645C0" w:rsidP="008E3F7E">
      <w:pPr>
        <w:spacing w:after="0" w:line="240" w:lineRule="auto"/>
        <w:jc w:val="both"/>
        <w:rPr>
          <w:rFonts w:ascii="Times New Roman" w:hAnsi="Times New Roman" w:cs="Times New Roman"/>
          <w:sz w:val="24"/>
          <w:szCs w:val="24"/>
        </w:rPr>
      </w:pPr>
      <w:r w:rsidRPr="003B584C">
        <w:rPr>
          <w:rFonts w:ascii="Times New Roman" w:hAnsi="Times New Roman" w:cs="Times New Roman"/>
          <w:sz w:val="24"/>
          <w:szCs w:val="24"/>
        </w:rPr>
        <w:t xml:space="preserve">           4.2</w:t>
      </w:r>
      <w:r w:rsidR="000E0525" w:rsidRPr="003B584C">
        <w:rPr>
          <w:rFonts w:ascii="Times New Roman" w:hAnsi="Times New Roman" w:cs="Times New Roman"/>
          <w:sz w:val="24"/>
          <w:szCs w:val="24"/>
        </w:rPr>
        <w:t>.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rsidR="00BE2872" w:rsidRPr="00AD06F1" w:rsidRDefault="003645C0" w:rsidP="008E3F7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AD06F1">
        <w:rPr>
          <w:rFonts w:ascii="Times New Roman" w:hAnsi="Times New Roman" w:cs="Times New Roman"/>
          <w:sz w:val="24"/>
          <w:szCs w:val="24"/>
        </w:rPr>
        <w:t xml:space="preserve">4.3. </w:t>
      </w:r>
      <w:r w:rsidR="000E0525" w:rsidRPr="00AD06F1">
        <w:rPr>
          <w:rFonts w:ascii="Times New Roman" w:hAnsi="Times New Roman" w:cs="Times New Roman"/>
          <w:sz w:val="24"/>
          <w:szCs w:val="24"/>
        </w:rPr>
        <w:t>Sutarties kaina dėl kainų lygio pokyčio gali būti peržiūrima ne dažniau negu kas 6 mėnesiai. Vėlesnis kainos perskaičiavimas negali apimti laikotarpio, už kurį jau buvo atliktas perskaičiavimas.</w:t>
      </w:r>
    </w:p>
    <w:p w:rsidR="00BE2872" w:rsidRDefault="00A02521" w:rsidP="008E3F7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5</w:t>
      </w:r>
      <w:r w:rsidR="00BE2872">
        <w:rPr>
          <w:rFonts w:ascii="Times New Roman" w:eastAsia="Times New Roman" w:hAnsi="Times New Roman" w:cs="Times New Roman"/>
          <w:color w:val="000000" w:themeColor="text1"/>
          <w:sz w:val="24"/>
          <w:szCs w:val="24"/>
          <w:lang w:eastAsia="lt-LT"/>
        </w:rPr>
        <w:t xml:space="preserve">. </w:t>
      </w:r>
      <w:r w:rsidR="00BE2872">
        <w:rPr>
          <w:rFonts w:ascii="Times New Roman" w:eastAsia="Calibri" w:hAnsi="Times New Roman" w:cs="Times New Roman"/>
          <w:sz w:val="24"/>
          <w:szCs w:val="24"/>
        </w:rPr>
        <w:t xml:space="preserve">Darbų atlikimo  </w:t>
      </w:r>
      <w:r w:rsidR="00BE2872">
        <w:rPr>
          <w:rFonts w:ascii="Times New Roman" w:eastAsia="Times New Roman" w:hAnsi="Times New Roman" w:cs="Times New Roman"/>
          <w:sz w:val="24"/>
          <w:szCs w:val="24"/>
          <w:lang w:eastAsia="lt-LT"/>
        </w:rPr>
        <w:t>terminas:</w:t>
      </w:r>
    </w:p>
    <w:p w:rsidR="00BE2872" w:rsidRDefault="00A02521" w:rsidP="008E3F7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E2872">
        <w:rPr>
          <w:rFonts w:ascii="Times New Roman" w:eastAsia="Times New Roman" w:hAnsi="Times New Roman" w:cs="Times New Roman"/>
          <w:sz w:val="24"/>
          <w:szCs w:val="24"/>
          <w:lang w:eastAsia="lt-LT"/>
        </w:rPr>
        <w:t>.1. Darbų pradžia – sutarties įsigaliojimo diena;</w:t>
      </w:r>
    </w:p>
    <w:p w:rsidR="00BE2872" w:rsidRDefault="00A02521" w:rsidP="008E3F7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E2872">
        <w:rPr>
          <w:rFonts w:ascii="Times New Roman" w:eastAsia="Times New Roman" w:hAnsi="Times New Roman" w:cs="Times New Roman"/>
          <w:sz w:val="24"/>
          <w:szCs w:val="24"/>
          <w:lang w:eastAsia="lt-LT"/>
        </w:rPr>
        <w:t xml:space="preserve">.2. Darbų pabaiga – </w:t>
      </w:r>
      <w:r w:rsidR="00811F15">
        <w:rPr>
          <w:rFonts w:ascii="Times New Roman" w:eastAsia="Times New Roman" w:hAnsi="Times New Roman" w:cs="Times New Roman"/>
          <w:sz w:val="24"/>
          <w:szCs w:val="24"/>
          <w:lang w:eastAsia="lt-LT"/>
        </w:rPr>
        <w:t>202</w:t>
      </w:r>
      <w:r w:rsidR="008021A4">
        <w:rPr>
          <w:rFonts w:ascii="Times New Roman" w:eastAsia="Times New Roman" w:hAnsi="Times New Roman" w:cs="Times New Roman"/>
          <w:sz w:val="24"/>
          <w:szCs w:val="24"/>
          <w:lang w:eastAsia="lt-LT"/>
        </w:rPr>
        <w:t>6</w:t>
      </w:r>
      <w:r w:rsidR="00811F15">
        <w:rPr>
          <w:rFonts w:ascii="Times New Roman" w:eastAsia="Times New Roman" w:hAnsi="Times New Roman" w:cs="Times New Roman"/>
          <w:sz w:val="24"/>
          <w:szCs w:val="24"/>
          <w:lang w:eastAsia="lt-LT"/>
        </w:rPr>
        <w:t xml:space="preserve"> m. gruodžio 1 d.</w:t>
      </w:r>
      <w:r w:rsidR="00BE2872">
        <w:rPr>
          <w:rFonts w:ascii="Times New Roman" w:eastAsia="Times New Roman" w:hAnsi="Times New Roman" w:cs="Times New Roman"/>
          <w:sz w:val="24"/>
          <w:szCs w:val="24"/>
          <w:lang w:eastAsia="lt-LT"/>
        </w:rPr>
        <w:t>.</w:t>
      </w:r>
    </w:p>
    <w:p w:rsidR="00BE2872" w:rsidRDefault="00A02521" w:rsidP="008E3F7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eastAsia="Times New Roman" w:hAnsi="Times New Roman" w:cs="Times New Roman"/>
          <w:sz w:val="24"/>
          <w:szCs w:val="24"/>
          <w:lang w:eastAsia="lt-LT"/>
        </w:rPr>
        <w:t>5</w:t>
      </w:r>
      <w:r w:rsidR="00BE2872">
        <w:rPr>
          <w:rFonts w:ascii="Times New Roman" w:eastAsia="Times New Roman" w:hAnsi="Times New Roman" w:cs="Times New Roman"/>
          <w:sz w:val="24"/>
          <w:szCs w:val="24"/>
          <w:lang w:eastAsia="lt-LT"/>
        </w:rPr>
        <w:t xml:space="preserve">.3. </w:t>
      </w:r>
      <w:r w:rsidR="00B932DA">
        <w:rPr>
          <w:rFonts w:ascii="Times New Roman" w:hAnsi="Times New Roman"/>
          <w:sz w:val="24"/>
          <w:szCs w:val="24"/>
        </w:rPr>
        <w:t>Pratęsimas nenumatomas</w:t>
      </w:r>
      <w:r w:rsidR="00BE2872">
        <w:rPr>
          <w:rFonts w:ascii="Times New Roman" w:hAnsi="Times New Roman"/>
          <w:sz w:val="24"/>
          <w:szCs w:val="24"/>
        </w:rPr>
        <w:t>.</w:t>
      </w:r>
    </w:p>
    <w:p w:rsidR="00D61ACB" w:rsidRDefault="00A02521" w:rsidP="008E3F7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w:t>
      </w:r>
      <w:r w:rsidR="00D61ACB">
        <w:rPr>
          <w:rFonts w:ascii="Times New Roman" w:hAnsi="Times New Roman"/>
          <w:sz w:val="24"/>
          <w:szCs w:val="24"/>
        </w:rPr>
        <w:t xml:space="preserve">.4. Sutartis galioja </w:t>
      </w:r>
      <w:r w:rsidR="00924DA0">
        <w:rPr>
          <w:rFonts w:ascii="Times New Roman" w:hAnsi="Times New Roman"/>
          <w:sz w:val="24"/>
          <w:szCs w:val="24"/>
        </w:rPr>
        <w:t>iki 202</w:t>
      </w:r>
      <w:r w:rsidR="008021A4">
        <w:rPr>
          <w:rFonts w:ascii="Times New Roman" w:hAnsi="Times New Roman"/>
          <w:sz w:val="24"/>
          <w:szCs w:val="24"/>
        </w:rPr>
        <w:t>6</w:t>
      </w:r>
      <w:r w:rsidR="00924DA0">
        <w:rPr>
          <w:rFonts w:ascii="Times New Roman" w:hAnsi="Times New Roman"/>
          <w:sz w:val="24"/>
          <w:szCs w:val="24"/>
        </w:rPr>
        <w:t xml:space="preserve"> m. gruodžio 31 d</w:t>
      </w:r>
      <w:r w:rsidR="00D61ACB">
        <w:rPr>
          <w:rFonts w:ascii="Times New Roman" w:hAnsi="Times New Roman"/>
          <w:sz w:val="24"/>
          <w:szCs w:val="24"/>
        </w:rPr>
        <w:t>, įskaitant 1 mėnesio apmokėjimą.</w:t>
      </w:r>
    </w:p>
    <w:p w:rsidR="0081125C" w:rsidRPr="00F8420C" w:rsidRDefault="0081125C" w:rsidP="008E3F7E">
      <w:pPr>
        <w:pStyle w:val="Stilius3"/>
        <w:spacing w:before="0"/>
        <w:rPr>
          <w:sz w:val="24"/>
          <w:szCs w:val="24"/>
        </w:rPr>
      </w:pPr>
      <w:r>
        <w:rPr>
          <w:sz w:val="24"/>
          <w:szCs w:val="24"/>
        </w:rPr>
        <w:t xml:space="preserve">      </w:t>
      </w:r>
      <w:r w:rsidR="00A725EA">
        <w:rPr>
          <w:sz w:val="24"/>
          <w:szCs w:val="24"/>
        </w:rPr>
        <w:t xml:space="preserve"> </w:t>
      </w:r>
      <w:r>
        <w:rPr>
          <w:sz w:val="24"/>
          <w:szCs w:val="24"/>
        </w:rPr>
        <w:t xml:space="preserve"> </w:t>
      </w:r>
      <w:r w:rsidR="00964603">
        <w:rPr>
          <w:sz w:val="24"/>
          <w:szCs w:val="24"/>
        </w:rPr>
        <w:t>6</w:t>
      </w:r>
      <w:r>
        <w:rPr>
          <w:sz w:val="24"/>
          <w:szCs w:val="24"/>
        </w:rPr>
        <w:t xml:space="preserve">. </w:t>
      </w:r>
      <w:r w:rsidRPr="00F8420C">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rsidR="0081125C" w:rsidRPr="0017283D" w:rsidRDefault="0017283D" w:rsidP="0081125C">
      <w:pPr>
        <w:pStyle w:val="Stilius3"/>
        <w:rPr>
          <w:sz w:val="24"/>
          <w:szCs w:val="24"/>
        </w:rPr>
      </w:pPr>
      <w:r w:rsidRPr="0017283D">
        <w:rPr>
          <w:sz w:val="24"/>
          <w:szCs w:val="24"/>
        </w:rPr>
        <w:t xml:space="preserve">       </w:t>
      </w:r>
      <w:r w:rsidR="00A725EA">
        <w:rPr>
          <w:sz w:val="24"/>
          <w:szCs w:val="24"/>
        </w:rPr>
        <w:t xml:space="preserve"> </w:t>
      </w:r>
      <w:r w:rsidR="00964603">
        <w:rPr>
          <w:sz w:val="24"/>
          <w:szCs w:val="24"/>
        </w:rPr>
        <w:t>6</w:t>
      </w:r>
      <w:r w:rsidR="0081125C" w:rsidRPr="0017283D">
        <w:rPr>
          <w:sz w:val="24"/>
          <w:szCs w:val="24"/>
        </w:rPr>
        <w:t>.</w:t>
      </w:r>
      <w:r w:rsidR="00964603">
        <w:rPr>
          <w:sz w:val="24"/>
          <w:szCs w:val="24"/>
        </w:rPr>
        <w:t>1</w:t>
      </w:r>
      <w:r w:rsidR="0081125C" w:rsidRPr="0017283D">
        <w:rPr>
          <w:sz w:val="24"/>
          <w:szCs w:val="24"/>
        </w:rPr>
        <w:t xml:space="preserve">. Aplinkybės, dėl kurių gali būti stabdomi darbai, yra: </w:t>
      </w:r>
    </w:p>
    <w:p w:rsidR="0081125C" w:rsidRPr="0017283D" w:rsidRDefault="0081125C" w:rsidP="00964603">
      <w:pPr>
        <w:pStyle w:val="Komentarotekstas"/>
        <w:numPr>
          <w:ilvl w:val="2"/>
          <w:numId w:val="19"/>
        </w:numPr>
        <w:tabs>
          <w:tab w:val="left" w:pos="742"/>
        </w:tabs>
        <w:rPr>
          <w:rFonts w:ascii="Times New Roman" w:hAnsi="Times New Roman" w:cs="Times New Roman"/>
          <w:sz w:val="24"/>
          <w:szCs w:val="24"/>
        </w:rPr>
      </w:pPr>
      <w:r w:rsidRPr="0017283D">
        <w:rPr>
          <w:rFonts w:ascii="Times New Roman" w:hAnsi="Times New Roman" w:cs="Times New Roman"/>
          <w:sz w:val="24"/>
          <w:szCs w:val="24"/>
        </w:rPr>
        <w:t>papildomi archeologiniai tyrinėjimai, kurie nebuvo numatyti, bet kuriuos būtina atlikti;</w:t>
      </w:r>
    </w:p>
    <w:p w:rsidR="0081125C" w:rsidRPr="0017283D" w:rsidRDefault="0081125C" w:rsidP="00964603">
      <w:pPr>
        <w:pStyle w:val="Komentarotekstas"/>
        <w:numPr>
          <w:ilvl w:val="2"/>
          <w:numId w:val="19"/>
        </w:numPr>
        <w:tabs>
          <w:tab w:val="left" w:pos="742"/>
        </w:tabs>
        <w:rPr>
          <w:rFonts w:ascii="Times New Roman" w:hAnsi="Times New Roman" w:cs="Times New Roman"/>
          <w:sz w:val="24"/>
          <w:szCs w:val="24"/>
        </w:rPr>
      </w:pPr>
      <w:r w:rsidRPr="0017283D">
        <w:rPr>
          <w:rFonts w:ascii="Times New Roman" w:hAnsi="Times New Roman" w:cs="Times New Roman"/>
          <w:sz w:val="24"/>
          <w:szCs w:val="24"/>
        </w:rPr>
        <w:t>papildomos projektavimo paslaugos (kai Darbai buvo perkami pagal Projektą), be kurių negalima užbaigti Sutarties;</w:t>
      </w:r>
    </w:p>
    <w:p w:rsidR="0081125C" w:rsidRPr="0017283D" w:rsidRDefault="0081125C" w:rsidP="00964603">
      <w:pPr>
        <w:pStyle w:val="Komentarotekstas"/>
        <w:numPr>
          <w:ilvl w:val="2"/>
          <w:numId w:val="19"/>
        </w:numPr>
        <w:tabs>
          <w:tab w:val="left" w:pos="742"/>
        </w:tabs>
        <w:rPr>
          <w:rFonts w:ascii="Times New Roman" w:hAnsi="Times New Roman" w:cs="Times New Roman"/>
          <w:sz w:val="24"/>
          <w:szCs w:val="24"/>
        </w:rPr>
      </w:pPr>
      <w:r w:rsidRPr="0017283D">
        <w:rPr>
          <w:rFonts w:ascii="Times New Roman" w:hAnsi="Times New Roman" w:cs="Times New Roman"/>
          <w:sz w:val="24"/>
          <w:szCs w:val="24"/>
        </w:rPr>
        <w:t>trečiųjų šalių įtaka;</w:t>
      </w:r>
    </w:p>
    <w:p w:rsidR="0081125C" w:rsidRPr="0017283D" w:rsidRDefault="0081125C" w:rsidP="00964603">
      <w:pPr>
        <w:pStyle w:val="Komentarotekstas"/>
        <w:numPr>
          <w:ilvl w:val="2"/>
          <w:numId w:val="19"/>
        </w:numPr>
        <w:tabs>
          <w:tab w:val="left" w:pos="742"/>
        </w:tabs>
        <w:rPr>
          <w:rFonts w:ascii="Times New Roman" w:hAnsi="Times New Roman" w:cs="Times New Roman"/>
          <w:sz w:val="24"/>
          <w:szCs w:val="24"/>
        </w:rPr>
      </w:pPr>
      <w:r w:rsidRPr="0017283D">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rsidR="0081125C" w:rsidRPr="0017283D" w:rsidRDefault="0081125C" w:rsidP="00964603">
      <w:pPr>
        <w:pStyle w:val="Komentarotekstas"/>
        <w:numPr>
          <w:ilvl w:val="2"/>
          <w:numId w:val="19"/>
        </w:numPr>
        <w:tabs>
          <w:tab w:val="left" w:pos="742"/>
        </w:tabs>
        <w:rPr>
          <w:rFonts w:ascii="Times New Roman" w:hAnsi="Times New Roman" w:cs="Times New Roman"/>
          <w:sz w:val="24"/>
          <w:szCs w:val="24"/>
        </w:rPr>
      </w:pPr>
      <w:r w:rsidRPr="0017283D">
        <w:rPr>
          <w:rFonts w:ascii="Times New Roman" w:hAnsi="Times New Roman" w:cs="Times New Roman"/>
          <w:sz w:val="24"/>
          <w:szCs w:val="24"/>
        </w:rPr>
        <w:t xml:space="preserve">bet koks uždelsimas ar sutrikimas dėl Pakeitimo; </w:t>
      </w:r>
    </w:p>
    <w:p w:rsidR="0081125C" w:rsidRPr="0017283D" w:rsidRDefault="0081125C" w:rsidP="00964603">
      <w:pPr>
        <w:pStyle w:val="Komentarotekstas"/>
        <w:numPr>
          <w:ilvl w:val="2"/>
          <w:numId w:val="19"/>
        </w:numPr>
        <w:tabs>
          <w:tab w:val="left" w:pos="742"/>
        </w:tabs>
        <w:rPr>
          <w:rFonts w:ascii="Times New Roman" w:hAnsi="Times New Roman" w:cs="Times New Roman"/>
          <w:sz w:val="24"/>
          <w:szCs w:val="24"/>
        </w:rPr>
      </w:pPr>
      <w:r w:rsidRPr="0017283D">
        <w:rPr>
          <w:rFonts w:ascii="Times New Roman" w:hAnsi="Times New Roman" w:cs="Times New Roman"/>
          <w:sz w:val="24"/>
          <w:szCs w:val="24"/>
        </w:rPr>
        <w:t xml:space="preserve">kitos aplinkybės, kurios nebuvo žinomos pirkimo vykdymo metu ir su kuriomis susidurtų bet kuris rangovas. </w:t>
      </w:r>
    </w:p>
    <w:p w:rsidR="0081125C" w:rsidRPr="00F8420C" w:rsidRDefault="0081125C" w:rsidP="0081125C">
      <w:pPr>
        <w:pStyle w:val="Stilius3"/>
        <w:rPr>
          <w:sz w:val="24"/>
          <w:szCs w:val="24"/>
        </w:rPr>
      </w:pPr>
      <w:r w:rsidRPr="00F8420C">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8420C">
        <w:rPr>
          <w:color w:val="555555"/>
          <w:sz w:val="24"/>
          <w:szCs w:val="24"/>
        </w:rPr>
        <w:t xml:space="preserve"> </w:t>
      </w:r>
    </w:p>
    <w:p w:rsidR="0081125C" w:rsidRPr="00F8420C" w:rsidRDefault="0081125C" w:rsidP="000C2D21">
      <w:pPr>
        <w:pStyle w:val="Stilius3"/>
        <w:spacing w:before="0"/>
        <w:rPr>
          <w:sz w:val="24"/>
          <w:szCs w:val="24"/>
        </w:rPr>
      </w:pPr>
      <w:r w:rsidRPr="00F8420C">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rsidR="00BE2872" w:rsidRDefault="00855F9F" w:rsidP="0041108B">
      <w:pPr>
        <w:tabs>
          <w:tab w:val="left" w:pos="567"/>
        </w:tabs>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lt-LT"/>
        </w:rPr>
        <w:t>7</w:t>
      </w:r>
      <w:r w:rsidR="00BE2872">
        <w:rPr>
          <w:rFonts w:ascii="Times New Roman" w:eastAsia="Times New Roman" w:hAnsi="Times New Roman" w:cs="Times New Roman"/>
          <w:color w:val="000000" w:themeColor="text1"/>
          <w:sz w:val="24"/>
          <w:szCs w:val="24"/>
          <w:lang w:eastAsia="lt-LT"/>
        </w:rPr>
        <w:t xml:space="preserve">. Pagal suderintus ir Užsakovo pasirašytus </w:t>
      </w:r>
      <w:r w:rsidR="003869CB">
        <w:rPr>
          <w:rFonts w:ascii="Times New Roman" w:eastAsia="Times New Roman" w:hAnsi="Times New Roman" w:cs="Times New Roman"/>
          <w:color w:val="000000" w:themeColor="text1"/>
          <w:sz w:val="24"/>
          <w:szCs w:val="24"/>
          <w:lang w:eastAsia="lt-LT"/>
        </w:rPr>
        <w:t>Atliktų d</w:t>
      </w:r>
      <w:r w:rsidR="00BE2872">
        <w:rPr>
          <w:rFonts w:ascii="Times New Roman" w:eastAsia="Times New Roman" w:hAnsi="Times New Roman" w:cs="Times New Roman"/>
          <w:color w:val="000000" w:themeColor="text1"/>
          <w:sz w:val="24"/>
          <w:szCs w:val="24"/>
          <w:lang w:eastAsia="lt-LT"/>
        </w:rPr>
        <w:t>arbų perdavimo ir priėmimo aktus</w:t>
      </w:r>
      <w:r w:rsidR="0080648C">
        <w:rPr>
          <w:rFonts w:ascii="Times New Roman" w:eastAsia="Times New Roman" w:hAnsi="Times New Roman" w:cs="Times New Roman"/>
          <w:color w:val="000000" w:themeColor="text1"/>
          <w:sz w:val="24"/>
          <w:szCs w:val="24"/>
          <w:lang w:eastAsia="lt-LT"/>
        </w:rPr>
        <w:t xml:space="preserve"> (priedas </w:t>
      </w:r>
      <w:r w:rsidR="008C270F">
        <w:rPr>
          <w:rFonts w:ascii="Times New Roman" w:eastAsia="Times New Roman" w:hAnsi="Times New Roman" w:cs="Times New Roman"/>
          <w:color w:val="000000" w:themeColor="text1"/>
          <w:sz w:val="24"/>
          <w:szCs w:val="24"/>
          <w:lang w:eastAsia="lt-LT"/>
        </w:rPr>
        <w:t xml:space="preserve">Nr. </w:t>
      </w:r>
      <w:r w:rsidR="002129A3">
        <w:rPr>
          <w:rFonts w:ascii="Times New Roman" w:eastAsia="Times New Roman" w:hAnsi="Times New Roman" w:cs="Times New Roman"/>
          <w:color w:val="000000" w:themeColor="text1"/>
          <w:sz w:val="24"/>
          <w:szCs w:val="24"/>
          <w:lang w:eastAsia="lt-LT"/>
        </w:rPr>
        <w:t>5</w:t>
      </w:r>
      <w:r w:rsidR="0080648C">
        <w:rPr>
          <w:rFonts w:ascii="Times New Roman" w:eastAsia="Times New Roman" w:hAnsi="Times New Roman" w:cs="Times New Roman"/>
          <w:color w:val="000000" w:themeColor="text1"/>
          <w:sz w:val="24"/>
          <w:szCs w:val="24"/>
          <w:lang w:eastAsia="lt-LT"/>
        </w:rPr>
        <w:t>)</w:t>
      </w:r>
      <w:r w:rsidR="00BE2872">
        <w:rPr>
          <w:rFonts w:ascii="Times New Roman" w:eastAsia="Times New Roman" w:hAnsi="Times New Roman" w:cs="Times New Roman"/>
          <w:color w:val="000000" w:themeColor="text1"/>
          <w:sz w:val="24"/>
          <w:szCs w:val="24"/>
          <w:lang w:eastAsia="lt-LT"/>
        </w:rPr>
        <w:t xml:space="preserve"> Rangovas pateikia sąskaitas faktūras, kuriose nurodomi atlikti Darbai, jų kiekis. Užsakovas už faktiškai atliktus Darbus apmoka pagal gautus atsiskaitymo dokumentus (</w:t>
      </w:r>
      <w:r w:rsidR="003869CB">
        <w:rPr>
          <w:rFonts w:ascii="Times New Roman" w:eastAsia="Times New Roman" w:hAnsi="Times New Roman" w:cs="Times New Roman"/>
          <w:color w:val="000000" w:themeColor="text1"/>
          <w:sz w:val="24"/>
          <w:szCs w:val="24"/>
          <w:lang w:eastAsia="lt-LT"/>
        </w:rPr>
        <w:t xml:space="preserve">atliktų </w:t>
      </w:r>
      <w:r w:rsidR="00BE2872">
        <w:rPr>
          <w:rFonts w:ascii="Times New Roman" w:eastAsia="Times New Roman" w:hAnsi="Times New Roman" w:cs="Times New Roman"/>
          <w:color w:val="000000" w:themeColor="text1"/>
          <w:sz w:val="24"/>
          <w:szCs w:val="24"/>
          <w:lang w:eastAsia="lt-LT"/>
        </w:rPr>
        <w:t>Darbų priėmimo – perdavimo aktus, sąskaitą faktūrą) per 30 kalendorinių dienų po šių dokumentų gavimo dienos.</w:t>
      </w:r>
      <w:r w:rsidR="00BE2872">
        <w:rPr>
          <w:rFonts w:ascii="Times New Roman" w:eastAsia="Times New Roman" w:hAnsi="Times New Roman" w:cs="Times New Roman"/>
          <w:color w:val="FF0000"/>
          <w:sz w:val="24"/>
          <w:szCs w:val="24"/>
        </w:rPr>
        <w:t xml:space="preserve"> </w:t>
      </w:r>
      <w:r w:rsidR="00BE2872">
        <w:rPr>
          <w:rFonts w:ascii="Times New Roman" w:eastAsia="Times New Roman" w:hAnsi="Times New Roman" w:cs="Times New Roman"/>
          <w:sz w:val="24"/>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637303">
        <w:rPr>
          <w:rFonts w:ascii="Times New Roman" w:eastAsia="Times New Roman" w:hAnsi="Times New Roman" w:cs="Times New Roman"/>
          <w:sz w:val="24"/>
          <w:szCs w:val="24"/>
        </w:rPr>
        <w:t>SABIS</w:t>
      </w:r>
      <w:r w:rsidR="00BE2872">
        <w:rPr>
          <w:rFonts w:ascii="Times New Roman" w:eastAsia="Times New Roman" w:hAnsi="Times New Roman" w:cs="Times New Roman"/>
          <w:sz w:val="24"/>
          <w:szCs w:val="24"/>
        </w:rPr>
        <w:t>“ priemonėmis. Užsakovas elektronines sąskaitas faktūras priima ir apdoroja naudodamasis informacinės sistemos „</w:t>
      </w:r>
      <w:r w:rsidR="002E0289">
        <w:rPr>
          <w:rFonts w:ascii="Times New Roman" w:eastAsia="Times New Roman" w:hAnsi="Times New Roman" w:cs="Times New Roman"/>
          <w:sz w:val="24"/>
          <w:szCs w:val="24"/>
        </w:rPr>
        <w:t>SABIS</w:t>
      </w:r>
      <w:r w:rsidR="00BE2872">
        <w:rPr>
          <w:rFonts w:ascii="Times New Roman" w:eastAsia="Times New Roman" w:hAnsi="Times New Roman" w:cs="Times New Roman"/>
          <w:sz w:val="24"/>
          <w:szCs w:val="24"/>
        </w:rPr>
        <w:t xml:space="preserve">“ priemonėmis, išskyrus </w:t>
      </w:r>
      <w:r w:rsidR="00BE2872">
        <w:rPr>
          <w:rFonts w:ascii="Times New Roman" w:eastAsia="Times New Roman" w:hAnsi="Times New Roman" w:cs="Times New Roman"/>
          <w:sz w:val="24"/>
          <w:szCs w:val="24"/>
        </w:rPr>
        <w:lastRenderedPageBreak/>
        <w:t xml:space="preserve">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BE2872">
        <w:rPr>
          <w:rFonts w:ascii="Times New Roman" w:eastAsia="Times New Roman" w:hAnsi="Times New Roman" w:cs="Times New Roman"/>
          <w:sz w:val="24"/>
          <w:szCs w:val="24"/>
          <w:lang w:eastAsia="lt-LT"/>
        </w:rPr>
        <w:t xml:space="preserve">. Vykdydamos šią Sutartį, šalys vadovaujasi Viešųjų pirkimų įstatymu, Melioracijos įstatymu, Lietuvos Respublikos žemės ūkio ministro 2008 m. balandžio 16 d. įsakymo Nr. 3D-218 „Dėl melioracijos techninio reglamento MTR 1.12.01:2008 „Melioracijos statinių techninės priežiūros taisyklės“ patvirtinimo“, kitais įstatymais ir teisės aktais, reglamentuojančiais melioracijos statinių remontą, šios sutarties sąlygomis bei technine užduotimi (Sutarties </w:t>
      </w:r>
      <w:r w:rsidR="001D344F">
        <w:rPr>
          <w:rFonts w:ascii="Times New Roman" w:eastAsia="Times New Roman" w:hAnsi="Times New Roman" w:cs="Times New Roman"/>
          <w:sz w:val="24"/>
          <w:szCs w:val="24"/>
          <w:lang w:eastAsia="lt-LT"/>
        </w:rPr>
        <w:t>1</w:t>
      </w:r>
      <w:r w:rsidR="00BE2872">
        <w:rPr>
          <w:rFonts w:ascii="Times New Roman" w:eastAsia="Times New Roman" w:hAnsi="Times New Roman" w:cs="Times New Roman"/>
          <w:sz w:val="24"/>
          <w:szCs w:val="24"/>
          <w:lang w:eastAsia="lt-LT"/>
        </w:rPr>
        <w:t xml:space="preserve"> priedas).</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E2872">
        <w:rPr>
          <w:rFonts w:ascii="Times New Roman" w:eastAsia="Times New Roman" w:hAnsi="Times New Roman" w:cs="Times New Roman"/>
          <w:sz w:val="24"/>
          <w:szCs w:val="24"/>
          <w:lang w:eastAsia="lt-LT"/>
        </w:rPr>
        <w:t>. Užsakovas įsipareigoja:</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E2872">
        <w:rPr>
          <w:rFonts w:ascii="Times New Roman" w:eastAsia="Times New Roman" w:hAnsi="Times New Roman" w:cs="Times New Roman"/>
          <w:sz w:val="24"/>
          <w:szCs w:val="24"/>
          <w:lang w:eastAsia="lt-LT"/>
        </w:rPr>
        <w:t>.1. organizuoti ir finansuoti reguliarią techninę priežiūrą;</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E2872">
        <w:rPr>
          <w:rFonts w:ascii="Times New Roman" w:eastAsia="Times New Roman" w:hAnsi="Times New Roman" w:cs="Times New Roman"/>
          <w:sz w:val="24"/>
          <w:szCs w:val="24"/>
          <w:lang w:eastAsia="lt-LT"/>
        </w:rPr>
        <w:t>.2.</w:t>
      </w:r>
      <w:r w:rsidR="00BE2872">
        <w:rPr>
          <w:color w:val="FF0000"/>
        </w:rPr>
        <w:t xml:space="preserve"> </w:t>
      </w:r>
      <w:r w:rsidR="00BE2872">
        <w:rPr>
          <w:rFonts w:ascii="Times New Roman" w:hAnsi="Times New Roman" w:cs="Times New Roman"/>
          <w:color w:val="000000" w:themeColor="text1"/>
          <w:sz w:val="24"/>
          <w:szCs w:val="24"/>
        </w:rPr>
        <w:t>u</w:t>
      </w:r>
      <w:r w:rsidR="00BE2872">
        <w:rPr>
          <w:rFonts w:ascii="Times New Roman" w:eastAsia="Times New Roman" w:hAnsi="Times New Roman" w:cs="Times New Roman"/>
          <w:color w:val="000000" w:themeColor="text1"/>
          <w:sz w:val="24"/>
          <w:szCs w:val="24"/>
          <w:lang w:eastAsia="lt-LT"/>
        </w:rPr>
        <w:t xml:space="preserve">ž tinkamai atliktus Darbus atsiskaityti Rangovui pagal Sutarties </w:t>
      </w:r>
      <w:r w:rsidR="00525DA2">
        <w:rPr>
          <w:rFonts w:ascii="Times New Roman" w:eastAsia="Times New Roman" w:hAnsi="Times New Roman" w:cs="Times New Roman"/>
          <w:color w:val="000000" w:themeColor="text1"/>
          <w:sz w:val="24"/>
          <w:szCs w:val="24"/>
          <w:lang w:eastAsia="lt-LT"/>
        </w:rPr>
        <w:t>3</w:t>
      </w:r>
      <w:r w:rsidR="00BE2872">
        <w:rPr>
          <w:rFonts w:ascii="Times New Roman" w:eastAsia="Times New Roman" w:hAnsi="Times New Roman" w:cs="Times New Roman"/>
          <w:color w:val="000000" w:themeColor="text1"/>
          <w:sz w:val="24"/>
          <w:szCs w:val="24"/>
          <w:lang w:eastAsia="lt-LT"/>
        </w:rPr>
        <w:t xml:space="preserve"> punkto nuostatas;</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E2872">
        <w:rPr>
          <w:rFonts w:ascii="Times New Roman" w:eastAsia="Times New Roman" w:hAnsi="Times New Roman" w:cs="Times New Roman"/>
          <w:sz w:val="24"/>
          <w:szCs w:val="24"/>
          <w:lang w:eastAsia="lt-LT"/>
        </w:rPr>
        <w:t>.3. pasirašyti kokybiškai atliktų darbų aktus per 10 (dešimt) kalendorinių dienų nuo Rangovo prašymo gavimo dienos;</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BE2872">
        <w:rPr>
          <w:rFonts w:ascii="Times New Roman" w:eastAsia="Times New Roman" w:hAnsi="Times New Roman" w:cs="Times New Roman"/>
          <w:sz w:val="24"/>
          <w:szCs w:val="24"/>
          <w:lang w:eastAsia="lt-LT"/>
        </w:rPr>
        <w:t>.4. vykdyti kitas pareigas, numatytas šioje Sutartyje ir galiojančiuose Lietuvos Respublikos teisės aktuose.</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BE2872">
        <w:rPr>
          <w:rFonts w:ascii="Times New Roman" w:eastAsia="Times New Roman" w:hAnsi="Times New Roman" w:cs="Times New Roman"/>
          <w:sz w:val="24"/>
          <w:szCs w:val="24"/>
          <w:lang w:eastAsia="lt-LT"/>
        </w:rPr>
        <w:t>. Užsakovas turi teisę:</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w:t>
      </w:r>
      <w:r w:rsidR="00573FF9">
        <w:rPr>
          <w:rFonts w:ascii="Times New Roman" w:eastAsia="Times New Roman" w:hAnsi="Times New Roman" w:cs="Times New Roman"/>
          <w:color w:val="000000" w:themeColor="text1"/>
          <w:sz w:val="24"/>
          <w:szCs w:val="24"/>
          <w:lang w:eastAsia="lt-LT"/>
        </w:rPr>
        <w:t xml:space="preserve">.1. išskaičiuoti sutarties </w:t>
      </w:r>
      <w:r w:rsidR="00B139ED">
        <w:rPr>
          <w:rFonts w:ascii="Times New Roman" w:eastAsia="Times New Roman" w:hAnsi="Times New Roman" w:cs="Times New Roman"/>
          <w:color w:val="000000" w:themeColor="text1"/>
          <w:sz w:val="24"/>
          <w:szCs w:val="24"/>
          <w:lang w:eastAsia="lt-LT"/>
        </w:rPr>
        <w:t>1</w:t>
      </w:r>
      <w:r w:rsidR="007E401C">
        <w:rPr>
          <w:rFonts w:ascii="Times New Roman" w:eastAsia="Times New Roman" w:hAnsi="Times New Roman" w:cs="Times New Roman"/>
          <w:color w:val="000000" w:themeColor="text1"/>
          <w:sz w:val="24"/>
          <w:szCs w:val="24"/>
          <w:lang w:eastAsia="lt-LT"/>
        </w:rPr>
        <w:t>4</w:t>
      </w:r>
      <w:r w:rsidR="00BE2872">
        <w:rPr>
          <w:rFonts w:ascii="Times New Roman" w:eastAsia="Times New Roman" w:hAnsi="Times New Roman" w:cs="Times New Roman"/>
          <w:color w:val="000000" w:themeColor="text1"/>
          <w:sz w:val="24"/>
          <w:szCs w:val="24"/>
          <w:lang w:eastAsia="lt-LT"/>
        </w:rPr>
        <w:t>.1.</w:t>
      </w:r>
      <w:r w:rsidR="00B139ED">
        <w:rPr>
          <w:rFonts w:ascii="Times New Roman" w:eastAsia="Times New Roman" w:hAnsi="Times New Roman" w:cs="Times New Roman"/>
          <w:color w:val="000000" w:themeColor="text1"/>
          <w:sz w:val="24"/>
          <w:szCs w:val="24"/>
          <w:lang w:eastAsia="lt-LT"/>
        </w:rPr>
        <w:t>1</w:t>
      </w:r>
      <w:r w:rsidR="00BE2872">
        <w:rPr>
          <w:rFonts w:ascii="Times New Roman" w:eastAsia="Times New Roman" w:hAnsi="Times New Roman" w:cs="Times New Roman"/>
          <w:color w:val="000000" w:themeColor="text1"/>
          <w:sz w:val="24"/>
          <w:szCs w:val="24"/>
          <w:lang w:eastAsia="lt-LT"/>
        </w:rPr>
        <w:t xml:space="preserve">- </w:t>
      </w:r>
      <w:r w:rsidR="00B139ED">
        <w:rPr>
          <w:rFonts w:ascii="Times New Roman" w:eastAsia="Times New Roman" w:hAnsi="Times New Roman" w:cs="Times New Roman"/>
          <w:color w:val="000000" w:themeColor="text1"/>
          <w:sz w:val="24"/>
          <w:szCs w:val="24"/>
          <w:lang w:eastAsia="lt-LT"/>
        </w:rPr>
        <w:t>1</w:t>
      </w:r>
      <w:r w:rsidR="007E401C">
        <w:rPr>
          <w:rFonts w:ascii="Times New Roman" w:eastAsia="Times New Roman" w:hAnsi="Times New Roman" w:cs="Times New Roman"/>
          <w:color w:val="000000" w:themeColor="text1"/>
          <w:sz w:val="24"/>
          <w:szCs w:val="24"/>
          <w:lang w:eastAsia="lt-LT"/>
        </w:rPr>
        <w:t>4</w:t>
      </w:r>
      <w:r w:rsidR="00B139ED">
        <w:rPr>
          <w:rFonts w:ascii="Times New Roman" w:eastAsia="Times New Roman" w:hAnsi="Times New Roman" w:cs="Times New Roman"/>
          <w:color w:val="000000" w:themeColor="text1"/>
          <w:sz w:val="24"/>
          <w:szCs w:val="24"/>
          <w:lang w:eastAsia="lt-LT"/>
        </w:rPr>
        <w:t>.1.3</w:t>
      </w:r>
      <w:r w:rsidR="00BE2872">
        <w:rPr>
          <w:rFonts w:ascii="Times New Roman" w:eastAsia="Times New Roman" w:hAnsi="Times New Roman" w:cs="Times New Roman"/>
          <w:color w:val="000000" w:themeColor="text1"/>
          <w:sz w:val="24"/>
          <w:szCs w:val="24"/>
          <w:lang w:eastAsia="lt-LT"/>
        </w:rPr>
        <w:t>. punktuose nurodytas baudas ir delspinigius iš bet kokių Rangovui atliekamų mokėjimų;</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w:t>
      </w:r>
      <w:r w:rsidR="00BE2872">
        <w:rPr>
          <w:rFonts w:ascii="Times New Roman" w:eastAsia="Times New Roman" w:hAnsi="Times New Roman" w:cs="Times New Roman"/>
          <w:color w:val="000000" w:themeColor="text1"/>
          <w:sz w:val="24"/>
          <w:szCs w:val="24"/>
          <w:lang w:eastAsia="lt-LT"/>
        </w:rPr>
        <w:t>.2. tikrinti darbų atlikimo eigą ir kokybę, suderinus laiką su Rangovu;</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w:t>
      </w:r>
      <w:r w:rsidR="00BE2872">
        <w:rPr>
          <w:rFonts w:ascii="Times New Roman" w:eastAsia="Times New Roman" w:hAnsi="Times New Roman" w:cs="Times New Roman"/>
          <w:color w:val="000000" w:themeColor="text1"/>
          <w:sz w:val="24"/>
          <w:szCs w:val="24"/>
          <w:lang w:eastAsia="lt-LT"/>
        </w:rPr>
        <w:t>.3. nemokėti už nekokybiškai atliktus darbus arba, atsiradus trūkumų ar defektų, sustabdyti darbus iki trūkumai ar defektai bus pašalinti;</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w:t>
      </w:r>
      <w:r w:rsidR="00BE2872">
        <w:rPr>
          <w:rFonts w:ascii="Times New Roman" w:eastAsia="Times New Roman" w:hAnsi="Times New Roman" w:cs="Times New Roman"/>
          <w:color w:val="000000" w:themeColor="text1"/>
          <w:sz w:val="24"/>
          <w:szCs w:val="24"/>
          <w:lang w:eastAsia="lt-LT"/>
        </w:rPr>
        <w:t>.4. raštu pranešus Rangovui, sustabdyti pagal Sutartį priklausančius mokėjimus, jeigu Rangovas nevykdo arba netinkamai vykdo priimtus įsipareigojimus, kol šie įsipareigojimai bus tinkamai įvykdyti;</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w:t>
      </w:r>
      <w:r w:rsidR="00BE2872">
        <w:rPr>
          <w:rFonts w:ascii="Times New Roman" w:eastAsia="Times New Roman" w:hAnsi="Times New Roman" w:cs="Times New Roman"/>
          <w:color w:val="000000" w:themeColor="text1"/>
          <w:sz w:val="24"/>
          <w:szCs w:val="24"/>
          <w:lang w:eastAsia="lt-LT"/>
        </w:rPr>
        <w:t>.5. įgyvendinti kitas teises, numatytas šioje Sutartyje ir suteikiamas pagal galiojančius Lietuvos Respublikos teisės aktus.</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11</w:t>
      </w:r>
      <w:r w:rsidR="00BE2872">
        <w:rPr>
          <w:rFonts w:ascii="Times New Roman" w:eastAsia="Times New Roman" w:hAnsi="Times New Roman" w:cs="Times New Roman"/>
          <w:color w:val="000000" w:themeColor="text1"/>
          <w:sz w:val="24"/>
          <w:szCs w:val="24"/>
          <w:lang w:eastAsia="lt-LT"/>
        </w:rPr>
        <w:t>. Rangovas turi teisę:</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lt-LT"/>
        </w:rPr>
      </w:pPr>
      <w:r>
        <w:rPr>
          <w:rFonts w:ascii="Times New Roman" w:eastAsia="Times New Roman" w:hAnsi="Times New Roman" w:cs="Times New Roman"/>
          <w:sz w:val="24"/>
          <w:szCs w:val="24"/>
          <w:lang w:eastAsia="lt-LT"/>
        </w:rPr>
        <w:t>11</w:t>
      </w:r>
      <w:r w:rsidR="00BE2872">
        <w:rPr>
          <w:rFonts w:ascii="Times New Roman" w:eastAsia="Times New Roman" w:hAnsi="Times New Roman" w:cs="Times New Roman"/>
          <w:sz w:val="24"/>
          <w:szCs w:val="24"/>
          <w:lang w:eastAsia="lt-LT"/>
        </w:rPr>
        <w:t xml:space="preserve">.1. </w:t>
      </w:r>
      <w:r w:rsidR="00BE2872">
        <w:rPr>
          <w:rFonts w:ascii="Times New Roman" w:eastAsia="Times New Roman" w:hAnsi="Times New Roman" w:cs="Times New Roman"/>
          <w:color w:val="000000" w:themeColor="text1"/>
          <w:sz w:val="24"/>
          <w:szCs w:val="24"/>
          <w:shd w:val="clear" w:color="auto" w:fill="FFFFFF"/>
          <w:lang w:eastAsia="lt-LT"/>
        </w:rPr>
        <w:t>gauti sutartyje nurodyto dydžio užmokestį už laiku, tinkamai ir kokybiškai atliktus darbus;</w:t>
      </w:r>
    </w:p>
    <w:p w:rsidR="00BE2872" w:rsidRDefault="00855F9F" w:rsidP="0041108B">
      <w:pPr>
        <w:shd w:val="clear" w:color="auto" w:fill="FFFFFF"/>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lt-LT"/>
        </w:rPr>
      </w:pPr>
      <w:r>
        <w:rPr>
          <w:rFonts w:ascii="Times New Roman" w:eastAsia="Times New Roman" w:hAnsi="Times New Roman" w:cs="Times New Roman"/>
          <w:sz w:val="24"/>
          <w:szCs w:val="24"/>
          <w:lang w:eastAsia="lt-LT"/>
        </w:rPr>
        <w:t>11</w:t>
      </w:r>
      <w:r w:rsidR="00BE2872">
        <w:rPr>
          <w:rFonts w:ascii="Times New Roman" w:eastAsia="Times New Roman" w:hAnsi="Times New Roman" w:cs="Times New Roman"/>
          <w:sz w:val="24"/>
          <w:szCs w:val="24"/>
          <w:lang w:eastAsia="lt-LT"/>
        </w:rPr>
        <w:t xml:space="preserve">.2. </w:t>
      </w:r>
      <w:r w:rsidR="00BE2872">
        <w:rPr>
          <w:rFonts w:ascii="Times New Roman" w:eastAsia="Times New Roman" w:hAnsi="Times New Roman" w:cs="Times New Roman"/>
          <w:color w:val="000000" w:themeColor="text1"/>
          <w:sz w:val="24"/>
          <w:szCs w:val="24"/>
          <w:shd w:val="clear" w:color="auto" w:fill="FFFFFF"/>
          <w:lang w:eastAsia="lt-LT"/>
        </w:rPr>
        <w:t>prašyti, kad Užsakovas pateiktų su tinkamu sutarties vykdymu susijusią informaciją ar dokumentus, kurių būtinybė atsirado sutarties vykdymo metu;</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shd w:val="clear" w:color="auto" w:fill="FFFFFF"/>
          <w:lang w:eastAsia="lt-LT"/>
        </w:rPr>
        <w:t>11</w:t>
      </w:r>
      <w:r w:rsidR="00BE2872">
        <w:rPr>
          <w:rFonts w:ascii="Times New Roman" w:eastAsia="Times New Roman" w:hAnsi="Times New Roman" w:cs="Times New Roman"/>
          <w:color w:val="000000" w:themeColor="text1"/>
          <w:sz w:val="24"/>
          <w:szCs w:val="24"/>
          <w:shd w:val="clear" w:color="auto" w:fill="FFFFFF"/>
          <w:lang w:eastAsia="lt-LT"/>
        </w:rPr>
        <w:t xml:space="preserve">.3. </w:t>
      </w:r>
      <w:r w:rsidR="00BE2872">
        <w:rPr>
          <w:rFonts w:ascii="Times New Roman" w:eastAsia="Times New Roman" w:hAnsi="Times New Roman" w:cs="Times New Roman"/>
          <w:color w:val="000000" w:themeColor="text1"/>
          <w:sz w:val="24"/>
          <w:szCs w:val="24"/>
          <w:lang w:eastAsia="lt-LT"/>
        </w:rPr>
        <w:t>įgyvendinti kitas teises, numatytas šioje Sutartyje ir suteikiamas pagal galiojančius Lietuvos Respublikos teisės aktus.</w:t>
      </w:r>
    </w:p>
    <w:p w:rsidR="00BE2872" w:rsidRDefault="00BE2872" w:rsidP="0041108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shd w:val="clear" w:color="auto" w:fill="FFFFFF"/>
          <w:lang w:eastAsia="lt-LT"/>
        </w:rPr>
        <w:t>1</w:t>
      </w:r>
      <w:r w:rsidR="00855F9F">
        <w:rPr>
          <w:rFonts w:ascii="Times New Roman" w:eastAsia="Times New Roman" w:hAnsi="Times New Roman" w:cs="Times New Roman"/>
          <w:color w:val="000000" w:themeColor="text1"/>
          <w:sz w:val="24"/>
          <w:szCs w:val="24"/>
          <w:shd w:val="clear" w:color="auto" w:fill="FFFFFF"/>
          <w:lang w:eastAsia="lt-LT"/>
        </w:rPr>
        <w:t>2</w:t>
      </w:r>
      <w:r>
        <w:rPr>
          <w:rFonts w:ascii="Times New Roman" w:eastAsia="Times New Roman" w:hAnsi="Times New Roman" w:cs="Times New Roman"/>
          <w:color w:val="000000" w:themeColor="text1"/>
          <w:sz w:val="24"/>
          <w:szCs w:val="24"/>
          <w:shd w:val="clear" w:color="auto" w:fill="FFFFFF"/>
          <w:lang w:eastAsia="lt-LT"/>
        </w:rPr>
        <w:t xml:space="preserve">. </w:t>
      </w:r>
      <w:r>
        <w:rPr>
          <w:rFonts w:ascii="Times New Roman" w:eastAsia="Times New Roman" w:hAnsi="Times New Roman" w:cs="Times New Roman"/>
          <w:sz w:val="24"/>
          <w:szCs w:val="24"/>
          <w:lang w:eastAsia="lt-LT"/>
        </w:rPr>
        <w:t>Rangovas įsipareigoja vykdyti visas jam priskirtas pareigas:</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.1. statybos vadovu skirti............................................................., kvalifikacijos atestato Nr........;</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 atlikti remonto darbus, laikantis</w:t>
      </w:r>
      <w:r>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eastAsia="lt-LT"/>
        </w:rPr>
        <w:t>esamų normų ir taisyklių, brėžinių ir techninių specifikacijų, techninės specifikacijos reikalavimų;</w:t>
      </w:r>
    </w:p>
    <w:p w:rsidR="00BE2872" w:rsidRDefault="00BE2872" w:rsidP="0041108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         1</w:t>
      </w:r>
      <w:r w:rsidR="00855F9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 d</w:t>
      </w:r>
      <w:r>
        <w:rPr>
          <w:rFonts w:ascii="Times New Roman" w:hAnsi="Times New Roman" w:cs="Times New Roman"/>
          <w:color w:val="000000" w:themeColor="text1"/>
          <w:sz w:val="24"/>
          <w:szCs w:val="24"/>
        </w:rPr>
        <w:t>arbus atlikti vadovaujantis melioracijos techninio reglamento MTR 2.02.01:2006 „Melioracijos statiniai. Pagrindiniai reikalavimai“ ir kitais galiojančiais norminiais aktais bei technines užduoties reikalavimais;</w:t>
      </w:r>
      <w:r>
        <w:rPr>
          <w:rFonts w:ascii="Times New Roman" w:eastAsia="Times New Roman" w:hAnsi="Times New Roman" w:cs="Times New Roman"/>
          <w:color w:val="000000" w:themeColor="text1"/>
          <w:sz w:val="24"/>
          <w:szCs w:val="24"/>
          <w:lang w:eastAsia="lt-LT"/>
        </w:rPr>
        <w:t xml:space="preserve"> </w:t>
      </w:r>
    </w:p>
    <w:p w:rsidR="00BE2872" w:rsidRDefault="00BE2872" w:rsidP="0041108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 xml:space="preserve">         1</w:t>
      </w:r>
      <w:r w:rsidR="00855F9F">
        <w:rPr>
          <w:rFonts w:ascii="Times New Roman" w:eastAsia="Times New Roman" w:hAnsi="Times New Roman" w:cs="Times New Roman"/>
          <w:color w:val="000000" w:themeColor="text1"/>
          <w:sz w:val="24"/>
          <w:szCs w:val="24"/>
          <w:lang w:eastAsia="lt-LT"/>
        </w:rPr>
        <w:t>2</w:t>
      </w:r>
      <w:r>
        <w:rPr>
          <w:rFonts w:ascii="Times New Roman" w:eastAsia="Times New Roman" w:hAnsi="Times New Roman" w:cs="Times New Roman"/>
          <w:color w:val="000000" w:themeColor="text1"/>
          <w:sz w:val="24"/>
          <w:szCs w:val="24"/>
          <w:lang w:eastAsia="lt-LT"/>
        </w:rPr>
        <w:t xml:space="preserve">.4. </w:t>
      </w:r>
      <w:r>
        <w:rPr>
          <w:rFonts w:ascii="Times New Roman" w:hAnsi="Times New Roman" w:cs="Times New Roman"/>
          <w:color w:val="000000" w:themeColor="text1"/>
          <w:sz w:val="24"/>
          <w:szCs w:val="24"/>
        </w:rPr>
        <w:t>Darbus atlikti kokybiškai, laikantis normatyvinių dokumentų, savarankiškai apsirūpinti materialiniais ištekliais ir įranga reikalinga darbams atlikti, laikytis Melioracijos darbus vykdančių subjektų ir melioruotos žemės naudotojų interesų suderinimo taisyklių.</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Darbus vykdyti atsižvelgiant į žemės plotų naudojimą (prieš sėją, po derliaus nuėmimo, nenaikinant pasėlių) ir derinant su žemės sklypų savininkais;</w:t>
      </w:r>
    </w:p>
    <w:p w:rsidR="00BE2872" w:rsidRDefault="00855F9F" w:rsidP="0041108B">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12</w:t>
      </w:r>
      <w:r w:rsidR="00BE2872">
        <w:rPr>
          <w:rFonts w:ascii="Times New Roman" w:hAnsi="Times New Roman" w:cs="Times New Roman"/>
          <w:color w:val="000000" w:themeColor="text1"/>
          <w:sz w:val="24"/>
          <w:szCs w:val="24"/>
        </w:rPr>
        <w:t xml:space="preserve">.5. ne vėliau kaip </w:t>
      </w:r>
      <w:r w:rsidR="003745F3">
        <w:rPr>
          <w:rFonts w:ascii="Times New Roman" w:hAnsi="Times New Roman" w:cs="Times New Roman"/>
          <w:color w:val="000000" w:themeColor="text1"/>
          <w:sz w:val="24"/>
          <w:szCs w:val="24"/>
        </w:rPr>
        <w:t>per 5 darbo dienas nuo sutarties pasirašymo dienos pateikti darbų atlikimo grafiką</w:t>
      </w:r>
      <w:r w:rsidR="00BE2872">
        <w:rPr>
          <w:rFonts w:ascii="Times New Roman" w:hAnsi="Times New Roman" w:cs="Times New Roman"/>
          <w:color w:val="000000" w:themeColor="text1"/>
          <w:sz w:val="24"/>
          <w:szCs w:val="24"/>
        </w:rPr>
        <w:t>;</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.6. ne vėliau kaip kiekvieno mėnesio 25 dieną pateikti Užsakovui aktą apie atliktus darbus ir sąskaitą faktūrą;</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.7. ne vėliau kaip prieš 5 dienas raštu pranešti apie objekto užbaigimą, prašydamas organizuoti jo priėmimą.</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 xml:space="preserve">.8. vykdant darbus garantuoti ir atsakyti už darbų saugumą, priešgaisrinę, ekologinę ir gamtos apsaugą bei darbo higieną statybos aikštelėje, taip pat gretimos aplinkos ir greta dirbančių ir </w:t>
      </w:r>
      <w:r w:rsidR="00BE2872">
        <w:rPr>
          <w:rFonts w:ascii="Times New Roman" w:eastAsia="Times New Roman" w:hAnsi="Times New Roman" w:cs="Times New Roman"/>
          <w:sz w:val="24"/>
          <w:szCs w:val="24"/>
          <w:lang w:eastAsia="lt-LT"/>
        </w:rPr>
        <w:lastRenderedPageBreak/>
        <w:t>judančių žmonių apsaugą nuo darbų sukeliamų pavojų ir nepažeisti trečiųjų asmenų interesų;</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 xml:space="preserve">.9. vykdant darbus naudoti naujas, nenaudotas statybines medžiagas, gaminius pagal statinio techninių specifikacijų reikalavimus. </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.10. savo lėšomis pašalinti defektus per 10 dienų nuo defekto nustatymo momento statybos bei garantiniu laikotarpiu;</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.11. remontuojant, išsaugoti nesugadintas konstrukcijas, įrenginius, inžinerinius tinklus ar kitus infrastruktūros elementus statybos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Rangovo;</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.12. pildyti darbų žurnalą, rengti paslėptų darbų aktus;</w:t>
      </w:r>
    </w:p>
    <w:p w:rsidR="00BE2872"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i/>
          <w:sz w:val="24"/>
          <w:szCs w:val="24"/>
          <w:lang w:eastAsia="lt-LT"/>
        </w:rPr>
        <w:t>.</w:t>
      </w:r>
      <w:r w:rsidR="00BE2872">
        <w:rPr>
          <w:rFonts w:ascii="Times New Roman" w:eastAsia="Times New Roman" w:hAnsi="Times New Roman" w:cs="Times New Roman"/>
          <w:sz w:val="24"/>
          <w:szCs w:val="24"/>
          <w:lang w:eastAsia="lt-LT"/>
        </w:rPr>
        <w:t>13. užbaigti darbus sutartyje nustatytu laiku;</w:t>
      </w:r>
    </w:p>
    <w:p w:rsidR="00BE2872" w:rsidRDefault="00855F9F" w:rsidP="0041108B">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12</w:t>
      </w:r>
      <w:r w:rsidR="00BE2872">
        <w:rPr>
          <w:rFonts w:ascii="Times New Roman" w:eastAsia="Times New Roman" w:hAnsi="Times New Roman" w:cs="Times New Roman"/>
          <w:sz w:val="24"/>
          <w:szCs w:val="24"/>
          <w:lang w:eastAsia="lt-LT"/>
        </w:rPr>
        <w:t>.14. leisti S</w:t>
      </w:r>
      <w:r w:rsidR="00BE2872">
        <w:rPr>
          <w:rFonts w:ascii="Times New Roman" w:eastAsia="Calibri" w:hAnsi="Times New Roman" w:cs="Times New Roman"/>
          <w:sz w:val="24"/>
          <w:szCs w:val="24"/>
        </w:rPr>
        <w:t>utartį vykdyti tik tokią teisę turintiems asmenims.</w:t>
      </w:r>
    </w:p>
    <w:p w:rsidR="00BE2872" w:rsidRDefault="00855F9F" w:rsidP="0041108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BE2872">
        <w:rPr>
          <w:rFonts w:ascii="Times New Roman" w:eastAsia="Calibri" w:hAnsi="Times New Roman" w:cs="Times New Roman"/>
          <w:sz w:val="24"/>
          <w:szCs w:val="24"/>
        </w:rPr>
        <w:t xml:space="preserve">.15. </w:t>
      </w:r>
      <w:r w:rsidR="00BE2872">
        <w:rPr>
          <w:rFonts w:ascii="Times New Roman" w:eastAsia="Times New Roman" w:hAnsi="Times New Roman" w:cs="Times New Roman"/>
          <w:sz w:val="24"/>
          <w:szCs w:val="24"/>
          <w:lang w:eastAsia="lt-LT"/>
        </w:rPr>
        <w:t xml:space="preserve">užtikrinti, kad sutartį vykdys tik pirkimo dokumentuose nustatytus kvalifikacijos reikalavimus atitinkantys specialistai. Atsiradus poreikiui, specialistas, kurio kvalifikacija Rangovas rėmėsi atitikimui kvalifikacijos reikalavimams, gali būti keičiamas. Tokiu atveju </w:t>
      </w:r>
      <w:r w:rsidR="00BE2872">
        <w:rPr>
          <w:rFonts w:ascii="Times New Roman" w:eastAsia="Calibri" w:hAnsi="Times New Roman" w:cs="Times New Roman"/>
          <w:sz w:val="24"/>
          <w:szCs w:val="20"/>
        </w:rPr>
        <w:t>Rangovas įsipareigoja pateikti Užsakovui keičiamo specialisto pirkimo dokumentuose nustatytus kvalifikacijos reikalavimus įrodančius dokumentus. Keičiamas specialistas negali būti žemesnės kvalifikacijos, nei nurodyta pirkimo dokumentuose.</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Sutarties objektui nustatomas pagal Lietuvos Respublikos statybos įstatymo 41 straipsnį garantinis terminas: penki metai - statiniams, dešimt metų - paslėptiems statinio elementams, o jeigu buvo nustatyta šiuose elementuose tyčia paslėptų defektų – 20 metų.</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Šalių atsakomybė:</w:t>
      </w:r>
    </w:p>
    <w:p w:rsidR="00BE2872" w:rsidRPr="0046378B"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6378B">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4</w:t>
      </w:r>
      <w:r w:rsidRPr="0046378B">
        <w:rPr>
          <w:rFonts w:ascii="Times New Roman" w:eastAsia="Times New Roman" w:hAnsi="Times New Roman" w:cs="Times New Roman"/>
          <w:sz w:val="24"/>
          <w:szCs w:val="24"/>
          <w:lang w:eastAsia="lt-LT"/>
        </w:rPr>
        <w:t xml:space="preserve">.1 Rangovo atsakomybė:                                                                  </w:t>
      </w:r>
    </w:p>
    <w:p w:rsidR="00BE2872" w:rsidRPr="0046378B" w:rsidRDefault="00855F9F"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BE2872" w:rsidRPr="0046378B">
        <w:rPr>
          <w:rFonts w:ascii="Times New Roman" w:eastAsia="Times New Roman" w:hAnsi="Times New Roman" w:cs="Times New Roman"/>
          <w:sz w:val="24"/>
          <w:szCs w:val="24"/>
          <w:lang w:eastAsia="lt-LT"/>
        </w:rPr>
        <w:t xml:space="preserve">.1.1 nurodytu laiku nepašalinęs defektų, nustatytų per garantinį laiką, moka Užsakovui 300 (trys šimtai) Eur dydžio baudą ir atlygina Užsakovui išlaidas, susijusias su defektų šalinimu ir dėl to Užsakovo patirtus nuostolius;                                                                                                        </w:t>
      </w:r>
    </w:p>
    <w:p w:rsidR="00BE2872" w:rsidRPr="0046378B"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6378B">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4</w:t>
      </w:r>
      <w:r w:rsidRPr="0046378B">
        <w:rPr>
          <w:rFonts w:ascii="Times New Roman" w:eastAsia="Times New Roman" w:hAnsi="Times New Roman" w:cs="Times New Roman"/>
          <w:sz w:val="24"/>
          <w:szCs w:val="24"/>
          <w:lang w:eastAsia="lt-LT"/>
        </w:rPr>
        <w:t xml:space="preserve">.1.2 </w:t>
      </w:r>
      <w:r w:rsidRPr="0046378B">
        <w:rPr>
          <w:rFonts w:ascii="Times New Roman" w:eastAsia="Calibri" w:hAnsi="Times New Roman" w:cs="Times New Roman"/>
          <w:color w:val="000000"/>
          <w:sz w:val="24"/>
          <w:szCs w:val="20"/>
          <w:shd w:val="clear" w:color="auto" w:fill="FFFFFF"/>
        </w:rPr>
        <w:t>uždelsęs darbus, moka 0,0</w:t>
      </w:r>
      <w:r w:rsidR="001D344F" w:rsidRPr="0046378B">
        <w:rPr>
          <w:rFonts w:ascii="Times New Roman" w:eastAsia="Calibri" w:hAnsi="Times New Roman" w:cs="Times New Roman"/>
          <w:color w:val="000000"/>
          <w:sz w:val="24"/>
          <w:szCs w:val="20"/>
          <w:shd w:val="clear" w:color="auto" w:fill="FFFFFF"/>
        </w:rPr>
        <w:t>5</w:t>
      </w:r>
      <w:r w:rsidRPr="0046378B">
        <w:rPr>
          <w:rFonts w:ascii="Times New Roman" w:eastAsia="Calibri" w:hAnsi="Times New Roman" w:cs="Times New Roman"/>
          <w:color w:val="000000"/>
          <w:sz w:val="24"/>
          <w:szCs w:val="20"/>
          <w:shd w:val="clear" w:color="auto" w:fill="FFFFFF"/>
        </w:rPr>
        <w:t xml:space="preserve"> proc. dydžio delspinigius nuo sutarties kainos už kiekvieną uždelstą dieną</w:t>
      </w:r>
      <w:r w:rsidRPr="0046378B">
        <w:rPr>
          <w:rFonts w:ascii="Times New Roman" w:eastAsia="Calibri" w:hAnsi="Times New Roman" w:cs="Times New Roman"/>
          <w:sz w:val="24"/>
          <w:szCs w:val="24"/>
        </w:rPr>
        <w:t xml:space="preserve">. Bendra delspinigių suma </w:t>
      </w:r>
      <w:r w:rsidR="009032DF" w:rsidRPr="0046378B">
        <w:rPr>
          <w:rFonts w:ascii="Times New Roman" w:eastAsia="Calibri" w:hAnsi="Times New Roman" w:cs="Times New Roman"/>
          <w:sz w:val="24"/>
          <w:szCs w:val="24"/>
        </w:rPr>
        <w:t>pagal šį punktą negali viršyti 1</w:t>
      </w:r>
      <w:r w:rsidRPr="0046378B">
        <w:rPr>
          <w:rFonts w:ascii="Times New Roman" w:eastAsia="Calibri" w:hAnsi="Times New Roman" w:cs="Times New Roman"/>
          <w:sz w:val="24"/>
          <w:szCs w:val="24"/>
        </w:rPr>
        <w:t>0 proc. sutarties kainos.</w:t>
      </w:r>
    </w:p>
    <w:p w:rsidR="009032DF" w:rsidRPr="0046378B" w:rsidRDefault="009032DF" w:rsidP="009032DF">
      <w:pPr>
        <w:pStyle w:val="Stilius3"/>
        <w:spacing w:before="0"/>
        <w:ind w:firstLine="567"/>
        <w:rPr>
          <w:sz w:val="24"/>
          <w:szCs w:val="24"/>
        </w:rPr>
      </w:pPr>
      <w:r w:rsidRPr="0046378B">
        <w:rPr>
          <w:sz w:val="24"/>
          <w:szCs w:val="24"/>
        </w:rPr>
        <w:t>1</w:t>
      </w:r>
      <w:r w:rsidR="00855F9F">
        <w:rPr>
          <w:sz w:val="24"/>
          <w:szCs w:val="24"/>
        </w:rPr>
        <w:t>4</w:t>
      </w:r>
      <w:r w:rsidRPr="0046378B">
        <w:rPr>
          <w:sz w:val="24"/>
          <w:szCs w:val="24"/>
        </w:rPr>
        <w:t>.1.3</w:t>
      </w:r>
      <w:r w:rsidRPr="0046378B">
        <w:rPr>
          <w:sz w:val="24"/>
          <w:szCs w:val="24"/>
          <w:shd w:val="clear" w:color="auto" w:fill="FFFFFF"/>
        </w:rPr>
        <w:t xml:space="preserve">. jei </w:t>
      </w:r>
      <w:r w:rsidRPr="0046378B">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46378B">
        <w:rPr>
          <w:i/>
          <w:iCs/>
          <w:sz w:val="24"/>
          <w:szCs w:val="24"/>
          <w:shd w:val="clear" w:color="auto" w:fill="FFFFFF"/>
        </w:rPr>
        <w:t xml:space="preserve"> </w:t>
      </w:r>
      <w:r w:rsidRPr="0046378B">
        <w:rPr>
          <w:sz w:val="24"/>
          <w:szCs w:val="24"/>
          <w:shd w:val="clear" w:color="auto" w:fill="FFFFFF"/>
        </w:rPr>
        <w:t xml:space="preserve">galiojimas pasibaigtų sutarties vykdymo metu ir Rangovas nepratęstų sertifikato galiojimo iki esamo sertifikato galiojimo pabaigos, </w:t>
      </w:r>
      <w:r w:rsidRPr="0046378B">
        <w:rPr>
          <w:sz w:val="24"/>
          <w:szCs w:val="24"/>
        </w:rPr>
        <w:t>Rangovas Užsakovo reikalavimu moka Užsakovui 500,00 (penkių šimtų) Eur baudą.</w:t>
      </w:r>
    </w:p>
    <w:p w:rsidR="00BE2872" w:rsidRPr="0046378B" w:rsidRDefault="00BE2872" w:rsidP="0041108B">
      <w:pPr>
        <w:widowControl w:val="0"/>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lt-LT"/>
        </w:rPr>
      </w:pPr>
      <w:r w:rsidRPr="0046378B">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4</w:t>
      </w:r>
      <w:r w:rsidRPr="0046378B">
        <w:rPr>
          <w:rFonts w:ascii="Times New Roman" w:eastAsia="Times New Roman" w:hAnsi="Times New Roman" w:cs="Times New Roman"/>
          <w:sz w:val="24"/>
          <w:szCs w:val="24"/>
          <w:lang w:eastAsia="lt-LT"/>
        </w:rPr>
        <w:t>.2 Užsakovo atsakomybė:</w:t>
      </w:r>
    </w:p>
    <w:p w:rsidR="00BE2872" w:rsidRDefault="00BE2872" w:rsidP="0041108B">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46378B">
        <w:rPr>
          <w:rFonts w:ascii="Times New Roman" w:eastAsia="Times New Roman" w:hAnsi="Times New Roman" w:cs="Times New Roman"/>
          <w:sz w:val="24"/>
          <w:szCs w:val="24"/>
          <w:lang w:eastAsia="lt-LT"/>
        </w:rPr>
        <w:t xml:space="preserve">         1</w:t>
      </w:r>
      <w:r w:rsidR="00855F9F">
        <w:rPr>
          <w:rFonts w:ascii="Times New Roman" w:eastAsia="Times New Roman" w:hAnsi="Times New Roman" w:cs="Times New Roman"/>
          <w:sz w:val="24"/>
          <w:szCs w:val="24"/>
          <w:lang w:eastAsia="lt-LT"/>
        </w:rPr>
        <w:t>4</w:t>
      </w:r>
      <w:r w:rsidRPr="0046378B">
        <w:rPr>
          <w:rFonts w:ascii="Times New Roman" w:eastAsia="Times New Roman" w:hAnsi="Times New Roman" w:cs="Times New Roman"/>
          <w:sz w:val="24"/>
          <w:szCs w:val="24"/>
          <w:lang w:eastAsia="lt-LT"/>
        </w:rPr>
        <w:t xml:space="preserve">.2.1. </w:t>
      </w:r>
      <w:r w:rsidRPr="0046378B">
        <w:rPr>
          <w:rFonts w:ascii="Times New Roman" w:eastAsia="Times New Roman" w:hAnsi="Times New Roman" w:cs="Times New Roman"/>
          <w:color w:val="000000" w:themeColor="text1"/>
          <w:spacing w:val="-6"/>
          <w:sz w:val="24"/>
          <w:szCs w:val="24"/>
          <w:lang w:eastAsia="lt-LT"/>
        </w:rPr>
        <w:t xml:space="preserve">jei Užsakovas neatsiskaito su Rangovu </w:t>
      </w:r>
      <w:r w:rsidRPr="0046378B">
        <w:rPr>
          <w:rFonts w:ascii="Times New Roman" w:eastAsia="Times New Roman" w:hAnsi="Times New Roman" w:cs="Times New Roman"/>
          <w:color w:val="000000" w:themeColor="text1"/>
          <w:sz w:val="24"/>
          <w:szCs w:val="24"/>
          <w:lang w:eastAsia="x-none"/>
        </w:rPr>
        <w:t>Sutartyje nustatytu terminu</w:t>
      </w:r>
      <w:r w:rsidRPr="0046378B">
        <w:rPr>
          <w:rFonts w:ascii="Times New Roman" w:eastAsia="Times New Roman" w:hAnsi="Times New Roman" w:cs="Times New Roman"/>
          <w:color w:val="000000" w:themeColor="text1"/>
          <w:spacing w:val="-6"/>
          <w:sz w:val="24"/>
          <w:szCs w:val="24"/>
          <w:lang w:eastAsia="lt-LT"/>
        </w:rPr>
        <w:t>, Užsakovas moka 0,0</w:t>
      </w:r>
      <w:r w:rsidR="001D344F" w:rsidRPr="0046378B">
        <w:rPr>
          <w:rFonts w:ascii="Times New Roman" w:eastAsia="Times New Roman" w:hAnsi="Times New Roman" w:cs="Times New Roman"/>
          <w:color w:val="000000" w:themeColor="text1"/>
          <w:spacing w:val="-6"/>
          <w:sz w:val="24"/>
          <w:szCs w:val="24"/>
          <w:lang w:eastAsia="lt-LT"/>
        </w:rPr>
        <w:t xml:space="preserve">5 </w:t>
      </w:r>
      <w:r w:rsidRPr="0046378B">
        <w:rPr>
          <w:rFonts w:ascii="Times New Roman" w:eastAsia="Times New Roman" w:hAnsi="Times New Roman" w:cs="Times New Roman"/>
          <w:color w:val="000000" w:themeColor="text1"/>
          <w:spacing w:val="-6"/>
          <w:sz w:val="24"/>
          <w:szCs w:val="24"/>
          <w:lang w:eastAsia="lt-LT"/>
        </w:rPr>
        <w:t>proc. dydžio</w:t>
      </w:r>
      <w:r>
        <w:rPr>
          <w:rFonts w:ascii="Times New Roman" w:eastAsia="Times New Roman" w:hAnsi="Times New Roman" w:cs="Times New Roman"/>
          <w:color w:val="000000" w:themeColor="text1"/>
          <w:spacing w:val="-6"/>
          <w:sz w:val="24"/>
          <w:szCs w:val="24"/>
          <w:lang w:eastAsia="lt-LT"/>
        </w:rPr>
        <w:t xml:space="preserve"> delspinigius nuo </w:t>
      </w:r>
      <w:r>
        <w:rPr>
          <w:rFonts w:ascii="Times New Roman" w:eastAsia="Times New Roman" w:hAnsi="Times New Roman" w:cs="Times New Roman"/>
          <w:color w:val="000000" w:themeColor="text1"/>
          <w:sz w:val="24"/>
          <w:szCs w:val="24"/>
          <w:lang w:eastAsia="lt-LT"/>
        </w:rPr>
        <w:t>nesumokėtos sumos už  kiekvieną uždelstą dieną.</w:t>
      </w:r>
    </w:p>
    <w:p w:rsidR="00BE2872" w:rsidRDefault="00BE2872" w:rsidP="0041108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Pr>
          <w:rFonts w:ascii="Times New Roman" w:eastAsia="Times New Roman" w:hAnsi="Times New Roman"/>
          <w:sz w:val="24"/>
          <w:szCs w:val="24"/>
        </w:rPr>
        <w:t>Užsakovas, raštu nurodydamas priežastį (finansavimo sustabdymas, aplinkybės, trukdančios vykdyti Darbus), gali bet kada nurodyti Rangovui sustabdyti visų darbų arba jų dalies vykdymą. Toks darbų vykdymo sustabdymas negali trukti ilgiau nei 30 (trisdešimt)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rsidR="00BE2872" w:rsidRDefault="00855F9F"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BE2872">
        <w:rPr>
          <w:rFonts w:ascii="Times New Roman" w:eastAsia="Times New Roman" w:hAnsi="Times New Roman" w:cs="Times New Roman"/>
          <w:sz w:val="24"/>
          <w:szCs w:val="24"/>
          <w:lang w:eastAsia="lt-LT"/>
        </w:rPr>
        <w:t>. Nenugalimos jėgos aplinkybėmis yra laikomos aplinkybėmis, nurodytos atitinkamose LR civilinio kodekso nuostatose ir Atleidimo nuo atsakomybės esant nenugalimos jėgos aplinkybėms taisyklėse, patvirtintose Lietuvos Respublikos Vyriausybės 1996 m. liepos 15 d. nutarimu Nr. 840.</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Sutarties Šalis turi nedelsdama, bet ne vėliau kaip per 5 (penkias) darbo dienas, pranešti </w:t>
      </w:r>
      <w:r>
        <w:rPr>
          <w:rFonts w:ascii="Times New Roman" w:eastAsia="Times New Roman" w:hAnsi="Times New Roman" w:cs="Times New Roman"/>
          <w:sz w:val="24"/>
          <w:szCs w:val="24"/>
          <w:lang w:eastAsia="lt-LT"/>
        </w:rPr>
        <w:lastRenderedPageBreak/>
        <w:t>kitai Šaliai raštu apie paaiškėjusias nenugalimos jėgos aplinkybes, dėl kurių Sutarties ar jos dalies įvykdymas gali tapti neįmanomas ar iš esmės pasunkėti.</w:t>
      </w:r>
    </w:p>
    <w:p w:rsidR="00BE2872"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55F9F">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Jeigu nenugalimos jėgos aplinkybės tęsiasi ilgiau kaip 3 (tris) mėnesius nuo pranešimo apie jas gavimo dienos, Šalys tarpusavio susitarimu gali nutraukti šią Sutartį. Nei viena iš šalių neturi teisės reikalauti iš kitos Šalies atlyginti dėl to patirtus nuostolius. </w:t>
      </w:r>
    </w:p>
    <w:p w:rsidR="00BE2872" w:rsidRDefault="00855F9F"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0"/>
        </w:rPr>
        <w:t>20</w:t>
      </w:r>
      <w:r w:rsidR="00BE2872">
        <w:rPr>
          <w:rFonts w:ascii="Times New Roman" w:eastAsia="Calibri" w:hAnsi="Times New Roman" w:cs="Times New Roman"/>
          <w:color w:val="000000" w:themeColor="text1"/>
          <w:sz w:val="24"/>
          <w:szCs w:val="20"/>
        </w:rPr>
        <w:t xml:space="preserve">.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 Gavęs tokį pranešimą ir įvertinęs Rangovo siūlymą, Užsakovas, jei sutinka, kartu su Rangovu įformina susitarimą dėl subrangovo pakeitimo: </w:t>
      </w:r>
    </w:p>
    <w:p w:rsidR="00BE2872" w:rsidRDefault="00855F9F"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0"/>
        </w:rPr>
        <w:t>20</w:t>
      </w:r>
      <w:r w:rsidR="00BE2872">
        <w:rPr>
          <w:rFonts w:ascii="Times New Roman" w:eastAsia="Calibri" w:hAnsi="Times New Roman" w:cs="Times New Roman"/>
          <w:color w:val="000000" w:themeColor="text1"/>
          <w:sz w:val="24"/>
          <w:szCs w:val="20"/>
        </w:rPr>
        <w:t>.1. Jei pirkimo dokumentuose buvo nurodyti kvalifikaciniai reikalavimai subrangovui, tuomet Rangovas pateikia būsimojo subrangovo kvalifikaciją pagrindžiančius dokumentus, o Užsakovas, prieš patvirtindamas tokį keitimą, įsitikina, kad būsimas Subrangovas juos atitinka;</w:t>
      </w:r>
    </w:p>
    <w:p w:rsidR="00BE2872" w:rsidRDefault="00855F9F" w:rsidP="0041108B">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0"/>
        </w:rPr>
        <w:t>20</w:t>
      </w:r>
      <w:r w:rsidR="00BE2872">
        <w:rPr>
          <w:rFonts w:ascii="Times New Roman" w:eastAsia="Calibri" w:hAnsi="Times New Roman" w:cs="Times New Roman"/>
          <w:color w:val="000000" w:themeColor="text1"/>
          <w:sz w:val="24"/>
          <w:szCs w:val="20"/>
        </w:rPr>
        <w:t>.2. Jeigu Rangovo (įskaitant ir subrangovus) kvalifikacija dėl teisės verstis atitinkama veikla nebuvo tikrinama arba tikrinama ne visa apimtimi, Rangovas įsipareigoja Užsakovui, kad Sutartį vykdys tik tokią teisę turintys asmenys.</w:t>
      </w:r>
    </w:p>
    <w:p w:rsidR="00BE2872" w:rsidRDefault="00855F9F" w:rsidP="0041108B">
      <w:pPr>
        <w:widowControl w:val="0"/>
        <w:shd w:val="clear" w:color="auto" w:fill="FFFFFF"/>
        <w:autoSpaceDE w:val="0"/>
        <w:autoSpaceDN w:val="0"/>
        <w:adjustRightInd w:val="0"/>
        <w:spacing w:after="0" w:line="240" w:lineRule="auto"/>
        <w:ind w:left="19" w:firstLine="548"/>
        <w:jc w:val="both"/>
        <w:rPr>
          <w:rFonts w:ascii="Times New Roman" w:eastAsia="Calibri" w:hAnsi="Times New Roman" w:cs="Times New Roman"/>
          <w:sz w:val="24"/>
          <w:szCs w:val="20"/>
        </w:rPr>
      </w:pPr>
      <w:r>
        <w:rPr>
          <w:rFonts w:ascii="Times New Roman" w:eastAsia="Calibri" w:hAnsi="Times New Roman" w:cs="Times New Roman"/>
          <w:sz w:val="24"/>
          <w:szCs w:val="20"/>
        </w:rPr>
        <w:t>21</w:t>
      </w:r>
      <w:r w:rsidR="00BE2872">
        <w:rPr>
          <w:rFonts w:ascii="Times New Roman" w:eastAsia="Calibri" w:hAnsi="Times New Roman" w:cs="Times New Roman"/>
          <w:sz w:val="24"/>
          <w:szCs w:val="20"/>
        </w:rPr>
        <w:t>. Sutarčiai vykdyti pasitelkiami šie subrangovai: (</w:t>
      </w:r>
      <w:r w:rsidR="00BE2872">
        <w:rPr>
          <w:rFonts w:ascii="Times New Roman" w:eastAsia="Calibri" w:hAnsi="Times New Roman" w:cs="Times New Roman"/>
          <w:i/>
          <w:sz w:val="24"/>
          <w:szCs w:val="20"/>
        </w:rPr>
        <w:t>surašyti pasiūlyme nurodytus subrangovus, jeigu tokių nėra, parašyti žodį „nėra“</w:t>
      </w:r>
      <w:r w:rsidR="00BE2872">
        <w:rPr>
          <w:rFonts w:ascii="Times New Roman" w:eastAsia="Calibri" w:hAnsi="Times New Roman" w:cs="Times New Roman"/>
          <w:sz w:val="24"/>
          <w:szCs w:val="20"/>
        </w:rPr>
        <w:t>)</w:t>
      </w:r>
    </w:p>
    <w:p w:rsidR="00BE2872" w:rsidRDefault="00BE2872" w:rsidP="0041108B">
      <w:pPr>
        <w:widowControl w:val="0"/>
        <w:shd w:val="clear" w:color="auto" w:fill="FFFFFF"/>
        <w:autoSpaceDE w:val="0"/>
        <w:autoSpaceDN w:val="0"/>
        <w:adjustRightInd w:val="0"/>
        <w:spacing w:after="0" w:line="240" w:lineRule="auto"/>
        <w:ind w:left="19" w:firstLine="690"/>
        <w:jc w:val="both"/>
        <w:rPr>
          <w:rFonts w:ascii="Times New Roman" w:eastAsia="Calibri" w:hAnsi="Times New Roman" w:cs="Times New Roman"/>
          <w:sz w:val="24"/>
          <w:szCs w:val="20"/>
        </w:rPr>
      </w:pPr>
    </w:p>
    <w:tbl>
      <w:tblPr>
        <w:tblStyle w:val="Lentelstinklelis11"/>
        <w:tblW w:w="9526" w:type="dxa"/>
        <w:tblInd w:w="108" w:type="dxa"/>
        <w:tblLook w:val="04A0" w:firstRow="1" w:lastRow="0" w:firstColumn="1" w:lastColumn="0" w:noHBand="0" w:noVBand="1"/>
      </w:tblPr>
      <w:tblGrid>
        <w:gridCol w:w="556"/>
        <w:gridCol w:w="2670"/>
        <w:gridCol w:w="2942"/>
        <w:gridCol w:w="3358"/>
      </w:tblGrid>
      <w:tr w:rsidR="00BE2872" w:rsidTr="00BE2872">
        <w:tc>
          <w:tcPr>
            <w:tcW w:w="556" w:type="dxa"/>
            <w:vMerge w:val="restart"/>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r>
              <w:rPr>
                <w:rFonts w:ascii="Times New Roman" w:eastAsia="Calibri" w:hAnsi="Times New Roman" w:cs="Times New Roman"/>
              </w:rPr>
              <w:t>Eil. Nr.</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r>
              <w:rPr>
                <w:rFonts w:ascii="Times New Roman" w:eastAsia="Calibri" w:hAnsi="Times New Roman" w:cs="Times New Roman"/>
              </w:rPr>
              <w:t>Subrangovo pavadinimas, kodas ir adresas</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r>
              <w:rPr>
                <w:rFonts w:ascii="Times New Roman" w:eastAsia="Calibri" w:hAnsi="Times New Roman" w:cs="Times New Roman"/>
              </w:rPr>
              <w:t>Numatomi atlikti darbai</w:t>
            </w:r>
          </w:p>
        </w:tc>
        <w:tc>
          <w:tcPr>
            <w:tcW w:w="3358" w:type="dxa"/>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jc w:val="both"/>
              <w:rPr>
                <w:rFonts w:ascii="Times New Roman" w:eastAsia="Calibri" w:hAnsi="Times New Roman" w:cs="Times New Roman"/>
              </w:rPr>
            </w:pPr>
            <w:r>
              <w:rPr>
                <w:rFonts w:ascii="Times New Roman" w:eastAsia="Calibri" w:hAnsi="Times New Roman" w:cs="Times New Roman"/>
              </w:rPr>
              <w:t>Pirkimo sutarties dalis, kuriai ketinama pasitelkti subrangovus</w:t>
            </w:r>
          </w:p>
        </w:tc>
      </w:tr>
      <w:tr w:rsidR="00BE2872" w:rsidTr="00BE2872">
        <w:tc>
          <w:tcPr>
            <w:tcW w:w="0" w:type="auto"/>
            <w:vMerge/>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hideMark/>
          </w:tcPr>
          <w:p w:rsidR="00BE2872" w:rsidRDefault="00BE2872" w:rsidP="0041108B">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BE2872" w:rsidTr="00BE2872">
        <w:tc>
          <w:tcPr>
            <w:tcW w:w="9526" w:type="dxa"/>
            <w:gridSpan w:val="4"/>
            <w:tcBorders>
              <w:top w:val="single" w:sz="4" w:space="0" w:color="auto"/>
              <w:left w:val="single" w:sz="4" w:space="0" w:color="auto"/>
              <w:bottom w:val="single" w:sz="4" w:space="0" w:color="auto"/>
              <w:right w:val="single" w:sz="4" w:space="0" w:color="auto"/>
            </w:tcBorders>
            <w:hideMark/>
          </w:tcPr>
          <w:p w:rsidR="00BE2872" w:rsidRDefault="00BE2872" w:rsidP="0041108B">
            <w:pPr>
              <w:spacing w:after="0" w:line="240" w:lineRule="auto"/>
              <w:jc w:val="both"/>
              <w:rPr>
                <w:rFonts w:ascii="Times New Roman" w:eastAsia="Calibri" w:hAnsi="Times New Roman" w:cs="Times New Roman"/>
              </w:rPr>
            </w:pPr>
            <w:r>
              <w:rPr>
                <w:rFonts w:ascii="Times New Roman" w:eastAsia="Calibri" w:hAnsi="Times New Roman" w:cs="Times New Roman"/>
              </w:rPr>
              <w:t>Subrangovai ir ūkio subjektai, kurių pajėgumais remiamasi įrodinėjant kvalifikacijos atitiktį</w:t>
            </w: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r>
      <w:tr w:rsidR="00BE2872" w:rsidTr="00BE2872">
        <w:tc>
          <w:tcPr>
            <w:tcW w:w="9526" w:type="dxa"/>
            <w:gridSpan w:val="4"/>
            <w:tcBorders>
              <w:top w:val="single" w:sz="4" w:space="0" w:color="auto"/>
              <w:left w:val="single" w:sz="4" w:space="0" w:color="auto"/>
              <w:bottom w:val="single" w:sz="4" w:space="0" w:color="auto"/>
              <w:right w:val="single" w:sz="4" w:space="0" w:color="auto"/>
            </w:tcBorders>
            <w:hideMark/>
          </w:tcPr>
          <w:p w:rsidR="00BE2872" w:rsidRDefault="00BE2872" w:rsidP="0041108B">
            <w:pPr>
              <w:spacing w:after="0" w:line="240" w:lineRule="auto"/>
              <w:jc w:val="both"/>
              <w:rPr>
                <w:rFonts w:ascii="Times New Roman" w:eastAsia="Calibri" w:hAnsi="Times New Roman" w:cs="Times New Roman"/>
              </w:rPr>
            </w:pPr>
            <w:r>
              <w:rPr>
                <w:rFonts w:ascii="Times New Roman" w:eastAsia="Calibri" w:hAnsi="Times New Roman" w:cs="Times New Roman"/>
              </w:rPr>
              <w:t>Kiti žinomi subtiekėjai, kurie bus pasitelkti vykdant pirkimo sutartį ir kurių pajėgumais nesiremiama įrodinėjant kvalifikacijos atitiktį</w:t>
            </w:r>
          </w:p>
        </w:tc>
      </w:tr>
      <w:tr w:rsidR="00BE2872" w:rsidTr="00BE2872">
        <w:tc>
          <w:tcPr>
            <w:tcW w:w="556"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670"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2942"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rPr>
                <w:rFonts w:ascii="Times New Roman" w:eastAsia="Calibri" w:hAnsi="Times New Roman" w:cs="Times New Roman"/>
              </w:rPr>
            </w:pPr>
          </w:p>
        </w:tc>
        <w:tc>
          <w:tcPr>
            <w:tcW w:w="3358" w:type="dxa"/>
            <w:tcBorders>
              <w:top w:val="single" w:sz="4" w:space="0" w:color="auto"/>
              <w:left w:val="single" w:sz="4" w:space="0" w:color="auto"/>
              <w:bottom w:val="single" w:sz="4" w:space="0" w:color="auto"/>
              <w:right w:val="single" w:sz="4" w:space="0" w:color="auto"/>
            </w:tcBorders>
          </w:tcPr>
          <w:p w:rsidR="00BE2872" w:rsidRDefault="00BE2872" w:rsidP="0041108B">
            <w:pPr>
              <w:spacing w:after="0" w:line="240" w:lineRule="auto"/>
              <w:jc w:val="center"/>
              <w:rPr>
                <w:rFonts w:ascii="Times New Roman" w:eastAsia="Calibri" w:hAnsi="Times New Roman" w:cs="Times New Roman"/>
              </w:rPr>
            </w:pPr>
          </w:p>
        </w:tc>
      </w:tr>
    </w:tbl>
    <w:p w:rsidR="00BE2872" w:rsidRDefault="00BE2872" w:rsidP="0041108B">
      <w:pPr>
        <w:widowControl w:val="0"/>
        <w:shd w:val="clear" w:color="auto" w:fill="FFFFFF"/>
        <w:autoSpaceDE w:val="0"/>
        <w:autoSpaceDN w:val="0"/>
        <w:adjustRightInd w:val="0"/>
        <w:spacing w:after="0" w:line="240" w:lineRule="auto"/>
        <w:ind w:left="19" w:firstLine="690"/>
        <w:jc w:val="both"/>
        <w:rPr>
          <w:rFonts w:ascii="Times New Roman" w:eastAsia="Calibri" w:hAnsi="Times New Roman" w:cs="Times New Roman"/>
          <w:sz w:val="24"/>
          <w:szCs w:val="24"/>
          <w:lang w:eastAsia="lt-LT"/>
        </w:rPr>
      </w:pPr>
    </w:p>
    <w:p w:rsidR="00BE2872" w:rsidRPr="00327563" w:rsidRDefault="00BE2872" w:rsidP="0041108B">
      <w:pPr>
        <w:widowControl w:val="0"/>
        <w:shd w:val="clear" w:color="auto" w:fill="FFFFFF"/>
        <w:autoSpaceDE w:val="0"/>
        <w:autoSpaceDN w:val="0"/>
        <w:adjustRightInd w:val="0"/>
        <w:spacing w:after="0" w:line="240" w:lineRule="auto"/>
        <w:ind w:left="19" w:firstLine="548"/>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2</w:t>
      </w:r>
      <w:r w:rsidR="00855F9F">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Užsakovas gali tiesiogiai atsiskaityti su subrangovais už jų atliktus darbus. Apie tai Užsakovas raštu informuoja Subrangovus per 3 darbo dienas po informacijos</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apie</w:t>
      </w:r>
      <w:r>
        <w:rPr>
          <w:rFonts w:ascii="Times New Roman" w:eastAsia="Calibri" w:hAnsi="Times New Roman" w:cs="Times New Roman"/>
          <w:color w:val="FFFF00"/>
          <w:sz w:val="24"/>
          <w:szCs w:val="24"/>
        </w:rPr>
        <w:t xml:space="preserve"> </w:t>
      </w:r>
      <w:r>
        <w:rPr>
          <w:rFonts w:ascii="Times New Roman" w:eastAsia="Calibri" w:hAnsi="Times New Roman" w:cs="Times New Roman"/>
          <w:color w:val="000000"/>
          <w:sz w:val="24"/>
          <w:szCs w:val="24"/>
        </w:rPr>
        <w:t>subrangovus</w:t>
      </w:r>
      <w:r>
        <w:rPr>
          <w:rFonts w:ascii="Times New Roman" w:eastAsia="Calibri" w:hAnsi="Times New Roman" w:cs="Times New Roman"/>
          <w:sz w:val="24"/>
          <w:szCs w:val="24"/>
        </w:rPr>
        <w:t xml:space="preserve">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w:t>
      </w:r>
      <w:r w:rsidRPr="00327563">
        <w:rPr>
          <w:rFonts w:ascii="Times New Roman" w:eastAsia="Calibri" w:hAnsi="Times New Roman" w:cs="Times New Roman"/>
          <w:sz w:val="24"/>
          <w:szCs w:val="24"/>
        </w:rPr>
        <w:t>nustatyta tvarka.</w:t>
      </w:r>
    </w:p>
    <w:p w:rsidR="00BE2872" w:rsidRPr="00B139ED" w:rsidRDefault="00AE28B2" w:rsidP="00B139ED">
      <w:pPr>
        <w:spacing w:after="0" w:line="240" w:lineRule="auto"/>
        <w:ind w:firstLine="567"/>
        <w:jc w:val="both"/>
        <w:rPr>
          <w:rFonts w:ascii="Times New Roman" w:hAnsi="Times New Roman" w:cs="Times New Roman"/>
          <w:color w:val="FF0000"/>
          <w:sz w:val="24"/>
          <w:szCs w:val="24"/>
        </w:rPr>
      </w:pPr>
      <w:r w:rsidRPr="00327563">
        <w:rPr>
          <w:rFonts w:ascii="Times New Roman" w:eastAsia="Calibri" w:hAnsi="Times New Roman" w:cs="Times New Roman"/>
          <w:sz w:val="24"/>
          <w:szCs w:val="24"/>
        </w:rPr>
        <w:t>2</w:t>
      </w:r>
      <w:r w:rsidR="00855F9F">
        <w:rPr>
          <w:rFonts w:ascii="Times New Roman" w:eastAsia="Calibri" w:hAnsi="Times New Roman" w:cs="Times New Roman"/>
          <w:sz w:val="24"/>
          <w:szCs w:val="24"/>
        </w:rPr>
        <w:t>3</w:t>
      </w:r>
      <w:r w:rsidRPr="00327563">
        <w:rPr>
          <w:rFonts w:ascii="Times New Roman" w:eastAsia="Calibri" w:hAnsi="Times New Roman" w:cs="Times New Roman"/>
          <w:sz w:val="24"/>
          <w:szCs w:val="24"/>
        </w:rPr>
        <w:t>.</w:t>
      </w:r>
      <w:r w:rsidRPr="00327563">
        <w:rPr>
          <w:rFonts w:ascii="Times New Roman" w:hAnsi="Times New Roman" w:cs="Times New Roman"/>
          <w:sz w:val="24"/>
          <w:szCs w:val="24"/>
        </w:rPr>
        <w:t xml:space="preserve"> </w:t>
      </w:r>
      <w:r w:rsidR="00B139ED">
        <w:rPr>
          <w:rFonts w:ascii="Times New Roman" w:hAnsi="Times New Roman" w:cs="Times New Roman"/>
          <w:sz w:val="24"/>
          <w:szCs w:val="24"/>
        </w:rPr>
        <w:t xml:space="preserve">Sutarties įvykdymo užtikrinimas – netesybos </w:t>
      </w:r>
      <w:r w:rsidR="00B139ED" w:rsidRPr="005C2041">
        <w:rPr>
          <w:rFonts w:ascii="Times New Roman" w:hAnsi="Times New Roman" w:cs="Times New Roman"/>
          <w:sz w:val="24"/>
          <w:szCs w:val="24"/>
        </w:rPr>
        <w:t xml:space="preserve">jei Rangovas iki nustatyto termino pabaigos neatlieka darbų, Rangovas Užsakovo reikalavimu moka Užsakovui 5 procentų dydžio netesybas nuo darbų vertės, nurodytos šios sutarties </w:t>
      </w:r>
      <w:r w:rsidR="00380BFD" w:rsidRPr="005C2041">
        <w:rPr>
          <w:rFonts w:ascii="Times New Roman" w:hAnsi="Times New Roman" w:cs="Times New Roman"/>
          <w:sz w:val="24"/>
          <w:szCs w:val="24"/>
        </w:rPr>
        <w:t xml:space="preserve">3 punkte </w:t>
      </w:r>
      <w:r w:rsidR="00B139ED" w:rsidRPr="005C2041">
        <w:rPr>
          <w:rFonts w:ascii="Times New Roman" w:hAnsi="Times New Roman" w:cs="Times New Roman"/>
          <w:sz w:val="24"/>
          <w:szCs w:val="24"/>
        </w:rPr>
        <w:t>atitinkamos pirkimo dalies</w:t>
      </w:r>
      <w:r w:rsidR="00380BFD" w:rsidRPr="005C2041">
        <w:rPr>
          <w:rFonts w:ascii="Times New Roman" w:hAnsi="Times New Roman" w:cs="Times New Roman"/>
          <w:sz w:val="24"/>
          <w:szCs w:val="24"/>
        </w:rPr>
        <w:t xml:space="preserve"> sumos.</w:t>
      </w:r>
    </w:p>
    <w:p w:rsidR="00AE28B2" w:rsidRPr="00327563" w:rsidRDefault="00AE28B2" w:rsidP="0041108B">
      <w:pPr>
        <w:spacing w:after="0" w:line="240" w:lineRule="auto"/>
        <w:ind w:firstLine="567"/>
        <w:jc w:val="both"/>
        <w:rPr>
          <w:rFonts w:ascii="Times New Roman" w:hAnsi="Times New Roman" w:cs="Times New Roman"/>
          <w:sz w:val="24"/>
          <w:szCs w:val="24"/>
        </w:rPr>
      </w:pPr>
      <w:r w:rsidRPr="00327563">
        <w:rPr>
          <w:rFonts w:ascii="Times New Roman" w:hAnsi="Times New Roman" w:cs="Times New Roman"/>
          <w:sz w:val="24"/>
          <w:szCs w:val="24"/>
        </w:rPr>
        <w:t>2</w:t>
      </w:r>
      <w:r w:rsidR="00855F9F">
        <w:rPr>
          <w:rFonts w:ascii="Times New Roman" w:hAnsi="Times New Roman" w:cs="Times New Roman"/>
          <w:sz w:val="24"/>
          <w:szCs w:val="24"/>
        </w:rPr>
        <w:t>4</w:t>
      </w:r>
      <w:r w:rsidRPr="00327563">
        <w:rPr>
          <w:rFonts w:ascii="Times New Roman" w:hAnsi="Times New Roman" w:cs="Times New Roman"/>
          <w:sz w:val="24"/>
          <w:szCs w:val="24"/>
        </w:rPr>
        <w:t>. Delspinigiai ir/ar baudos turi būti sumokėti per 30 dienų nuo Užsakovo raštiško pranešimo.</w:t>
      </w:r>
    </w:p>
    <w:p w:rsidR="00AE28B2" w:rsidRPr="00327563" w:rsidRDefault="00AE28B2" w:rsidP="0041108B">
      <w:pPr>
        <w:spacing w:after="0" w:line="240" w:lineRule="auto"/>
        <w:ind w:firstLine="567"/>
        <w:jc w:val="both"/>
        <w:rPr>
          <w:rFonts w:ascii="Times New Roman" w:hAnsi="Times New Roman" w:cs="Times New Roman"/>
          <w:sz w:val="24"/>
          <w:szCs w:val="24"/>
        </w:rPr>
      </w:pPr>
      <w:r w:rsidRPr="00327563">
        <w:rPr>
          <w:rFonts w:ascii="Times New Roman" w:hAnsi="Times New Roman" w:cs="Times New Roman"/>
          <w:sz w:val="24"/>
          <w:szCs w:val="24"/>
        </w:rPr>
        <w:t>2</w:t>
      </w:r>
      <w:r w:rsidR="00855F9F">
        <w:rPr>
          <w:rFonts w:ascii="Times New Roman" w:hAnsi="Times New Roman" w:cs="Times New Roman"/>
          <w:sz w:val="24"/>
          <w:szCs w:val="24"/>
        </w:rPr>
        <w:t>5</w:t>
      </w:r>
      <w:r w:rsidRPr="00327563">
        <w:rPr>
          <w:rFonts w:ascii="Times New Roman" w:hAnsi="Times New Roman" w:cs="Times New Roman"/>
          <w:sz w:val="24"/>
          <w:szCs w:val="24"/>
        </w:rPr>
        <w:t>. Jeigu Rangovas suderintu su Užsakovu laiku nepašalina defektų, Užsakovo nustatytų Darbų perdavimo-priėmimo metu ar per garantinį laiką, jis atlygina Užsakovo išlaidas, susijusias su defektų šalinimu.</w:t>
      </w:r>
    </w:p>
    <w:p w:rsidR="00AE28B2" w:rsidRPr="00327563" w:rsidRDefault="00AE28B2" w:rsidP="0041108B">
      <w:pPr>
        <w:spacing w:after="0" w:line="240" w:lineRule="auto"/>
        <w:ind w:firstLine="567"/>
        <w:jc w:val="both"/>
        <w:rPr>
          <w:rFonts w:ascii="Times New Roman" w:hAnsi="Times New Roman" w:cs="Times New Roman"/>
          <w:sz w:val="24"/>
          <w:szCs w:val="24"/>
        </w:rPr>
      </w:pPr>
      <w:r w:rsidRPr="00327563">
        <w:rPr>
          <w:rFonts w:ascii="Times New Roman" w:hAnsi="Times New Roman" w:cs="Times New Roman"/>
          <w:sz w:val="24"/>
          <w:szCs w:val="24"/>
        </w:rPr>
        <w:t>2</w:t>
      </w:r>
      <w:r w:rsidR="00855F9F">
        <w:rPr>
          <w:rFonts w:ascii="Times New Roman" w:hAnsi="Times New Roman" w:cs="Times New Roman"/>
          <w:sz w:val="24"/>
          <w:szCs w:val="24"/>
        </w:rPr>
        <w:t>6</w:t>
      </w:r>
      <w:r w:rsidRPr="00327563">
        <w:rPr>
          <w:rFonts w:ascii="Times New Roman" w:hAnsi="Times New Roman" w:cs="Times New Roman"/>
          <w:sz w:val="24"/>
          <w:szCs w:val="24"/>
        </w:rPr>
        <w:t>. Šalys susitaria, kad kilus teisminiam ginčui dėl atsiskaitymo už faktiškai atliktus Darbus, Rangovas gali reikalauti priteisti ne didesnes kaip 5 (penkių) procentų metines palūkanas nuo nesumokėtos sumos, kaip tai numatyta LR CK 6.210 str. 1 d.</w:t>
      </w:r>
    </w:p>
    <w:p w:rsidR="00AE28B2" w:rsidRPr="00327563" w:rsidRDefault="00AE28B2" w:rsidP="0041108B">
      <w:pPr>
        <w:spacing w:after="0" w:line="240" w:lineRule="auto"/>
        <w:ind w:firstLine="567"/>
        <w:jc w:val="both"/>
        <w:rPr>
          <w:rFonts w:ascii="Times New Roman" w:eastAsia="Calibri" w:hAnsi="Times New Roman" w:cs="Times New Roman"/>
          <w:sz w:val="24"/>
          <w:szCs w:val="24"/>
        </w:rPr>
      </w:pPr>
      <w:r w:rsidRPr="00327563">
        <w:rPr>
          <w:rFonts w:ascii="Times New Roman" w:hAnsi="Times New Roman" w:cs="Times New Roman"/>
          <w:sz w:val="24"/>
          <w:szCs w:val="24"/>
        </w:rPr>
        <w:t>2</w:t>
      </w:r>
      <w:r w:rsidR="00855F9F">
        <w:rPr>
          <w:rFonts w:ascii="Times New Roman" w:hAnsi="Times New Roman" w:cs="Times New Roman"/>
          <w:sz w:val="24"/>
          <w:szCs w:val="24"/>
        </w:rPr>
        <w:t>7</w:t>
      </w:r>
      <w:r w:rsidRPr="00327563">
        <w:rPr>
          <w:rFonts w:ascii="Times New Roman" w:hAnsi="Times New Roman" w:cs="Times New Roman"/>
          <w:sz w:val="24"/>
          <w:szCs w:val="24"/>
        </w:rPr>
        <w:t xml:space="preserve">. Rangovas įsipareigoja savo sąskaita atlyginti visus nuostolius Užsakovui ir tretiesiems asmenims, kurie atsirado dėl netinkamo Sutarties vykdymo ar jos nevykdymo. Rangovas privalo </w:t>
      </w:r>
      <w:r w:rsidRPr="00327563">
        <w:rPr>
          <w:rFonts w:ascii="Times New Roman" w:hAnsi="Times New Roman" w:cs="Times New Roman"/>
          <w:sz w:val="24"/>
          <w:szCs w:val="24"/>
        </w:rPr>
        <w:lastRenderedPageBreak/>
        <w:t>atlyginti Užsakovui visus nuostolius, kuriuos pastarasis patirs dėl trečiųjų asmenų tiesioginių reikalavimų, kylančių iš Rangovo įsipareigojimų pagal šią Sutartį pažeidimo, įvykdymo.</w:t>
      </w:r>
    </w:p>
    <w:p w:rsidR="00BE2872" w:rsidRPr="00327563" w:rsidRDefault="00BE2872" w:rsidP="0041108B">
      <w:pPr>
        <w:spacing w:after="0" w:line="240" w:lineRule="auto"/>
        <w:ind w:firstLine="567"/>
        <w:jc w:val="both"/>
        <w:rPr>
          <w:rFonts w:ascii="Times New Roman" w:eastAsia="Calibri" w:hAnsi="Times New Roman" w:cs="Times New Roman"/>
          <w:sz w:val="24"/>
          <w:szCs w:val="20"/>
        </w:rPr>
      </w:pPr>
      <w:r w:rsidRPr="00327563">
        <w:rPr>
          <w:rFonts w:ascii="Times New Roman" w:eastAsia="Times New Roman" w:hAnsi="Times New Roman" w:cs="Times New Roman"/>
          <w:sz w:val="24"/>
          <w:szCs w:val="24"/>
          <w:lang w:eastAsia="lt-LT"/>
        </w:rPr>
        <w:t>2</w:t>
      </w:r>
      <w:r w:rsidR="00855F9F">
        <w:rPr>
          <w:rFonts w:ascii="Times New Roman" w:eastAsia="Times New Roman" w:hAnsi="Times New Roman" w:cs="Times New Roman"/>
          <w:sz w:val="24"/>
          <w:szCs w:val="24"/>
          <w:lang w:eastAsia="lt-LT"/>
        </w:rPr>
        <w:t>8</w:t>
      </w:r>
      <w:r w:rsidRPr="00327563">
        <w:rPr>
          <w:rFonts w:ascii="Times New Roman" w:eastAsia="Times New Roman" w:hAnsi="Times New Roman" w:cs="Times New Roman"/>
          <w:sz w:val="24"/>
          <w:szCs w:val="24"/>
          <w:lang w:eastAsia="lt-LT"/>
        </w:rPr>
        <w:t xml:space="preserve">. </w:t>
      </w:r>
      <w:r w:rsidRPr="00327563">
        <w:rPr>
          <w:rFonts w:ascii="Times New Roman" w:eastAsia="Times New Roman" w:hAnsi="Times New Roman" w:cs="Times New Roman"/>
          <w:sz w:val="24"/>
          <w:szCs w:val="24"/>
        </w:rPr>
        <w:t>Sutarties nuostatos jos galiojimo metu gali būti keičiamos Viešųjų pirkimų įstatymo 89 straipsnyje nustatyta tvarka.</w:t>
      </w:r>
    </w:p>
    <w:p w:rsidR="00BE2872" w:rsidRPr="00327563" w:rsidRDefault="00BE2872" w:rsidP="0041108B">
      <w:pPr>
        <w:spacing w:after="0" w:line="240" w:lineRule="auto"/>
        <w:ind w:firstLine="567"/>
        <w:jc w:val="both"/>
        <w:rPr>
          <w:rFonts w:ascii="Times New Roman" w:eastAsia="Calibri" w:hAnsi="Times New Roman" w:cs="Times New Roman"/>
          <w:sz w:val="24"/>
          <w:szCs w:val="20"/>
        </w:rPr>
      </w:pPr>
      <w:r w:rsidRPr="00327563">
        <w:rPr>
          <w:rFonts w:ascii="Times New Roman" w:eastAsia="Times New Roman" w:hAnsi="Times New Roman" w:cs="Times New Roman"/>
          <w:sz w:val="24"/>
          <w:szCs w:val="24"/>
          <w:lang w:eastAsia="lt-LT"/>
        </w:rPr>
        <w:t>2</w:t>
      </w:r>
      <w:r w:rsidR="00855F9F">
        <w:rPr>
          <w:rFonts w:ascii="Times New Roman" w:eastAsia="Times New Roman" w:hAnsi="Times New Roman" w:cs="Times New Roman"/>
          <w:sz w:val="24"/>
          <w:szCs w:val="24"/>
          <w:lang w:eastAsia="lt-LT"/>
        </w:rPr>
        <w:t>9</w:t>
      </w:r>
      <w:r w:rsidRPr="00327563">
        <w:rPr>
          <w:rFonts w:ascii="Times New Roman" w:eastAsia="Times New Roman" w:hAnsi="Times New Roman" w:cs="Times New Roman"/>
          <w:sz w:val="24"/>
          <w:szCs w:val="24"/>
          <w:lang w:eastAsia="lt-LT"/>
        </w:rPr>
        <w:t xml:space="preserve">. </w:t>
      </w:r>
      <w:r w:rsidRPr="00327563">
        <w:rPr>
          <w:rFonts w:ascii="Times New Roman" w:eastAsia="Calibri" w:hAnsi="Times New Roman" w:cs="Times New Roman"/>
          <w:sz w:val="24"/>
          <w:szCs w:val="20"/>
        </w:rPr>
        <w:t>Iškilusius nesutarimus visais Sutarties vykdymo klausimais Šalys susitaria spręsti tarpusavio raštišku susitarimu. Su Sutartimi susiję ginčai, kurių nepavyksta išspręsti derybų keliu, sprendžiami teisme pagal Užsakovo buveinės vietą, vadovaujantis Lietuvos Respublikos įstatymais.</w:t>
      </w:r>
    </w:p>
    <w:p w:rsidR="00BE2872" w:rsidRPr="00327563" w:rsidRDefault="00855F9F" w:rsidP="0041108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30</w:t>
      </w:r>
      <w:r w:rsidR="00BE2872" w:rsidRPr="00327563">
        <w:rPr>
          <w:rFonts w:ascii="Times New Roman" w:eastAsia="Calibri" w:hAnsi="Times New Roman" w:cs="Times New Roman"/>
          <w:sz w:val="24"/>
          <w:szCs w:val="20"/>
        </w:rPr>
        <w:t>. Užsakovas, įspėjęs Rangovą prieš keturiolika (14) dienų, turi teisę nutraukti sutartį, neatsisakydamas kitų savo teisių gynimo būdų,  šiais atvejais:</w:t>
      </w:r>
    </w:p>
    <w:p w:rsidR="00BE2872" w:rsidRPr="00327563" w:rsidRDefault="00855F9F" w:rsidP="0041108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30</w:t>
      </w:r>
      <w:r w:rsidR="00BE2872" w:rsidRPr="00327563">
        <w:rPr>
          <w:rFonts w:ascii="Times New Roman" w:eastAsia="Calibri" w:hAnsi="Times New Roman" w:cs="Times New Roman"/>
          <w:sz w:val="24"/>
          <w:szCs w:val="20"/>
        </w:rPr>
        <w:t xml:space="preserve">.1. kai Rangovas nevykdo ar netinkamai vykdo savo sutartinius įsipareigojimus. </w:t>
      </w:r>
    </w:p>
    <w:p w:rsidR="00BE2872" w:rsidRDefault="00C40116" w:rsidP="0041108B">
      <w:pPr>
        <w:spacing w:after="0" w:line="240" w:lineRule="auto"/>
        <w:ind w:firstLine="426"/>
        <w:jc w:val="both"/>
        <w:rPr>
          <w:rFonts w:ascii="Times New Roman" w:eastAsia="Calibri" w:hAnsi="Times New Roman" w:cs="Times New Roman"/>
          <w:sz w:val="24"/>
          <w:szCs w:val="20"/>
        </w:rPr>
      </w:pPr>
      <w:r w:rsidRPr="00327563">
        <w:rPr>
          <w:rFonts w:ascii="Times New Roman" w:eastAsia="Calibri" w:hAnsi="Times New Roman" w:cs="Times New Roman"/>
          <w:sz w:val="24"/>
          <w:szCs w:val="20"/>
        </w:rPr>
        <w:t xml:space="preserve">  </w:t>
      </w:r>
      <w:r w:rsidR="00855F9F">
        <w:rPr>
          <w:rFonts w:ascii="Times New Roman" w:eastAsia="Calibri" w:hAnsi="Times New Roman" w:cs="Times New Roman"/>
          <w:sz w:val="24"/>
          <w:szCs w:val="20"/>
        </w:rPr>
        <w:t>30</w:t>
      </w:r>
      <w:r w:rsidR="00BE2872" w:rsidRPr="00327563">
        <w:rPr>
          <w:rFonts w:ascii="Times New Roman" w:eastAsia="Calibri" w:hAnsi="Times New Roman" w:cs="Times New Roman"/>
          <w:sz w:val="24"/>
          <w:szCs w:val="20"/>
        </w:rPr>
        <w:t xml:space="preserve">.2. kai Rangovas yra likviduojamas, </w:t>
      </w:r>
      <w:r w:rsidR="00BE2872">
        <w:rPr>
          <w:rFonts w:ascii="Times New Roman" w:eastAsia="Calibri" w:hAnsi="Times New Roman" w:cs="Times New Roman"/>
          <w:sz w:val="24"/>
          <w:szCs w:val="20"/>
        </w:rPr>
        <w:t xml:space="preserve">su kreditoriais sudaro taikos sutartį, sustabdo ar apriboja ūkinę veiklą, arba jo padėtis pagal šalies, kurioje jis registruotas, įstatymus tampa tokia pati ar panaši; 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p>
    <w:p w:rsidR="00BE2872" w:rsidRDefault="00855F9F" w:rsidP="0041108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30</w:t>
      </w:r>
      <w:r w:rsidR="00BE2872">
        <w:rPr>
          <w:rFonts w:ascii="Times New Roman" w:eastAsia="Calibri" w:hAnsi="Times New Roman" w:cs="Times New Roman"/>
          <w:sz w:val="24"/>
          <w:szCs w:val="20"/>
        </w:rPr>
        <w:t xml:space="preserve">.3. </w:t>
      </w:r>
      <w:r w:rsidR="00BE2872">
        <w:rPr>
          <w:rFonts w:ascii="Times New Roman" w:eastAsia="Times New Roman" w:hAnsi="Times New Roman" w:cs="Times New Roman"/>
          <w:sz w:val="24"/>
          <w:szCs w:val="24"/>
          <w:lang w:eastAsia="lt-LT"/>
        </w:rPr>
        <w:t xml:space="preserve">jei bus gautas pagrįstas raštiškas pranešimas iš statybos techninio  prižiūrėtojo apie netinkamą Rangovo sutartinių įsipareigojimų vykdymą. </w:t>
      </w:r>
    </w:p>
    <w:p w:rsidR="00BE2872" w:rsidRDefault="00181A84" w:rsidP="0041108B">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3</w:t>
      </w:r>
      <w:r w:rsidR="00855F9F">
        <w:rPr>
          <w:rFonts w:ascii="Times New Roman" w:eastAsia="Times New Roman" w:hAnsi="Times New Roman" w:cs="Times New Roman"/>
          <w:sz w:val="24"/>
          <w:szCs w:val="24"/>
        </w:rPr>
        <w:t>1</w:t>
      </w:r>
      <w:r w:rsidR="00BE2872">
        <w:rPr>
          <w:rFonts w:ascii="Times New Roman" w:eastAsia="Times New Roman" w:hAnsi="Times New Roman" w:cs="Times New Roman"/>
          <w:sz w:val="24"/>
          <w:szCs w:val="24"/>
        </w:rPr>
        <w:t>. A</w:t>
      </w:r>
      <w:r w:rsidR="00BE2872">
        <w:rPr>
          <w:rFonts w:ascii="Times New Roman" w:eastAsia="Calibri" w:hAnsi="Times New Roman" w:cs="Times New Roman"/>
          <w:sz w:val="24"/>
          <w:szCs w:val="24"/>
        </w:rPr>
        <w:t>tsakingi asmenys:</w:t>
      </w:r>
    </w:p>
    <w:p w:rsidR="00BE2872" w:rsidRDefault="00181A84" w:rsidP="0041108B">
      <w:pPr>
        <w:spacing w:after="0" w:line="240" w:lineRule="auto"/>
        <w:ind w:firstLine="567"/>
        <w:jc w:val="both"/>
        <w:rPr>
          <w:rFonts w:ascii="Times New Roman" w:hAnsi="Times New Roman"/>
          <w:sz w:val="24"/>
          <w:szCs w:val="24"/>
        </w:rPr>
      </w:pPr>
      <w:r>
        <w:rPr>
          <w:rFonts w:ascii="Times New Roman" w:eastAsia="Calibri" w:hAnsi="Times New Roman" w:cs="Times New Roman"/>
          <w:sz w:val="24"/>
          <w:szCs w:val="24"/>
        </w:rPr>
        <w:t>3</w:t>
      </w:r>
      <w:r w:rsidR="00855F9F">
        <w:rPr>
          <w:rFonts w:ascii="Times New Roman" w:eastAsia="Calibri" w:hAnsi="Times New Roman" w:cs="Times New Roman"/>
          <w:sz w:val="24"/>
          <w:szCs w:val="24"/>
        </w:rPr>
        <w:t>1</w:t>
      </w:r>
      <w:r w:rsidR="00BE2872">
        <w:rPr>
          <w:rFonts w:ascii="Times New Roman" w:eastAsia="Calibri" w:hAnsi="Times New Roman" w:cs="Times New Roman"/>
          <w:sz w:val="24"/>
          <w:szCs w:val="24"/>
        </w:rPr>
        <w:t xml:space="preserve">.1. Užsakovo už sutarties vykdymą atsakingas asmuo – </w:t>
      </w:r>
      <w:r w:rsidR="00BE2872">
        <w:rPr>
          <w:rFonts w:ascii="Times New Roman" w:hAnsi="Times New Roman" w:cs="Times New Roman"/>
          <w:color w:val="000000" w:themeColor="text1"/>
          <w:sz w:val="24"/>
          <w:szCs w:val="24"/>
        </w:rPr>
        <w:t>Žemės ūkio skyriaus vyr. specialist</w:t>
      </w:r>
      <w:r w:rsidR="00AE28B2">
        <w:rPr>
          <w:rFonts w:ascii="Times New Roman" w:hAnsi="Times New Roman" w:cs="Times New Roman"/>
          <w:color w:val="000000" w:themeColor="text1"/>
          <w:sz w:val="24"/>
          <w:szCs w:val="24"/>
        </w:rPr>
        <w:t xml:space="preserve">as </w:t>
      </w:r>
      <w:r w:rsidR="005C3A06">
        <w:rPr>
          <w:rFonts w:ascii="Times New Roman" w:hAnsi="Times New Roman" w:cs="Times New Roman"/>
          <w:color w:val="000000" w:themeColor="text1"/>
          <w:sz w:val="24"/>
          <w:szCs w:val="24"/>
        </w:rPr>
        <w:t>– hidrotechnikas Alvydas Pocius</w:t>
      </w:r>
      <w:r w:rsidR="00BE2872">
        <w:rPr>
          <w:rFonts w:ascii="Times New Roman" w:hAnsi="Times New Roman" w:cs="Times New Roman"/>
          <w:color w:val="000000" w:themeColor="text1"/>
          <w:sz w:val="24"/>
          <w:szCs w:val="24"/>
        </w:rPr>
        <w:t xml:space="preserve">, </w:t>
      </w:r>
      <w:r w:rsidR="00BE2872">
        <w:rPr>
          <w:rFonts w:ascii="Times New Roman" w:hAnsi="Times New Roman" w:cs="Times New Roman"/>
          <w:color w:val="383838"/>
          <w:sz w:val="24"/>
          <w:szCs w:val="24"/>
          <w:shd w:val="clear" w:color="auto" w:fill="FFFFFF"/>
        </w:rPr>
        <w:t>tel</w:t>
      </w:r>
      <w:r w:rsidR="00BE2872">
        <w:rPr>
          <w:rFonts w:ascii="Times New Roman" w:hAnsi="Times New Roman" w:cs="Times New Roman"/>
          <w:sz w:val="24"/>
          <w:szCs w:val="24"/>
          <w:shd w:val="clear" w:color="auto" w:fill="FFFFFF"/>
        </w:rPr>
        <w:t xml:space="preserve">. </w:t>
      </w:r>
      <w:hyperlink r:id="rId8" w:history="1">
        <w:r w:rsidR="00527D81" w:rsidRPr="001E7C21">
          <w:rPr>
            <w:rStyle w:val="Hipersaitas"/>
            <w:rFonts w:ascii="Times New Roman" w:hAnsi="Times New Roman"/>
            <w:sz w:val="24"/>
            <w:szCs w:val="24"/>
          </w:rPr>
          <w:t>(+370 441) 57764</w:t>
        </w:r>
      </w:hyperlink>
      <w:r w:rsidR="00BE2872">
        <w:rPr>
          <w:rFonts w:ascii="Times New Roman" w:hAnsi="Times New Roman" w:cs="Times New Roman"/>
          <w:sz w:val="24"/>
          <w:szCs w:val="24"/>
        </w:rPr>
        <w:t>,</w:t>
      </w:r>
      <w:r w:rsidR="00BE2872">
        <w:rPr>
          <w:rFonts w:ascii="Times New Roman" w:hAnsi="Times New Roman" w:cs="Times New Roman"/>
          <w:color w:val="000000" w:themeColor="text1"/>
          <w:sz w:val="24"/>
          <w:szCs w:val="24"/>
        </w:rPr>
        <w:t xml:space="preserve"> el. paštas: </w:t>
      </w:r>
      <w:r w:rsidR="0017422C">
        <w:rPr>
          <w:rFonts w:ascii="Times New Roman" w:hAnsi="Times New Roman"/>
          <w:sz w:val="24"/>
          <w:szCs w:val="24"/>
        </w:rPr>
        <w:t xml:space="preserve"> </w:t>
      </w:r>
      <w:r w:rsidR="004814F6">
        <w:rPr>
          <w:rFonts w:ascii="Times New Roman" w:hAnsi="Times New Roman"/>
          <w:sz w:val="24"/>
          <w:szCs w:val="24"/>
        </w:rPr>
        <w:t>a.pocius</w:t>
      </w:r>
      <w:r w:rsidR="0017422C">
        <w:rPr>
          <w:rFonts w:ascii="Times New Roman" w:hAnsi="Times New Roman"/>
          <w:sz w:val="24"/>
          <w:szCs w:val="24"/>
        </w:rPr>
        <w:t>@pagegiai.lt</w:t>
      </w:r>
      <w:r w:rsidR="00BE2872">
        <w:rPr>
          <w:rFonts w:ascii="Times New Roman" w:hAnsi="Times New Roman"/>
          <w:sz w:val="24"/>
          <w:szCs w:val="24"/>
        </w:rPr>
        <w:t>.</w:t>
      </w:r>
    </w:p>
    <w:p w:rsidR="00BE2872" w:rsidRDefault="00181A84" w:rsidP="0041108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3</w:t>
      </w:r>
      <w:r w:rsidR="00855F9F">
        <w:rPr>
          <w:rFonts w:ascii="Times New Roman" w:eastAsia="Calibri" w:hAnsi="Times New Roman" w:cs="Times New Roman"/>
          <w:sz w:val="24"/>
          <w:szCs w:val="20"/>
        </w:rPr>
        <w:t>1</w:t>
      </w:r>
      <w:r w:rsidR="00BE2872">
        <w:rPr>
          <w:rFonts w:ascii="Times New Roman" w:eastAsia="Calibri" w:hAnsi="Times New Roman" w:cs="Times New Roman"/>
          <w:sz w:val="24"/>
          <w:szCs w:val="20"/>
        </w:rPr>
        <w:t>.</w:t>
      </w:r>
      <w:r w:rsidR="00327563">
        <w:rPr>
          <w:rFonts w:ascii="Times New Roman" w:eastAsia="Calibri" w:hAnsi="Times New Roman" w:cs="Times New Roman"/>
          <w:sz w:val="24"/>
          <w:szCs w:val="20"/>
        </w:rPr>
        <w:t>2</w:t>
      </w:r>
      <w:r w:rsidR="00BE2872">
        <w:rPr>
          <w:rFonts w:ascii="Times New Roman" w:eastAsia="Calibri" w:hAnsi="Times New Roman" w:cs="Times New Roman"/>
          <w:sz w:val="24"/>
          <w:szCs w:val="20"/>
        </w:rPr>
        <w:t>. Rangovo už sutarties vykdymą atsakingas asmuo - _____________________________.</w:t>
      </w:r>
    </w:p>
    <w:p w:rsidR="00BE2872" w:rsidRPr="00B7030F" w:rsidRDefault="00327563"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55F9F">
        <w:rPr>
          <w:rFonts w:ascii="Times New Roman" w:eastAsia="Times New Roman" w:hAnsi="Times New Roman" w:cs="Times New Roman"/>
          <w:sz w:val="24"/>
          <w:szCs w:val="24"/>
          <w:lang w:eastAsia="lt-LT"/>
        </w:rPr>
        <w:t>2</w:t>
      </w:r>
      <w:r w:rsidR="00BE2872">
        <w:rPr>
          <w:rFonts w:ascii="Times New Roman" w:eastAsia="Times New Roman" w:hAnsi="Times New Roman" w:cs="Times New Roman"/>
          <w:sz w:val="24"/>
          <w:szCs w:val="24"/>
          <w:lang w:eastAsia="lt-LT"/>
        </w:rPr>
        <w:t xml:space="preserve">. Sutartis įsigalioja nuo jos sudarymo dienos </w:t>
      </w:r>
      <w:r w:rsidR="005402A2">
        <w:rPr>
          <w:rFonts w:ascii="Times New Roman" w:eastAsia="Times New Roman" w:hAnsi="Times New Roman" w:cs="Times New Roman"/>
          <w:sz w:val="24"/>
          <w:szCs w:val="24"/>
          <w:lang w:eastAsia="lt-LT"/>
        </w:rPr>
        <w:t>i</w:t>
      </w:r>
      <w:r w:rsidR="00BE2872" w:rsidRPr="00B7030F">
        <w:rPr>
          <w:rFonts w:ascii="Times New Roman" w:eastAsia="Times New Roman" w:hAnsi="Times New Roman" w:cs="Times New Roman"/>
          <w:sz w:val="24"/>
          <w:szCs w:val="24"/>
          <w:lang w:eastAsia="lt-LT"/>
        </w:rPr>
        <w:t xml:space="preserve">r galioja iki visiško sutartinių įsipareigojimų įvykdymo. Ji sudaryta dviem vienodą juridinę galią turinčiais egzemplioriais, po vieną Užsakovui ir Rangovui. </w:t>
      </w:r>
    </w:p>
    <w:p w:rsidR="00F1796D" w:rsidRPr="00B7030F" w:rsidRDefault="00F1796D" w:rsidP="0041108B">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sidRPr="00B7030F">
        <w:rPr>
          <w:rFonts w:ascii="Times New Roman" w:eastAsia="Times New Roman" w:hAnsi="Times New Roman" w:cs="Times New Roman"/>
          <w:sz w:val="24"/>
          <w:szCs w:val="24"/>
          <w:lang w:eastAsia="lt-LT"/>
        </w:rPr>
        <w:t>3</w:t>
      </w:r>
      <w:r w:rsidR="00855F9F">
        <w:rPr>
          <w:rFonts w:ascii="Times New Roman" w:eastAsia="Times New Roman" w:hAnsi="Times New Roman" w:cs="Times New Roman"/>
          <w:sz w:val="24"/>
          <w:szCs w:val="24"/>
          <w:lang w:eastAsia="lt-LT"/>
        </w:rPr>
        <w:t>3</w:t>
      </w:r>
      <w:r w:rsidRPr="00B7030F">
        <w:rPr>
          <w:rFonts w:ascii="Times New Roman" w:eastAsia="Times New Roman" w:hAnsi="Times New Roman" w:cs="Times New Roman"/>
          <w:sz w:val="24"/>
          <w:szCs w:val="24"/>
          <w:lang w:eastAsia="lt-LT"/>
        </w:rPr>
        <w:t xml:space="preserve">. </w:t>
      </w:r>
      <w:r w:rsidRPr="00B7030F">
        <w:rPr>
          <w:rFonts w:ascii="Times New Roman" w:hAnsi="Times New Roman" w:cs="Times New Roman"/>
          <w:sz w:val="24"/>
          <w:szCs w:val="24"/>
        </w:rPr>
        <w:t xml:space="preserve">Jeigu Darbų vykdymo sustabdymas, pagal Sutarties sąlygų </w:t>
      </w:r>
      <w:r w:rsidR="00525DA2">
        <w:rPr>
          <w:rFonts w:ascii="Times New Roman" w:hAnsi="Times New Roman" w:cs="Times New Roman"/>
          <w:sz w:val="24"/>
          <w:szCs w:val="24"/>
        </w:rPr>
        <w:t>6</w:t>
      </w:r>
      <w:r w:rsidRPr="00B7030F">
        <w:rPr>
          <w:rFonts w:ascii="Times New Roman" w:hAnsi="Times New Roman" w:cs="Times New Roman"/>
          <w:sz w:val="24"/>
          <w:szCs w:val="24"/>
        </w:rPr>
        <w:t xml:space="preserve"> punkt</w:t>
      </w:r>
      <w:r w:rsidR="00525DA2">
        <w:rPr>
          <w:rFonts w:ascii="Times New Roman" w:hAnsi="Times New Roman" w:cs="Times New Roman"/>
          <w:sz w:val="24"/>
          <w:szCs w:val="24"/>
        </w:rPr>
        <w:t>ą</w:t>
      </w:r>
      <w:r w:rsidRPr="00B7030F">
        <w:rPr>
          <w:rFonts w:ascii="Times New Roman" w:hAnsi="Times New Roman" w:cs="Times New Roman"/>
          <w:sz w:val="24"/>
          <w:szCs w:val="24"/>
        </w:rPr>
        <w:t>,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rsidR="00F1796D" w:rsidRPr="00B7030F" w:rsidRDefault="00F1796D" w:rsidP="0041108B">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sidRPr="00B7030F">
        <w:rPr>
          <w:rFonts w:ascii="Times New Roman" w:hAnsi="Times New Roman" w:cs="Times New Roman"/>
          <w:sz w:val="24"/>
          <w:szCs w:val="24"/>
        </w:rPr>
        <w:t>3</w:t>
      </w:r>
      <w:r w:rsidR="00855F9F">
        <w:rPr>
          <w:rFonts w:ascii="Times New Roman" w:hAnsi="Times New Roman" w:cs="Times New Roman"/>
          <w:sz w:val="24"/>
          <w:szCs w:val="24"/>
        </w:rPr>
        <w:t>4</w:t>
      </w:r>
      <w:r w:rsidRPr="00B7030F">
        <w:rPr>
          <w:rFonts w:ascii="Times New Roman" w:hAnsi="Times New Roman" w:cs="Times New Roman"/>
          <w:sz w:val="24"/>
          <w:szCs w:val="24"/>
        </w:rPr>
        <w:t>. 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rsidR="00F1796D" w:rsidRPr="00B7030F" w:rsidRDefault="00855F9F" w:rsidP="00172FF4">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Pr>
          <w:rFonts w:ascii="Times New Roman" w:hAnsi="Times New Roman" w:cs="Times New Roman"/>
          <w:sz w:val="24"/>
          <w:szCs w:val="24"/>
        </w:rPr>
        <w:t>35</w:t>
      </w:r>
      <w:r w:rsidR="00F1796D" w:rsidRPr="00B7030F">
        <w:rPr>
          <w:rFonts w:ascii="Times New Roman" w:hAnsi="Times New Roman" w:cs="Times New Roman"/>
          <w:sz w:val="24"/>
          <w:szCs w:val="24"/>
        </w:rPr>
        <w:t xml:space="preserve">. 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00F555B5">
        <w:rPr>
          <w:rFonts w:ascii="Times New Roman" w:hAnsi="Times New Roman" w:cs="Times New Roman"/>
          <w:sz w:val="24"/>
          <w:szCs w:val="24"/>
        </w:rPr>
        <w:t>18</w:t>
      </w:r>
      <w:r w:rsidR="00F1796D" w:rsidRPr="00B7030F">
        <w:rPr>
          <w:rFonts w:ascii="Times New Roman" w:hAnsi="Times New Roman" w:cs="Times New Roman"/>
          <w:sz w:val="24"/>
          <w:szCs w:val="24"/>
          <w:shd w:val="clear" w:color="auto" w:fill="FFFFFF"/>
        </w:rPr>
        <w:t xml:space="preserve"> papunktyje</w:t>
      </w:r>
      <w:r w:rsidR="00F1796D" w:rsidRPr="00B7030F">
        <w:rPr>
          <w:rFonts w:ascii="Times New Roman" w:hAnsi="Times New Roman" w:cs="Times New Roman"/>
          <w:sz w:val="24"/>
          <w:szCs w:val="24"/>
        </w:rPr>
        <w:t xml:space="preserve">, pasitelkimas darbų atlikimui; trūkumų neištaisymas per defektiniame akte nurodytą laiką; EMAS arba LST EN ISO 14001 </w:t>
      </w:r>
      <w:r w:rsidR="00F1796D" w:rsidRPr="00B7030F">
        <w:rPr>
          <w:rFonts w:ascii="Times New Roman" w:hAnsi="Times New Roman" w:cs="Times New Roman"/>
          <w:color w:val="000000" w:themeColor="text1"/>
          <w:sz w:val="24"/>
          <w:szCs w:val="24"/>
        </w:rPr>
        <w:t xml:space="preserve">sertifikato arba kito lygiaverčio sertifikato, išduoto kitose valstybės </w:t>
      </w:r>
      <w:r w:rsidR="00F1796D" w:rsidRPr="00B7030F">
        <w:rPr>
          <w:rFonts w:ascii="Times New Roman" w:hAnsi="Times New Roman" w:cs="Times New Roman"/>
          <w:sz w:val="24"/>
          <w:szCs w:val="24"/>
        </w:rPr>
        <w:t xml:space="preserve">narėse įsteigtų nepriklausomų įstaigų </w:t>
      </w:r>
      <w:r w:rsidR="00F1796D" w:rsidRPr="00B7030F">
        <w:rPr>
          <w:rFonts w:ascii="Times New Roman" w:hAnsi="Times New Roman" w:cs="Times New Roman"/>
          <w:color w:val="000000" w:themeColor="text1"/>
          <w:sz w:val="24"/>
          <w:szCs w:val="24"/>
        </w:rPr>
        <w:t xml:space="preserve">arba kitų lygiaverčių </w:t>
      </w:r>
      <w:r w:rsidR="00F1796D" w:rsidRPr="00B7030F">
        <w:rPr>
          <w:rFonts w:ascii="Times New Roman" w:hAnsi="Times New Roman" w:cs="Times New Roman"/>
          <w:sz w:val="24"/>
          <w:szCs w:val="24"/>
        </w:rPr>
        <w:t>kokybės vadybos užtikrinimo priemonių įrodymai, patvirtinantys, kad jo siūlomos aplinkos apsaugos vadybos užtikrinimo priemonės atitinka reikalaujamus aplinkos apsaugos vadybos užtikrinimo standartus</w:t>
      </w:r>
      <w:r w:rsidR="00F1796D" w:rsidRPr="00B7030F">
        <w:rPr>
          <w:rFonts w:ascii="Times New Roman" w:hAnsi="Times New Roman" w:cs="Times New Roman"/>
          <w:sz w:val="24"/>
          <w:szCs w:val="24"/>
          <w:shd w:val="clear" w:color="auto" w:fill="FFFFFF"/>
        </w:rPr>
        <w:t xml:space="preserve"> galiojimas pasibaigė sutarties vykdymo metu ir Rangovas nepratęsė sertifikato galiojimo iki esamo sertifikato galiojimo pabaigos; </w:t>
      </w:r>
      <w:r w:rsidR="00F1796D" w:rsidRPr="00B7030F">
        <w:rPr>
          <w:rFonts w:ascii="Times New Roman" w:hAnsi="Times New Roman" w:cs="Times New Roman"/>
          <w:sz w:val="24"/>
          <w:szCs w:val="24"/>
        </w:rPr>
        <w:t xml:space="preserve">maksimali bendra baudų, nurodytų </w:t>
      </w:r>
      <w:r w:rsidR="00172FF4">
        <w:rPr>
          <w:rFonts w:ascii="Times New Roman" w:hAnsi="Times New Roman" w:cs="Times New Roman"/>
          <w:sz w:val="24"/>
          <w:szCs w:val="24"/>
        </w:rPr>
        <w:t>1</w:t>
      </w:r>
      <w:r w:rsidR="00A614C9">
        <w:rPr>
          <w:rFonts w:ascii="Times New Roman" w:hAnsi="Times New Roman" w:cs="Times New Roman"/>
          <w:sz w:val="24"/>
          <w:szCs w:val="24"/>
        </w:rPr>
        <w:t>4</w:t>
      </w:r>
      <w:r w:rsidR="00172FF4">
        <w:rPr>
          <w:rFonts w:ascii="Times New Roman" w:hAnsi="Times New Roman" w:cs="Times New Roman"/>
          <w:sz w:val="24"/>
          <w:szCs w:val="24"/>
        </w:rPr>
        <w:t>.1.1. – 1</w:t>
      </w:r>
      <w:r w:rsidR="00A614C9">
        <w:rPr>
          <w:rFonts w:ascii="Times New Roman" w:hAnsi="Times New Roman" w:cs="Times New Roman"/>
          <w:sz w:val="24"/>
          <w:szCs w:val="24"/>
        </w:rPr>
        <w:t>4</w:t>
      </w:r>
      <w:r w:rsidR="00172FF4">
        <w:rPr>
          <w:rFonts w:ascii="Times New Roman" w:hAnsi="Times New Roman" w:cs="Times New Roman"/>
          <w:sz w:val="24"/>
          <w:szCs w:val="24"/>
        </w:rPr>
        <w:t>.1.</w:t>
      </w:r>
      <w:r w:rsidR="009032DF">
        <w:rPr>
          <w:rFonts w:ascii="Times New Roman" w:hAnsi="Times New Roman" w:cs="Times New Roman"/>
          <w:sz w:val="24"/>
          <w:szCs w:val="24"/>
        </w:rPr>
        <w:t>3</w:t>
      </w:r>
      <w:r w:rsidR="00F1796D" w:rsidRPr="00B7030F">
        <w:rPr>
          <w:rFonts w:ascii="Times New Roman" w:hAnsi="Times New Roman" w:cs="Times New Roman"/>
          <w:sz w:val="24"/>
          <w:szCs w:val="24"/>
        </w:rPr>
        <w:t>. papunk</w:t>
      </w:r>
      <w:r w:rsidR="00172FF4">
        <w:rPr>
          <w:rFonts w:ascii="Times New Roman" w:hAnsi="Times New Roman" w:cs="Times New Roman"/>
          <w:sz w:val="24"/>
          <w:szCs w:val="24"/>
        </w:rPr>
        <w:t>čiuose</w:t>
      </w:r>
      <w:r w:rsidR="00F1796D" w:rsidRPr="00B7030F">
        <w:rPr>
          <w:rFonts w:ascii="Times New Roman" w:hAnsi="Times New Roman" w:cs="Times New Roman"/>
          <w:sz w:val="24"/>
          <w:szCs w:val="24"/>
        </w:rPr>
        <w:t xml:space="preserve">, suma sudaro arba viršija </w:t>
      </w:r>
      <w:r w:rsidR="009032DF">
        <w:rPr>
          <w:rFonts w:ascii="Times New Roman" w:hAnsi="Times New Roman" w:cs="Times New Roman"/>
          <w:sz w:val="24"/>
          <w:szCs w:val="24"/>
        </w:rPr>
        <w:t>1</w:t>
      </w:r>
      <w:r w:rsidR="00F1796D" w:rsidRPr="00B7030F">
        <w:rPr>
          <w:rFonts w:ascii="Times New Roman" w:hAnsi="Times New Roman" w:cs="Times New Roman"/>
          <w:sz w:val="24"/>
          <w:szCs w:val="24"/>
        </w:rPr>
        <w:t>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rsidR="00F1796D" w:rsidRPr="00B7030F" w:rsidRDefault="00855F9F" w:rsidP="0041108B">
      <w:pPr>
        <w:widowControl w:val="0"/>
        <w:autoSpaceDE w:val="0"/>
        <w:autoSpaceDN w:val="0"/>
        <w:adjustRightInd w:val="0"/>
        <w:spacing w:after="0" w:line="240" w:lineRule="auto"/>
        <w:ind w:right="-82" w:firstLine="567"/>
        <w:jc w:val="both"/>
        <w:rPr>
          <w:rFonts w:ascii="Times New Roman" w:hAnsi="Times New Roman" w:cs="Times New Roman"/>
          <w:sz w:val="24"/>
          <w:szCs w:val="24"/>
        </w:rPr>
      </w:pPr>
      <w:r>
        <w:rPr>
          <w:rFonts w:ascii="Times New Roman" w:hAnsi="Times New Roman" w:cs="Times New Roman"/>
          <w:sz w:val="24"/>
          <w:szCs w:val="24"/>
        </w:rPr>
        <w:t>36</w:t>
      </w:r>
      <w:r w:rsidR="00F1796D" w:rsidRPr="00B7030F">
        <w:rPr>
          <w:rFonts w:ascii="Times New Roman" w:hAnsi="Times New Roman" w:cs="Times New Roman"/>
          <w:sz w:val="24"/>
          <w:szCs w:val="24"/>
        </w:rPr>
        <w:t>. Nutraukus Sutartį pagal 3</w:t>
      </w:r>
      <w:r w:rsidR="009F100E">
        <w:rPr>
          <w:rFonts w:ascii="Times New Roman" w:hAnsi="Times New Roman" w:cs="Times New Roman"/>
          <w:sz w:val="24"/>
          <w:szCs w:val="24"/>
        </w:rPr>
        <w:t>5</w:t>
      </w:r>
      <w:r w:rsidR="00F1796D" w:rsidRPr="00B7030F">
        <w:rPr>
          <w:rFonts w:ascii="Times New Roman" w:hAnsi="Times New Roman" w:cs="Times New Roman"/>
          <w:sz w:val="24"/>
          <w:szCs w:val="24"/>
        </w:rPr>
        <w:t xml:space="preserve"> papunktį:</w:t>
      </w:r>
    </w:p>
    <w:p w:rsidR="00F1796D" w:rsidRPr="00B7030F" w:rsidRDefault="00F1796D" w:rsidP="00855F9F">
      <w:pPr>
        <w:pStyle w:val="Stilius3"/>
        <w:numPr>
          <w:ilvl w:val="2"/>
          <w:numId w:val="20"/>
        </w:numPr>
        <w:autoSpaceDN w:val="0"/>
        <w:spacing w:before="0"/>
        <w:rPr>
          <w:sz w:val="24"/>
          <w:szCs w:val="24"/>
        </w:rPr>
      </w:pPr>
      <w:r w:rsidRPr="00B7030F">
        <w:rPr>
          <w:sz w:val="24"/>
          <w:szCs w:val="24"/>
        </w:rPr>
        <w:t>Rangovas privalo toliau vykdyti pagrįstus Užsakovo nurodymus dėl turto išsaugojimo arba dėl Darbų saugos.</w:t>
      </w:r>
    </w:p>
    <w:p w:rsidR="00F1796D" w:rsidRPr="00855F9F" w:rsidRDefault="00F1796D" w:rsidP="00855F9F">
      <w:pPr>
        <w:pStyle w:val="Sraopastraipa"/>
        <w:widowControl w:val="0"/>
        <w:numPr>
          <w:ilvl w:val="2"/>
          <w:numId w:val="20"/>
        </w:numPr>
        <w:autoSpaceDE w:val="0"/>
        <w:autoSpaceDN w:val="0"/>
        <w:adjustRightInd w:val="0"/>
        <w:spacing w:after="0" w:line="240" w:lineRule="auto"/>
        <w:ind w:right="-82"/>
        <w:jc w:val="both"/>
        <w:rPr>
          <w:rFonts w:ascii="Times New Roman" w:eastAsia="Times New Roman" w:hAnsi="Times New Roman" w:cs="Times New Roman"/>
          <w:sz w:val="24"/>
          <w:szCs w:val="24"/>
          <w:lang w:eastAsia="lt-LT"/>
        </w:rPr>
      </w:pPr>
      <w:r w:rsidRPr="00855F9F">
        <w:rPr>
          <w:rFonts w:ascii="Times New Roman" w:hAnsi="Times New Roman" w:cs="Times New Roman"/>
          <w:sz w:val="24"/>
          <w:szCs w:val="24"/>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rsidR="00F1796D" w:rsidRPr="00B7030F" w:rsidRDefault="00F85976" w:rsidP="00855F9F">
      <w:pPr>
        <w:pStyle w:val="Sraopastraipa"/>
        <w:widowControl w:val="0"/>
        <w:numPr>
          <w:ilvl w:val="0"/>
          <w:numId w:val="20"/>
        </w:numPr>
        <w:autoSpaceDE w:val="0"/>
        <w:autoSpaceDN w:val="0"/>
        <w:adjustRightInd w:val="0"/>
        <w:spacing w:after="0" w:line="240" w:lineRule="auto"/>
        <w:ind w:left="0" w:right="-82" w:firstLine="567"/>
        <w:jc w:val="both"/>
        <w:rPr>
          <w:rFonts w:ascii="Times New Roman" w:eastAsia="Times New Roman" w:hAnsi="Times New Roman" w:cs="Times New Roman"/>
          <w:sz w:val="24"/>
          <w:szCs w:val="24"/>
          <w:lang w:eastAsia="lt-LT"/>
        </w:rPr>
      </w:pPr>
      <w:r w:rsidRPr="00B7030F">
        <w:rPr>
          <w:rFonts w:ascii="Times New Roman" w:hAnsi="Times New Roman" w:cs="Times New Roman"/>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rsidR="00F85976" w:rsidRPr="00B7030F" w:rsidRDefault="00F85976" w:rsidP="00F85976">
      <w:pPr>
        <w:pStyle w:val="Stilius3"/>
        <w:autoSpaceDN w:val="0"/>
        <w:spacing w:before="0"/>
        <w:ind w:left="878"/>
        <w:rPr>
          <w:sz w:val="24"/>
          <w:szCs w:val="24"/>
        </w:rPr>
      </w:pPr>
      <w:r w:rsidRPr="00B7030F">
        <w:rPr>
          <w:sz w:val="24"/>
          <w:szCs w:val="24"/>
          <w:lang w:eastAsia="lt-LT"/>
        </w:rPr>
        <w:t>3</w:t>
      </w:r>
      <w:r w:rsidR="008959AD">
        <w:rPr>
          <w:sz w:val="24"/>
          <w:szCs w:val="24"/>
          <w:lang w:eastAsia="lt-LT"/>
        </w:rPr>
        <w:t>7</w:t>
      </w:r>
      <w:r w:rsidRPr="00B7030F">
        <w:rPr>
          <w:sz w:val="24"/>
          <w:szCs w:val="24"/>
          <w:lang w:eastAsia="lt-LT"/>
        </w:rPr>
        <w:t>.1.</w:t>
      </w:r>
      <w:r w:rsidRPr="00B7030F">
        <w:rPr>
          <w:sz w:val="24"/>
          <w:szCs w:val="24"/>
        </w:rPr>
        <w:t xml:space="preserve"> už bet kurį tinkamai atliktą Darbą pagal Sutartyje nustatytas kainas;</w:t>
      </w:r>
    </w:p>
    <w:p w:rsidR="00F85976" w:rsidRPr="00B7030F" w:rsidRDefault="00F85976" w:rsidP="008959AD">
      <w:pPr>
        <w:pStyle w:val="Stilius3"/>
        <w:widowControl w:val="0"/>
        <w:numPr>
          <w:ilvl w:val="1"/>
          <w:numId w:val="21"/>
        </w:numPr>
        <w:tabs>
          <w:tab w:val="left" w:pos="1418"/>
        </w:tabs>
        <w:autoSpaceDE w:val="0"/>
        <w:autoSpaceDN w:val="0"/>
        <w:adjustRightInd w:val="0"/>
        <w:spacing w:before="0"/>
        <w:ind w:right="-82"/>
        <w:rPr>
          <w:sz w:val="24"/>
          <w:szCs w:val="24"/>
          <w:lang w:eastAsia="lt-LT"/>
        </w:rPr>
      </w:pPr>
      <w:r w:rsidRPr="00B7030F">
        <w:rPr>
          <w:sz w:val="24"/>
          <w:szCs w:val="24"/>
        </w:rPr>
        <w:t>išlaidos už Įrangą ar Medžiagas, kurie skirti Darbams ir, kuriuos Rangovas tam tikslui įsigijo. Užsakovui sumokėjus, ši Įranga ir Medžiagos tampa Užsakovo nuosavybe;</w:t>
      </w:r>
    </w:p>
    <w:p w:rsidR="00F1796D" w:rsidRDefault="00F85976" w:rsidP="008959AD">
      <w:pPr>
        <w:pStyle w:val="Stilius3"/>
        <w:widowControl w:val="0"/>
        <w:numPr>
          <w:ilvl w:val="1"/>
          <w:numId w:val="21"/>
        </w:numPr>
        <w:tabs>
          <w:tab w:val="left" w:pos="1418"/>
        </w:tabs>
        <w:autoSpaceDE w:val="0"/>
        <w:autoSpaceDN w:val="0"/>
        <w:adjustRightInd w:val="0"/>
        <w:spacing w:before="0"/>
        <w:ind w:right="-82"/>
        <w:rPr>
          <w:sz w:val="24"/>
          <w:szCs w:val="24"/>
          <w:lang w:eastAsia="lt-LT"/>
        </w:rPr>
      </w:pPr>
      <w:r w:rsidRPr="00B7030F">
        <w:rPr>
          <w:sz w:val="24"/>
          <w:szCs w:val="24"/>
        </w:rPr>
        <w:t xml:space="preserve"> bet kurios kitos Išlaidos arba įsipareigojimai</w:t>
      </w:r>
      <w:r w:rsidRPr="00F85976">
        <w:rPr>
          <w:sz w:val="24"/>
          <w:szCs w:val="24"/>
        </w:rPr>
        <w:t>, kuriuos Rangovas pagrįstai prisiėmė tikėdamasis baigti Darbus</w:t>
      </w:r>
      <w:r w:rsidR="003B63C4">
        <w:rPr>
          <w:sz w:val="24"/>
          <w:szCs w:val="24"/>
        </w:rPr>
        <w:t>/</w:t>
      </w:r>
    </w:p>
    <w:p w:rsidR="003B63C4" w:rsidRDefault="003B63C4" w:rsidP="003B63C4">
      <w:pPr>
        <w:pStyle w:val="Stilius3"/>
        <w:widowControl w:val="0"/>
        <w:tabs>
          <w:tab w:val="left" w:pos="1418"/>
        </w:tabs>
        <w:autoSpaceDE w:val="0"/>
        <w:autoSpaceDN w:val="0"/>
        <w:adjustRightInd w:val="0"/>
        <w:spacing w:before="0"/>
        <w:ind w:left="851" w:right="-82"/>
        <w:rPr>
          <w:sz w:val="24"/>
          <w:szCs w:val="24"/>
          <w:lang w:eastAsia="lt-LT"/>
        </w:rPr>
      </w:pPr>
      <w:r w:rsidRPr="0026697F">
        <w:rPr>
          <w:sz w:val="24"/>
          <w:szCs w:val="24"/>
        </w:rPr>
        <w:t>Užsakovas neturi teisės nutraukti Sutarties dėl to, kad planuoja Darbus vykdyti pats arba įpareigoti juos vykdyti kitą rangovą.</w:t>
      </w:r>
    </w:p>
    <w:p w:rsidR="00F85976" w:rsidRDefault="003B63C4" w:rsidP="008959AD">
      <w:pPr>
        <w:pStyle w:val="Stilius3"/>
        <w:widowControl w:val="0"/>
        <w:numPr>
          <w:ilvl w:val="0"/>
          <w:numId w:val="21"/>
        </w:numPr>
        <w:tabs>
          <w:tab w:val="left" w:pos="1418"/>
        </w:tabs>
        <w:autoSpaceDE w:val="0"/>
        <w:autoSpaceDN w:val="0"/>
        <w:adjustRightInd w:val="0"/>
        <w:spacing w:before="0"/>
        <w:ind w:right="-82" w:firstLine="87"/>
        <w:rPr>
          <w:sz w:val="24"/>
          <w:szCs w:val="24"/>
        </w:rPr>
      </w:pPr>
      <w:r w:rsidRPr="0026697F">
        <w:rPr>
          <w:sz w:val="24"/>
          <w:szCs w:val="24"/>
        </w:rPr>
        <w:t>Rangovas gali bet kuriuo šiame papunktyje išvardintu atveju arba aplinkybėms, prieš 20 (dvidešimt) darbo dienų apie tai raštu pranešęs Užsakovui, nutraukti Sutartį dėl šių esminių sutarties pažeidimų</w:t>
      </w:r>
      <w:r>
        <w:rPr>
          <w:sz w:val="24"/>
          <w:szCs w:val="24"/>
        </w:rPr>
        <w:t>:</w:t>
      </w:r>
    </w:p>
    <w:p w:rsidR="003B63C4" w:rsidRPr="0026697F" w:rsidRDefault="003B63C4" w:rsidP="008959AD">
      <w:pPr>
        <w:pStyle w:val="Stilius3"/>
        <w:numPr>
          <w:ilvl w:val="2"/>
          <w:numId w:val="22"/>
        </w:numPr>
        <w:autoSpaceDN w:val="0"/>
        <w:spacing w:before="0"/>
        <w:rPr>
          <w:sz w:val="24"/>
          <w:szCs w:val="24"/>
        </w:rPr>
      </w:pPr>
      <w:r w:rsidRPr="0026697F">
        <w:rPr>
          <w:sz w:val="24"/>
          <w:szCs w:val="24"/>
        </w:rPr>
        <w:t>per 60 (šešiasdešimt) kalendorinių dienų</w:t>
      </w:r>
      <w:r w:rsidRPr="0026697F">
        <w:rPr>
          <w:color w:val="FF0000"/>
          <w:sz w:val="24"/>
          <w:szCs w:val="24"/>
        </w:rPr>
        <w:t xml:space="preserve"> </w:t>
      </w:r>
      <w:r w:rsidRPr="0026697F">
        <w:rPr>
          <w:sz w:val="24"/>
          <w:szCs w:val="24"/>
        </w:rPr>
        <w:t>nuo Sutarties 9.</w:t>
      </w:r>
      <w:r w:rsidR="002129A3">
        <w:rPr>
          <w:sz w:val="24"/>
          <w:szCs w:val="24"/>
        </w:rPr>
        <w:t>2</w:t>
      </w:r>
      <w:r w:rsidRPr="0026697F">
        <w:rPr>
          <w:sz w:val="24"/>
          <w:szCs w:val="24"/>
        </w:rPr>
        <w:t xml:space="preserve"> papunktyje nurodyto termino pabaigos negauna apmokėjimo;</w:t>
      </w:r>
    </w:p>
    <w:p w:rsidR="003B63C4" w:rsidRPr="0026697F" w:rsidRDefault="003B63C4" w:rsidP="008959AD">
      <w:pPr>
        <w:pStyle w:val="Stilius3"/>
        <w:numPr>
          <w:ilvl w:val="2"/>
          <w:numId w:val="22"/>
        </w:numPr>
        <w:autoSpaceDN w:val="0"/>
        <w:spacing w:before="0"/>
        <w:rPr>
          <w:sz w:val="24"/>
          <w:szCs w:val="24"/>
        </w:rPr>
      </w:pPr>
      <w:r w:rsidRPr="0026697F">
        <w:rPr>
          <w:sz w:val="24"/>
          <w:szCs w:val="24"/>
        </w:rPr>
        <w:t>Užsakovas visiškai nevykdo savo įsipareigojimų pagal Sutartį;</w:t>
      </w:r>
    </w:p>
    <w:p w:rsidR="003B63C4" w:rsidRPr="0026697F" w:rsidRDefault="003B63C4" w:rsidP="008959AD">
      <w:pPr>
        <w:pStyle w:val="Stilius3"/>
        <w:numPr>
          <w:ilvl w:val="1"/>
          <w:numId w:val="22"/>
        </w:numPr>
        <w:autoSpaceDN w:val="0"/>
        <w:spacing w:before="0"/>
        <w:rPr>
          <w:sz w:val="24"/>
          <w:szCs w:val="24"/>
        </w:rPr>
      </w:pPr>
      <w:r w:rsidRPr="0026697F">
        <w:rPr>
          <w:sz w:val="24"/>
          <w:szCs w:val="24"/>
        </w:rPr>
        <w:t xml:space="preserve">Darbų vykdymo sustabdymas pagal Sutarties </w:t>
      </w:r>
      <w:r w:rsidR="002129A3">
        <w:rPr>
          <w:sz w:val="24"/>
          <w:szCs w:val="24"/>
        </w:rPr>
        <w:t>6</w:t>
      </w:r>
      <w:r w:rsidRPr="0026697F">
        <w:rPr>
          <w:sz w:val="24"/>
          <w:szCs w:val="24"/>
        </w:rPr>
        <w:t xml:space="preserve">.1 papunktį trunka ilgiau nei 112 (šimtas dvylika) kalendorinių dienų; </w:t>
      </w:r>
    </w:p>
    <w:p w:rsidR="003B63C4" w:rsidRPr="0026697F" w:rsidRDefault="003B63C4" w:rsidP="008959AD">
      <w:pPr>
        <w:pStyle w:val="Stilius3"/>
        <w:numPr>
          <w:ilvl w:val="1"/>
          <w:numId w:val="22"/>
        </w:numPr>
        <w:autoSpaceDN w:val="0"/>
        <w:spacing w:before="0"/>
        <w:rPr>
          <w:sz w:val="24"/>
          <w:szCs w:val="24"/>
        </w:rPr>
      </w:pPr>
      <w:r w:rsidRPr="0026697F">
        <w:rPr>
          <w:sz w:val="24"/>
          <w:szCs w:val="24"/>
        </w:rPr>
        <w:t>Bendras Darbų vykdymo sustabdymas trunka ilgiau nei pusė Darbų atlikimo termino ir ilgiau kaip 112 (šimtas dvylika) kalendorinių dienų.</w:t>
      </w:r>
    </w:p>
    <w:p w:rsidR="003B63C4" w:rsidRPr="0026697F" w:rsidRDefault="005E50A9" w:rsidP="00E139CF">
      <w:pPr>
        <w:pStyle w:val="Stilius3"/>
        <w:spacing w:before="0"/>
        <w:rPr>
          <w:sz w:val="24"/>
          <w:szCs w:val="24"/>
        </w:rPr>
      </w:pPr>
      <w:r>
        <w:rPr>
          <w:sz w:val="24"/>
          <w:szCs w:val="24"/>
        </w:rPr>
        <w:t xml:space="preserve">         </w:t>
      </w:r>
      <w:r w:rsidR="003B63C4" w:rsidRPr="0026697F">
        <w:rPr>
          <w:sz w:val="24"/>
          <w:szCs w:val="24"/>
        </w:rPr>
        <w:t xml:space="preserve">Rangovo pasirinkimas nutraukti Sutartį neturi pažeisti kurių nors kitų iš Sutarties arba kitaip kylančių Rangovo teisių. </w:t>
      </w:r>
    </w:p>
    <w:p w:rsidR="003B63C4" w:rsidRDefault="005E50A9" w:rsidP="00A47010">
      <w:pPr>
        <w:pStyle w:val="Stilius3"/>
        <w:widowControl w:val="0"/>
        <w:tabs>
          <w:tab w:val="left" w:pos="1418"/>
        </w:tabs>
        <w:autoSpaceDE w:val="0"/>
        <w:autoSpaceDN w:val="0"/>
        <w:adjustRightInd w:val="0"/>
        <w:spacing w:before="0"/>
        <w:ind w:right="-82"/>
        <w:rPr>
          <w:sz w:val="24"/>
          <w:szCs w:val="24"/>
          <w:lang w:eastAsia="lt-LT"/>
        </w:rPr>
      </w:pPr>
      <w:r>
        <w:rPr>
          <w:sz w:val="24"/>
          <w:szCs w:val="24"/>
        </w:rPr>
        <w:t xml:space="preserve">         </w:t>
      </w:r>
      <w:r w:rsidR="003B63C4" w:rsidRPr="0026697F">
        <w:rPr>
          <w:sz w:val="24"/>
          <w:szCs w:val="24"/>
        </w:rPr>
        <w:t>Jeigu R</w:t>
      </w:r>
      <w:r w:rsidR="002F6A87">
        <w:rPr>
          <w:sz w:val="24"/>
          <w:szCs w:val="24"/>
        </w:rPr>
        <w:t>angovas nutraukė Sutartį pagal 3</w:t>
      </w:r>
      <w:r w:rsidR="002129A3">
        <w:rPr>
          <w:sz w:val="24"/>
          <w:szCs w:val="24"/>
        </w:rPr>
        <w:t>8</w:t>
      </w:r>
      <w:r w:rsidR="002F6A87">
        <w:rPr>
          <w:sz w:val="24"/>
          <w:szCs w:val="24"/>
        </w:rPr>
        <w:t>.1.</w:t>
      </w:r>
      <w:r w:rsidR="003B63C4" w:rsidRPr="0026697F">
        <w:rPr>
          <w:sz w:val="24"/>
          <w:szCs w:val="24"/>
        </w:rPr>
        <w:t xml:space="preserve"> ir </w:t>
      </w:r>
      <w:r w:rsidR="002F6A87">
        <w:rPr>
          <w:sz w:val="24"/>
          <w:szCs w:val="24"/>
        </w:rPr>
        <w:t>3</w:t>
      </w:r>
      <w:r w:rsidR="002129A3">
        <w:rPr>
          <w:sz w:val="24"/>
          <w:szCs w:val="24"/>
        </w:rPr>
        <w:t>8</w:t>
      </w:r>
      <w:r w:rsidR="003B63C4" w:rsidRPr="0026697F">
        <w:rPr>
          <w:sz w:val="24"/>
          <w:szCs w:val="24"/>
        </w:rPr>
        <w:t>.</w:t>
      </w:r>
      <w:r w:rsidR="002129A3">
        <w:rPr>
          <w:sz w:val="24"/>
          <w:szCs w:val="24"/>
        </w:rPr>
        <w:t>2</w:t>
      </w:r>
      <w:r w:rsidR="002F6A87">
        <w:rPr>
          <w:sz w:val="24"/>
          <w:szCs w:val="24"/>
        </w:rPr>
        <w:t>.</w:t>
      </w:r>
      <w:r w:rsidR="003B63C4" w:rsidRPr="0026697F">
        <w:rPr>
          <w:sz w:val="24"/>
          <w:szCs w:val="24"/>
        </w:rPr>
        <w:t xml:space="preserve"> papunkčius, jam turi būti suteikta teisė atgauti sustabdymo ir statybvietės palikimo išlaidas kartu su bauda, prilygstančia 5 proc. nutraukimo dieną neatliktos Darbų dalies vertei</w:t>
      </w:r>
      <w:r w:rsidR="00A47010">
        <w:rPr>
          <w:sz w:val="24"/>
          <w:szCs w:val="24"/>
        </w:rPr>
        <w:t>.</w:t>
      </w:r>
    </w:p>
    <w:p w:rsidR="00A47010" w:rsidRDefault="00A47010" w:rsidP="008959AD">
      <w:pPr>
        <w:pStyle w:val="Stilius3"/>
        <w:widowControl w:val="0"/>
        <w:numPr>
          <w:ilvl w:val="0"/>
          <w:numId w:val="22"/>
        </w:numPr>
        <w:tabs>
          <w:tab w:val="left" w:pos="1418"/>
        </w:tabs>
        <w:autoSpaceDE w:val="0"/>
        <w:autoSpaceDN w:val="0"/>
        <w:adjustRightInd w:val="0"/>
        <w:spacing w:before="0"/>
        <w:ind w:right="-82"/>
        <w:rPr>
          <w:sz w:val="24"/>
          <w:szCs w:val="24"/>
        </w:rPr>
      </w:pPr>
      <w:r w:rsidRPr="0026697F">
        <w:rPr>
          <w:sz w:val="24"/>
          <w:szCs w:val="24"/>
        </w:rPr>
        <w:t>Sutarties nutraukimo įsigaliojimo atveju pagal bet kurį Sutarties sąlygų punktą, Rangovas per Užsakovo nurodytą terminą privalo</w:t>
      </w:r>
      <w:r>
        <w:rPr>
          <w:sz w:val="24"/>
          <w:szCs w:val="24"/>
        </w:rPr>
        <w:t>:</w:t>
      </w:r>
    </w:p>
    <w:p w:rsidR="00A47010" w:rsidRPr="0026697F" w:rsidRDefault="00A47010" w:rsidP="00A47010">
      <w:pPr>
        <w:pStyle w:val="Stilius3"/>
        <w:autoSpaceDN w:val="0"/>
        <w:spacing w:before="0"/>
        <w:ind w:left="748"/>
        <w:rPr>
          <w:sz w:val="24"/>
          <w:szCs w:val="24"/>
        </w:rPr>
      </w:pPr>
      <w:r>
        <w:rPr>
          <w:sz w:val="24"/>
          <w:szCs w:val="24"/>
        </w:rPr>
        <w:t>3</w:t>
      </w:r>
      <w:r w:rsidR="008959AD">
        <w:rPr>
          <w:sz w:val="24"/>
          <w:szCs w:val="24"/>
        </w:rPr>
        <w:t>9</w:t>
      </w:r>
      <w:r>
        <w:rPr>
          <w:sz w:val="24"/>
          <w:szCs w:val="24"/>
        </w:rPr>
        <w:t xml:space="preserve">.1. </w:t>
      </w:r>
      <w:r w:rsidRPr="0026697F">
        <w:rPr>
          <w:sz w:val="24"/>
          <w:szCs w:val="24"/>
        </w:rPr>
        <w:t>nutraukti visą tolesnį Darbą, išskyrus tokį, kurį būtina atlikti dėl gyvybės ar turto išsaugojimo arba dėl Darbų saugos;</w:t>
      </w:r>
    </w:p>
    <w:p w:rsidR="00A47010" w:rsidRPr="0026697F" w:rsidRDefault="008959AD" w:rsidP="008959AD">
      <w:pPr>
        <w:pStyle w:val="Stilius3"/>
        <w:numPr>
          <w:ilvl w:val="1"/>
          <w:numId w:val="23"/>
        </w:numPr>
        <w:autoSpaceDN w:val="0"/>
        <w:spacing w:before="0"/>
        <w:ind w:hanging="115"/>
        <w:rPr>
          <w:sz w:val="24"/>
          <w:szCs w:val="24"/>
        </w:rPr>
      </w:pPr>
      <w:r>
        <w:rPr>
          <w:sz w:val="24"/>
          <w:szCs w:val="24"/>
        </w:rPr>
        <w:t xml:space="preserve"> </w:t>
      </w:r>
      <w:r w:rsidR="00A47010" w:rsidRPr="0026697F">
        <w:rPr>
          <w:sz w:val="24"/>
          <w:szCs w:val="24"/>
        </w:rPr>
        <w:t>perduoti Užsakovui Įrangą ir Medžiagas, už kuriuos jau sumokėta;</w:t>
      </w:r>
    </w:p>
    <w:p w:rsidR="00A47010" w:rsidRPr="00F85976" w:rsidRDefault="000447FA" w:rsidP="00A47010">
      <w:pPr>
        <w:pStyle w:val="Stilius3"/>
        <w:widowControl w:val="0"/>
        <w:tabs>
          <w:tab w:val="left" w:pos="1418"/>
        </w:tabs>
        <w:autoSpaceDE w:val="0"/>
        <w:autoSpaceDN w:val="0"/>
        <w:adjustRightInd w:val="0"/>
        <w:spacing w:before="0"/>
        <w:ind w:left="480" w:right="-82"/>
        <w:rPr>
          <w:sz w:val="24"/>
          <w:szCs w:val="24"/>
          <w:lang w:eastAsia="lt-LT"/>
        </w:rPr>
      </w:pPr>
      <w:r>
        <w:rPr>
          <w:sz w:val="24"/>
          <w:szCs w:val="24"/>
        </w:rPr>
        <w:t xml:space="preserve">   </w:t>
      </w:r>
      <w:r w:rsidR="008959AD">
        <w:rPr>
          <w:sz w:val="24"/>
          <w:szCs w:val="24"/>
        </w:rPr>
        <w:t>39</w:t>
      </w:r>
      <w:r w:rsidR="00A47010">
        <w:rPr>
          <w:sz w:val="24"/>
          <w:szCs w:val="24"/>
        </w:rPr>
        <w:t xml:space="preserve">.3. </w:t>
      </w:r>
      <w:r w:rsidR="00A47010" w:rsidRPr="0026697F">
        <w:rPr>
          <w:sz w:val="24"/>
          <w:szCs w:val="24"/>
        </w:rPr>
        <w:t>pašalinti visus Rangovo įrengimus ir kitus daiktus iš Statybvietės ir pats palikti Statybvietę.</w:t>
      </w:r>
    </w:p>
    <w:p w:rsidR="00BE2872" w:rsidRDefault="008959AD"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E2872">
        <w:rPr>
          <w:rFonts w:ascii="Times New Roman" w:eastAsia="Times New Roman" w:hAnsi="Times New Roman" w:cs="Times New Roman"/>
          <w:sz w:val="24"/>
          <w:szCs w:val="24"/>
          <w:lang w:eastAsia="lt-LT"/>
        </w:rPr>
        <w:t>. Sutarties priedai:</w:t>
      </w:r>
    </w:p>
    <w:p w:rsidR="00CE02B5" w:rsidRDefault="008959AD"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706AE1">
        <w:rPr>
          <w:rFonts w:ascii="Times New Roman" w:eastAsia="Times New Roman" w:hAnsi="Times New Roman" w:cs="Times New Roman"/>
          <w:sz w:val="24"/>
          <w:szCs w:val="24"/>
          <w:lang w:eastAsia="lt-LT"/>
        </w:rPr>
        <w:t xml:space="preserve">.1. </w:t>
      </w:r>
      <w:r w:rsidR="00BD002A">
        <w:rPr>
          <w:rFonts w:ascii="Times New Roman" w:eastAsia="Times New Roman" w:hAnsi="Times New Roman" w:cs="Times New Roman"/>
          <w:sz w:val="24"/>
          <w:szCs w:val="24"/>
          <w:lang w:eastAsia="lt-LT"/>
        </w:rPr>
        <w:t xml:space="preserve">techninė užduotis, </w:t>
      </w:r>
    </w:p>
    <w:p w:rsidR="00BD002A" w:rsidRDefault="008959AD"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CE02B5">
        <w:rPr>
          <w:rFonts w:ascii="Times New Roman" w:eastAsia="Times New Roman" w:hAnsi="Times New Roman" w:cs="Times New Roman"/>
          <w:sz w:val="24"/>
          <w:szCs w:val="24"/>
          <w:lang w:eastAsia="lt-LT"/>
        </w:rPr>
        <w:t xml:space="preserve">.2. </w:t>
      </w:r>
      <w:r w:rsidR="00BD002A">
        <w:rPr>
          <w:rFonts w:ascii="Times New Roman" w:eastAsia="Times New Roman" w:hAnsi="Times New Roman" w:cs="Times New Roman"/>
          <w:sz w:val="24"/>
          <w:szCs w:val="24"/>
          <w:lang w:eastAsia="lt-LT"/>
        </w:rPr>
        <w:t>techninis darbo projektas;</w:t>
      </w:r>
    </w:p>
    <w:p w:rsidR="00BE2872" w:rsidRDefault="008959AD"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CE02B5">
        <w:rPr>
          <w:rFonts w:ascii="Times New Roman" w:eastAsia="Times New Roman" w:hAnsi="Times New Roman" w:cs="Times New Roman"/>
          <w:sz w:val="24"/>
          <w:szCs w:val="24"/>
          <w:lang w:eastAsia="lt-LT"/>
        </w:rPr>
        <w:t>.3</w:t>
      </w:r>
      <w:r w:rsidR="00706AE1">
        <w:rPr>
          <w:rFonts w:ascii="Times New Roman" w:eastAsia="Times New Roman" w:hAnsi="Times New Roman" w:cs="Times New Roman"/>
          <w:sz w:val="24"/>
          <w:szCs w:val="24"/>
          <w:lang w:eastAsia="lt-LT"/>
        </w:rPr>
        <w:t>.</w:t>
      </w:r>
      <w:r w:rsidR="00BD002A" w:rsidRPr="00BD002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darbų g</w:t>
      </w:r>
      <w:r w:rsidR="00DC193C">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a</w:t>
      </w:r>
      <w:r w:rsidR="00DC193C">
        <w:rPr>
          <w:rFonts w:ascii="Times New Roman" w:eastAsia="Times New Roman" w:hAnsi="Times New Roman" w:cs="Times New Roman"/>
          <w:sz w:val="24"/>
          <w:szCs w:val="24"/>
          <w:lang w:eastAsia="lt-LT"/>
        </w:rPr>
        <w:t>fikas</w:t>
      </w:r>
      <w:r w:rsidR="00BE2872">
        <w:rPr>
          <w:rFonts w:ascii="Times New Roman" w:eastAsia="Times New Roman" w:hAnsi="Times New Roman" w:cs="Times New Roman"/>
          <w:sz w:val="24"/>
          <w:szCs w:val="24"/>
          <w:lang w:eastAsia="lt-LT"/>
        </w:rPr>
        <w:t>;</w:t>
      </w:r>
    </w:p>
    <w:p w:rsidR="00BE2872" w:rsidRDefault="008959AD"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E2872">
        <w:rPr>
          <w:rFonts w:ascii="Times New Roman" w:eastAsia="Times New Roman" w:hAnsi="Times New Roman" w:cs="Times New Roman"/>
          <w:sz w:val="24"/>
          <w:szCs w:val="24"/>
          <w:lang w:eastAsia="lt-LT"/>
        </w:rPr>
        <w:t>.</w:t>
      </w:r>
      <w:r w:rsidR="00CE02B5">
        <w:rPr>
          <w:rFonts w:ascii="Times New Roman" w:eastAsia="Times New Roman" w:hAnsi="Times New Roman" w:cs="Times New Roman"/>
          <w:sz w:val="24"/>
          <w:szCs w:val="24"/>
          <w:lang w:eastAsia="lt-LT"/>
        </w:rPr>
        <w:t>4</w:t>
      </w:r>
      <w:r w:rsidR="00BE2872">
        <w:rPr>
          <w:rFonts w:ascii="Times New Roman" w:eastAsia="Times New Roman" w:hAnsi="Times New Roman" w:cs="Times New Roman"/>
          <w:sz w:val="24"/>
          <w:szCs w:val="24"/>
          <w:lang w:eastAsia="lt-LT"/>
        </w:rPr>
        <w:t>.</w:t>
      </w:r>
      <w:r w:rsidR="00BD002A" w:rsidRPr="00BD002A">
        <w:rPr>
          <w:rFonts w:ascii="Times New Roman" w:eastAsia="Times New Roman" w:hAnsi="Times New Roman" w:cs="Times New Roman"/>
          <w:sz w:val="24"/>
          <w:szCs w:val="24"/>
          <w:lang w:eastAsia="lt-LT"/>
        </w:rPr>
        <w:t xml:space="preserve"> </w:t>
      </w:r>
      <w:r w:rsidR="00BD002A">
        <w:rPr>
          <w:rFonts w:ascii="Times New Roman" w:eastAsia="Times New Roman" w:hAnsi="Times New Roman" w:cs="Times New Roman"/>
          <w:sz w:val="24"/>
          <w:szCs w:val="24"/>
          <w:lang w:eastAsia="lt-LT"/>
        </w:rPr>
        <w:t>rangovo pasiūlymas</w:t>
      </w:r>
      <w:r w:rsidR="0080648C">
        <w:rPr>
          <w:rFonts w:ascii="Times New Roman" w:eastAsia="Times New Roman" w:hAnsi="Times New Roman" w:cs="Times New Roman"/>
          <w:sz w:val="24"/>
          <w:szCs w:val="24"/>
          <w:lang w:eastAsia="lt-LT"/>
        </w:rPr>
        <w:t>;</w:t>
      </w:r>
    </w:p>
    <w:p w:rsidR="0080648C" w:rsidRDefault="008959AD"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80648C">
        <w:rPr>
          <w:rFonts w:ascii="Times New Roman" w:eastAsia="Times New Roman" w:hAnsi="Times New Roman" w:cs="Times New Roman"/>
          <w:sz w:val="24"/>
          <w:szCs w:val="24"/>
          <w:lang w:eastAsia="lt-LT"/>
        </w:rPr>
        <w:t>.</w:t>
      </w:r>
      <w:r w:rsidR="00CE02B5">
        <w:rPr>
          <w:rFonts w:ascii="Times New Roman" w:eastAsia="Times New Roman" w:hAnsi="Times New Roman" w:cs="Times New Roman"/>
          <w:sz w:val="24"/>
          <w:szCs w:val="24"/>
          <w:lang w:eastAsia="lt-LT"/>
        </w:rPr>
        <w:t>5</w:t>
      </w:r>
      <w:r w:rsidR="0080648C">
        <w:rPr>
          <w:rFonts w:ascii="Times New Roman" w:eastAsia="Times New Roman" w:hAnsi="Times New Roman" w:cs="Times New Roman"/>
          <w:sz w:val="24"/>
          <w:szCs w:val="24"/>
          <w:lang w:eastAsia="lt-LT"/>
        </w:rPr>
        <w:t>. atliktų Darbų akto forma.</w:t>
      </w:r>
    </w:p>
    <w:p w:rsidR="00C40116" w:rsidRDefault="008959AD" w:rsidP="0041108B">
      <w:pPr>
        <w:widowControl w:val="0"/>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C40116">
        <w:rPr>
          <w:rFonts w:ascii="Times New Roman" w:eastAsia="Times New Roman" w:hAnsi="Times New Roman" w:cs="Times New Roman"/>
          <w:sz w:val="24"/>
          <w:szCs w:val="24"/>
          <w:lang w:eastAsia="lt-LT"/>
        </w:rPr>
        <w:t>. Šalių adresai, telefonų numeriai, atsiskaitomosios sąskaitos, banko pavadinimas, kodas:</w:t>
      </w:r>
    </w:p>
    <w:p w:rsidR="00BE2872" w:rsidRDefault="00BE2872" w:rsidP="00BE2872">
      <w:pPr>
        <w:widowControl w:val="0"/>
        <w:autoSpaceDE w:val="0"/>
        <w:autoSpaceDN w:val="0"/>
        <w:adjustRightInd w:val="0"/>
        <w:spacing w:after="0" w:line="240" w:lineRule="auto"/>
        <w:ind w:right="-82" w:firstLine="720"/>
        <w:jc w:val="both"/>
        <w:rPr>
          <w:rFonts w:ascii="Times New Roman" w:eastAsia="Calibri" w:hAnsi="Times New Roman" w:cs="Times New Roman"/>
          <w:sz w:val="24"/>
          <w:szCs w:val="24"/>
        </w:rPr>
      </w:pPr>
    </w:p>
    <w:p w:rsidR="00BE2872" w:rsidRDefault="00BE2872" w:rsidP="00BE2872">
      <w:pPr>
        <w:spacing w:after="0" w:line="240" w:lineRule="auto"/>
        <w:ind w:right="98"/>
        <w:jc w:val="both"/>
        <w:rPr>
          <w:rFonts w:ascii="Times New Roman" w:eastAsia="Calibri" w:hAnsi="Times New Roman" w:cs="Times New Roman"/>
          <w:b/>
          <w:sz w:val="24"/>
          <w:szCs w:val="24"/>
        </w:rPr>
      </w:pPr>
      <w:r w:rsidRPr="00706AE1">
        <w:rPr>
          <w:rFonts w:ascii="Times New Roman" w:eastAsia="Calibri" w:hAnsi="Times New Roman" w:cs="Times New Roman"/>
          <w:b/>
          <w:sz w:val="24"/>
          <w:szCs w:val="24"/>
        </w:rPr>
        <w:t>UŽSAKOVAS</w:t>
      </w:r>
      <w:r w:rsidRPr="00706AE1">
        <w:rPr>
          <w:rFonts w:ascii="Times New Roman" w:eastAsia="Calibri" w:hAnsi="Times New Roman" w:cs="Times New Roman"/>
          <w:b/>
          <w:sz w:val="24"/>
          <w:szCs w:val="24"/>
        </w:rPr>
        <w:tab/>
      </w:r>
      <w:r w:rsidRPr="00706AE1">
        <w:rPr>
          <w:rFonts w:ascii="Times New Roman" w:eastAsia="Calibri" w:hAnsi="Times New Roman" w:cs="Times New Roman"/>
          <w:b/>
          <w:sz w:val="24"/>
          <w:szCs w:val="24"/>
        </w:rPr>
        <w:tab/>
      </w:r>
      <w:r w:rsidRPr="00706AE1">
        <w:rPr>
          <w:rFonts w:ascii="Times New Roman" w:eastAsia="Calibri" w:hAnsi="Times New Roman" w:cs="Times New Roman"/>
          <w:b/>
          <w:sz w:val="24"/>
          <w:szCs w:val="24"/>
        </w:rPr>
        <w:tab/>
      </w:r>
      <w:r w:rsidRPr="00706AE1">
        <w:rPr>
          <w:rFonts w:ascii="Times New Roman" w:eastAsia="Calibri" w:hAnsi="Times New Roman" w:cs="Times New Roman"/>
          <w:b/>
          <w:sz w:val="24"/>
          <w:szCs w:val="24"/>
        </w:rPr>
        <w:tab/>
        <w:t>RANGOVAS</w:t>
      </w:r>
    </w:p>
    <w:p w:rsidR="0041108B" w:rsidRPr="00200BC8"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Pagėgių savivaldybės administracija                            </w:t>
      </w:r>
    </w:p>
    <w:p w:rsidR="0041108B" w:rsidRPr="00200BC8" w:rsidRDefault="0041108B" w:rsidP="0041108B">
      <w:pPr>
        <w:spacing w:after="0" w:line="240" w:lineRule="auto"/>
        <w:rPr>
          <w:rFonts w:ascii="Times New Roman" w:hAnsi="Times New Roman" w:cs="Times New Roman"/>
          <w:sz w:val="24"/>
          <w:szCs w:val="24"/>
        </w:rPr>
      </w:pPr>
      <w:r w:rsidRPr="00200BC8">
        <w:rPr>
          <w:rFonts w:ascii="Times New Roman" w:hAnsi="Times New Roman" w:cs="Times New Roman"/>
          <w:sz w:val="24"/>
          <w:szCs w:val="24"/>
        </w:rPr>
        <w:t xml:space="preserve">Vilniaus g.11,  LT- 99288 Pagėgiai                              </w:t>
      </w:r>
    </w:p>
    <w:p w:rsidR="0041108B" w:rsidRPr="00EA6F09"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Kodas 188746659                          </w:t>
      </w:r>
      <w:r>
        <w:rPr>
          <w:rFonts w:ascii="Times New Roman" w:hAnsi="Times New Roman" w:cs="Times New Roman"/>
          <w:sz w:val="24"/>
          <w:szCs w:val="24"/>
        </w:rPr>
        <w:t xml:space="preserve">                                </w:t>
      </w:r>
    </w:p>
    <w:p w:rsidR="0041108B" w:rsidRPr="00EA6F09"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AB „Swedbank“  b.k.73000                                          </w:t>
      </w:r>
    </w:p>
    <w:p w:rsidR="0041108B"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 xml:space="preserve">A/s LT 807300010002596276                    </w:t>
      </w:r>
    </w:p>
    <w:p w:rsidR="0041108B" w:rsidRDefault="0041108B" w:rsidP="0041108B">
      <w:pPr>
        <w:spacing w:after="0" w:line="240" w:lineRule="auto"/>
        <w:rPr>
          <w:rFonts w:ascii="Times New Roman" w:hAnsi="Times New Roman" w:cs="Times New Roman"/>
          <w:sz w:val="24"/>
          <w:szCs w:val="24"/>
        </w:rPr>
      </w:pPr>
      <w:r w:rsidRPr="00EA6F09">
        <w:rPr>
          <w:rFonts w:ascii="Times New Roman" w:hAnsi="Times New Roman" w:cs="Times New Roman"/>
          <w:sz w:val="24"/>
          <w:szCs w:val="24"/>
        </w:rPr>
        <w:t>Administracijos direktorė</w:t>
      </w:r>
      <w:r>
        <w:rPr>
          <w:rFonts w:ascii="Times New Roman" w:hAnsi="Times New Roman" w:cs="Times New Roman"/>
          <w:sz w:val="24"/>
          <w:szCs w:val="24"/>
        </w:rPr>
        <w:tab/>
      </w:r>
      <w:r w:rsidR="008111AA">
        <w:rPr>
          <w:rFonts w:ascii="Times New Roman" w:hAnsi="Times New Roman" w:cs="Times New Roman"/>
          <w:sz w:val="24"/>
          <w:szCs w:val="24"/>
        </w:rPr>
        <w:t>Ligita Kazlauskienė</w:t>
      </w:r>
    </w:p>
    <w:p w:rsidR="003646FF" w:rsidRPr="0041108B" w:rsidRDefault="0041108B" w:rsidP="0041108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p>
    <w:p w:rsidR="0041108B" w:rsidRDefault="0041108B" w:rsidP="00D610DC">
      <w:pPr>
        <w:spacing w:after="0"/>
        <w:jc w:val="both"/>
        <w:rPr>
          <w:rFonts w:ascii="Times New Roman" w:hAnsi="Times New Roman" w:cs="Times New Roman"/>
          <w:snapToGrid w:val="0"/>
          <w:sz w:val="24"/>
          <w:szCs w:val="24"/>
        </w:rPr>
      </w:pPr>
    </w:p>
    <w:p w:rsidR="00F51B07" w:rsidRPr="00F51B07" w:rsidRDefault="00F33C53" w:rsidP="00F51B07">
      <w:pPr>
        <w:spacing w:after="0"/>
        <w:jc w:val="center"/>
        <w:rPr>
          <w:rFonts w:ascii="Arial" w:hAnsi="Arial" w:cs="Arial"/>
          <w:b/>
          <w:bCs/>
          <w:sz w:val="18"/>
          <w:szCs w:val="18"/>
          <w:lang w:eastAsia="lt-LT"/>
        </w:rPr>
      </w:pPr>
      <w:r>
        <w:rPr>
          <w:rFonts w:ascii="Arial" w:hAnsi="Arial" w:cs="Arial"/>
          <w:b/>
          <w:bCs/>
          <w:sz w:val="18"/>
          <w:szCs w:val="18"/>
          <w:lang w:eastAsia="lt-LT"/>
        </w:rPr>
        <w:t>PRIEDAS NR. 5</w:t>
      </w:r>
    </w:p>
    <w:p w:rsidR="00F51B07" w:rsidRPr="00F51B07" w:rsidRDefault="00F51B07" w:rsidP="00F51B07">
      <w:pPr>
        <w:spacing w:after="0"/>
        <w:jc w:val="center"/>
        <w:rPr>
          <w:rFonts w:ascii="Arial" w:hAnsi="Arial" w:cs="Arial"/>
          <w:b/>
          <w:bCs/>
          <w:sz w:val="18"/>
          <w:szCs w:val="18"/>
          <w:lang w:eastAsia="lt-LT"/>
        </w:rPr>
      </w:pPr>
      <w:r w:rsidRPr="00F51B07">
        <w:rPr>
          <w:rFonts w:ascii="Arial" w:hAnsi="Arial" w:cs="Arial"/>
          <w:b/>
          <w:bCs/>
          <w:sz w:val="18"/>
          <w:szCs w:val="18"/>
          <w:lang w:eastAsia="lt-LT"/>
        </w:rPr>
        <w:t>ATLIKTŲ DARBŲ AKTO FORMA</w:t>
      </w:r>
    </w:p>
    <w:p w:rsidR="00F51B07" w:rsidRPr="00F51B07" w:rsidRDefault="00F51B07" w:rsidP="00F51B07">
      <w:pPr>
        <w:spacing w:before="200" w:after="0"/>
        <w:jc w:val="both"/>
        <w:rPr>
          <w:rFonts w:ascii="Arial" w:hAnsi="Arial" w:cs="Arial"/>
          <w:bCs/>
          <w:sz w:val="18"/>
          <w:szCs w:val="18"/>
          <w:u w:val="single"/>
          <w:lang w:eastAsia="lt-LT"/>
        </w:rPr>
      </w:pPr>
      <w:r w:rsidRPr="00F51B07">
        <w:rPr>
          <w:rFonts w:ascii="Arial" w:hAnsi="Arial" w:cs="Arial"/>
          <w:bCs/>
          <w:sz w:val="18"/>
          <w:szCs w:val="18"/>
          <w:lang w:eastAsia="lt-LT"/>
        </w:rPr>
        <w:t>Užsakovas:</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jc w:val="both"/>
        <w:rPr>
          <w:rFonts w:ascii="Arial" w:hAnsi="Arial" w:cs="Arial"/>
          <w:bCs/>
          <w:sz w:val="18"/>
          <w:szCs w:val="18"/>
          <w:u w:val="single"/>
          <w:lang w:eastAsia="lt-LT"/>
        </w:rPr>
      </w:pPr>
      <w:r w:rsidRPr="00F51B07">
        <w:rPr>
          <w:rFonts w:ascii="Arial" w:hAnsi="Arial" w:cs="Arial"/>
          <w:bCs/>
          <w:sz w:val="18"/>
          <w:szCs w:val="18"/>
          <w:lang w:eastAsia="lt-LT"/>
        </w:rPr>
        <w:t>Rangovas:</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rPr>
          <w:rFonts w:ascii="Arial" w:hAnsi="Arial" w:cs="Arial"/>
          <w:bCs/>
          <w:sz w:val="18"/>
          <w:szCs w:val="18"/>
          <w:u w:val="single"/>
          <w:lang w:eastAsia="lt-LT"/>
        </w:rPr>
      </w:pPr>
      <w:r w:rsidRPr="00F51B07">
        <w:rPr>
          <w:rFonts w:ascii="Arial" w:hAnsi="Arial" w:cs="Arial"/>
          <w:bCs/>
          <w:sz w:val="18"/>
          <w:szCs w:val="18"/>
          <w:lang w:eastAsia="lt-LT"/>
        </w:rPr>
        <w:t xml:space="preserve">Objektas: </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rPr>
          <w:rFonts w:ascii="Arial" w:hAnsi="Arial" w:cs="Arial"/>
          <w:bCs/>
          <w:sz w:val="18"/>
          <w:szCs w:val="18"/>
          <w:u w:val="single"/>
          <w:lang w:eastAsia="lt-LT"/>
        </w:rPr>
      </w:pPr>
      <w:r w:rsidRPr="00F51B07">
        <w:rPr>
          <w:rFonts w:ascii="Arial" w:hAnsi="Arial" w:cs="Arial"/>
          <w:bCs/>
          <w:sz w:val="18"/>
          <w:szCs w:val="18"/>
          <w:lang w:eastAsia="lt-LT"/>
        </w:rPr>
        <w:t xml:space="preserve">Sutarties Nr., data:  </w:t>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r w:rsidRPr="00F51B07">
        <w:rPr>
          <w:rFonts w:ascii="Arial" w:hAnsi="Arial" w:cs="Arial"/>
          <w:bCs/>
          <w:sz w:val="18"/>
          <w:szCs w:val="18"/>
          <w:u w:val="single"/>
          <w:lang w:eastAsia="lt-LT"/>
        </w:rPr>
        <w:tab/>
      </w:r>
    </w:p>
    <w:p w:rsidR="00F51B07" w:rsidRPr="00F51B07" w:rsidRDefault="00F51B07" w:rsidP="00F51B07">
      <w:pPr>
        <w:spacing w:after="0"/>
        <w:rPr>
          <w:rFonts w:ascii="Arial" w:hAnsi="Arial" w:cs="Arial"/>
          <w:bCs/>
          <w:sz w:val="18"/>
          <w:szCs w:val="18"/>
          <w:lang w:eastAsia="lt-LT"/>
        </w:rPr>
      </w:pPr>
    </w:p>
    <w:p w:rsidR="00F51B07" w:rsidRPr="00F51B07" w:rsidRDefault="00F51B07" w:rsidP="00F51B07">
      <w:pPr>
        <w:spacing w:before="200" w:after="0"/>
        <w:jc w:val="center"/>
        <w:rPr>
          <w:rFonts w:ascii="Arial" w:hAnsi="Arial" w:cs="Arial"/>
          <w:b/>
          <w:bCs/>
          <w:sz w:val="18"/>
          <w:szCs w:val="18"/>
          <w:lang w:eastAsia="lt-LT"/>
        </w:rPr>
      </w:pPr>
      <w:r w:rsidRPr="00F51B07">
        <w:rPr>
          <w:rFonts w:ascii="Arial" w:hAnsi="Arial" w:cs="Arial"/>
          <w:b/>
          <w:bCs/>
          <w:sz w:val="18"/>
          <w:szCs w:val="18"/>
          <w:lang w:eastAsia="lt-LT"/>
        </w:rPr>
        <w:t>ATLIKTŲ DARBŲ AKTAS Nr. ____</w:t>
      </w:r>
    </w:p>
    <w:p w:rsidR="00F51B07" w:rsidRPr="00F51B07" w:rsidRDefault="00F51B07" w:rsidP="00F51B07">
      <w:pPr>
        <w:spacing w:before="200" w:after="0"/>
        <w:jc w:val="center"/>
        <w:rPr>
          <w:rFonts w:ascii="Arial" w:hAnsi="Arial" w:cs="Arial"/>
          <w:b/>
          <w:bCs/>
          <w:sz w:val="18"/>
          <w:szCs w:val="18"/>
          <w:lang w:eastAsia="lt-LT"/>
        </w:rPr>
      </w:pPr>
      <w:r w:rsidRPr="00F51B07">
        <w:rPr>
          <w:rFonts w:ascii="Arial" w:hAnsi="Arial" w:cs="Arial"/>
          <w:b/>
          <w:bCs/>
          <w:sz w:val="18"/>
          <w:szCs w:val="18"/>
          <w:lang w:eastAsia="lt-LT"/>
        </w:rPr>
        <w:t xml:space="preserve">2024 m. </w:t>
      </w:r>
      <w:r w:rsidRPr="00F51B07">
        <w:rPr>
          <w:rFonts w:ascii="Arial" w:hAnsi="Arial" w:cs="Arial"/>
          <w:bCs/>
          <w:sz w:val="18"/>
          <w:szCs w:val="18"/>
          <w:u w:val="single"/>
          <w:lang w:eastAsia="lt-LT"/>
        </w:rPr>
        <w:tab/>
      </w:r>
      <w:r w:rsidRPr="00F51B07">
        <w:rPr>
          <w:rFonts w:ascii="Arial" w:hAnsi="Arial" w:cs="Arial"/>
          <w:b/>
          <w:bCs/>
          <w:sz w:val="18"/>
          <w:szCs w:val="18"/>
          <w:lang w:eastAsia="lt-LT"/>
        </w:rPr>
        <w:t>___________ mėn.</w:t>
      </w:r>
    </w:p>
    <w:p w:rsidR="00F51B07" w:rsidRPr="00F51B07" w:rsidRDefault="00F51B07" w:rsidP="00F51B07">
      <w:pPr>
        <w:spacing w:after="0"/>
        <w:rPr>
          <w:rFonts w:ascii="Arial" w:hAnsi="Arial" w:cs="Arial"/>
          <w:b/>
          <w:bCs/>
          <w:sz w:val="18"/>
          <w:szCs w:val="18"/>
          <w:lang w:eastAsia="lt-LT"/>
        </w:rPr>
      </w:pPr>
    </w:p>
    <w:p w:rsidR="00F51B07" w:rsidRPr="00F51B07" w:rsidRDefault="00F51B07" w:rsidP="00F51B07">
      <w:pPr>
        <w:spacing w:after="0"/>
        <w:rPr>
          <w:rFonts w:ascii="Arial" w:hAnsi="Arial" w:cs="Arial"/>
          <w:bCs/>
          <w:sz w:val="18"/>
          <w:szCs w:val="18"/>
          <w:lang w:eastAsia="lt-LT"/>
        </w:rPr>
      </w:pPr>
    </w:p>
    <w:tbl>
      <w:tblPr>
        <w:tblW w:w="9663" w:type="dxa"/>
        <w:tblInd w:w="108" w:type="dxa"/>
        <w:tblLook w:val="04A0" w:firstRow="1" w:lastRow="0" w:firstColumn="1" w:lastColumn="0" w:noHBand="0" w:noVBand="1"/>
      </w:tblPr>
      <w:tblGrid>
        <w:gridCol w:w="570"/>
        <w:gridCol w:w="2586"/>
        <w:gridCol w:w="1549"/>
        <w:gridCol w:w="1748"/>
        <w:gridCol w:w="1794"/>
        <w:gridCol w:w="1416"/>
      </w:tblGrid>
      <w:tr w:rsidR="00F51B07" w:rsidRPr="00F51B07" w:rsidTr="00847BF0">
        <w:trPr>
          <w:trHeight w:val="1200"/>
        </w:trPr>
        <w:tc>
          <w:tcPr>
            <w:tcW w:w="570" w:type="dxa"/>
            <w:tcBorders>
              <w:top w:val="single" w:sz="4" w:space="0" w:color="auto"/>
              <w:left w:val="single" w:sz="8" w:space="0" w:color="auto"/>
              <w:bottom w:val="nil"/>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r w:rsidRPr="00F51B07">
              <w:rPr>
                <w:rFonts w:ascii="Arial" w:hAnsi="Arial" w:cs="Arial"/>
                <w:bCs/>
                <w:color w:val="000000"/>
                <w:sz w:val="18"/>
                <w:szCs w:val="18"/>
                <w:lang w:val="en-GB" w:eastAsia="lt-LT"/>
              </w:rPr>
              <w:t xml:space="preserve">Eil. </w:t>
            </w:r>
          </w:p>
          <w:p w:rsidR="00F51B07" w:rsidRPr="00F51B07" w:rsidRDefault="00F51B07" w:rsidP="00847BF0">
            <w:pPr>
              <w:spacing w:after="0"/>
              <w:jc w:val="center"/>
              <w:rPr>
                <w:rFonts w:ascii="Arial" w:hAnsi="Arial" w:cs="Arial"/>
                <w:bCs/>
                <w:color w:val="000000"/>
                <w:sz w:val="18"/>
                <w:szCs w:val="18"/>
                <w:lang w:val="en-GB" w:eastAsia="lt-LT"/>
              </w:rPr>
            </w:pPr>
            <w:r w:rsidRPr="00F51B07">
              <w:rPr>
                <w:rFonts w:ascii="Arial" w:hAnsi="Arial" w:cs="Arial"/>
                <w:bCs/>
                <w:color w:val="000000"/>
                <w:sz w:val="18"/>
                <w:szCs w:val="18"/>
                <w:lang w:val="en-GB" w:eastAsia="lt-LT"/>
              </w:rPr>
              <w:t>Nr.</w:t>
            </w:r>
          </w:p>
        </w:tc>
        <w:tc>
          <w:tcPr>
            <w:tcW w:w="2586" w:type="dxa"/>
            <w:tcBorders>
              <w:top w:val="single" w:sz="4" w:space="0" w:color="auto"/>
              <w:left w:val="nil"/>
              <w:bottom w:val="single" w:sz="4" w:space="0" w:color="auto"/>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r w:rsidRPr="00F51B07">
              <w:rPr>
                <w:rFonts w:ascii="Arial" w:hAnsi="Arial" w:cs="Arial"/>
                <w:bCs/>
                <w:color w:val="000000"/>
                <w:sz w:val="18"/>
                <w:szCs w:val="18"/>
                <w:lang w:val="en-GB" w:eastAsia="lt-LT"/>
              </w:rPr>
              <w:t>Darbų ir išlaidų aprašymai</w:t>
            </w: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rPr>
            </w:pPr>
          </w:p>
          <w:p w:rsidR="00F51B07" w:rsidRPr="00F51B07" w:rsidRDefault="00F51B07" w:rsidP="00847BF0">
            <w:pPr>
              <w:spacing w:after="0"/>
              <w:jc w:val="center"/>
              <w:rPr>
                <w:rFonts w:ascii="Arial" w:hAnsi="Arial" w:cs="Arial"/>
                <w:bCs/>
                <w:color w:val="000000"/>
                <w:sz w:val="18"/>
                <w:szCs w:val="18"/>
                <w:lang w:val="en-GB" w:eastAsia="lt-LT"/>
              </w:rPr>
            </w:pPr>
            <w:r w:rsidRPr="00F51B07">
              <w:rPr>
                <w:rFonts w:ascii="Arial" w:hAnsi="Arial" w:cs="Arial"/>
                <w:sz w:val="18"/>
                <w:szCs w:val="18"/>
                <w:lang w:val="en-GB"/>
              </w:rPr>
              <w:t>Mato vnt.</w:t>
            </w:r>
          </w:p>
        </w:tc>
        <w:tc>
          <w:tcPr>
            <w:tcW w:w="1748" w:type="dxa"/>
            <w:tcBorders>
              <w:top w:val="single" w:sz="4" w:space="0" w:color="auto"/>
              <w:left w:val="single" w:sz="4" w:space="0" w:color="auto"/>
              <w:bottom w:val="single" w:sz="4" w:space="0" w:color="auto"/>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r w:rsidRPr="00F51B07">
              <w:rPr>
                <w:rFonts w:ascii="Arial" w:hAnsi="Arial" w:cs="Arial"/>
                <w:bCs/>
                <w:color w:val="000000"/>
                <w:sz w:val="18"/>
                <w:szCs w:val="18"/>
                <w:lang w:val="en-GB" w:eastAsia="lt-LT"/>
              </w:rPr>
              <w:t>Kiekis</w:t>
            </w:r>
          </w:p>
        </w:tc>
        <w:tc>
          <w:tcPr>
            <w:tcW w:w="1794" w:type="dxa"/>
            <w:tcBorders>
              <w:top w:val="single" w:sz="4" w:space="0" w:color="auto"/>
              <w:left w:val="single" w:sz="4" w:space="0" w:color="auto"/>
              <w:bottom w:val="single" w:sz="4" w:space="0" w:color="auto"/>
              <w:right w:val="single" w:sz="4" w:space="0" w:color="auto"/>
            </w:tcBorders>
            <w:vAlign w:val="center"/>
            <w:hideMark/>
          </w:tcPr>
          <w:p w:rsidR="00F51B07" w:rsidRPr="00F51B07" w:rsidRDefault="00F51B07" w:rsidP="00847BF0">
            <w:pPr>
              <w:spacing w:after="0"/>
              <w:jc w:val="center"/>
              <w:rPr>
                <w:rFonts w:ascii="Arial" w:hAnsi="Arial" w:cs="Arial"/>
                <w:bCs/>
                <w:color w:val="000000"/>
                <w:sz w:val="18"/>
                <w:szCs w:val="18"/>
                <w:lang w:val="en-GB" w:eastAsia="lt-LT"/>
              </w:rPr>
            </w:pPr>
            <w:r w:rsidRPr="00F51B07">
              <w:rPr>
                <w:rFonts w:ascii="Arial" w:hAnsi="Arial" w:cs="Arial"/>
                <w:bCs/>
                <w:color w:val="000000"/>
                <w:sz w:val="18"/>
                <w:szCs w:val="18"/>
                <w:lang w:val="en-GB" w:eastAsia="lt-LT"/>
              </w:rPr>
              <w:t>Vieneto kaina EUR (be PVM)</w:t>
            </w:r>
          </w:p>
        </w:tc>
        <w:tc>
          <w:tcPr>
            <w:tcW w:w="1416" w:type="dxa"/>
            <w:tcBorders>
              <w:top w:val="single" w:sz="4" w:space="0" w:color="auto"/>
              <w:left w:val="single" w:sz="4" w:space="0" w:color="auto"/>
              <w:bottom w:val="single" w:sz="4" w:space="0" w:color="auto"/>
              <w:right w:val="single" w:sz="8" w:space="0" w:color="auto"/>
            </w:tcBorders>
            <w:vAlign w:val="center"/>
            <w:hideMark/>
          </w:tcPr>
          <w:p w:rsidR="00F51B07" w:rsidRPr="00F51B07" w:rsidRDefault="00F51B07" w:rsidP="00847BF0">
            <w:pPr>
              <w:spacing w:after="0"/>
              <w:ind w:firstLine="108"/>
              <w:jc w:val="center"/>
              <w:rPr>
                <w:rFonts w:ascii="Arial" w:hAnsi="Arial" w:cs="Arial"/>
                <w:bCs/>
                <w:color w:val="000000"/>
                <w:sz w:val="18"/>
                <w:szCs w:val="18"/>
                <w:lang w:val="en-GB" w:eastAsia="lt-LT"/>
              </w:rPr>
            </w:pPr>
            <w:r w:rsidRPr="00F51B07">
              <w:rPr>
                <w:rFonts w:ascii="Arial" w:hAnsi="Arial" w:cs="Arial"/>
                <w:bCs/>
                <w:color w:val="000000"/>
                <w:sz w:val="18"/>
                <w:szCs w:val="18"/>
                <w:lang w:val="en-GB" w:eastAsia="lt-LT"/>
              </w:rPr>
              <w:t>Iš viso EUR (be PVM)</w:t>
            </w:r>
          </w:p>
        </w:tc>
      </w:tr>
      <w:tr w:rsidR="00F51B07" w:rsidRPr="00F51B07" w:rsidTr="00847BF0">
        <w:trPr>
          <w:trHeight w:val="240"/>
        </w:trPr>
        <w:tc>
          <w:tcPr>
            <w:tcW w:w="570" w:type="dxa"/>
            <w:tcBorders>
              <w:top w:val="single" w:sz="4" w:space="0" w:color="auto"/>
              <w:left w:val="single" w:sz="8" w:space="0" w:color="auto"/>
              <w:bottom w:val="single" w:sz="4" w:space="0" w:color="auto"/>
              <w:right w:val="single" w:sz="4" w:space="0" w:color="auto"/>
            </w:tcBorders>
            <w:hideMark/>
          </w:tcPr>
          <w:p w:rsidR="00F51B07" w:rsidRPr="00F51B07" w:rsidRDefault="00F51B07" w:rsidP="00847BF0">
            <w:pPr>
              <w:spacing w:after="0"/>
              <w:rPr>
                <w:rFonts w:ascii="Arial" w:hAnsi="Arial" w:cs="Arial"/>
                <w:bCs/>
                <w:sz w:val="18"/>
                <w:szCs w:val="18"/>
                <w:lang w:val="en-GB" w:eastAsia="lt-LT"/>
              </w:rPr>
            </w:pPr>
            <w:r w:rsidRPr="00F51B07">
              <w:rPr>
                <w:rFonts w:ascii="Arial" w:hAnsi="Arial" w:cs="Arial"/>
                <w:bCs/>
                <w:sz w:val="18"/>
                <w:szCs w:val="18"/>
                <w:lang w:val="en-GB" w:eastAsia="lt-LT"/>
              </w:rPr>
              <w:t> </w:t>
            </w:r>
          </w:p>
        </w:tc>
        <w:tc>
          <w:tcPr>
            <w:tcW w:w="2586" w:type="dxa"/>
            <w:tcBorders>
              <w:top w:val="single" w:sz="4" w:space="0" w:color="auto"/>
              <w:left w:val="nil"/>
              <w:bottom w:val="single" w:sz="4" w:space="0" w:color="auto"/>
              <w:right w:val="single" w:sz="4" w:space="0" w:color="auto"/>
            </w:tcBorders>
            <w:hideMark/>
          </w:tcPr>
          <w:p w:rsidR="00F51B07" w:rsidRPr="00F51B07" w:rsidRDefault="00F51B07" w:rsidP="00847BF0">
            <w:pPr>
              <w:spacing w:after="0"/>
              <w:rPr>
                <w:rFonts w:ascii="Arial" w:hAnsi="Arial" w:cs="Arial"/>
                <w:bCs/>
                <w:sz w:val="18"/>
                <w:szCs w:val="18"/>
                <w:lang w:val="en-GB" w:eastAsia="lt-LT"/>
              </w:rPr>
            </w:pPr>
            <w:r w:rsidRPr="00F51B07">
              <w:rPr>
                <w:rFonts w:ascii="Arial" w:hAnsi="Arial" w:cs="Arial"/>
                <w:bCs/>
                <w:sz w:val="18"/>
                <w:szCs w:val="18"/>
                <w:lang w:val="en-GB" w:eastAsia="lt-LT"/>
              </w:rPr>
              <w:t> </w:t>
            </w: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bCs/>
                <w:sz w:val="18"/>
                <w:szCs w:val="18"/>
                <w:lang w:val="en-GB" w:eastAsia="lt-LT"/>
              </w:rPr>
            </w:pPr>
          </w:p>
        </w:tc>
        <w:tc>
          <w:tcPr>
            <w:tcW w:w="1748" w:type="dxa"/>
            <w:tcBorders>
              <w:top w:val="single" w:sz="4" w:space="0" w:color="auto"/>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bCs/>
                <w:sz w:val="18"/>
                <w:szCs w:val="18"/>
                <w:lang w:val="en-GB" w:eastAsia="lt-LT"/>
              </w:rPr>
            </w:pPr>
          </w:p>
        </w:tc>
        <w:tc>
          <w:tcPr>
            <w:tcW w:w="1794" w:type="dxa"/>
            <w:tcBorders>
              <w:top w:val="single" w:sz="4" w:space="0" w:color="auto"/>
              <w:left w:val="single" w:sz="4" w:space="0" w:color="auto"/>
              <w:bottom w:val="single" w:sz="4" w:space="0" w:color="auto"/>
              <w:right w:val="single" w:sz="4" w:space="0" w:color="auto"/>
            </w:tcBorders>
            <w:vAlign w:val="bottom"/>
            <w:hideMark/>
          </w:tcPr>
          <w:p w:rsidR="00F51B07" w:rsidRPr="00F51B07" w:rsidRDefault="00F51B07" w:rsidP="00847BF0">
            <w:pPr>
              <w:spacing w:after="0"/>
              <w:jc w:val="center"/>
              <w:rPr>
                <w:rFonts w:ascii="Arial" w:hAnsi="Arial" w:cs="Arial"/>
                <w:bCs/>
                <w:sz w:val="18"/>
                <w:szCs w:val="18"/>
                <w:lang w:val="en-GB" w:eastAsia="lt-LT"/>
              </w:rPr>
            </w:pPr>
            <w:r w:rsidRPr="00F51B07">
              <w:rPr>
                <w:rFonts w:ascii="Arial" w:hAnsi="Arial" w:cs="Arial"/>
                <w:bCs/>
                <w:sz w:val="18"/>
                <w:szCs w:val="18"/>
                <w:lang w:val="en-GB" w:eastAsia="lt-LT"/>
              </w:rPr>
              <w:t> </w:t>
            </w:r>
          </w:p>
        </w:tc>
        <w:tc>
          <w:tcPr>
            <w:tcW w:w="1416" w:type="dxa"/>
            <w:tcBorders>
              <w:top w:val="nil"/>
              <w:left w:val="single" w:sz="4" w:space="0" w:color="auto"/>
              <w:bottom w:val="single" w:sz="4" w:space="0" w:color="auto"/>
              <w:right w:val="single" w:sz="8" w:space="0" w:color="auto"/>
            </w:tcBorders>
            <w:hideMark/>
          </w:tcPr>
          <w:p w:rsidR="00F51B07" w:rsidRPr="00F51B07" w:rsidRDefault="00F51B07" w:rsidP="00847BF0">
            <w:pPr>
              <w:spacing w:after="0"/>
              <w:jc w:val="right"/>
              <w:rPr>
                <w:rFonts w:ascii="Arial" w:hAnsi="Arial" w:cs="Arial"/>
                <w:bCs/>
                <w:sz w:val="18"/>
                <w:szCs w:val="18"/>
                <w:lang w:val="en-GB" w:eastAsia="lt-LT"/>
              </w:rPr>
            </w:pPr>
            <w:r w:rsidRPr="00F51B07">
              <w:rPr>
                <w:rFonts w:ascii="Arial" w:hAnsi="Arial" w:cs="Arial"/>
                <w:bCs/>
                <w:sz w:val="18"/>
                <w:szCs w:val="18"/>
                <w:lang w:val="en-GB" w:eastAsia="lt-LT"/>
              </w:rPr>
              <w:t> </w:t>
            </w: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tcBorders>
              <w:top w:val="nil"/>
              <w:left w:val="nil"/>
              <w:bottom w:val="nil"/>
              <w:right w:val="single" w:sz="4" w:space="0" w:color="auto"/>
            </w:tcBorders>
          </w:tcPr>
          <w:p w:rsidR="00F51B07" w:rsidRPr="00F51B07" w:rsidRDefault="00F51B07" w:rsidP="00847BF0">
            <w:pPr>
              <w:spacing w:after="0"/>
              <w:rPr>
                <w:rFonts w:ascii="Arial" w:hAnsi="Arial" w:cs="Arial"/>
                <w:bCs/>
                <w:i/>
                <w:iCs/>
                <w:sz w:val="18"/>
                <w:szCs w:val="18"/>
                <w:lang w:val="en-GB" w:eastAsia="lt-LT"/>
              </w:rPr>
            </w:pPr>
          </w:p>
        </w:tc>
        <w:tc>
          <w:tcPr>
            <w:tcW w:w="1549" w:type="dxa"/>
            <w:tcBorders>
              <w:top w:val="nil"/>
              <w:left w:val="nil"/>
              <w:bottom w:val="nil"/>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nil"/>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nil"/>
              <w:right w:val="nil"/>
            </w:tcBorders>
            <w:vAlign w:val="bottom"/>
            <w:hideMark/>
          </w:tcPr>
          <w:p w:rsidR="00F51B07" w:rsidRPr="00F51B07" w:rsidRDefault="00F51B07" w:rsidP="00847BF0">
            <w:pPr>
              <w:spacing w:after="0"/>
              <w:jc w:val="center"/>
              <w:rPr>
                <w:rFonts w:ascii="Arial" w:hAnsi="Arial" w:cs="Arial"/>
                <w:sz w:val="18"/>
                <w:szCs w:val="18"/>
                <w:lang w:val="en-GB" w:eastAsia="lt-LT"/>
              </w:rPr>
            </w:pPr>
            <w:r w:rsidRPr="00F51B07">
              <w:rPr>
                <w:rFonts w:ascii="Arial" w:hAnsi="Arial" w:cs="Arial"/>
                <w:sz w:val="18"/>
                <w:szCs w:val="18"/>
                <w:lang w:val="en-GB" w:eastAsia="lt-LT"/>
              </w:rPr>
              <w:t> </w:t>
            </w:r>
          </w:p>
        </w:tc>
        <w:tc>
          <w:tcPr>
            <w:tcW w:w="1416" w:type="dxa"/>
            <w:tcBorders>
              <w:top w:val="nil"/>
              <w:left w:val="single" w:sz="4" w:space="0" w:color="auto"/>
              <w:bottom w:val="nil"/>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F51B07">
        <w:trPr>
          <w:trHeight w:val="240"/>
        </w:trPr>
        <w:tc>
          <w:tcPr>
            <w:tcW w:w="570" w:type="dxa"/>
            <w:tcBorders>
              <w:top w:val="single" w:sz="4" w:space="0" w:color="auto"/>
              <w:left w:val="single" w:sz="8" w:space="0" w:color="auto"/>
              <w:bottom w:val="single" w:sz="4" w:space="0" w:color="auto"/>
              <w:right w:val="single" w:sz="4" w:space="0" w:color="auto"/>
            </w:tcBorders>
            <w:shd w:val="clear" w:color="auto" w:fill="FFFFFF"/>
          </w:tcPr>
          <w:p w:rsidR="00F51B07" w:rsidRPr="00F51B07" w:rsidRDefault="00F51B07" w:rsidP="00847BF0">
            <w:pPr>
              <w:spacing w:after="0"/>
              <w:rPr>
                <w:rFonts w:ascii="Arial" w:hAnsi="Arial" w:cs="Arial"/>
                <w:sz w:val="18"/>
                <w:szCs w:val="18"/>
                <w:lang w:val="en-GB" w:eastAsia="lt-LT"/>
              </w:rPr>
            </w:pPr>
          </w:p>
        </w:tc>
        <w:tc>
          <w:tcPr>
            <w:tcW w:w="2586" w:type="dxa"/>
            <w:tcBorders>
              <w:top w:val="single" w:sz="4" w:space="0" w:color="auto"/>
              <w:left w:val="nil"/>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eastAsia="Times New Roman" w:hAnsi="Arial" w:cs="Arial"/>
                <w:sz w:val="18"/>
                <w:szCs w:val="18"/>
                <w:lang w:val="en-GB" w:eastAsia="lt-LT"/>
              </w:rPr>
            </w:pPr>
          </w:p>
        </w:tc>
        <w:tc>
          <w:tcPr>
            <w:tcW w:w="1748" w:type="dxa"/>
            <w:tcBorders>
              <w:top w:val="single" w:sz="4" w:space="0" w:color="auto"/>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single" w:sz="4" w:space="0" w:color="auto"/>
              <w:left w:val="single" w:sz="4" w:space="0" w:color="auto"/>
              <w:bottom w:val="single" w:sz="4" w:space="0" w:color="auto"/>
              <w:right w:val="nil"/>
            </w:tcBorders>
            <w:vAlign w:val="bottom"/>
            <w:hideMark/>
          </w:tcPr>
          <w:p w:rsidR="00F51B07" w:rsidRPr="00F51B07" w:rsidRDefault="00F51B07" w:rsidP="00847BF0">
            <w:pPr>
              <w:spacing w:after="0"/>
              <w:jc w:val="center"/>
              <w:rPr>
                <w:rFonts w:ascii="Arial" w:hAnsi="Arial" w:cs="Arial"/>
                <w:sz w:val="18"/>
                <w:szCs w:val="18"/>
                <w:lang w:val="en-GB" w:eastAsia="lt-LT"/>
              </w:rPr>
            </w:pPr>
            <w:r w:rsidRPr="00F51B07">
              <w:rPr>
                <w:rFonts w:ascii="Arial" w:hAnsi="Arial" w:cs="Arial"/>
                <w:sz w:val="18"/>
                <w:szCs w:val="18"/>
                <w:lang w:val="en-GB" w:eastAsia="lt-LT"/>
              </w:rPr>
              <w:t> </w:t>
            </w:r>
          </w:p>
        </w:tc>
        <w:tc>
          <w:tcPr>
            <w:tcW w:w="1416" w:type="dxa"/>
            <w:tcBorders>
              <w:top w:val="single" w:sz="4" w:space="0" w:color="auto"/>
              <w:left w:val="single" w:sz="4" w:space="0" w:color="auto"/>
              <w:bottom w:val="single" w:sz="4" w:space="0" w:color="auto"/>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F51B07">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single" w:sz="4" w:space="0" w:color="auto"/>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single" w:sz="4" w:space="0" w:color="auto"/>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single" w:sz="4" w:space="0" w:color="auto"/>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single" w:sz="4" w:space="0" w:color="auto"/>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40"/>
        </w:trPr>
        <w:tc>
          <w:tcPr>
            <w:tcW w:w="570" w:type="dxa"/>
            <w:tcBorders>
              <w:top w:val="nil"/>
              <w:left w:val="single" w:sz="8" w:space="0" w:color="auto"/>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2586" w:type="dxa"/>
            <w:tcBorders>
              <w:top w:val="nil"/>
              <w:left w:val="nil"/>
              <w:bottom w:val="single" w:sz="4" w:space="0" w:color="auto"/>
              <w:right w:val="single" w:sz="4" w:space="0" w:color="auto"/>
            </w:tcBorders>
          </w:tcPr>
          <w:p w:rsidR="00F51B07" w:rsidRPr="00F51B07" w:rsidRDefault="00F51B07" w:rsidP="00847BF0">
            <w:pPr>
              <w:spacing w:after="0"/>
              <w:rPr>
                <w:rFonts w:ascii="Arial" w:hAnsi="Arial" w:cs="Arial"/>
                <w:sz w:val="18"/>
                <w:szCs w:val="18"/>
                <w:lang w:val="en-GB" w:eastAsia="lt-LT"/>
              </w:rPr>
            </w:pPr>
          </w:p>
        </w:tc>
        <w:tc>
          <w:tcPr>
            <w:tcW w:w="1549" w:type="dxa"/>
            <w:tcBorders>
              <w:top w:val="nil"/>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nil"/>
              <w:left w:val="single" w:sz="4" w:space="0" w:color="auto"/>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4" w:space="0" w:color="auto"/>
              <w:right w:val="single" w:sz="8" w:space="0" w:color="auto"/>
            </w:tcBorders>
            <w:vAlign w:val="bottom"/>
          </w:tcPr>
          <w:p w:rsidR="00F51B07" w:rsidRPr="00F51B07" w:rsidRDefault="00F51B07" w:rsidP="00847BF0">
            <w:pPr>
              <w:spacing w:after="0"/>
              <w:jc w:val="center"/>
              <w:rPr>
                <w:rFonts w:ascii="Arial" w:hAnsi="Arial" w:cs="Arial"/>
                <w:sz w:val="18"/>
                <w:szCs w:val="18"/>
                <w:lang w:val="en-GB" w:eastAsia="lt-LT"/>
              </w:rPr>
            </w:pPr>
          </w:p>
        </w:tc>
        <w:tc>
          <w:tcPr>
            <w:tcW w:w="1416" w:type="dxa"/>
            <w:tcBorders>
              <w:top w:val="nil"/>
              <w:left w:val="nil"/>
              <w:bottom w:val="single" w:sz="4" w:space="0" w:color="auto"/>
              <w:right w:val="single" w:sz="8" w:space="0" w:color="auto"/>
            </w:tcBorders>
            <w:vAlign w:val="bottom"/>
          </w:tcPr>
          <w:p w:rsidR="00F51B07" w:rsidRPr="00F51B07" w:rsidRDefault="00F51B07" w:rsidP="00847BF0">
            <w:pPr>
              <w:spacing w:after="0"/>
              <w:jc w:val="right"/>
              <w:rPr>
                <w:rFonts w:ascii="Arial" w:hAnsi="Arial" w:cs="Arial"/>
                <w:sz w:val="18"/>
                <w:szCs w:val="18"/>
                <w:lang w:val="en-GB" w:eastAsia="lt-LT"/>
              </w:rPr>
            </w:pPr>
          </w:p>
        </w:tc>
      </w:tr>
      <w:tr w:rsidR="00F51B07" w:rsidRPr="00F51B07" w:rsidTr="00847BF0">
        <w:trPr>
          <w:trHeight w:val="255"/>
        </w:trPr>
        <w:tc>
          <w:tcPr>
            <w:tcW w:w="570" w:type="dxa"/>
            <w:tcBorders>
              <w:top w:val="single" w:sz="4" w:space="0" w:color="auto"/>
              <w:left w:val="single" w:sz="8" w:space="0" w:color="auto"/>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tcBorders>
              <w:top w:val="single" w:sz="4" w:space="0" w:color="auto"/>
              <w:left w:val="nil"/>
              <w:bottom w:val="single" w:sz="4" w:space="0" w:color="auto"/>
              <w:right w:val="single" w:sz="4" w:space="0" w:color="auto"/>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1549" w:type="dxa"/>
            <w:tcBorders>
              <w:top w:val="single" w:sz="4" w:space="0" w:color="auto"/>
              <w:left w:val="nil"/>
              <w:bottom w:val="single" w:sz="4"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48" w:type="dxa"/>
            <w:tcBorders>
              <w:top w:val="single" w:sz="4" w:space="0" w:color="auto"/>
              <w:left w:val="single" w:sz="4" w:space="0" w:color="auto"/>
              <w:bottom w:val="single" w:sz="8" w:space="0" w:color="auto"/>
              <w:right w:val="single" w:sz="4" w:space="0" w:color="auto"/>
            </w:tcBorders>
          </w:tcPr>
          <w:p w:rsidR="00F51B07" w:rsidRPr="00F51B07" w:rsidRDefault="00F51B07" w:rsidP="00847BF0">
            <w:pPr>
              <w:spacing w:after="0"/>
              <w:jc w:val="center"/>
              <w:rPr>
                <w:rFonts w:ascii="Arial" w:hAnsi="Arial" w:cs="Arial"/>
                <w:sz w:val="18"/>
                <w:szCs w:val="18"/>
                <w:lang w:val="en-GB" w:eastAsia="lt-LT"/>
              </w:rPr>
            </w:pPr>
          </w:p>
        </w:tc>
        <w:tc>
          <w:tcPr>
            <w:tcW w:w="1794" w:type="dxa"/>
            <w:tcBorders>
              <w:top w:val="nil"/>
              <w:left w:val="single" w:sz="4" w:space="0" w:color="auto"/>
              <w:bottom w:val="single" w:sz="8" w:space="0" w:color="auto"/>
              <w:right w:val="single" w:sz="8" w:space="0" w:color="auto"/>
            </w:tcBorders>
            <w:vAlign w:val="bottom"/>
            <w:hideMark/>
          </w:tcPr>
          <w:p w:rsidR="00F51B07" w:rsidRPr="00F51B07" w:rsidRDefault="00F51B07" w:rsidP="00847BF0">
            <w:pPr>
              <w:spacing w:after="0"/>
              <w:jc w:val="center"/>
              <w:rPr>
                <w:rFonts w:ascii="Arial" w:hAnsi="Arial" w:cs="Arial"/>
                <w:sz w:val="18"/>
                <w:szCs w:val="18"/>
                <w:lang w:val="en-GB" w:eastAsia="lt-LT"/>
              </w:rPr>
            </w:pPr>
            <w:r w:rsidRPr="00F51B07">
              <w:rPr>
                <w:rFonts w:ascii="Arial" w:hAnsi="Arial" w:cs="Arial"/>
                <w:sz w:val="18"/>
                <w:szCs w:val="18"/>
                <w:lang w:val="en-GB" w:eastAsia="lt-LT"/>
              </w:rPr>
              <w:t> </w:t>
            </w:r>
          </w:p>
        </w:tc>
        <w:tc>
          <w:tcPr>
            <w:tcW w:w="1416" w:type="dxa"/>
            <w:tcBorders>
              <w:top w:val="nil"/>
              <w:left w:val="nil"/>
              <w:bottom w:val="single" w:sz="8" w:space="0" w:color="auto"/>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847BF0">
        <w:trPr>
          <w:trHeight w:val="240"/>
        </w:trPr>
        <w:tc>
          <w:tcPr>
            <w:tcW w:w="570" w:type="dxa"/>
            <w:tcBorders>
              <w:top w:val="single" w:sz="4" w:space="0" w:color="auto"/>
              <w:left w:val="nil"/>
              <w:bottom w:val="nil"/>
              <w:right w:val="nil"/>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tcBorders>
              <w:top w:val="single" w:sz="4" w:space="0" w:color="auto"/>
              <w:left w:val="nil"/>
              <w:bottom w:val="nil"/>
              <w:right w:val="nil"/>
            </w:tcBorders>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1549" w:type="dxa"/>
            <w:tcBorders>
              <w:top w:val="single" w:sz="4" w:space="0" w:color="auto"/>
              <w:left w:val="nil"/>
              <w:bottom w:val="nil"/>
              <w:right w:val="single" w:sz="4" w:space="0" w:color="auto"/>
            </w:tcBorders>
          </w:tcPr>
          <w:p w:rsidR="00F51B07" w:rsidRPr="00F51B07" w:rsidRDefault="00F51B07" w:rsidP="00847BF0">
            <w:pPr>
              <w:spacing w:after="0"/>
              <w:jc w:val="right"/>
              <w:rPr>
                <w:rFonts w:ascii="Arial" w:hAnsi="Arial" w:cs="Arial"/>
                <w:sz w:val="18"/>
                <w:szCs w:val="18"/>
                <w:lang w:val="en-GB" w:eastAsia="lt-LT"/>
              </w:rPr>
            </w:pPr>
          </w:p>
        </w:tc>
        <w:tc>
          <w:tcPr>
            <w:tcW w:w="3542" w:type="dxa"/>
            <w:gridSpan w:val="2"/>
            <w:tcBorders>
              <w:top w:val="single" w:sz="8" w:space="0" w:color="auto"/>
              <w:left w:val="single" w:sz="4" w:space="0" w:color="auto"/>
              <w:bottom w:val="single" w:sz="4" w:space="0" w:color="auto"/>
              <w:right w:val="single" w:sz="8" w:space="0" w:color="auto"/>
            </w:tcBorders>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Suma be PVM (Eur)</w:t>
            </w:r>
            <w:r w:rsidRPr="00F51B07">
              <w:rPr>
                <w:rFonts w:ascii="Arial" w:hAnsi="Arial" w:cs="Arial"/>
                <w:bCs/>
                <w:sz w:val="18"/>
                <w:szCs w:val="18"/>
                <w:lang w:val="en-GB" w:eastAsia="lt-LT"/>
              </w:rPr>
              <w:t>:</w:t>
            </w:r>
          </w:p>
        </w:tc>
        <w:tc>
          <w:tcPr>
            <w:tcW w:w="1416" w:type="dxa"/>
            <w:tcBorders>
              <w:top w:val="nil"/>
              <w:left w:val="nil"/>
              <w:bottom w:val="single" w:sz="4" w:space="0" w:color="auto"/>
              <w:right w:val="single" w:sz="8" w:space="0" w:color="auto"/>
            </w:tcBorders>
            <w:vAlign w:val="bottom"/>
            <w:hideMark/>
          </w:tcPr>
          <w:p w:rsidR="00F51B07" w:rsidRPr="00F51B07" w:rsidRDefault="00F51B07" w:rsidP="00847BF0">
            <w:pPr>
              <w:spacing w:after="0"/>
              <w:jc w:val="right"/>
              <w:rPr>
                <w:rFonts w:ascii="Arial" w:hAnsi="Arial" w:cs="Arial"/>
                <w:sz w:val="18"/>
                <w:szCs w:val="18"/>
                <w:lang w:val="en-GB" w:eastAsia="lt-LT"/>
              </w:rPr>
            </w:pPr>
            <w:r w:rsidRPr="00F51B07">
              <w:rPr>
                <w:rFonts w:ascii="Arial" w:hAnsi="Arial" w:cs="Arial"/>
                <w:sz w:val="18"/>
                <w:szCs w:val="18"/>
                <w:lang w:val="en-GB" w:eastAsia="lt-LT"/>
              </w:rPr>
              <w:t> </w:t>
            </w:r>
          </w:p>
        </w:tc>
      </w:tr>
      <w:tr w:rsidR="00F51B07" w:rsidRPr="00F51B07" w:rsidTr="00847BF0">
        <w:trPr>
          <w:trHeight w:val="240"/>
        </w:trPr>
        <w:tc>
          <w:tcPr>
            <w:tcW w:w="570" w:type="dxa"/>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2586" w:type="dxa"/>
            <w:hideMark/>
          </w:tcPr>
          <w:p w:rsidR="00F51B07" w:rsidRPr="00F51B07" w:rsidRDefault="00F51B07" w:rsidP="00847BF0">
            <w:pPr>
              <w:spacing w:after="0"/>
              <w:rPr>
                <w:rFonts w:ascii="Arial" w:hAnsi="Arial" w:cs="Arial"/>
                <w:sz w:val="18"/>
                <w:szCs w:val="18"/>
                <w:lang w:val="en-GB" w:eastAsia="lt-LT"/>
              </w:rPr>
            </w:pPr>
            <w:r w:rsidRPr="00F51B07">
              <w:rPr>
                <w:rFonts w:ascii="Arial" w:hAnsi="Arial" w:cs="Arial"/>
                <w:sz w:val="18"/>
                <w:szCs w:val="18"/>
                <w:lang w:val="en-GB" w:eastAsia="lt-LT"/>
              </w:rPr>
              <w:t> </w:t>
            </w:r>
          </w:p>
        </w:tc>
        <w:tc>
          <w:tcPr>
            <w:tcW w:w="1549" w:type="dxa"/>
            <w:tcBorders>
              <w:top w:val="nil"/>
              <w:left w:val="nil"/>
              <w:bottom w:val="nil"/>
              <w:right w:val="single" w:sz="4" w:space="0" w:color="auto"/>
            </w:tcBorders>
          </w:tcPr>
          <w:p w:rsidR="00F51B07" w:rsidRPr="00F51B07" w:rsidRDefault="00F51B07" w:rsidP="00847BF0">
            <w:pPr>
              <w:spacing w:after="0"/>
              <w:jc w:val="right"/>
              <w:rPr>
                <w:rFonts w:ascii="Arial" w:hAnsi="Arial" w:cs="Arial"/>
                <w:bCs/>
                <w:sz w:val="18"/>
                <w:szCs w:val="18"/>
                <w:lang w:val="en-GB" w:eastAsia="lt-LT"/>
              </w:rPr>
            </w:pPr>
          </w:p>
        </w:tc>
        <w:tc>
          <w:tcPr>
            <w:tcW w:w="3542" w:type="dxa"/>
            <w:gridSpan w:val="2"/>
            <w:tcBorders>
              <w:top w:val="single" w:sz="4" w:space="0" w:color="auto"/>
              <w:left w:val="single" w:sz="4" w:space="0" w:color="auto"/>
              <w:bottom w:val="single" w:sz="4" w:space="0" w:color="auto"/>
              <w:right w:val="single" w:sz="4" w:space="0" w:color="auto"/>
            </w:tcBorders>
            <w:hideMark/>
          </w:tcPr>
          <w:p w:rsidR="00F51B07" w:rsidRPr="00F51B07" w:rsidRDefault="00F51B07" w:rsidP="00847BF0">
            <w:pPr>
              <w:spacing w:after="0"/>
              <w:jc w:val="right"/>
              <w:rPr>
                <w:rFonts w:ascii="Arial" w:hAnsi="Arial" w:cs="Arial"/>
                <w:bCs/>
                <w:sz w:val="18"/>
                <w:szCs w:val="18"/>
                <w:lang w:val="en-GB" w:eastAsia="lt-LT"/>
              </w:rPr>
            </w:pPr>
            <w:r w:rsidRPr="00F51B07">
              <w:rPr>
                <w:rFonts w:ascii="Arial" w:hAnsi="Arial" w:cs="Arial"/>
                <w:bCs/>
                <w:sz w:val="18"/>
                <w:szCs w:val="18"/>
                <w:lang w:val="en-GB" w:eastAsia="lt-LT"/>
              </w:rPr>
              <w:t xml:space="preserve">PVM </w:t>
            </w:r>
            <w:r w:rsidRPr="00F51B07">
              <w:rPr>
                <w:rFonts w:ascii="Arial" w:hAnsi="Arial" w:cs="Arial"/>
                <w:i/>
                <w:sz w:val="18"/>
                <w:szCs w:val="18"/>
                <w:lang w:val="en-GB"/>
              </w:rPr>
              <w:t>21%</w:t>
            </w:r>
            <w:r w:rsidRPr="00F51B07">
              <w:rPr>
                <w:rFonts w:ascii="Arial" w:hAnsi="Arial" w:cs="Arial"/>
                <w:sz w:val="18"/>
                <w:szCs w:val="18"/>
                <w:lang w:val="en-GB"/>
              </w:rPr>
              <w:t>:</w:t>
            </w:r>
            <w:r w:rsidRPr="00F51B07">
              <w:rPr>
                <w:rFonts w:ascii="Arial" w:hAnsi="Arial" w:cs="Arial"/>
                <w:bCs/>
                <w:sz w:val="18"/>
                <w:szCs w:val="18"/>
                <w:lang w:val="en-GB" w:eastAsia="lt-LT"/>
              </w:rPr>
              <w:t xml:space="preserve"> </w:t>
            </w:r>
          </w:p>
        </w:tc>
        <w:tc>
          <w:tcPr>
            <w:tcW w:w="1416" w:type="dxa"/>
            <w:tcBorders>
              <w:top w:val="nil"/>
              <w:left w:val="single" w:sz="4" w:space="0" w:color="auto"/>
              <w:bottom w:val="single" w:sz="4" w:space="0" w:color="auto"/>
              <w:right w:val="single" w:sz="4" w:space="0" w:color="auto"/>
            </w:tcBorders>
            <w:vAlign w:val="bottom"/>
          </w:tcPr>
          <w:p w:rsidR="00F51B07" w:rsidRPr="00F51B07" w:rsidRDefault="00F51B07" w:rsidP="00847BF0">
            <w:pPr>
              <w:spacing w:after="0"/>
              <w:jc w:val="right"/>
              <w:rPr>
                <w:rFonts w:ascii="Arial" w:hAnsi="Arial" w:cs="Arial"/>
                <w:bCs/>
                <w:sz w:val="18"/>
                <w:szCs w:val="18"/>
                <w:lang w:val="en-GB" w:eastAsia="lt-LT"/>
              </w:rPr>
            </w:pPr>
          </w:p>
        </w:tc>
      </w:tr>
      <w:tr w:rsidR="00F51B07" w:rsidRPr="00F51B07" w:rsidTr="00847BF0">
        <w:trPr>
          <w:trHeight w:val="255"/>
        </w:trPr>
        <w:tc>
          <w:tcPr>
            <w:tcW w:w="570" w:type="dxa"/>
            <w:hideMark/>
          </w:tcPr>
          <w:p w:rsidR="00F51B07" w:rsidRPr="00F51B07" w:rsidRDefault="00F51B07" w:rsidP="00847BF0">
            <w:pPr>
              <w:spacing w:after="0"/>
              <w:rPr>
                <w:rFonts w:ascii="Arial" w:hAnsi="Arial" w:cs="Arial"/>
                <w:bCs/>
                <w:sz w:val="18"/>
                <w:szCs w:val="18"/>
                <w:lang w:val="en-GB" w:eastAsia="lt-LT"/>
              </w:rPr>
            </w:pPr>
            <w:r w:rsidRPr="00F51B07">
              <w:rPr>
                <w:rFonts w:ascii="Arial" w:hAnsi="Arial" w:cs="Arial"/>
                <w:bCs/>
                <w:sz w:val="18"/>
                <w:szCs w:val="18"/>
                <w:lang w:val="en-GB" w:eastAsia="lt-LT"/>
              </w:rPr>
              <w:t> </w:t>
            </w:r>
          </w:p>
        </w:tc>
        <w:tc>
          <w:tcPr>
            <w:tcW w:w="2586" w:type="dxa"/>
            <w:hideMark/>
          </w:tcPr>
          <w:p w:rsidR="00F51B07" w:rsidRPr="00F51B07" w:rsidRDefault="00F51B07" w:rsidP="00847BF0">
            <w:pPr>
              <w:spacing w:after="0"/>
              <w:jc w:val="right"/>
              <w:rPr>
                <w:rFonts w:ascii="Arial" w:hAnsi="Arial" w:cs="Arial"/>
                <w:bCs/>
                <w:sz w:val="18"/>
                <w:szCs w:val="18"/>
                <w:lang w:val="en-GB" w:eastAsia="lt-LT"/>
              </w:rPr>
            </w:pPr>
            <w:r w:rsidRPr="00F51B07">
              <w:rPr>
                <w:rFonts w:ascii="Arial" w:hAnsi="Arial" w:cs="Arial"/>
                <w:bCs/>
                <w:sz w:val="18"/>
                <w:szCs w:val="18"/>
                <w:lang w:val="en-GB" w:eastAsia="lt-LT"/>
              </w:rPr>
              <w:t> </w:t>
            </w:r>
          </w:p>
        </w:tc>
        <w:tc>
          <w:tcPr>
            <w:tcW w:w="1549" w:type="dxa"/>
            <w:tcBorders>
              <w:top w:val="nil"/>
              <w:left w:val="nil"/>
              <w:bottom w:val="nil"/>
              <w:right w:val="single" w:sz="4" w:space="0" w:color="auto"/>
            </w:tcBorders>
          </w:tcPr>
          <w:p w:rsidR="00F51B07" w:rsidRPr="00F51B07" w:rsidRDefault="00F51B07" w:rsidP="00847BF0">
            <w:pPr>
              <w:spacing w:after="0"/>
              <w:jc w:val="right"/>
              <w:rPr>
                <w:rFonts w:ascii="Arial" w:hAnsi="Arial" w:cs="Arial"/>
                <w:bCs/>
                <w:sz w:val="18"/>
                <w:szCs w:val="18"/>
                <w:lang w:val="en-GB" w:eastAsia="lt-LT"/>
              </w:rPr>
            </w:pPr>
          </w:p>
        </w:tc>
        <w:tc>
          <w:tcPr>
            <w:tcW w:w="3542" w:type="dxa"/>
            <w:gridSpan w:val="2"/>
            <w:tcBorders>
              <w:top w:val="single" w:sz="4" w:space="0" w:color="auto"/>
              <w:left w:val="single" w:sz="4" w:space="0" w:color="auto"/>
              <w:bottom w:val="single" w:sz="4" w:space="0" w:color="auto"/>
              <w:right w:val="single" w:sz="4" w:space="0" w:color="auto"/>
            </w:tcBorders>
            <w:hideMark/>
          </w:tcPr>
          <w:p w:rsidR="00F51B07" w:rsidRPr="00F51B07" w:rsidRDefault="00F51B07" w:rsidP="00847BF0">
            <w:pPr>
              <w:spacing w:after="0"/>
              <w:jc w:val="right"/>
              <w:rPr>
                <w:rFonts w:ascii="Arial" w:hAnsi="Arial" w:cs="Arial"/>
                <w:bCs/>
                <w:sz w:val="18"/>
                <w:szCs w:val="18"/>
                <w:lang w:val="en-GB" w:eastAsia="lt-LT"/>
              </w:rPr>
            </w:pPr>
            <w:r w:rsidRPr="00F51B07">
              <w:rPr>
                <w:rFonts w:ascii="Arial" w:hAnsi="Arial" w:cs="Arial"/>
                <w:bCs/>
                <w:sz w:val="18"/>
                <w:szCs w:val="18"/>
                <w:lang w:val="en-GB" w:eastAsia="lt-LT"/>
              </w:rPr>
              <w:t>Bendra suma su PVM (Eur):</w:t>
            </w:r>
          </w:p>
        </w:tc>
        <w:tc>
          <w:tcPr>
            <w:tcW w:w="1416" w:type="dxa"/>
            <w:tcBorders>
              <w:top w:val="single" w:sz="4" w:space="0" w:color="auto"/>
              <w:left w:val="single" w:sz="4" w:space="0" w:color="auto"/>
              <w:bottom w:val="single" w:sz="4" w:space="0" w:color="auto"/>
              <w:right w:val="single" w:sz="4" w:space="0" w:color="auto"/>
            </w:tcBorders>
            <w:noWrap/>
          </w:tcPr>
          <w:p w:rsidR="00F51B07" w:rsidRPr="00F51B07" w:rsidRDefault="00F51B07" w:rsidP="00847BF0">
            <w:pPr>
              <w:spacing w:after="0"/>
              <w:jc w:val="right"/>
              <w:rPr>
                <w:rFonts w:ascii="Arial" w:hAnsi="Arial" w:cs="Arial"/>
                <w:bCs/>
                <w:sz w:val="18"/>
                <w:szCs w:val="18"/>
                <w:lang w:val="en-GB" w:eastAsia="lt-LT"/>
              </w:rPr>
            </w:pPr>
          </w:p>
        </w:tc>
      </w:tr>
    </w:tbl>
    <w:p w:rsidR="00F51B07" w:rsidRPr="00F51B07" w:rsidRDefault="00F51B07" w:rsidP="00F51B07">
      <w:pPr>
        <w:spacing w:before="200" w:after="0"/>
        <w:jc w:val="both"/>
        <w:rPr>
          <w:rFonts w:ascii="Arial" w:eastAsia="Calibri" w:hAnsi="Arial" w:cs="Arial"/>
          <w:sz w:val="18"/>
          <w:szCs w:val="18"/>
          <w:lang w:eastAsia="lt-LT"/>
        </w:rPr>
      </w:pPr>
    </w:p>
    <w:p w:rsidR="00F51B07" w:rsidRPr="00F51B07" w:rsidRDefault="00F51B07" w:rsidP="00F51B07">
      <w:pPr>
        <w:spacing w:after="0"/>
        <w:jc w:val="both"/>
        <w:rPr>
          <w:rFonts w:ascii="Arial" w:eastAsia="Times New Roman" w:hAnsi="Arial" w:cs="Arial"/>
          <w:sz w:val="18"/>
          <w:szCs w:val="18"/>
          <w:u w:val="single"/>
          <w:lang w:eastAsia="lt-LT"/>
        </w:rPr>
      </w:pPr>
      <w:r w:rsidRPr="00F51B07">
        <w:rPr>
          <w:rFonts w:ascii="Arial" w:hAnsi="Arial" w:cs="Arial"/>
          <w:sz w:val="18"/>
          <w:szCs w:val="18"/>
          <w:lang w:eastAsia="lt-LT"/>
        </w:rPr>
        <w:t xml:space="preserve">Užsakovas  </w:t>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p>
    <w:p w:rsidR="00F51B07" w:rsidRPr="00F51B07" w:rsidRDefault="00F51B07" w:rsidP="00F51B07">
      <w:pPr>
        <w:spacing w:after="0"/>
        <w:jc w:val="both"/>
        <w:rPr>
          <w:rFonts w:ascii="Arial" w:hAnsi="Arial" w:cs="Arial"/>
          <w:sz w:val="18"/>
          <w:szCs w:val="18"/>
          <w:lang w:eastAsia="lt-LT"/>
        </w:rPr>
      </w:pPr>
      <w:r w:rsidRPr="00F51B07">
        <w:rPr>
          <w:rFonts w:ascii="Arial" w:hAnsi="Arial" w:cs="Arial"/>
          <w:sz w:val="18"/>
          <w:szCs w:val="18"/>
          <w:lang w:eastAsia="lt-LT"/>
        </w:rPr>
        <w:tab/>
      </w:r>
      <w:r w:rsidRPr="00F51B07">
        <w:rPr>
          <w:rFonts w:ascii="Arial" w:hAnsi="Arial" w:cs="Arial"/>
          <w:sz w:val="18"/>
          <w:szCs w:val="18"/>
          <w:lang w:eastAsia="lt-LT"/>
        </w:rPr>
        <w:tab/>
      </w:r>
      <w:r w:rsidRPr="00F51B07">
        <w:rPr>
          <w:rFonts w:ascii="Arial" w:hAnsi="Arial" w:cs="Arial"/>
          <w:sz w:val="18"/>
          <w:szCs w:val="18"/>
          <w:lang w:eastAsia="lt-LT"/>
        </w:rPr>
        <w:tab/>
        <w:t>(pareigos, vardas, pavardė)</w:t>
      </w:r>
      <w:r w:rsidRPr="00F51B07">
        <w:rPr>
          <w:rFonts w:ascii="Arial" w:hAnsi="Arial" w:cs="Arial"/>
          <w:sz w:val="18"/>
          <w:szCs w:val="18"/>
          <w:lang w:eastAsia="lt-LT"/>
        </w:rPr>
        <w:tab/>
      </w:r>
      <w:r w:rsidRPr="00F51B07">
        <w:rPr>
          <w:rFonts w:ascii="Arial" w:hAnsi="Arial" w:cs="Arial"/>
          <w:sz w:val="18"/>
          <w:szCs w:val="18"/>
          <w:lang w:eastAsia="lt-LT"/>
        </w:rPr>
        <w:tab/>
        <w:t>(parašas)</w:t>
      </w:r>
      <w:r w:rsidRPr="00F51B07">
        <w:rPr>
          <w:rFonts w:ascii="Arial" w:hAnsi="Arial" w:cs="Arial"/>
          <w:sz w:val="18"/>
          <w:szCs w:val="18"/>
          <w:lang w:eastAsia="lt-LT"/>
        </w:rPr>
        <w:tab/>
      </w:r>
      <w:r w:rsidRPr="00F51B07">
        <w:rPr>
          <w:rFonts w:ascii="Arial" w:hAnsi="Arial" w:cs="Arial"/>
          <w:sz w:val="18"/>
          <w:szCs w:val="18"/>
          <w:lang w:eastAsia="lt-LT"/>
        </w:rPr>
        <w:tab/>
        <w:t>(data)</w:t>
      </w:r>
    </w:p>
    <w:p w:rsidR="00F51B07" w:rsidRPr="00F51B07" w:rsidRDefault="00F51B07" w:rsidP="00F51B07">
      <w:pPr>
        <w:spacing w:before="200" w:after="0"/>
        <w:rPr>
          <w:rFonts w:ascii="Arial" w:hAnsi="Arial" w:cs="Arial"/>
          <w:sz w:val="18"/>
          <w:szCs w:val="18"/>
          <w:lang w:eastAsia="lt-LT"/>
        </w:rPr>
      </w:pPr>
    </w:p>
    <w:p w:rsidR="00F51B07" w:rsidRPr="00F51B07" w:rsidRDefault="00F51B07" w:rsidP="00F51B07">
      <w:pPr>
        <w:spacing w:after="0"/>
        <w:jc w:val="both"/>
        <w:rPr>
          <w:rFonts w:ascii="Arial" w:hAnsi="Arial" w:cs="Arial"/>
          <w:sz w:val="18"/>
          <w:szCs w:val="18"/>
          <w:u w:val="single"/>
          <w:lang w:eastAsia="lt-LT"/>
        </w:rPr>
      </w:pPr>
      <w:r w:rsidRPr="00F51B07">
        <w:rPr>
          <w:rFonts w:ascii="Arial" w:hAnsi="Arial" w:cs="Arial"/>
          <w:sz w:val="18"/>
          <w:szCs w:val="18"/>
          <w:lang w:eastAsia="lt-LT"/>
        </w:rPr>
        <w:t xml:space="preserve">Rangovas  </w:t>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p>
    <w:p w:rsidR="00F51B07" w:rsidRPr="00F51B07" w:rsidRDefault="00F51B07" w:rsidP="00F51B07">
      <w:pPr>
        <w:spacing w:after="0"/>
        <w:jc w:val="both"/>
        <w:rPr>
          <w:rFonts w:ascii="Arial" w:hAnsi="Arial" w:cs="Arial"/>
          <w:sz w:val="18"/>
          <w:szCs w:val="18"/>
          <w:lang w:eastAsia="lt-LT"/>
        </w:rPr>
      </w:pPr>
      <w:r w:rsidRPr="00F51B07">
        <w:rPr>
          <w:rFonts w:ascii="Arial" w:hAnsi="Arial" w:cs="Arial"/>
          <w:sz w:val="18"/>
          <w:szCs w:val="18"/>
          <w:lang w:eastAsia="lt-LT"/>
        </w:rPr>
        <w:tab/>
      </w:r>
      <w:r w:rsidRPr="00F51B07">
        <w:rPr>
          <w:rFonts w:ascii="Arial" w:hAnsi="Arial" w:cs="Arial"/>
          <w:sz w:val="18"/>
          <w:szCs w:val="18"/>
          <w:lang w:eastAsia="lt-LT"/>
        </w:rPr>
        <w:tab/>
      </w:r>
      <w:r w:rsidRPr="00F51B07">
        <w:rPr>
          <w:rFonts w:ascii="Arial" w:hAnsi="Arial" w:cs="Arial"/>
          <w:sz w:val="18"/>
          <w:szCs w:val="18"/>
          <w:lang w:eastAsia="lt-LT"/>
        </w:rPr>
        <w:tab/>
        <w:t>(pareigos, vardas, pavardė)</w:t>
      </w:r>
      <w:r w:rsidRPr="00F51B07">
        <w:rPr>
          <w:rFonts w:ascii="Arial" w:hAnsi="Arial" w:cs="Arial"/>
          <w:sz w:val="18"/>
          <w:szCs w:val="18"/>
          <w:lang w:eastAsia="lt-LT"/>
        </w:rPr>
        <w:tab/>
      </w:r>
      <w:r w:rsidRPr="00F51B07">
        <w:rPr>
          <w:rFonts w:ascii="Arial" w:hAnsi="Arial" w:cs="Arial"/>
          <w:sz w:val="18"/>
          <w:szCs w:val="18"/>
          <w:lang w:eastAsia="lt-LT"/>
        </w:rPr>
        <w:tab/>
        <w:t>(parašas)</w:t>
      </w:r>
      <w:r w:rsidRPr="00F51B07">
        <w:rPr>
          <w:rFonts w:ascii="Arial" w:hAnsi="Arial" w:cs="Arial"/>
          <w:sz w:val="18"/>
          <w:szCs w:val="18"/>
          <w:lang w:eastAsia="lt-LT"/>
        </w:rPr>
        <w:tab/>
      </w:r>
      <w:r w:rsidRPr="00F51B07">
        <w:rPr>
          <w:rFonts w:ascii="Arial" w:hAnsi="Arial" w:cs="Arial"/>
          <w:sz w:val="18"/>
          <w:szCs w:val="18"/>
          <w:lang w:eastAsia="lt-LT"/>
        </w:rPr>
        <w:tab/>
        <w:t>(data)</w:t>
      </w:r>
    </w:p>
    <w:p w:rsidR="00F51B07" w:rsidRPr="00F51B07" w:rsidRDefault="00F51B07" w:rsidP="00F51B07">
      <w:pPr>
        <w:spacing w:after="0"/>
        <w:jc w:val="both"/>
        <w:rPr>
          <w:rFonts w:ascii="Arial" w:hAnsi="Arial" w:cs="Arial"/>
          <w:sz w:val="18"/>
          <w:szCs w:val="18"/>
          <w:lang w:eastAsia="lt-LT"/>
        </w:rPr>
      </w:pPr>
    </w:p>
    <w:p w:rsidR="00F51B07" w:rsidRPr="00F51B07" w:rsidRDefault="00F51B07" w:rsidP="00F51B07">
      <w:pPr>
        <w:spacing w:after="0"/>
        <w:jc w:val="both"/>
        <w:rPr>
          <w:rFonts w:ascii="Arial" w:hAnsi="Arial" w:cs="Arial"/>
          <w:sz w:val="18"/>
          <w:szCs w:val="18"/>
          <w:u w:val="single"/>
          <w:lang w:eastAsia="lt-LT"/>
        </w:rPr>
      </w:pPr>
      <w:r w:rsidRPr="00F51B07">
        <w:rPr>
          <w:rFonts w:ascii="Arial" w:hAnsi="Arial" w:cs="Arial"/>
          <w:sz w:val="18"/>
          <w:szCs w:val="18"/>
          <w:lang w:eastAsia="lt-LT"/>
        </w:rPr>
        <w:t xml:space="preserve">Techninis prižiūrėtojas  </w:t>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r w:rsidRPr="00F51B07">
        <w:rPr>
          <w:rFonts w:ascii="Arial" w:hAnsi="Arial" w:cs="Arial"/>
          <w:sz w:val="18"/>
          <w:szCs w:val="18"/>
          <w:u w:val="single"/>
          <w:lang w:eastAsia="lt-LT"/>
        </w:rPr>
        <w:tab/>
      </w:r>
    </w:p>
    <w:p w:rsidR="00F51B07" w:rsidRPr="00F51B07" w:rsidRDefault="00F51B07" w:rsidP="00F51B07">
      <w:pPr>
        <w:spacing w:after="0"/>
        <w:jc w:val="both"/>
        <w:rPr>
          <w:rFonts w:ascii="Arial" w:hAnsi="Arial" w:cs="Arial"/>
          <w:sz w:val="18"/>
          <w:szCs w:val="18"/>
        </w:rPr>
      </w:pPr>
      <w:r w:rsidRPr="00F51B07">
        <w:rPr>
          <w:rFonts w:ascii="Arial" w:hAnsi="Arial" w:cs="Arial"/>
          <w:sz w:val="18"/>
          <w:szCs w:val="18"/>
          <w:lang w:eastAsia="lt-LT"/>
        </w:rPr>
        <w:tab/>
      </w:r>
      <w:r w:rsidRPr="00F51B07">
        <w:rPr>
          <w:rFonts w:ascii="Arial" w:hAnsi="Arial" w:cs="Arial"/>
          <w:sz w:val="18"/>
          <w:szCs w:val="18"/>
          <w:lang w:eastAsia="lt-LT"/>
        </w:rPr>
        <w:tab/>
      </w:r>
      <w:r w:rsidRPr="00F51B07">
        <w:rPr>
          <w:rFonts w:ascii="Arial" w:hAnsi="Arial" w:cs="Arial"/>
          <w:sz w:val="18"/>
          <w:szCs w:val="18"/>
          <w:lang w:eastAsia="lt-LT"/>
        </w:rPr>
        <w:tab/>
        <w:t>(pareigos, vardas, pavardė)</w:t>
      </w:r>
      <w:r w:rsidRPr="00F51B07">
        <w:rPr>
          <w:rFonts w:ascii="Arial" w:hAnsi="Arial" w:cs="Arial"/>
          <w:sz w:val="18"/>
          <w:szCs w:val="18"/>
          <w:lang w:eastAsia="lt-LT"/>
        </w:rPr>
        <w:tab/>
      </w:r>
    </w:p>
    <w:p w:rsidR="00F51B07" w:rsidRPr="00F51B07" w:rsidRDefault="00F51B07" w:rsidP="00F51B07">
      <w:pPr>
        <w:spacing w:after="0" w:line="240" w:lineRule="auto"/>
        <w:rPr>
          <w:rFonts w:ascii="Arial" w:eastAsia="Calibri" w:hAnsi="Arial" w:cs="Arial"/>
          <w:color w:val="000000" w:themeColor="text1"/>
          <w:sz w:val="18"/>
          <w:szCs w:val="18"/>
        </w:rPr>
      </w:pPr>
    </w:p>
    <w:p w:rsidR="00F51B07" w:rsidRPr="00F51B07" w:rsidRDefault="00F51B07" w:rsidP="00D610DC">
      <w:pPr>
        <w:spacing w:after="0"/>
        <w:jc w:val="both"/>
        <w:rPr>
          <w:rFonts w:ascii="Arial" w:hAnsi="Arial" w:cs="Arial"/>
          <w:snapToGrid w:val="0"/>
          <w:sz w:val="18"/>
          <w:szCs w:val="18"/>
        </w:rPr>
      </w:pPr>
    </w:p>
    <w:sectPr w:rsidR="00F51B07" w:rsidRPr="00F51B07" w:rsidSect="004937C7">
      <w:headerReference w:type="default" r:id="rId9"/>
      <w:footerReference w:type="default" r:id="rId10"/>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6DE" w:rsidRDefault="00C236DE" w:rsidP="00291870">
      <w:pPr>
        <w:spacing w:after="0" w:line="240" w:lineRule="auto"/>
      </w:pPr>
      <w:r>
        <w:separator/>
      </w:r>
    </w:p>
  </w:endnote>
  <w:endnote w:type="continuationSeparator" w:id="0">
    <w:p w:rsidR="00C236DE" w:rsidRDefault="00C236DE" w:rsidP="0029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250988"/>
      <w:docPartObj>
        <w:docPartGallery w:val="Page Numbers (Bottom of Page)"/>
        <w:docPartUnique/>
      </w:docPartObj>
    </w:sdtPr>
    <w:sdtEndPr/>
    <w:sdtContent>
      <w:p w:rsidR="00F3663B" w:rsidRDefault="00F3663B">
        <w:pPr>
          <w:pStyle w:val="Porat"/>
          <w:jc w:val="center"/>
        </w:pPr>
        <w:r>
          <w:fldChar w:fldCharType="begin"/>
        </w:r>
        <w:r>
          <w:instrText>PAGE   \* MERGEFORMAT</w:instrText>
        </w:r>
        <w:r>
          <w:fldChar w:fldCharType="separate"/>
        </w:r>
        <w:r w:rsidR="003E6099">
          <w:rPr>
            <w:noProof/>
          </w:rPr>
          <w:t>1</w:t>
        </w:r>
        <w:r>
          <w:fldChar w:fldCharType="end"/>
        </w:r>
      </w:p>
    </w:sdtContent>
  </w:sdt>
  <w:p w:rsidR="00F3663B" w:rsidRDefault="00F366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6DE" w:rsidRDefault="00C236DE" w:rsidP="00291870">
      <w:pPr>
        <w:spacing w:after="0" w:line="240" w:lineRule="auto"/>
      </w:pPr>
      <w:r>
        <w:separator/>
      </w:r>
    </w:p>
  </w:footnote>
  <w:footnote w:type="continuationSeparator" w:id="0">
    <w:p w:rsidR="00C236DE" w:rsidRDefault="00C236DE" w:rsidP="00291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B8" w:rsidRPr="00291870" w:rsidRDefault="00E92AB8">
    <w:pPr>
      <w:pStyle w:val="Antrats"/>
      <w:rPr>
        <w:rFonts w:ascii="Times New Roman" w:hAnsi="Times New Roman" w:cs="Times New Roman"/>
        <w:i/>
      </w:rPr>
    </w:pPr>
    <w:r>
      <w:tab/>
    </w:r>
    <w:r w:rsidRPr="00291870">
      <w:rPr>
        <w:rFonts w:ascii="Times New Roman" w:hAnsi="Times New Roman" w:cs="Times New Roman"/>
        <w:i/>
      </w:rPr>
      <w:t xml:space="preserve">                                                          </w:t>
    </w:r>
    <w:r>
      <w:rPr>
        <w:rFonts w:ascii="Times New Roman" w:hAnsi="Times New Roman" w:cs="Times New Roman"/>
        <w:i/>
      </w:rPr>
      <w:tab/>
    </w:r>
    <w:r w:rsidRPr="00291870">
      <w:rPr>
        <w:rFonts w:ascii="Times New Roman" w:hAnsi="Times New Roman" w:cs="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5328"/>
    <w:multiLevelType w:val="multilevel"/>
    <w:tmpl w:val="C30C4750"/>
    <w:lvl w:ilvl="0">
      <w:start w:val="4"/>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114484"/>
    <w:multiLevelType w:val="multilevel"/>
    <w:tmpl w:val="9564CC0A"/>
    <w:lvl w:ilvl="0">
      <w:start w:val="37"/>
      <w:numFmt w:val="decimal"/>
      <w:lvlText w:val="%1."/>
      <w:lvlJc w:val="left"/>
      <w:pPr>
        <w:ind w:left="480" w:hanging="480"/>
      </w:pPr>
      <w:rPr>
        <w:rFonts w:hint="default"/>
      </w:rPr>
    </w:lvl>
    <w:lvl w:ilvl="1">
      <w:start w:val="2"/>
      <w:numFmt w:val="decimal"/>
      <w:lvlText w:val="%1.%2."/>
      <w:lvlJc w:val="left"/>
      <w:pPr>
        <w:ind w:left="1358" w:hanging="480"/>
      </w:pPr>
      <w:rPr>
        <w:rFonts w:hint="default"/>
      </w:rPr>
    </w:lvl>
    <w:lvl w:ilvl="2">
      <w:start w:val="1"/>
      <w:numFmt w:val="decimal"/>
      <w:lvlText w:val="%1.%2.%3."/>
      <w:lvlJc w:val="left"/>
      <w:pPr>
        <w:ind w:left="2476" w:hanging="720"/>
      </w:pPr>
      <w:rPr>
        <w:rFonts w:hint="default"/>
      </w:rPr>
    </w:lvl>
    <w:lvl w:ilvl="3">
      <w:start w:val="1"/>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2"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6C07EEB"/>
    <w:multiLevelType w:val="multilevel"/>
    <w:tmpl w:val="A89C0AF4"/>
    <w:lvl w:ilvl="0">
      <w:start w:val="3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1BB35334"/>
    <w:multiLevelType w:val="hybridMultilevel"/>
    <w:tmpl w:val="479EF0BA"/>
    <w:lvl w:ilvl="0" w:tplc="3FA4EE22">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E5C6173"/>
    <w:multiLevelType w:val="multilevel"/>
    <w:tmpl w:val="87E866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0202E1"/>
    <w:multiLevelType w:val="multilevel"/>
    <w:tmpl w:val="4E08E37A"/>
    <w:lvl w:ilvl="0">
      <w:start w:val="39"/>
      <w:numFmt w:val="decimal"/>
      <w:lvlText w:val="%1."/>
      <w:lvlJc w:val="left"/>
      <w:pPr>
        <w:ind w:left="480" w:hanging="480"/>
      </w:pPr>
      <w:rPr>
        <w:rFonts w:hint="default"/>
      </w:rPr>
    </w:lvl>
    <w:lvl w:ilvl="1">
      <w:start w:val="2"/>
      <w:numFmt w:val="decimal"/>
      <w:lvlText w:val="%1.%2."/>
      <w:lvlJc w:val="left"/>
      <w:pPr>
        <w:ind w:left="824" w:hanging="48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7" w15:restartNumberingAfterBreak="0">
    <w:nsid w:val="23756B06"/>
    <w:multiLevelType w:val="multilevel"/>
    <w:tmpl w:val="4CC21740"/>
    <w:lvl w:ilvl="0">
      <w:start w:val="4"/>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415C5C"/>
    <w:multiLevelType w:val="multilevel"/>
    <w:tmpl w:val="02D6180E"/>
    <w:lvl w:ilvl="0">
      <w:start w:val="38"/>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C9226E4"/>
    <w:multiLevelType w:val="multilevel"/>
    <w:tmpl w:val="5B94C332"/>
    <w:lvl w:ilvl="0">
      <w:start w:val="3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0462DC8"/>
    <w:multiLevelType w:val="multilevel"/>
    <w:tmpl w:val="3D3A5A10"/>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276069"/>
    <w:multiLevelType w:val="hybridMultilevel"/>
    <w:tmpl w:val="1DB8932A"/>
    <w:lvl w:ilvl="0" w:tplc="E9166E9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C7B7075"/>
    <w:multiLevelType w:val="hybridMultilevel"/>
    <w:tmpl w:val="81E47ACC"/>
    <w:lvl w:ilvl="0" w:tplc="160E783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C8E66F4"/>
    <w:multiLevelType w:val="multilevel"/>
    <w:tmpl w:val="BF84A250"/>
    <w:lvl w:ilvl="0">
      <w:start w:val="36"/>
      <w:numFmt w:val="decimal"/>
      <w:lvlText w:val="%1."/>
      <w:lvlJc w:val="left"/>
      <w:pPr>
        <w:ind w:left="480" w:hanging="480"/>
      </w:pPr>
      <w:rPr>
        <w:rFonts w:hint="default"/>
      </w:rPr>
    </w:lvl>
    <w:lvl w:ilvl="1">
      <w:start w:val="2"/>
      <w:numFmt w:val="decimal"/>
      <w:lvlText w:val="%1.%2."/>
      <w:lvlJc w:val="left"/>
      <w:pPr>
        <w:ind w:left="1358" w:hanging="480"/>
      </w:pPr>
      <w:rPr>
        <w:rFonts w:hint="default"/>
      </w:rPr>
    </w:lvl>
    <w:lvl w:ilvl="2">
      <w:start w:val="1"/>
      <w:numFmt w:val="decimal"/>
      <w:lvlText w:val="%1.%2.%3."/>
      <w:lvlJc w:val="left"/>
      <w:pPr>
        <w:ind w:left="2476" w:hanging="720"/>
      </w:pPr>
      <w:rPr>
        <w:rFonts w:hint="default"/>
      </w:rPr>
    </w:lvl>
    <w:lvl w:ilvl="3">
      <w:start w:val="1"/>
      <w:numFmt w:val="decimal"/>
      <w:lvlText w:val="%1.%2.%3.%4."/>
      <w:lvlJc w:val="left"/>
      <w:pPr>
        <w:ind w:left="3354" w:hanging="72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470" w:hanging="108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586" w:hanging="1440"/>
      </w:pPr>
      <w:rPr>
        <w:rFonts w:hint="default"/>
      </w:rPr>
    </w:lvl>
    <w:lvl w:ilvl="8">
      <w:start w:val="1"/>
      <w:numFmt w:val="decimal"/>
      <w:lvlText w:val="%1.%2.%3.%4.%5.%6.%7.%8.%9."/>
      <w:lvlJc w:val="left"/>
      <w:pPr>
        <w:ind w:left="8824" w:hanging="1800"/>
      </w:pPr>
      <w:rPr>
        <w:rFonts w:hint="default"/>
      </w:rPr>
    </w:lvl>
  </w:abstractNum>
  <w:abstractNum w:abstractNumId="14" w15:restartNumberingAfterBreak="0">
    <w:nsid w:val="46AA366B"/>
    <w:multiLevelType w:val="multilevel"/>
    <w:tmpl w:val="007A9662"/>
    <w:lvl w:ilvl="0">
      <w:start w:val="1"/>
      <w:numFmt w:val="decimal"/>
      <w:lvlText w:val="%1."/>
      <w:lvlJc w:val="left"/>
      <w:pPr>
        <w:ind w:left="360" w:hanging="360"/>
      </w:pPr>
      <w:rPr>
        <w:b/>
        <w:bCs/>
      </w:rPr>
    </w:lvl>
    <w:lvl w:ilvl="1">
      <w:start w:val="1"/>
      <w:numFmt w:val="decimal"/>
      <w:lvlText w:val="%1.%2."/>
      <w:lvlJc w:val="left"/>
      <w:pPr>
        <w:ind w:left="928" w:hanging="360"/>
      </w:pPr>
      <w:rPr>
        <w:b w:val="0"/>
        <w:i w:val="0"/>
        <w:iCs/>
        <w:color w:val="auto"/>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611A6817"/>
    <w:multiLevelType w:val="multilevel"/>
    <w:tmpl w:val="EA86B0A2"/>
    <w:lvl w:ilvl="0">
      <w:start w:val="38"/>
      <w:numFmt w:val="decimal"/>
      <w:lvlText w:val="%1."/>
      <w:lvlJc w:val="left"/>
      <w:pPr>
        <w:ind w:left="480" w:hanging="480"/>
      </w:pPr>
      <w:rPr>
        <w:rFonts w:hint="default"/>
      </w:rPr>
    </w:lvl>
    <w:lvl w:ilvl="1">
      <w:start w:val="2"/>
      <w:numFmt w:val="decimal"/>
      <w:lvlText w:val="%1.%2."/>
      <w:lvlJc w:val="left"/>
      <w:pPr>
        <w:ind w:left="824" w:hanging="48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7" w15:restartNumberingAfterBreak="0">
    <w:nsid w:val="66047208"/>
    <w:multiLevelType w:val="multilevel"/>
    <w:tmpl w:val="BFF8233C"/>
    <w:lvl w:ilvl="0">
      <w:start w:val="38"/>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0"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37E0291"/>
    <w:multiLevelType w:val="multilevel"/>
    <w:tmpl w:val="63DED290"/>
    <w:lvl w:ilvl="0">
      <w:start w:val="3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1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1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10"/>
  </w:num>
  <w:num w:numId="20">
    <w:abstractNumId w:val="9"/>
  </w:num>
  <w:num w:numId="21">
    <w:abstractNumId w:val="1"/>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55"/>
    <w:rsid w:val="00011A63"/>
    <w:rsid w:val="000179FB"/>
    <w:rsid w:val="00023CE4"/>
    <w:rsid w:val="00027F23"/>
    <w:rsid w:val="00031057"/>
    <w:rsid w:val="00033504"/>
    <w:rsid w:val="000447FA"/>
    <w:rsid w:val="000A3D98"/>
    <w:rsid w:val="000A45FA"/>
    <w:rsid w:val="000A781B"/>
    <w:rsid w:val="000B5049"/>
    <w:rsid w:val="000B6D8A"/>
    <w:rsid w:val="000C2D21"/>
    <w:rsid w:val="000C334B"/>
    <w:rsid w:val="000D3A6A"/>
    <w:rsid w:val="000E0525"/>
    <w:rsid w:val="001251E1"/>
    <w:rsid w:val="001357A7"/>
    <w:rsid w:val="0017283D"/>
    <w:rsid w:val="00172FF4"/>
    <w:rsid w:val="0017422C"/>
    <w:rsid w:val="00181A84"/>
    <w:rsid w:val="00195495"/>
    <w:rsid w:val="00196DB1"/>
    <w:rsid w:val="001A03AA"/>
    <w:rsid w:val="001A6C49"/>
    <w:rsid w:val="001B1F31"/>
    <w:rsid w:val="001C2DDA"/>
    <w:rsid w:val="001D344F"/>
    <w:rsid w:val="001E2919"/>
    <w:rsid w:val="001E7302"/>
    <w:rsid w:val="001F2D13"/>
    <w:rsid w:val="00203A6D"/>
    <w:rsid w:val="002129A3"/>
    <w:rsid w:val="002153BD"/>
    <w:rsid w:val="002827F3"/>
    <w:rsid w:val="00290432"/>
    <w:rsid w:val="00291870"/>
    <w:rsid w:val="002B4DBD"/>
    <w:rsid w:val="002C572C"/>
    <w:rsid w:val="002E0289"/>
    <w:rsid w:val="002F6A87"/>
    <w:rsid w:val="00327563"/>
    <w:rsid w:val="00355149"/>
    <w:rsid w:val="003645C0"/>
    <w:rsid w:val="003646FF"/>
    <w:rsid w:val="003745F3"/>
    <w:rsid w:val="00380BFD"/>
    <w:rsid w:val="003869CB"/>
    <w:rsid w:val="003956BD"/>
    <w:rsid w:val="003A20C5"/>
    <w:rsid w:val="003B3DC8"/>
    <w:rsid w:val="003B584C"/>
    <w:rsid w:val="003B63C4"/>
    <w:rsid w:val="003C1139"/>
    <w:rsid w:val="003E04B5"/>
    <w:rsid w:val="003E6099"/>
    <w:rsid w:val="00410B7D"/>
    <w:rsid w:val="0041108B"/>
    <w:rsid w:val="00432198"/>
    <w:rsid w:val="004629B6"/>
    <w:rsid w:val="0046378B"/>
    <w:rsid w:val="00467F61"/>
    <w:rsid w:val="00473556"/>
    <w:rsid w:val="00475901"/>
    <w:rsid w:val="004803A5"/>
    <w:rsid w:val="004814F6"/>
    <w:rsid w:val="00482537"/>
    <w:rsid w:val="0049230D"/>
    <w:rsid w:val="004937C7"/>
    <w:rsid w:val="004D1C7E"/>
    <w:rsid w:val="004D7759"/>
    <w:rsid w:val="005100DF"/>
    <w:rsid w:val="00513374"/>
    <w:rsid w:val="00525DA2"/>
    <w:rsid w:val="00527D81"/>
    <w:rsid w:val="005402A2"/>
    <w:rsid w:val="005426C6"/>
    <w:rsid w:val="00556761"/>
    <w:rsid w:val="00563F0A"/>
    <w:rsid w:val="00573FF9"/>
    <w:rsid w:val="0058318A"/>
    <w:rsid w:val="005838DD"/>
    <w:rsid w:val="005A07FA"/>
    <w:rsid w:val="005A3B91"/>
    <w:rsid w:val="005C2041"/>
    <w:rsid w:val="005C3A06"/>
    <w:rsid w:val="005D5CD9"/>
    <w:rsid w:val="005E50A9"/>
    <w:rsid w:val="005F1938"/>
    <w:rsid w:val="005F253E"/>
    <w:rsid w:val="005F2996"/>
    <w:rsid w:val="00602CDA"/>
    <w:rsid w:val="00622944"/>
    <w:rsid w:val="00636DCB"/>
    <w:rsid w:val="00637303"/>
    <w:rsid w:val="0064269A"/>
    <w:rsid w:val="006467B5"/>
    <w:rsid w:val="00656C5A"/>
    <w:rsid w:val="00665D3F"/>
    <w:rsid w:val="006675A2"/>
    <w:rsid w:val="006A38F8"/>
    <w:rsid w:val="00706AE1"/>
    <w:rsid w:val="007346CE"/>
    <w:rsid w:val="00745B48"/>
    <w:rsid w:val="00766827"/>
    <w:rsid w:val="0076790B"/>
    <w:rsid w:val="00773609"/>
    <w:rsid w:val="00785BC0"/>
    <w:rsid w:val="00785E55"/>
    <w:rsid w:val="007A7D11"/>
    <w:rsid w:val="007C63FE"/>
    <w:rsid w:val="007E0A0C"/>
    <w:rsid w:val="007E401C"/>
    <w:rsid w:val="008021A4"/>
    <w:rsid w:val="00802458"/>
    <w:rsid w:val="0080648C"/>
    <w:rsid w:val="008111AA"/>
    <w:rsid w:val="0081125C"/>
    <w:rsid w:val="00811F15"/>
    <w:rsid w:val="00855F9F"/>
    <w:rsid w:val="008705DF"/>
    <w:rsid w:val="00890766"/>
    <w:rsid w:val="008959AD"/>
    <w:rsid w:val="00896A9B"/>
    <w:rsid w:val="008C270F"/>
    <w:rsid w:val="008D7437"/>
    <w:rsid w:val="008E3F7E"/>
    <w:rsid w:val="009032DF"/>
    <w:rsid w:val="00920FC7"/>
    <w:rsid w:val="00924DA0"/>
    <w:rsid w:val="00931A2A"/>
    <w:rsid w:val="009338F9"/>
    <w:rsid w:val="00962625"/>
    <w:rsid w:val="00964603"/>
    <w:rsid w:val="00967413"/>
    <w:rsid w:val="00976E0A"/>
    <w:rsid w:val="009B37C5"/>
    <w:rsid w:val="009F100E"/>
    <w:rsid w:val="00A02521"/>
    <w:rsid w:val="00A1475F"/>
    <w:rsid w:val="00A47010"/>
    <w:rsid w:val="00A5183A"/>
    <w:rsid w:val="00A57A7D"/>
    <w:rsid w:val="00A614C9"/>
    <w:rsid w:val="00A725EA"/>
    <w:rsid w:val="00A817A1"/>
    <w:rsid w:val="00A93B03"/>
    <w:rsid w:val="00AD06F1"/>
    <w:rsid w:val="00AE28B2"/>
    <w:rsid w:val="00AE3618"/>
    <w:rsid w:val="00B139ED"/>
    <w:rsid w:val="00B23EEC"/>
    <w:rsid w:val="00B30C31"/>
    <w:rsid w:val="00B53B59"/>
    <w:rsid w:val="00B7030F"/>
    <w:rsid w:val="00B932DA"/>
    <w:rsid w:val="00BB0D6A"/>
    <w:rsid w:val="00BB4D1A"/>
    <w:rsid w:val="00BB5FEB"/>
    <w:rsid w:val="00BC20FE"/>
    <w:rsid w:val="00BD002A"/>
    <w:rsid w:val="00BD5A51"/>
    <w:rsid w:val="00BE2872"/>
    <w:rsid w:val="00BE4BC4"/>
    <w:rsid w:val="00C01732"/>
    <w:rsid w:val="00C236DE"/>
    <w:rsid w:val="00C40116"/>
    <w:rsid w:val="00C7370B"/>
    <w:rsid w:val="00CE02B5"/>
    <w:rsid w:val="00CE47AF"/>
    <w:rsid w:val="00CE4814"/>
    <w:rsid w:val="00D308AB"/>
    <w:rsid w:val="00D47347"/>
    <w:rsid w:val="00D610DC"/>
    <w:rsid w:val="00D61ACB"/>
    <w:rsid w:val="00D72669"/>
    <w:rsid w:val="00D8501D"/>
    <w:rsid w:val="00DC193C"/>
    <w:rsid w:val="00DD0971"/>
    <w:rsid w:val="00DD119B"/>
    <w:rsid w:val="00E105EE"/>
    <w:rsid w:val="00E139CF"/>
    <w:rsid w:val="00E241E3"/>
    <w:rsid w:val="00E42C6B"/>
    <w:rsid w:val="00E92AB8"/>
    <w:rsid w:val="00E941F0"/>
    <w:rsid w:val="00EC154A"/>
    <w:rsid w:val="00F111A2"/>
    <w:rsid w:val="00F1796D"/>
    <w:rsid w:val="00F2319F"/>
    <w:rsid w:val="00F33C53"/>
    <w:rsid w:val="00F3663B"/>
    <w:rsid w:val="00F51B07"/>
    <w:rsid w:val="00F53B45"/>
    <w:rsid w:val="00F555B5"/>
    <w:rsid w:val="00F81597"/>
    <w:rsid w:val="00F85976"/>
    <w:rsid w:val="00F863D0"/>
    <w:rsid w:val="00FB1D7D"/>
    <w:rsid w:val="00FC4075"/>
    <w:rsid w:val="00FF3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DAA248-8ABC-4809-87C6-94D6C540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E55"/>
    <w:pPr>
      <w:spacing w:after="200" w:line="276" w:lineRule="auto"/>
    </w:pPr>
  </w:style>
  <w:style w:type="paragraph" w:styleId="Antrat9">
    <w:name w:val="heading 9"/>
    <w:basedOn w:val="prastasis"/>
    <w:next w:val="prastasis"/>
    <w:link w:val="Antrat9Diagrama"/>
    <w:semiHidden/>
    <w:unhideWhenUsed/>
    <w:qFormat/>
    <w:rsid w:val="003B63C4"/>
    <w:pPr>
      <w:keepNext/>
      <w:autoSpaceDN w:val="0"/>
      <w:spacing w:after="0" w:line="240" w:lineRule="auto"/>
      <w:jc w:val="center"/>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785E55"/>
    <w:rPr>
      <w:u w:val="single"/>
    </w:rPr>
  </w:style>
  <w:style w:type="table" w:customStyle="1" w:styleId="Lentelstinklelis11">
    <w:name w:val="Lentelės tinklelis11"/>
    <w:basedOn w:val="prastojilentel"/>
    <w:rsid w:val="00785E55"/>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918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1870"/>
  </w:style>
  <w:style w:type="paragraph" w:styleId="Porat">
    <w:name w:val="footer"/>
    <w:basedOn w:val="prastasis"/>
    <w:link w:val="PoratDiagrama"/>
    <w:uiPriority w:val="99"/>
    <w:unhideWhenUsed/>
    <w:rsid w:val="002918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1870"/>
  </w:style>
  <w:style w:type="character" w:customStyle="1" w:styleId="BodytextChar">
    <w:name w:val="Body text Char"/>
    <w:link w:val="BodyText1"/>
    <w:locked/>
    <w:rsid w:val="00BE2872"/>
    <w:rPr>
      <w:rFonts w:ascii="TimesLT" w:eastAsia="Times New Roman" w:hAnsi="TimesLT" w:cs="Times New Roman"/>
      <w:sz w:val="20"/>
      <w:szCs w:val="20"/>
      <w:lang w:val="en-US"/>
    </w:rPr>
  </w:style>
  <w:style w:type="paragraph" w:customStyle="1" w:styleId="BodyText1">
    <w:name w:val="Body Text1"/>
    <w:link w:val="BodytextChar"/>
    <w:rsid w:val="00BE28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BE2872"/>
    <w:pPr>
      <w:spacing w:before="200" w:after="0" w:line="240" w:lineRule="auto"/>
      <w:jc w:val="both"/>
    </w:pPr>
    <w:rPr>
      <w:rFonts w:ascii="Times New Roman" w:eastAsia="Times New Roman" w:hAnsi="Times New Roman" w:cs="Times New Roman"/>
    </w:rPr>
  </w:style>
  <w:style w:type="paragraph" w:styleId="Sraopastraipa">
    <w:name w:val="List Paragraph"/>
    <w:basedOn w:val="prastasis"/>
    <w:uiPriority w:val="34"/>
    <w:qFormat/>
    <w:rsid w:val="000C334B"/>
    <w:pPr>
      <w:ind w:left="720"/>
      <w:contextualSpacing/>
    </w:pPr>
  </w:style>
  <w:style w:type="character" w:customStyle="1" w:styleId="Antrat9Diagrama">
    <w:name w:val="Antraštė 9 Diagrama"/>
    <w:basedOn w:val="Numatytasispastraiposriftas"/>
    <w:link w:val="Antrat9"/>
    <w:semiHidden/>
    <w:rsid w:val="003B63C4"/>
    <w:rPr>
      <w:rFonts w:ascii="Times New Roman" w:eastAsia="Times New Roman" w:hAnsi="Times New Roman" w:cs="Times New Roman"/>
      <w:sz w:val="40"/>
      <w:szCs w:val="20"/>
      <w:lang w:eastAsia="lt-LT"/>
    </w:rPr>
  </w:style>
  <w:style w:type="paragraph" w:customStyle="1" w:styleId="Tvarkospapunktis">
    <w:name w:val="Tvarkos papunktis"/>
    <w:basedOn w:val="prastasis"/>
    <w:rsid w:val="003B63C4"/>
    <w:pPr>
      <w:numPr>
        <w:numId w:val="6"/>
      </w:numPr>
      <w:suppressAutoHyphens/>
      <w:autoSpaceDN w:val="0"/>
      <w:spacing w:after="0" w:line="240" w:lineRule="auto"/>
      <w:jc w:val="both"/>
    </w:pPr>
    <w:rPr>
      <w:rFonts w:ascii="Times New Roman" w:eastAsia="Times New Roman" w:hAnsi="Times New Roman" w:cs="Times New Roman"/>
      <w:sz w:val="24"/>
      <w:szCs w:val="24"/>
      <w:lang w:eastAsia="lt-LT"/>
    </w:rPr>
  </w:style>
  <w:style w:type="numbering" w:customStyle="1" w:styleId="LFO10">
    <w:name w:val="LFO10"/>
    <w:rsid w:val="003B63C4"/>
    <w:pPr>
      <w:numPr>
        <w:numId w:val="6"/>
      </w:numPr>
    </w:p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locked/>
    <w:rsid w:val="0081125C"/>
    <w:rPr>
      <w:lang w:eastAsia="en-GB"/>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unhideWhenUsed/>
    <w:rsid w:val="0081125C"/>
    <w:pPr>
      <w:autoSpaceDN w:val="0"/>
      <w:spacing w:after="0" w:line="240" w:lineRule="auto"/>
    </w:pPr>
    <w:rPr>
      <w:lang w:eastAsia="en-GB"/>
    </w:rPr>
  </w:style>
  <w:style w:type="character" w:customStyle="1" w:styleId="KomentarotekstasDiagrama1">
    <w:name w:val="Komentaro tekstas Diagrama1"/>
    <w:basedOn w:val="Numatytasispastraiposriftas"/>
    <w:uiPriority w:val="99"/>
    <w:semiHidden/>
    <w:rsid w:val="0081125C"/>
    <w:rPr>
      <w:sz w:val="20"/>
      <w:szCs w:val="20"/>
    </w:rPr>
  </w:style>
  <w:style w:type="paragraph" w:styleId="Debesliotekstas">
    <w:name w:val="Balloon Text"/>
    <w:basedOn w:val="prastasis"/>
    <w:link w:val="DebesliotekstasDiagrama"/>
    <w:uiPriority w:val="99"/>
    <w:semiHidden/>
    <w:unhideWhenUsed/>
    <w:rsid w:val="005426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2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102">
      <w:bodyDiv w:val="1"/>
      <w:marLeft w:val="0"/>
      <w:marRight w:val="0"/>
      <w:marTop w:val="0"/>
      <w:marBottom w:val="0"/>
      <w:divBdr>
        <w:top w:val="none" w:sz="0" w:space="0" w:color="auto"/>
        <w:left w:val="none" w:sz="0" w:space="0" w:color="auto"/>
        <w:bottom w:val="none" w:sz="0" w:space="0" w:color="auto"/>
        <w:right w:val="none" w:sz="0" w:space="0" w:color="auto"/>
      </w:divBdr>
    </w:div>
    <w:div w:id="78404422">
      <w:bodyDiv w:val="1"/>
      <w:marLeft w:val="0"/>
      <w:marRight w:val="0"/>
      <w:marTop w:val="0"/>
      <w:marBottom w:val="0"/>
      <w:divBdr>
        <w:top w:val="none" w:sz="0" w:space="0" w:color="auto"/>
        <w:left w:val="none" w:sz="0" w:space="0" w:color="auto"/>
        <w:bottom w:val="none" w:sz="0" w:space="0" w:color="auto"/>
        <w:right w:val="none" w:sz="0" w:space="0" w:color="auto"/>
      </w:divBdr>
    </w:div>
    <w:div w:id="80685142">
      <w:bodyDiv w:val="1"/>
      <w:marLeft w:val="0"/>
      <w:marRight w:val="0"/>
      <w:marTop w:val="0"/>
      <w:marBottom w:val="0"/>
      <w:divBdr>
        <w:top w:val="none" w:sz="0" w:space="0" w:color="auto"/>
        <w:left w:val="none" w:sz="0" w:space="0" w:color="auto"/>
        <w:bottom w:val="none" w:sz="0" w:space="0" w:color="auto"/>
        <w:right w:val="none" w:sz="0" w:space="0" w:color="auto"/>
      </w:divBdr>
    </w:div>
    <w:div w:id="104540281">
      <w:bodyDiv w:val="1"/>
      <w:marLeft w:val="0"/>
      <w:marRight w:val="0"/>
      <w:marTop w:val="0"/>
      <w:marBottom w:val="0"/>
      <w:divBdr>
        <w:top w:val="none" w:sz="0" w:space="0" w:color="auto"/>
        <w:left w:val="none" w:sz="0" w:space="0" w:color="auto"/>
        <w:bottom w:val="none" w:sz="0" w:space="0" w:color="auto"/>
        <w:right w:val="none" w:sz="0" w:space="0" w:color="auto"/>
      </w:divBdr>
    </w:div>
    <w:div w:id="143206986">
      <w:bodyDiv w:val="1"/>
      <w:marLeft w:val="0"/>
      <w:marRight w:val="0"/>
      <w:marTop w:val="0"/>
      <w:marBottom w:val="0"/>
      <w:divBdr>
        <w:top w:val="none" w:sz="0" w:space="0" w:color="auto"/>
        <w:left w:val="none" w:sz="0" w:space="0" w:color="auto"/>
        <w:bottom w:val="none" w:sz="0" w:space="0" w:color="auto"/>
        <w:right w:val="none" w:sz="0" w:space="0" w:color="auto"/>
      </w:divBdr>
    </w:div>
    <w:div w:id="155342781">
      <w:bodyDiv w:val="1"/>
      <w:marLeft w:val="0"/>
      <w:marRight w:val="0"/>
      <w:marTop w:val="0"/>
      <w:marBottom w:val="0"/>
      <w:divBdr>
        <w:top w:val="none" w:sz="0" w:space="0" w:color="auto"/>
        <w:left w:val="none" w:sz="0" w:space="0" w:color="auto"/>
        <w:bottom w:val="none" w:sz="0" w:space="0" w:color="auto"/>
        <w:right w:val="none" w:sz="0" w:space="0" w:color="auto"/>
      </w:divBdr>
    </w:div>
    <w:div w:id="200555269">
      <w:bodyDiv w:val="1"/>
      <w:marLeft w:val="0"/>
      <w:marRight w:val="0"/>
      <w:marTop w:val="0"/>
      <w:marBottom w:val="0"/>
      <w:divBdr>
        <w:top w:val="none" w:sz="0" w:space="0" w:color="auto"/>
        <w:left w:val="none" w:sz="0" w:space="0" w:color="auto"/>
        <w:bottom w:val="none" w:sz="0" w:space="0" w:color="auto"/>
        <w:right w:val="none" w:sz="0" w:space="0" w:color="auto"/>
      </w:divBdr>
    </w:div>
    <w:div w:id="257642124">
      <w:bodyDiv w:val="1"/>
      <w:marLeft w:val="0"/>
      <w:marRight w:val="0"/>
      <w:marTop w:val="0"/>
      <w:marBottom w:val="0"/>
      <w:divBdr>
        <w:top w:val="none" w:sz="0" w:space="0" w:color="auto"/>
        <w:left w:val="none" w:sz="0" w:space="0" w:color="auto"/>
        <w:bottom w:val="none" w:sz="0" w:space="0" w:color="auto"/>
        <w:right w:val="none" w:sz="0" w:space="0" w:color="auto"/>
      </w:divBdr>
    </w:div>
    <w:div w:id="324209260">
      <w:bodyDiv w:val="1"/>
      <w:marLeft w:val="0"/>
      <w:marRight w:val="0"/>
      <w:marTop w:val="0"/>
      <w:marBottom w:val="0"/>
      <w:divBdr>
        <w:top w:val="none" w:sz="0" w:space="0" w:color="auto"/>
        <w:left w:val="none" w:sz="0" w:space="0" w:color="auto"/>
        <w:bottom w:val="none" w:sz="0" w:space="0" w:color="auto"/>
        <w:right w:val="none" w:sz="0" w:space="0" w:color="auto"/>
      </w:divBdr>
    </w:div>
    <w:div w:id="346978734">
      <w:bodyDiv w:val="1"/>
      <w:marLeft w:val="0"/>
      <w:marRight w:val="0"/>
      <w:marTop w:val="0"/>
      <w:marBottom w:val="0"/>
      <w:divBdr>
        <w:top w:val="none" w:sz="0" w:space="0" w:color="auto"/>
        <w:left w:val="none" w:sz="0" w:space="0" w:color="auto"/>
        <w:bottom w:val="none" w:sz="0" w:space="0" w:color="auto"/>
        <w:right w:val="none" w:sz="0" w:space="0" w:color="auto"/>
      </w:divBdr>
    </w:div>
    <w:div w:id="354044694">
      <w:bodyDiv w:val="1"/>
      <w:marLeft w:val="0"/>
      <w:marRight w:val="0"/>
      <w:marTop w:val="0"/>
      <w:marBottom w:val="0"/>
      <w:divBdr>
        <w:top w:val="none" w:sz="0" w:space="0" w:color="auto"/>
        <w:left w:val="none" w:sz="0" w:space="0" w:color="auto"/>
        <w:bottom w:val="none" w:sz="0" w:space="0" w:color="auto"/>
        <w:right w:val="none" w:sz="0" w:space="0" w:color="auto"/>
      </w:divBdr>
    </w:div>
    <w:div w:id="375467297">
      <w:bodyDiv w:val="1"/>
      <w:marLeft w:val="0"/>
      <w:marRight w:val="0"/>
      <w:marTop w:val="0"/>
      <w:marBottom w:val="0"/>
      <w:divBdr>
        <w:top w:val="none" w:sz="0" w:space="0" w:color="auto"/>
        <w:left w:val="none" w:sz="0" w:space="0" w:color="auto"/>
        <w:bottom w:val="none" w:sz="0" w:space="0" w:color="auto"/>
        <w:right w:val="none" w:sz="0" w:space="0" w:color="auto"/>
      </w:divBdr>
    </w:div>
    <w:div w:id="414127186">
      <w:bodyDiv w:val="1"/>
      <w:marLeft w:val="0"/>
      <w:marRight w:val="0"/>
      <w:marTop w:val="0"/>
      <w:marBottom w:val="0"/>
      <w:divBdr>
        <w:top w:val="none" w:sz="0" w:space="0" w:color="auto"/>
        <w:left w:val="none" w:sz="0" w:space="0" w:color="auto"/>
        <w:bottom w:val="none" w:sz="0" w:space="0" w:color="auto"/>
        <w:right w:val="none" w:sz="0" w:space="0" w:color="auto"/>
      </w:divBdr>
    </w:div>
    <w:div w:id="421032305">
      <w:bodyDiv w:val="1"/>
      <w:marLeft w:val="0"/>
      <w:marRight w:val="0"/>
      <w:marTop w:val="0"/>
      <w:marBottom w:val="0"/>
      <w:divBdr>
        <w:top w:val="none" w:sz="0" w:space="0" w:color="auto"/>
        <w:left w:val="none" w:sz="0" w:space="0" w:color="auto"/>
        <w:bottom w:val="none" w:sz="0" w:space="0" w:color="auto"/>
        <w:right w:val="none" w:sz="0" w:space="0" w:color="auto"/>
      </w:divBdr>
    </w:div>
    <w:div w:id="453715730">
      <w:bodyDiv w:val="1"/>
      <w:marLeft w:val="0"/>
      <w:marRight w:val="0"/>
      <w:marTop w:val="0"/>
      <w:marBottom w:val="0"/>
      <w:divBdr>
        <w:top w:val="none" w:sz="0" w:space="0" w:color="auto"/>
        <w:left w:val="none" w:sz="0" w:space="0" w:color="auto"/>
        <w:bottom w:val="none" w:sz="0" w:space="0" w:color="auto"/>
        <w:right w:val="none" w:sz="0" w:space="0" w:color="auto"/>
      </w:divBdr>
    </w:div>
    <w:div w:id="595095454">
      <w:bodyDiv w:val="1"/>
      <w:marLeft w:val="0"/>
      <w:marRight w:val="0"/>
      <w:marTop w:val="0"/>
      <w:marBottom w:val="0"/>
      <w:divBdr>
        <w:top w:val="none" w:sz="0" w:space="0" w:color="auto"/>
        <w:left w:val="none" w:sz="0" w:space="0" w:color="auto"/>
        <w:bottom w:val="none" w:sz="0" w:space="0" w:color="auto"/>
        <w:right w:val="none" w:sz="0" w:space="0" w:color="auto"/>
      </w:divBdr>
    </w:div>
    <w:div w:id="646277625">
      <w:bodyDiv w:val="1"/>
      <w:marLeft w:val="0"/>
      <w:marRight w:val="0"/>
      <w:marTop w:val="0"/>
      <w:marBottom w:val="0"/>
      <w:divBdr>
        <w:top w:val="none" w:sz="0" w:space="0" w:color="auto"/>
        <w:left w:val="none" w:sz="0" w:space="0" w:color="auto"/>
        <w:bottom w:val="none" w:sz="0" w:space="0" w:color="auto"/>
        <w:right w:val="none" w:sz="0" w:space="0" w:color="auto"/>
      </w:divBdr>
    </w:div>
    <w:div w:id="662658877">
      <w:bodyDiv w:val="1"/>
      <w:marLeft w:val="0"/>
      <w:marRight w:val="0"/>
      <w:marTop w:val="0"/>
      <w:marBottom w:val="0"/>
      <w:divBdr>
        <w:top w:val="none" w:sz="0" w:space="0" w:color="auto"/>
        <w:left w:val="none" w:sz="0" w:space="0" w:color="auto"/>
        <w:bottom w:val="none" w:sz="0" w:space="0" w:color="auto"/>
        <w:right w:val="none" w:sz="0" w:space="0" w:color="auto"/>
      </w:divBdr>
    </w:div>
    <w:div w:id="706295247">
      <w:bodyDiv w:val="1"/>
      <w:marLeft w:val="0"/>
      <w:marRight w:val="0"/>
      <w:marTop w:val="0"/>
      <w:marBottom w:val="0"/>
      <w:divBdr>
        <w:top w:val="none" w:sz="0" w:space="0" w:color="auto"/>
        <w:left w:val="none" w:sz="0" w:space="0" w:color="auto"/>
        <w:bottom w:val="none" w:sz="0" w:space="0" w:color="auto"/>
        <w:right w:val="none" w:sz="0" w:space="0" w:color="auto"/>
      </w:divBdr>
    </w:div>
    <w:div w:id="791288371">
      <w:bodyDiv w:val="1"/>
      <w:marLeft w:val="0"/>
      <w:marRight w:val="0"/>
      <w:marTop w:val="0"/>
      <w:marBottom w:val="0"/>
      <w:divBdr>
        <w:top w:val="none" w:sz="0" w:space="0" w:color="auto"/>
        <w:left w:val="none" w:sz="0" w:space="0" w:color="auto"/>
        <w:bottom w:val="none" w:sz="0" w:space="0" w:color="auto"/>
        <w:right w:val="none" w:sz="0" w:space="0" w:color="auto"/>
      </w:divBdr>
    </w:div>
    <w:div w:id="822507303">
      <w:bodyDiv w:val="1"/>
      <w:marLeft w:val="0"/>
      <w:marRight w:val="0"/>
      <w:marTop w:val="0"/>
      <w:marBottom w:val="0"/>
      <w:divBdr>
        <w:top w:val="none" w:sz="0" w:space="0" w:color="auto"/>
        <w:left w:val="none" w:sz="0" w:space="0" w:color="auto"/>
        <w:bottom w:val="none" w:sz="0" w:space="0" w:color="auto"/>
        <w:right w:val="none" w:sz="0" w:space="0" w:color="auto"/>
      </w:divBdr>
    </w:div>
    <w:div w:id="835532556">
      <w:bodyDiv w:val="1"/>
      <w:marLeft w:val="0"/>
      <w:marRight w:val="0"/>
      <w:marTop w:val="0"/>
      <w:marBottom w:val="0"/>
      <w:divBdr>
        <w:top w:val="none" w:sz="0" w:space="0" w:color="auto"/>
        <w:left w:val="none" w:sz="0" w:space="0" w:color="auto"/>
        <w:bottom w:val="none" w:sz="0" w:space="0" w:color="auto"/>
        <w:right w:val="none" w:sz="0" w:space="0" w:color="auto"/>
      </w:divBdr>
    </w:div>
    <w:div w:id="857498963">
      <w:bodyDiv w:val="1"/>
      <w:marLeft w:val="0"/>
      <w:marRight w:val="0"/>
      <w:marTop w:val="0"/>
      <w:marBottom w:val="0"/>
      <w:divBdr>
        <w:top w:val="none" w:sz="0" w:space="0" w:color="auto"/>
        <w:left w:val="none" w:sz="0" w:space="0" w:color="auto"/>
        <w:bottom w:val="none" w:sz="0" w:space="0" w:color="auto"/>
        <w:right w:val="none" w:sz="0" w:space="0" w:color="auto"/>
      </w:divBdr>
    </w:div>
    <w:div w:id="888806180">
      <w:bodyDiv w:val="1"/>
      <w:marLeft w:val="0"/>
      <w:marRight w:val="0"/>
      <w:marTop w:val="0"/>
      <w:marBottom w:val="0"/>
      <w:divBdr>
        <w:top w:val="none" w:sz="0" w:space="0" w:color="auto"/>
        <w:left w:val="none" w:sz="0" w:space="0" w:color="auto"/>
        <w:bottom w:val="none" w:sz="0" w:space="0" w:color="auto"/>
        <w:right w:val="none" w:sz="0" w:space="0" w:color="auto"/>
      </w:divBdr>
    </w:div>
    <w:div w:id="910240703">
      <w:bodyDiv w:val="1"/>
      <w:marLeft w:val="0"/>
      <w:marRight w:val="0"/>
      <w:marTop w:val="0"/>
      <w:marBottom w:val="0"/>
      <w:divBdr>
        <w:top w:val="none" w:sz="0" w:space="0" w:color="auto"/>
        <w:left w:val="none" w:sz="0" w:space="0" w:color="auto"/>
        <w:bottom w:val="none" w:sz="0" w:space="0" w:color="auto"/>
        <w:right w:val="none" w:sz="0" w:space="0" w:color="auto"/>
      </w:divBdr>
    </w:div>
    <w:div w:id="942959329">
      <w:bodyDiv w:val="1"/>
      <w:marLeft w:val="0"/>
      <w:marRight w:val="0"/>
      <w:marTop w:val="0"/>
      <w:marBottom w:val="0"/>
      <w:divBdr>
        <w:top w:val="none" w:sz="0" w:space="0" w:color="auto"/>
        <w:left w:val="none" w:sz="0" w:space="0" w:color="auto"/>
        <w:bottom w:val="none" w:sz="0" w:space="0" w:color="auto"/>
        <w:right w:val="none" w:sz="0" w:space="0" w:color="auto"/>
      </w:divBdr>
    </w:div>
    <w:div w:id="945036654">
      <w:bodyDiv w:val="1"/>
      <w:marLeft w:val="0"/>
      <w:marRight w:val="0"/>
      <w:marTop w:val="0"/>
      <w:marBottom w:val="0"/>
      <w:divBdr>
        <w:top w:val="none" w:sz="0" w:space="0" w:color="auto"/>
        <w:left w:val="none" w:sz="0" w:space="0" w:color="auto"/>
        <w:bottom w:val="none" w:sz="0" w:space="0" w:color="auto"/>
        <w:right w:val="none" w:sz="0" w:space="0" w:color="auto"/>
      </w:divBdr>
    </w:div>
    <w:div w:id="972710567">
      <w:bodyDiv w:val="1"/>
      <w:marLeft w:val="0"/>
      <w:marRight w:val="0"/>
      <w:marTop w:val="0"/>
      <w:marBottom w:val="0"/>
      <w:divBdr>
        <w:top w:val="none" w:sz="0" w:space="0" w:color="auto"/>
        <w:left w:val="none" w:sz="0" w:space="0" w:color="auto"/>
        <w:bottom w:val="none" w:sz="0" w:space="0" w:color="auto"/>
        <w:right w:val="none" w:sz="0" w:space="0" w:color="auto"/>
      </w:divBdr>
    </w:div>
    <w:div w:id="989554142">
      <w:bodyDiv w:val="1"/>
      <w:marLeft w:val="0"/>
      <w:marRight w:val="0"/>
      <w:marTop w:val="0"/>
      <w:marBottom w:val="0"/>
      <w:divBdr>
        <w:top w:val="none" w:sz="0" w:space="0" w:color="auto"/>
        <w:left w:val="none" w:sz="0" w:space="0" w:color="auto"/>
        <w:bottom w:val="none" w:sz="0" w:space="0" w:color="auto"/>
        <w:right w:val="none" w:sz="0" w:space="0" w:color="auto"/>
      </w:divBdr>
    </w:div>
    <w:div w:id="1004632295">
      <w:bodyDiv w:val="1"/>
      <w:marLeft w:val="0"/>
      <w:marRight w:val="0"/>
      <w:marTop w:val="0"/>
      <w:marBottom w:val="0"/>
      <w:divBdr>
        <w:top w:val="none" w:sz="0" w:space="0" w:color="auto"/>
        <w:left w:val="none" w:sz="0" w:space="0" w:color="auto"/>
        <w:bottom w:val="none" w:sz="0" w:space="0" w:color="auto"/>
        <w:right w:val="none" w:sz="0" w:space="0" w:color="auto"/>
      </w:divBdr>
    </w:div>
    <w:div w:id="1020427677">
      <w:bodyDiv w:val="1"/>
      <w:marLeft w:val="0"/>
      <w:marRight w:val="0"/>
      <w:marTop w:val="0"/>
      <w:marBottom w:val="0"/>
      <w:divBdr>
        <w:top w:val="none" w:sz="0" w:space="0" w:color="auto"/>
        <w:left w:val="none" w:sz="0" w:space="0" w:color="auto"/>
        <w:bottom w:val="none" w:sz="0" w:space="0" w:color="auto"/>
        <w:right w:val="none" w:sz="0" w:space="0" w:color="auto"/>
      </w:divBdr>
    </w:div>
    <w:div w:id="1029405250">
      <w:bodyDiv w:val="1"/>
      <w:marLeft w:val="0"/>
      <w:marRight w:val="0"/>
      <w:marTop w:val="0"/>
      <w:marBottom w:val="0"/>
      <w:divBdr>
        <w:top w:val="none" w:sz="0" w:space="0" w:color="auto"/>
        <w:left w:val="none" w:sz="0" w:space="0" w:color="auto"/>
        <w:bottom w:val="none" w:sz="0" w:space="0" w:color="auto"/>
        <w:right w:val="none" w:sz="0" w:space="0" w:color="auto"/>
      </w:divBdr>
    </w:div>
    <w:div w:id="1041128592">
      <w:bodyDiv w:val="1"/>
      <w:marLeft w:val="0"/>
      <w:marRight w:val="0"/>
      <w:marTop w:val="0"/>
      <w:marBottom w:val="0"/>
      <w:divBdr>
        <w:top w:val="none" w:sz="0" w:space="0" w:color="auto"/>
        <w:left w:val="none" w:sz="0" w:space="0" w:color="auto"/>
        <w:bottom w:val="none" w:sz="0" w:space="0" w:color="auto"/>
        <w:right w:val="none" w:sz="0" w:space="0" w:color="auto"/>
      </w:divBdr>
    </w:div>
    <w:div w:id="1113597233">
      <w:bodyDiv w:val="1"/>
      <w:marLeft w:val="0"/>
      <w:marRight w:val="0"/>
      <w:marTop w:val="0"/>
      <w:marBottom w:val="0"/>
      <w:divBdr>
        <w:top w:val="none" w:sz="0" w:space="0" w:color="auto"/>
        <w:left w:val="none" w:sz="0" w:space="0" w:color="auto"/>
        <w:bottom w:val="none" w:sz="0" w:space="0" w:color="auto"/>
        <w:right w:val="none" w:sz="0" w:space="0" w:color="auto"/>
      </w:divBdr>
    </w:div>
    <w:div w:id="1189562578">
      <w:bodyDiv w:val="1"/>
      <w:marLeft w:val="0"/>
      <w:marRight w:val="0"/>
      <w:marTop w:val="0"/>
      <w:marBottom w:val="0"/>
      <w:divBdr>
        <w:top w:val="none" w:sz="0" w:space="0" w:color="auto"/>
        <w:left w:val="none" w:sz="0" w:space="0" w:color="auto"/>
        <w:bottom w:val="none" w:sz="0" w:space="0" w:color="auto"/>
        <w:right w:val="none" w:sz="0" w:space="0" w:color="auto"/>
      </w:divBdr>
    </w:div>
    <w:div w:id="1190952002">
      <w:bodyDiv w:val="1"/>
      <w:marLeft w:val="0"/>
      <w:marRight w:val="0"/>
      <w:marTop w:val="0"/>
      <w:marBottom w:val="0"/>
      <w:divBdr>
        <w:top w:val="none" w:sz="0" w:space="0" w:color="auto"/>
        <w:left w:val="none" w:sz="0" w:space="0" w:color="auto"/>
        <w:bottom w:val="none" w:sz="0" w:space="0" w:color="auto"/>
        <w:right w:val="none" w:sz="0" w:space="0" w:color="auto"/>
      </w:divBdr>
    </w:div>
    <w:div w:id="1217660740">
      <w:bodyDiv w:val="1"/>
      <w:marLeft w:val="0"/>
      <w:marRight w:val="0"/>
      <w:marTop w:val="0"/>
      <w:marBottom w:val="0"/>
      <w:divBdr>
        <w:top w:val="none" w:sz="0" w:space="0" w:color="auto"/>
        <w:left w:val="none" w:sz="0" w:space="0" w:color="auto"/>
        <w:bottom w:val="none" w:sz="0" w:space="0" w:color="auto"/>
        <w:right w:val="none" w:sz="0" w:space="0" w:color="auto"/>
      </w:divBdr>
    </w:div>
    <w:div w:id="1248270268">
      <w:bodyDiv w:val="1"/>
      <w:marLeft w:val="0"/>
      <w:marRight w:val="0"/>
      <w:marTop w:val="0"/>
      <w:marBottom w:val="0"/>
      <w:divBdr>
        <w:top w:val="none" w:sz="0" w:space="0" w:color="auto"/>
        <w:left w:val="none" w:sz="0" w:space="0" w:color="auto"/>
        <w:bottom w:val="none" w:sz="0" w:space="0" w:color="auto"/>
        <w:right w:val="none" w:sz="0" w:space="0" w:color="auto"/>
      </w:divBdr>
    </w:div>
    <w:div w:id="1287809817">
      <w:bodyDiv w:val="1"/>
      <w:marLeft w:val="0"/>
      <w:marRight w:val="0"/>
      <w:marTop w:val="0"/>
      <w:marBottom w:val="0"/>
      <w:divBdr>
        <w:top w:val="none" w:sz="0" w:space="0" w:color="auto"/>
        <w:left w:val="none" w:sz="0" w:space="0" w:color="auto"/>
        <w:bottom w:val="none" w:sz="0" w:space="0" w:color="auto"/>
        <w:right w:val="none" w:sz="0" w:space="0" w:color="auto"/>
      </w:divBdr>
    </w:div>
    <w:div w:id="1304582505">
      <w:bodyDiv w:val="1"/>
      <w:marLeft w:val="0"/>
      <w:marRight w:val="0"/>
      <w:marTop w:val="0"/>
      <w:marBottom w:val="0"/>
      <w:divBdr>
        <w:top w:val="none" w:sz="0" w:space="0" w:color="auto"/>
        <w:left w:val="none" w:sz="0" w:space="0" w:color="auto"/>
        <w:bottom w:val="none" w:sz="0" w:space="0" w:color="auto"/>
        <w:right w:val="none" w:sz="0" w:space="0" w:color="auto"/>
      </w:divBdr>
    </w:div>
    <w:div w:id="1337882858">
      <w:bodyDiv w:val="1"/>
      <w:marLeft w:val="0"/>
      <w:marRight w:val="0"/>
      <w:marTop w:val="0"/>
      <w:marBottom w:val="0"/>
      <w:divBdr>
        <w:top w:val="none" w:sz="0" w:space="0" w:color="auto"/>
        <w:left w:val="none" w:sz="0" w:space="0" w:color="auto"/>
        <w:bottom w:val="none" w:sz="0" w:space="0" w:color="auto"/>
        <w:right w:val="none" w:sz="0" w:space="0" w:color="auto"/>
      </w:divBdr>
    </w:div>
    <w:div w:id="1351759739">
      <w:bodyDiv w:val="1"/>
      <w:marLeft w:val="0"/>
      <w:marRight w:val="0"/>
      <w:marTop w:val="0"/>
      <w:marBottom w:val="0"/>
      <w:divBdr>
        <w:top w:val="none" w:sz="0" w:space="0" w:color="auto"/>
        <w:left w:val="none" w:sz="0" w:space="0" w:color="auto"/>
        <w:bottom w:val="none" w:sz="0" w:space="0" w:color="auto"/>
        <w:right w:val="none" w:sz="0" w:space="0" w:color="auto"/>
      </w:divBdr>
    </w:div>
    <w:div w:id="1355644244">
      <w:bodyDiv w:val="1"/>
      <w:marLeft w:val="0"/>
      <w:marRight w:val="0"/>
      <w:marTop w:val="0"/>
      <w:marBottom w:val="0"/>
      <w:divBdr>
        <w:top w:val="none" w:sz="0" w:space="0" w:color="auto"/>
        <w:left w:val="none" w:sz="0" w:space="0" w:color="auto"/>
        <w:bottom w:val="none" w:sz="0" w:space="0" w:color="auto"/>
        <w:right w:val="none" w:sz="0" w:space="0" w:color="auto"/>
      </w:divBdr>
    </w:div>
    <w:div w:id="1359283497">
      <w:bodyDiv w:val="1"/>
      <w:marLeft w:val="0"/>
      <w:marRight w:val="0"/>
      <w:marTop w:val="0"/>
      <w:marBottom w:val="0"/>
      <w:divBdr>
        <w:top w:val="none" w:sz="0" w:space="0" w:color="auto"/>
        <w:left w:val="none" w:sz="0" w:space="0" w:color="auto"/>
        <w:bottom w:val="none" w:sz="0" w:space="0" w:color="auto"/>
        <w:right w:val="none" w:sz="0" w:space="0" w:color="auto"/>
      </w:divBdr>
    </w:div>
    <w:div w:id="1363743685">
      <w:bodyDiv w:val="1"/>
      <w:marLeft w:val="0"/>
      <w:marRight w:val="0"/>
      <w:marTop w:val="0"/>
      <w:marBottom w:val="0"/>
      <w:divBdr>
        <w:top w:val="none" w:sz="0" w:space="0" w:color="auto"/>
        <w:left w:val="none" w:sz="0" w:space="0" w:color="auto"/>
        <w:bottom w:val="none" w:sz="0" w:space="0" w:color="auto"/>
        <w:right w:val="none" w:sz="0" w:space="0" w:color="auto"/>
      </w:divBdr>
    </w:div>
    <w:div w:id="1438211523">
      <w:bodyDiv w:val="1"/>
      <w:marLeft w:val="0"/>
      <w:marRight w:val="0"/>
      <w:marTop w:val="0"/>
      <w:marBottom w:val="0"/>
      <w:divBdr>
        <w:top w:val="none" w:sz="0" w:space="0" w:color="auto"/>
        <w:left w:val="none" w:sz="0" w:space="0" w:color="auto"/>
        <w:bottom w:val="none" w:sz="0" w:space="0" w:color="auto"/>
        <w:right w:val="none" w:sz="0" w:space="0" w:color="auto"/>
      </w:divBdr>
    </w:div>
    <w:div w:id="1444957792">
      <w:bodyDiv w:val="1"/>
      <w:marLeft w:val="0"/>
      <w:marRight w:val="0"/>
      <w:marTop w:val="0"/>
      <w:marBottom w:val="0"/>
      <w:divBdr>
        <w:top w:val="none" w:sz="0" w:space="0" w:color="auto"/>
        <w:left w:val="none" w:sz="0" w:space="0" w:color="auto"/>
        <w:bottom w:val="none" w:sz="0" w:space="0" w:color="auto"/>
        <w:right w:val="none" w:sz="0" w:space="0" w:color="auto"/>
      </w:divBdr>
    </w:div>
    <w:div w:id="1520655792">
      <w:bodyDiv w:val="1"/>
      <w:marLeft w:val="0"/>
      <w:marRight w:val="0"/>
      <w:marTop w:val="0"/>
      <w:marBottom w:val="0"/>
      <w:divBdr>
        <w:top w:val="none" w:sz="0" w:space="0" w:color="auto"/>
        <w:left w:val="none" w:sz="0" w:space="0" w:color="auto"/>
        <w:bottom w:val="none" w:sz="0" w:space="0" w:color="auto"/>
        <w:right w:val="none" w:sz="0" w:space="0" w:color="auto"/>
      </w:divBdr>
    </w:div>
    <w:div w:id="1520703261">
      <w:bodyDiv w:val="1"/>
      <w:marLeft w:val="0"/>
      <w:marRight w:val="0"/>
      <w:marTop w:val="0"/>
      <w:marBottom w:val="0"/>
      <w:divBdr>
        <w:top w:val="none" w:sz="0" w:space="0" w:color="auto"/>
        <w:left w:val="none" w:sz="0" w:space="0" w:color="auto"/>
        <w:bottom w:val="none" w:sz="0" w:space="0" w:color="auto"/>
        <w:right w:val="none" w:sz="0" w:space="0" w:color="auto"/>
      </w:divBdr>
    </w:div>
    <w:div w:id="1579290736">
      <w:bodyDiv w:val="1"/>
      <w:marLeft w:val="0"/>
      <w:marRight w:val="0"/>
      <w:marTop w:val="0"/>
      <w:marBottom w:val="0"/>
      <w:divBdr>
        <w:top w:val="none" w:sz="0" w:space="0" w:color="auto"/>
        <w:left w:val="none" w:sz="0" w:space="0" w:color="auto"/>
        <w:bottom w:val="none" w:sz="0" w:space="0" w:color="auto"/>
        <w:right w:val="none" w:sz="0" w:space="0" w:color="auto"/>
      </w:divBdr>
    </w:div>
    <w:div w:id="1582595340">
      <w:bodyDiv w:val="1"/>
      <w:marLeft w:val="0"/>
      <w:marRight w:val="0"/>
      <w:marTop w:val="0"/>
      <w:marBottom w:val="0"/>
      <w:divBdr>
        <w:top w:val="none" w:sz="0" w:space="0" w:color="auto"/>
        <w:left w:val="none" w:sz="0" w:space="0" w:color="auto"/>
        <w:bottom w:val="none" w:sz="0" w:space="0" w:color="auto"/>
        <w:right w:val="none" w:sz="0" w:space="0" w:color="auto"/>
      </w:divBdr>
    </w:div>
    <w:div w:id="1600290609">
      <w:bodyDiv w:val="1"/>
      <w:marLeft w:val="0"/>
      <w:marRight w:val="0"/>
      <w:marTop w:val="0"/>
      <w:marBottom w:val="0"/>
      <w:divBdr>
        <w:top w:val="none" w:sz="0" w:space="0" w:color="auto"/>
        <w:left w:val="none" w:sz="0" w:space="0" w:color="auto"/>
        <w:bottom w:val="none" w:sz="0" w:space="0" w:color="auto"/>
        <w:right w:val="none" w:sz="0" w:space="0" w:color="auto"/>
      </w:divBdr>
    </w:div>
    <w:div w:id="1698463224">
      <w:bodyDiv w:val="1"/>
      <w:marLeft w:val="0"/>
      <w:marRight w:val="0"/>
      <w:marTop w:val="0"/>
      <w:marBottom w:val="0"/>
      <w:divBdr>
        <w:top w:val="none" w:sz="0" w:space="0" w:color="auto"/>
        <w:left w:val="none" w:sz="0" w:space="0" w:color="auto"/>
        <w:bottom w:val="none" w:sz="0" w:space="0" w:color="auto"/>
        <w:right w:val="none" w:sz="0" w:space="0" w:color="auto"/>
      </w:divBdr>
    </w:div>
    <w:div w:id="1835106255">
      <w:bodyDiv w:val="1"/>
      <w:marLeft w:val="0"/>
      <w:marRight w:val="0"/>
      <w:marTop w:val="0"/>
      <w:marBottom w:val="0"/>
      <w:divBdr>
        <w:top w:val="none" w:sz="0" w:space="0" w:color="auto"/>
        <w:left w:val="none" w:sz="0" w:space="0" w:color="auto"/>
        <w:bottom w:val="none" w:sz="0" w:space="0" w:color="auto"/>
        <w:right w:val="none" w:sz="0" w:space="0" w:color="auto"/>
      </w:divBdr>
    </w:div>
    <w:div w:id="1843347504">
      <w:bodyDiv w:val="1"/>
      <w:marLeft w:val="0"/>
      <w:marRight w:val="0"/>
      <w:marTop w:val="0"/>
      <w:marBottom w:val="0"/>
      <w:divBdr>
        <w:top w:val="none" w:sz="0" w:space="0" w:color="auto"/>
        <w:left w:val="none" w:sz="0" w:space="0" w:color="auto"/>
        <w:bottom w:val="none" w:sz="0" w:space="0" w:color="auto"/>
        <w:right w:val="none" w:sz="0" w:space="0" w:color="auto"/>
      </w:divBdr>
    </w:div>
    <w:div w:id="1981643536">
      <w:bodyDiv w:val="1"/>
      <w:marLeft w:val="0"/>
      <w:marRight w:val="0"/>
      <w:marTop w:val="0"/>
      <w:marBottom w:val="0"/>
      <w:divBdr>
        <w:top w:val="none" w:sz="0" w:space="0" w:color="auto"/>
        <w:left w:val="none" w:sz="0" w:space="0" w:color="auto"/>
        <w:bottom w:val="none" w:sz="0" w:space="0" w:color="auto"/>
        <w:right w:val="none" w:sz="0" w:space="0" w:color="auto"/>
      </w:divBdr>
    </w:div>
    <w:div w:id="2009559447">
      <w:bodyDiv w:val="1"/>
      <w:marLeft w:val="0"/>
      <w:marRight w:val="0"/>
      <w:marTop w:val="0"/>
      <w:marBottom w:val="0"/>
      <w:divBdr>
        <w:top w:val="none" w:sz="0" w:space="0" w:color="auto"/>
        <w:left w:val="none" w:sz="0" w:space="0" w:color="auto"/>
        <w:bottom w:val="none" w:sz="0" w:space="0" w:color="auto"/>
        <w:right w:val="none" w:sz="0" w:space="0" w:color="auto"/>
      </w:divBdr>
    </w:div>
    <w:div w:id="2090689733">
      <w:bodyDiv w:val="1"/>
      <w:marLeft w:val="0"/>
      <w:marRight w:val="0"/>
      <w:marTop w:val="0"/>
      <w:marBottom w:val="0"/>
      <w:divBdr>
        <w:top w:val="none" w:sz="0" w:space="0" w:color="auto"/>
        <w:left w:val="none" w:sz="0" w:space="0" w:color="auto"/>
        <w:bottom w:val="none" w:sz="0" w:space="0" w:color="auto"/>
        <w:right w:val="none" w:sz="0" w:space="0" w:color="auto"/>
      </w:divBdr>
    </w:div>
    <w:div w:id="21156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441)%20577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0B67F-C27C-4731-A1BA-15D3F02F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4202</Words>
  <Characters>23955</Characters>
  <Application>Microsoft Office Word</Application>
  <DocSecurity>0</DocSecurity>
  <Lines>199</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PC</cp:lastModifiedBy>
  <cp:revision>183</cp:revision>
  <cp:lastPrinted>2024-04-24T12:54:00Z</cp:lastPrinted>
  <dcterms:created xsi:type="dcterms:W3CDTF">2024-03-12T12:31:00Z</dcterms:created>
  <dcterms:modified xsi:type="dcterms:W3CDTF">2025-09-01T06:40:00Z</dcterms:modified>
</cp:coreProperties>
</file>