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0282" w14:textId="77777777" w:rsidR="00CF4357" w:rsidRDefault="00BC32F7" w:rsidP="00BB43E8">
      <w:pPr>
        <w:pStyle w:val="BodyText"/>
        <w:ind w:firstLine="0"/>
        <w:jc w:val="right"/>
        <w:rPr>
          <w:color w:val="000000" w:themeColor="text1"/>
          <w:szCs w:val="24"/>
        </w:rPr>
      </w:pPr>
      <w:r w:rsidRPr="00BC32F7">
        <w:rPr>
          <w:color w:val="000000" w:themeColor="text1"/>
          <w:szCs w:val="24"/>
        </w:rPr>
        <w:t>S</w:t>
      </w:r>
      <w:r w:rsidR="00CF4357">
        <w:rPr>
          <w:color w:val="000000" w:themeColor="text1"/>
          <w:szCs w:val="24"/>
        </w:rPr>
        <w:t>pecialiųjų pirkimo sąlygų</w:t>
      </w:r>
    </w:p>
    <w:p w14:paraId="791A484B" w14:textId="7C2F4508" w:rsidR="00BB43E8" w:rsidRDefault="00CF4357" w:rsidP="00BB43E8">
      <w:pPr>
        <w:pStyle w:val="BodyText"/>
        <w:ind w:firstLine="0"/>
        <w:jc w:val="right"/>
        <w:rPr>
          <w:color w:val="000000" w:themeColor="text1"/>
          <w:szCs w:val="24"/>
          <w:lang w:val="pt-BR"/>
        </w:rPr>
      </w:pPr>
      <w:r>
        <w:rPr>
          <w:color w:val="000000" w:themeColor="text1"/>
          <w:szCs w:val="24"/>
        </w:rPr>
        <w:t>P</w:t>
      </w:r>
      <w:r w:rsidR="00CA3048" w:rsidRPr="00BC32F7">
        <w:rPr>
          <w:color w:val="000000" w:themeColor="text1"/>
          <w:szCs w:val="24"/>
        </w:rPr>
        <w:t>riedas Nr. 6</w:t>
      </w:r>
      <w:r w:rsidR="00BB43E8">
        <w:rPr>
          <w:color w:val="000000" w:themeColor="text1"/>
          <w:szCs w:val="24"/>
        </w:rPr>
        <w:t xml:space="preserve"> </w:t>
      </w:r>
      <w:r w:rsidR="00BB43E8">
        <w:rPr>
          <w:szCs w:val="24"/>
        </w:rPr>
        <w:t>„</w:t>
      </w:r>
      <w:r w:rsidR="00BB43E8">
        <w:rPr>
          <w:color w:val="000000" w:themeColor="text1"/>
          <w:szCs w:val="24"/>
        </w:rPr>
        <w:t>Tiekėjų kvalifikacijos reikalavimai“</w:t>
      </w:r>
    </w:p>
    <w:p w14:paraId="19D7C204" w14:textId="77777777" w:rsidR="00880EEA" w:rsidRDefault="00880EEA" w:rsidP="00C640AF">
      <w:pPr>
        <w:pStyle w:val="ListParagraph"/>
        <w:suppressAutoHyphens/>
        <w:ind w:left="360"/>
        <w:jc w:val="center"/>
        <w:rPr>
          <w:color w:val="000000" w:themeColor="text1"/>
          <w:szCs w:val="24"/>
        </w:rPr>
      </w:pPr>
    </w:p>
    <w:p w14:paraId="26453A5E" w14:textId="77777777" w:rsidR="00CF4357" w:rsidRPr="00BC32F7" w:rsidRDefault="00CF4357" w:rsidP="00C640AF">
      <w:pPr>
        <w:pStyle w:val="ListParagraph"/>
        <w:suppressAutoHyphens/>
        <w:ind w:left="360"/>
        <w:jc w:val="center"/>
        <w:rPr>
          <w:color w:val="000000" w:themeColor="text1"/>
          <w:szCs w:val="24"/>
        </w:rPr>
      </w:pPr>
    </w:p>
    <w:p w14:paraId="5712F13C" w14:textId="77777777" w:rsidR="007E6583" w:rsidRPr="00BC32F7" w:rsidRDefault="00DB4565" w:rsidP="00C640AF">
      <w:pPr>
        <w:pStyle w:val="Heading3"/>
        <w:rPr>
          <w:color w:val="000000" w:themeColor="text1"/>
          <w:szCs w:val="24"/>
        </w:rPr>
      </w:pPr>
      <w:r w:rsidRPr="00BC32F7">
        <w:rPr>
          <w:color w:val="000000" w:themeColor="text1"/>
          <w:szCs w:val="24"/>
        </w:rPr>
        <w:t>TIEKĖJŲ KVALIFIKACIJOS REIKALAVIMAI</w:t>
      </w:r>
      <w:r w:rsidR="00D857D4" w:rsidRPr="00BC32F7">
        <w:rPr>
          <w:color w:val="000000" w:themeColor="text1"/>
          <w:szCs w:val="24"/>
        </w:rPr>
        <w:t xml:space="preserve"> </w:t>
      </w:r>
    </w:p>
    <w:p w14:paraId="7BD7B53B" w14:textId="77777777" w:rsidR="00CF4357" w:rsidRPr="00BC32F7" w:rsidRDefault="00CF4357" w:rsidP="00C640AF">
      <w:pPr>
        <w:jc w:val="center"/>
        <w:rPr>
          <w:color w:val="000000" w:themeColor="text1"/>
          <w:szCs w:val="24"/>
        </w:rPr>
      </w:pPr>
    </w:p>
    <w:tbl>
      <w:tblPr>
        <w:tblStyle w:val="TableGrid"/>
        <w:tblW w:w="10536" w:type="dxa"/>
        <w:tblInd w:w="-289" w:type="dxa"/>
        <w:tblLook w:val="04A0" w:firstRow="1" w:lastRow="0" w:firstColumn="1" w:lastColumn="0" w:noHBand="0" w:noVBand="1"/>
      </w:tblPr>
      <w:tblGrid>
        <w:gridCol w:w="1128"/>
        <w:gridCol w:w="851"/>
        <w:gridCol w:w="4259"/>
        <w:gridCol w:w="4290"/>
        <w:gridCol w:w="8"/>
      </w:tblGrid>
      <w:tr w:rsidR="009444DC" w:rsidRPr="00BC32F7" w14:paraId="3A79FA13" w14:textId="77777777" w:rsidTr="00220653">
        <w:trPr>
          <w:gridAfter w:val="1"/>
          <w:wAfter w:w="8" w:type="dxa"/>
          <w:cantSplit/>
          <w:tblHeader/>
        </w:trPr>
        <w:tc>
          <w:tcPr>
            <w:tcW w:w="1128" w:type="dxa"/>
            <w:vAlign w:val="center"/>
          </w:tcPr>
          <w:p w14:paraId="4A902FE0" w14:textId="77777777" w:rsidR="00DB4565" w:rsidRPr="00BC32F7" w:rsidRDefault="00DB4565" w:rsidP="00C640AF">
            <w:pPr>
              <w:jc w:val="center"/>
              <w:rPr>
                <w:b/>
                <w:color w:val="000000" w:themeColor="text1"/>
                <w:szCs w:val="24"/>
              </w:rPr>
            </w:pPr>
            <w:bookmarkStart w:id="0" w:name="_TIEKĖJŲ_KVALIFIKACIJOS_REIKALAVIMAI"/>
            <w:bookmarkStart w:id="1" w:name="_Hlk96077892"/>
            <w:bookmarkEnd w:id="0"/>
            <w:r w:rsidRPr="00BC32F7">
              <w:rPr>
                <w:b/>
                <w:color w:val="000000" w:themeColor="text1"/>
                <w:szCs w:val="24"/>
              </w:rPr>
              <w:t>Eil. Nr.</w:t>
            </w:r>
          </w:p>
        </w:tc>
        <w:tc>
          <w:tcPr>
            <w:tcW w:w="5110" w:type="dxa"/>
            <w:gridSpan w:val="2"/>
            <w:vAlign w:val="center"/>
          </w:tcPr>
          <w:p w14:paraId="18897EE4" w14:textId="77777777" w:rsidR="00DB4565" w:rsidRPr="00BC32F7" w:rsidRDefault="00DB4565" w:rsidP="00C640AF">
            <w:pPr>
              <w:jc w:val="center"/>
              <w:rPr>
                <w:b/>
                <w:color w:val="000000" w:themeColor="text1"/>
                <w:szCs w:val="24"/>
              </w:rPr>
            </w:pPr>
            <w:r w:rsidRPr="00BC32F7">
              <w:rPr>
                <w:b/>
                <w:color w:val="000000" w:themeColor="text1"/>
                <w:szCs w:val="24"/>
              </w:rPr>
              <w:t>Kvalifikacijos reikalavimai</w:t>
            </w:r>
          </w:p>
        </w:tc>
        <w:tc>
          <w:tcPr>
            <w:tcW w:w="4290" w:type="dxa"/>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9444DC" w:rsidRPr="00BC32F7" w14:paraId="782B4DB3" w14:textId="17D3EB02" w:rsidTr="00220653">
        <w:tc>
          <w:tcPr>
            <w:tcW w:w="10536" w:type="dxa"/>
            <w:gridSpan w:val="5"/>
          </w:tcPr>
          <w:p w14:paraId="37EB7169" w14:textId="238973F4" w:rsidR="00D5570E" w:rsidRPr="00BC32F7" w:rsidRDefault="00D5570E" w:rsidP="00C640AF">
            <w:pPr>
              <w:jc w:val="center"/>
              <w:rPr>
                <w:b/>
                <w:i/>
                <w:color w:val="000000" w:themeColor="text1"/>
                <w:szCs w:val="24"/>
              </w:rPr>
            </w:pPr>
            <w:r w:rsidRPr="00BC32F7">
              <w:rPr>
                <w:b/>
                <w:i/>
                <w:color w:val="000000" w:themeColor="text1"/>
                <w:szCs w:val="24"/>
              </w:rPr>
              <w:t>Finansinis ir ekonominis pajėgumas</w:t>
            </w:r>
            <w:r w:rsidR="007609F3">
              <w:rPr>
                <w:b/>
                <w:i/>
                <w:color w:val="000000" w:themeColor="text1"/>
                <w:szCs w:val="24"/>
              </w:rPr>
              <w:t>. Taikoma visoms pirkimo objekto dalims</w:t>
            </w:r>
          </w:p>
        </w:tc>
      </w:tr>
      <w:tr w:rsidR="009444DC" w:rsidRPr="00BC32F7" w14:paraId="5668F04C" w14:textId="1E96CA6A" w:rsidTr="00220653">
        <w:trPr>
          <w:gridAfter w:val="1"/>
          <w:wAfter w:w="8" w:type="dxa"/>
        </w:trPr>
        <w:tc>
          <w:tcPr>
            <w:tcW w:w="1128" w:type="dxa"/>
          </w:tcPr>
          <w:p w14:paraId="024CC688" w14:textId="74C97341" w:rsidR="00D5570E" w:rsidRPr="009806C7" w:rsidRDefault="009806C7" w:rsidP="00C640AF">
            <w:pPr>
              <w:jc w:val="center"/>
              <w:rPr>
                <w:lang w:val="en-US"/>
              </w:rPr>
            </w:pPr>
            <w:r>
              <w:rPr>
                <w:lang w:val="en-US"/>
              </w:rPr>
              <w:t>1.</w:t>
            </w:r>
          </w:p>
        </w:tc>
        <w:tc>
          <w:tcPr>
            <w:tcW w:w="5110" w:type="dxa"/>
            <w:gridSpan w:val="2"/>
          </w:tcPr>
          <w:p w14:paraId="7563EAFD" w14:textId="398522AD" w:rsidR="00216764" w:rsidRPr="00BC32F7" w:rsidRDefault="00810E9D" w:rsidP="00D7379A">
            <w:pPr>
              <w:rPr>
                <w:iCs/>
                <w:color w:val="000000" w:themeColor="text1"/>
                <w:szCs w:val="24"/>
              </w:rPr>
            </w:pPr>
            <w:r w:rsidRPr="00BC32F7">
              <w:rPr>
                <w:color w:val="000000" w:themeColor="text1"/>
                <w:szCs w:val="24"/>
              </w:rPr>
              <w:t xml:space="preserve">Tiekėjo vidutinės metinės visos veiklos pajamos per paskutinius </w:t>
            </w:r>
            <w:r w:rsidR="00152BA7">
              <w:rPr>
                <w:color w:val="000000" w:themeColor="text1"/>
                <w:szCs w:val="24"/>
              </w:rPr>
              <w:t>1</w:t>
            </w:r>
            <w:r w:rsidR="00152BA7" w:rsidRPr="00BC32F7">
              <w:rPr>
                <w:color w:val="000000" w:themeColor="text1"/>
                <w:szCs w:val="24"/>
              </w:rPr>
              <w:t xml:space="preserve"> </w:t>
            </w:r>
            <w:r w:rsidR="005A0305">
              <w:rPr>
                <w:color w:val="000000" w:themeColor="text1"/>
                <w:szCs w:val="24"/>
              </w:rPr>
              <w:t>(</w:t>
            </w:r>
            <w:r w:rsidR="00152BA7">
              <w:rPr>
                <w:color w:val="000000" w:themeColor="text1"/>
                <w:szCs w:val="24"/>
              </w:rPr>
              <w:t>vien</w:t>
            </w:r>
            <w:r w:rsidR="00105F9E">
              <w:rPr>
                <w:color w:val="000000" w:themeColor="text1"/>
                <w:szCs w:val="24"/>
              </w:rPr>
              <w:t>erius</w:t>
            </w:r>
            <w:r w:rsidR="005A0305">
              <w:rPr>
                <w:color w:val="000000" w:themeColor="text1"/>
                <w:szCs w:val="24"/>
              </w:rPr>
              <w:t xml:space="preserve">) </w:t>
            </w:r>
            <w:r w:rsidRPr="00BC32F7">
              <w:rPr>
                <w:color w:val="000000" w:themeColor="text1"/>
                <w:szCs w:val="24"/>
              </w:rPr>
              <w:t>finansinius metus (jeigu ūkio subjektas įregistruotas vėliau</w:t>
            </w:r>
            <w:r w:rsidR="00152BA7">
              <w:rPr>
                <w:color w:val="000000" w:themeColor="text1"/>
                <w:szCs w:val="24"/>
              </w:rPr>
              <w:t xml:space="preserve"> arba veiklą pradėjo vėliau</w:t>
            </w:r>
            <w:r w:rsidRPr="00BC32F7">
              <w:rPr>
                <w:color w:val="000000" w:themeColor="text1"/>
                <w:szCs w:val="24"/>
              </w:rPr>
              <w:t xml:space="preserve">, – nuo ūkio subjekto įregistravimo </w:t>
            </w:r>
            <w:r w:rsidR="00484215" w:rsidRPr="002B2F58">
              <w:rPr>
                <w:color w:val="000000" w:themeColor="text1"/>
                <w:szCs w:val="24"/>
              </w:rPr>
              <w:t>ar</w:t>
            </w:r>
            <w:r w:rsidR="00F97D25" w:rsidRPr="002B2F58">
              <w:rPr>
                <w:color w:val="000000" w:themeColor="text1"/>
                <w:szCs w:val="24"/>
              </w:rPr>
              <w:t>ba</w:t>
            </w:r>
            <w:r w:rsidR="00484215" w:rsidRPr="002B2F58">
              <w:rPr>
                <w:color w:val="000000" w:themeColor="text1"/>
                <w:szCs w:val="24"/>
              </w:rPr>
              <w:t xml:space="preserve"> veiklos </w:t>
            </w:r>
            <w:r w:rsidR="002B2F58" w:rsidRPr="002B2F58">
              <w:rPr>
                <w:color w:val="000000"/>
              </w:rPr>
              <w:t xml:space="preserve">su pirkimu susijusioje srityje </w:t>
            </w:r>
            <w:r w:rsidRPr="002B2F58">
              <w:rPr>
                <w:color w:val="000000" w:themeColor="text1"/>
                <w:szCs w:val="24"/>
              </w:rPr>
              <w:t>pradž</w:t>
            </w:r>
            <w:r w:rsidRPr="00BC32F7">
              <w:rPr>
                <w:color w:val="000000" w:themeColor="text1"/>
                <w:szCs w:val="24"/>
              </w:rPr>
              <w:t>ios) yra ne mažesnės kaip</w:t>
            </w:r>
            <w:r w:rsidR="007613B5">
              <w:rPr>
                <w:color w:val="000000" w:themeColor="text1"/>
                <w:szCs w:val="24"/>
              </w:rPr>
              <w:t xml:space="preserve"> </w:t>
            </w:r>
            <w:r w:rsidR="00BB6CFE">
              <w:rPr>
                <w:color w:val="000000" w:themeColor="text1"/>
                <w:szCs w:val="24"/>
              </w:rPr>
              <w:t>160</w:t>
            </w:r>
            <w:r w:rsidR="00BB6CFE" w:rsidRPr="00DB559E">
              <w:rPr>
                <w:color w:val="000000" w:themeColor="text1"/>
                <w:szCs w:val="24"/>
              </w:rPr>
              <w:t> </w:t>
            </w:r>
            <w:r w:rsidR="00152BA7" w:rsidRPr="00DB559E">
              <w:rPr>
                <w:color w:val="000000" w:themeColor="text1"/>
                <w:szCs w:val="24"/>
              </w:rPr>
              <w:t>000</w:t>
            </w:r>
            <w:r w:rsidRPr="00DB559E">
              <w:rPr>
                <w:color w:val="000000" w:themeColor="text1"/>
                <w:szCs w:val="24"/>
              </w:rPr>
              <w:t>,</w:t>
            </w:r>
            <w:r w:rsidRPr="00DF6ED5">
              <w:rPr>
                <w:color w:val="000000" w:themeColor="text1"/>
                <w:szCs w:val="24"/>
              </w:rPr>
              <w:t>00 Eur</w:t>
            </w:r>
            <w:r w:rsidR="007613B5">
              <w:rPr>
                <w:color w:val="000000" w:themeColor="text1"/>
                <w:szCs w:val="24"/>
              </w:rPr>
              <w:t>.</w:t>
            </w:r>
          </w:p>
          <w:p w14:paraId="4466C35A" w14:textId="77777777" w:rsidR="00D5570E" w:rsidRPr="00BC32F7" w:rsidRDefault="00D5570E" w:rsidP="00C640AF">
            <w:pPr>
              <w:jc w:val="center"/>
              <w:rPr>
                <w:b/>
                <w:i/>
                <w:color w:val="000000" w:themeColor="text1"/>
                <w:szCs w:val="24"/>
              </w:rPr>
            </w:pPr>
          </w:p>
        </w:tc>
        <w:tc>
          <w:tcPr>
            <w:tcW w:w="4290" w:type="dxa"/>
          </w:tcPr>
          <w:p w14:paraId="40812CFC" w14:textId="4B9D6E85" w:rsidR="00D5570E" w:rsidRPr="00BC32F7" w:rsidRDefault="00810E9D" w:rsidP="00C640AF">
            <w:pPr>
              <w:spacing w:line="276" w:lineRule="auto"/>
              <w:jc w:val="left"/>
              <w:rPr>
                <w:b/>
                <w:i/>
                <w:color w:val="000000" w:themeColor="text1"/>
                <w:szCs w:val="24"/>
              </w:rPr>
            </w:pPr>
            <w:r w:rsidRPr="00BC32F7">
              <w:rPr>
                <w:b/>
                <w:i/>
                <w:color w:val="000000" w:themeColor="text1"/>
                <w:szCs w:val="24"/>
              </w:rPr>
              <w:t>Tiekėjas turi pateikti:</w:t>
            </w:r>
          </w:p>
          <w:p w14:paraId="07BB4117" w14:textId="478ABED8" w:rsidR="00DB7F5A" w:rsidRPr="00BC32F7" w:rsidRDefault="003321DA" w:rsidP="00C640AF">
            <w:pPr>
              <w:spacing w:line="276" w:lineRule="auto"/>
              <w:rPr>
                <w:color w:val="000000" w:themeColor="text1"/>
                <w:szCs w:val="24"/>
              </w:rPr>
            </w:pPr>
            <w:r w:rsidRPr="00DF6ED5">
              <w:rPr>
                <w:color w:val="000000" w:themeColor="text1"/>
                <w:szCs w:val="24"/>
              </w:rPr>
              <w:t xml:space="preserve">paskutinių </w:t>
            </w:r>
            <w:r w:rsidR="00152BA7">
              <w:rPr>
                <w:color w:val="000000" w:themeColor="text1"/>
                <w:szCs w:val="24"/>
              </w:rPr>
              <w:t>1</w:t>
            </w:r>
            <w:r w:rsidR="00810E9D" w:rsidRPr="00DF6ED5">
              <w:rPr>
                <w:color w:val="000000" w:themeColor="text1"/>
                <w:szCs w:val="24"/>
              </w:rPr>
              <w:t xml:space="preserve"> </w:t>
            </w:r>
            <w:r w:rsidR="005A0305">
              <w:rPr>
                <w:color w:val="000000" w:themeColor="text1"/>
                <w:szCs w:val="24"/>
              </w:rPr>
              <w:t>(</w:t>
            </w:r>
            <w:r w:rsidR="00152BA7">
              <w:rPr>
                <w:color w:val="000000" w:themeColor="text1"/>
                <w:szCs w:val="24"/>
              </w:rPr>
              <w:t>vien</w:t>
            </w:r>
            <w:r w:rsidR="00F97D25">
              <w:rPr>
                <w:color w:val="000000" w:themeColor="text1"/>
                <w:szCs w:val="24"/>
              </w:rPr>
              <w:t>erių)</w:t>
            </w:r>
            <w:r w:rsidR="005A0305">
              <w:rPr>
                <w:color w:val="000000" w:themeColor="text1"/>
                <w:szCs w:val="24"/>
              </w:rPr>
              <w:t xml:space="preserve"> </w:t>
            </w:r>
            <w:r w:rsidR="00810E9D" w:rsidRPr="00DF6ED5">
              <w:rPr>
                <w:color w:val="000000" w:themeColor="text1"/>
                <w:szCs w:val="24"/>
              </w:rPr>
              <w:t>finansinių metų ūkio</w:t>
            </w:r>
            <w:r w:rsidR="00810E9D" w:rsidRPr="00BC32F7">
              <w:rPr>
                <w:color w:val="000000" w:themeColor="text1"/>
                <w:szCs w:val="24"/>
              </w:rPr>
              <w:t xml:space="preserve"> subjekto (jeigu ūkio subjektas įregistruotas </w:t>
            </w:r>
            <w:r w:rsidR="00810E9D" w:rsidRPr="002B2F58">
              <w:rPr>
                <w:color w:val="000000" w:themeColor="text1"/>
                <w:szCs w:val="24"/>
              </w:rPr>
              <w:t>vėliau</w:t>
            </w:r>
            <w:r w:rsidR="000F7B1B" w:rsidRPr="002B2F58">
              <w:rPr>
                <w:color w:val="000000" w:themeColor="text1"/>
                <w:szCs w:val="24"/>
              </w:rPr>
              <w:t xml:space="preserve"> arba veiklą pradėjo vėliau</w:t>
            </w:r>
            <w:r w:rsidR="00810E9D" w:rsidRPr="002B2F58">
              <w:rPr>
                <w:color w:val="000000" w:themeColor="text1"/>
                <w:szCs w:val="24"/>
              </w:rPr>
              <w:t>, – nuo ūkio subjekto įregistravimo</w:t>
            </w:r>
            <w:r w:rsidR="000F7B1B" w:rsidRPr="002B2F58">
              <w:rPr>
                <w:color w:val="000000" w:themeColor="text1"/>
                <w:szCs w:val="24"/>
              </w:rPr>
              <w:t xml:space="preserve"> arba veiklos</w:t>
            </w:r>
            <w:r w:rsidR="00810E9D" w:rsidRPr="002B2F58">
              <w:rPr>
                <w:color w:val="000000" w:themeColor="text1"/>
                <w:szCs w:val="24"/>
              </w:rPr>
              <w:t xml:space="preserve"> </w:t>
            </w:r>
            <w:r w:rsidR="002B2F58" w:rsidRPr="002B2F58">
              <w:rPr>
                <w:color w:val="000000"/>
              </w:rPr>
              <w:t>su pirkimu</w:t>
            </w:r>
            <w:r w:rsidR="002B2F58">
              <w:rPr>
                <w:color w:val="000000"/>
              </w:rPr>
              <w:t xml:space="preserve"> susijusioje srityje </w:t>
            </w:r>
            <w:r w:rsidR="00810E9D" w:rsidRPr="00BC32F7">
              <w:rPr>
                <w:color w:val="000000" w:themeColor="text1"/>
                <w:szCs w:val="24"/>
              </w:rPr>
              <w:t xml:space="preserve">pradžios) </w:t>
            </w:r>
            <w:r w:rsidR="00810E9D" w:rsidRPr="00DF6ED5">
              <w:rPr>
                <w:color w:val="000000" w:themeColor="text1"/>
                <w:szCs w:val="24"/>
              </w:rPr>
              <w:t>finansinių ataskaitų rinkinys su auditoriaus išvada (tais atvejais, kai auditas atliktas</w:t>
            </w:r>
            <w:r w:rsidR="00810E9D" w:rsidRPr="00BC32F7">
              <w:rPr>
                <w:color w:val="000000" w:themeColor="text1"/>
                <w:szCs w:val="24"/>
              </w:rPr>
              <w:t xml:space="preserve">) ar jo ištrauka, jeigu šalies, kurioje registruotas </w:t>
            </w:r>
            <w:r w:rsidR="00DB7F5A" w:rsidRPr="00BC32F7">
              <w:rPr>
                <w:color w:val="000000" w:themeColor="text1"/>
                <w:szCs w:val="24"/>
              </w:rPr>
              <w:t>subjektas</w:t>
            </w:r>
            <w:r w:rsidR="00810E9D" w:rsidRPr="00BC32F7">
              <w:rPr>
                <w:color w:val="000000" w:themeColor="text1"/>
                <w:szCs w:val="24"/>
              </w:rPr>
              <w:t xml:space="preserve">, įstatymuose reikalaujama skelbti metinį finansinių ataskaitų rinkinį. </w:t>
            </w:r>
            <w:r w:rsidR="00DB7F5A" w:rsidRPr="00BC32F7">
              <w:rPr>
                <w:color w:val="000000" w:themeColor="text1"/>
                <w:szCs w:val="24"/>
              </w:rPr>
              <w:t xml:space="preserve">Jei finansinės </w:t>
            </w:r>
            <w:r w:rsidR="00D826DC">
              <w:rPr>
                <w:color w:val="000000" w:themeColor="text1"/>
                <w:szCs w:val="24"/>
              </w:rPr>
              <w:t>atskaitomybės dokumentai</w:t>
            </w:r>
            <w:r w:rsidR="00DB7F5A" w:rsidRPr="00BC32F7">
              <w:rPr>
                <w:color w:val="000000" w:themeColor="text1"/>
                <w:szCs w:val="24"/>
              </w:rPr>
              <w:t xml:space="preserve"> </w:t>
            </w:r>
            <w:r w:rsidR="0003194A">
              <w:rPr>
                <w:color w:val="000000" w:themeColor="text1"/>
                <w:szCs w:val="24"/>
              </w:rPr>
              <w:t xml:space="preserve">dar </w:t>
            </w:r>
            <w:r w:rsidR="00DB7F5A" w:rsidRPr="00BC32F7">
              <w:rPr>
                <w:color w:val="000000" w:themeColor="text1"/>
                <w:szCs w:val="24"/>
              </w:rPr>
              <w:t>nepaskelbt</w:t>
            </w:r>
            <w:r w:rsidR="00D826DC">
              <w:rPr>
                <w:color w:val="000000" w:themeColor="text1"/>
                <w:szCs w:val="24"/>
              </w:rPr>
              <w:t>i</w:t>
            </w:r>
            <w:r w:rsidR="00DB7F5A" w:rsidRPr="00BC32F7">
              <w:rPr>
                <w:color w:val="000000" w:themeColor="text1"/>
                <w:szCs w:val="24"/>
              </w:rPr>
              <w:t xml:space="preserve">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5BCC441" w14:textId="337B9BF1" w:rsidR="00DB7F5A" w:rsidRPr="00BC32F7" w:rsidRDefault="00DB7F5A" w:rsidP="008821D6">
            <w:pPr>
              <w:rPr>
                <w:color w:val="000000" w:themeColor="text1"/>
                <w:szCs w:val="24"/>
              </w:rPr>
            </w:pPr>
            <w:r w:rsidRPr="00BC32F7">
              <w:rPr>
                <w:color w:val="000000" w:themeColor="text1"/>
                <w:szCs w:val="24"/>
              </w:rPr>
              <w:t xml:space="preserve">Jeigu tiekėjas dėl pateisinamų priežasčių negali pateikti pirkimo vykdytojo reikalaujamų jo finansinį ir ekonominį pajėgumą įrodančių dokumentų, jis turi teisę pateikti kitus </w:t>
            </w:r>
            <w:r w:rsidR="003B19A0">
              <w:rPr>
                <w:color w:val="000000" w:themeColor="text1"/>
                <w:szCs w:val="24"/>
              </w:rPr>
              <w:t>Perkančiajai organizacijai</w:t>
            </w:r>
            <w:r w:rsidRPr="00BC32F7">
              <w:rPr>
                <w:color w:val="000000" w:themeColor="text1"/>
                <w:szCs w:val="24"/>
              </w:rPr>
              <w:t xml:space="preserve"> priimtinus dokumentus.</w:t>
            </w:r>
          </w:p>
          <w:p w14:paraId="19DFF9DC" w14:textId="77777777" w:rsidR="00D5570E" w:rsidRPr="00BC32F7" w:rsidRDefault="00D5570E" w:rsidP="00C640AF">
            <w:pPr>
              <w:jc w:val="center"/>
              <w:rPr>
                <w:b/>
                <w:i/>
                <w:color w:val="000000" w:themeColor="text1"/>
                <w:szCs w:val="24"/>
              </w:rPr>
            </w:pPr>
          </w:p>
        </w:tc>
      </w:tr>
      <w:tr w:rsidR="009444DC" w:rsidRPr="00BC32F7" w14:paraId="20FF384D" w14:textId="77777777" w:rsidTr="00220653">
        <w:tc>
          <w:tcPr>
            <w:tcW w:w="10536" w:type="dxa"/>
            <w:gridSpan w:val="5"/>
          </w:tcPr>
          <w:p w14:paraId="53E06849" w14:textId="540F074D" w:rsidR="00810E9D" w:rsidRPr="00BC32F7" w:rsidRDefault="007613B5" w:rsidP="00B42D3B">
            <w:pPr>
              <w:pStyle w:val="ListParagraph"/>
              <w:numPr>
                <w:ilvl w:val="0"/>
                <w:numId w:val="19"/>
              </w:numPr>
              <w:spacing w:line="257" w:lineRule="atLeast"/>
              <w:rPr>
                <w:i/>
                <w:iCs/>
                <w:color w:val="000000" w:themeColor="text1"/>
                <w:szCs w:val="24"/>
              </w:rPr>
            </w:pPr>
            <w:r>
              <w:rPr>
                <w:i/>
                <w:iCs/>
                <w:color w:val="000000" w:themeColor="text1"/>
                <w:szCs w:val="24"/>
              </w:rPr>
              <w:t>J</w:t>
            </w:r>
            <w:r w:rsidR="00810E9D" w:rsidRPr="00BC32F7">
              <w:rPr>
                <w:i/>
                <w:iCs/>
                <w:color w:val="000000" w:themeColor="text1"/>
                <w:szCs w:val="24"/>
              </w:rPr>
              <w:t>eigu pasiūlymą teikia ūkio subjektų grupė – reikalavimą turi atitikti visi kartu (pajėgumai sumuojami);</w:t>
            </w:r>
          </w:p>
          <w:p w14:paraId="3523598E" w14:textId="76CD9822" w:rsidR="00810E9D" w:rsidRPr="00BC32F7" w:rsidRDefault="00810E9D" w:rsidP="00B42D3B">
            <w:pPr>
              <w:pStyle w:val="ListParagraph"/>
              <w:numPr>
                <w:ilvl w:val="0"/>
                <w:numId w:val="19"/>
              </w:numPr>
              <w:spacing w:line="257" w:lineRule="atLeast"/>
              <w:rPr>
                <w:i/>
                <w:iCs/>
                <w:color w:val="000000" w:themeColor="text1"/>
                <w:szCs w:val="24"/>
              </w:rPr>
            </w:pPr>
            <w:r w:rsidRPr="00BC32F7">
              <w:rPr>
                <w:i/>
                <w:iCs/>
                <w:color w:val="000000" w:themeColor="text1"/>
                <w:szCs w:val="24"/>
              </w:rPr>
              <w:t>tiekėjas gali remtis kitų ūkio subjektų pajėgumais: reikalavimą turi atitikti visi kartu (šių ūkio subjektų pajėgumai sumuojami su tiekėjo pajėgumais);</w:t>
            </w:r>
          </w:p>
          <w:p w14:paraId="23853693" w14:textId="2EB97B52" w:rsidR="00810E9D" w:rsidRPr="00BC32F7" w:rsidRDefault="00810E9D" w:rsidP="00B42D3B">
            <w:pPr>
              <w:pStyle w:val="ListParagraph"/>
              <w:numPr>
                <w:ilvl w:val="0"/>
                <w:numId w:val="18"/>
              </w:numPr>
              <w:spacing w:line="257" w:lineRule="atLeast"/>
              <w:rPr>
                <w:i/>
                <w:iCs/>
                <w:color w:val="000000" w:themeColor="text1"/>
                <w:szCs w:val="24"/>
              </w:rPr>
            </w:pPr>
            <w:r w:rsidRPr="00BC32F7">
              <w:rPr>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400B598C" w14:textId="77777777" w:rsidR="00E44EC8" w:rsidRDefault="003922E0" w:rsidP="00C640AF">
            <w:pPr>
              <w:ind w:firstLine="589"/>
              <w:rPr>
                <w:i/>
                <w:iCs/>
                <w:color w:val="000000" w:themeColor="text1"/>
                <w:szCs w:val="24"/>
              </w:rPr>
            </w:pPr>
            <w:r>
              <w:rPr>
                <w:i/>
                <w:iCs/>
                <w:color w:val="000000" w:themeColor="text1"/>
                <w:szCs w:val="24"/>
              </w:rPr>
              <w:t>S</w:t>
            </w:r>
            <w:r w:rsidR="00810E9D" w:rsidRPr="00BC32F7">
              <w:rPr>
                <w:i/>
                <w:iCs/>
                <w:color w:val="000000" w:themeColor="text1"/>
                <w:szCs w:val="24"/>
              </w:rPr>
              <w:t>ubtiekėjams šis reikalavimas nenustatomas.</w:t>
            </w:r>
          </w:p>
          <w:p w14:paraId="047BEB51" w14:textId="27B6A3BD" w:rsidR="00487B53" w:rsidRPr="00BC32F7" w:rsidRDefault="00487B53" w:rsidP="00C640AF">
            <w:pPr>
              <w:ind w:firstLine="589"/>
              <w:rPr>
                <w:b/>
                <w:i/>
                <w:color w:val="000000" w:themeColor="text1"/>
                <w:szCs w:val="24"/>
              </w:rPr>
            </w:pPr>
          </w:p>
        </w:tc>
      </w:tr>
      <w:tr w:rsidR="009444DC" w:rsidRPr="00BC32F7" w14:paraId="29C4CFFB" w14:textId="192115E4" w:rsidTr="00220653">
        <w:tc>
          <w:tcPr>
            <w:tcW w:w="10536" w:type="dxa"/>
            <w:gridSpan w:val="5"/>
          </w:tcPr>
          <w:p w14:paraId="25519290" w14:textId="77EB94DF" w:rsidR="00C640AF" w:rsidRPr="00BC32F7" w:rsidRDefault="00C640AF" w:rsidP="00C640AF">
            <w:pPr>
              <w:jc w:val="center"/>
              <w:rPr>
                <w:b/>
                <w:i/>
                <w:color w:val="000000" w:themeColor="text1"/>
                <w:szCs w:val="24"/>
              </w:rPr>
            </w:pPr>
            <w:r w:rsidRPr="00BC32F7">
              <w:rPr>
                <w:b/>
                <w:i/>
                <w:color w:val="000000" w:themeColor="text1"/>
                <w:szCs w:val="24"/>
              </w:rPr>
              <w:t>Techninio ir profesinio pajėgumo reikalavima</w:t>
            </w:r>
            <w:r w:rsidR="007613B5">
              <w:rPr>
                <w:b/>
                <w:i/>
                <w:color w:val="000000" w:themeColor="text1"/>
                <w:szCs w:val="24"/>
              </w:rPr>
              <w:t>i</w:t>
            </w:r>
            <w:r w:rsidR="007609F3">
              <w:rPr>
                <w:b/>
                <w:i/>
                <w:color w:val="000000" w:themeColor="text1"/>
                <w:szCs w:val="24"/>
              </w:rPr>
              <w:t xml:space="preserve"> </w:t>
            </w:r>
          </w:p>
        </w:tc>
      </w:tr>
      <w:tr w:rsidR="009E23F4" w:rsidRPr="00BC32F7" w14:paraId="3569D2AE" w14:textId="77777777" w:rsidTr="00220653">
        <w:trPr>
          <w:gridAfter w:val="1"/>
          <w:wAfter w:w="8" w:type="dxa"/>
        </w:trPr>
        <w:tc>
          <w:tcPr>
            <w:tcW w:w="1128" w:type="dxa"/>
            <w:vMerge w:val="restart"/>
          </w:tcPr>
          <w:p w14:paraId="21D43D40" w14:textId="251B3964" w:rsidR="009E23F4" w:rsidRPr="00BC32F7" w:rsidRDefault="009E23F4" w:rsidP="00C640AF">
            <w:pPr>
              <w:pStyle w:val="ListParagraph"/>
              <w:ind w:left="0"/>
              <w:jc w:val="center"/>
              <w:rPr>
                <w:color w:val="000000" w:themeColor="text1"/>
                <w:szCs w:val="24"/>
              </w:rPr>
            </w:pPr>
            <w:r>
              <w:rPr>
                <w:color w:val="000000" w:themeColor="text1"/>
                <w:szCs w:val="24"/>
              </w:rPr>
              <w:t>2</w:t>
            </w:r>
            <w:r w:rsidRPr="00BC32F7">
              <w:rPr>
                <w:color w:val="000000" w:themeColor="text1"/>
                <w:szCs w:val="24"/>
              </w:rPr>
              <w:t>.</w:t>
            </w:r>
          </w:p>
        </w:tc>
        <w:tc>
          <w:tcPr>
            <w:tcW w:w="5110" w:type="dxa"/>
            <w:gridSpan w:val="2"/>
            <w:tcBorders>
              <w:top w:val="single" w:sz="4" w:space="0" w:color="auto"/>
              <w:left w:val="single" w:sz="4" w:space="0" w:color="auto"/>
              <w:bottom w:val="single" w:sz="4" w:space="0" w:color="auto"/>
              <w:right w:val="single" w:sz="4" w:space="0" w:color="auto"/>
            </w:tcBorders>
          </w:tcPr>
          <w:p w14:paraId="686F0142" w14:textId="63480613" w:rsidR="009E23F4" w:rsidRPr="00BC32F7" w:rsidRDefault="009E23F4" w:rsidP="00216764">
            <w:pPr>
              <w:keepNext/>
              <w:widowControl w:val="0"/>
              <w:outlineLvl w:val="2"/>
              <w:rPr>
                <w:szCs w:val="24"/>
              </w:rPr>
            </w:pPr>
            <w:r w:rsidRPr="00BC32F7">
              <w:rPr>
                <w:szCs w:val="24"/>
              </w:rPr>
              <w:t xml:space="preserve">Tiekėjas turi užtikrinti, kad </w:t>
            </w:r>
            <w:r w:rsidR="00F32B2F">
              <w:rPr>
                <w:szCs w:val="24"/>
              </w:rPr>
              <w:t>gyventojų pakvietimo į mokymus ir dirbtuves komunikacijos kampanijos organ</w:t>
            </w:r>
            <w:r w:rsidR="00C25503">
              <w:rPr>
                <w:szCs w:val="24"/>
              </w:rPr>
              <w:t>i</w:t>
            </w:r>
            <w:r w:rsidR="00F32B2F">
              <w:rPr>
                <w:szCs w:val="24"/>
              </w:rPr>
              <w:t>zavimą, vykdymą ir priežiūrą atliks</w:t>
            </w:r>
            <w:r w:rsidRPr="00BC32F7">
              <w:rPr>
                <w:szCs w:val="24"/>
              </w:rPr>
              <w:t xml:space="preserve"> </w:t>
            </w:r>
            <w:r w:rsidRPr="00BC32F7">
              <w:rPr>
                <w:szCs w:val="24"/>
              </w:rPr>
              <w:lastRenderedPageBreak/>
              <w:t>specialistai:</w:t>
            </w:r>
          </w:p>
          <w:p w14:paraId="77FB5183" w14:textId="77777777" w:rsidR="009E23F4" w:rsidRPr="00BC32F7" w:rsidRDefault="009E23F4" w:rsidP="00C640AF">
            <w:pPr>
              <w:rPr>
                <w:b/>
                <w:caps/>
                <w:color w:val="000000" w:themeColor="text1"/>
                <w:szCs w:val="24"/>
              </w:rPr>
            </w:pPr>
          </w:p>
        </w:tc>
        <w:tc>
          <w:tcPr>
            <w:tcW w:w="4290" w:type="dxa"/>
            <w:vMerge w:val="restart"/>
          </w:tcPr>
          <w:p w14:paraId="727475D2" w14:textId="77777777" w:rsidR="009E23F4" w:rsidRPr="009E23F4" w:rsidRDefault="009E23F4" w:rsidP="009E23F4">
            <w:pPr>
              <w:suppressAutoHyphens/>
              <w:snapToGrid w:val="0"/>
              <w:ind w:right="30"/>
              <w:rPr>
                <w:bCs/>
                <w:szCs w:val="24"/>
              </w:rPr>
            </w:pPr>
            <w:r w:rsidRPr="009E23F4">
              <w:rPr>
                <w:bCs/>
                <w:color w:val="000000" w:themeColor="text1"/>
                <w:szCs w:val="24"/>
              </w:rPr>
              <w:lastRenderedPageBreak/>
              <w:t xml:space="preserve">Tiekėjas, kuris pagal vertinimo rezultatus galės būti pripažintas laimėjusiu, perkančiajai organizacijai pareikalavus, </w:t>
            </w:r>
            <w:r w:rsidRPr="009E23F4">
              <w:rPr>
                <w:bCs/>
                <w:color w:val="000000" w:themeColor="text1"/>
                <w:szCs w:val="24"/>
              </w:rPr>
              <w:lastRenderedPageBreak/>
              <w:t xml:space="preserve">turės </w:t>
            </w:r>
            <w:r w:rsidRPr="009E23F4">
              <w:rPr>
                <w:rFonts w:eastAsiaTheme="minorEastAsia"/>
                <w:bCs/>
                <w:color w:val="000000" w:themeColor="text1"/>
                <w:szCs w:val="24"/>
              </w:rPr>
              <w:t xml:space="preserve">CVP IS priemonėmis </w:t>
            </w:r>
            <w:r w:rsidRPr="009E23F4">
              <w:rPr>
                <w:bCs/>
                <w:color w:val="000000" w:themeColor="text1"/>
                <w:szCs w:val="24"/>
              </w:rPr>
              <w:t xml:space="preserve">pateikti </w:t>
            </w:r>
            <w:r w:rsidRPr="009E23F4">
              <w:rPr>
                <w:rFonts w:eastAsiaTheme="minorEastAsia"/>
                <w:bCs/>
                <w:color w:val="000000" w:themeColor="text1"/>
                <w:szCs w:val="24"/>
              </w:rPr>
              <w:t>skaitmenines dokumentų kopijas arba elektroninės formos dokumentus</w:t>
            </w:r>
            <w:r w:rsidRPr="009E23F4">
              <w:rPr>
                <w:bCs/>
                <w:color w:val="000000" w:themeColor="text1"/>
                <w:szCs w:val="24"/>
              </w:rPr>
              <w:t>:</w:t>
            </w:r>
          </w:p>
          <w:p w14:paraId="335051E8" w14:textId="2FFBD123" w:rsidR="009E23F4" w:rsidRPr="009E23F4" w:rsidRDefault="002B2F0F" w:rsidP="009E23F4">
            <w:pPr>
              <w:suppressAutoHyphens/>
              <w:snapToGrid w:val="0"/>
              <w:ind w:right="30"/>
              <w:rPr>
                <w:bCs/>
                <w:szCs w:val="24"/>
              </w:rPr>
            </w:pPr>
            <w:r w:rsidRPr="00FF554E">
              <w:rPr>
                <w:bCs/>
                <w:szCs w:val="24"/>
              </w:rPr>
              <w:t>1</w:t>
            </w:r>
            <w:r w:rsidR="009E23F4" w:rsidRPr="00FF554E">
              <w:rPr>
                <w:bCs/>
                <w:szCs w:val="24"/>
              </w:rPr>
              <w:t xml:space="preserve">) </w:t>
            </w:r>
            <w:r w:rsidR="009E23F4" w:rsidRPr="00FF554E">
              <w:rPr>
                <w:bCs/>
                <w:color w:val="000000"/>
                <w:szCs w:val="24"/>
              </w:rPr>
              <w:t xml:space="preserve">specialistų pasirašytas </w:t>
            </w:r>
            <w:r w:rsidR="009E23F4" w:rsidRPr="00FF554E">
              <w:rPr>
                <w:bCs/>
                <w:szCs w:val="24"/>
              </w:rPr>
              <w:t>specialistų kvalifikacijos atitikties reikalavimams lenteles</w:t>
            </w:r>
            <w:r w:rsidR="009E23F4" w:rsidRPr="00FF554E">
              <w:rPr>
                <w:bCs/>
                <w:color w:val="000000"/>
                <w:szCs w:val="24"/>
              </w:rPr>
              <w:t xml:space="preserve"> </w:t>
            </w:r>
            <w:r w:rsidR="009E23F4" w:rsidRPr="00FF554E">
              <w:rPr>
                <w:bCs/>
                <w:szCs w:val="24"/>
                <w:lang w:eastAsia="ar-SA"/>
              </w:rPr>
              <w:t xml:space="preserve">pagal pirkimo sąlygų </w:t>
            </w:r>
            <w:r w:rsidRPr="00FF554E">
              <w:rPr>
                <w:bCs/>
                <w:szCs w:val="24"/>
                <w:lang w:eastAsia="ar-SA"/>
              </w:rPr>
              <w:t>3</w:t>
            </w:r>
            <w:r w:rsidR="009E23F4" w:rsidRPr="00FF554E">
              <w:rPr>
                <w:bCs/>
                <w:szCs w:val="24"/>
                <w:lang w:eastAsia="ar-SA"/>
              </w:rPr>
              <w:t xml:space="preserve"> priedą</w:t>
            </w:r>
            <w:r w:rsidRPr="00FF554E">
              <w:rPr>
                <w:bCs/>
                <w:szCs w:val="24"/>
                <w:lang w:eastAsia="ar-SA"/>
              </w:rPr>
              <w:t>;</w:t>
            </w:r>
          </w:p>
          <w:p w14:paraId="2B62F9BD" w14:textId="737472A3" w:rsidR="009E23F4" w:rsidRPr="009E23F4" w:rsidRDefault="002B2F0F" w:rsidP="009E23F4">
            <w:pPr>
              <w:suppressAutoHyphens/>
              <w:snapToGrid w:val="0"/>
              <w:ind w:right="30"/>
              <w:rPr>
                <w:bCs/>
                <w:szCs w:val="24"/>
                <w:lang w:eastAsia="ar-SA"/>
              </w:rPr>
            </w:pPr>
            <w:r>
              <w:rPr>
                <w:bCs/>
                <w:szCs w:val="24"/>
              </w:rPr>
              <w:t>2</w:t>
            </w:r>
            <w:r w:rsidR="009E23F4" w:rsidRPr="009E23F4">
              <w:rPr>
                <w:bCs/>
                <w:szCs w:val="24"/>
              </w:rPr>
              <w:t xml:space="preserve">) </w:t>
            </w:r>
            <w:r w:rsidR="009E23F4" w:rsidRPr="009E23F4">
              <w:rPr>
                <w:bCs/>
                <w:szCs w:val="24"/>
                <w:lang w:eastAsia="ar-SA"/>
              </w:rPr>
              <w:t xml:space="preserve">įrodymus apie </w:t>
            </w:r>
            <w:bookmarkStart w:id="2" w:name="_Hlk141344438"/>
            <w:r w:rsidR="009E23F4" w:rsidRPr="009E23F4">
              <w:rPr>
                <w:bCs/>
                <w:szCs w:val="24"/>
                <w:lang w:eastAsia="ar-SA"/>
              </w:rPr>
              <w:t>kiekvieno 2.1-2.</w:t>
            </w:r>
            <w:r w:rsidR="002A2988">
              <w:rPr>
                <w:bCs/>
                <w:szCs w:val="24"/>
                <w:lang w:eastAsia="ar-SA"/>
              </w:rPr>
              <w:t>4</w:t>
            </w:r>
            <w:r w:rsidR="009E23F4" w:rsidRPr="009E23F4">
              <w:rPr>
                <w:bCs/>
                <w:szCs w:val="24"/>
                <w:lang w:eastAsia="ar-SA"/>
              </w:rPr>
              <w:t xml:space="preserve"> eilutėse nurodyto </w:t>
            </w:r>
            <w:bookmarkEnd w:id="2"/>
            <w:r w:rsidR="009E23F4" w:rsidRPr="009E23F4">
              <w:rPr>
                <w:bCs/>
                <w:szCs w:val="24"/>
              </w:rPr>
              <w:t xml:space="preserve">specialisto kvalifikacijos atitikties reikalavimams </w:t>
            </w:r>
            <w:r w:rsidR="009E23F4" w:rsidRPr="00125F4E">
              <w:rPr>
                <w:bCs/>
                <w:szCs w:val="24"/>
              </w:rPr>
              <w:t>lentelėje (</w:t>
            </w:r>
            <w:r w:rsidR="00AE7A31" w:rsidRPr="00125F4E">
              <w:rPr>
                <w:bCs/>
                <w:szCs w:val="24"/>
              </w:rPr>
              <w:t>3</w:t>
            </w:r>
            <w:r w:rsidR="009E23F4" w:rsidRPr="00125F4E">
              <w:rPr>
                <w:bCs/>
                <w:szCs w:val="24"/>
              </w:rPr>
              <w:t xml:space="preserve"> priedas) </w:t>
            </w:r>
            <w:r w:rsidR="009E23F4" w:rsidRPr="00125F4E">
              <w:rPr>
                <w:bCs/>
                <w:color w:val="000000"/>
                <w:szCs w:val="24"/>
              </w:rPr>
              <w:t>nurodytus</w:t>
            </w:r>
            <w:r w:rsidR="009E23F4" w:rsidRPr="009E23F4">
              <w:rPr>
                <w:bCs/>
                <w:color w:val="000000"/>
                <w:szCs w:val="24"/>
              </w:rPr>
              <w:t xml:space="preserve"> </w:t>
            </w:r>
            <w:r w:rsidR="009E23F4" w:rsidRPr="009E23F4">
              <w:rPr>
                <w:bCs/>
                <w:szCs w:val="24"/>
                <w:lang w:eastAsia="ar-SA"/>
              </w:rPr>
              <w:t xml:space="preserve">tinkamai įgyvendintus projektus – </w:t>
            </w:r>
            <w:r w:rsidR="009E23F4" w:rsidRPr="009E23F4">
              <w:rPr>
                <w:bCs/>
                <w:szCs w:val="24"/>
              </w:rPr>
              <w:t xml:space="preserve">paslaugų gavėjo (užsakovo) pažyma apie tai, kad svarbiausių įgyvendinto projekto paslaugų suteikimas ir galutiniai rezultatai buvo tinkami, kurioje turi būti nurodytas trumpas paslaugų aprašymas, kuris įrodytų atitikimą nustatytam kvalifikaciniam reikalavimui, suteiktų paslaugų datos, paslaugų gavėjai, ar paslaugos buvo suteiktos tinkamai </w:t>
            </w:r>
            <w:r w:rsidR="009E23F4" w:rsidRPr="009E23F4">
              <w:rPr>
                <w:bCs/>
                <w:szCs w:val="24"/>
                <w:lang w:eastAsia="ar-SA"/>
              </w:rPr>
              <w:t xml:space="preserve">arba kiti lygiaverčiai dokumentai. </w:t>
            </w:r>
            <w:r w:rsidR="009E23F4" w:rsidRPr="009E23F4">
              <w:rPr>
                <w:bCs/>
                <w:szCs w:val="24"/>
                <w:u w:val="single"/>
                <w:lang w:eastAsia="ar-SA"/>
              </w:rPr>
              <w:t>Pateiktuose įrodymuose turi būti nurodyti tiekėjų siūlomus specialistus identifikuojantys duomenys (vardas, pavardė), pagal galimybes – projekto metu įgyvendinti veiksmai</w:t>
            </w:r>
            <w:r w:rsidR="009E23F4" w:rsidRPr="009E23F4">
              <w:rPr>
                <w:bCs/>
                <w:szCs w:val="24"/>
                <w:lang w:eastAsia="ar-SA"/>
              </w:rPr>
              <w:t>.</w:t>
            </w:r>
          </w:p>
          <w:p w14:paraId="0F1393F1" w14:textId="53F69132" w:rsidR="009E23F4" w:rsidRPr="009E23F4" w:rsidRDefault="009E23F4" w:rsidP="009E23F4">
            <w:pPr>
              <w:suppressAutoHyphens/>
              <w:snapToGrid w:val="0"/>
              <w:ind w:right="30"/>
              <w:rPr>
                <w:bCs/>
                <w:szCs w:val="24"/>
              </w:rPr>
            </w:pPr>
            <w:r w:rsidRPr="009E23F4">
              <w:rPr>
                <w:bCs/>
                <w:szCs w:val="24"/>
                <w:lang w:eastAsia="ar-SA"/>
              </w:rPr>
              <w:t xml:space="preserve">Esant pagrįstoms priežastims įrodymai apie eksperto </w:t>
            </w:r>
            <w:r w:rsidRPr="009E23F4">
              <w:rPr>
                <w:bCs/>
                <w:szCs w:val="24"/>
              </w:rPr>
              <w:t xml:space="preserve">patirties atitikties </w:t>
            </w:r>
            <w:r w:rsidRPr="00125F4E">
              <w:rPr>
                <w:bCs/>
                <w:szCs w:val="24"/>
              </w:rPr>
              <w:t xml:space="preserve">reikalavimams lentelėje </w:t>
            </w:r>
            <w:r w:rsidRPr="00125F4E">
              <w:rPr>
                <w:bCs/>
                <w:color w:val="000000"/>
                <w:szCs w:val="24"/>
              </w:rPr>
              <w:t>nurodytas</w:t>
            </w:r>
            <w:r w:rsidRPr="009E23F4">
              <w:rPr>
                <w:bCs/>
                <w:color w:val="000000"/>
                <w:szCs w:val="24"/>
              </w:rPr>
              <w:t xml:space="preserve"> </w:t>
            </w:r>
            <w:r w:rsidRPr="009E23F4">
              <w:rPr>
                <w:bCs/>
                <w:szCs w:val="24"/>
                <w:lang w:eastAsia="ar-SA"/>
              </w:rPr>
              <w:t xml:space="preserve">tinkamai įvykdytas sutartis gali būti neteikiami arba pateiktuose įrodymuose gali būti nenurodyta reikalaujama informacija – tokiu atveju kartu su pasiūlymu turi būti pateiktas paaiškinimas, dėl kokių priežasčių įrodymai negali būti pateikti arba juose trūksta informacijos. Perkančioji organizacija turi teisę kreiptis į paslaugų užsakovą dėl specialisto </w:t>
            </w:r>
            <w:r w:rsidRPr="009E23F4">
              <w:rPr>
                <w:bCs/>
                <w:szCs w:val="24"/>
              </w:rPr>
              <w:t xml:space="preserve">kvalifikacijos </w:t>
            </w:r>
            <w:r w:rsidRPr="009E23F4">
              <w:rPr>
                <w:bCs/>
                <w:szCs w:val="24"/>
              </w:rPr>
              <w:lastRenderedPageBreak/>
              <w:t>atitikties reikalavimams lentelėje</w:t>
            </w:r>
            <w:r w:rsidRPr="009E23F4">
              <w:rPr>
                <w:bCs/>
                <w:color w:val="000000"/>
                <w:szCs w:val="24"/>
              </w:rPr>
              <w:t xml:space="preserve"> nurodytų </w:t>
            </w:r>
            <w:r w:rsidRPr="009E23F4">
              <w:rPr>
                <w:bCs/>
                <w:szCs w:val="24"/>
                <w:lang w:eastAsia="ar-SA"/>
              </w:rPr>
              <w:t>sutarčių įvykdymo.</w:t>
            </w:r>
          </w:p>
          <w:p w14:paraId="7D1F3494" w14:textId="1DF74894" w:rsidR="009E23F4" w:rsidRPr="009E23F4" w:rsidRDefault="00FF554E" w:rsidP="009E23F4">
            <w:pPr>
              <w:contextualSpacing/>
              <w:rPr>
                <w:bCs/>
                <w:color w:val="000000"/>
                <w:szCs w:val="24"/>
                <w:u w:val="single"/>
              </w:rPr>
            </w:pPr>
            <w:r>
              <w:rPr>
                <w:bCs/>
                <w:szCs w:val="24"/>
              </w:rPr>
              <w:t>3</w:t>
            </w:r>
            <w:r w:rsidR="009E23F4" w:rsidRPr="009E23F4">
              <w:rPr>
                <w:bCs/>
                <w:szCs w:val="24"/>
              </w:rPr>
              <w:t xml:space="preserve">) </w:t>
            </w:r>
            <w:r w:rsidR="009E23F4" w:rsidRPr="009E23F4">
              <w:rPr>
                <w:bCs/>
                <w:color w:val="000000"/>
                <w:szCs w:val="24"/>
              </w:rPr>
              <w:t xml:space="preserve">ketinimų protokolus dėl sutarties sudarymo su specialistais (tuo atveju, jeigu pasitelkiami kvazisubtiekėjai (specialistai, kurie nėra tiekėjo, ūkio subjekto,  </w:t>
            </w:r>
            <w:r w:rsidR="009E23F4" w:rsidRPr="009E23F4">
              <w:rPr>
                <w:rFonts w:eastAsia="Calibri"/>
                <w:bCs/>
                <w:szCs w:val="24"/>
              </w:rPr>
              <w:t xml:space="preserve">kurio pajėgumais tiekėjas remiasi, </w:t>
            </w:r>
            <w:r w:rsidR="009E23F4" w:rsidRPr="009E23F4">
              <w:rPr>
                <w:bCs/>
                <w:color w:val="000000"/>
                <w:szCs w:val="24"/>
              </w:rPr>
              <w:t xml:space="preserve">arba subtiekėjo darbuotojai, tačiau </w:t>
            </w:r>
            <w:r w:rsidR="009E23F4" w:rsidRPr="009E23F4">
              <w:rPr>
                <w:bCs/>
                <w:szCs w:val="24"/>
              </w:rPr>
              <w:t>juos ketinama įdarbinti, jei pasiūlymas bus pripažintas laimėjusiu</w:t>
            </w:r>
            <w:r w:rsidR="009E23F4" w:rsidRPr="009E23F4">
              <w:rPr>
                <w:bCs/>
                <w:color w:val="000000"/>
                <w:szCs w:val="24"/>
              </w:rPr>
              <w:t>)</w:t>
            </w:r>
            <w:r w:rsidR="009E23F4">
              <w:rPr>
                <w:bCs/>
                <w:color w:val="000000"/>
                <w:szCs w:val="24"/>
              </w:rPr>
              <w:t>)</w:t>
            </w:r>
            <w:r w:rsidR="009E23F4" w:rsidRPr="009E23F4">
              <w:rPr>
                <w:bCs/>
                <w:color w:val="000000"/>
                <w:szCs w:val="24"/>
              </w:rPr>
              <w:t xml:space="preserve"> tiekėjo laimėjimo ir sutarties sudarymo su perkančiąja organizacija atveju. </w:t>
            </w:r>
            <w:r w:rsidR="009E23F4" w:rsidRPr="009E23F4">
              <w:rPr>
                <w:bCs/>
                <w:color w:val="000000"/>
                <w:szCs w:val="24"/>
                <w:u w:val="single"/>
              </w:rPr>
              <w:t xml:space="preserve">Svarbu, kad susitarimai (ketinimų protokolai) būtų sudaryti iki nustatytos pasiūlymų pateikimo dienos. </w:t>
            </w:r>
          </w:p>
          <w:p w14:paraId="3130FC2A" w14:textId="77777777" w:rsidR="009E23F4" w:rsidRPr="009E23F4" w:rsidRDefault="009E23F4" w:rsidP="009E23F4">
            <w:pPr>
              <w:suppressAutoHyphens/>
              <w:snapToGrid w:val="0"/>
              <w:ind w:right="30"/>
              <w:rPr>
                <w:bCs/>
                <w:szCs w:val="24"/>
              </w:rPr>
            </w:pPr>
          </w:p>
          <w:p w14:paraId="2F5A4730" w14:textId="3F46AE66" w:rsidR="009E23F4" w:rsidRPr="009E23F4" w:rsidRDefault="009E23F4" w:rsidP="009E23F4">
            <w:pPr>
              <w:tabs>
                <w:tab w:val="left" w:pos="462"/>
              </w:tabs>
              <w:rPr>
                <w:rFonts w:eastAsia="Calibri"/>
                <w:bCs/>
                <w:color w:val="000000" w:themeColor="text1"/>
                <w:szCs w:val="24"/>
              </w:rPr>
            </w:pPr>
            <w:r w:rsidRPr="009E23F4">
              <w:rPr>
                <w:bCs/>
                <w:szCs w:val="24"/>
                <w:lang w:eastAsia="ar-SA"/>
              </w:rPr>
              <w:t>Perkančioji organizacija turi teisę kreiptis į užsakovą ir prašyti papildomos informacijos apie specialisto dalyvavimą projekte ir suteiktas paslaugas.</w:t>
            </w:r>
          </w:p>
        </w:tc>
      </w:tr>
      <w:tr w:rsidR="009E23F4" w:rsidRPr="00BC32F7" w14:paraId="6DFD7CAB" w14:textId="77777777" w:rsidTr="00220653">
        <w:trPr>
          <w:gridAfter w:val="1"/>
          <w:wAfter w:w="8" w:type="dxa"/>
        </w:trPr>
        <w:tc>
          <w:tcPr>
            <w:tcW w:w="1128" w:type="dxa"/>
            <w:vMerge/>
          </w:tcPr>
          <w:p w14:paraId="219DC2EE" w14:textId="77777777" w:rsidR="009E23F4" w:rsidRPr="00BC32F7" w:rsidRDefault="009E23F4" w:rsidP="00C640AF">
            <w:pPr>
              <w:pStyle w:val="ListParagraph"/>
              <w:ind w:left="0"/>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650ECA5" w14:textId="59B227EA" w:rsidR="009E23F4" w:rsidRPr="00BC32F7" w:rsidRDefault="009E23F4" w:rsidP="00216764">
            <w:pPr>
              <w:keepNext/>
              <w:widowControl w:val="0"/>
              <w:outlineLvl w:val="2"/>
              <w:rPr>
                <w:szCs w:val="24"/>
                <w:lang w:val="en-US"/>
              </w:rPr>
            </w:pPr>
            <w:r>
              <w:rPr>
                <w:szCs w:val="24"/>
                <w:lang w:val="en-US"/>
              </w:rPr>
              <w:t>2</w:t>
            </w:r>
            <w:r w:rsidRPr="00BC32F7">
              <w:rPr>
                <w:szCs w:val="24"/>
                <w:lang w:val="en-US"/>
              </w:rPr>
              <w:t xml:space="preserve">.1. </w:t>
            </w:r>
          </w:p>
          <w:p w14:paraId="38F19D92" w14:textId="77777777" w:rsidR="009E23F4" w:rsidRPr="00BC32F7" w:rsidRDefault="009E23F4" w:rsidP="00216764">
            <w:pPr>
              <w:keepNext/>
              <w:widowControl w:val="0"/>
              <w:outlineLvl w:val="2"/>
              <w:rPr>
                <w:szCs w:val="24"/>
              </w:rPr>
            </w:pPr>
          </w:p>
          <w:p w14:paraId="58307E78" w14:textId="77777777" w:rsidR="009E23F4" w:rsidRPr="00BC32F7" w:rsidRDefault="009E23F4" w:rsidP="00216764">
            <w:pPr>
              <w:keepNext/>
              <w:widowControl w:val="0"/>
              <w:outlineLvl w:val="2"/>
              <w:rPr>
                <w:szCs w:val="24"/>
              </w:rPr>
            </w:pPr>
          </w:p>
          <w:p w14:paraId="18328A0A" w14:textId="77777777" w:rsidR="009E23F4" w:rsidRPr="00BC32F7" w:rsidRDefault="009E23F4" w:rsidP="00216764">
            <w:pPr>
              <w:keepNext/>
              <w:widowControl w:val="0"/>
              <w:outlineLvl w:val="2"/>
              <w:rPr>
                <w:szCs w:val="24"/>
              </w:rPr>
            </w:pPr>
          </w:p>
          <w:p w14:paraId="3C4BD910" w14:textId="5770A9E5" w:rsidR="009E23F4" w:rsidRPr="00BC32F7" w:rsidRDefault="009E23F4" w:rsidP="00216764">
            <w:pPr>
              <w:keepNext/>
              <w:widowControl w:val="0"/>
              <w:outlineLvl w:val="2"/>
              <w:rPr>
                <w:szCs w:val="24"/>
              </w:rPr>
            </w:pPr>
          </w:p>
        </w:tc>
        <w:tc>
          <w:tcPr>
            <w:tcW w:w="4259" w:type="dxa"/>
            <w:tcBorders>
              <w:top w:val="single" w:sz="4" w:space="0" w:color="auto"/>
              <w:left w:val="single" w:sz="4" w:space="0" w:color="auto"/>
              <w:bottom w:val="single" w:sz="4" w:space="0" w:color="auto"/>
              <w:right w:val="single" w:sz="4" w:space="0" w:color="auto"/>
            </w:tcBorders>
          </w:tcPr>
          <w:p w14:paraId="740ABBBF" w14:textId="77777777" w:rsidR="009E23F4" w:rsidRPr="00BC32F7" w:rsidRDefault="009E23F4" w:rsidP="00216764">
            <w:pPr>
              <w:rPr>
                <w:szCs w:val="24"/>
              </w:rPr>
            </w:pPr>
            <w:r w:rsidRPr="00BC32F7">
              <w:rPr>
                <w:szCs w:val="24"/>
              </w:rPr>
              <w:t xml:space="preserve">ne mažiau kaip 1 (vienas) </w:t>
            </w:r>
            <w:r w:rsidRPr="00BD41E2">
              <w:rPr>
                <w:b/>
                <w:szCs w:val="24"/>
              </w:rPr>
              <w:t>projekto vadovas</w:t>
            </w:r>
            <w:r w:rsidRPr="00BC32F7">
              <w:rPr>
                <w:bCs/>
                <w:szCs w:val="24"/>
              </w:rPr>
              <w:t>,</w:t>
            </w:r>
            <w:r w:rsidRPr="00BC32F7">
              <w:rPr>
                <w:szCs w:val="24"/>
              </w:rPr>
              <w:t xml:space="preserve"> kuris atitinka tokius reikalavimus:</w:t>
            </w:r>
          </w:p>
          <w:p w14:paraId="45978F72" w14:textId="095637FB" w:rsidR="009E23F4" w:rsidRDefault="009E23F4" w:rsidP="00C71E4A">
            <w:pPr>
              <w:pStyle w:val="ListParagraph"/>
              <w:numPr>
                <w:ilvl w:val="0"/>
                <w:numId w:val="26"/>
              </w:numPr>
              <w:ind w:left="37" w:firstLine="0"/>
            </w:pPr>
            <w:r>
              <w:t xml:space="preserve">turi vadovavimo patirtį, t. y. per pastaruosius </w:t>
            </w:r>
            <w:r w:rsidRPr="00C71E4A">
              <w:t xml:space="preserve">3 </w:t>
            </w:r>
            <w:r>
              <w:t xml:space="preserve">(tris) metus turi būti vadovavęs bent vienam ar daugiau </w:t>
            </w:r>
            <w:r w:rsidRPr="00BB6CFE">
              <w:rPr>
                <w:color w:val="000000"/>
                <w:kern w:val="1"/>
                <w:szCs w:val="24"/>
              </w:rPr>
              <w:t xml:space="preserve">komunikacijos/reklamos ir/arba ryšių su visuomene </w:t>
            </w:r>
            <w:r w:rsidRPr="00DC5AE3">
              <w:rPr>
                <w:color w:val="000000"/>
                <w:kern w:val="1"/>
                <w:szCs w:val="24"/>
              </w:rPr>
              <w:t>tinkamai*</w:t>
            </w:r>
            <w:r w:rsidRPr="00BB6CFE">
              <w:rPr>
                <w:color w:val="000000"/>
                <w:kern w:val="1"/>
                <w:szCs w:val="24"/>
              </w:rPr>
              <w:t xml:space="preserve"> įgyvendintam projektui</w:t>
            </w:r>
            <w:r w:rsidRPr="00BB6CFE">
              <w:rPr>
                <w:szCs w:val="24"/>
              </w:rPr>
              <w:t xml:space="preserve"> (-ams)</w:t>
            </w:r>
            <w:r>
              <w:t>.</w:t>
            </w:r>
          </w:p>
          <w:p w14:paraId="547B78E4" w14:textId="7150C37E" w:rsidR="009E23F4" w:rsidRPr="00BC32F7" w:rsidRDefault="009E23F4" w:rsidP="00BD41E2">
            <w:pPr>
              <w:pStyle w:val="ListParagraph"/>
            </w:pPr>
          </w:p>
        </w:tc>
        <w:tc>
          <w:tcPr>
            <w:tcW w:w="4290" w:type="dxa"/>
            <w:vMerge/>
          </w:tcPr>
          <w:p w14:paraId="44D301EB" w14:textId="0D8EA24E" w:rsidR="009E23F4" w:rsidRPr="00BC32F7" w:rsidRDefault="009E23F4" w:rsidP="00BB6CFE">
            <w:pPr>
              <w:pStyle w:val="ListParagraph"/>
              <w:numPr>
                <w:ilvl w:val="0"/>
                <w:numId w:val="26"/>
              </w:numPr>
              <w:tabs>
                <w:tab w:val="left" w:pos="462"/>
              </w:tabs>
              <w:ind w:left="63" w:hanging="31"/>
              <w:rPr>
                <w:szCs w:val="24"/>
              </w:rPr>
            </w:pPr>
          </w:p>
        </w:tc>
      </w:tr>
      <w:tr w:rsidR="009E23F4" w:rsidRPr="00BC32F7" w14:paraId="29DB3C39" w14:textId="77777777" w:rsidTr="00220653">
        <w:trPr>
          <w:gridAfter w:val="1"/>
          <w:wAfter w:w="8" w:type="dxa"/>
          <w:trHeight w:val="3881"/>
        </w:trPr>
        <w:tc>
          <w:tcPr>
            <w:tcW w:w="1128" w:type="dxa"/>
          </w:tcPr>
          <w:p w14:paraId="599EF4BC" w14:textId="77777777" w:rsidR="009E23F4" w:rsidRPr="00BC32F7" w:rsidRDefault="009E23F4" w:rsidP="00F847A2">
            <w:pPr>
              <w:pStyle w:val="ListParagraph"/>
              <w:ind w:left="0"/>
              <w:jc w:val="center"/>
              <w:rPr>
                <w:color w:val="000000" w:themeColor="text1"/>
                <w:szCs w:val="24"/>
              </w:rPr>
            </w:pPr>
          </w:p>
        </w:tc>
        <w:tc>
          <w:tcPr>
            <w:tcW w:w="851" w:type="dxa"/>
            <w:tcBorders>
              <w:top w:val="single" w:sz="4" w:space="0" w:color="auto"/>
              <w:left w:val="single" w:sz="4" w:space="0" w:color="auto"/>
              <w:right w:val="single" w:sz="4" w:space="0" w:color="auto"/>
            </w:tcBorders>
          </w:tcPr>
          <w:p w14:paraId="421FBE11" w14:textId="0CD7A5AC" w:rsidR="009E23F4" w:rsidRPr="00BC32F7" w:rsidRDefault="009E23F4" w:rsidP="00F847A2">
            <w:pPr>
              <w:keepNext/>
              <w:widowControl w:val="0"/>
              <w:outlineLvl w:val="2"/>
              <w:rPr>
                <w:szCs w:val="24"/>
                <w:lang w:val="en-US"/>
              </w:rPr>
            </w:pPr>
            <w:r>
              <w:rPr>
                <w:szCs w:val="24"/>
              </w:rPr>
              <w:t>2</w:t>
            </w:r>
            <w:r w:rsidRPr="00BC32F7">
              <w:rPr>
                <w:szCs w:val="24"/>
              </w:rPr>
              <w:t>.2.</w:t>
            </w:r>
          </w:p>
        </w:tc>
        <w:tc>
          <w:tcPr>
            <w:tcW w:w="4259" w:type="dxa"/>
            <w:tcBorders>
              <w:top w:val="single" w:sz="4" w:space="0" w:color="auto"/>
              <w:left w:val="single" w:sz="4" w:space="0" w:color="auto"/>
              <w:right w:val="single" w:sz="4" w:space="0" w:color="auto"/>
            </w:tcBorders>
          </w:tcPr>
          <w:p w14:paraId="09AB4707" w14:textId="760A5E88" w:rsidR="009E23F4" w:rsidRPr="00BC32F7" w:rsidRDefault="009E23F4" w:rsidP="00BB6CFE">
            <w:pPr>
              <w:rPr>
                <w:szCs w:val="24"/>
              </w:rPr>
            </w:pPr>
            <w:r w:rsidRPr="00BC32F7">
              <w:rPr>
                <w:szCs w:val="24"/>
              </w:rPr>
              <w:t xml:space="preserve">ne mažiau kaip 1 (vienas) </w:t>
            </w:r>
            <w:r>
              <w:rPr>
                <w:b/>
                <w:bCs/>
                <w:szCs w:val="24"/>
              </w:rPr>
              <w:t xml:space="preserve">kūrybos </w:t>
            </w:r>
            <w:r w:rsidRPr="00BD41E2">
              <w:rPr>
                <w:b/>
                <w:szCs w:val="24"/>
              </w:rPr>
              <w:t>vadovas</w:t>
            </w:r>
            <w:r w:rsidRPr="00BC32F7">
              <w:rPr>
                <w:bCs/>
                <w:szCs w:val="24"/>
              </w:rPr>
              <w:t>,</w:t>
            </w:r>
            <w:r w:rsidRPr="00BC32F7">
              <w:rPr>
                <w:szCs w:val="24"/>
              </w:rPr>
              <w:t xml:space="preserve"> kuris atitinka tokius reikalavimus:</w:t>
            </w:r>
          </w:p>
          <w:p w14:paraId="0AD07CC9" w14:textId="70F6214E" w:rsidR="009E23F4" w:rsidRDefault="009E23F4" w:rsidP="00BB6CFE">
            <w:pPr>
              <w:pStyle w:val="ListParagraph"/>
              <w:numPr>
                <w:ilvl w:val="0"/>
                <w:numId w:val="26"/>
              </w:numPr>
              <w:ind w:left="37" w:firstLine="0"/>
            </w:pPr>
            <w:r>
              <w:t xml:space="preserve">turi vadovavimo patirtį, t. y. per pastaruosius </w:t>
            </w:r>
            <w:r w:rsidRPr="00C71E4A">
              <w:t xml:space="preserve">3 </w:t>
            </w:r>
            <w:r>
              <w:t xml:space="preserve">(tris) metus turi būti </w:t>
            </w:r>
            <w:r w:rsidRPr="00BB6CFE">
              <w:rPr>
                <w:szCs w:val="24"/>
              </w:rPr>
              <w:t>vykdęs</w:t>
            </w:r>
            <w:r w:rsidRPr="00D126AB">
              <w:rPr>
                <w:rFonts w:asciiTheme="minorHAnsi" w:hAnsiTheme="minorHAnsi" w:cstheme="minorHAnsi"/>
                <w:sz w:val="21"/>
                <w:szCs w:val="21"/>
              </w:rPr>
              <w:t xml:space="preserve"> </w:t>
            </w:r>
            <w:r w:rsidRPr="00BB6CFE">
              <w:rPr>
                <w:szCs w:val="24"/>
              </w:rPr>
              <w:t xml:space="preserve">kūrybos vadovo </w:t>
            </w:r>
            <w:r>
              <w:rPr>
                <w:szCs w:val="24"/>
              </w:rPr>
              <w:t>funkcijas</w:t>
            </w:r>
            <w:r w:rsidRPr="00BB6CFE">
              <w:rPr>
                <w:szCs w:val="24"/>
              </w:rPr>
              <w:t xml:space="preserve"> ne mažiau kaip 1 (vien</w:t>
            </w:r>
            <w:r>
              <w:rPr>
                <w:szCs w:val="24"/>
              </w:rPr>
              <w:t>ame</w:t>
            </w:r>
            <w:r w:rsidRPr="00BB6CFE">
              <w:rPr>
                <w:szCs w:val="24"/>
              </w:rPr>
              <w:t xml:space="preserve">) </w:t>
            </w:r>
            <w:r w:rsidR="006714CC">
              <w:rPr>
                <w:szCs w:val="24"/>
              </w:rPr>
              <w:t xml:space="preserve">tinkamai* įgyvendintame </w:t>
            </w:r>
            <w:r w:rsidRPr="006714CC">
              <w:rPr>
                <w:szCs w:val="24"/>
              </w:rPr>
              <w:t>projekte kūrybinių</w:t>
            </w:r>
            <w:r w:rsidRPr="00BB6CFE">
              <w:rPr>
                <w:szCs w:val="24"/>
              </w:rPr>
              <w:t xml:space="preserve"> koncepcijų/sprendimų kūrimo ir jų įgyvendinimo srityje</w:t>
            </w:r>
            <w:r>
              <w:rPr>
                <w:szCs w:val="24"/>
              </w:rPr>
              <w:t>.</w:t>
            </w:r>
          </w:p>
          <w:p w14:paraId="56CB6FFC" w14:textId="77777777" w:rsidR="009E23F4" w:rsidRPr="00BC32F7" w:rsidRDefault="009E23F4" w:rsidP="00AC59CA">
            <w:pPr>
              <w:pStyle w:val="ListParagraph"/>
              <w:tabs>
                <w:tab w:val="left" w:pos="434"/>
              </w:tabs>
              <w:ind w:left="63"/>
              <w:rPr>
                <w:szCs w:val="24"/>
              </w:rPr>
            </w:pPr>
          </w:p>
        </w:tc>
        <w:tc>
          <w:tcPr>
            <w:tcW w:w="4290" w:type="dxa"/>
            <w:vMerge/>
          </w:tcPr>
          <w:p w14:paraId="55940045" w14:textId="77777777" w:rsidR="009E23F4" w:rsidRPr="00BC32F7" w:rsidRDefault="009E23F4" w:rsidP="00BB6CFE">
            <w:pPr>
              <w:pStyle w:val="ListParagraph"/>
              <w:numPr>
                <w:ilvl w:val="0"/>
                <w:numId w:val="26"/>
              </w:numPr>
              <w:tabs>
                <w:tab w:val="left" w:pos="462"/>
              </w:tabs>
              <w:ind w:left="63" w:hanging="31"/>
              <w:rPr>
                <w:szCs w:val="24"/>
              </w:rPr>
            </w:pPr>
          </w:p>
        </w:tc>
      </w:tr>
      <w:tr w:rsidR="009E23F4" w:rsidRPr="00BC32F7" w14:paraId="0AB7AA24" w14:textId="77777777" w:rsidTr="00220653">
        <w:trPr>
          <w:gridAfter w:val="1"/>
          <w:wAfter w:w="8" w:type="dxa"/>
          <w:trHeight w:val="3881"/>
        </w:trPr>
        <w:tc>
          <w:tcPr>
            <w:tcW w:w="1128" w:type="dxa"/>
          </w:tcPr>
          <w:p w14:paraId="76ECB1B7" w14:textId="77777777" w:rsidR="009E23F4" w:rsidRPr="00BC32F7" w:rsidRDefault="009E23F4" w:rsidP="00F847A2">
            <w:pPr>
              <w:pStyle w:val="ListParagraph"/>
              <w:ind w:left="0"/>
              <w:jc w:val="center"/>
              <w:rPr>
                <w:color w:val="000000" w:themeColor="text1"/>
                <w:szCs w:val="24"/>
              </w:rPr>
            </w:pPr>
          </w:p>
        </w:tc>
        <w:tc>
          <w:tcPr>
            <w:tcW w:w="851" w:type="dxa"/>
            <w:tcBorders>
              <w:top w:val="single" w:sz="4" w:space="0" w:color="auto"/>
              <w:left w:val="single" w:sz="4" w:space="0" w:color="auto"/>
              <w:right w:val="single" w:sz="4" w:space="0" w:color="auto"/>
            </w:tcBorders>
          </w:tcPr>
          <w:p w14:paraId="716AB02A" w14:textId="07B683EB" w:rsidR="009E23F4" w:rsidRPr="009E23F4" w:rsidRDefault="009E23F4" w:rsidP="00F847A2">
            <w:pPr>
              <w:keepNext/>
              <w:widowControl w:val="0"/>
              <w:outlineLvl w:val="2"/>
              <w:rPr>
                <w:szCs w:val="24"/>
                <w:lang w:val="en-US"/>
              </w:rPr>
            </w:pPr>
            <w:r>
              <w:rPr>
                <w:szCs w:val="24"/>
                <w:lang w:val="en-US"/>
              </w:rPr>
              <w:t>2.3.</w:t>
            </w:r>
          </w:p>
        </w:tc>
        <w:tc>
          <w:tcPr>
            <w:tcW w:w="4259" w:type="dxa"/>
            <w:tcBorders>
              <w:top w:val="single" w:sz="4" w:space="0" w:color="auto"/>
              <w:left w:val="single" w:sz="4" w:space="0" w:color="auto"/>
              <w:right w:val="single" w:sz="4" w:space="0" w:color="auto"/>
            </w:tcBorders>
          </w:tcPr>
          <w:p w14:paraId="27EC1F38" w14:textId="5706D874" w:rsidR="009E23F4" w:rsidRPr="00BC32F7" w:rsidRDefault="009E23F4" w:rsidP="009E23F4">
            <w:pPr>
              <w:rPr>
                <w:szCs w:val="24"/>
              </w:rPr>
            </w:pPr>
            <w:r w:rsidRPr="00BC32F7">
              <w:rPr>
                <w:szCs w:val="24"/>
              </w:rPr>
              <w:t xml:space="preserve">ne mažiau kaip 1 (vienas) </w:t>
            </w:r>
            <w:r>
              <w:rPr>
                <w:b/>
                <w:bCs/>
                <w:szCs w:val="24"/>
              </w:rPr>
              <w:t>tekstų kūrėjas</w:t>
            </w:r>
            <w:r w:rsidRPr="00BC32F7">
              <w:rPr>
                <w:bCs/>
                <w:szCs w:val="24"/>
              </w:rPr>
              <w:t>,</w:t>
            </w:r>
            <w:r w:rsidRPr="00BC32F7">
              <w:rPr>
                <w:szCs w:val="24"/>
              </w:rPr>
              <w:t xml:space="preserve"> kuris atitinka tokius reikalavimus:</w:t>
            </w:r>
          </w:p>
          <w:p w14:paraId="28767CEA" w14:textId="6B76662D" w:rsidR="009E23F4" w:rsidRPr="009E23F4" w:rsidRDefault="009E23F4" w:rsidP="009E23F4">
            <w:pPr>
              <w:pStyle w:val="ListParagraph"/>
              <w:numPr>
                <w:ilvl w:val="0"/>
                <w:numId w:val="26"/>
              </w:numPr>
              <w:ind w:left="37" w:firstLine="0"/>
              <w:rPr>
                <w:szCs w:val="24"/>
              </w:rPr>
            </w:pPr>
            <w:r w:rsidRPr="009E23F4">
              <w:rPr>
                <w:szCs w:val="24"/>
              </w:rPr>
              <w:t>per pastaruosius 3 (tris) metus iki pasiūlymų pateikimo termino pabaigos turi būti dalyvavęs ne mažiau kaip 1 (viename</w:t>
            </w:r>
            <w:r w:rsidRPr="006714CC">
              <w:rPr>
                <w:szCs w:val="24"/>
              </w:rPr>
              <w:t>) tinkamai*</w:t>
            </w:r>
            <w:r w:rsidRPr="009E23F4">
              <w:rPr>
                <w:szCs w:val="24"/>
              </w:rPr>
              <w:t xml:space="preserve"> įvykdytame komunikacijos ir/arba ryšių su visuomene projekte, kuriame jis pats rengė ir platino informacinius tekstus žiniasklaidai.</w:t>
            </w:r>
          </w:p>
          <w:p w14:paraId="24F530AC" w14:textId="77777777" w:rsidR="009E23F4" w:rsidRPr="00BC32F7" w:rsidRDefault="009E23F4" w:rsidP="00BB6CFE">
            <w:pPr>
              <w:rPr>
                <w:szCs w:val="24"/>
              </w:rPr>
            </w:pPr>
          </w:p>
        </w:tc>
        <w:tc>
          <w:tcPr>
            <w:tcW w:w="4290" w:type="dxa"/>
            <w:vMerge/>
          </w:tcPr>
          <w:p w14:paraId="6D59023C" w14:textId="77777777" w:rsidR="009E23F4" w:rsidRPr="00BC32F7" w:rsidRDefault="009E23F4" w:rsidP="00BB6CFE">
            <w:pPr>
              <w:pStyle w:val="ListParagraph"/>
              <w:numPr>
                <w:ilvl w:val="0"/>
                <w:numId w:val="26"/>
              </w:numPr>
              <w:tabs>
                <w:tab w:val="left" w:pos="462"/>
              </w:tabs>
              <w:ind w:left="63" w:hanging="31"/>
              <w:rPr>
                <w:szCs w:val="24"/>
              </w:rPr>
            </w:pPr>
          </w:p>
        </w:tc>
      </w:tr>
      <w:tr w:rsidR="009E23F4" w:rsidRPr="00BC32F7" w14:paraId="1F12C2FB" w14:textId="77777777" w:rsidTr="00220653">
        <w:trPr>
          <w:gridAfter w:val="1"/>
          <w:wAfter w:w="8" w:type="dxa"/>
          <w:trHeight w:val="3881"/>
        </w:trPr>
        <w:tc>
          <w:tcPr>
            <w:tcW w:w="1128" w:type="dxa"/>
          </w:tcPr>
          <w:p w14:paraId="06BADBEC" w14:textId="77777777" w:rsidR="009E23F4" w:rsidRPr="00BC32F7" w:rsidRDefault="009E23F4" w:rsidP="00F847A2">
            <w:pPr>
              <w:pStyle w:val="ListParagraph"/>
              <w:ind w:left="0"/>
              <w:jc w:val="center"/>
              <w:rPr>
                <w:color w:val="000000" w:themeColor="text1"/>
                <w:szCs w:val="24"/>
              </w:rPr>
            </w:pPr>
          </w:p>
        </w:tc>
        <w:tc>
          <w:tcPr>
            <w:tcW w:w="851" w:type="dxa"/>
            <w:tcBorders>
              <w:top w:val="single" w:sz="4" w:space="0" w:color="auto"/>
              <w:left w:val="single" w:sz="4" w:space="0" w:color="auto"/>
              <w:right w:val="single" w:sz="4" w:space="0" w:color="auto"/>
            </w:tcBorders>
          </w:tcPr>
          <w:p w14:paraId="4993AE5F" w14:textId="28FB488D" w:rsidR="009E23F4" w:rsidRDefault="009E23F4" w:rsidP="00F847A2">
            <w:pPr>
              <w:keepNext/>
              <w:widowControl w:val="0"/>
              <w:outlineLvl w:val="2"/>
              <w:rPr>
                <w:szCs w:val="24"/>
                <w:lang w:val="en-US"/>
              </w:rPr>
            </w:pPr>
            <w:r>
              <w:rPr>
                <w:szCs w:val="24"/>
                <w:lang w:val="en-US"/>
              </w:rPr>
              <w:t>2.4.</w:t>
            </w:r>
          </w:p>
        </w:tc>
        <w:tc>
          <w:tcPr>
            <w:tcW w:w="4259" w:type="dxa"/>
            <w:tcBorders>
              <w:top w:val="single" w:sz="4" w:space="0" w:color="auto"/>
              <w:left w:val="single" w:sz="4" w:space="0" w:color="auto"/>
              <w:right w:val="single" w:sz="4" w:space="0" w:color="auto"/>
            </w:tcBorders>
          </w:tcPr>
          <w:p w14:paraId="64702A5B" w14:textId="619B2605" w:rsidR="009E23F4" w:rsidRPr="009E23F4" w:rsidRDefault="009E23F4" w:rsidP="009E23F4">
            <w:pPr>
              <w:rPr>
                <w:szCs w:val="24"/>
              </w:rPr>
            </w:pPr>
            <w:r w:rsidRPr="00BC32F7">
              <w:rPr>
                <w:szCs w:val="24"/>
              </w:rPr>
              <w:t xml:space="preserve">ne mažiau kaip 1 (vienas) </w:t>
            </w:r>
            <w:r w:rsidRPr="009E23F4">
              <w:rPr>
                <w:b/>
                <w:bCs/>
                <w:szCs w:val="24"/>
              </w:rPr>
              <w:t>skaitmeninės komunikacijos/rinkodaros specialistas</w:t>
            </w:r>
            <w:r w:rsidRPr="00BC32F7">
              <w:rPr>
                <w:bCs/>
                <w:szCs w:val="24"/>
              </w:rPr>
              <w:t>,</w:t>
            </w:r>
            <w:r w:rsidRPr="00BC32F7">
              <w:rPr>
                <w:szCs w:val="24"/>
              </w:rPr>
              <w:t xml:space="preserve"> </w:t>
            </w:r>
            <w:r w:rsidRPr="009E23F4">
              <w:rPr>
                <w:szCs w:val="24"/>
              </w:rPr>
              <w:t>kuris atitinka tokius reikalavimus:</w:t>
            </w:r>
          </w:p>
          <w:p w14:paraId="3E15D5C0" w14:textId="6AE207D4" w:rsidR="009E23F4" w:rsidRPr="009E23F4" w:rsidRDefault="009E23F4" w:rsidP="009E23F4">
            <w:pPr>
              <w:pStyle w:val="ListParagraph"/>
              <w:numPr>
                <w:ilvl w:val="0"/>
                <w:numId w:val="26"/>
              </w:numPr>
              <w:ind w:left="37" w:firstLine="0"/>
              <w:rPr>
                <w:szCs w:val="24"/>
              </w:rPr>
            </w:pPr>
            <w:r w:rsidRPr="009E23F4">
              <w:rPr>
                <w:szCs w:val="24"/>
              </w:rPr>
              <w:t>per pastaruosius 3 (trejus) metus iki pasiūlymų pateikimo termino pabaigos turi turėti ne mažesnę kaip 1 (vienerių) metų komunikacijos/reklamos skaitmeniniuose kanaluose (įskaitant socialinius tinklus) vykdymo patirtį.</w:t>
            </w:r>
          </w:p>
          <w:p w14:paraId="419550D9" w14:textId="77777777" w:rsidR="009E23F4" w:rsidRPr="00BC32F7" w:rsidRDefault="009E23F4" w:rsidP="009E23F4">
            <w:pPr>
              <w:rPr>
                <w:szCs w:val="24"/>
              </w:rPr>
            </w:pPr>
          </w:p>
        </w:tc>
        <w:tc>
          <w:tcPr>
            <w:tcW w:w="4290" w:type="dxa"/>
            <w:vMerge/>
          </w:tcPr>
          <w:p w14:paraId="184B629C" w14:textId="77777777" w:rsidR="009E23F4" w:rsidRPr="00BC32F7" w:rsidRDefault="009E23F4" w:rsidP="009E23F4">
            <w:pPr>
              <w:pStyle w:val="ListParagraph"/>
              <w:numPr>
                <w:ilvl w:val="0"/>
                <w:numId w:val="26"/>
              </w:numPr>
              <w:tabs>
                <w:tab w:val="left" w:pos="462"/>
              </w:tabs>
              <w:ind w:left="63" w:hanging="31"/>
              <w:rPr>
                <w:szCs w:val="24"/>
              </w:rPr>
            </w:pPr>
          </w:p>
        </w:tc>
      </w:tr>
      <w:tr w:rsidR="00F847A2" w:rsidRPr="00BC32F7" w14:paraId="5A7DA3BE" w14:textId="77777777" w:rsidTr="00220653">
        <w:tc>
          <w:tcPr>
            <w:tcW w:w="10536" w:type="dxa"/>
            <w:gridSpan w:val="5"/>
          </w:tcPr>
          <w:p w14:paraId="1531D795" w14:textId="6DFF6C45" w:rsidR="00D160EF" w:rsidRPr="00BC32F7" w:rsidRDefault="007613B5" w:rsidP="00D160EF">
            <w:pPr>
              <w:pStyle w:val="ListParagraph"/>
              <w:numPr>
                <w:ilvl w:val="0"/>
                <w:numId w:val="14"/>
              </w:numPr>
              <w:rPr>
                <w:i/>
                <w:iCs/>
                <w:color w:val="000000" w:themeColor="text1"/>
                <w:szCs w:val="24"/>
              </w:rPr>
            </w:pPr>
            <w:r>
              <w:rPr>
                <w:i/>
                <w:iCs/>
                <w:color w:val="000000" w:themeColor="text1"/>
                <w:szCs w:val="24"/>
              </w:rPr>
              <w:t>J</w:t>
            </w:r>
            <w:r w:rsidR="00F847A2" w:rsidRPr="00BC32F7">
              <w:rPr>
                <w:i/>
                <w:iCs/>
                <w:color w:val="000000" w:themeColor="text1"/>
                <w:szCs w:val="24"/>
              </w:rPr>
              <w:t>eigu pasiūlymą teikia ūkio subjektų grupė – reikalavimą turi atitikti ūkio subjektų grupės nario (-ių) specialistai, atsižvelgiant į jų prisiimamus įsipareigojimus pirkimo sutarčiai vykdyti;</w:t>
            </w:r>
          </w:p>
          <w:p w14:paraId="5143B30B" w14:textId="77777777" w:rsidR="00D160EF" w:rsidRPr="00BC32F7" w:rsidRDefault="00F847A2" w:rsidP="00D160EF">
            <w:pPr>
              <w:pStyle w:val="ListParagraph"/>
              <w:numPr>
                <w:ilvl w:val="0"/>
                <w:numId w:val="14"/>
              </w:numPr>
              <w:rPr>
                <w:i/>
                <w:iCs/>
                <w:color w:val="000000" w:themeColor="text1"/>
                <w:szCs w:val="24"/>
              </w:rPr>
            </w:pPr>
            <w:r w:rsidRPr="00BC32F7">
              <w:rPr>
                <w:i/>
                <w:iCs/>
                <w:color w:val="000000" w:themeColor="text1"/>
                <w:szCs w:val="24"/>
              </w:rPr>
              <w:t>tiekėjas gali remtis kitų ūkio subjektų pajėgumais tik tuo atveju, jeigu tie subjektai (jų darbuotojai) patys vykdys tą pirkimo sutarties dalį, kuriai reikia jų turimų pajėgumų;</w:t>
            </w:r>
          </w:p>
          <w:p w14:paraId="1AD43839" w14:textId="4FDFA181" w:rsidR="00F847A2" w:rsidRPr="00BC32F7" w:rsidRDefault="00F847A2" w:rsidP="00D160EF">
            <w:pPr>
              <w:pStyle w:val="ListParagraph"/>
              <w:numPr>
                <w:ilvl w:val="0"/>
                <w:numId w:val="14"/>
              </w:numPr>
              <w:rPr>
                <w:i/>
                <w:iCs/>
                <w:color w:val="000000" w:themeColor="text1"/>
                <w:szCs w:val="24"/>
              </w:rPr>
            </w:pPr>
            <w:r w:rsidRPr="00BC32F7">
              <w:rPr>
                <w:i/>
                <w:iCs/>
                <w:color w:val="000000" w:themeColor="text1"/>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000FFBCD" w14:textId="77777777" w:rsidR="00C1395C" w:rsidRDefault="00C1395C" w:rsidP="0056029D">
      <w:pPr>
        <w:rPr>
          <w:color w:val="000000" w:themeColor="text1"/>
          <w:szCs w:val="24"/>
        </w:rPr>
      </w:pPr>
    </w:p>
    <w:p w14:paraId="218073C8" w14:textId="57E686D6" w:rsidR="006714CC" w:rsidRPr="00BC32F7" w:rsidRDefault="006714CC" w:rsidP="0056029D">
      <w:pPr>
        <w:rPr>
          <w:color w:val="000000" w:themeColor="text1"/>
          <w:szCs w:val="24"/>
        </w:rPr>
      </w:pPr>
      <w:r w:rsidRPr="00A82551">
        <w:rPr>
          <w:rFonts w:cstheme="minorHAnsi"/>
          <w:b/>
          <w:bCs/>
          <w:color w:val="000000"/>
        </w:rPr>
        <w:t>*</w:t>
      </w:r>
      <w:r w:rsidRPr="00A82551">
        <w:rPr>
          <w:rFonts w:cstheme="minorHAnsi"/>
        </w:rPr>
        <w:t xml:space="preserve"> tinkamai įgyvendintu projektu yra laikomas projekto įgyvendinimas pilna apimtimi, kai projekto užsakovas patvirtina projekto rezultato tinkamumą.</w:t>
      </w:r>
    </w:p>
    <w:sectPr w:rsidR="006714CC" w:rsidRPr="00BC32F7" w:rsidSect="00216764">
      <w:headerReference w:type="default" r:id="rId11"/>
      <w:headerReference w:type="first" r:id="rId12"/>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9BA9" w14:textId="77777777" w:rsidR="0067490E" w:rsidRPr="00A27E11" w:rsidRDefault="0067490E" w:rsidP="0075209B">
      <w:r w:rsidRPr="00A27E11">
        <w:separator/>
      </w:r>
    </w:p>
  </w:endnote>
  <w:endnote w:type="continuationSeparator" w:id="0">
    <w:p w14:paraId="7B25607A" w14:textId="77777777" w:rsidR="0067490E" w:rsidRPr="00A27E11" w:rsidRDefault="0067490E"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5F75" w14:textId="77777777" w:rsidR="0067490E" w:rsidRPr="00A27E11" w:rsidRDefault="0067490E" w:rsidP="0075209B">
      <w:r w:rsidRPr="00A27E11">
        <w:separator/>
      </w:r>
    </w:p>
  </w:footnote>
  <w:footnote w:type="continuationSeparator" w:id="0">
    <w:p w14:paraId="336D466A" w14:textId="77777777" w:rsidR="0067490E" w:rsidRPr="00A27E11" w:rsidRDefault="0067490E"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083AED"/>
    <w:multiLevelType w:val="hybridMultilevel"/>
    <w:tmpl w:val="797CFA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2060862874">
    <w:abstractNumId w:val="8"/>
  </w:num>
  <w:num w:numId="2" w16cid:durableId="1500539756">
    <w:abstractNumId w:val="15"/>
  </w:num>
  <w:num w:numId="3" w16cid:durableId="403994235">
    <w:abstractNumId w:val="11"/>
  </w:num>
  <w:num w:numId="4" w16cid:durableId="1202088911">
    <w:abstractNumId w:val="14"/>
  </w:num>
  <w:num w:numId="5" w16cid:durableId="1148091675">
    <w:abstractNumId w:val="9"/>
  </w:num>
  <w:num w:numId="6" w16cid:durableId="2085226331">
    <w:abstractNumId w:val="12"/>
  </w:num>
  <w:num w:numId="7" w16cid:durableId="114374939">
    <w:abstractNumId w:val="5"/>
  </w:num>
  <w:num w:numId="8" w16cid:durableId="58748809">
    <w:abstractNumId w:val="24"/>
  </w:num>
  <w:num w:numId="9" w16cid:durableId="266738953">
    <w:abstractNumId w:val="10"/>
  </w:num>
  <w:num w:numId="10" w16cid:durableId="1098020422">
    <w:abstractNumId w:val="25"/>
  </w:num>
  <w:num w:numId="11" w16cid:durableId="1693261470">
    <w:abstractNumId w:val="2"/>
  </w:num>
  <w:num w:numId="12" w16cid:durableId="1432319095">
    <w:abstractNumId w:val="3"/>
  </w:num>
  <w:num w:numId="13" w16cid:durableId="1741127206">
    <w:abstractNumId w:val="20"/>
  </w:num>
  <w:num w:numId="14" w16cid:durableId="1430203187">
    <w:abstractNumId w:val="21"/>
  </w:num>
  <w:num w:numId="15" w16cid:durableId="10108942">
    <w:abstractNumId w:val="22"/>
  </w:num>
  <w:num w:numId="16" w16cid:durableId="387920741">
    <w:abstractNumId w:val="1"/>
  </w:num>
  <w:num w:numId="17" w16cid:durableId="1473139001">
    <w:abstractNumId w:val="4"/>
  </w:num>
  <w:num w:numId="18" w16cid:durableId="62677518">
    <w:abstractNumId w:val="7"/>
  </w:num>
  <w:num w:numId="19" w16cid:durableId="1082140365">
    <w:abstractNumId w:val="18"/>
  </w:num>
  <w:num w:numId="20" w16cid:durableId="452359392">
    <w:abstractNumId w:val="23"/>
  </w:num>
  <w:num w:numId="21" w16cid:durableId="1200167011">
    <w:abstractNumId w:val="19"/>
  </w:num>
  <w:num w:numId="22" w16cid:durableId="1165777618">
    <w:abstractNumId w:val="17"/>
  </w:num>
  <w:num w:numId="23" w16cid:durableId="1568683135">
    <w:abstractNumId w:val="6"/>
  </w:num>
  <w:num w:numId="24" w16cid:durableId="926186978">
    <w:abstractNumId w:val="0"/>
  </w:num>
  <w:num w:numId="25" w16cid:durableId="782919508">
    <w:abstractNumId w:val="16"/>
  </w:num>
  <w:num w:numId="26" w16cid:durableId="307174795">
    <w:abstractNumId w:val="26"/>
  </w:num>
  <w:num w:numId="27" w16cid:durableId="152582801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66E"/>
    <w:rsid w:val="0000515D"/>
    <w:rsid w:val="00005739"/>
    <w:rsid w:val="000107FA"/>
    <w:rsid w:val="00010C9C"/>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30331"/>
    <w:rsid w:val="000305FA"/>
    <w:rsid w:val="0003091D"/>
    <w:rsid w:val="0003194A"/>
    <w:rsid w:val="00032E15"/>
    <w:rsid w:val="00032ED8"/>
    <w:rsid w:val="00033A79"/>
    <w:rsid w:val="000340B7"/>
    <w:rsid w:val="0003684E"/>
    <w:rsid w:val="000370DA"/>
    <w:rsid w:val="00040510"/>
    <w:rsid w:val="00041929"/>
    <w:rsid w:val="00041C26"/>
    <w:rsid w:val="00041CBE"/>
    <w:rsid w:val="000423ED"/>
    <w:rsid w:val="00042E8A"/>
    <w:rsid w:val="00043410"/>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AB"/>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2C6"/>
    <w:rsid w:val="001173B4"/>
    <w:rsid w:val="00117AD5"/>
    <w:rsid w:val="00117C9E"/>
    <w:rsid w:val="001202AF"/>
    <w:rsid w:val="001225BC"/>
    <w:rsid w:val="00123593"/>
    <w:rsid w:val="00124540"/>
    <w:rsid w:val="00125F4E"/>
    <w:rsid w:val="00126637"/>
    <w:rsid w:val="00126901"/>
    <w:rsid w:val="001274C7"/>
    <w:rsid w:val="0012781D"/>
    <w:rsid w:val="00127D24"/>
    <w:rsid w:val="00127D4F"/>
    <w:rsid w:val="00130820"/>
    <w:rsid w:val="00130FAA"/>
    <w:rsid w:val="00133CAB"/>
    <w:rsid w:val="00133DF4"/>
    <w:rsid w:val="001341C8"/>
    <w:rsid w:val="00134C47"/>
    <w:rsid w:val="001353FC"/>
    <w:rsid w:val="00136720"/>
    <w:rsid w:val="00137578"/>
    <w:rsid w:val="001401C9"/>
    <w:rsid w:val="00140246"/>
    <w:rsid w:val="001402AE"/>
    <w:rsid w:val="00140325"/>
    <w:rsid w:val="00140DFE"/>
    <w:rsid w:val="001431C0"/>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1625"/>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7A2"/>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729"/>
    <w:rsid w:val="00272B8C"/>
    <w:rsid w:val="00272C45"/>
    <w:rsid w:val="00273314"/>
    <w:rsid w:val="002767B3"/>
    <w:rsid w:val="00276F89"/>
    <w:rsid w:val="0028073C"/>
    <w:rsid w:val="00280AA4"/>
    <w:rsid w:val="00280DEA"/>
    <w:rsid w:val="002812BE"/>
    <w:rsid w:val="00282AE9"/>
    <w:rsid w:val="00283461"/>
    <w:rsid w:val="00284229"/>
    <w:rsid w:val="00284B05"/>
    <w:rsid w:val="00284D1A"/>
    <w:rsid w:val="002868A3"/>
    <w:rsid w:val="00287258"/>
    <w:rsid w:val="00290450"/>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2988"/>
    <w:rsid w:val="002A30E9"/>
    <w:rsid w:val="002A3D5D"/>
    <w:rsid w:val="002A5BA7"/>
    <w:rsid w:val="002A6E07"/>
    <w:rsid w:val="002A7A90"/>
    <w:rsid w:val="002A7F37"/>
    <w:rsid w:val="002B2A67"/>
    <w:rsid w:val="002B2F0F"/>
    <w:rsid w:val="002B2F58"/>
    <w:rsid w:val="002B4080"/>
    <w:rsid w:val="002B413E"/>
    <w:rsid w:val="002B4822"/>
    <w:rsid w:val="002B5B08"/>
    <w:rsid w:val="002B5EDF"/>
    <w:rsid w:val="002B5FE2"/>
    <w:rsid w:val="002B6980"/>
    <w:rsid w:val="002B6CD1"/>
    <w:rsid w:val="002B79F5"/>
    <w:rsid w:val="002C1BF8"/>
    <w:rsid w:val="002C253A"/>
    <w:rsid w:val="002C3A11"/>
    <w:rsid w:val="002C4929"/>
    <w:rsid w:val="002C5085"/>
    <w:rsid w:val="002C7E4C"/>
    <w:rsid w:val="002D1A92"/>
    <w:rsid w:val="002D1F8F"/>
    <w:rsid w:val="002D2D54"/>
    <w:rsid w:val="002D3045"/>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3F9"/>
    <w:rsid w:val="00314406"/>
    <w:rsid w:val="003144A3"/>
    <w:rsid w:val="003159ED"/>
    <w:rsid w:val="00316410"/>
    <w:rsid w:val="003169BB"/>
    <w:rsid w:val="003217F3"/>
    <w:rsid w:val="00321AB2"/>
    <w:rsid w:val="00321D64"/>
    <w:rsid w:val="003244BB"/>
    <w:rsid w:val="00325D87"/>
    <w:rsid w:val="00326624"/>
    <w:rsid w:val="00327371"/>
    <w:rsid w:val="00331450"/>
    <w:rsid w:val="0033196E"/>
    <w:rsid w:val="003321DA"/>
    <w:rsid w:val="00333BCD"/>
    <w:rsid w:val="00333E48"/>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5262"/>
    <w:rsid w:val="0038735C"/>
    <w:rsid w:val="00387C0E"/>
    <w:rsid w:val="00390DF4"/>
    <w:rsid w:val="00390EA9"/>
    <w:rsid w:val="00390F59"/>
    <w:rsid w:val="003916E5"/>
    <w:rsid w:val="00391942"/>
    <w:rsid w:val="00391BB5"/>
    <w:rsid w:val="0039206E"/>
    <w:rsid w:val="00392099"/>
    <w:rsid w:val="003922E0"/>
    <w:rsid w:val="00392E7F"/>
    <w:rsid w:val="003930D5"/>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001"/>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4215"/>
    <w:rsid w:val="004855AA"/>
    <w:rsid w:val="004855F8"/>
    <w:rsid w:val="0048609F"/>
    <w:rsid w:val="00486952"/>
    <w:rsid w:val="00486D80"/>
    <w:rsid w:val="00487A26"/>
    <w:rsid w:val="00487B53"/>
    <w:rsid w:val="004930E5"/>
    <w:rsid w:val="00493432"/>
    <w:rsid w:val="00494749"/>
    <w:rsid w:val="00494DB5"/>
    <w:rsid w:val="00495873"/>
    <w:rsid w:val="004A021D"/>
    <w:rsid w:val="004A0436"/>
    <w:rsid w:val="004A1270"/>
    <w:rsid w:val="004A12C1"/>
    <w:rsid w:val="004A2CB4"/>
    <w:rsid w:val="004A3582"/>
    <w:rsid w:val="004A4993"/>
    <w:rsid w:val="004A4A70"/>
    <w:rsid w:val="004A50A7"/>
    <w:rsid w:val="004A6F8A"/>
    <w:rsid w:val="004A753F"/>
    <w:rsid w:val="004A7669"/>
    <w:rsid w:val="004A79C5"/>
    <w:rsid w:val="004B0161"/>
    <w:rsid w:val="004B0499"/>
    <w:rsid w:val="004B04F3"/>
    <w:rsid w:val="004B18AB"/>
    <w:rsid w:val="004B2250"/>
    <w:rsid w:val="004B25A8"/>
    <w:rsid w:val="004B31AC"/>
    <w:rsid w:val="004B3406"/>
    <w:rsid w:val="004B358D"/>
    <w:rsid w:val="004B39DA"/>
    <w:rsid w:val="004B43CE"/>
    <w:rsid w:val="004B48D0"/>
    <w:rsid w:val="004B6799"/>
    <w:rsid w:val="004B6872"/>
    <w:rsid w:val="004B7161"/>
    <w:rsid w:val="004B77A2"/>
    <w:rsid w:val="004C29B5"/>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1A5"/>
    <w:rsid w:val="004E7701"/>
    <w:rsid w:val="004E7FE6"/>
    <w:rsid w:val="004F098A"/>
    <w:rsid w:val="004F1080"/>
    <w:rsid w:val="004F191B"/>
    <w:rsid w:val="004F259A"/>
    <w:rsid w:val="004F487A"/>
    <w:rsid w:val="004F5DBD"/>
    <w:rsid w:val="004F79D3"/>
    <w:rsid w:val="00500C0C"/>
    <w:rsid w:val="00500DB1"/>
    <w:rsid w:val="00501B0B"/>
    <w:rsid w:val="0050285F"/>
    <w:rsid w:val="00503AA1"/>
    <w:rsid w:val="00503B6A"/>
    <w:rsid w:val="00503E5C"/>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279"/>
    <w:rsid w:val="00550668"/>
    <w:rsid w:val="00550AB1"/>
    <w:rsid w:val="00552588"/>
    <w:rsid w:val="00555D36"/>
    <w:rsid w:val="0055624F"/>
    <w:rsid w:val="00556B08"/>
    <w:rsid w:val="005573DD"/>
    <w:rsid w:val="0055798F"/>
    <w:rsid w:val="00557BF0"/>
    <w:rsid w:val="00557D45"/>
    <w:rsid w:val="0056029D"/>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0305"/>
    <w:rsid w:val="005A177F"/>
    <w:rsid w:val="005A2120"/>
    <w:rsid w:val="005A3175"/>
    <w:rsid w:val="005A3D7A"/>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26E8"/>
    <w:rsid w:val="005C59FF"/>
    <w:rsid w:val="005C5E73"/>
    <w:rsid w:val="005C632F"/>
    <w:rsid w:val="005C68D1"/>
    <w:rsid w:val="005C6F72"/>
    <w:rsid w:val="005C72D2"/>
    <w:rsid w:val="005C7920"/>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4F0F"/>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5EE6"/>
    <w:rsid w:val="006660D6"/>
    <w:rsid w:val="00666480"/>
    <w:rsid w:val="006668A3"/>
    <w:rsid w:val="00666EE2"/>
    <w:rsid w:val="00670470"/>
    <w:rsid w:val="00670C1C"/>
    <w:rsid w:val="006714CC"/>
    <w:rsid w:val="006729F9"/>
    <w:rsid w:val="00673D55"/>
    <w:rsid w:val="00673EBB"/>
    <w:rsid w:val="0067490E"/>
    <w:rsid w:val="00675117"/>
    <w:rsid w:val="00676AF6"/>
    <w:rsid w:val="00677758"/>
    <w:rsid w:val="00680412"/>
    <w:rsid w:val="0068166F"/>
    <w:rsid w:val="0068183D"/>
    <w:rsid w:val="006819E6"/>
    <w:rsid w:val="00682BC3"/>
    <w:rsid w:val="00682D41"/>
    <w:rsid w:val="00684AFD"/>
    <w:rsid w:val="00685AC7"/>
    <w:rsid w:val="0068637A"/>
    <w:rsid w:val="0068674F"/>
    <w:rsid w:val="00690189"/>
    <w:rsid w:val="00690386"/>
    <w:rsid w:val="0069187E"/>
    <w:rsid w:val="006925C7"/>
    <w:rsid w:val="006940B7"/>
    <w:rsid w:val="006946C5"/>
    <w:rsid w:val="0069518A"/>
    <w:rsid w:val="00695765"/>
    <w:rsid w:val="0069620C"/>
    <w:rsid w:val="00697B4C"/>
    <w:rsid w:val="006A1F79"/>
    <w:rsid w:val="006A225F"/>
    <w:rsid w:val="006A28AF"/>
    <w:rsid w:val="006A3B13"/>
    <w:rsid w:val="006A4031"/>
    <w:rsid w:val="006A4C42"/>
    <w:rsid w:val="006A5E45"/>
    <w:rsid w:val="006A6F12"/>
    <w:rsid w:val="006B07C6"/>
    <w:rsid w:val="006B1D32"/>
    <w:rsid w:val="006B2468"/>
    <w:rsid w:val="006B285E"/>
    <w:rsid w:val="006B44AE"/>
    <w:rsid w:val="006B469A"/>
    <w:rsid w:val="006B4F5B"/>
    <w:rsid w:val="006B55C1"/>
    <w:rsid w:val="006B765C"/>
    <w:rsid w:val="006C120F"/>
    <w:rsid w:val="006C170F"/>
    <w:rsid w:val="006C27DA"/>
    <w:rsid w:val="006C31DE"/>
    <w:rsid w:val="006C3708"/>
    <w:rsid w:val="006C524E"/>
    <w:rsid w:val="006C5949"/>
    <w:rsid w:val="006C59C6"/>
    <w:rsid w:val="006D11C6"/>
    <w:rsid w:val="006D220B"/>
    <w:rsid w:val="006D3C4D"/>
    <w:rsid w:val="006D56A8"/>
    <w:rsid w:val="006D5ACA"/>
    <w:rsid w:val="006D71BB"/>
    <w:rsid w:val="006D7258"/>
    <w:rsid w:val="006D7384"/>
    <w:rsid w:val="006E0964"/>
    <w:rsid w:val="006E0CB6"/>
    <w:rsid w:val="006E1E4B"/>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D85"/>
    <w:rsid w:val="00750BDB"/>
    <w:rsid w:val="00751E35"/>
    <w:rsid w:val="0075209B"/>
    <w:rsid w:val="0075250C"/>
    <w:rsid w:val="0075264C"/>
    <w:rsid w:val="00754DF7"/>
    <w:rsid w:val="00754FA0"/>
    <w:rsid w:val="00756E88"/>
    <w:rsid w:val="00757A10"/>
    <w:rsid w:val="007609F3"/>
    <w:rsid w:val="007613B5"/>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5296"/>
    <w:rsid w:val="0078602B"/>
    <w:rsid w:val="00786218"/>
    <w:rsid w:val="007866C7"/>
    <w:rsid w:val="007904BC"/>
    <w:rsid w:val="00790D7D"/>
    <w:rsid w:val="00793656"/>
    <w:rsid w:val="00793856"/>
    <w:rsid w:val="00794627"/>
    <w:rsid w:val="00794D08"/>
    <w:rsid w:val="00794EF2"/>
    <w:rsid w:val="00795547"/>
    <w:rsid w:val="0079577C"/>
    <w:rsid w:val="00795823"/>
    <w:rsid w:val="00796B99"/>
    <w:rsid w:val="00796F54"/>
    <w:rsid w:val="00797174"/>
    <w:rsid w:val="007A0901"/>
    <w:rsid w:val="007A1D5F"/>
    <w:rsid w:val="007A39C9"/>
    <w:rsid w:val="007A5010"/>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5954"/>
    <w:rsid w:val="00826680"/>
    <w:rsid w:val="00827AAA"/>
    <w:rsid w:val="00827D06"/>
    <w:rsid w:val="00827E75"/>
    <w:rsid w:val="0083203E"/>
    <w:rsid w:val="008320B5"/>
    <w:rsid w:val="00832887"/>
    <w:rsid w:val="00832D84"/>
    <w:rsid w:val="00837588"/>
    <w:rsid w:val="008379E1"/>
    <w:rsid w:val="00840CCE"/>
    <w:rsid w:val="00841259"/>
    <w:rsid w:val="008424A2"/>
    <w:rsid w:val="00842ED7"/>
    <w:rsid w:val="0084370A"/>
    <w:rsid w:val="00843BB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A1B"/>
    <w:rsid w:val="00880055"/>
    <w:rsid w:val="00880EEA"/>
    <w:rsid w:val="008821D6"/>
    <w:rsid w:val="00882BDF"/>
    <w:rsid w:val="00883805"/>
    <w:rsid w:val="00884E75"/>
    <w:rsid w:val="008850D7"/>
    <w:rsid w:val="00885409"/>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13"/>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415"/>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41EF"/>
    <w:rsid w:val="009444DC"/>
    <w:rsid w:val="00944C20"/>
    <w:rsid w:val="009466BD"/>
    <w:rsid w:val="009471FF"/>
    <w:rsid w:val="009504FE"/>
    <w:rsid w:val="00952EF3"/>
    <w:rsid w:val="00953AA6"/>
    <w:rsid w:val="00953EC9"/>
    <w:rsid w:val="00954C9A"/>
    <w:rsid w:val="00956016"/>
    <w:rsid w:val="009569D2"/>
    <w:rsid w:val="009578DE"/>
    <w:rsid w:val="00957EC5"/>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43A"/>
    <w:rsid w:val="00997CE7"/>
    <w:rsid w:val="009A04BA"/>
    <w:rsid w:val="009A2F47"/>
    <w:rsid w:val="009A3414"/>
    <w:rsid w:val="009A3530"/>
    <w:rsid w:val="009A6A91"/>
    <w:rsid w:val="009A767C"/>
    <w:rsid w:val="009B0625"/>
    <w:rsid w:val="009B1F78"/>
    <w:rsid w:val="009B284A"/>
    <w:rsid w:val="009B2D99"/>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1A3A"/>
    <w:rsid w:val="009E1CA6"/>
    <w:rsid w:val="009E23F4"/>
    <w:rsid w:val="009E2E19"/>
    <w:rsid w:val="009E36BD"/>
    <w:rsid w:val="009E3ECB"/>
    <w:rsid w:val="009E4E90"/>
    <w:rsid w:val="009E5120"/>
    <w:rsid w:val="009E7580"/>
    <w:rsid w:val="009E7D3B"/>
    <w:rsid w:val="009F0EC7"/>
    <w:rsid w:val="009F1D48"/>
    <w:rsid w:val="009F2541"/>
    <w:rsid w:val="009F34AA"/>
    <w:rsid w:val="009F44AC"/>
    <w:rsid w:val="009F45B8"/>
    <w:rsid w:val="009F4C3A"/>
    <w:rsid w:val="009F4FF7"/>
    <w:rsid w:val="009F513F"/>
    <w:rsid w:val="009F5987"/>
    <w:rsid w:val="009F6D7F"/>
    <w:rsid w:val="009F75E8"/>
    <w:rsid w:val="009F7EA5"/>
    <w:rsid w:val="00A0039D"/>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DC5"/>
    <w:rsid w:val="00A57087"/>
    <w:rsid w:val="00A60F05"/>
    <w:rsid w:val="00A62F9E"/>
    <w:rsid w:val="00A633F8"/>
    <w:rsid w:val="00A634C0"/>
    <w:rsid w:val="00A63E4A"/>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2A15"/>
    <w:rsid w:val="00A833B9"/>
    <w:rsid w:val="00A836E5"/>
    <w:rsid w:val="00A83F31"/>
    <w:rsid w:val="00A85310"/>
    <w:rsid w:val="00A86A5C"/>
    <w:rsid w:val="00A86D4A"/>
    <w:rsid w:val="00A90C16"/>
    <w:rsid w:val="00A937AF"/>
    <w:rsid w:val="00A93DA1"/>
    <w:rsid w:val="00A945C9"/>
    <w:rsid w:val="00A94A0F"/>
    <w:rsid w:val="00A94CE2"/>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7A31"/>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FA1"/>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9DF"/>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5D7"/>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A0639"/>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6CFE"/>
    <w:rsid w:val="00BB7B09"/>
    <w:rsid w:val="00BC03A3"/>
    <w:rsid w:val="00BC165C"/>
    <w:rsid w:val="00BC32F7"/>
    <w:rsid w:val="00BC340B"/>
    <w:rsid w:val="00BC3BE1"/>
    <w:rsid w:val="00BC4406"/>
    <w:rsid w:val="00BC4E58"/>
    <w:rsid w:val="00BC5448"/>
    <w:rsid w:val="00BC585C"/>
    <w:rsid w:val="00BC772B"/>
    <w:rsid w:val="00BD29EC"/>
    <w:rsid w:val="00BD33E2"/>
    <w:rsid w:val="00BD3B4A"/>
    <w:rsid w:val="00BD3C06"/>
    <w:rsid w:val="00BD41E2"/>
    <w:rsid w:val="00BD46CF"/>
    <w:rsid w:val="00BD4E8F"/>
    <w:rsid w:val="00BD507C"/>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05D"/>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314A"/>
    <w:rsid w:val="00C247C3"/>
    <w:rsid w:val="00C24E8D"/>
    <w:rsid w:val="00C25503"/>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14BA"/>
    <w:rsid w:val="00C52A62"/>
    <w:rsid w:val="00C5495D"/>
    <w:rsid w:val="00C54D62"/>
    <w:rsid w:val="00C578FE"/>
    <w:rsid w:val="00C60771"/>
    <w:rsid w:val="00C610AC"/>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BD8"/>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09E"/>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CE"/>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416"/>
    <w:rsid w:val="00D0379F"/>
    <w:rsid w:val="00D03C94"/>
    <w:rsid w:val="00D05CAD"/>
    <w:rsid w:val="00D06530"/>
    <w:rsid w:val="00D06A85"/>
    <w:rsid w:val="00D0734E"/>
    <w:rsid w:val="00D0798D"/>
    <w:rsid w:val="00D1003F"/>
    <w:rsid w:val="00D10B42"/>
    <w:rsid w:val="00D1105F"/>
    <w:rsid w:val="00D113CC"/>
    <w:rsid w:val="00D11815"/>
    <w:rsid w:val="00D11BBA"/>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6543"/>
    <w:rsid w:val="00D474DF"/>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379A"/>
    <w:rsid w:val="00D74A11"/>
    <w:rsid w:val="00D75609"/>
    <w:rsid w:val="00D75DDA"/>
    <w:rsid w:val="00D77779"/>
    <w:rsid w:val="00D77C34"/>
    <w:rsid w:val="00D81E01"/>
    <w:rsid w:val="00D82033"/>
    <w:rsid w:val="00D82595"/>
    <w:rsid w:val="00D826DC"/>
    <w:rsid w:val="00D839F7"/>
    <w:rsid w:val="00D8493D"/>
    <w:rsid w:val="00D84B5A"/>
    <w:rsid w:val="00D84FC3"/>
    <w:rsid w:val="00D85251"/>
    <w:rsid w:val="00D85771"/>
    <w:rsid w:val="00D857D4"/>
    <w:rsid w:val="00D85DF7"/>
    <w:rsid w:val="00D86AD8"/>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248F"/>
    <w:rsid w:val="00DC5716"/>
    <w:rsid w:val="00DC5AE3"/>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232D"/>
    <w:rsid w:val="00DF2367"/>
    <w:rsid w:val="00DF3D1D"/>
    <w:rsid w:val="00DF3DE1"/>
    <w:rsid w:val="00DF56B0"/>
    <w:rsid w:val="00DF659B"/>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080B"/>
    <w:rsid w:val="00E31E1D"/>
    <w:rsid w:val="00E31E89"/>
    <w:rsid w:val="00E31EFC"/>
    <w:rsid w:val="00E32041"/>
    <w:rsid w:val="00E33EF2"/>
    <w:rsid w:val="00E33F32"/>
    <w:rsid w:val="00E37B44"/>
    <w:rsid w:val="00E37C4F"/>
    <w:rsid w:val="00E41039"/>
    <w:rsid w:val="00E41B89"/>
    <w:rsid w:val="00E4222F"/>
    <w:rsid w:val="00E447D9"/>
    <w:rsid w:val="00E44EC8"/>
    <w:rsid w:val="00E45C31"/>
    <w:rsid w:val="00E469D7"/>
    <w:rsid w:val="00E46B6B"/>
    <w:rsid w:val="00E46C30"/>
    <w:rsid w:val="00E47988"/>
    <w:rsid w:val="00E501A5"/>
    <w:rsid w:val="00E50C9B"/>
    <w:rsid w:val="00E51798"/>
    <w:rsid w:val="00E52664"/>
    <w:rsid w:val="00E52B02"/>
    <w:rsid w:val="00E5307B"/>
    <w:rsid w:val="00E54492"/>
    <w:rsid w:val="00E545BB"/>
    <w:rsid w:val="00E54E1B"/>
    <w:rsid w:val="00E54F83"/>
    <w:rsid w:val="00E6203F"/>
    <w:rsid w:val="00E62380"/>
    <w:rsid w:val="00E63CD3"/>
    <w:rsid w:val="00E64D93"/>
    <w:rsid w:val="00E6527D"/>
    <w:rsid w:val="00E662CF"/>
    <w:rsid w:val="00E66746"/>
    <w:rsid w:val="00E67569"/>
    <w:rsid w:val="00E675AE"/>
    <w:rsid w:val="00E70EFF"/>
    <w:rsid w:val="00E71D8F"/>
    <w:rsid w:val="00E72BF7"/>
    <w:rsid w:val="00E73A2E"/>
    <w:rsid w:val="00E741AE"/>
    <w:rsid w:val="00E74498"/>
    <w:rsid w:val="00E74620"/>
    <w:rsid w:val="00E74C7C"/>
    <w:rsid w:val="00E74E52"/>
    <w:rsid w:val="00E75753"/>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EB0"/>
    <w:rsid w:val="00EB0423"/>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CA1"/>
    <w:rsid w:val="00EF3E4D"/>
    <w:rsid w:val="00EF4C87"/>
    <w:rsid w:val="00EF6583"/>
    <w:rsid w:val="00EF66EB"/>
    <w:rsid w:val="00EF67C9"/>
    <w:rsid w:val="00EF6CAF"/>
    <w:rsid w:val="00EF78D3"/>
    <w:rsid w:val="00EF7911"/>
    <w:rsid w:val="00EF79C0"/>
    <w:rsid w:val="00F00111"/>
    <w:rsid w:val="00F002B5"/>
    <w:rsid w:val="00F0099D"/>
    <w:rsid w:val="00F01D17"/>
    <w:rsid w:val="00F02849"/>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2B2F"/>
    <w:rsid w:val="00F33D19"/>
    <w:rsid w:val="00F3481F"/>
    <w:rsid w:val="00F3506E"/>
    <w:rsid w:val="00F360B7"/>
    <w:rsid w:val="00F36E36"/>
    <w:rsid w:val="00F405EA"/>
    <w:rsid w:val="00F4138D"/>
    <w:rsid w:val="00F41B9C"/>
    <w:rsid w:val="00F42668"/>
    <w:rsid w:val="00F4357A"/>
    <w:rsid w:val="00F4383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CEC"/>
    <w:rsid w:val="00F63F52"/>
    <w:rsid w:val="00F6445D"/>
    <w:rsid w:val="00F64CD8"/>
    <w:rsid w:val="00F64D97"/>
    <w:rsid w:val="00F64E36"/>
    <w:rsid w:val="00F65516"/>
    <w:rsid w:val="00F66293"/>
    <w:rsid w:val="00F70156"/>
    <w:rsid w:val="00F70E71"/>
    <w:rsid w:val="00F70EA5"/>
    <w:rsid w:val="00F71D72"/>
    <w:rsid w:val="00F72A4E"/>
    <w:rsid w:val="00F72CCD"/>
    <w:rsid w:val="00F73804"/>
    <w:rsid w:val="00F74093"/>
    <w:rsid w:val="00F747C0"/>
    <w:rsid w:val="00F7577B"/>
    <w:rsid w:val="00F80F46"/>
    <w:rsid w:val="00F81CB4"/>
    <w:rsid w:val="00F81E67"/>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97C5C"/>
    <w:rsid w:val="00F97D25"/>
    <w:rsid w:val="00FA050E"/>
    <w:rsid w:val="00FA05B6"/>
    <w:rsid w:val="00FA1502"/>
    <w:rsid w:val="00FA3C6A"/>
    <w:rsid w:val="00FA518E"/>
    <w:rsid w:val="00FA5A7A"/>
    <w:rsid w:val="00FA5E0A"/>
    <w:rsid w:val="00FA60F2"/>
    <w:rsid w:val="00FA642A"/>
    <w:rsid w:val="00FA6D5B"/>
    <w:rsid w:val="00FB0B2B"/>
    <w:rsid w:val="00FB2867"/>
    <w:rsid w:val="00FB3189"/>
    <w:rsid w:val="00FB32E1"/>
    <w:rsid w:val="00FB347C"/>
    <w:rsid w:val="00FB54F2"/>
    <w:rsid w:val="00FB5D88"/>
    <w:rsid w:val="00FB5E95"/>
    <w:rsid w:val="00FB77E6"/>
    <w:rsid w:val="00FC08B9"/>
    <w:rsid w:val="00FC0996"/>
    <w:rsid w:val="00FC1F1D"/>
    <w:rsid w:val="00FC2A11"/>
    <w:rsid w:val="00FC3227"/>
    <w:rsid w:val="00FC40E3"/>
    <w:rsid w:val="00FC50BC"/>
    <w:rsid w:val="00FC57A0"/>
    <w:rsid w:val="00FC6AB8"/>
    <w:rsid w:val="00FC72F8"/>
    <w:rsid w:val="00FC75E0"/>
    <w:rsid w:val="00FC7DFA"/>
    <w:rsid w:val="00FD0B50"/>
    <w:rsid w:val="00FD2A31"/>
    <w:rsid w:val="00FD2EEC"/>
    <w:rsid w:val="00FD3636"/>
    <w:rsid w:val="00FD3750"/>
    <w:rsid w:val="00FD6F9E"/>
    <w:rsid w:val="00FD73BD"/>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54E"/>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9E27BCE-9B8B-425E-BC43-F79E4B7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C00FA31A-84A9-4531-A3AA-22E3A3401D02}">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372BA536-257E-4D56-83DE-3F847615B392}">
  <ds:schemaRefs>
    <ds:schemaRef ds:uri="http://schemas.microsoft.com/sharepoint/v3/contenttype/forms"/>
  </ds:schemaRefs>
</ds:datastoreItem>
</file>

<file path=customXml/itemProps4.xml><?xml version="1.0" encoding="utf-8"?>
<ds:datastoreItem xmlns:ds="http://schemas.openxmlformats.org/officeDocument/2006/customXml" ds:itemID="{75FEAFC3-D374-4246-B84A-556B3723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4301</Words>
  <Characters>2453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Rita Šukytė</cp:lastModifiedBy>
  <cp:revision>18</cp:revision>
  <dcterms:created xsi:type="dcterms:W3CDTF">2025-07-08T13:49:00Z</dcterms:created>
  <dcterms:modified xsi:type="dcterms:W3CDTF">2025-08-07T05:18:00Z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