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5CE0ADB4"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F51469">
            <w:rPr>
              <w:rFonts w:ascii="Times New Roman" w:hAnsi="Times New Roman" w:cs="Times New Roman"/>
              <w:sz w:val="24"/>
              <w:szCs w:val="24"/>
            </w:rPr>
            <w:t xml:space="preserve">rugpjūčio </w:t>
          </w:r>
          <w:r w:rsidR="00B03C7E">
            <w:rPr>
              <w:rFonts w:ascii="Times New Roman" w:hAnsi="Times New Roman" w:cs="Times New Roman"/>
              <w:sz w:val="24"/>
              <w:szCs w:val="24"/>
            </w:rPr>
            <w:t xml:space="preserve"> </w:t>
          </w:r>
          <w:r w:rsidR="00F51469">
            <w:rPr>
              <w:rFonts w:ascii="Times New Roman" w:hAnsi="Times New Roman" w:cs="Times New Roman"/>
              <w:sz w:val="24"/>
              <w:szCs w:val="24"/>
            </w:rPr>
            <w:t>2</w:t>
          </w:r>
          <w:r w:rsidR="00A7061E">
            <w:rPr>
              <w:rFonts w:ascii="Times New Roman" w:hAnsi="Times New Roman" w:cs="Times New Roman"/>
              <w:sz w:val="24"/>
              <w:szCs w:val="24"/>
            </w:rPr>
            <w:t>9</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6FCE0B4E"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A7061E">
            <w:rPr>
              <w:rFonts w:ascii="Times New Roman" w:hAnsi="Times New Roman" w:cs="Times New Roman"/>
              <w:sz w:val="24"/>
              <w:szCs w:val="24"/>
            </w:rPr>
            <w:t xml:space="preserve">       </w:t>
          </w:r>
          <w:r w:rsidRPr="00976C3E">
            <w:rPr>
              <w:rFonts w:ascii="Times New Roman" w:hAnsi="Times New Roman" w:cs="Times New Roman"/>
              <w:sz w:val="24"/>
              <w:szCs w:val="24"/>
            </w:rPr>
            <w:t xml:space="preserve"> protokolu Nr</w:t>
          </w:r>
          <w:r w:rsidRPr="00367E6E">
            <w:rPr>
              <w:rFonts w:ascii="Times New Roman" w:hAnsi="Times New Roman" w:cs="Times New Roman"/>
              <w:sz w:val="24"/>
              <w:szCs w:val="24"/>
            </w:rPr>
            <w:t>.</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57675" w:rsidRDefault="007A130B" w:rsidP="00BF337C">
          <w:pPr>
            <w:spacing w:after="0" w:line="20" w:lineRule="atLeast"/>
            <w:contextualSpacing/>
            <w:jc w:val="center"/>
            <w:rPr>
              <w:rFonts w:ascii="Times New Roman" w:hAnsi="Times New Roman" w:cs="Times New Roman"/>
              <w:b/>
              <w:bCs/>
              <w:sz w:val="28"/>
              <w:szCs w:val="28"/>
            </w:rPr>
          </w:pPr>
          <w:r w:rsidRPr="00457675">
            <w:rPr>
              <w:rFonts w:ascii="Times New Roman" w:hAnsi="Times New Roman" w:cs="Times New Roman"/>
              <w:b/>
              <w:bCs/>
              <w:i/>
              <w:iCs/>
              <w:sz w:val="28"/>
              <w:szCs w:val="28"/>
            </w:rPr>
            <w:t xml:space="preserve"> </w:t>
          </w:r>
          <w:r w:rsidRPr="00457675">
            <w:rPr>
              <w:rFonts w:ascii="Times New Roman" w:hAnsi="Times New Roman" w:cs="Times New Roman"/>
              <w:b/>
              <w:bCs/>
              <w:sz w:val="28"/>
              <w:szCs w:val="28"/>
            </w:rPr>
            <w:t>SUPAPRASTINTO</w:t>
          </w:r>
          <w:r w:rsidR="001C21F8" w:rsidRPr="00457675">
            <w:rPr>
              <w:rFonts w:ascii="Times New Roman" w:hAnsi="Times New Roman" w:cs="Times New Roman"/>
              <w:b/>
              <w:bCs/>
              <w:sz w:val="28"/>
              <w:szCs w:val="28"/>
            </w:rPr>
            <w:t xml:space="preserve"> ATVIRO </w:t>
          </w:r>
          <w:r w:rsidR="00D526C8" w:rsidRPr="00457675">
            <w:rPr>
              <w:rFonts w:ascii="Times New Roman" w:hAnsi="Times New Roman" w:cs="Times New Roman"/>
              <w:b/>
              <w:bCs/>
              <w:sz w:val="28"/>
              <w:szCs w:val="28"/>
            </w:rPr>
            <w:t>VIEŠOJO PIRKIMO</w:t>
          </w:r>
        </w:p>
        <w:p w14:paraId="1D1BF965" w14:textId="68BB1E60" w:rsidR="00D526C8" w:rsidRPr="00C27D22" w:rsidRDefault="00706DE9" w:rsidP="00C27D22">
          <w:pPr>
            <w:spacing w:after="120" w:line="20" w:lineRule="atLeast"/>
            <w:contextualSpacing/>
            <w:jc w:val="center"/>
            <w:rPr>
              <w:rFonts w:ascii="Times New Roman" w:hAnsi="Times New Roman" w:cs="Times New Roman"/>
              <w:b/>
              <w:bCs/>
              <w:sz w:val="28"/>
              <w:szCs w:val="28"/>
            </w:rPr>
          </w:pPr>
          <w:r w:rsidRPr="00C27D22">
            <w:rPr>
              <w:rFonts w:ascii="Times New Roman" w:hAnsi="Times New Roman" w:cs="Times New Roman"/>
              <w:b/>
              <w:bCs/>
              <w:sz w:val="28"/>
              <w:szCs w:val="28"/>
            </w:rPr>
            <w:t>„</w:t>
          </w:r>
          <w:r w:rsidR="00457675" w:rsidRPr="00C27D22">
            <w:rPr>
              <w:rFonts w:ascii="Times New Roman" w:hAnsi="Times New Roman" w:cs="Times New Roman"/>
              <w:b/>
              <w:bCs/>
              <w:sz w:val="28"/>
              <w:szCs w:val="28"/>
            </w:rPr>
            <w:t>Susisiekimo komunikacijų statinių grupės kelių paskirties statinio (privažiuojamojo kelio) prie Šventosios paplūdimio nuo Sportininkų gatvės rekonstrukcija įrengiant dviračių taką</w:t>
          </w:r>
          <w:r w:rsidR="00111F3E" w:rsidRPr="00C27D22">
            <w:rPr>
              <w:rFonts w:ascii="Times New Roman" w:hAnsi="Times New Roman" w:cs="Times New Roman"/>
              <w:b/>
              <w:bCs/>
              <w:sz w:val="28"/>
              <w:szCs w:val="28"/>
            </w:rPr>
            <w:t>,</w:t>
          </w:r>
          <w:r w:rsidR="00457675" w:rsidRPr="00C27D22">
            <w:rPr>
              <w:rFonts w:ascii="Times New Roman" w:hAnsi="Times New Roman" w:cs="Times New Roman"/>
              <w:b/>
              <w:bCs/>
              <w:sz w:val="28"/>
              <w:szCs w:val="28"/>
            </w:rPr>
            <w:t xml:space="preserve"> </w:t>
          </w:r>
          <w:r w:rsidR="00C27D22" w:rsidRPr="00C27D22">
            <w:rPr>
              <w:rFonts w:ascii="Times New Roman" w:hAnsi="Times New Roman" w:cs="Times New Roman"/>
              <w:b/>
              <w:bCs/>
              <w:sz w:val="28"/>
              <w:szCs w:val="28"/>
            </w:rPr>
            <w:t>techninio darbo projekto parengimas, projekto vykdymo priežiūra, rangos darbų atlikimas</w:t>
          </w:r>
          <w:r w:rsidR="00C27D22" w:rsidRPr="00C27D22">
            <w:rPr>
              <w:rFonts w:ascii="Times New Roman" w:eastAsia="Calibri" w:hAnsi="Times New Roman" w:cs="Times New Roman"/>
              <w:b/>
              <w:bCs/>
              <w:color w:val="000000" w:themeColor="text1"/>
              <w:sz w:val="28"/>
              <w:szCs w:val="28"/>
            </w:rPr>
            <w:t xml:space="preserve"> </w:t>
          </w:r>
          <w:r w:rsidR="00C27D22" w:rsidRPr="00C27D22">
            <w:rPr>
              <w:rFonts w:ascii="Times New Roman" w:hAnsi="Times New Roman" w:cs="Times New Roman"/>
              <w:b/>
              <w:bCs/>
              <w:sz w:val="28"/>
              <w:szCs w:val="28"/>
            </w:rPr>
            <w:t>ir išpildomųjų bei kadastrinių dokumentų parengimo paslaugos</w:t>
          </w:r>
          <w:r w:rsidR="00BF337C" w:rsidRPr="00C27D22">
            <w:rPr>
              <w:rFonts w:ascii="Times New Roman" w:hAnsi="Times New Roman" w:cs="Times New Roman"/>
              <w:b/>
              <w:bCs/>
              <w:sz w:val="28"/>
              <w:szCs w:val="28"/>
            </w:rPr>
            <w:t xml:space="preserve"> </w:t>
          </w:r>
          <w:r w:rsidRPr="00C27D22">
            <w:rPr>
              <w:rFonts w:ascii="Times New Roman" w:hAnsi="Times New Roman" w:cs="Times New Roman"/>
              <w:b/>
              <w:bCs/>
              <w:sz w:val="28"/>
              <w:szCs w:val="28"/>
            </w:rPr>
            <w:t>“</w:t>
          </w:r>
        </w:p>
        <w:p w14:paraId="18ACC6AD" w14:textId="4579FEBE" w:rsidR="00D526C8" w:rsidRPr="00BF337C" w:rsidRDefault="00D526C8" w:rsidP="00BF337C">
          <w:pPr>
            <w:spacing w:after="0" w:line="20" w:lineRule="atLeast"/>
            <w:contextualSpacing/>
            <w:jc w:val="center"/>
            <w:rPr>
              <w:rFonts w:ascii="Times New Roman" w:hAnsi="Times New Roman" w:cs="Times New Roman"/>
              <w:b/>
              <w:bCs/>
              <w:sz w:val="28"/>
              <w:szCs w:val="28"/>
            </w:rPr>
          </w:pPr>
          <w:r w:rsidRPr="00BF337C">
            <w:rPr>
              <w:rFonts w:ascii="Times New Roman" w:hAnsi="Times New Roman" w:cs="Times New Roman"/>
              <w:b/>
              <w:bCs/>
              <w:sz w:val="28"/>
              <w:szCs w:val="28"/>
            </w:rPr>
            <w:t>ATVIRO KONKURSO</w:t>
          </w:r>
          <w:r w:rsidR="00D52516" w:rsidRPr="00BF337C">
            <w:rPr>
              <w:rFonts w:ascii="Times New Roman" w:hAnsi="Times New Roman" w:cs="Times New Roman"/>
              <w:b/>
              <w:bCs/>
              <w:sz w:val="28"/>
              <w:szCs w:val="28"/>
            </w:rPr>
            <w:t xml:space="preserve"> </w:t>
          </w:r>
          <w:r w:rsidR="00EB164F" w:rsidRPr="00BF337C">
            <w:rPr>
              <w:rFonts w:ascii="Times New Roman" w:hAnsi="Times New Roman" w:cs="Times New Roman"/>
              <w:b/>
              <w:bCs/>
              <w:sz w:val="28"/>
              <w:szCs w:val="28"/>
            </w:rPr>
            <w:t xml:space="preserve">SPECIALIOSIOS </w:t>
          </w:r>
          <w:r w:rsidRPr="00BF337C">
            <w:rPr>
              <w:rFonts w:ascii="Times New Roman" w:hAnsi="Times New Roman" w:cs="Times New Roman"/>
              <w:b/>
              <w:bCs/>
              <w:sz w:val="28"/>
              <w:szCs w:val="28"/>
            </w:rPr>
            <w:t>SĄLYGOS</w:t>
          </w:r>
        </w:p>
        <w:p w14:paraId="67D34D7E" w14:textId="0592F23E" w:rsidR="00D53BF4" w:rsidRPr="00BF337C" w:rsidRDefault="0045758A" w:rsidP="00BF337C">
          <w:pPr>
            <w:spacing w:after="0" w:line="20" w:lineRule="atLeast"/>
            <w:contextualSpacing/>
            <w:jc w:val="center"/>
            <w:rPr>
              <w:rFonts w:ascii="Times New Roman" w:hAnsi="Times New Roman" w:cs="Times New Roman"/>
              <w:b/>
              <w:bCs/>
              <w:color w:val="0070C0"/>
              <w:sz w:val="28"/>
              <w:szCs w:val="28"/>
            </w:rPr>
          </w:pPr>
          <w:r w:rsidRPr="00BF337C">
            <w:rPr>
              <w:rFonts w:ascii="Times New Roman" w:hAnsi="Times New Roman" w:cs="Times New Roman"/>
              <w:b/>
              <w:bCs/>
              <w:sz w:val="28"/>
              <w:szCs w:val="28"/>
            </w:rPr>
            <w:t>Versija Nr.</w:t>
          </w:r>
          <w:r w:rsidR="00AF38E9" w:rsidRPr="00BF337C">
            <w:rPr>
              <w:rFonts w:ascii="Times New Roman" w:hAnsi="Times New Roman" w:cs="Times New Roman"/>
              <w:b/>
              <w:bCs/>
              <w:sz w:val="28"/>
              <w:szCs w:val="28"/>
            </w:rPr>
            <w:t xml:space="preserve"> </w:t>
          </w:r>
          <w:r w:rsidR="00A7061E">
            <w:rPr>
              <w:rFonts w:ascii="Times New Roman" w:hAnsi="Times New Roman" w:cs="Times New Roman"/>
              <w:b/>
              <w:bCs/>
              <w:sz w:val="28"/>
              <w:szCs w:val="28"/>
            </w:rPr>
            <w:t>1</w:t>
          </w:r>
        </w:p>
        <w:p w14:paraId="0FC90D8B" w14:textId="77777777" w:rsidR="00D526C8" w:rsidRPr="00BF337C" w:rsidRDefault="00D526C8" w:rsidP="0048654D">
          <w:pPr>
            <w:spacing w:after="120" w:line="20" w:lineRule="atLeast"/>
            <w:contextualSpacing/>
            <w:rPr>
              <w:rFonts w:ascii="Times New Roman" w:hAnsi="Times New Roman" w:cs="Times New Roman"/>
              <w:b/>
              <w:bCs/>
              <w:sz w:val="32"/>
              <w:szCs w:val="32"/>
            </w:rPr>
          </w:pPr>
        </w:p>
        <w:p w14:paraId="517C01D9" w14:textId="066EDAC3"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694928F1"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Pirkimas vykdomas bendra tvarka, </w:t>
      </w:r>
      <w:r w:rsidR="000E15A4" w:rsidRPr="002203F9">
        <w:rPr>
          <w:rFonts w:ascii="Times New Roman" w:hAnsi="Times New Roman" w:cs="Times New Roman"/>
          <w:sz w:val="24"/>
          <w:szCs w:val="24"/>
        </w:rPr>
        <w:t>nes Pirkimo objektas nėra įtrauktas į CPO katalogą.</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r w:rsidR="00E32C8E" w:rsidRPr="00407128">
        <w:rPr>
          <w:rFonts w:ascii="Times New Roman" w:hAnsi="Times New Roman" w:cs="Times New Roman"/>
          <w:i/>
          <w:iCs/>
          <w:sz w:val="24"/>
          <w:szCs w:val="24"/>
          <w:lang w:eastAsia="en-US"/>
        </w:rPr>
        <w:t>ex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3BC618B2" w:rsidR="00127BE6" w:rsidRPr="00D2619A" w:rsidRDefault="00B41C66">
      <w:pPr>
        <w:pStyle w:val="Betarp"/>
        <w:numPr>
          <w:ilvl w:val="1"/>
          <w:numId w:val="17"/>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eastAsia="Calibri" w:hAnsi="Times New Roman" w:cs="Times New Roman"/>
          <w:color w:val="000000" w:themeColor="text1"/>
          <w:sz w:val="24"/>
          <w:szCs w:val="24"/>
        </w:rPr>
        <w:t>Perkančioji organizacija numato įsigyti</w:t>
      </w:r>
      <w:r w:rsidR="00275BCC" w:rsidRPr="00D2619A">
        <w:rPr>
          <w:rFonts w:ascii="Times New Roman" w:eastAsia="Calibri" w:hAnsi="Times New Roman" w:cs="Times New Roman"/>
          <w:color w:val="000000" w:themeColor="text1"/>
          <w:sz w:val="24"/>
          <w:szCs w:val="24"/>
        </w:rPr>
        <w:t xml:space="preserve"> </w:t>
      </w:r>
      <w:r w:rsidR="006C156A" w:rsidRPr="00D2619A">
        <w:rPr>
          <w:rFonts w:ascii="Times New Roman" w:hAnsi="Times New Roman" w:cs="Times New Roman"/>
          <w:sz w:val="24"/>
          <w:szCs w:val="24"/>
        </w:rPr>
        <w:t>Susisiekimo komunikacijų statinių grupės kelių paskirties statinio (privažiuojamojo kelio) prie Šventosios paplūdimio nuo Sportininkų gatvės rekonstrukcij</w:t>
      </w:r>
      <w:r w:rsidR="00012731" w:rsidRPr="00D2619A">
        <w:rPr>
          <w:rFonts w:ascii="Times New Roman" w:hAnsi="Times New Roman" w:cs="Times New Roman"/>
          <w:sz w:val="24"/>
          <w:szCs w:val="24"/>
        </w:rPr>
        <w:t>ą</w:t>
      </w:r>
      <w:r w:rsidR="006C156A" w:rsidRPr="00D2619A">
        <w:rPr>
          <w:rFonts w:ascii="Times New Roman" w:hAnsi="Times New Roman" w:cs="Times New Roman"/>
          <w:sz w:val="24"/>
          <w:szCs w:val="24"/>
        </w:rPr>
        <w:t xml:space="preserve"> įrengiant dviračių taką</w:t>
      </w:r>
      <w:r w:rsidR="000E15A4" w:rsidRPr="00D2619A">
        <w:rPr>
          <w:rFonts w:ascii="Times New Roman" w:hAnsi="Times New Roman" w:cs="Times New Roman"/>
          <w:sz w:val="24"/>
          <w:szCs w:val="24"/>
        </w:rPr>
        <w:t>,</w:t>
      </w:r>
      <w:r w:rsidR="006C156A" w:rsidRPr="00D2619A">
        <w:rPr>
          <w:rFonts w:ascii="Times New Roman" w:hAnsi="Times New Roman" w:cs="Times New Roman"/>
          <w:sz w:val="24"/>
          <w:szCs w:val="24"/>
        </w:rPr>
        <w:t xml:space="preserve"> </w:t>
      </w:r>
      <w:r w:rsidR="000E15A4" w:rsidRPr="00D2619A">
        <w:rPr>
          <w:rFonts w:ascii="Times New Roman" w:hAnsi="Times New Roman" w:cs="Times New Roman"/>
          <w:bCs/>
          <w:sz w:val="24"/>
          <w:szCs w:val="24"/>
        </w:rPr>
        <w:t>techninio darbo projekto parengimą, projekto vykdymo priežiūrą, rangos darbų atlikimą</w:t>
      </w:r>
      <w:r w:rsidR="000E15A4" w:rsidRPr="00D2619A">
        <w:rPr>
          <w:rFonts w:ascii="Times New Roman" w:eastAsia="Calibri" w:hAnsi="Times New Roman" w:cs="Times New Roman"/>
          <w:bCs/>
          <w:color w:val="000000" w:themeColor="text1"/>
          <w:sz w:val="24"/>
          <w:szCs w:val="24"/>
        </w:rPr>
        <w:t xml:space="preserve"> </w:t>
      </w:r>
      <w:r w:rsidR="000E15A4" w:rsidRPr="00D2619A">
        <w:rPr>
          <w:rFonts w:ascii="Times New Roman" w:hAnsi="Times New Roman" w:cs="Times New Roman"/>
          <w:sz w:val="24"/>
          <w:szCs w:val="24"/>
        </w:rPr>
        <w:t>ir išpildomųjų bei kadastrinių dokumentų parengimo paslaugas.</w:t>
      </w:r>
      <w:r w:rsidR="000E15A4" w:rsidRPr="00D2619A">
        <w:rPr>
          <w:rFonts w:ascii="Times New Roman" w:eastAsia="Calibri" w:hAnsi="Times New Roman" w:cs="Times New Roman"/>
          <w:color w:val="000000" w:themeColor="text1"/>
          <w:sz w:val="24"/>
          <w:szCs w:val="24"/>
        </w:rPr>
        <w:t xml:space="preserve"> </w:t>
      </w:r>
      <w:r w:rsidR="000E15A4" w:rsidRPr="00D2619A">
        <w:rPr>
          <w:rFonts w:ascii="Times New Roman" w:hAnsi="Times New Roman" w:cs="Times New Roman"/>
          <w:sz w:val="24"/>
          <w:szCs w:val="24"/>
        </w:rPr>
        <w:t>Reikalavimai pirkimo objektui nustatyti specialiųjų pirkimo sąlygų priede Nr.1. „Statinio ar statinių grupės projektavimo užduotis ir rangos darbai (techninė specifikacija)“.</w:t>
      </w:r>
    </w:p>
    <w:p w14:paraId="65478A8D" w14:textId="48090044" w:rsidR="00B7009A" w:rsidRPr="00D2619A" w:rsidRDefault="00F51469">
      <w:pPr>
        <w:pStyle w:val="Betarp"/>
        <w:numPr>
          <w:ilvl w:val="1"/>
          <w:numId w:val="17"/>
        </w:numPr>
        <w:tabs>
          <w:tab w:val="left" w:pos="1134"/>
        </w:tabs>
        <w:ind w:left="0" w:firstLine="680"/>
        <w:contextualSpacing/>
        <w:jc w:val="both"/>
        <w:rPr>
          <w:rFonts w:ascii="Times New Roman" w:hAnsi="Times New Roman" w:cs="Times New Roman"/>
          <w:color w:val="000000" w:themeColor="text1"/>
          <w:sz w:val="24"/>
          <w:szCs w:val="24"/>
        </w:rPr>
      </w:pPr>
      <w:bookmarkStart w:id="7" w:name="_Hlk192507458"/>
      <w:r>
        <w:rPr>
          <w:rFonts w:ascii="Times New Roman" w:hAnsi="Times New Roman" w:cs="Times New Roman"/>
          <w:sz w:val="24"/>
          <w:szCs w:val="24"/>
        </w:rPr>
        <w:t xml:space="preserve">Rengiantis pirkimui buvo atlikta rinkos konsultacija. Pasiūlymų negauta. </w:t>
      </w:r>
      <w:r w:rsidR="00DF1369" w:rsidRPr="00D2619A">
        <w:rPr>
          <w:rFonts w:ascii="Times New Roman" w:hAnsi="Times New Roman" w:cs="Times New Roman"/>
          <w:sz w:val="24"/>
          <w:szCs w:val="24"/>
        </w:rPr>
        <w:t>Pirkimas neskaidomas į dalis</w:t>
      </w:r>
      <w:r w:rsidR="00B7009A" w:rsidRPr="00D2619A">
        <w:rPr>
          <w:rFonts w:ascii="Times New Roman" w:hAnsi="Times New Roman" w:cs="Times New Roman"/>
          <w:sz w:val="24"/>
          <w:szCs w:val="24"/>
        </w:rPr>
        <w:t>.</w:t>
      </w:r>
      <w:r w:rsidR="00DF1369" w:rsidRPr="00D2619A">
        <w:rPr>
          <w:rFonts w:ascii="Times New Roman" w:eastAsia="Aptos" w:hAnsi="Times New Roman" w:cs="Times New Roman"/>
          <w:sz w:val="24"/>
          <w:szCs w:val="24"/>
        </w:rPr>
        <w:t xml:space="preserve"> </w:t>
      </w:r>
      <w:r w:rsidR="00B7009A" w:rsidRPr="00D2619A">
        <w:rPr>
          <w:rFonts w:ascii="Times New Roman" w:eastAsia="Calibri" w:hAnsi="Times New Roman" w:cs="Times New Roman"/>
          <w:sz w:val="24"/>
          <w:szCs w:val="24"/>
          <w:lang w:eastAsia="en-US"/>
        </w:rPr>
        <w:t xml:space="preserve">Techninio darbo projekto parengimo paslaugų, rangos darbų ir statinio projekto vykdymo priežiūros paslaugų pirkimas turi būti vykdomas kartu.  Atskirai vykdant šių paslaugų ir darbų pirkimus, sutarties vykdymas taptų ekonomiškai neefektyvus ir techniniu požiūriu per daug sudėtingas. Bendras  paslaugų ir darbų pirkimas yra tiesiogiai susijęs su siekiu optimizuoti statybos proceso eigą ir maksimaliai sutrumpinti statybos rangos darbų trukmę. Statybos darbų rangovas, pasitelkęs savo įmonės specialistus ar subtiekėjus, gali lygiagrečiai atlikti rangos darbų paruošiamuosius darbus bei rengti reikiamą projektinę dokumentaciją. Gavus teigiamas techninio darbo projekto eksperto išvadas, darbai   gali būti tęsiami ir užbaigti be papildomų viešųjų pirkimų procedūrų. Tuo atveju, jeigu paslaugos ir darbai būtų vykdomi atskirais pirkimais, objekto įgyvendinimas užtruktų žymiai ilgiau, reikalautų daugiau žmogiškųjų ir organizacinių resursų iš perkančiosios organizacijos pusės, o taip pat būtų būtina koordinuoti kelis atskirus tiekėjus bei </w:t>
      </w:r>
      <w:r w:rsidR="00B7009A" w:rsidRPr="00D2619A">
        <w:rPr>
          <w:rFonts w:ascii="Times New Roman" w:eastAsia="Calibri" w:hAnsi="Times New Roman" w:cs="Times New Roman"/>
          <w:sz w:val="24"/>
          <w:szCs w:val="24"/>
          <w:lang w:eastAsia="en-US"/>
        </w:rPr>
        <w:lastRenderedPageBreak/>
        <w:t xml:space="preserve">statybos proceso dalyvius. Tokie procesai reikšmingai padidina riziką neįvykdyti sutarčių laiku ar tinkamai, o tai gali lemti ir nesavalaikį projekto finansavimo panaudojimą. </w:t>
      </w:r>
    </w:p>
    <w:p w14:paraId="61714B40" w14:textId="2CD3A1A5" w:rsidR="003B3881" w:rsidRPr="00D2619A" w:rsidRDefault="00E454C2">
      <w:pPr>
        <w:pStyle w:val="Betarp"/>
        <w:numPr>
          <w:ilvl w:val="1"/>
          <w:numId w:val="17"/>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bCs/>
          <w:sz w:val="24"/>
          <w:szCs w:val="24"/>
        </w:rPr>
        <w:t>Pasiūlymai apimantys ne visą pirkimo objektą vertinami nebus.</w:t>
      </w:r>
      <w:bookmarkEnd w:id="7"/>
    </w:p>
    <w:p w14:paraId="6C6C5325" w14:textId="77777777" w:rsidR="00D2619A" w:rsidRPr="00D2619A" w:rsidRDefault="00BB0FC8">
      <w:pPr>
        <w:pStyle w:val="Betarp"/>
        <w:numPr>
          <w:ilvl w:val="1"/>
          <w:numId w:val="17"/>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Perkančioji organizacija </w:t>
      </w:r>
      <w:r w:rsidR="003C3F49" w:rsidRPr="00D2619A">
        <w:rPr>
          <w:rFonts w:ascii="Times New Roman" w:hAnsi="Times New Roman" w:cs="Times New Roman"/>
          <w:sz w:val="24"/>
          <w:szCs w:val="24"/>
        </w:rPr>
        <w:t xml:space="preserve">pirkime </w:t>
      </w:r>
      <w:r w:rsidR="00000EE6" w:rsidRPr="00D2619A">
        <w:rPr>
          <w:rFonts w:ascii="Times New Roman" w:hAnsi="Times New Roman" w:cs="Times New Roman"/>
          <w:sz w:val="24"/>
          <w:szCs w:val="24"/>
        </w:rPr>
        <w:t>ne</w:t>
      </w:r>
      <w:r w:rsidRPr="00D2619A">
        <w:rPr>
          <w:rFonts w:ascii="Times New Roman" w:hAnsi="Times New Roman" w:cs="Times New Roman"/>
          <w:sz w:val="24"/>
          <w:szCs w:val="24"/>
        </w:rPr>
        <w:t>taiko reikalavim</w:t>
      </w:r>
      <w:r w:rsidR="00000EE6" w:rsidRPr="00D2619A">
        <w:rPr>
          <w:rFonts w:ascii="Times New Roman" w:hAnsi="Times New Roman" w:cs="Times New Roman"/>
          <w:sz w:val="24"/>
          <w:szCs w:val="24"/>
        </w:rPr>
        <w:t>ų</w:t>
      </w:r>
      <w:r w:rsidR="002F1B6E" w:rsidRPr="00D2619A">
        <w:rPr>
          <w:rFonts w:ascii="Times New Roman" w:hAnsi="Times New Roman" w:cs="Times New Roman"/>
          <w:sz w:val="24"/>
          <w:szCs w:val="24"/>
        </w:rPr>
        <w:t xml:space="preserve"> </w:t>
      </w:r>
      <w:r w:rsidR="008B6A96" w:rsidRPr="00D2619A">
        <w:rPr>
          <w:rFonts w:ascii="Times New Roman" w:hAnsi="Times New Roman" w:cs="Times New Roman"/>
          <w:sz w:val="24"/>
          <w:szCs w:val="24"/>
        </w:rPr>
        <w:t>(kriterij</w:t>
      </w:r>
      <w:r w:rsidR="00000EE6" w:rsidRPr="00D2619A">
        <w:rPr>
          <w:rFonts w:ascii="Times New Roman" w:hAnsi="Times New Roman" w:cs="Times New Roman"/>
          <w:sz w:val="24"/>
          <w:szCs w:val="24"/>
        </w:rPr>
        <w:t>ų</w:t>
      </w:r>
      <w:r w:rsidR="008B6A96" w:rsidRPr="00D2619A">
        <w:rPr>
          <w:rFonts w:ascii="Times New Roman" w:hAnsi="Times New Roman" w:cs="Times New Roman"/>
          <w:sz w:val="24"/>
          <w:szCs w:val="24"/>
        </w:rPr>
        <w:t xml:space="preserve">) dėl </w:t>
      </w:r>
      <w:r w:rsidR="003576C1" w:rsidRPr="00D2619A">
        <w:rPr>
          <w:rFonts w:ascii="Times New Roman" w:hAnsi="Times New Roman" w:cs="Times New Roman"/>
          <w:sz w:val="24"/>
          <w:szCs w:val="24"/>
        </w:rPr>
        <w:t>statinio informacinio modelio taikymo.</w:t>
      </w:r>
    </w:p>
    <w:p w14:paraId="32D0FFA4" w14:textId="024C7B31" w:rsidR="003B3881" w:rsidRPr="00D2619A" w:rsidRDefault="003576C1">
      <w:pPr>
        <w:pStyle w:val="Betarp"/>
        <w:numPr>
          <w:ilvl w:val="1"/>
          <w:numId w:val="17"/>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 </w:t>
      </w:r>
      <w:r w:rsidR="00E53E12" w:rsidRPr="00D2619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2619A">
        <w:rPr>
          <w:rFonts w:ascii="Times New Roman" w:hAnsi="Times New Roman" w:cs="Times New Roman"/>
          <w:sz w:val="24"/>
          <w:szCs w:val="24"/>
        </w:rPr>
        <w:t xml:space="preserve">turi būti </w:t>
      </w:r>
      <w:r w:rsidR="00AE7624" w:rsidRPr="00D2619A">
        <w:rPr>
          <w:rFonts w:ascii="Times New Roman" w:hAnsi="Times New Roman" w:cs="Times New Roman"/>
          <w:sz w:val="24"/>
          <w:szCs w:val="24"/>
        </w:rPr>
        <w:t xml:space="preserve">laikoma, kad kiekviena tokia nuoroda yra pateikta su žodžiais „arba lygiavertis“. </w:t>
      </w:r>
    </w:p>
    <w:p w14:paraId="0B1A2749" w14:textId="7939A08B" w:rsidR="005A0869" w:rsidRPr="00D2619A" w:rsidRDefault="005A0869">
      <w:pPr>
        <w:pStyle w:val="Betarp"/>
        <w:numPr>
          <w:ilvl w:val="1"/>
          <w:numId w:val="17"/>
        </w:numPr>
        <w:tabs>
          <w:tab w:val="left" w:pos="1134"/>
        </w:tabs>
        <w:ind w:left="0" w:firstLine="680"/>
        <w:contextualSpacing/>
        <w:jc w:val="both"/>
        <w:rPr>
          <w:rFonts w:ascii="Times New Roman" w:hAnsi="Times New Roman" w:cs="Times New Roman"/>
          <w:color w:val="000000" w:themeColor="text1"/>
          <w:sz w:val="24"/>
          <w:szCs w:val="24"/>
        </w:rPr>
      </w:pPr>
      <w:r w:rsidRPr="00D2619A">
        <w:rPr>
          <w:rFonts w:ascii="Times New Roman" w:hAnsi="Times New Roman" w:cs="Times New Roman"/>
          <w:sz w:val="24"/>
          <w:szCs w:val="24"/>
        </w:rPr>
        <w:t xml:space="preserve">Jeigu apibūdinant pirkimo objektą techninėje specifikacijoje nurodytas standartas, </w:t>
      </w:r>
      <w:r w:rsidRPr="00D261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619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72FD3348"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B7009A">
        <w:rPr>
          <w:rFonts w:ascii="Times New Roman" w:eastAsia="Calibri" w:hAnsi="Times New Roman" w:cs="Times New Roman"/>
          <w:sz w:val="24"/>
          <w:szCs w:val="24"/>
        </w:rPr>
        <w:t xml:space="preserve"> </w:t>
      </w:r>
      <w:r w:rsidR="00B7009A" w:rsidRPr="0081609D">
        <w:rPr>
          <w:rFonts w:ascii="Times New Roman" w:eastAsia="Calibri" w:hAnsi="Times New Roman" w:cs="Times New Roman"/>
          <w:sz w:val="24"/>
          <w:szCs w:val="24"/>
        </w:rPr>
        <w:t>„</w:t>
      </w:r>
      <w:r w:rsidR="00B7009A" w:rsidRPr="00371D22">
        <w:rPr>
          <w:rFonts w:ascii="Times New Roman" w:eastAsia="Calibri" w:hAnsi="Times New Roman" w:cs="Times New Roman"/>
          <w:sz w:val="24"/>
          <w:szCs w:val="24"/>
        </w:rPr>
        <w:t>Tiekėjų pašalinimo pagrindai“</w:t>
      </w:r>
      <w:r w:rsidR="00B7009A" w:rsidRPr="0081609D">
        <w:rPr>
          <w:rFonts w:ascii="Times New Roman" w:hAnsi="Times New Roman" w:cs="Times New Roman"/>
          <w:sz w:val="24"/>
          <w:szCs w:val="24"/>
        </w:rPr>
        <w:t xml:space="preserve">. </w:t>
      </w:r>
      <w:r w:rsidR="002C5249" w:rsidRPr="003D048C">
        <w:rPr>
          <w:rFonts w:ascii="Times New Roman" w:hAnsi="Times New Roman" w:cs="Times New Roman"/>
          <w:sz w:val="24"/>
          <w:szCs w:val="24"/>
        </w:rPr>
        <w:t xml:space="preserve"> </w:t>
      </w:r>
    </w:p>
    <w:p w14:paraId="02F2EA5B" w14:textId="77777777" w:rsidR="00B7009A" w:rsidRPr="003B1B81" w:rsidRDefault="005A0869" w:rsidP="00B7009A">
      <w:pPr>
        <w:pStyle w:val="Sraopastraipa"/>
        <w:spacing w:after="120" w:line="20" w:lineRule="atLeast"/>
        <w:ind w:left="0" w:firstLine="567"/>
        <w:jc w:val="both"/>
        <w:rPr>
          <w:rFonts w:ascii="Times New Roman" w:hAnsi="Times New Roman" w:cs="Times New Roman"/>
          <w:color w:val="FF0000"/>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7009A">
        <w:rPr>
          <w:rFonts w:ascii="Times New Roman" w:hAnsi="Times New Roman" w:cs="Times New Roman"/>
          <w:sz w:val="24"/>
          <w:szCs w:val="24"/>
        </w:rPr>
        <w:t xml:space="preserve"> </w:t>
      </w:r>
      <w:r w:rsidR="00B7009A" w:rsidRPr="00371D22">
        <w:rPr>
          <w:rFonts w:ascii="Times New Roman" w:eastAsia="Times New Roman" w:hAnsi="Times New Roman" w:cs="Times New Roman"/>
          <w:sz w:val="24"/>
          <w:szCs w:val="24"/>
        </w:rPr>
        <w:t>„Tiekėjų kvalifikacijos reikalavimai ir reikalaujami kokybės bei aplinkos apsaugos vadybos sistemų standartai“</w:t>
      </w:r>
      <w:r w:rsidR="00B7009A" w:rsidRPr="00C84729">
        <w:rPr>
          <w:rFonts w:ascii="Times New Roman" w:hAnsi="Times New Roman" w:cs="Times New Roman"/>
          <w:sz w:val="24"/>
          <w:szCs w:val="24"/>
        </w:rPr>
        <w:t>.</w:t>
      </w:r>
      <w:r w:rsidR="00B7009A">
        <w:rPr>
          <w:rFonts w:ascii="Times New Roman" w:hAnsi="Times New Roman" w:cs="Times New Roman"/>
          <w:sz w:val="24"/>
          <w:szCs w:val="24"/>
        </w:rPr>
        <w:t xml:space="preserve"> </w:t>
      </w:r>
      <w:r w:rsidR="00B7009A" w:rsidRPr="00C84729">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391AB63" w14:textId="3C155CBB" w:rsidR="00A6371B" w:rsidRPr="00BA1928" w:rsidRDefault="00A6371B" w:rsidP="00A6371B">
      <w:pPr>
        <w:pStyle w:val="Sraopastraipa"/>
        <w:spacing w:after="120" w:line="240" w:lineRule="auto"/>
        <w:ind w:left="0" w:firstLine="680"/>
        <w:jc w:val="both"/>
        <w:rPr>
          <w:rFonts w:ascii="Times New Roman" w:hAnsi="Times New Roman" w:cs="Times New Roman"/>
          <w:sz w:val="24"/>
          <w:szCs w:val="24"/>
        </w:rPr>
      </w:pPr>
      <w:r w:rsidRPr="00BA1928">
        <w:rPr>
          <w:rFonts w:ascii="Times New Roman" w:hAnsi="Times New Roman" w:cs="Times New Roman"/>
          <w:sz w:val="24"/>
          <w:szCs w:val="24"/>
        </w:rPr>
        <w:t>.</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pPr>
        <w:pStyle w:val="Sraopastraipa"/>
        <w:numPr>
          <w:ilvl w:val="2"/>
          <w:numId w:val="5"/>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59FB417E" w:rsidR="00127BE6" w:rsidRPr="0035094A" w:rsidRDefault="003B388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dalyvio pašalinimo pagrindų nebuvimą, perkančioji organizacija gali reikalauti iš dalyvių tik turėdama pagrįstų abejonių dėl šių tiekėjų patikimumo);</w:t>
      </w:r>
    </w:p>
    <w:p w14:paraId="426AF0FD" w14:textId="6EA0BA20" w:rsidR="009B738B" w:rsidRPr="0035094A" w:rsidRDefault="009B738B">
      <w:pPr>
        <w:pStyle w:val="Sraopastraipa"/>
        <w:numPr>
          <w:ilvl w:val="2"/>
          <w:numId w:val="5"/>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2E9AD244" w:rsidR="00127BE6" w:rsidRPr="0001598F" w:rsidRDefault="00127BE6">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tiekėjo ir jo nurodytų subtiekėjų, jungtinės veiklos partnerių, ūkio subjektų, kurių pajėgumais tiekėjas numato remtis </w:t>
      </w:r>
      <w:r w:rsidRPr="0001598F">
        <w:rPr>
          <w:rFonts w:ascii="Times New Roman" w:hAnsi="Times New Roman" w:cs="Times New Roman"/>
          <w:b/>
          <w:bCs/>
          <w:sz w:val="24"/>
          <w:szCs w:val="24"/>
        </w:rPr>
        <w:t>laisvos formos deklaracijos apie Aplinkos apsaugos  vadybos sistemos standartų laikymąsi</w:t>
      </w:r>
      <w:r w:rsidRPr="0035094A">
        <w:rPr>
          <w:rFonts w:ascii="Times New Roman" w:hAnsi="Times New Roman" w:cs="Times New Roman"/>
          <w:sz w:val="24"/>
          <w:szCs w:val="24"/>
        </w:rPr>
        <w:t>.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EMAS</w:t>
      </w:r>
      <w:r w:rsidR="0001598F">
        <w:rPr>
          <w:rFonts w:ascii="Times New Roman" w:hAnsi="Times New Roman" w:cs="Times New Roman"/>
          <w:sz w:val="24"/>
          <w:szCs w:val="24"/>
        </w:rPr>
        <w:t xml:space="preserve"> sertifikatų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01598F">
        <w:rPr>
          <w:rFonts w:ascii="Times New Roman" w:hAnsi="Times New Roman" w:cs="Times New Roman"/>
          <w:sz w:val="24"/>
          <w:szCs w:val="24"/>
        </w:rPr>
        <w:t>sertifikat</w:t>
      </w:r>
      <w:r w:rsidR="00811EB1" w:rsidRPr="0001598F">
        <w:rPr>
          <w:rFonts w:ascii="Times New Roman" w:hAnsi="Times New Roman" w:cs="Times New Roman"/>
          <w:sz w:val="24"/>
          <w:szCs w:val="24"/>
        </w:rPr>
        <w:t>ų</w:t>
      </w:r>
      <w:r w:rsidRPr="0001598F">
        <w:rPr>
          <w:rFonts w:ascii="Times New Roman" w:hAnsi="Times New Roman" w:cs="Times New Roman"/>
          <w:sz w:val="24"/>
          <w:szCs w:val="24"/>
        </w:rPr>
        <w:t xml:space="preserve"> </w:t>
      </w:r>
      <w:r w:rsidR="001D1600" w:rsidRPr="0001598F">
        <w:rPr>
          <w:rFonts w:ascii="Times New Roman" w:hAnsi="Times New Roman" w:cs="Times New Roman"/>
          <w:sz w:val="24"/>
          <w:szCs w:val="24"/>
        </w:rPr>
        <w:t xml:space="preserve">ar </w:t>
      </w:r>
      <w:r w:rsidR="0001598F" w:rsidRPr="0001598F">
        <w:rPr>
          <w:rFonts w:ascii="Times New Roman" w:hAnsi="Times New Roman" w:cs="Times New Roman"/>
          <w:sz w:val="24"/>
          <w:szCs w:val="24"/>
        </w:rPr>
        <w:t xml:space="preserve">lygiaverčių taikomų aplinkos apsaugos vadybos priemonių </w:t>
      </w:r>
      <w:r w:rsidR="00C64BC8" w:rsidRPr="0001598F">
        <w:rPr>
          <w:rFonts w:ascii="Times New Roman" w:hAnsi="Times New Roman" w:cs="Times New Roman"/>
          <w:sz w:val="24"/>
          <w:szCs w:val="24"/>
        </w:rPr>
        <w:t>aprašym</w:t>
      </w:r>
      <w:r w:rsidR="00811EB1" w:rsidRPr="0001598F">
        <w:rPr>
          <w:rFonts w:ascii="Times New Roman" w:hAnsi="Times New Roman" w:cs="Times New Roman"/>
          <w:sz w:val="24"/>
          <w:szCs w:val="24"/>
        </w:rPr>
        <w:t>ų</w:t>
      </w:r>
      <w:r w:rsidR="001D1600" w:rsidRPr="0001598F">
        <w:rPr>
          <w:rFonts w:ascii="Times New Roman" w:hAnsi="Times New Roman" w:cs="Times New Roman"/>
          <w:sz w:val="24"/>
          <w:szCs w:val="24"/>
        </w:rPr>
        <w:t xml:space="preserve"> </w:t>
      </w:r>
      <w:r w:rsidR="00811EB1" w:rsidRPr="0001598F">
        <w:rPr>
          <w:rFonts w:ascii="Times New Roman" w:eastAsia="Arial" w:hAnsi="Times New Roman" w:cs="Times New Roman"/>
          <w:sz w:val="24"/>
          <w:szCs w:val="24"/>
          <w:u w:val="single"/>
        </w:rPr>
        <w:t xml:space="preserve"> bus prašoma tik iš</w:t>
      </w:r>
      <w:r w:rsidR="00811EB1" w:rsidRPr="0001598F">
        <w:rPr>
          <w:rFonts w:ascii="Times New Roman" w:hAnsi="Times New Roman" w:cs="Times New Roman"/>
          <w:sz w:val="24"/>
          <w:szCs w:val="24"/>
          <w:u w:val="single"/>
        </w:rPr>
        <w:t xml:space="preserve"> ekonomiškai naudingiausią pasiūlymą pateikusio </w:t>
      </w:r>
      <w:r w:rsidR="006715F9" w:rsidRPr="0001598F">
        <w:rPr>
          <w:rFonts w:ascii="Times New Roman" w:hAnsi="Times New Roman" w:cs="Times New Roman"/>
          <w:sz w:val="24"/>
          <w:szCs w:val="24"/>
          <w:u w:val="single"/>
        </w:rPr>
        <w:t>dalyvio</w:t>
      </w:r>
      <w:r w:rsidR="00811EB1" w:rsidRPr="0001598F">
        <w:rPr>
          <w:rFonts w:ascii="Times New Roman" w:hAnsi="Times New Roman" w:cs="Times New Roman"/>
          <w:sz w:val="24"/>
          <w:szCs w:val="24"/>
          <w:u w:val="single"/>
        </w:rPr>
        <w:t>, prieš nustatant laimėjusį pasiūlymą.</w:t>
      </w:r>
    </w:p>
    <w:p w14:paraId="791A4147" w14:textId="4540A088" w:rsidR="00307B93" w:rsidRPr="0035094A" w:rsidRDefault="000C55D6">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A7061E">
        <w:rPr>
          <w:rFonts w:cs="Times New Roman"/>
          <w:b/>
          <w:bCs/>
          <w:color w:val="auto"/>
          <w:sz w:val="24"/>
          <w:szCs w:val="24"/>
          <w:lang w:val="lt-LT"/>
        </w:rPr>
        <w:t>6.1.9</w:t>
      </w:r>
      <w:r w:rsidRPr="00A7061E">
        <w:rPr>
          <w:rFonts w:cs="Times New Roman"/>
          <w:color w:val="auto"/>
          <w:sz w:val="24"/>
          <w:szCs w:val="24"/>
          <w:lang w:val="lt-LT"/>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A7061E">
        <w:rPr>
          <w:rFonts w:eastAsia="Arial" w:cs="Times New Roman"/>
          <w:color w:val="auto"/>
          <w:sz w:val="24"/>
          <w:szCs w:val="24"/>
          <w:u w:val="single"/>
          <w:lang w:val="lt-LT"/>
        </w:rPr>
        <w:t>bus prašoma tik iš</w:t>
      </w:r>
      <w:r w:rsidRPr="00A7061E">
        <w:rPr>
          <w:rFonts w:cs="Times New Roman"/>
          <w:color w:val="auto"/>
          <w:sz w:val="24"/>
          <w:szCs w:val="24"/>
          <w:u w:val="single"/>
          <w:lang w:val="lt-LT"/>
        </w:rPr>
        <w:t xml:space="preserve"> ekonomiškai naudingiausią pasiūlymą pateikusio dalyvio, prieš nustatant laimėjusį pasiūlymą</w:t>
      </w:r>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 xml:space="preserve">Perkančiajai </w:t>
      </w:r>
      <w:r w:rsidRPr="0035094A">
        <w:rPr>
          <w:rFonts w:ascii="Times New Roman" w:hAnsi="Times New Roman" w:cs="Times New Roman"/>
          <w:sz w:val="24"/>
          <w:szCs w:val="24"/>
        </w:rPr>
        <w:lastRenderedPageBreak/>
        <w:t>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22101AFB" w:rsidR="00377497" w:rsidRPr="0035094A" w:rsidRDefault="00EE1C85">
      <w:pPr>
        <w:pStyle w:val="Antrat1"/>
        <w:numPr>
          <w:ilvl w:val="0"/>
          <w:numId w:val="15"/>
        </w:numPr>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377963"/>
      <w:bookmarkEnd w:id="21"/>
      <w:bookmarkEnd w:id="22"/>
      <w:bookmarkEnd w:id="23"/>
      <w:bookmarkEnd w:id="24"/>
      <w:bookmarkEnd w:id="25"/>
      <w:r w:rsidRPr="0035094A">
        <w:rPr>
          <w:rFonts w:ascii="Times New Roman" w:hAnsi="Times New Roman" w:cs="Times New Roman"/>
          <w:b/>
          <w:bCs/>
          <w:sz w:val="28"/>
          <w:szCs w:val="28"/>
        </w:rPr>
        <w:t>Pasiūlymo galiojimo užtikrinimas</w:t>
      </w:r>
      <w:bookmarkEnd w:id="26"/>
      <w:bookmarkEnd w:id="27"/>
      <w:bookmarkEnd w:id="28"/>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6C02871E" w14:textId="166EA312" w:rsidR="00FC0E4F" w:rsidRPr="005C3C21" w:rsidRDefault="00FC0E4F">
      <w:pPr>
        <w:numPr>
          <w:ilvl w:val="1"/>
          <w:numId w:val="16"/>
        </w:numPr>
        <w:tabs>
          <w:tab w:val="left" w:pos="1260"/>
        </w:tabs>
        <w:spacing w:after="0" w:line="240" w:lineRule="auto"/>
        <w:ind w:left="0" w:firstLine="567"/>
        <w:jc w:val="both"/>
        <w:rPr>
          <w:rFonts w:ascii="Times New Roman" w:eastAsia="Times New Roman" w:hAnsi="Times New Roman" w:cs="Times New Roman"/>
          <w:sz w:val="24"/>
          <w:szCs w:val="24"/>
        </w:rPr>
      </w:pPr>
      <w:r w:rsidRPr="009B2AD2">
        <w:rPr>
          <w:rFonts w:ascii="Times New Roman" w:eastAsia="Calibri" w:hAnsi="Times New Roman" w:cs="Times New Roman"/>
          <w:sz w:val="24"/>
          <w:szCs w:val="24"/>
        </w:rPr>
        <w:t xml:space="preserve">Tiekėjas privalo užtikrinti savo pasiūlymo galiojimą ne mažesne kaip </w:t>
      </w:r>
      <w:r w:rsidR="002518A6">
        <w:rPr>
          <w:rFonts w:ascii="Times New Roman" w:eastAsia="Calibri" w:hAnsi="Times New Roman" w:cs="Times New Roman"/>
          <w:sz w:val="24"/>
          <w:szCs w:val="24"/>
        </w:rPr>
        <w:t>2</w:t>
      </w:r>
      <w:r w:rsidR="004F5397">
        <w:rPr>
          <w:rFonts w:ascii="Times New Roman" w:eastAsia="Calibri" w:hAnsi="Times New Roman" w:cs="Times New Roman"/>
          <w:sz w:val="24"/>
          <w:szCs w:val="24"/>
        </w:rPr>
        <w:t> </w:t>
      </w:r>
      <w:r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Pr="009B2AD2">
        <w:rPr>
          <w:rFonts w:ascii="Times New Roman" w:eastAsia="Calibri" w:hAnsi="Times New Roman" w:cs="Times New Roman"/>
          <w:sz w:val="24"/>
          <w:szCs w:val="24"/>
        </w:rPr>
        <w:t xml:space="preserve"> Eur </w:t>
      </w:r>
      <w:r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A7061E">
        <w:rPr>
          <w:rFonts w:ascii="Times New Roman" w:hAnsi="Times New Roman" w:cs="Times New Roman"/>
          <w:sz w:val="24"/>
          <w:szCs w:val="24"/>
        </w:rPr>
        <w:t xml:space="preserve">LT167182100000130648, </w:t>
      </w:r>
      <w:r w:rsidR="009B2AD2" w:rsidRPr="009B2AD2">
        <w:rPr>
          <w:rFonts w:ascii="Times New Roman" w:hAnsi="Times New Roman" w:cs="Times New Roman"/>
          <w:sz w:val="24"/>
          <w:szCs w:val="24"/>
        </w:rPr>
        <w:t>AB ,,Artea“ bankas.</w:t>
      </w:r>
      <w:r w:rsidRPr="009B2AD2">
        <w:rPr>
          <w:rFonts w:ascii="Times New Roman" w:hAnsi="Times New Roman" w:cs="Times New Roman"/>
          <w:sz w:val="24"/>
          <w:szCs w:val="24"/>
        </w:rPr>
        <w:t xml:space="preserve"> </w:t>
      </w:r>
      <w:r w:rsidRPr="009B2AD2">
        <w:rPr>
          <w:rFonts w:ascii="Times New Roman" w:eastAsia="Calibri" w:hAnsi="Times New Roman" w:cs="Times New Roman"/>
          <w:kern w:val="2"/>
          <w:sz w:val="24"/>
          <w:szCs w:val="24"/>
        </w:rPr>
        <w:t>Užtikrinimas turi būti patvirtintas jį išdavusio asmens kvalifikuotu elektroniniu parašu.</w:t>
      </w:r>
      <w:r w:rsidRPr="009B2AD2">
        <w:rPr>
          <w:rFonts w:ascii="Times New Roman" w:eastAsia="Calibri" w:hAnsi="Times New Roman" w:cs="Times New Roman"/>
          <w:b/>
          <w:bCs/>
          <w:kern w:val="2"/>
          <w:sz w:val="24"/>
          <w:szCs w:val="24"/>
        </w:rPr>
        <w:t xml:space="preserve"> </w:t>
      </w:r>
      <w:r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Pr="005C3C21">
        <w:rPr>
          <w:rFonts w:ascii="Times New Roman" w:eastAsia="Calibri" w:hAnsi="Times New Roman" w:cs="Times New Roman"/>
          <w:kern w:val="2"/>
          <w:sz w:val="24"/>
          <w:szCs w:val="24"/>
        </w:rPr>
        <w:t xml:space="preserve"> raštą yra sumokėta. </w:t>
      </w:r>
    </w:p>
    <w:p w14:paraId="38068202" w14:textId="77777777" w:rsidR="00FC0E4F" w:rsidRPr="005C3C21" w:rsidRDefault="00FC0E4F">
      <w:pPr>
        <w:numPr>
          <w:ilvl w:val="1"/>
          <w:numId w:val="16"/>
        </w:numPr>
        <w:tabs>
          <w:tab w:val="left" w:pos="1260"/>
        </w:tabs>
        <w:spacing w:after="0" w:line="240" w:lineRule="auto"/>
        <w:ind w:left="0" w:firstLine="567"/>
        <w:jc w:val="both"/>
        <w:rPr>
          <w:rFonts w:ascii="Times New Roman" w:eastAsia="Times New Roman" w:hAnsi="Times New Roman" w:cs="Times New Roman"/>
          <w:sz w:val="24"/>
          <w:szCs w:val="24"/>
        </w:rPr>
      </w:pPr>
      <w:r w:rsidRPr="005C3C21">
        <w:rPr>
          <w:rFonts w:ascii="Times New Roman" w:eastAsia="Calibri" w:hAnsi="Times New Roman" w:cs="Times New Roman"/>
          <w:sz w:val="24"/>
          <w:szCs w:val="24"/>
        </w:rPr>
        <w:t xml:space="preserve">Dalyvis netenka pasiūlymo galiojimo užtikrinimo esant bent vienai šių sąlygų: </w:t>
      </w:r>
    </w:p>
    <w:p w14:paraId="6CB66728" w14:textId="77777777" w:rsidR="00FC0E4F" w:rsidRPr="005C3C21" w:rsidRDefault="00FC0E4F">
      <w:pPr>
        <w:pStyle w:val="Sraopastraipa"/>
        <w:numPr>
          <w:ilvl w:val="2"/>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CA060F8" w14:textId="77777777" w:rsidR="00FC0E4F" w:rsidRPr="005C3C21" w:rsidRDefault="00FC0E4F">
      <w:pPr>
        <w:numPr>
          <w:ilvl w:val="2"/>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perkančiajai organizacijai paprašius pagrįsti neįprastai mažą kainą, tiekėjas nepateikia jokio pagrindimo;</w:t>
      </w:r>
    </w:p>
    <w:p w14:paraId="1FB4D241" w14:textId="77777777" w:rsidR="00FC0E4F" w:rsidRPr="005C3C21" w:rsidRDefault="00FC0E4F">
      <w:pPr>
        <w:numPr>
          <w:ilvl w:val="2"/>
          <w:numId w:val="16"/>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5C3C21">
        <w:rPr>
          <w:rFonts w:ascii="Times New Roman" w:hAnsi="Times New Roman" w:cs="Times New Roman"/>
          <w:bCs/>
          <w:color w:val="000000" w:themeColor="text1"/>
          <w:sz w:val="24"/>
          <w:szCs w:val="24"/>
        </w:rPr>
        <w:t>kokybės vadybos sistemos ir aplinkos apsaugos vadybos sistemos standartų reikalavimams</w:t>
      </w:r>
      <w:r w:rsidRPr="005C3C21">
        <w:rPr>
          <w:rFonts w:ascii="Times New Roman" w:eastAsia="Calibri" w:hAnsi="Times New Roman" w:cs="Times New Roman"/>
          <w:bCs/>
          <w:kern w:val="2"/>
          <w:sz w:val="24"/>
          <w:szCs w:val="24"/>
        </w:rPr>
        <w:t>, tiekėjas neteikia prašomų dokumentų;</w:t>
      </w:r>
    </w:p>
    <w:p w14:paraId="76F2B804" w14:textId="77777777" w:rsidR="00FC0E4F" w:rsidRPr="005C3C21" w:rsidRDefault="00FC0E4F">
      <w:pPr>
        <w:numPr>
          <w:ilvl w:val="2"/>
          <w:numId w:val="16"/>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8A5854" w14:textId="77777777" w:rsidR="00FC0E4F" w:rsidRPr="005C3C21" w:rsidRDefault="00FC0E4F">
      <w:pPr>
        <w:numPr>
          <w:ilvl w:val="2"/>
          <w:numId w:val="16"/>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E6B777D" w14:textId="530110A8" w:rsidR="00FC0E4F" w:rsidRPr="005C3C21" w:rsidRDefault="00FC0E4F">
      <w:pPr>
        <w:pStyle w:val="Sraopastraipa"/>
        <w:numPr>
          <w:ilvl w:val="1"/>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BD3E29C" w14:textId="77777777" w:rsidR="00FC0E4F" w:rsidRPr="005C3C21" w:rsidRDefault="00FC0E4F">
      <w:pPr>
        <w:numPr>
          <w:ilvl w:val="1"/>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5AA9393C" w14:textId="024B71E5" w:rsidR="00FC0E4F" w:rsidRPr="005C3C21" w:rsidRDefault="00FC0E4F">
      <w:pPr>
        <w:numPr>
          <w:ilvl w:val="1"/>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įvykus bent vienai iš šių sąlygų:</w:t>
      </w:r>
    </w:p>
    <w:p w14:paraId="2905A657" w14:textId="77777777" w:rsidR="00FC0E4F" w:rsidRPr="005C3C21" w:rsidRDefault="00FC0E4F">
      <w:pPr>
        <w:numPr>
          <w:ilvl w:val="2"/>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pasibaigia pasiūlymų užtikrinimo galiojimo laikas ir dalyvis jo nepratęsia ir (ar) nepateikia naujo pasiūlymo galiojimo užtikrinimą patvirtinančio dokumento (jeigu jo reikalaujama);</w:t>
      </w:r>
    </w:p>
    <w:p w14:paraId="58CB0E87" w14:textId="77777777" w:rsidR="00FC0E4F" w:rsidRPr="005C3C21" w:rsidRDefault="00FC0E4F">
      <w:pPr>
        <w:numPr>
          <w:ilvl w:val="2"/>
          <w:numId w:val="16"/>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įsigalioja pasirašyta sutartis;</w:t>
      </w:r>
    </w:p>
    <w:p w14:paraId="00F9305B" w14:textId="77777777" w:rsidR="00FC0E4F" w:rsidRPr="005C3C21" w:rsidRDefault="00FC0E4F">
      <w:pPr>
        <w:numPr>
          <w:ilvl w:val="2"/>
          <w:numId w:val="16"/>
        </w:numPr>
        <w:spacing w:after="0" w:line="240" w:lineRule="auto"/>
        <w:ind w:left="0" w:firstLine="567"/>
        <w:jc w:val="both"/>
        <w:rPr>
          <w:rFonts w:ascii="Times New Roman" w:hAnsi="Times New Roman" w:cs="Times New Roman"/>
          <w:sz w:val="24"/>
          <w:szCs w:val="24"/>
        </w:rPr>
      </w:pPr>
      <w:r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9" w:name="_Ref39485250"/>
      <w:bookmarkStart w:id="30" w:name="_Ref39485258"/>
    </w:p>
    <w:p w14:paraId="70FEF726" w14:textId="04BD40E6" w:rsidR="00D86C07" w:rsidRPr="00F21377" w:rsidRDefault="00D86C07">
      <w:pPr>
        <w:pStyle w:val="Antrat1"/>
        <w:numPr>
          <w:ilvl w:val="0"/>
          <w:numId w:val="15"/>
        </w:numPr>
        <w:tabs>
          <w:tab w:val="left" w:pos="709"/>
        </w:tabs>
        <w:spacing w:before="0" w:after="0" w:line="20" w:lineRule="atLeast"/>
        <w:contextualSpacing/>
        <w:jc w:val="both"/>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00377964"/>
      <w:r w:rsidRPr="00F21377">
        <w:rPr>
          <w:rFonts w:ascii="Times New Roman" w:hAnsi="Times New Roman" w:cs="Times New Roman"/>
          <w:b/>
          <w:bCs/>
          <w:sz w:val="28"/>
          <w:szCs w:val="28"/>
        </w:rPr>
        <w:t>Elektroninis aukcionas</w:t>
      </w:r>
      <w:bookmarkEnd w:id="31"/>
      <w:bookmarkEnd w:id="32"/>
      <w:bookmarkEnd w:id="33"/>
      <w:bookmarkEnd w:id="34"/>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pPr>
        <w:pStyle w:val="Antrat1"/>
        <w:numPr>
          <w:ilvl w:val="0"/>
          <w:numId w:val="15"/>
        </w:numPr>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9"/>
      <w:bookmarkEnd w:id="30"/>
      <w:bookmarkEnd w:id="36"/>
      <w:bookmarkEnd w:id="37"/>
      <w:bookmarkEnd w:id="38"/>
    </w:p>
    <w:p w14:paraId="64B83513" w14:textId="5A278F6E" w:rsidR="008E4A3C" w:rsidRPr="003D048C" w:rsidRDefault="00D86C07" w:rsidP="005C3C21">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77777777" w:rsidR="0035094A" w:rsidRDefault="008A4A67" w:rsidP="005C3C21">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244B9177" w:rsidR="004361F3" w:rsidRDefault="008A4A67" w:rsidP="005C3C21">
      <w:pPr>
        <w:pStyle w:val="Betarp"/>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62ED7FD8" w:rsidR="002B5F8A" w:rsidRPr="0035094A" w:rsidRDefault="002B5F8A" w:rsidP="005C3C21">
      <w:pPr>
        <w:spacing w:after="0" w:line="240" w:lineRule="auto"/>
        <w:ind w:firstLine="567"/>
        <w:jc w:val="both"/>
        <w:rPr>
          <w:rFonts w:ascii="Times New Roman" w:eastAsiaTheme="minorHAnsi" w:hAnsi="Times New Roman" w:cs="Times New Roman"/>
          <w:bCs/>
          <w:iCs/>
          <w:sz w:val="24"/>
          <w:szCs w:val="24"/>
        </w:rPr>
      </w:pPr>
      <w:r w:rsidRPr="0035094A">
        <w:rPr>
          <w:rFonts w:ascii="Times New Roman" w:hAnsi="Times New Roman" w:cs="Times New Roman"/>
          <w:sz w:val="24"/>
          <w:szCs w:val="24"/>
        </w:rPr>
        <w:t>9.3.2.</w:t>
      </w:r>
      <w:r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00377967"/>
      <w:r w:rsidRPr="008F30C7">
        <w:rPr>
          <w:rFonts w:ascii="Times New Roman" w:hAnsi="Times New Roman" w:cs="Times New Roman"/>
          <w:b/>
          <w:color w:val="auto"/>
          <w:sz w:val="28"/>
          <w:szCs w:val="28"/>
        </w:rPr>
        <w:t>11. Kitos sąlygos</w:t>
      </w:r>
      <w:bookmarkEnd w:id="2"/>
      <w:bookmarkEnd w:id="43"/>
    </w:p>
    <w:p w14:paraId="20D29869" w14:textId="77777777" w:rsidR="0001598F" w:rsidRPr="001252F1" w:rsidRDefault="0001598F" w:rsidP="0001598F">
      <w:pPr>
        <w:shd w:val="clear" w:color="auto" w:fill="FFFFFF"/>
        <w:spacing w:after="0" w:line="240" w:lineRule="auto"/>
        <w:jc w:val="both"/>
        <w:rPr>
          <w:rFonts w:ascii="Times New Roman" w:eastAsia="Times New Roman" w:hAnsi="Times New Roman" w:cs="Times New Roman"/>
          <w:i/>
          <w:iCs/>
        </w:rPr>
      </w:pPr>
      <w:r w:rsidRPr="001252F1">
        <w:rPr>
          <w:rFonts w:ascii="Times New Roman" w:eastAsia="Times New Roman" w:hAnsi="Times New Roman" w:cs="Times New Roman"/>
          <w:i/>
          <w:iCs/>
        </w:rPr>
        <w:t>Perkančioji organizacija nenurodo papildomų sąlygų.</w:t>
      </w:r>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4" w:name="_Ref38539939"/>
      <w:bookmarkStart w:id="45" w:name="_Ref38541068"/>
      <w:bookmarkStart w:id="46" w:name="_Ref38885053"/>
      <w:bookmarkStart w:id="47" w:name="_Ref38899023"/>
      <w:bookmarkStart w:id="48"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0A0C6AA9" w14:textId="7EAFBC52" w:rsidR="00740EA8" w:rsidRPr="00BC7AA1" w:rsidRDefault="000A5ADD" w:rsidP="00740EA8">
      <w:pPr>
        <w:pStyle w:val="Sraopastraipa"/>
        <w:tabs>
          <w:tab w:val="left" w:pos="318"/>
        </w:tabs>
        <w:spacing w:after="0" w:line="240" w:lineRule="auto"/>
        <w:ind w:left="365"/>
        <w:contextualSpacing w:val="0"/>
        <w:rPr>
          <w:rFonts w:ascii="Times New Roman" w:hAnsi="Times New Roman"/>
          <w:sz w:val="24"/>
          <w:szCs w:val="24"/>
        </w:rPr>
      </w:pPr>
      <w:r w:rsidRPr="00740EA8">
        <w:rPr>
          <w:rFonts w:ascii="Times New Roman" w:eastAsia="Calibri" w:hAnsi="Times New Roman" w:cs="Times New Roman"/>
          <w:sz w:val="24"/>
          <w:szCs w:val="24"/>
        </w:rPr>
        <w:t>Pateikiama</w:t>
      </w:r>
      <w:r w:rsidR="00740EA8" w:rsidRPr="00740EA8">
        <w:rPr>
          <w:rFonts w:ascii="Times New Roman" w:eastAsia="Calibri" w:hAnsi="Times New Roman" w:cs="Times New Roman"/>
          <w:sz w:val="24"/>
          <w:szCs w:val="24"/>
        </w:rPr>
        <w:t xml:space="preserve"> </w:t>
      </w:r>
      <w:r w:rsidR="00740EA8" w:rsidRPr="00976EAC">
        <w:rPr>
          <w:rFonts w:ascii="Times New Roman" w:hAnsi="Times New Roman" w:cs="Times New Roman"/>
          <w:sz w:val="24"/>
          <w:szCs w:val="24"/>
        </w:rPr>
        <w:t>atskiru dokumentu</w:t>
      </w:r>
      <w:r w:rsidR="00BC7AA1">
        <w:rPr>
          <w:rFonts w:ascii="Times New Roman" w:hAnsi="Times New Roman" w:cs="Times New Roman"/>
          <w:b/>
          <w:bCs/>
          <w:sz w:val="24"/>
          <w:szCs w:val="24"/>
        </w:rPr>
        <w:t xml:space="preserve"> </w:t>
      </w:r>
      <w:r w:rsidR="002518A6">
        <w:rPr>
          <w:rFonts w:ascii="Times New Roman" w:hAnsi="Times New Roman" w:cs="Times New Roman"/>
          <w:b/>
          <w:bCs/>
          <w:sz w:val="24"/>
          <w:szCs w:val="24"/>
        </w:rPr>
        <w:t>Techninė specifikacija su priedais</w:t>
      </w: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9" w:name="_Toc200377969"/>
      <w:r w:rsidRPr="002F34E6">
        <w:rPr>
          <w:rFonts w:ascii="Times New Roman" w:hAnsi="Times New Roman" w:cs="Times New Roman"/>
          <w:b/>
          <w:bCs/>
          <w:color w:val="auto"/>
          <w:sz w:val="24"/>
          <w:szCs w:val="24"/>
        </w:rPr>
        <w:lastRenderedPageBreak/>
        <w:t>Pirkimo sąlygų 2 priedas „Terminai“</w:t>
      </w:r>
      <w:bookmarkEnd w:id="49"/>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3"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pPr>
        <w:pStyle w:val="Betarp"/>
        <w:numPr>
          <w:ilvl w:val="0"/>
          <w:numId w:val="14"/>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pPr>
        <w:pStyle w:val="Betarp"/>
        <w:numPr>
          <w:ilvl w:val="0"/>
          <w:numId w:val="14"/>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pPr>
        <w:pStyle w:val="Betarp"/>
        <w:numPr>
          <w:ilvl w:val="0"/>
          <w:numId w:val="14"/>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pPr>
        <w:pStyle w:val="Betarp"/>
        <w:numPr>
          <w:ilvl w:val="0"/>
          <w:numId w:val="14"/>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pPr>
        <w:pStyle w:val="Betarp"/>
        <w:numPr>
          <w:ilvl w:val="0"/>
          <w:numId w:val="14"/>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E2F6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pPr>
        <w:pStyle w:val="Betarp"/>
        <w:numPr>
          <w:ilvl w:val="0"/>
          <w:numId w:val="14"/>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pPr>
        <w:pStyle w:val="Betarp"/>
        <w:numPr>
          <w:ilvl w:val="1"/>
          <w:numId w:val="14"/>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pPr>
        <w:pStyle w:val="Betarp"/>
        <w:numPr>
          <w:ilvl w:val="1"/>
          <w:numId w:val="14"/>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pPr>
        <w:pStyle w:val="Betarp"/>
        <w:numPr>
          <w:ilvl w:val="0"/>
          <w:numId w:val="14"/>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pPr>
        <w:pStyle w:val="Betarp"/>
        <w:numPr>
          <w:ilvl w:val="1"/>
          <w:numId w:val="14"/>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pPr>
              <w:pStyle w:val="Betarp"/>
              <w:numPr>
                <w:ilvl w:val="0"/>
                <w:numId w:val="7"/>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pPr>
              <w:pStyle w:val="Betarp"/>
              <w:numPr>
                <w:ilvl w:val="0"/>
                <w:numId w:val="7"/>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pPr>
              <w:pStyle w:val="Betarp"/>
              <w:numPr>
                <w:ilvl w:val="0"/>
                <w:numId w:val="7"/>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pPr>
              <w:pStyle w:val="Betarp"/>
              <w:numPr>
                <w:ilvl w:val="0"/>
                <w:numId w:val="7"/>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5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pPr>
              <w:pStyle w:val="Betarp"/>
              <w:numPr>
                <w:ilvl w:val="0"/>
                <w:numId w:val="8"/>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pPr>
              <w:pStyle w:val="Betarp"/>
              <w:numPr>
                <w:ilvl w:val="0"/>
                <w:numId w:val="8"/>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pPr>
              <w:pStyle w:val="Betarp"/>
              <w:numPr>
                <w:ilvl w:val="0"/>
                <w:numId w:val="9"/>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pPr>
              <w:pStyle w:val="Betarp"/>
              <w:numPr>
                <w:ilvl w:val="0"/>
                <w:numId w:val="7"/>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pPr>
              <w:pStyle w:val="Betarp"/>
              <w:numPr>
                <w:ilvl w:val="0"/>
                <w:numId w:val="7"/>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5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56"/>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53"/>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7" w:name="_Ref38291223"/>
      <w:bookmarkStart w:id="58" w:name="_Ref38291334"/>
      <w:bookmarkStart w:id="59" w:name="_Ref38533412"/>
      <w:bookmarkStart w:id="60"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7"/>
      <w:bookmarkEnd w:id="58"/>
      <w:bookmarkEnd w:id="59"/>
      <w:bookmarkEnd w:id="60"/>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09EDD0FF"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 xml:space="preserve">Jeigu tiekėjo kvalifikacija dėl teisės verstis atitinkama veikla nebuvo tikrinama arba tikrinama ne visa apimtimi, tiekėjas </w:t>
      </w:r>
      <w:r w:rsidR="00985480">
        <w:rPr>
          <w:rFonts w:ascii="Times New Roman" w:eastAsia="Times New Roman" w:hAnsi="Times New Roman" w:cs="Times New Roman"/>
          <w:bCs/>
          <w:sz w:val="24"/>
          <w:szCs w:val="24"/>
          <w:lang w:eastAsia="en-US"/>
        </w:rPr>
        <w:t>P</w:t>
      </w:r>
      <w:r w:rsidRPr="0035077E">
        <w:rPr>
          <w:rFonts w:ascii="Times New Roman" w:eastAsia="Times New Roman" w:hAnsi="Times New Roman" w:cs="Times New Roman"/>
          <w:bCs/>
          <w:sz w:val="24"/>
          <w:szCs w:val="24"/>
          <w:lang w:eastAsia="en-US"/>
        </w:rPr>
        <w:t>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(kvazisubtiekėjai)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2518A6">
        <w:rPr>
          <w:rFonts w:ascii="Times New Roman" w:eastAsia="Arial Unicode MS" w:hAnsi="Times New Roman" w:cs="Times New Roman"/>
          <w:b/>
          <w:i/>
          <w:sz w:val="24"/>
          <w:szCs w:val="24"/>
          <w:u w:val="single"/>
          <w:bdr w:val="nil"/>
        </w:rPr>
        <w:t>tik pradinius kvalifikacijos duomenis</w:t>
      </w:r>
      <w:r w:rsidRPr="002518A6">
        <w:rPr>
          <w:rFonts w:ascii="Times New Roman" w:eastAsia="Arial Unicode MS" w:hAnsi="Times New Roman" w:cs="Times New Roman"/>
          <w:b/>
          <w:i/>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w:t>
      </w:r>
      <w:r w:rsidRPr="002518A6">
        <w:rPr>
          <w:rFonts w:ascii="Times New Roman" w:eastAsia="Arial Unicode MS" w:hAnsi="Times New Roman" w:cs="Times New Roman"/>
          <w:b/>
          <w:i/>
          <w:sz w:val="24"/>
          <w:szCs w:val="24"/>
          <w:bdr w:val="nil"/>
        </w:rPr>
        <w:lastRenderedPageBreak/>
        <w:t xml:space="preserve">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2518A6"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
          <w:sz w:val="24"/>
          <w:szCs w:val="24"/>
          <w:bdr w:val="nil"/>
        </w:rPr>
      </w:pPr>
      <w:r w:rsidRPr="002518A6">
        <w:rPr>
          <w:rFonts w:ascii="Times New Roman" w:eastAsia="Arial Unicode MS" w:hAnsi="Times New Roman" w:cs="Times New Roman"/>
          <w:b/>
          <w:i/>
          <w:sz w:val="24"/>
          <w:szCs w:val="24"/>
          <w:bdr w:val="nil"/>
        </w:rPr>
        <w:t>8.</w:t>
      </w:r>
      <w:r w:rsidR="003C7954" w:rsidRPr="002518A6">
        <w:rPr>
          <w:rFonts w:ascii="Times New Roman" w:eastAsia="Arial Unicode MS" w:hAnsi="Times New Roman" w:cs="Times New Roman"/>
          <w:b/>
          <w:i/>
          <w:sz w:val="24"/>
          <w:szCs w:val="24"/>
          <w:bdr w:val="nil"/>
        </w:rPr>
        <w:t>1</w:t>
      </w:r>
      <w:r w:rsidRPr="002518A6">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40CBAC98" w14:textId="46085E14" w:rsidR="005444C7" w:rsidRPr="00A75309" w:rsidRDefault="00E028EC" w:rsidP="00F6714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633B3F" w:rsidRDefault="00C61D5A" w:rsidP="0019348C">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19348C">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19348C">
            <w:pPr>
              <w:autoSpaceDE w:val="0"/>
              <w:autoSpaceDN w:val="0"/>
              <w:adjustRightInd w:val="0"/>
              <w:jc w:val="center"/>
              <w:rPr>
                <w:b/>
                <w:bCs/>
                <w:sz w:val="24"/>
                <w:szCs w:val="24"/>
              </w:rPr>
            </w:pPr>
          </w:p>
          <w:p w14:paraId="58F526FB" w14:textId="77777777" w:rsidR="00C61D5A" w:rsidRPr="00633B3F" w:rsidRDefault="00C61D5A" w:rsidP="0019348C">
            <w:pPr>
              <w:autoSpaceDE w:val="0"/>
              <w:autoSpaceDN w:val="0"/>
              <w:adjustRightInd w:val="0"/>
              <w:jc w:val="center"/>
              <w:rPr>
                <w:b/>
                <w:bCs/>
                <w:sz w:val="24"/>
                <w:szCs w:val="24"/>
              </w:rPr>
            </w:pP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19348C">
            <w:pPr>
              <w:autoSpaceDE w:val="0"/>
              <w:autoSpaceDN w:val="0"/>
              <w:adjustRightInd w:val="0"/>
              <w:jc w:val="center"/>
              <w:rPr>
                <w:b/>
                <w:bCs/>
                <w:sz w:val="24"/>
                <w:szCs w:val="24"/>
              </w:rPr>
            </w:pPr>
            <w:r w:rsidRPr="00633B3F">
              <w:rPr>
                <w:b/>
                <w:bCs/>
                <w:sz w:val="24"/>
                <w:szCs w:val="24"/>
              </w:rPr>
              <w:t>Atitiktį reikalavimui įrodantys dokumentai</w:t>
            </w:r>
          </w:p>
        </w:tc>
        <w:tc>
          <w:tcPr>
            <w:tcW w:w="15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19348C">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633B3F" w14:paraId="789F3EFC" w14:textId="77777777" w:rsidTr="0019348C">
        <w:trPr>
          <w:trHeight w:val="375"/>
        </w:trPr>
        <w:tc>
          <w:tcPr>
            <w:tcW w:w="287"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633B3F" w:rsidRDefault="00C61D5A" w:rsidP="0019348C">
            <w:pPr>
              <w:spacing w:before="60" w:after="60" w:line="257" w:lineRule="auto"/>
              <w:rPr>
                <w:rFonts w:eastAsiaTheme="minorHAnsi"/>
                <w:sz w:val="24"/>
                <w:szCs w:val="24"/>
              </w:rPr>
            </w:pPr>
            <w:r w:rsidRPr="00633B3F">
              <w:rPr>
                <w:rFonts w:eastAsiaTheme="minorHAnsi"/>
                <w:sz w:val="24"/>
                <w:szCs w:val="24"/>
              </w:rPr>
              <w:t xml:space="preserve">1. </w:t>
            </w:r>
          </w:p>
        </w:tc>
        <w:tc>
          <w:tcPr>
            <w:tcW w:w="4713"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633B3F" w:rsidRDefault="00C61D5A" w:rsidP="0019348C">
            <w:pPr>
              <w:autoSpaceDE w:val="0"/>
              <w:autoSpaceDN w:val="0"/>
              <w:adjustRightInd w:val="0"/>
              <w:jc w:val="center"/>
              <w:rPr>
                <w:color w:val="000000"/>
                <w:sz w:val="24"/>
                <w:szCs w:val="24"/>
              </w:rPr>
            </w:pPr>
            <w:r w:rsidRPr="00633B3F">
              <w:rPr>
                <w:b/>
                <w:bCs/>
                <w:color w:val="000000"/>
                <w:sz w:val="24"/>
                <w:szCs w:val="24"/>
              </w:rPr>
              <w:t>Teisė verstis veikla</w:t>
            </w:r>
          </w:p>
          <w:p w14:paraId="53A83FAA" w14:textId="77777777" w:rsidR="00C61D5A" w:rsidRPr="00633B3F" w:rsidRDefault="00C61D5A" w:rsidP="0019348C">
            <w:pPr>
              <w:autoSpaceDE w:val="0"/>
              <w:autoSpaceDN w:val="0"/>
              <w:adjustRightInd w:val="0"/>
              <w:rPr>
                <w:color w:val="000000"/>
                <w:sz w:val="24"/>
                <w:szCs w:val="24"/>
              </w:rPr>
            </w:pPr>
          </w:p>
        </w:tc>
      </w:tr>
      <w:tr w:rsidR="00C61D5A" w:rsidRPr="00633B3F" w14:paraId="1D2DC294" w14:textId="77777777" w:rsidTr="0019348C">
        <w:trPr>
          <w:trHeight w:val="1665"/>
        </w:trPr>
        <w:tc>
          <w:tcPr>
            <w:tcW w:w="287"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9562AB" w:rsidRDefault="00C61D5A" w:rsidP="0019348C">
            <w:pPr>
              <w:spacing w:before="60" w:after="60" w:line="257" w:lineRule="auto"/>
              <w:jc w:val="both"/>
              <w:rPr>
                <w:rFonts w:eastAsiaTheme="minorHAnsi"/>
                <w:sz w:val="24"/>
                <w:szCs w:val="24"/>
              </w:rPr>
            </w:pPr>
            <w:r w:rsidRPr="009562AB">
              <w:rPr>
                <w:rFonts w:eastAsiaTheme="minorHAnsi"/>
                <w:sz w:val="24"/>
                <w:szCs w:val="24"/>
              </w:rPr>
              <w:t xml:space="preserve">1.1.  </w:t>
            </w:r>
          </w:p>
        </w:tc>
        <w:tc>
          <w:tcPr>
            <w:tcW w:w="1316" w:type="pct"/>
            <w:tcBorders>
              <w:top w:val="single" w:sz="4" w:space="0" w:color="auto"/>
              <w:left w:val="single" w:sz="4" w:space="0" w:color="000000" w:themeColor="text1"/>
              <w:bottom w:val="single" w:sz="4" w:space="0" w:color="000000" w:themeColor="text1"/>
              <w:right w:val="single" w:sz="4" w:space="0" w:color="auto"/>
            </w:tcBorders>
          </w:tcPr>
          <w:p w14:paraId="00872D92" w14:textId="334A64CA" w:rsidR="00985480" w:rsidRPr="009562AB" w:rsidRDefault="00617FBB" w:rsidP="0019348C">
            <w:pPr>
              <w:autoSpaceDE w:val="0"/>
              <w:autoSpaceDN w:val="0"/>
              <w:adjustRightInd w:val="0"/>
              <w:jc w:val="both"/>
              <w:rPr>
                <w:sz w:val="24"/>
                <w:szCs w:val="24"/>
              </w:rPr>
            </w:pPr>
            <w:r w:rsidRPr="009562AB">
              <w:rPr>
                <w:rFonts w:eastAsia="Aptos"/>
                <w:i/>
                <w:noProof/>
                <w:sz w:val="24"/>
                <w:szCs w:val="24"/>
              </w:rPr>
              <w:t xml:space="preserve"> </w:t>
            </w:r>
            <w:r w:rsidR="00985480" w:rsidRPr="009562AB">
              <w:rPr>
                <w:noProof/>
                <w:sz w:val="24"/>
                <w:szCs w:val="24"/>
              </w:rPr>
              <w:t xml:space="preserve"> Tiekėjas turi teisę verstis kelių/gatvių statybos, rekonstravimo ar kapitalinio remonto darbų veikla.</w:t>
            </w:r>
          </w:p>
          <w:p w14:paraId="0E1AB3E9" w14:textId="1ABF6EC2" w:rsidR="00C61D5A" w:rsidRPr="009562AB" w:rsidRDefault="00C61D5A" w:rsidP="0019348C">
            <w:pPr>
              <w:autoSpaceDE w:val="0"/>
              <w:autoSpaceDN w:val="0"/>
              <w:adjustRightInd w:val="0"/>
              <w:jc w:val="both"/>
              <w:rPr>
                <w:sz w:val="24"/>
                <w:szCs w:val="24"/>
              </w:rPr>
            </w:pPr>
          </w:p>
        </w:tc>
        <w:tc>
          <w:tcPr>
            <w:tcW w:w="1861" w:type="pct"/>
            <w:tcBorders>
              <w:top w:val="single" w:sz="4" w:space="0" w:color="auto"/>
              <w:left w:val="single" w:sz="4" w:space="0" w:color="auto"/>
              <w:bottom w:val="single" w:sz="4" w:space="0" w:color="000000" w:themeColor="text1"/>
              <w:right w:val="single" w:sz="4" w:space="0" w:color="000000" w:themeColor="text1"/>
            </w:tcBorders>
          </w:tcPr>
          <w:p w14:paraId="78EB36F9" w14:textId="0384C35A" w:rsidR="00985480" w:rsidRPr="00E77009" w:rsidRDefault="00985480" w:rsidP="0019348C">
            <w:pPr>
              <w:autoSpaceDE w:val="0"/>
              <w:autoSpaceDN w:val="0"/>
              <w:adjustRightInd w:val="0"/>
              <w:jc w:val="both"/>
              <w:rPr>
                <w:sz w:val="24"/>
                <w:szCs w:val="24"/>
              </w:rPr>
            </w:pPr>
            <w:r w:rsidRPr="00E77009">
              <w:rPr>
                <w:sz w:val="24"/>
                <w:szCs w:val="24"/>
              </w:rPr>
              <w:t xml:space="preserve">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 </w:t>
            </w:r>
          </w:p>
          <w:p w14:paraId="72A8E73D" w14:textId="77777777" w:rsidR="00985480" w:rsidRPr="00E77009" w:rsidRDefault="00985480" w:rsidP="0019348C">
            <w:pPr>
              <w:autoSpaceDE w:val="0"/>
              <w:autoSpaceDN w:val="0"/>
              <w:adjustRightInd w:val="0"/>
              <w:jc w:val="both"/>
              <w:rPr>
                <w:sz w:val="24"/>
                <w:szCs w:val="24"/>
              </w:rPr>
            </w:pPr>
          </w:p>
          <w:p w14:paraId="54BC07DE" w14:textId="40935F55" w:rsidR="00985480" w:rsidRPr="00E77009" w:rsidRDefault="00985480" w:rsidP="0019348C">
            <w:pPr>
              <w:autoSpaceDE w:val="0"/>
              <w:autoSpaceDN w:val="0"/>
              <w:adjustRightInd w:val="0"/>
              <w:jc w:val="both"/>
              <w:rPr>
                <w:i/>
                <w:noProof/>
                <w:sz w:val="24"/>
                <w:szCs w:val="24"/>
              </w:rPr>
            </w:pPr>
            <w:r w:rsidRPr="00E77009">
              <w:rPr>
                <w:sz w:val="24"/>
                <w:szCs w:val="24"/>
              </w:rPr>
              <w:t xml:space="preserve"> Tiekėjas gali pateikti ir ypatingojo statinio statybos darbų rangovo kvalifikacijos dokumentus, kurie taip pat įrodo teisę verstis statybos veikla neypatinguosiuose </w:t>
            </w:r>
            <w:r w:rsidRPr="00504206">
              <w:rPr>
                <w:sz w:val="24"/>
                <w:szCs w:val="24"/>
              </w:rPr>
              <w:t xml:space="preserve"> statiniuose,</w:t>
            </w:r>
            <w:r w:rsidRPr="00E77009">
              <w:rPr>
                <w:sz w:val="24"/>
                <w:szCs w:val="24"/>
              </w:rPr>
              <w:t xml:space="preserve"> ir pirkimo vykdytojas turi priimti tokius kvalifikacijos reikalavimą patvirtinančius dokumentus, tačiau negalima nustatyti reikalavimo turėti teisę būti ypatingojo statinio rangovu.</w:t>
            </w:r>
          </w:p>
          <w:p w14:paraId="4C86C177" w14:textId="77777777" w:rsidR="00985480" w:rsidRPr="00E77009" w:rsidRDefault="00985480" w:rsidP="0019348C">
            <w:pPr>
              <w:autoSpaceDE w:val="0"/>
              <w:autoSpaceDN w:val="0"/>
              <w:adjustRightInd w:val="0"/>
              <w:jc w:val="both"/>
              <w:rPr>
                <w:i/>
                <w:noProof/>
                <w:sz w:val="24"/>
                <w:szCs w:val="24"/>
              </w:rPr>
            </w:pPr>
          </w:p>
          <w:p w14:paraId="7AD89A59" w14:textId="77777777" w:rsidR="00596815" w:rsidRPr="00633B3F" w:rsidRDefault="00596815" w:rsidP="0019348C">
            <w:pPr>
              <w:autoSpaceDE w:val="0"/>
              <w:autoSpaceDN w:val="0"/>
              <w:adjustRightInd w:val="0"/>
              <w:jc w:val="both"/>
              <w:rPr>
                <w:noProof/>
                <w:sz w:val="24"/>
                <w:szCs w:val="24"/>
              </w:rPr>
            </w:pPr>
          </w:p>
          <w:p w14:paraId="1DE5375B" w14:textId="2A4381D5" w:rsidR="00C61D5A" w:rsidRPr="00633B3F" w:rsidRDefault="00C61D5A" w:rsidP="0019348C">
            <w:pPr>
              <w:autoSpaceDE w:val="0"/>
              <w:autoSpaceDN w:val="0"/>
              <w:adjustRightInd w:val="0"/>
              <w:jc w:val="both"/>
              <w:rPr>
                <w:i/>
                <w:noProof/>
                <w:sz w:val="24"/>
                <w:szCs w:val="24"/>
                <w:u w:val="single"/>
              </w:rPr>
            </w:pPr>
            <w:r w:rsidRPr="00633B3F">
              <w:rPr>
                <w:noProof/>
                <w:sz w:val="24"/>
                <w:szCs w:val="24"/>
              </w:rPr>
              <w:t xml:space="preserve">  </w:t>
            </w:r>
            <w:r w:rsidRPr="00633B3F">
              <w:rPr>
                <w:i/>
                <w:noProof/>
                <w:sz w:val="24"/>
                <w:szCs w:val="24"/>
                <w:u w:val="single"/>
              </w:rPr>
              <w:t xml:space="preserve">Pateikiamos skaitmeninės dokumentų kopijos. </w:t>
            </w:r>
          </w:p>
          <w:p w14:paraId="40CB12A6" w14:textId="77777777" w:rsidR="00596815" w:rsidRPr="00633B3F" w:rsidRDefault="00596815" w:rsidP="0019348C">
            <w:pPr>
              <w:autoSpaceDE w:val="0"/>
              <w:autoSpaceDN w:val="0"/>
              <w:adjustRightInd w:val="0"/>
              <w:jc w:val="both"/>
              <w:rPr>
                <w:i/>
                <w:noProof/>
                <w:sz w:val="24"/>
                <w:szCs w:val="24"/>
                <w:u w:val="single"/>
              </w:rPr>
            </w:pPr>
          </w:p>
          <w:p w14:paraId="3174AB0A" w14:textId="575D0A50" w:rsidR="00C61D5A" w:rsidRPr="00633B3F" w:rsidRDefault="00C61D5A" w:rsidP="0019348C">
            <w:pPr>
              <w:autoSpaceDE w:val="0"/>
              <w:autoSpaceDN w:val="0"/>
              <w:adjustRightInd w:val="0"/>
              <w:jc w:val="both"/>
              <w:rPr>
                <w:sz w:val="24"/>
                <w:szCs w:val="24"/>
              </w:rPr>
            </w:pPr>
          </w:p>
        </w:tc>
        <w:tc>
          <w:tcPr>
            <w:tcW w:w="1537"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633B3F" w:rsidRDefault="00725C23" w:rsidP="0019348C">
            <w:pPr>
              <w:autoSpaceDE w:val="0"/>
              <w:autoSpaceDN w:val="0"/>
              <w:adjustRightInd w:val="0"/>
              <w:jc w:val="both"/>
              <w:rPr>
                <w:i/>
                <w:iCs/>
                <w:sz w:val="24"/>
                <w:szCs w:val="24"/>
              </w:rPr>
            </w:pPr>
            <w:r w:rsidRPr="00633B3F">
              <w:rPr>
                <w:i/>
                <w:iCs/>
                <w:sz w:val="24"/>
                <w:szCs w:val="24"/>
              </w:rPr>
              <w:t>1</w:t>
            </w:r>
            <w:r w:rsidR="00A230DD" w:rsidRPr="00633B3F">
              <w:rPr>
                <w:i/>
                <w:iCs/>
                <w:sz w:val="24"/>
                <w:szCs w:val="24"/>
              </w:rPr>
              <w:t xml:space="preserve">. </w:t>
            </w:r>
            <w:r w:rsidRPr="00633B3F">
              <w:rPr>
                <w:i/>
                <w:iCs/>
                <w:sz w:val="24"/>
                <w:szCs w:val="24"/>
              </w:rPr>
              <w:t>j</w:t>
            </w:r>
            <w:r w:rsidR="00782272" w:rsidRPr="00633B3F">
              <w:rPr>
                <w:i/>
                <w:iCs/>
                <w:sz w:val="24"/>
                <w:szCs w:val="24"/>
              </w:rPr>
              <w:t>eigu pasiūlymą teikia ūkio subjektų grupė – reikalavimą turi atitikti kiekvienas ūkio subjektų grupės narys (-iai), pagal jų prisiimamus įsipareigojimus pirkimo sutarčiai vykdyti.</w:t>
            </w:r>
          </w:p>
          <w:p w14:paraId="4AC63B3D" w14:textId="37179675" w:rsidR="00782272" w:rsidRPr="00633B3F" w:rsidRDefault="00725C23" w:rsidP="0019348C">
            <w:pPr>
              <w:autoSpaceDE w:val="0"/>
              <w:autoSpaceDN w:val="0"/>
              <w:adjustRightInd w:val="0"/>
              <w:jc w:val="both"/>
              <w:rPr>
                <w:i/>
                <w:iCs/>
                <w:sz w:val="24"/>
                <w:szCs w:val="24"/>
              </w:rPr>
            </w:pPr>
            <w:r w:rsidRPr="00633B3F">
              <w:rPr>
                <w:i/>
                <w:iCs/>
                <w:sz w:val="24"/>
                <w:szCs w:val="24"/>
              </w:rPr>
              <w:t>2</w:t>
            </w:r>
            <w:r w:rsidR="00A230DD" w:rsidRPr="00633B3F">
              <w:rPr>
                <w:i/>
                <w:iCs/>
                <w:sz w:val="24"/>
                <w:szCs w:val="24"/>
              </w:rPr>
              <w:t xml:space="preserve">. </w:t>
            </w:r>
            <w:r w:rsidRPr="00633B3F">
              <w:rPr>
                <w:i/>
                <w:iCs/>
                <w:sz w:val="24"/>
                <w:szCs w:val="24"/>
              </w:rPr>
              <w:t xml:space="preserve"> t</w:t>
            </w:r>
            <w:r w:rsidR="00782272" w:rsidRPr="00633B3F">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633B3F" w:rsidRDefault="00A230DD" w:rsidP="0019348C">
            <w:pPr>
              <w:autoSpaceDE w:val="0"/>
              <w:autoSpaceDN w:val="0"/>
              <w:adjustRightInd w:val="0"/>
              <w:jc w:val="both"/>
              <w:rPr>
                <w:i/>
                <w:iCs/>
                <w:sz w:val="24"/>
                <w:szCs w:val="24"/>
              </w:rPr>
            </w:pPr>
            <w:r w:rsidRPr="00633B3F">
              <w:rPr>
                <w:i/>
                <w:iCs/>
                <w:sz w:val="24"/>
                <w:szCs w:val="24"/>
              </w:rPr>
              <w:t xml:space="preserve">3. </w:t>
            </w:r>
            <w:r w:rsidR="00230D89" w:rsidRPr="00633B3F">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633B3F" w14:paraId="043B76C1"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9562AB" w:rsidRDefault="00D428A7" w:rsidP="0019348C">
            <w:pPr>
              <w:contextualSpacing/>
              <w:rPr>
                <w:rFonts w:eastAsiaTheme="minorHAnsi"/>
                <w:sz w:val="24"/>
                <w:szCs w:val="24"/>
              </w:rPr>
            </w:pPr>
            <w:r w:rsidRPr="009562AB">
              <w:rPr>
                <w:rFonts w:eastAsiaTheme="minorHAnsi"/>
                <w:sz w:val="24"/>
                <w:szCs w:val="24"/>
              </w:rPr>
              <w:t>2</w:t>
            </w:r>
            <w:r w:rsidR="00CA7BD3" w:rsidRPr="009562AB">
              <w:rPr>
                <w:rFonts w:eastAsiaTheme="minorHAnsi"/>
                <w:sz w:val="24"/>
                <w:szCs w:val="24"/>
              </w:rPr>
              <w:t>.</w:t>
            </w:r>
          </w:p>
        </w:tc>
        <w:tc>
          <w:tcPr>
            <w:tcW w:w="471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9562AB" w:rsidRDefault="00CA7BD3" w:rsidP="0019348C">
            <w:pPr>
              <w:spacing w:line="259" w:lineRule="auto"/>
              <w:jc w:val="center"/>
              <w:rPr>
                <w:b/>
                <w:bCs/>
                <w:sz w:val="24"/>
                <w:szCs w:val="24"/>
              </w:rPr>
            </w:pPr>
            <w:r w:rsidRPr="009562AB">
              <w:rPr>
                <w:b/>
                <w:bCs/>
                <w:sz w:val="24"/>
                <w:szCs w:val="24"/>
              </w:rPr>
              <w:t>Techninis ir profesinis pajėgumas</w:t>
            </w:r>
          </w:p>
        </w:tc>
      </w:tr>
      <w:tr w:rsidR="00985480" w:rsidRPr="00633B3F" w14:paraId="7D652CD6"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1D1F5" w14:textId="204D4D7D" w:rsidR="00985480" w:rsidRPr="009562AB" w:rsidRDefault="00985480" w:rsidP="0019348C">
            <w:pPr>
              <w:contextualSpacing/>
              <w:rPr>
                <w:rFonts w:eastAsiaTheme="minorHAnsi"/>
                <w:sz w:val="24"/>
                <w:szCs w:val="24"/>
              </w:rPr>
            </w:pP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EC2927" w14:textId="1DDEE631" w:rsidR="00985480" w:rsidRPr="009562AB" w:rsidRDefault="003872C3" w:rsidP="0019348C">
            <w:pPr>
              <w:pStyle w:val="Default"/>
              <w:jc w:val="both"/>
              <w:rPr>
                <w:color w:val="auto"/>
              </w:rPr>
            </w:pPr>
            <w:r w:rsidRPr="00D369AF">
              <w:rPr>
                <w:rFonts w:eastAsia="Times New Roman"/>
                <w:b/>
                <w:bCs/>
                <w:color w:val="auto"/>
              </w:rPr>
              <w:t>2.1.</w:t>
            </w:r>
            <w:r>
              <w:rPr>
                <w:rFonts w:eastAsia="Times New Roman"/>
                <w:color w:val="auto"/>
              </w:rPr>
              <w:t xml:space="preserve"> </w:t>
            </w:r>
            <w:r w:rsidR="00985480" w:rsidRPr="009562AB">
              <w:rPr>
                <w:rFonts w:eastAsia="Times New Roman"/>
                <w:color w:val="auto"/>
              </w:rPr>
              <w:t xml:space="preserve">Tiekėjas per paskutinius 3 metus iki pasiūlymo pateikimo termino pabaigos arba per laiką nuo tiekėjo </w:t>
            </w:r>
            <w:r w:rsidR="00985480" w:rsidRPr="009562AB">
              <w:rPr>
                <w:rFonts w:eastAsia="Times New Roman"/>
                <w:color w:val="auto"/>
              </w:rPr>
              <w:lastRenderedPageBreak/>
              <w:t xml:space="preserve">įregistravimo dienos (jeigu tiekėjas veiklą vykdė mažiau nei 3 metus) pagal vieną ar daugiau sutarčių turi būti tinkamai parengęs bent vieną neypatingąjį ir / ar ypatingąjį  inžinerinių </w:t>
            </w:r>
            <w:r w:rsidR="00985480" w:rsidRPr="009562AB">
              <w:rPr>
                <w:color w:val="auto"/>
              </w:rPr>
              <w:t xml:space="preserve"> statinių grupėje „susisiekimo komunikacijos“ kelių ir </w:t>
            </w:r>
            <w:r w:rsidR="00985480" w:rsidRPr="009562AB">
              <w:rPr>
                <w:b/>
                <w:bCs/>
                <w:color w:val="auto"/>
              </w:rPr>
              <w:t>/</w:t>
            </w:r>
            <w:r w:rsidR="00985480" w:rsidRPr="009562AB">
              <w:rPr>
                <w:color w:val="auto"/>
              </w:rPr>
              <w:t xml:space="preserve"> ar gatvių pogrupyje</w:t>
            </w:r>
            <w:r w:rsidR="00985480" w:rsidRPr="009562AB">
              <w:rPr>
                <w:rFonts w:eastAsia="Times New Roman"/>
                <w:color w:val="auto"/>
              </w:rPr>
              <w:t xml:space="preserve"> projektą</w:t>
            </w:r>
            <w:r w:rsidR="00F6714F" w:rsidRPr="009562AB">
              <w:rPr>
                <w:rFonts w:eastAsia="Times New Roman"/>
                <w:color w:val="auto"/>
              </w:rPr>
              <w:t>.</w:t>
            </w:r>
          </w:p>
          <w:p w14:paraId="1F209406" w14:textId="4D131E3D" w:rsidR="00985480" w:rsidRPr="009562AB" w:rsidRDefault="00985480" w:rsidP="0019348C">
            <w:pPr>
              <w:autoSpaceDE w:val="0"/>
              <w:autoSpaceDN w:val="0"/>
              <w:adjustRightInd w:val="0"/>
              <w:jc w:val="both"/>
              <w:rPr>
                <w:sz w:val="24"/>
                <w:szCs w:val="24"/>
              </w:rPr>
            </w:pPr>
            <w:r w:rsidRPr="009562AB">
              <w:rPr>
                <w:sz w:val="24"/>
                <w:szCs w:val="24"/>
              </w:rPr>
              <w:t xml:space="preserve">Parengto projekto vertė </w:t>
            </w:r>
            <w:r w:rsidRPr="009562AB">
              <w:rPr>
                <w:b/>
                <w:bCs/>
                <w:sz w:val="24"/>
                <w:szCs w:val="24"/>
              </w:rPr>
              <w:t>(skaičiuojama projektavimo paslaugų vertė)</w:t>
            </w:r>
            <w:r w:rsidRPr="009562AB">
              <w:rPr>
                <w:sz w:val="24"/>
                <w:szCs w:val="24"/>
              </w:rPr>
              <w:t xml:space="preserve"> turi būti ne mažesnė nei</w:t>
            </w:r>
            <w:r w:rsidR="00484F17" w:rsidRPr="009562AB">
              <w:rPr>
                <w:sz w:val="24"/>
                <w:szCs w:val="24"/>
              </w:rPr>
              <w:t xml:space="preserve"> </w:t>
            </w:r>
            <w:r w:rsidRPr="009562AB">
              <w:rPr>
                <w:sz w:val="24"/>
                <w:szCs w:val="24"/>
              </w:rPr>
              <w:t xml:space="preserve"> </w:t>
            </w:r>
            <w:r w:rsidRPr="009562AB">
              <w:rPr>
                <w:b/>
                <w:bCs/>
                <w:sz w:val="24"/>
                <w:szCs w:val="24"/>
              </w:rPr>
              <w:t>2</w:t>
            </w:r>
            <w:r w:rsidR="00484F17" w:rsidRPr="009562AB">
              <w:rPr>
                <w:b/>
                <w:bCs/>
                <w:sz w:val="24"/>
                <w:szCs w:val="24"/>
              </w:rPr>
              <w:t>0</w:t>
            </w:r>
            <w:r w:rsidRPr="009562AB">
              <w:rPr>
                <w:b/>
                <w:bCs/>
                <w:sz w:val="24"/>
                <w:szCs w:val="24"/>
              </w:rPr>
              <w:t> 000,00</w:t>
            </w:r>
            <w:r w:rsidRPr="009562AB">
              <w:rPr>
                <w:sz w:val="24"/>
                <w:szCs w:val="24"/>
              </w:rPr>
              <w:t xml:space="preserve"> eurų be PVM.</w:t>
            </w:r>
          </w:p>
        </w:tc>
        <w:tc>
          <w:tcPr>
            <w:tcW w:w="1861" w:type="pct"/>
            <w:tcBorders>
              <w:top w:val="single" w:sz="4" w:space="0" w:color="000000" w:themeColor="text1"/>
              <w:left w:val="single" w:sz="4" w:space="0" w:color="auto"/>
              <w:bottom w:val="single" w:sz="4" w:space="0" w:color="000000" w:themeColor="text1"/>
              <w:right w:val="single" w:sz="4" w:space="0" w:color="000000" w:themeColor="text1"/>
            </w:tcBorders>
          </w:tcPr>
          <w:p w14:paraId="224B1C7A" w14:textId="77777777" w:rsidR="00985480" w:rsidRPr="00A1623D" w:rsidRDefault="00985480" w:rsidP="0019348C">
            <w:pPr>
              <w:widowControl w:val="0"/>
              <w:jc w:val="both"/>
              <w:rPr>
                <w:sz w:val="24"/>
                <w:szCs w:val="24"/>
              </w:rPr>
            </w:pPr>
            <w:r w:rsidRPr="00A1623D">
              <w:rPr>
                <w:sz w:val="24"/>
                <w:szCs w:val="24"/>
              </w:rPr>
              <w:lastRenderedPageBreak/>
              <w:t xml:space="preserve">Pateikiama: </w:t>
            </w:r>
          </w:p>
          <w:p w14:paraId="36904731" w14:textId="77777777" w:rsidR="00985480" w:rsidRPr="00A1623D" w:rsidRDefault="00985480" w:rsidP="0019348C">
            <w:pPr>
              <w:widowControl w:val="0"/>
              <w:jc w:val="both"/>
              <w:rPr>
                <w:sz w:val="24"/>
                <w:szCs w:val="24"/>
              </w:rPr>
            </w:pPr>
            <w:r w:rsidRPr="00A1623D">
              <w:rPr>
                <w:sz w:val="24"/>
                <w:szCs w:val="24"/>
              </w:rPr>
              <w:t>1)  užpildytas parengtų projektų sąrašas;</w:t>
            </w:r>
          </w:p>
          <w:p w14:paraId="5807F898" w14:textId="77777777" w:rsidR="00985480" w:rsidRPr="00A1623D" w:rsidRDefault="00985480" w:rsidP="0019348C">
            <w:pPr>
              <w:widowControl w:val="0"/>
              <w:jc w:val="both"/>
              <w:rPr>
                <w:sz w:val="24"/>
                <w:szCs w:val="24"/>
              </w:rPr>
            </w:pPr>
            <w:r w:rsidRPr="00A1623D">
              <w:rPr>
                <w:sz w:val="24"/>
                <w:szCs w:val="24"/>
              </w:rPr>
              <w:t xml:space="preserve">2) atliktos projekto ekspertizės gautą teigiamą išvadą, gautą statybą </w:t>
            </w:r>
            <w:r w:rsidRPr="00A1623D">
              <w:rPr>
                <w:sz w:val="24"/>
                <w:szCs w:val="24"/>
              </w:rPr>
              <w:lastRenderedPageBreak/>
              <w:t xml:space="preserve">leidžiantį dokumentą, užsakovo projekto tvirtinimo įsakymą ir pan. Turi būti randama informacija apie suprojektuoto statinio kategoriją, grupę, </w:t>
            </w:r>
            <w:r w:rsidRPr="00484F17">
              <w:rPr>
                <w:sz w:val="24"/>
                <w:szCs w:val="24"/>
              </w:rPr>
              <w:t xml:space="preserve">pogrupį </w:t>
            </w:r>
            <w:r w:rsidRPr="00A1623D">
              <w:rPr>
                <w:sz w:val="24"/>
                <w:szCs w:val="24"/>
              </w:rPr>
              <w:t>suteiktų paslaugų vertę be PVM.</w:t>
            </w:r>
          </w:p>
          <w:p w14:paraId="44D8B83C" w14:textId="77777777" w:rsidR="00985480" w:rsidRPr="00A1623D" w:rsidRDefault="00985480" w:rsidP="0019348C">
            <w:pPr>
              <w:widowControl w:val="0"/>
              <w:jc w:val="both"/>
              <w:rPr>
                <w:sz w:val="24"/>
                <w:szCs w:val="24"/>
              </w:rPr>
            </w:pPr>
            <w:r w:rsidRPr="00A1623D">
              <w:rPr>
                <w:sz w:val="24"/>
                <w:szCs w:val="24"/>
              </w:rPr>
              <w:t>Pateiktų dokumentų visuma turi įrodyti atitikimą kvalifikacijos reikalavimų parametrams.</w:t>
            </w:r>
          </w:p>
          <w:p w14:paraId="3FDB72DC" w14:textId="77777777" w:rsidR="00985480" w:rsidRPr="00633B3F" w:rsidRDefault="00985480" w:rsidP="0019348C">
            <w:pPr>
              <w:jc w:val="both"/>
              <w:rPr>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1B38C" w14:textId="77777777" w:rsidR="00985480" w:rsidRPr="00A1623D" w:rsidRDefault="00985480" w:rsidP="0019348C">
            <w:pPr>
              <w:widowControl w:val="0"/>
              <w:spacing w:after="200"/>
              <w:jc w:val="both"/>
              <w:rPr>
                <w:i/>
                <w:iCs/>
                <w:sz w:val="24"/>
                <w:szCs w:val="24"/>
              </w:rPr>
            </w:pPr>
            <w:r w:rsidRPr="00A1623D">
              <w:rPr>
                <w:i/>
                <w:iCs/>
                <w:sz w:val="24"/>
                <w:szCs w:val="24"/>
              </w:rPr>
              <w:lastRenderedPageBreak/>
              <w:t xml:space="preserve">Tiekėjas arba bent vienas tiekėjų grupės narys, jeigu pasiūlymą teikia ūkio subjektų grupė, arba ūkio subjektas, kurio pajėgumais remiasi </w:t>
            </w:r>
            <w:r w:rsidRPr="00A1623D">
              <w:rPr>
                <w:i/>
                <w:iCs/>
                <w:sz w:val="24"/>
                <w:szCs w:val="24"/>
              </w:rPr>
              <w:lastRenderedPageBreak/>
              <w:t xml:space="preserve">tiekėjas, pagal jų prisiimamus įsipareigojimus pirkimo sutarčiai vykdyti. </w:t>
            </w:r>
          </w:p>
          <w:p w14:paraId="4221C00D" w14:textId="77777777" w:rsidR="00985480" w:rsidRPr="00A1623D" w:rsidRDefault="00985480" w:rsidP="0019348C">
            <w:pPr>
              <w:widowControl w:val="0"/>
              <w:spacing w:after="200"/>
              <w:jc w:val="both"/>
              <w:rPr>
                <w:i/>
                <w:iCs/>
                <w:sz w:val="24"/>
                <w:szCs w:val="24"/>
              </w:rPr>
            </w:pPr>
          </w:p>
          <w:p w14:paraId="23D1836D" w14:textId="77777777" w:rsidR="00985480" w:rsidRPr="00A1623D" w:rsidRDefault="00985480" w:rsidP="0019348C">
            <w:pPr>
              <w:widowControl w:val="0"/>
              <w:spacing w:after="200"/>
              <w:jc w:val="both"/>
              <w:rPr>
                <w:i/>
                <w:iCs/>
                <w:sz w:val="24"/>
                <w:szCs w:val="24"/>
              </w:rPr>
            </w:pPr>
            <w:r w:rsidRPr="00A1623D">
              <w:rPr>
                <w:i/>
                <w:iCs/>
                <w:sz w:val="24"/>
                <w:szCs w:val="24"/>
              </w:rPr>
              <w:t>Tiekėjas gali remtis kitų ūkio subjektų pajėgumais tik tuo atveju, jeigu tie subjektai patys vykdys pirkimo sutarties dalį.</w:t>
            </w:r>
          </w:p>
          <w:p w14:paraId="37AB9F66" w14:textId="77777777" w:rsidR="00985480" w:rsidRPr="00A1623D" w:rsidRDefault="00985480" w:rsidP="0019348C">
            <w:pPr>
              <w:widowControl w:val="0"/>
              <w:spacing w:after="200"/>
              <w:jc w:val="both"/>
              <w:rPr>
                <w:i/>
                <w:iCs/>
                <w:sz w:val="24"/>
                <w:szCs w:val="24"/>
              </w:rPr>
            </w:pPr>
            <w:r w:rsidRPr="00A1623D">
              <w:rPr>
                <w:i/>
                <w:iCs/>
                <w:sz w:val="24"/>
                <w:szCs w:val="24"/>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0D2431A" w14:textId="77777777" w:rsidR="00985480" w:rsidRPr="00633B3F" w:rsidRDefault="00985480" w:rsidP="0019348C">
            <w:pPr>
              <w:pBdr>
                <w:top w:val="nil"/>
                <w:left w:val="nil"/>
                <w:bottom w:val="nil"/>
                <w:right w:val="nil"/>
                <w:between w:val="nil"/>
                <w:bar w:val="nil"/>
              </w:pBdr>
              <w:tabs>
                <w:tab w:val="left" w:pos="246"/>
              </w:tabs>
              <w:jc w:val="both"/>
              <w:rPr>
                <w:sz w:val="24"/>
                <w:szCs w:val="24"/>
              </w:rPr>
            </w:pPr>
          </w:p>
        </w:tc>
      </w:tr>
      <w:tr w:rsidR="00174607" w:rsidRPr="00633B3F" w14:paraId="2426F789" w14:textId="77777777" w:rsidTr="00300F94">
        <w:tc>
          <w:tcPr>
            <w:tcW w:w="287" w:type="pct"/>
            <w:vMerge w:val="restart"/>
            <w:tcBorders>
              <w:top w:val="single" w:sz="4" w:space="0" w:color="000000" w:themeColor="text1"/>
              <w:left w:val="single" w:sz="4" w:space="0" w:color="000000" w:themeColor="text1"/>
              <w:right w:val="single" w:sz="4" w:space="0" w:color="000000" w:themeColor="text1"/>
            </w:tcBorders>
          </w:tcPr>
          <w:p w14:paraId="03A16054" w14:textId="77777777" w:rsidR="00174607" w:rsidRDefault="00174607" w:rsidP="0019348C">
            <w:pPr>
              <w:contextualSpacing/>
              <w:rPr>
                <w:rFonts w:eastAsiaTheme="minorHAnsi"/>
                <w:sz w:val="24"/>
                <w:szCs w:val="24"/>
              </w:rPr>
            </w:pPr>
          </w:p>
          <w:p w14:paraId="502919D4" w14:textId="77777777" w:rsidR="00174607" w:rsidRDefault="00174607" w:rsidP="0019348C">
            <w:pPr>
              <w:contextualSpacing/>
              <w:rPr>
                <w:rFonts w:eastAsiaTheme="minorHAnsi"/>
                <w:sz w:val="24"/>
                <w:szCs w:val="24"/>
              </w:rPr>
            </w:pPr>
          </w:p>
          <w:p w14:paraId="06ADBFF6" w14:textId="77777777" w:rsidR="00174607" w:rsidRDefault="00174607" w:rsidP="0019348C">
            <w:pPr>
              <w:contextualSpacing/>
              <w:rPr>
                <w:rFonts w:eastAsiaTheme="minorHAnsi"/>
                <w:sz w:val="24"/>
                <w:szCs w:val="24"/>
              </w:rPr>
            </w:pPr>
          </w:p>
          <w:p w14:paraId="5D3034D0" w14:textId="77777777" w:rsidR="00174607" w:rsidRDefault="00174607" w:rsidP="0019348C">
            <w:pPr>
              <w:contextualSpacing/>
              <w:rPr>
                <w:rFonts w:eastAsiaTheme="minorHAnsi"/>
                <w:sz w:val="24"/>
                <w:szCs w:val="24"/>
              </w:rPr>
            </w:pPr>
          </w:p>
          <w:p w14:paraId="10656279" w14:textId="77777777" w:rsidR="00174607" w:rsidRDefault="00174607" w:rsidP="0019348C">
            <w:pPr>
              <w:contextualSpacing/>
              <w:rPr>
                <w:rFonts w:eastAsiaTheme="minorHAnsi"/>
                <w:sz w:val="24"/>
                <w:szCs w:val="24"/>
              </w:rPr>
            </w:pPr>
          </w:p>
          <w:p w14:paraId="5FC6084A" w14:textId="77777777" w:rsidR="00174607" w:rsidRDefault="00174607" w:rsidP="0019348C">
            <w:pPr>
              <w:contextualSpacing/>
              <w:rPr>
                <w:rFonts w:eastAsiaTheme="minorHAnsi"/>
                <w:sz w:val="24"/>
                <w:szCs w:val="24"/>
              </w:rPr>
            </w:pPr>
          </w:p>
          <w:p w14:paraId="5F3AFEBD" w14:textId="77777777" w:rsidR="00174607" w:rsidRDefault="00174607" w:rsidP="0019348C">
            <w:pPr>
              <w:contextualSpacing/>
              <w:rPr>
                <w:rFonts w:eastAsiaTheme="minorHAnsi"/>
                <w:sz w:val="24"/>
                <w:szCs w:val="24"/>
              </w:rPr>
            </w:pPr>
          </w:p>
          <w:p w14:paraId="6D9F05B3" w14:textId="77777777" w:rsidR="00174607" w:rsidRDefault="00174607" w:rsidP="0019348C">
            <w:pPr>
              <w:contextualSpacing/>
              <w:rPr>
                <w:rFonts w:eastAsiaTheme="minorHAnsi"/>
                <w:sz w:val="24"/>
                <w:szCs w:val="24"/>
              </w:rPr>
            </w:pPr>
          </w:p>
          <w:p w14:paraId="13AAD15C" w14:textId="77777777" w:rsidR="00174607" w:rsidRDefault="00174607" w:rsidP="0019348C">
            <w:pPr>
              <w:contextualSpacing/>
              <w:rPr>
                <w:rFonts w:eastAsiaTheme="minorHAnsi"/>
                <w:sz w:val="24"/>
                <w:szCs w:val="24"/>
              </w:rPr>
            </w:pPr>
          </w:p>
          <w:p w14:paraId="5E371303" w14:textId="77777777" w:rsidR="00174607" w:rsidRDefault="00174607" w:rsidP="0019348C">
            <w:pPr>
              <w:contextualSpacing/>
              <w:rPr>
                <w:rFonts w:eastAsiaTheme="minorHAnsi"/>
                <w:sz w:val="24"/>
                <w:szCs w:val="24"/>
              </w:rPr>
            </w:pPr>
          </w:p>
          <w:p w14:paraId="375B6597" w14:textId="77777777" w:rsidR="00174607" w:rsidRDefault="00174607" w:rsidP="0019348C">
            <w:pPr>
              <w:contextualSpacing/>
              <w:rPr>
                <w:rFonts w:eastAsiaTheme="minorHAnsi"/>
                <w:sz w:val="24"/>
                <w:szCs w:val="24"/>
              </w:rPr>
            </w:pPr>
          </w:p>
          <w:p w14:paraId="06A55267" w14:textId="77777777" w:rsidR="00174607" w:rsidRDefault="00174607" w:rsidP="0019348C">
            <w:pPr>
              <w:contextualSpacing/>
              <w:rPr>
                <w:rFonts w:eastAsiaTheme="minorHAnsi"/>
                <w:sz w:val="24"/>
                <w:szCs w:val="24"/>
              </w:rPr>
            </w:pPr>
          </w:p>
          <w:p w14:paraId="1599D58E" w14:textId="77777777" w:rsidR="00174607" w:rsidRDefault="00174607" w:rsidP="0019348C">
            <w:pPr>
              <w:contextualSpacing/>
              <w:rPr>
                <w:rFonts w:eastAsiaTheme="minorHAnsi"/>
                <w:sz w:val="24"/>
                <w:szCs w:val="24"/>
              </w:rPr>
            </w:pPr>
          </w:p>
          <w:p w14:paraId="762852AB" w14:textId="77777777" w:rsidR="00174607" w:rsidRDefault="00174607" w:rsidP="0019348C">
            <w:pPr>
              <w:contextualSpacing/>
              <w:rPr>
                <w:rFonts w:eastAsiaTheme="minorHAnsi"/>
                <w:sz w:val="24"/>
                <w:szCs w:val="24"/>
              </w:rPr>
            </w:pPr>
          </w:p>
          <w:p w14:paraId="6C364258" w14:textId="77777777" w:rsidR="00174607" w:rsidRDefault="00174607" w:rsidP="0019348C">
            <w:pPr>
              <w:contextualSpacing/>
              <w:rPr>
                <w:rFonts w:eastAsiaTheme="minorHAnsi"/>
                <w:sz w:val="24"/>
                <w:szCs w:val="24"/>
              </w:rPr>
            </w:pPr>
          </w:p>
          <w:p w14:paraId="195B53B3" w14:textId="77777777" w:rsidR="00174607" w:rsidRDefault="00174607" w:rsidP="0019348C">
            <w:pPr>
              <w:contextualSpacing/>
              <w:rPr>
                <w:rFonts w:eastAsiaTheme="minorHAnsi"/>
                <w:sz w:val="24"/>
                <w:szCs w:val="24"/>
              </w:rPr>
            </w:pPr>
          </w:p>
          <w:p w14:paraId="17D105BF" w14:textId="77777777" w:rsidR="00174607" w:rsidRDefault="00174607" w:rsidP="0019348C">
            <w:pPr>
              <w:contextualSpacing/>
              <w:rPr>
                <w:rFonts w:eastAsiaTheme="minorHAnsi"/>
                <w:sz w:val="24"/>
                <w:szCs w:val="24"/>
              </w:rPr>
            </w:pPr>
          </w:p>
          <w:p w14:paraId="5AFF5D63" w14:textId="77777777" w:rsidR="00174607" w:rsidRDefault="00174607" w:rsidP="0019348C">
            <w:pPr>
              <w:contextualSpacing/>
              <w:rPr>
                <w:rFonts w:eastAsiaTheme="minorHAnsi"/>
                <w:sz w:val="24"/>
                <w:szCs w:val="24"/>
              </w:rPr>
            </w:pPr>
          </w:p>
          <w:p w14:paraId="6D96C5EB" w14:textId="77777777" w:rsidR="00174607" w:rsidRDefault="00174607" w:rsidP="0019348C">
            <w:pPr>
              <w:contextualSpacing/>
              <w:rPr>
                <w:rFonts w:eastAsiaTheme="minorHAnsi"/>
                <w:sz w:val="24"/>
                <w:szCs w:val="24"/>
              </w:rPr>
            </w:pPr>
          </w:p>
          <w:p w14:paraId="78B6CBC0" w14:textId="77777777" w:rsidR="00174607" w:rsidRDefault="00174607" w:rsidP="0019348C">
            <w:pPr>
              <w:contextualSpacing/>
              <w:rPr>
                <w:rFonts w:eastAsiaTheme="minorHAnsi"/>
                <w:sz w:val="24"/>
                <w:szCs w:val="24"/>
              </w:rPr>
            </w:pPr>
          </w:p>
          <w:p w14:paraId="5CE0B7BC" w14:textId="77777777" w:rsidR="00174607" w:rsidRDefault="00174607" w:rsidP="0019348C">
            <w:pPr>
              <w:contextualSpacing/>
              <w:rPr>
                <w:rFonts w:eastAsiaTheme="minorHAnsi"/>
                <w:sz w:val="24"/>
                <w:szCs w:val="24"/>
              </w:rPr>
            </w:pPr>
          </w:p>
          <w:p w14:paraId="59A45AEC" w14:textId="77777777" w:rsidR="00174607" w:rsidRDefault="00174607" w:rsidP="0019348C">
            <w:pPr>
              <w:contextualSpacing/>
              <w:rPr>
                <w:rFonts w:eastAsiaTheme="minorHAnsi"/>
                <w:sz w:val="24"/>
                <w:szCs w:val="24"/>
              </w:rPr>
            </w:pPr>
          </w:p>
          <w:p w14:paraId="505832F3" w14:textId="2D437038" w:rsidR="00174607" w:rsidRPr="009562AB" w:rsidRDefault="00174607" w:rsidP="0019348C">
            <w:pPr>
              <w:contextualSpacing/>
              <w:rPr>
                <w:rFonts w:eastAsiaTheme="minorHAnsi"/>
                <w:sz w:val="24"/>
                <w:szCs w:val="24"/>
              </w:rPr>
            </w:pPr>
          </w:p>
        </w:tc>
        <w:tc>
          <w:tcPr>
            <w:tcW w:w="1316" w:type="pct"/>
            <w:tcBorders>
              <w:top w:val="single" w:sz="4" w:space="0" w:color="000000" w:themeColor="text1"/>
              <w:left w:val="single" w:sz="4" w:space="0" w:color="000000" w:themeColor="text1"/>
              <w:bottom w:val="nil"/>
              <w:right w:val="single" w:sz="4" w:space="0" w:color="auto"/>
            </w:tcBorders>
          </w:tcPr>
          <w:p w14:paraId="3C0001FA" w14:textId="3908D041" w:rsidR="00174607" w:rsidRPr="009562AB" w:rsidRDefault="00174607" w:rsidP="0019348C">
            <w:pPr>
              <w:pStyle w:val="Default"/>
              <w:jc w:val="both"/>
              <w:rPr>
                <w:color w:val="auto"/>
              </w:rPr>
            </w:pPr>
            <w:r w:rsidRPr="00D369AF">
              <w:rPr>
                <w:b/>
                <w:bCs/>
                <w:color w:val="auto"/>
              </w:rPr>
              <w:t>2.2.</w:t>
            </w:r>
            <w:r>
              <w:rPr>
                <w:color w:val="auto"/>
              </w:rPr>
              <w:t xml:space="preserve"> </w:t>
            </w:r>
            <w:r w:rsidRPr="009562AB">
              <w:rPr>
                <w:color w:val="auto"/>
              </w:rPr>
              <w:t xml:space="preserve">Tiekėjas turi turėti bent vieną specialistą turintį teisę eiti </w:t>
            </w:r>
            <w:r w:rsidRPr="009562AB">
              <w:rPr>
                <w:b/>
                <w:bCs/>
                <w:color w:val="auto"/>
              </w:rPr>
              <w:t xml:space="preserve">neypatingojo </w:t>
            </w:r>
            <w:r w:rsidRPr="009562AB">
              <w:rPr>
                <w:color w:val="auto"/>
              </w:rPr>
              <w:t>statinio statybos vadovo pareigas</w:t>
            </w:r>
            <w:r>
              <w:rPr>
                <w:color w:val="auto"/>
              </w:rPr>
              <w:t>:</w:t>
            </w:r>
            <w:r w:rsidRPr="009562AB">
              <w:rPr>
                <w:color w:val="auto"/>
              </w:rPr>
              <w:t xml:space="preserve"> </w:t>
            </w:r>
          </w:p>
          <w:p w14:paraId="51FBC7AB" w14:textId="222A0E0E" w:rsidR="00174607" w:rsidRPr="009562AB" w:rsidRDefault="00174607" w:rsidP="0019348C">
            <w:pPr>
              <w:pStyle w:val="Default"/>
              <w:jc w:val="both"/>
              <w:rPr>
                <w:color w:val="auto"/>
              </w:rPr>
            </w:pPr>
            <w:r>
              <w:rPr>
                <w:color w:val="auto"/>
              </w:rPr>
              <w:t>*</w:t>
            </w:r>
            <w:r w:rsidRPr="009562AB">
              <w:rPr>
                <w:color w:val="auto"/>
              </w:rPr>
              <w:t>inžinerinių statinių grupėje „susisiekimo komunikacijų statiniai“ kelių ir gatvių pogrupyje;</w:t>
            </w:r>
          </w:p>
          <w:p w14:paraId="62F39409" w14:textId="4269EAA7" w:rsidR="00174607" w:rsidRPr="009562AB" w:rsidRDefault="00174607" w:rsidP="0019348C">
            <w:pPr>
              <w:pStyle w:val="Default"/>
              <w:jc w:val="both"/>
              <w:rPr>
                <w:color w:val="auto"/>
              </w:rPr>
            </w:pPr>
            <w:r>
              <w:rPr>
                <w:color w:val="auto"/>
              </w:rPr>
              <w:t>*</w:t>
            </w:r>
            <w:r w:rsidRPr="009562AB">
              <w:rPr>
                <w:color w:val="auto"/>
              </w:rPr>
              <w:t>inžinerinių statinių grupėje „inžineriniai tinklai” elektros tinklų pogrupyje.</w:t>
            </w:r>
          </w:p>
          <w:p w14:paraId="358318FA" w14:textId="77777777" w:rsidR="00174607" w:rsidRPr="009562AB" w:rsidRDefault="00174607" w:rsidP="0019348C">
            <w:pPr>
              <w:pStyle w:val="Default"/>
              <w:jc w:val="both"/>
              <w:rPr>
                <w:color w:val="auto"/>
              </w:rPr>
            </w:pPr>
          </w:p>
          <w:p w14:paraId="01620464" w14:textId="77777777" w:rsidR="00174607" w:rsidRPr="009562AB" w:rsidRDefault="00174607" w:rsidP="0019348C">
            <w:pPr>
              <w:pStyle w:val="Default"/>
              <w:jc w:val="both"/>
              <w:rPr>
                <w:color w:val="auto"/>
                <w:sz w:val="20"/>
                <w:szCs w:val="20"/>
              </w:rPr>
            </w:pPr>
            <w:r w:rsidRPr="009562AB">
              <w:rPr>
                <w:i/>
                <w:iCs/>
                <w:color w:val="auto"/>
                <w:sz w:val="20"/>
                <w:szCs w:val="20"/>
              </w:rPr>
              <w:t>Specialistas gali būti siūlomas vienai ar kelioms pozicijoms, jei jis turi teisę ar kvalifikaciją pagal šiame punkte nurodytus reikalavimus.</w:t>
            </w:r>
          </w:p>
          <w:p w14:paraId="62A787BD" w14:textId="77777777" w:rsidR="00174607" w:rsidRPr="009562AB" w:rsidRDefault="00174607" w:rsidP="0019348C">
            <w:pPr>
              <w:pStyle w:val="Default"/>
              <w:jc w:val="both"/>
              <w:rPr>
                <w:rFonts w:eastAsia="Times New Roman"/>
                <w:color w:val="auto"/>
              </w:rPr>
            </w:pPr>
          </w:p>
        </w:tc>
        <w:tc>
          <w:tcPr>
            <w:tcW w:w="1861" w:type="pct"/>
            <w:vMerge w:val="restart"/>
            <w:tcBorders>
              <w:top w:val="single" w:sz="4" w:space="0" w:color="000000" w:themeColor="text1"/>
              <w:left w:val="single" w:sz="4" w:space="0" w:color="auto"/>
              <w:right w:val="single" w:sz="4" w:space="0" w:color="000000" w:themeColor="text1"/>
            </w:tcBorders>
          </w:tcPr>
          <w:p w14:paraId="17448D33" w14:textId="59EC2110" w:rsidR="00174607" w:rsidRPr="0093030F" w:rsidRDefault="00174607" w:rsidP="0019348C">
            <w:pPr>
              <w:pStyle w:val="Sraopastraipa"/>
              <w:tabs>
                <w:tab w:val="left" w:pos="347"/>
                <w:tab w:val="left" w:pos="1665"/>
              </w:tabs>
              <w:ind w:left="34"/>
              <w:jc w:val="both"/>
              <w:rPr>
                <w:sz w:val="24"/>
                <w:szCs w:val="24"/>
              </w:rPr>
            </w:pPr>
            <w:r w:rsidRPr="0093030F">
              <w:rPr>
                <w:sz w:val="24"/>
                <w:szCs w:val="24"/>
              </w:rPr>
              <w:t>1. Tiekėjo ar jo įgalioto asmens parašu patvirtintas specialistų, kurie bus atsakingi už sutarties vykdymą, sąrašas, priedas Nr. 8,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0E2F99B7" w14:textId="77777777" w:rsidR="00174607" w:rsidRPr="0093030F" w:rsidRDefault="00174607" w:rsidP="0019348C">
            <w:pPr>
              <w:pStyle w:val="Default"/>
              <w:jc w:val="both"/>
              <w:rPr>
                <w:i/>
                <w:iCs/>
                <w:color w:val="auto"/>
              </w:rPr>
            </w:pPr>
            <w:r w:rsidRPr="0093030F">
              <w:rPr>
                <w:color w:val="auto"/>
              </w:rPr>
              <w:t xml:space="preserve">2. Lietuvos Respublikos ir trečiųjų šalių piliečiams ir kitiems fiziniams asmenims (išskyrus užsienio šalies specialistus*) SSVA (iki 2022-04-30 SPSC) išduoti kvalifikacijos atestatai ar užsienio šalies specialistams* išduoti teisės pripažinimo </w:t>
            </w:r>
            <w:r w:rsidRPr="0093030F">
              <w:rPr>
                <w:color w:val="auto"/>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93030F">
              <w:rPr>
                <w:i/>
                <w:iCs/>
                <w:color w:val="auto"/>
              </w:rPr>
              <w:t xml:space="preserve">. </w:t>
            </w:r>
          </w:p>
          <w:p w14:paraId="5328B508" w14:textId="77777777" w:rsidR="00174607" w:rsidRPr="0093030F" w:rsidRDefault="00174607" w:rsidP="0019348C">
            <w:pPr>
              <w:pStyle w:val="Default"/>
              <w:jc w:val="both"/>
              <w:rPr>
                <w:i/>
                <w:iCs/>
                <w:color w:val="auto"/>
              </w:rPr>
            </w:pPr>
            <w:r w:rsidRPr="0093030F">
              <w:rPr>
                <w:i/>
                <w:iCs/>
                <w:color w:val="auto"/>
              </w:rPr>
              <w:t xml:space="preserve">     </w:t>
            </w:r>
            <w:r w:rsidRPr="0093030F">
              <w:rPr>
                <w:color w:val="auto"/>
              </w:rPr>
              <w:t xml:space="preserve"> </w:t>
            </w:r>
            <w:r w:rsidRPr="0093030F">
              <w:rPr>
                <w:i/>
                <w:iCs/>
                <w:color w:val="auto"/>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BB5CC8C" w14:textId="77777777" w:rsidR="00174607" w:rsidRPr="0093030F" w:rsidRDefault="00174607" w:rsidP="0019348C">
            <w:pPr>
              <w:pStyle w:val="Default"/>
              <w:jc w:val="both"/>
              <w:rPr>
                <w:i/>
                <w:iCs/>
                <w:color w:val="auto"/>
              </w:rPr>
            </w:pPr>
            <w:r w:rsidRPr="0093030F">
              <w:rPr>
                <w:i/>
                <w:iCs/>
                <w:color w:val="auto"/>
              </w:rPr>
              <w:t xml:space="preserve">  </w:t>
            </w:r>
            <w:r w:rsidRPr="0093030F">
              <w:rPr>
                <w:color w:val="auto"/>
              </w:rPr>
              <w:t xml:space="preserve"> </w:t>
            </w:r>
            <w:r w:rsidRPr="0093030F">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874EC20" w14:textId="77777777" w:rsidR="00174607" w:rsidRPr="0093030F" w:rsidRDefault="00174607" w:rsidP="0019348C">
            <w:pPr>
              <w:pStyle w:val="Default"/>
              <w:jc w:val="both"/>
              <w:rPr>
                <w:i/>
                <w:iCs/>
                <w:color w:val="auto"/>
              </w:rPr>
            </w:pPr>
          </w:p>
          <w:p w14:paraId="68937C96" w14:textId="77777777" w:rsidR="00174607" w:rsidRPr="0093030F" w:rsidRDefault="00174607" w:rsidP="0019348C">
            <w:pPr>
              <w:jc w:val="both"/>
              <w:rPr>
                <w:rFonts w:eastAsia="Calibri"/>
                <w:sz w:val="24"/>
                <w:szCs w:val="24"/>
              </w:rPr>
            </w:pPr>
            <w:r w:rsidRPr="0093030F">
              <w:rPr>
                <w:sz w:val="24"/>
                <w:szCs w:val="24"/>
              </w:rPr>
              <w:t xml:space="preserve">3) </w:t>
            </w:r>
            <w:r w:rsidRPr="0093030F">
              <w:rPr>
                <w:rFonts w:eastAsia="Calibri"/>
                <w:sz w:val="24"/>
                <w:szCs w:val="24"/>
              </w:rPr>
              <w:t xml:space="preserve">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w:t>
            </w:r>
            <w:r w:rsidRPr="0093030F">
              <w:rPr>
                <w:rFonts w:eastAsia="Calibri"/>
                <w:sz w:val="24"/>
                <w:szCs w:val="24"/>
              </w:rPr>
              <w:lastRenderedPageBreak/>
              <w:t>nesiūlomas kaip ūkio subjektas, kurio pajėgumais tiekėjas remiasi).</w:t>
            </w:r>
          </w:p>
          <w:p w14:paraId="7D1F7515" w14:textId="77777777" w:rsidR="00174607" w:rsidRPr="0093030F" w:rsidRDefault="00174607" w:rsidP="0019348C">
            <w:pPr>
              <w:pStyle w:val="Default"/>
              <w:jc w:val="both"/>
              <w:rPr>
                <w:noProof/>
                <w:color w:val="auto"/>
              </w:rPr>
            </w:pPr>
          </w:p>
          <w:p w14:paraId="3ADBAABA" w14:textId="77777777" w:rsidR="00174607" w:rsidRPr="0093030F" w:rsidRDefault="00174607" w:rsidP="0019348C">
            <w:pPr>
              <w:pStyle w:val="Default"/>
              <w:jc w:val="both"/>
              <w:rPr>
                <w:b/>
                <w:bCs/>
                <w:i/>
                <w:iCs/>
                <w:color w:val="auto"/>
              </w:rPr>
            </w:pPr>
            <w:r w:rsidRPr="0093030F">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18318467" w14:textId="77777777" w:rsidR="00174607" w:rsidRDefault="00174607" w:rsidP="0019348C">
            <w:pPr>
              <w:pStyle w:val="Default"/>
              <w:jc w:val="both"/>
              <w:rPr>
                <w:noProof/>
                <w:color w:val="auto"/>
              </w:rPr>
            </w:pPr>
          </w:p>
          <w:p w14:paraId="331EA821" w14:textId="77777777" w:rsidR="00174607" w:rsidRDefault="00174607" w:rsidP="0019348C">
            <w:pPr>
              <w:pStyle w:val="Default"/>
              <w:jc w:val="both"/>
              <w:rPr>
                <w:noProof/>
                <w:color w:val="auto"/>
              </w:rPr>
            </w:pPr>
          </w:p>
          <w:p w14:paraId="2E1C4903" w14:textId="77777777" w:rsidR="00174607" w:rsidRPr="0093030F" w:rsidRDefault="00174607" w:rsidP="0019348C">
            <w:pPr>
              <w:pStyle w:val="Default"/>
              <w:jc w:val="both"/>
              <w:rPr>
                <w:noProof/>
                <w:color w:val="auto"/>
              </w:rPr>
            </w:pPr>
          </w:p>
          <w:p w14:paraId="306CC680" w14:textId="77777777" w:rsidR="00174607" w:rsidRDefault="00174607" w:rsidP="0019348C">
            <w:pPr>
              <w:pStyle w:val="Default"/>
              <w:jc w:val="both"/>
              <w:rPr>
                <w:color w:val="auto"/>
              </w:rPr>
            </w:pPr>
          </w:p>
          <w:p w14:paraId="4988BA6E" w14:textId="77777777" w:rsidR="00174607" w:rsidRDefault="00174607" w:rsidP="0019348C">
            <w:pPr>
              <w:pStyle w:val="Default"/>
              <w:jc w:val="both"/>
              <w:rPr>
                <w:color w:val="auto"/>
              </w:rPr>
            </w:pPr>
          </w:p>
          <w:p w14:paraId="0604F345" w14:textId="77777777" w:rsidR="00174607" w:rsidRDefault="00174607" w:rsidP="0019348C">
            <w:pPr>
              <w:pStyle w:val="Default"/>
              <w:jc w:val="both"/>
              <w:rPr>
                <w:color w:val="auto"/>
              </w:rPr>
            </w:pPr>
          </w:p>
          <w:p w14:paraId="771CF858" w14:textId="77777777" w:rsidR="00174607" w:rsidRPr="00A1623D" w:rsidRDefault="00174607" w:rsidP="0019348C">
            <w:pPr>
              <w:pBdr>
                <w:top w:val="single" w:sz="4" w:space="1" w:color="auto"/>
              </w:pBdr>
              <w:tabs>
                <w:tab w:val="left" w:pos="851"/>
                <w:tab w:val="decimal" w:pos="9639"/>
              </w:tabs>
              <w:jc w:val="both"/>
              <w:rPr>
                <w:noProof/>
                <w:sz w:val="24"/>
                <w:szCs w:val="24"/>
              </w:rPr>
            </w:pPr>
            <w:r w:rsidRPr="00A1623D">
              <w:rPr>
                <w:noProof/>
                <w:sz w:val="24"/>
                <w:szCs w:val="24"/>
              </w:rPr>
              <w:t xml:space="preserve">Nurodoma tinkamą dokumentą turinčio asmens pavardė ir pažymėjimo numeris.  </w:t>
            </w:r>
          </w:p>
          <w:p w14:paraId="2D703391" w14:textId="77777777" w:rsidR="00174607" w:rsidRPr="00A1623D" w:rsidRDefault="00174607" w:rsidP="0019348C">
            <w:pPr>
              <w:pBdr>
                <w:top w:val="single" w:sz="4" w:space="1" w:color="auto"/>
              </w:pBdr>
              <w:tabs>
                <w:tab w:val="left" w:pos="851"/>
                <w:tab w:val="decimal" w:pos="9639"/>
              </w:tabs>
              <w:jc w:val="both"/>
              <w:rPr>
                <w:noProof/>
                <w:sz w:val="24"/>
                <w:szCs w:val="24"/>
              </w:rPr>
            </w:pPr>
          </w:p>
          <w:p w14:paraId="44771539" w14:textId="77777777" w:rsidR="00174607" w:rsidRPr="00A1623D" w:rsidRDefault="00174607" w:rsidP="0019348C">
            <w:pPr>
              <w:pBdr>
                <w:top w:val="single" w:sz="4" w:space="1" w:color="auto"/>
              </w:pBdr>
              <w:tabs>
                <w:tab w:val="left" w:pos="851"/>
                <w:tab w:val="decimal" w:pos="9639"/>
              </w:tabs>
              <w:jc w:val="both"/>
              <w:rPr>
                <w:noProof/>
                <w:sz w:val="24"/>
                <w:szCs w:val="24"/>
              </w:rPr>
            </w:pPr>
            <w:r w:rsidRPr="00A1623D">
              <w:rPr>
                <w:noProof/>
                <w:sz w:val="24"/>
                <w:szCs w:val="24"/>
              </w:rPr>
              <w:t xml:space="preserve"> (Perkančioji organizacija geodezininkų arba matininkų kvalifikacijos dokumentų registre patikrins nurodytą dokumentą)  </w:t>
            </w:r>
          </w:p>
          <w:p w14:paraId="500F5A57" w14:textId="77777777" w:rsidR="00174607" w:rsidRPr="00A1623D" w:rsidRDefault="00174607" w:rsidP="0019348C">
            <w:pPr>
              <w:pBdr>
                <w:top w:val="single" w:sz="4" w:space="1" w:color="auto"/>
              </w:pBdr>
              <w:tabs>
                <w:tab w:val="left" w:pos="851"/>
                <w:tab w:val="decimal" w:pos="9639"/>
              </w:tabs>
              <w:jc w:val="both"/>
              <w:rPr>
                <w:sz w:val="24"/>
                <w:szCs w:val="24"/>
              </w:rPr>
            </w:pPr>
          </w:p>
        </w:tc>
        <w:tc>
          <w:tcPr>
            <w:tcW w:w="1537" w:type="pct"/>
            <w:vMerge w:val="restart"/>
            <w:tcBorders>
              <w:top w:val="single" w:sz="4" w:space="0" w:color="000000" w:themeColor="text1"/>
              <w:left w:val="single" w:sz="4" w:space="0" w:color="000000" w:themeColor="text1"/>
              <w:right w:val="single" w:sz="4" w:space="0" w:color="000000" w:themeColor="text1"/>
            </w:tcBorders>
          </w:tcPr>
          <w:p w14:paraId="058B3CC9" w14:textId="77777777" w:rsidR="00174607" w:rsidRDefault="00174607" w:rsidP="0019348C">
            <w:pPr>
              <w:pStyle w:val="Puslapioinaostekstas"/>
              <w:rPr>
                <w:i/>
                <w:iCs/>
                <w:noProof/>
                <w:sz w:val="24"/>
                <w:szCs w:val="24"/>
              </w:rPr>
            </w:pPr>
          </w:p>
          <w:p w14:paraId="3E476202" w14:textId="77777777" w:rsidR="00174607" w:rsidRDefault="00174607" w:rsidP="0019348C">
            <w:pPr>
              <w:pStyle w:val="Puslapioinaostekstas"/>
              <w:rPr>
                <w:i/>
                <w:iCs/>
                <w:noProof/>
                <w:sz w:val="24"/>
                <w:szCs w:val="24"/>
              </w:rPr>
            </w:pPr>
          </w:p>
          <w:p w14:paraId="18E238A3" w14:textId="77777777" w:rsidR="00174607" w:rsidRDefault="00174607" w:rsidP="0019348C">
            <w:pPr>
              <w:pStyle w:val="Puslapioinaostekstas"/>
              <w:rPr>
                <w:i/>
                <w:iCs/>
                <w:noProof/>
                <w:sz w:val="24"/>
                <w:szCs w:val="24"/>
              </w:rPr>
            </w:pPr>
          </w:p>
          <w:p w14:paraId="5076832B" w14:textId="77777777" w:rsidR="00174607" w:rsidRDefault="00174607" w:rsidP="0019348C">
            <w:pPr>
              <w:pStyle w:val="Puslapioinaostekstas"/>
              <w:rPr>
                <w:i/>
                <w:iCs/>
                <w:noProof/>
                <w:sz w:val="24"/>
                <w:szCs w:val="24"/>
              </w:rPr>
            </w:pPr>
          </w:p>
          <w:p w14:paraId="390EE322" w14:textId="77777777" w:rsidR="00174607" w:rsidRDefault="00174607" w:rsidP="0019348C">
            <w:pPr>
              <w:pStyle w:val="Puslapioinaostekstas"/>
              <w:rPr>
                <w:i/>
                <w:iCs/>
                <w:noProof/>
                <w:sz w:val="24"/>
                <w:szCs w:val="24"/>
              </w:rPr>
            </w:pPr>
          </w:p>
          <w:p w14:paraId="3F316C7A" w14:textId="77777777" w:rsidR="00174607" w:rsidRDefault="00174607" w:rsidP="0019348C">
            <w:pPr>
              <w:pStyle w:val="Puslapioinaostekstas"/>
              <w:rPr>
                <w:i/>
                <w:iCs/>
                <w:noProof/>
                <w:sz w:val="24"/>
                <w:szCs w:val="24"/>
              </w:rPr>
            </w:pPr>
          </w:p>
          <w:p w14:paraId="4273E284" w14:textId="77777777" w:rsidR="00174607" w:rsidRDefault="00174607" w:rsidP="0019348C">
            <w:pPr>
              <w:pStyle w:val="Puslapioinaostekstas"/>
              <w:rPr>
                <w:i/>
                <w:iCs/>
                <w:noProof/>
                <w:sz w:val="24"/>
                <w:szCs w:val="24"/>
              </w:rPr>
            </w:pPr>
          </w:p>
          <w:p w14:paraId="265AB113" w14:textId="77777777" w:rsidR="00174607" w:rsidRDefault="00174607" w:rsidP="0019348C">
            <w:pPr>
              <w:pStyle w:val="Puslapioinaostekstas"/>
              <w:rPr>
                <w:i/>
                <w:iCs/>
                <w:noProof/>
                <w:sz w:val="24"/>
                <w:szCs w:val="24"/>
              </w:rPr>
            </w:pPr>
          </w:p>
          <w:p w14:paraId="645BF701" w14:textId="77777777" w:rsidR="00174607" w:rsidRDefault="00174607" w:rsidP="0019348C">
            <w:pPr>
              <w:pStyle w:val="Puslapioinaostekstas"/>
              <w:rPr>
                <w:i/>
                <w:iCs/>
                <w:noProof/>
                <w:sz w:val="24"/>
                <w:szCs w:val="24"/>
              </w:rPr>
            </w:pPr>
          </w:p>
          <w:p w14:paraId="7D6ECBC1" w14:textId="6903D9A5" w:rsidR="00174607" w:rsidRPr="00DC5942" w:rsidRDefault="00174607" w:rsidP="0019348C">
            <w:pPr>
              <w:pStyle w:val="Puslapioinaostekstas"/>
              <w:rPr>
                <w:i/>
                <w:iCs/>
                <w:noProof/>
                <w:sz w:val="24"/>
                <w:szCs w:val="24"/>
              </w:rPr>
            </w:pPr>
            <w:r>
              <w:rPr>
                <w:i/>
                <w:iCs/>
                <w:noProof/>
                <w:sz w:val="24"/>
                <w:szCs w:val="24"/>
              </w:rPr>
              <w:t>J</w:t>
            </w:r>
            <w:r w:rsidRPr="00DC5942">
              <w:rPr>
                <w:i/>
                <w:iCs/>
                <w:noProof/>
                <w:sz w:val="24"/>
                <w:szCs w:val="24"/>
              </w:rPr>
              <w:t>eigu pasiūlymą teikia ūkio subjektų grupė – reikalavimą turi atitikti ūkio subjektų grupės nario (-ių) specialistai, atsižvelgiant į jų prisiimamus įsipareigojimus pirkimo sutarčiai vykdyti;</w:t>
            </w:r>
          </w:p>
          <w:p w14:paraId="1E8BB535" w14:textId="77777777" w:rsidR="00174607" w:rsidRPr="00DC5942" w:rsidRDefault="00174607" w:rsidP="0019348C">
            <w:pPr>
              <w:pStyle w:val="Puslapioinaostekstas"/>
              <w:rPr>
                <w:i/>
                <w:iCs/>
                <w:noProof/>
                <w:sz w:val="24"/>
                <w:szCs w:val="24"/>
              </w:rPr>
            </w:pPr>
            <w:r w:rsidRPr="00DC5942">
              <w:rPr>
                <w:i/>
                <w:iCs/>
                <w:noProof/>
                <w:sz w:val="24"/>
                <w:szCs w:val="24"/>
              </w:rPr>
              <w:t>· tiekėjas gali remtis kitų ūkio subjektų pajėgumais tik tuo atveju, jeigu tie subjektai (jų darbuotojai) patys vykdys tą pirkimo sutarties dalį, kuriai reikia jų turimų pajėgumų;</w:t>
            </w:r>
          </w:p>
          <w:p w14:paraId="70B38319" w14:textId="77777777" w:rsidR="00174607" w:rsidRPr="006E7C2E" w:rsidRDefault="00174607" w:rsidP="0019348C">
            <w:pPr>
              <w:pStyle w:val="Puslapioinaostekstas"/>
              <w:rPr>
                <w:i/>
                <w:iCs/>
                <w:noProof/>
                <w:sz w:val="24"/>
                <w:szCs w:val="24"/>
              </w:rPr>
            </w:pPr>
            <w:r w:rsidRPr="00DC5942">
              <w:rPr>
                <w:i/>
                <w:iCs/>
                <w:noProof/>
                <w:sz w:val="24"/>
                <w:szCs w:val="24"/>
              </w:rPr>
              <w:t xml:space="preserve">· subtiekėjai – jei tiekėjas (jo pasitelkiami specialistai) pats </w:t>
            </w:r>
            <w:r w:rsidRPr="00DC5942">
              <w:rPr>
                <w:i/>
                <w:iCs/>
                <w:noProof/>
                <w:sz w:val="24"/>
                <w:szCs w:val="24"/>
              </w:rPr>
              <w:lastRenderedPageBreak/>
              <w:t>atitinka nustatytą reikalavimą, tačiau ketina pasitelkti subtiekėjus (jo specialistus), subtiekėjų specialistai privalo atitikti nustatytus</w:t>
            </w:r>
            <w:r w:rsidRPr="00DC5942">
              <w:rPr>
                <w:b/>
                <w:bCs/>
                <w:i/>
                <w:iCs/>
                <w:noProof/>
                <w:sz w:val="24"/>
                <w:szCs w:val="24"/>
              </w:rPr>
              <w:t> </w:t>
            </w:r>
            <w:r w:rsidRPr="00DC5942">
              <w:rPr>
                <w:i/>
                <w:iCs/>
                <w:noProof/>
                <w:sz w:val="24"/>
                <w:szCs w:val="24"/>
              </w:rPr>
              <w:t>reikalavimus, jeigu subtiekėjai (jų darbuotojai) patys vykdys tą pirkimo sutarties dalį, kuriai reikia nustatytos kvalifikacijos.</w:t>
            </w:r>
          </w:p>
          <w:p w14:paraId="31B955E9" w14:textId="77777777" w:rsidR="00174607" w:rsidRPr="00A1623D" w:rsidRDefault="00174607" w:rsidP="0019348C">
            <w:pPr>
              <w:pStyle w:val="Puslapioinaostekstas"/>
              <w:rPr>
                <w:i/>
                <w:iCs/>
                <w:sz w:val="24"/>
                <w:szCs w:val="24"/>
              </w:rPr>
            </w:pPr>
          </w:p>
          <w:p w14:paraId="78099F08" w14:textId="77777777" w:rsidR="00174607" w:rsidRPr="00A1623D" w:rsidRDefault="00174607" w:rsidP="0019348C">
            <w:pPr>
              <w:widowControl w:val="0"/>
              <w:spacing w:after="200"/>
              <w:jc w:val="both"/>
              <w:rPr>
                <w:i/>
                <w:iCs/>
                <w:sz w:val="24"/>
                <w:szCs w:val="24"/>
              </w:rPr>
            </w:pPr>
          </w:p>
        </w:tc>
      </w:tr>
      <w:tr w:rsidR="00174607" w:rsidRPr="00633B3F" w14:paraId="589C31F6" w14:textId="77777777" w:rsidTr="00E65EC0">
        <w:trPr>
          <w:trHeight w:val="276"/>
        </w:trPr>
        <w:tc>
          <w:tcPr>
            <w:tcW w:w="287" w:type="pct"/>
            <w:vMerge/>
            <w:tcBorders>
              <w:left w:val="single" w:sz="4" w:space="0" w:color="000000" w:themeColor="text1"/>
              <w:bottom w:val="nil"/>
              <w:right w:val="single" w:sz="4" w:space="0" w:color="000000" w:themeColor="text1"/>
            </w:tcBorders>
          </w:tcPr>
          <w:p w14:paraId="17D81ED8" w14:textId="33FF8341" w:rsidR="00174607" w:rsidRPr="009562AB" w:rsidRDefault="00174607" w:rsidP="0019348C">
            <w:pPr>
              <w:contextualSpacing/>
              <w:rPr>
                <w:rFonts w:eastAsiaTheme="minorHAnsi"/>
                <w:sz w:val="24"/>
                <w:szCs w:val="24"/>
              </w:rPr>
            </w:pPr>
          </w:p>
        </w:tc>
        <w:tc>
          <w:tcPr>
            <w:tcW w:w="1316" w:type="pct"/>
            <w:vMerge w:val="restart"/>
            <w:tcBorders>
              <w:top w:val="nil"/>
              <w:left w:val="single" w:sz="4" w:space="0" w:color="000000" w:themeColor="text1"/>
              <w:right w:val="single" w:sz="4" w:space="0" w:color="auto"/>
            </w:tcBorders>
          </w:tcPr>
          <w:p w14:paraId="733A6938" w14:textId="55A2DB95" w:rsidR="00174607" w:rsidRPr="009562AB" w:rsidRDefault="00174607" w:rsidP="0019348C">
            <w:pPr>
              <w:pStyle w:val="Default"/>
              <w:jc w:val="both"/>
              <w:rPr>
                <w:color w:val="auto"/>
              </w:rPr>
            </w:pPr>
            <w:r w:rsidRPr="00D369AF">
              <w:rPr>
                <w:b/>
                <w:bCs/>
                <w:color w:val="auto"/>
              </w:rPr>
              <w:t>2.3.</w:t>
            </w:r>
            <w:r>
              <w:rPr>
                <w:color w:val="auto"/>
              </w:rPr>
              <w:t xml:space="preserve"> </w:t>
            </w:r>
            <w:r w:rsidRPr="009562AB">
              <w:rPr>
                <w:color w:val="auto"/>
              </w:rPr>
              <w:t xml:space="preserve">Tiekėjas turi turėti bent vieną   specialiųjų statybos darbų vadovą </w:t>
            </w:r>
            <w:r w:rsidRPr="009562AB">
              <w:rPr>
                <w:color w:val="auto"/>
              </w:rPr>
              <w:lastRenderedPageBreak/>
              <w:t xml:space="preserve">turintį teisę   eiti  </w:t>
            </w:r>
            <w:r w:rsidRPr="009562AB">
              <w:rPr>
                <w:b/>
                <w:bCs/>
                <w:color w:val="auto"/>
              </w:rPr>
              <w:t xml:space="preserve">neypatingojo </w:t>
            </w:r>
            <w:r w:rsidRPr="009562AB">
              <w:rPr>
                <w:color w:val="auto"/>
              </w:rPr>
              <w:t xml:space="preserve"> statinio specialiųjų statybos darbų vadovo pareigas  inžinerinių statinių grupėje „susisiekimo komunikacijų statiniai“ kelių ir gatvių pogrupyje;</w:t>
            </w:r>
          </w:p>
          <w:p w14:paraId="01D50C64" w14:textId="75C930B5" w:rsidR="00174607" w:rsidRPr="009562AB" w:rsidRDefault="00174607" w:rsidP="0019348C">
            <w:pPr>
              <w:pStyle w:val="Default"/>
              <w:rPr>
                <w:i/>
                <w:iCs/>
                <w:color w:val="auto"/>
              </w:rPr>
            </w:pPr>
            <w:r w:rsidRPr="009562AB">
              <w:rPr>
                <w:i/>
                <w:iCs/>
                <w:color w:val="auto"/>
              </w:rPr>
              <w:t>Statybos darbų sritys:</w:t>
            </w:r>
            <w:r w:rsidRPr="009562AB">
              <w:rPr>
                <w:i/>
                <w:iCs/>
                <w:strike/>
                <w:color w:val="auto"/>
              </w:rPr>
              <w:t xml:space="preserve"> </w:t>
            </w:r>
            <w:r w:rsidRPr="009562AB">
              <w:rPr>
                <w:i/>
                <w:iCs/>
                <w:color w:val="auto"/>
              </w:rPr>
              <w:t xml:space="preserve"> elektrotechnikos darbai (statinio elektros inžinerinių sistemų įrengimas; procesų valdymo ir automatizavimo sistemų įrengimas; statinio nuotolinio ryšio (telekomunikacijų) inžinerinių sistemų įrengimas).</w:t>
            </w:r>
          </w:p>
          <w:p w14:paraId="51D20C2F" w14:textId="6548F865" w:rsidR="00174607" w:rsidRPr="009562AB" w:rsidRDefault="00174607" w:rsidP="0019348C">
            <w:pPr>
              <w:pStyle w:val="Default"/>
              <w:jc w:val="both"/>
              <w:rPr>
                <w:b/>
                <w:bCs/>
                <w:color w:val="auto"/>
              </w:rPr>
            </w:pPr>
            <w:r w:rsidRPr="009562AB">
              <w:rPr>
                <w:color w:val="auto"/>
              </w:rPr>
              <w:t xml:space="preserve"> </w:t>
            </w:r>
          </w:p>
          <w:p w14:paraId="31855DDB" w14:textId="0334DB67" w:rsidR="00174607" w:rsidRDefault="00174607" w:rsidP="0019348C">
            <w:pPr>
              <w:pStyle w:val="Default"/>
              <w:jc w:val="both"/>
              <w:rPr>
                <w:i/>
                <w:iCs/>
                <w:color w:val="auto"/>
                <w:sz w:val="20"/>
                <w:szCs w:val="20"/>
              </w:rPr>
            </w:pPr>
            <w:r w:rsidRPr="009562AB">
              <w:rPr>
                <w:color w:val="auto"/>
              </w:rPr>
              <w:t xml:space="preserve">  </w:t>
            </w:r>
            <w:r w:rsidRPr="009562AB">
              <w:rPr>
                <w:i/>
                <w:iCs/>
                <w:color w:val="auto"/>
                <w:sz w:val="20"/>
                <w:szCs w:val="20"/>
              </w:rPr>
              <w:t>Specialistas gali būti siūlomas vienai ar kelioms pozicijoms, jei jis turi teisę ar kvalifikaciją pagal šiame punkte nurodytus reikalavimus.</w:t>
            </w:r>
          </w:p>
          <w:p w14:paraId="621F74EE" w14:textId="77777777" w:rsidR="00174607" w:rsidRPr="009562AB" w:rsidRDefault="00174607" w:rsidP="0019348C">
            <w:pPr>
              <w:pStyle w:val="Default"/>
              <w:jc w:val="both"/>
              <w:rPr>
                <w:color w:val="auto"/>
                <w:sz w:val="20"/>
                <w:szCs w:val="20"/>
              </w:rPr>
            </w:pPr>
          </w:p>
          <w:p w14:paraId="63DB2140" w14:textId="77777777" w:rsidR="00174607" w:rsidRPr="009562AB" w:rsidRDefault="00174607" w:rsidP="0019348C">
            <w:pPr>
              <w:pStyle w:val="Default"/>
              <w:jc w:val="both"/>
              <w:rPr>
                <w:strike/>
                <w:color w:val="auto"/>
              </w:rPr>
            </w:pPr>
            <w:r w:rsidRPr="00D369AF">
              <w:rPr>
                <w:b/>
                <w:bCs/>
                <w:color w:val="auto"/>
              </w:rPr>
              <w:t>2.4.</w:t>
            </w:r>
            <w:r>
              <w:rPr>
                <w:color w:val="auto"/>
              </w:rPr>
              <w:t xml:space="preserve"> </w:t>
            </w:r>
            <w:r w:rsidRPr="009562AB">
              <w:rPr>
                <w:color w:val="auto"/>
              </w:rPr>
              <w:t xml:space="preserve">Tiekėjas turi turėti bent vieną   specialiųjų statybos darbų vadovą turintį teisę   eiti  </w:t>
            </w:r>
            <w:r w:rsidRPr="009562AB">
              <w:rPr>
                <w:b/>
                <w:bCs/>
                <w:color w:val="auto"/>
              </w:rPr>
              <w:t xml:space="preserve">neypatingojo </w:t>
            </w:r>
            <w:r w:rsidRPr="009562AB">
              <w:rPr>
                <w:color w:val="auto"/>
              </w:rPr>
              <w:t xml:space="preserve"> statinio specialiųjų statybos darbų vadovo pareigas  statinių grupėje „inžineriniai tinklai“</w:t>
            </w:r>
            <w:r w:rsidRPr="009562AB">
              <w:rPr>
                <w:strike/>
                <w:color w:val="auto"/>
              </w:rPr>
              <w:t xml:space="preserve"> </w:t>
            </w:r>
            <w:r w:rsidRPr="009562AB">
              <w:rPr>
                <w:color w:val="auto"/>
              </w:rPr>
              <w:t>elektros</w:t>
            </w:r>
            <w:r w:rsidRPr="009562AB">
              <w:rPr>
                <w:iCs/>
                <w:color w:val="auto"/>
              </w:rPr>
              <w:t xml:space="preserve"> t</w:t>
            </w:r>
            <w:r w:rsidRPr="009562AB">
              <w:rPr>
                <w:color w:val="auto"/>
              </w:rPr>
              <w:t>inklų pogrupyje.</w:t>
            </w:r>
            <w:r w:rsidRPr="009562AB">
              <w:rPr>
                <w:strike/>
                <w:color w:val="auto"/>
              </w:rPr>
              <w:t xml:space="preserve">  </w:t>
            </w:r>
          </w:p>
          <w:p w14:paraId="68978949" w14:textId="77777777" w:rsidR="00174607" w:rsidRPr="009562AB" w:rsidRDefault="00174607" w:rsidP="0019348C">
            <w:pPr>
              <w:pStyle w:val="Default"/>
              <w:jc w:val="both"/>
              <w:rPr>
                <w:i/>
                <w:iCs/>
                <w:strike/>
                <w:color w:val="auto"/>
              </w:rPr>
            </w:pPr>
            <w:r w:rsidRPr="009562AB">
              <w:rPr>
                <w:i/>
                <w:iCs/>
                <w:color w:val="auto"/>
              </w:rPr>
              <w:t>Statybos darbų sritys:</w:t>
            </w:r>
            <w:r w:rsidRPr="009562AB">
              <w:rPr>
                <w:i/>
                <w:iCs/>
                <w:strike/>
                <w:color w:val="auto"/>
              </w:rPr>
              <w:t xml:space="preserve"> </w:t>
            </w:r>
            <w:r w:rsidRPr="009562AB">
              <w:rPr>
                <w:i/>
                <w:iCs/>
                <w:color w:val="auto"/>
              </w:rPr>
              <w:t>elektrotechnikos darbai</w:t>
            </w:r>
            <w:r w:rsidRPr="009562AB">
              <w:rPr>
                <w:i/>
                <w:iCs/>
                <w:strike/>
                <w:color w:val="auto"/>
              </w:rPr>
              <w:t xml:space="preserve"> </w:t>
            </w:r>
          </w:p>
          <w:p w14:paraId="187AAB16" w14:textId="77777777" w:rsidR="00174607" w:rsidRPr="009562AB" w:rsidRDefault="00174607" w:rsidP="0019348C">
            <w:pPr>
              <w:pStyle w:val="Default"/>
              <w:jc w:val="both"/>
              <w:rPr>
                <w:color w:val="auto"/>
              </w:rPr>
            </w:pPr>
            <w:r w:rsidRPr="009562AB">
              <w:rPr>
                <w:color w:val="auto"/>
              </w:rPr>
              <w:t xml:space="preserve">  </w:t>
            </w:r>
          </w:p>
          <w:p w14:paraId="1E856D90" w14:textId="77777777" w:rsidR="00174607" w:rsidRDefault="00174607" w:rsidP="0019348C">
            <w:pPr>
              <w:pStyle w:val="Default"/>
              <w:jc w:val="both"/>
              <w:rPr>
                <w:i/>
                <w:iCs/>
                <w:color w:val="auto"/>
                <w:sz w:val="20"/>
                <w:szCs w:val="20"/>
              </w:rPr>
            </w:pPr>
            <w:r w:rsidRPr="009562AB">
              <w:rPr>
                <w:i/>
                <w:iCs/>
                <w:color w:val="auto"/>
                <w:sz w:val="20"/>
                <w:szCs w:val="20"/>
              </w:rPr>
              <w:t>Specialistas gali būti siūlomas vienai ar kelioms pozicijoms, jei jis turi teisę ar kvalifikaciją pagal šiame punkte nurodytus reikalavimus</w:t>
            </w:r>
          </w:p>
          <w:p w14:paraId="0EC15697" w14:textId="77777777" w:rsidR="00174607" w:rsidRPr="009562AB" w:rsidRDefault="00174607" w:rsidP="0019348C">
            <w:pPr>
              <w:pStyle w:val="Default"/>
              <w:jc w:val="both"/>
              <w:rPr>
                <w:color w:val="auto"/>
              </w:rPr>
            </w:pPr>
          </w:p>
          <w:p w14:paraId="7FC8E85A" w14:textId="77777777" w:rsidR="00174607" w:rsidRDefault="00174607" w:rsidP="0019348C">
            <w:pPr>
              <w:suppressAutoHyphens/>
              <w:jc w:val="both"/>
              <w:rPr>
                <w:sz w:val="24"/>
                <w:szCs w:val="24"/>
              </w:rPr>
            </w:pPr>
            <w:r w:rsidRPr="00D369AF">
              <w:rPr>
                <w:b/>
                <w:bCs/>
                <w:sz w:val="24"/>
                <w:szCs w:val="24"/>
              </w:rPr>
              <w:lastRenderedPageBreak/>
              <w:t>2.5.</w:t>
            </w:r>
            <w:r>
              <w:rPr>
                <w:sz w:val="24"/>
                <w:szCs w:val="24"/>
              </w:rPr>
              <w:t xml:space="preserve"> </w:t>
            </w:r>
            <w:r w:rsidRPr="009562AB">
              <w:rPr>
                <w:sz w:val="24"/>
                <w:szCs w:val="24"/>
              </w:rPr>
              <w:t xml:space="preserve">Tiekėjas </w:t>
            </w:r>
            <w:r>
              <w:rPr>
                <w:sz w:val="24"/>
                <w:szCs w:val="24"/>
              </w:rPr>
              <w:t>turi</w:t>
            </w:r>
            <w:r w:rsidRPr="009562AB">
              <w:rPr>
                <w:sz w:val="24"/>
                <w:szCs w:val="24"/>
              </w:rPr>
              <w:t xml:space="preserve"> turėti bent vieną specialistą, turintį teisę eiti neypatingojo statinio projekto vykdymo priežiūros vadovo pareigas</w:t>
            </w:r>
            <w:r>
              <w:rPr>
                <w:sz w:val="24"/>
                <w:szCs w:val="24"/>
              </w:rPr>
              <w:t xml:space="preserve"> turintis</w:t>
            </w:r>
            <w:r w:rsidRPr="009562AB">
              <w:rPr>
                <w:sz w:val="24"/>
                <w:szCs w:val="24"/>
              </w:rPr>
              <w:t xml:space="preserve"> architekto ar statybos inžinieriaus išsilavinimą.</w:t>
            </w:r>
          </w:p>
          <w:p w14:paraId="5986C9FE" w14:textId="77777777" w:rsidR="00174607" w:rsidRDefault="00174607" w:rsidP="0019348C">
            <w:pPr>
              <w:suppressAutoHyphens/>
              <w:jc w:val="both"/>
              <w:rPr>
                <w:sz w:val="24"/>
                <w:szCs w:val="24"/>
              </w:rPr>
            </w:pPr>
          </w:p>
          <w:p w14:paraId="22FFF482" w14:textId="77777777" w:rsidR="00174607" w:rsidRDefault="00174607" w:rsidP="0019348C">
            <w:pPr>
              <w:suppressAutoHyphens/>
              <w:jc w:val="both"/>
              <w:rPr>
                <w:sz w:val="24"/>
                <w:szCs w:val="24"/>
              </w:rPr>
            </w:pPr>
          </w:p>
          <w:p w14:paraId="5053F3E5" w14:textId="77777777" w:rsidR="00174607" w:rsidRDefault="00174607" w:rsidP="0019348C">
            <w:pPr>
              <w:suppressAutoHyphens/>
              <w:jc w:val="both"/>
              <w:rPr>
                <w:sz w:val="24"/>
                <w:szCs w:val="24"/>
              </w:rPr>
            </w:pPr>
          </w:p>
          <w:p w14:paraId="3FC07BC5" w14:textId="77777777" w:rsidR="00174607" w:rsidRDefault="00174607" w:rsidP="0019348C">
            <w:pPr>
              <w:suppressAutoHyphens/>
              <w:jc w:val="both"/>
              <w:rPr>
                <w:sz w:val="24"/>
                <w:szCs w:val="24"/>
              </w:rPr>
            </w:pPr>
          </w:p>
          <w:p w14:paraId="56591DC4" w14:textId="77777777" w:rsidR="00174607" w:rsidRDefault="00174607" w:rsidP="0019348C">
            <w:pPr>
              <w:suppressAutoHyphens/>
              <w:jc w:val="both"/>
              <w:rPr>
                <w:sz w:val="24"/>
                <w:szCs w:val="24"/>
              </w:rPr>
            </w:pPr>
          </w:p>
          <w:p w14:paraId="33D7C2F1" w14:textId="77777777" w:rsidR="00174607" w:rsidRDefault="00174607" w:rsidP="0019348C">
            <w:pPr>
              <w:suppressAutoHyphens/>
              <w:jc w:val="both"/>
              <w:rPr>
                <w:sz w:val="24"/>
                <w:szCs w:val="24"/>
              </w:rPr>
            </w:pPr>
          </w:p>
          <w:p w14:paraId="775E701D" w14:textId="77777777" w:rsidR="00174607" w:rsidRPr="009562AB" w:rsidRDefault="00174607" w:rsidP="0019348C">
            <w:pPr>
              <w:suppressAutoHyphens/>
              <w:jc w:val="both"/>
              <w:rPr>
                <w:sz w:val="24"/>
                <w:szCs w:val="24"/>
              </w:rPr>
            </w:pPr>
          </w:p>
          <w:p w14:paraId="5924092D" w14:textId="2D4F13A8" w:rsidR="00174607" w:rsidRPr="009562AB" w:rsidRDefault="00174607" w:rsidP="00E65EC0">
            <w:pPr>
              <w:pStyle w:val="Default"/>
              <w:jc w:val="both"/>
              <w:rPr>
                <w:color w:val="auto"/>
              </w:rPr>
            </w:pPr>
          </w:p>
        </w:tc>
        <w:tc>
          <w:tcPr>
            <w:tcW w:w="1861" w:type="pct"/>
            <w:vMerge/>
            <w:tcBorders>
              <w:left w:val="single" w:sz="4" w:space="0" w:color="auto"/>
              <w:right w:val="single" w:sz="4" w:space="0" w:color="000000" w:themeColor="text1"/>
            </w:tcBorders>
          </w:tcPr>
          <w:p w14:paraId="5680F2D7" w14:textId="3EB12D4C" w:rsidR="00174607" w:rsidRPr="00A1623D"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right w:val="single" w:sz="4" w:space="0" w:color="000000" w:themeColor="text1"/>
            </w:tcBorders>
          </w:tcPr>
          <w:p w14:paraId="2BF106BC" w14:textId="77777777" w:rsidR="00174607" w:rsidRPr="00DC5942" w:rsidRDefault="00174607" w:rsidP="0019348C">
            <w:pPr>
              <w:pStyle w:val="Puslapioinaostekstas"/>
              <w:rPr>
                <w:i/>
                <w:iCs/>
                <w:noProof/>
                <w:sz w:val="24"/>
                <w:szCs w:val="24"/>
              </w:rPr>
            </w:pPr>
          </w:p>
        </w:tc>
      </w:tr>
      <w:tr w:rsidR="00174607" w:rsidRPr="00633B3F" w14:paraId="339B734D" w14:textId="77777777" w:rsidTr="00E65EC0">
        <w:tc>
          <w:tcPr>
            <w:tcW w:w="287" w:type="pct"/>
            <w:tcBorders>
              <w:top w:val="nil"/>
              <w:left w:val="single" w:sz="4" w:space="0" w:color="000000" w:themeColor="text1"/>
              <w:bottom w:val="single" w:sz="4" w:space="0" w:color="000000" w:themeColor="text1"/>
              <w:right w:val="single" w:sz="4" w:space="0" w:color="000000" w:themeColor="text1"/>
            </w:tcBorders>
          </w:tcPr>
          <w:p w14:paraId="5632ACF3" w14:textId="3B598355" w:rsidR="00174607" w:rsidRPr="009562AB" w:rsidRDefault="00174607" w:rsidP="0019348C">
            <w:pPr>
              <w:contextualSpacing/>
              <w:rPr>
                <w:rFonts w:eastAsiaTheme="minorHAnsi"/>
                <w:sz w:val="24"/>
                <w:szCs w:val="24"/>
              </w:rPr>
            </w:pPr>
          </w:p>
        </w:tc>
        <w:tc>
          <w:tcPr>
            <w:tcW w:w="1316" w:type="pct"/>
            <w:vMerge/>
            <w:tcBorders>
              <w:left w:val="single" w:sz="4" w:space="0" w:color="000000" w:themeColor="text1"/>
              <w:right w:val="single" w:sz="4" w:space="0" w:color="auto"/>
            </w:tcBorders>
          </w:tcPr>
          <w:p w14:paraId="7121DA7D" w14:textId="64AD351A" w:rsidR="00174607" w:rsidRPr="009562AB" w:rsidRDefault="00174607" w:rsidP="00E65EC0">
            <w:pPr>
              <w:pStyle w:val="Default"/>
              <w:jc w:val="both"/>
              <w:rPr>
                <w:color w:val="auto"/>
              </w:rPr>
            </w:pPr>
          </w:p>
        </w:tc>
        <w:tc>
          <w:tcPr>
            <w:tcW w:w="1861" w:type="pct"/>
            <w:vMerge/>
            <w:tcBorders>
              <w:left w:val="single" w:sz="4" w:space="0" w:color="auto"/>
              <w:right w:val="single" w:sz="4" w:space="0" w:color="000000" w:themeColor="text1"/>
            </w:tcBorders>
          </w:tcPr>
          <w:p w14:paraId="3AC7E30C" w14:textId="2E239A32" w:rsidR="00174607" w:rsidRPr="00A1623D"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right w:val="single" w:sz="4" w:space="0" w:color="000000" w:themeColor="text1"/>
            </w:tcBorders>
          </w:tcPr>
          <w:p w14:paraId="215E2418" w14:textId="77777777" w:rsidR="00174607" w:rsidRPr="00DC5942" w:rsidRDefault="00174607" w:rsidP="0019348C">
            <w:pPr>
              <w:pStyle w:val="Puslapioinaostekstas"/>
              <w:rPr>
                <w:i/>
                <w:iCs/>
                <w:noProof/>
                <w:sz w:val="24"/>
                <w:szCs w:val="24"/>
              </w:rPr>
            </w:pPr>
          </w:p>
        </w:tc>
      </w:tr>
      <w:tr w:rsidR="00174607" w:rsidRPr="00633B3F" w14:paraId="4A4AA26A" w14:textId="77777777" w:rsidTr="00E65EC0">
        <w:tc>
          <w:tcPr>
            <w:tcW w:w="287" w:type="pct"/>
            <w:tcBorders>
              <w:top w:val="nil"/>
              <w:left w:val="single" w:sz="4" w:space="0" w:color="000000" w:themeColor="text1"/>
              <w:bottom w:val="single" w:sz="4" w:space="0" w:color="000000" w:themeColor="text1"/>
              <w:right w:val="single" w:sz="4" w:space="0" w:color="000000" w:themeColor="text1"/>
            </w:tcBorders>
          </w:tcPr>
          <w:p w14:paraId="39886349" w14:textId="4F7A194C" w:rsidR="00174607" w:rsidRPr="009562AB" w:rsidRDefault="00174607" w:rsidP="0019348C">
            <w:pPr>
              <w:contextualSpacing/>
              <w:rPr>
                <w:rFonts w:eastAsiaTheme="minorHAnsi"/>
                <w:sz w:val="24"/>
                <w:szCs w:val="24"/>
              </w:rPr>
            </w:pPr>
            <w:r w:rsidRPr="009562AB">
              <w:rPr>
                <w:rFonts w:eastAsiaTheme="minorHAnsi"/>
                <w:sz w:val="24"/>
                <w:szCs w:val="24"/>
              </w:rPr>
              <w:lastRenderedPageBreak/>
              <w:t xml:space="preserve"> </w:t>
            </w:r>
          </w:p>
        </w:tc>
        <w:tc>
          <w:tcPr>
            <w:tcW w:w="1316" w:type="pct"/>
            <w:vMerge/>
            <w:tcBorders>
              <w:left w:val="single" w:sz="4" w:space="0" w:color="000000" w:themeColor="text1"/>
              <w:bottom w:val="single" w:sz="4" w:space="0" w:color="000000" w:themeColor="text1"/>
              <w:right w:val="single" w:sz="4" w:space="0" w:color="auto"/>
            </w:tcBorders>
          </w:tcPr>
          <w:p w14:paraId="4055C747" w14:textId="52D93C8A" w:rsidR="00174607" w:rsidRPr="009562AB" w:rsidRDefault="00174607" w:rsidP="0019348C">
            <w:pPr>
              <w:pStyle w:val="Default"/>
              <w:jc w:val="both"/>
              <w:rPr>
                <w:color w:val="auto"/>
              </w:rPr>
            </w:pPr>
          </w:p>
        </w:tc>
        <w:tc>
          <w:tcPr>
            <w:tcW w:w="1861" w:type="pct"/>
            <w:vMerge/>
            <w:tcBorders>
              <w:left w:val="single" w:sz="4" w:space="0" w:color="auto"/>
              <w:right w:val="single" w:sz="4" w:space="0" w:color="000000" w:themeColor="text1"/>
            </w:tcBorders>
          </w:tcPr>
          <w:p w14:paraId="35CACDE1" w14:textId="77777777" w:rsidR="00174607" w:rsidRPr="00FF2D02" w:rsidRDefault="00174607" w:rsidP="0019348C">
            <w:pPr>
              <w:pBdr>
                <w:top w:val="single" w:sz="4" w:space="1" w:color="auto"/>
              </w:pBdr>
              <w:tabs>
                <w:tab w:val="left" w:pos="851"/>
                <w:tab w:val="decimal" w:pos="9639"/>
              </w:tabs>
              <w:jc w:val="both"/>
            </w:pPr>
          </w:p>
        </w:tc>
        <w:tc>
          <w:tcPr>
            <w:tcW w:w="1537" w:type="pct"/>
            <w:vMerge/>
            <w:tcBorders>
              <w:left w:val="single" w:sz="4" w:space="0" w:color="000000" w:themeColor="text1"/>
              <w:bottom w:val="single" w:sz="4" w:space="0" w:color="000000" w:themeColor="text1"/>
              <w:right w:val="single" w:sz="4" w:space="0" w:color="000000" w:themeColor="text1"/>
            </w:tcBorders>
          </w:tcPr>
          <w:p w14:paraId="4048F779" w14:textId="77777777" w:rsidR="00174607" w:rsidRPr="00FF2D02" w:rsidRDefault="00174607" w:rsidP="0019348C">
            <w:pPr>
              <w:pStyle w:val="Puslapioinaostekstas"/>
              <w:rPr>
                <w:i/>
                <w:iCs/>
                <w:noProof/>
                <w:sz w:val="24"/>
                <w:szCs w:val="24"/>
              </w:rPr>
            </w:pPr>
          </w:p>
        </w:tc>
      </w:tr>
      <w:tr w:rsidR="00757309" w:rsidRPr="00633B3F" w14:paraId="5F0F63DA"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2953C" w14:textId="0CFB439B" w:rsidR="00757309" w:rsidRPr="009562AB" w:rsidRDefault="00757309" w:rsidP="0019348C">
            <w:pPr>
              <w:contextualSpacing/>
              <w:rPr>
                <w:rFonts w:eastAsiaTheme="minorHAnsi"/>
                <w:sz w:val="24"/>
                <w:szCs w:val="24"/>
              </w:rPr>
            </w:pPr>
            <w:r w:rsidRPr="009562AB">
              <w:rPr>
                <w:rFonts w:eastAsiaTheme="minorHAnsi"/>
                <w:sz w:val="24"/>
                <w:szCs w:val="24"/>
              </w:rPr>
              <w:lastRenderedPageBreak/>
              <w:t xml:space="preserve"> </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tcPr>
          <w:p w14:paraId="6B58A24E" w14:textId="345B7D5B" w:rsidR="00757309" w:rsidRPr="009562AB" w:rsidRDefault="003872C3" w:rsidP="0019348C">
            <w:pPr>
              <w:snapToGrid w:val="0"/>
              <w:jc w:val="both"/>
              <w:rPr>
                <w:sz w:val="24"/>
                <w:szCs w:val="24"/>
                <w:lang w:eastAsia="en-US"/>
              </w:rPr>
            </w:pPr>
            <w:r w:rsidRPr="00BC6599">
              <w:rPr>
                <w:b/>
                <w:bCs/>
                <w:sz w:val="24"/>
                <w:szCs w:val="24"/>
              </w:rPr>
              <w:t>2.6.</w:t>
            </w:r>
            <w:r w:rsidR="00757309" w:rsidRPr="009562AB">
              <w:rPr>
                <w:sz w:val="24"/>
                <w:szCs w:val="24"/>
              </w:rPr>
              <w:t>Tiekėjas turi turėti b</w:t>
            </w:r>
            <w:r w:rsidR="00757309" w:rsidRPr="009562AB">
              <w:rPr>
                <w:sz w:val="24"/>
                <w:szCs w:val="24"/>
                <w:lang w:eastAsia="en-US"/>
              </w:rPr>
              <w:t>ent 1 (vieną) specialistą</w:t>
            </w:r>
          </w:p>
          <w:p w14:paraId="4257855E" w14:textId="77777777" w:rsidR="00757309" w:rsidRPr="009562AB" w:rsidRDefault="00757309" w:rsidP="0019348C">
            <w:pPr>
              <w:snapToGrid w:val="0"/>
              <w:jc w:val="both"/>
              <w:rPr>
                <w:sz w:val="24"/>
                <w:szCs w:val="24"/>
                <w:lang w:eastAsia="en-US"/>
              </w:rPr>
            </w:pPr>
            <w:r w:rsidRPr="009562AB">
              <w:rPr>
                <w:sz w:val="24"/>
                <w:szCs w:val="24"/>
                <w:lang w:eastAsia="en-US"/>
              </w:rPr>
              <w:t>turintį teisę Lietuvos</w:t>
            </w:r>
          </w:p>
          <w:p w14:paraId="32A44AE1" w14:textId="77777777" w:rsidR="00757309" w:rsidRPr="009562AB" w:rsidRDefault="00757309" w:rsidP="0019348C">
            <w:pPr>
              <w:snapToGrid w:val="0"/>
              <w:jc w:val="both"/>
              <w:rPr>
                <w:sz w:val="24"/>
                <w:szCs w:val="24"/>
                <w:lang w:eastAsia="en-US"/>
              </w:rPr>
            </w:pPr>
            <w:r w:rsidRPr="009562AB">
              <w:rPr>
                <w:sz w:val="24"/>
                <w:szCs w:val="24"/>
                <w:lang w:eastAsia="en-US"/>
              </w:rPr>
              <w:t>Respublikos teisės aktų</w:t>
            </w:r>
          </w:p>
          <w:p w14:paraId="63D96A82" w14:textId="77777777" w:rsidR="00757309" w:rsidRPr="009562AB" w:rsidRDefault="00757309" w:rsidP="0019348C">
            <w:pPr>
              <w:snapToGrid w:val="0"/>
              <w:jc w:val="both"/>
              <w:rPr>
                <w:sz w:val="24"/>
                <w:szCs w:val="24"/>
                <w:lang w:eastAsia="en-US"/>
              </w:rPr>
            </w:pPr>
            <w:r w:rsidRPr="009562AB">
              <w:rPr>
                <w:sz w:val="24"/>
                <w:szCs w:val="24"/>
                <w:lang w:eastAsia="en-US"/>
              </w:rPr>
              <w:t>nustatyta tvarka atlikti</w:t>
            </w:r>
          </w:p>
          <w:p w14:paraId="26D7F616" w14:textId="77777777" w:rsidR="00757309" w:rsidRPr="009562AB" w:rsidRDefault="00757309" w:rsidP="0019348C">
            <w:pPr>
              <w:snapToGrid w:val="0"/>
              <w:jc w:val="both"/>
              <w:rPr>
                <w:sz w:val="24"/>
                <w:szCs w:val="24"/>
                <w:lang w:eastAsia="en-US"/>
              </w:rPr>
            </w:pPr>
            <w:r w:rsidRPr="009562AB">
              <w:rPr>
                <w:sz w:val="24"/>
                <w:szCs w:val="24"/>
                <w:lang w:eastAsia="en-US"/>
              </w:rPr>
              <w:t>nekilnojamųjų daiktų kadastro</w:t>
            </w:r>
          </w:p>
          <w:p w14:paraId="4608834F" w14:textId="77777777" w:rsidR="00757309" w:rsidRPr="009562AB" w:rsidRDefault="00757309" w:rsidP="0019348C">
            <w:pPr>
              <w:pStyle w:val="Default"/>
              <w:jc w:val="both"/>
              <w:rPr>
                <w:color w:val="auto"/>
              </w:rPr>
            </w:pPr>
            <w:r w:rsidRPr="009562AB">
              <w:rPr>
                <w:color w:val="auto"/>
              </w:rPr>
              <w:t>duomenų nustatymo darbus.</w:t>
            </w:r>
          </w:p>
          <w:p w14:paraId="4FA234F5" w14:textId="77777777" w:rsidR="00757309" w:rsidRPr="009562AB" w:rsidRDefault="00757309" w:rsidP="0019348C">
            <w:pPr>
              <w:pStyle w:val="Default"/>
              <w:jc w:val="both"/>
              <w:rPr>
                <w:color w:val="auto"/>
              </w:rPr>
            </w:pPr>
          </w:p>
          <w:p w14:paraId="1CD66AE1" w14:textId="77777777" w:rsidR="00757309" w:rsidRPr="009562AB" w:rsidRDefault="00757309" w:rsidP="0019348C">
            <w:pPr>
              <w:pStyle w:val="Default"/>
              <w:jc w:val="both"/>
              <w:rPr>
                <w:color w:val="auto"/>
                <w:sz w:val="20"/>
                <w:szCs w:val="20"/>
              </w:rPr>
            </w:pPr>
            <w:r w:rsidRPr="009562AB">
              <w:rPr>
                <w:noProof/>
                <w:color w:val="auto"/>
                <w:sz w:val="20"/>
                <w:szCs w:val="20"/>
              </w:rPr>
              <w:t xml:space="preserve">  </w:t>
            </w:r>
            <w:r w:rsidRPr="009562AB">
              <w:rPr>
                <w:i/>
                <w:iCs/>
                <w:color w:val="auto"/>
                <w:sz w:val="20"/>
                <w:szCs w:val="20"/>
              </w:rPr>
              <w:t xml:space="preserve"> Specialistas gali būti siūlomas vienai ar kelioms pozicijoms, jei jis turi teisę ar kvalifikaciją pagal šiame punkte nurodytus reikalavimus.</w:t>
            </w:r>
          </w:p>
          <w:p w14:paraId="5C9C182F" w14:textId="77777777" w:rsidR="00757309" w:rsidRPr="009562AB" w:rsidRDefault="00757309" w:rsidP="0019348C">
            <w:pPr>
              <w:suppressAutoHyphens/>
              <w:jc w:val="both"/>
              <w:rPr>
                <w:sz w:val="24"/>
                <w:szCs w:val="24"/>
              </w:rPr>
            </w:pPr>
          </w:p>
          <w:p w14:paraId="37F9D940" w14:textId="77777777" w:rsidR="00757309" w:rsidRPr="009562AB" w:rsidRDefault="00757309" w:rsidP="0019348C">
            <w:pPr>
              <w:suppressAutoHyphens/>
              <w:jc w:val="both"/>
              <w:rPr>
                <w:sz w:val="24"/>
                <w:szCs w:val="24"/>
              </w:rPr>
            </w:pPr>
          </w:p>
          <w:p w14:paraId="5443D8CB" w14:textId="77777777" w:rsidR="00757309" w:rsidRPr="009562AB" w:rsidRDefault="00757309" w:rsidP="0019348C">
            <w:pPr>
              <w:snapToGrid w:val="0"/>
              <w:jc w:val="both"/>
              <w:rPr>
                <w:sz w:val="24"/>
                <w:szCs w:val="24"/>
              </w:rPr>
            </w:pPr>
          </w:p>
        </w:tc>
        <w:tc>
          <w:tcPr>
            <w:tcW w:w="1861" w:type="pct"/>
            <w:vMerge/>
            <w:tcBorders>
              <w:left w:val="single" w:sz="4" w:space="0" w:color="auto"/>
              <w:bottom w:val="single" w:sz="4" w:space="0" w:color="000000" w:themeColor="text1"/>
              <w:right w:val="single" w:sz="4" w:space="0" w:color="000000" w:themeColor="text1"/>
            </w:tcBorders>
          </w:tcPr>
          <w:p w14:paraId="49E0C4D8" w14:textId="77777777" w:rsidR="00757309" w:rsidRPr="00A1623D" w:rsidRDefault="00757309" w:rsidP="0019348C">
            <w:pPr>
              <w:pBdr>
                <w:top w:val="single" w:sz="4" w:space="1" w:color="auto"/>
              </w:pBdr>
              <w:tabs>
                <w:tab w:val="left" w:pos="851"/>
                <w:tab w:val="decimal" w:pos="9639"/>
              </w:tabs>
              <w:jc w:val="both"/>
              <w:rPr>
                <w:noProof/>
                <w:sz w:val="24"/>
                <w:szCs w:val="24"/>
              </w:rPr>
            </w:pP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8976" w14:textId="2AF69F3B" w:rsidR="00757309" w:rsidRPr="00741CBB" w:rsidRDefault="003872C3" w:rsidP="0019348C">
            <w:pPr>
              <w:pStyle w:val="Puslapioinaostekstas"/>
              <w:rPr>
                <w:i/>
                <w:iCs/>
                <w:noProof/>
                <w:sz w:val="24"/>
                <w:szCs w:val="24"/>
              </w:rPr>
            </w:pPr>
            <w:r>
              <w:rPr>
                <w:i/>
                <w:iCs/>
                <w:noProof/>
                <w:sz w:val="24"/>
                <w:szCs w:val="24"/>
              </w:rPr>
              <w:t>J</w:t>
            </w:r>
            <w:r w:rsidR="00757309" w:rsidRPr="00741CBB">
              <w:rPr>
                <w:i/>
                <w:iCs/>
                <w:noProof/>
                <w:sz w:val="24"/>
                <w:szCs w:val="24"/>
              </w:rPr>
              <w:t>eigu pasiūlymą teikia ūkio subjektų grupė – reikalavimą turi atitikti ūkio subjektų grupės nario (-ių) specialistai, atsižvelgiant į jų prisiimamus įsipareigojimus pirkimo sutarčiai vykdyti;</w:t>
            </w:r>
          </w:p>
          <w:p w14:paraId="5DBB4790" w14:textId="77777777" w:rsidR="00757309" w:rsidRPr="00741CBB" w:rsidRDefault="00757309" w:rsidP="0019348C">
            <w:pPr>
              <w:pStyle w:val="Puslapioinaostekstas"/>
              <w:rPr>
                <w:i/>
                <w:iCs/>
                <w:noProof/>
                <w:sz w:val="24"/>
                <w:szCs w:val="24"/>
              </w:rPr>
            </w:pPr>
            <w:r w:rsidRPr="00741CBB">
              <w:rPr>
                <w:i/>
                <w:iCs/>
                <w:noProof/>
                <w:sz w:val="24"/>
                <w:szCs w:val="24"/>
              </w:rPr>
              <w:t>· tiekėjas gali remtis kitų ūkio subjektų pajėgumais tik tuo atveju, jeigu tie subjektai (jų darbuotojai) patys vykdys tą pirkimo sutarties dalį, kuriai reikia jų turimų pajėgumų;</w:t>
            </w:r>
          </w:p>
          <w:p w14:paraId="74B53507" w14:textId="77777777" w:rsidR="00757309" w:rsidRPr="00741CBB" w:rsidRDefault="00757309" w:rsidP="0019348C">
            <w:pPr>
              <w:pStyle w:val="Puslapioinaostekstas"/>
              <w:rPr>
                <w:i/>
                <w:iCs/>
                <w:noProof/>
                <w:sz w:val="24"/>
                <w:szCs w:val="24"/>
              </w:rPr>
            </w:pPr>
            <w:r w:rsidRPr="00741CBB">
              <w:rPr>
                <w:i/>
                <w:iCs/>
                <w:noProof/>
                <w:sz w:val="24"/>
                <w:szCs w:val="24"/>
              </w:rPr>
              <w:t>· subtiekėjai – jei tiekėjas (jo pasitelkiami specialistai) pats atitinka nustatytą reikalavimą, tačiau ketina pasitelkti subtiekėjus (jo specialistus), subtiekėjų specialistai privalo atitikti nustatytus</w:t>
            </w:r>
            <w:r w:rsidRPr="00741CBB">
              <w:rPr>
                <w:b/>
                <w:bCs/>
                <w:i/>
                <w:iCs/>
                <w:noProof/>
                <w:sz w:val="24"/>
                <w:szCs w:val="24"/>
              </w:rPr>
              <w:t> </w:t>
            </w:r>
            <w:r w:rsidRPr="00741CBB">
              <w:rPr>
                <w:i/>
                <w:iCs/>
                <w:noProof/>
                <w:sz w:val="24"/>
                <w:szCs w:val="24"/>
              </w:rPr>
              <w:t>reikalavimus, jeigu subtiekėjai (jų darbuotojai) patys vykdys tą pirkimo sutarties dalį, kuriai reikia nustatytos kvalifikacijos.</w:t>
            </w:r>
          </w:p>
          <w:p w14:paraId="4EEC6C9B" w14:textId="77777777" w:rsidR="00757309" w:rsidRPr="00741CBB" w:rsidRDefault="00757309" w:rsidP="0019348C">
            <w:pPr>
              <w:pStyle w:val="Puslapioinaostekstas"/>
              <w:rPr>
                <w:i/>
                <w:iCs/>
                <w:noProof/>
                <w:sz w:val="24"/>
                <w:szCs w:val="24"/>
              </w:rPr>
            </w:pPr>
          </w:p>
        </w:tc>
      </w:tr>
      <w:tr w:rsidR="00F200E2" w:rsidRPr="00633B3F" w14:paraId="25DE8558" w14:textId="77777777" w:rsidTr="0019348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200E2" w:rsidRPr="0093030F" w:rsidRDefault="00F200E2" w:rsidP="0019348C">
            <w:pPr>
              <w:autoSpaceDE w:val="0"/>
              <w:autoSpaceDN w:val="0"/>
              <w:adjustRightInd w:val="0"/>
              <w:jc w:val="center"/>
              <w:rPr>
                <w:b/>
                <w:bCs/>
                <w:color w:val="000000"/>
                <w:sz w:val="24"/>
                <w:szCs w:val="24"/>
              </w:rPr>
            </w:pPr>
            <w:r w:rsidRPr="0093030F">
              <w:rPr>
                <w:b/>
                <w:bCs/>
                <w:color w:val="000000"/>
                <w:sz w:val="24"/>
                <w:szCs w:val="24"/>
              </w:rPr>
              <w:t>Aplinkos apsaugos vadybos sistemos standartų  priemonės</w:t>
            </w:r>
          </w:p>
          <w:p w14:paraId="38E785F4" w14:textId="3E58A79A" w:rsidR="00F200E2" w:rsidRPr="0093030F" w:rsidRDefault="00F200E2" w:rsidP="0019348C">
            <w:pPr>
              <w:autoSpaceDE w:val="0"/>
              <w:autoSpaceDN w:val="0"/>
              <w:adjustRightInd w:val="0"/>
              <w:jc w:val="center"/>
              <w:rPr>
                <w:b/>
                <w:bCs/>
                <w:color w:val="000000"/>
                <w:sz w:val="24"/>
                <w:szCs w:val="24"/>
              </w:rPr>
            </w:pPr>
            <w:r w:rsidRPr="0093030F">
              <w:rPr>
                <w:b/>
                <w:bCs/>
                <w:color w:val="000000"/>
                <w:sz w:val="24"/>
                <w:szCs w:val="24"/>
              </w:rPr>
              <w:t xml:space="preserve">(nepriskiriamos prie kvalifikacinių reikalavimų) </w:t>
            </w:r>
          </w:p>
          <w:p w14:paraId="250AAEBE" w14:textId="77777777" w:rsidR="00F200E2" w:rsidRPr="0093030F" w:rsidRDefault="00F200E2" w:rsidP="0019348C">
            <w:pPr>
              <w:autoSpaceDE w:val="0"/>
              <w:autoSpaceDN w:val="0"/>
              <w:adjustRightInd w:val="0"/>
              <w:jc w:val="both"/>
              <w:rPr>
                <w:b/>
                <w:bCs/>
                <w:color w:val="000000"/>
                <w:sz w:val="24"/>
                <w:szCs w:val="24"/>
              </w:rPr>
            </w:pPr>
          </w:p>
        </w:tc>
      </w:tr>
      <w:tr w:rsidR="00F200E2" w:rsidRPr="00633B3F" w14:paraId="2C9DDD32" w14:textId="77777777" w:rsidTr="0019348C">
        <w:tc>
          <w:tcPr>
            <w:tcW w:w="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200E2" w:rsidRPr="0093030F" w:rsidRDefault="00F200E2" w:rsidP="0019348C">
            <w:pPr>
              <w:spacing w:before="60" w:after="60" w:line="257" w:lineRule="auto"/>
              <w:jc w:val="center"/>
              <w:rPr>
                <w:rFonts w:eastAsiaTheme="minorHAnsi"/>
                <w:b/>
                <w:bCs/>
                <w:sz w:val="24"/>
                <w:szCs w:val="24"/>
              </w:rPr>
            </w:pPr>
            <w:r w:rsidRPr="0093030F">
              <w:rPr>
                <w:rFonts w:eastAsiaTheme="minorHAnsi"/>
                <w:b/>
                <w:bCs/>
                <w:sz w:val="24"/>
                <w:szCs w:val="24"/>
              </w:rPr>
              <w:lastRenderedPageBreak/>
              <w:t>Eil.</w:t>
            </w:r>
          </w:p>
          <w:p w14:paraId="0B8EBA89" w14:textId="77777777" w:rsidR="00F200E2" w:rsidRPr="0093030F" w:rsidRDefault="00F200E2" w:rsidP="0019348C">
            <w:pPr>
              <w:spacing w:before="60" w:after="60" w:line="257" w:lineRule="auto"/>
              <w:jc w:val="center"/>
              <w:rPr>
                <w:rFonts w:eastAsiaTheme="minorHAnsi"/>
                <w:b/>
                <w:bCs/>
                <w:sz w:val="24"/>
                <w:szCs w:val="24"/>
              </w:rPr>
            </w:pPr>
            <w:r w:rsidRPr="0093030F">
              <w:rPr>
                <w:rFonts w:eastAsiaTheme="minorHAnsi"/>
                <w:b/>
                <w:bCs/>
                <w:sz w:val="24"/>
                <w:szCs w:val="24"/>
              </w:rPr>
              <w:t>Nr.</w:t>
            </w:r>
          </w:p>
        </w:tc>
        <w:tc>
          <w:tcPr>
            <w:tcW w:w="131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200E2" w:rsidRPr="0093030F" w:rsidRDefault="00F200E2" w:rsidP="0019348C">
            <w:pPr>
              <w:autoSpaceDE w:val="0"/>
              <w:autoSpaceDN w:val="0"/>
              <w:adjustRightInd w:val="0"/>
              <w:jc w:val="center"/>
              <w:rPr>
                <w:b/>
                <w:bCs/>
                <w:sz w:val="24"/>
                <w:szCs w:val="24"/>
              </w:rPr>
            </w:pPr>
          </w:p>
          <w:p w14:paraId="1EAB6BC8" w14:textId="3D006F92" w:rsidR="00F200E2" w:rsidRPr="0093030F" w:rsidRDefault="00F200E2" w:rsidP="0019348C">
            <w:pPr>
              <w:autoSpaceDE w:val="0"/>
              <w:autoSpaceDN w:val="0"/>
              <w:adjustRightInd w:val="0"/>
              <w:jc w:val="center"/>
              <w:rPr>
                <w:b/>
                <w:bCs/>
                <w:sz w:val="24"/>
                <w:szCs w:val="24"/>
              </w:rPr>
            </w:pPr>
            <w:r w:rsidRPr="0093030F">
              <w:rPr>
                <w:b/>
                <w:bCs/>
                <w:sz w:val="24"/>
                <w:szCs w:val="24"/>
              </w:rPr>
              <w:t>Priemonė</w:t>
            </w:r>
          </w:p>
        </w:tc>
        <w:tc>
          <w:tcPr>
            <w:tcW w:w="1861"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200E2" w:rsidRPr="0093030F" w:rsidRDefault="00F200E2" w:rsidP="0019348C">
            <w:pPr>
              <w:autoSpaceDE w:val="0"/>
              <w:autoSpaceDN w:val="0"/>
              <w:adjustRightInd w:val="0"/>
              <w:jc w:val="center"/>
              <w:rPr>
                <w:b/>
                <w:bCs/>
                <w:sz w:val="24"/>
                <w:szCs w:val="24"/>
              </w:rPr>
            </w:pPr>
            <w:r w:rsidRPr="0093030F">
              <w:rPr>
                <w:b/>
                <w:bCs/>
                <w:sz w:val="24"/>
                <w:szCs w:val="24"/>
              </w:rPr>
              <w:t>Atitiktį reikalavimui įrodantys dokumentai</w:t>
            </w:r>
          </w:p>
          <w:p w14:paraId="4BC3AE91" w14:textId="77777777" w:rsidR="00F200E2" w:rsidRPr="0093030F" w:rsidRDefault="00F200E2" w:rsidP="0019348C">
            <w:pPr>
              <w:autoSpaceDE w:val="0"/>
              <w:autoSpaceDN w:val="0"/>
              <w:adjustRightInd w:val="0"/>
              <w:jc w:val="center"/>
              <w:rPr>
                <w:b/>
                <w:bCs/>
                <w:sz w:val="24"/>
                <w:szCs w:val="24"/>
              </w:rPr>
            </w:pPr>
          </w:p>
        </w:tc>
        <w:tc>
          <w:tcPr>
            <w:tcW w:w="15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200E2" w:rsidRPr="0093030F" w:rsidRDefault="00F200E2" w:rsidP="0019348C">
            <w:pPr>
              <w:autoSpaceDE w:val="0"/>
              <w:autoSpaceDN w:val="0"/>
              <w:adjustRightInd w:val="0"/>
              <w:jc w:val="center"/>
              <w:rPr>
                <w:b/>
                <w:bCs/>
                <w:sz w:val="24"/>
                <w:szCs w:val="24"/>
              </w:rPr>
            </w:pPr>
            <w:r w:rsidRPr="0093030F">
              <w:rPr>
                <w:b/>
                <w:bCs/>
                <w:sz w:val="24"/>
                <w:szCs w:val="24"/>
              </w:rPr>
              <w:t>Subjektas, kuris turi atitikti reikalavimą</w:t>
            </w:r>
          </w:p>
          <w:p w14:paraId="61401EEA" w14:textId="77777777" w:rsidR="00F200E2" w:rsidRPr="0093030F" w:rsidRDefault="00F200E2" w:rsidP="0019348C">
            <w:pPr>
              <w:autoSpaceDE w:val="0"/>
              <w:autoSpaceDN w:val="0"/>
              <w:adjustRightInd w:val="0"/>
              <w:jc w:val="center"/>
              <w:rPr>
                <w:b/>
                <w:bCs/>
                <w:sz w:val="24"/>
                <w:szCs w:val="24"/>
              </w:rPr>
            </w:pPr>
          </w:p>
          <w:p w14:paraId="73EED63D" w14:textId="77777777" w:rsidR="00F200E2" w:rsidRPr="0093030F" w:rsidRDefault="00F200E2" w:rsidP="0019348C">
            <w:pPr>
              <w:autoSpaceDE w:val="0"/>
              <w:autoSpaceDN w:val="0"/>
              <w:adjustRightInd w:val="0"/>
              <w:jc w:val="center"/>
              <w:rPr>
                <w:b/>
                <w:bCs/>
                <w:sz w:val="24"/>
                <w:szCs w:val="24"/>
              </w:rPr>
            </w:pPr>
          </w:p>
        </w:tc>
      </w:tr>
      <w:tr w:rsidR="00F200E2" w:rsidRPr="00633B3F" w14:paraId="0E1F0517"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287" w:type="pct"/>
          </w:tcPr>
          <w:p w14:paraId="5A7BCD57" w14:textId="77777777" w:rsidR="00F200E2" w:rsidRPr="00633B3F" w:rsidRDefault="00F200E2" w:rsidP="0019348C">
            <w:pPr>
              <w:spacing w:before="60" w:after="60" w:line="256" w:lineRule="auto"/>
              <w:rPr>
                <w:rFonts w:eastAsiaTheme="minorHAnsi"/>
                <w:sz w:val="24"/>
                <w:szCs w:val="24"/>
              </w:rPr>
            </w:pPr>
            <w:r w:rsidRPr="00633B3F">
              <w:rPr>
                <w:rFonts w:eastAsiaTheme="minorHAnsi"/>
                <w:sz w:val="24"/>
                <w:szCs w:val="24"/>
              </w:rPr>
              <w:t>1.1.</w:t>
            </w:r>
          </w:p>
          <w:p w14:paraId="34677DAD" w14:textId="77777777" w:rsidR="00F200E2" w:rsidRPr="00633B3F" w:rsidRDefault="00F200E2" w:rsidP="0019348C">
            <w:pPr>
              <w:spacing w:before="60" w:after="60" w:line="256" w:lineRule="auto"/>
              <w:rPr>
                <w:rFonts w:eastAsiaTheme="minorHAnsi"/>
                <w:sz w:val="24"/>
                <w:szCs w:val="24"/>
              </w:rPr>
            </w:pPr>
          </w:p>
          <w:p w14:paraId="07007D93" w14:textId="77777777" w:rsidR="00F200E2" w:rsidRPr="00633B3F" w:rsidRDefault="00F200E2" w:rsidP="0019348C">
            <w:pPr>
              <w:spacing w:before="60" w:after="60" w:line="256" w:lineRule="auto"/>
              <w:rPr>
                <w:rFonts w:eastAsiaTheme="minorHAnsi"/>
                <w:sz w:val="24"/>
                <w:szCs w:val="24"/>
              </w:rPr>
            </w:pPr>
          </w:p>
          <w:p w14:paraId="3B783E68" w14:textId="77777777" w:rsidR="00F200E2" w:rsidRPr="00633B3F" w:rsidRDefault="00F200E2" w:rsidP="0019348C">
            <w:pPr>
              <w:spacing w:before="60" w:after="60" w:line="256" w:lineRule="auto"/>
              <w:rPr>
                <w:rFonts w:eastAsiaTheme="minorHAnsi"/>
                <w:sz w:val="24"/>
                <w:szCs w:val="24"/>
              </w:rPr>
            </w:pPr>
          </w:p>
          <w:p w14:paraId="6497D826" w14:textId="77777777" w:rsidR="00F200E2" w:rsidRPr="00633B3F" w:rsidRDefault="00F200E2" w:rsidP="0019348C">
            <w:pPr>
              <w:spacing w:before="60" w:after="60" w:line="256" w:lineRule="auto"/>
              <w:rPr>
                <w:rFonts w:eastAsiaTheme="minorHAnsi"/>
                <w:sz w:val="24"/>
                <w:szCs w:val="24"/>
              </w:rPr>
            </w:pPr>
          </w:p>
          <w:p w14:paraId="734253EC" w14:textId="77777777" w:rsidR="00F200E2" w:rsidRPr="00633B3F" w:rsidRDefault="00F200E2" w:rsidP="0019348C">
            <w:pPr>
              <w:spacing w:before="60" w:after="60" w:line="256" w:lineRule="auto"/>
              <w:rPr>
                <w:rFonts w:eastAsiaTheme="minorHAnsi"/>
                <w:sz w:val="24"/>
                <w:szCs w:val="24"/>
              </w:rPr>
            </w:pPr>
          </w:p>
          <w:p w14:paraId="0E1E4F2D" w14:textId="77777777" w:rsidR="00F200E2" w:rsidRPr="00633B3F" w:rsidRDefault="00F200E2" w:rsidP="0019348C">
            <w:pPr>
              <w:spacing w:before="60" w:after="60" w:line="256" w:lineRule="auto"/>
              <w:rPr>
                <w:rFonts w:eastAsiaTheme="minorHAnsi"/>
                <w:sz w:val="24"/>
                <w:szCs w:val="24"/>
              </w:rPr>
            </w:pPr>
          </w:p>
          <w:p w14:paraId="3A4FADC4" w14:textId="77777777" w:rsidR="00F200E2" w:rsidRPr="00633B3F" w:rsidRDefault="00F200E2" w:rsidP="0019348C">
            <w:pPr>
              <w:spacing w:before="60" w:after="60" w:line="256" w:lineRule="auto"/>
              <w:rPr>
                <w:rFonts w:eastAsiaTheme="minorHAnsi"/>
                <w:sz w:val="24"/>
                <w:szCs w:val="24"/>
              </w:rPr>
            </w:pPr>
          </w:p>
          <w:p w14:paraId="6B28ECEB" w14:textId="77777777" w:rsidR="00F200E2" w:rsidRPr="00633B3F" w:rsidRDefault="00F200E2" w:rsidP="0019348C">
            <w:pPr>
              <w:spacing w:before="60" w:after="60" w:line="256" w:lineRule="auto"/>
              <w:rPr>
                <w:rFonts w:eastAsiaTheme="minorHAnsi"/>
                <w:sz w:val="24"/>
                <w:szCs w:val="24"/>
              </w:rPr>
            </w:pPr>
          </w:p>
          <w:p w14:paraId="0D59EC54" w14:textId="77777777" w:rsidR="00F200E2" w:rsidRPr="00633B3F" w:rsidRDefault="00F200E2" w:rsidP="0019348C">
            <w:pPr>
              <w:spacing w:before="60" w:after="60" w:line="256" w:lineRule="auto"/>
              <w:rPr>
                <w:rFonts w:eastAsiaTheme="minorHAnsi"/>
                <w:sz w:val="24"/>
                <w:szCs w:val="24"/>
              </w:rPr>
            </w:pPr>
          </w:p>
          <w:p w14:paraId="26F4D41C" w14:textId="77777777" w:rsidR="00F200E2" w:rsidRPr="00633B3F" w:rsidRDefault="00F200E2" w:rsidP="0019348C">
            <w:pPr>
              <w:spacing w:before="60" w:after="60" w:line="256" w:lineRule="auto"/>
              <w:rPr>
                <w:rFonts w:eastAsiaTheme="minorHAnsi"/>
                <w:sz w:val="24"/>
                <w:szCs w:val="24"/>
              </w:rPr>
            </w:pPr>
          </w:p>
          <w:p w14:paraId="7A82F7BC" w14:textId="77777777" w:rsidR="00F200E2" w:rsidRPr="00633B3F" w:rsidRDefault="00F200E2" w:rsidP="0019348C">
            <w:pPr>
              <w:spacing w:before="60" w:after="60" w:line="256" w:lineRule="auto"/>
              <w:rPr>
                <w:rFonts w:eastAsiaTheme="minorHAnsi"/>
                <w:sz w:val="24"/>
                <w:szCs w:val="24"/>
              </w:rPr>
            </w:pPr>
          </w:p>
          <w:p w14:paraId="3CAFAF25" w14:textId="77777777" w:rsidR="00F200E2" w:rsidRPr="00633B3F" w:rsidRDefault="00F200E2" w:rsidP="0019348C">
            <w:pPr>
              <w:spacing w:before="60" w:after="60" w:line="256" w:lineRule="auto"/>
              <w:rPr>
                <w:rFonts w:eastAsiaTheme="minorHAnsi"/>
                <w:sz w:val="24"/>
                <w:szCs w:val="24"/>
              </w:rPr>
            </w:pPr>
          </w:p>
          <w:p w14:paraId="1785CCB8" w14:textId="77777777" w:rsidR="00F200E2" w:rsidRPr="00633B3F" w:rsidRDefault="00F200E2" w:rsidP="0019348C">
            <w:pPr>
              <w:spacing w:before="60" w:after="60" w:line="256" w:lineRule="auto"/>
              <w:rPr>
                <w:rFonts w:eastAsiaTheme="minorHAnsi"/>
                <w:sz w:val="24"/>
                <w:szCs w:val="24"/>
              </w:rPr>
            </w:pPr>
          </w:p>
          <w:p w14:paraId="673D9028" w14:textId="77777777" w:rsidR="00F200E2" w:rsidRPr="00633B3F" w:rsidRDefault="00F200E2" w:rsidP="0019348C">
            <w:pPr>
              <w:spacing w:before="60" w:after="60" w:line="256" w:lineRule="auto"/>
              <w:rPr>
                <w:rFonts w:eastAsiaTheme="minorHAnsi"/>
                <w:sz w:val="24"/>
                <w:szCs w:val="24"/>
              </w:rPr>
            </w:pPr>
          </w:p>
          <w:p w14:paraId="33052685" w14:textId="77777777" w:rsidR="00F200E2" w:rsidRPr="00633B3F" w:rsidRDefault="00F200E2" w:rsidP="0019348C">
            <w:pPr>
              <w:spacing w:before="60" w:after="60" w:line="256" w:lineRule="auto"/>
              <w:rPr>
                <w:rFonts w:eastAsiaTheme="minorHAnsi"/>
                <w:sz w:val="24"/>
                <w:szCs w:val="24"/>
              </w:rPr>
            </w:pPr>
          </w:p>
          <w:p w14:paraId="07A7E685" w14:textId="77777777" w:rsidR="00F200E2" w:rsidRPr="00633B3F" w:rsidRDefault="00F200E2" w:rsidP="0019348C">
            <w:pPr>
              <w:spacing w:before="60" w:after="60" w:line="256" w:lineRule="auto"/>
              <w:rPr>
                <w:rFonts w:eastAsiaTheme="minorHAnsi"/>
                <w:sz w:val="24"/>
                <w:szCs w:val="24"/>
              </w:rPr>
            </w:pPr>
          </w:p>
          <w:p w14:paraId="609B8442" w14:textId="77777777" w:rsidR="00F200E2" w:rsidRPr="00633B3F" w:rsidRDefault="00F200E2" w:rsidP="0019348C">
            <w:pPr>
              <w:spacing w:before="60" w:after="60" w:line="256" w:lineRule="auto"/>
              <w:rPr>
                <w:rFonts w:eastAsiaTheme="minorHAnsi"/>
                <w:sz w:val="24"/>
                <w:szCs w:val="24"/>
              </w:rPr>
            </w:pPr>
          </w:p>
          <w:p w14:paraId="7E2A359F" w14:textId="77777777" w:rsidR="00F200E2" w:rsidRPr="00633B3F" w:rsidRDefault="00F200E2" w:rsidP="0019348C">
            <w:pPr>
              <w:spacing w:before="60" w:after="60" w:line="256" w:lineRule="auto"/>
              <w:rPr>
                <w:rFonts w:eastAsiaTheme="minorHAnsi"/>
                <w:sz w:val="24"/>
                <w:szCs w:val="24"/>
              </w:rPr>
            </w:pPr>
          </w:p>
          <w:p w14:paraId="322ED938" w14:textId="77777777" w:rsidR="00F200E2" w:rsidRPr="00633B3F" w:rsidRDefault="00F200E2" w:rsidP="0019348C">
            <w:pPr>
              <w:spacing w:before="60" w:after="60" w:line="256" w:lineRule="auto"/>
              <w:rPr>
                <w:rFonts w:eastAsiaTheme="minorHAnsi"/>
                <w:sz w:val="24"/>
                <w:szCs w:val="24"/>
              </w:rPr>
            </w:pPr>
          </w:p>
          <w:p w14:paraId="7CBAA6B8" w14:textId="77777777" w:rsidR="00F200E2" w:rsidRPr="00633B3F" w:rsidRDefault="00F200E2" w:rsidP="0019348C">
            <w:pPr>
              <w:spacing w:before="60" w:after="60" w:line="256" w:lineRule="auto"/>
              <w:rPr>
                <w:rFonts w:eastAsiaTheme="minorHAnsi"/>
                <w:sz w:val="24"/>
                <w:szCs w:val="24"/>
              </w:rPr>
            </w:pPr>
          </w:p>
          <w:p w14:paraId="109C1F02" w14:textId="77777777" w:rsidR="00F200E2" w:rsidRPr="00633B3F" w:rsidRDefault="00F200E2" w:rsidP="0019348C">
            <w:pPr>
              <w:spacing w:before="60" w:after="60" w:line="256" w:lineRule="auto"/>
              <w:rPr>
                <w:rFonts w:eastAsiaTheme="minorHAnsi"/>
                <w:sz w:val="24"/>
                <w:szCs w:val="24"/>
              </w:rPr>
            </w:pPr>
          </w:p>
          <w:p w14:paraId="4BE30C73" w14:textId="77777777" w:rsidR="00F200E2" w:rsidRPr="00633B3F" w:rsidRDefault="00F200E2" w:rsidP="0019348C">
            <w:pPr>
              <w:spacing w:before="60" w:after="60" w:line="256" w:lineRule="auto"/>
              <w:rPr>
                <w:rFonts w:eastAsiaTheme="minorHAnsi"/>
                <w:sz w:val="24"/>
                <w:szCs w:val="24"/>
              </w:rPr>
            </w:pPr>
          </w:p>
          <w:p w14:paraId="15C666C5" w14:textId="77777777" w:rsidR="00F200E2" w:rsidRPr="00633B3F" w:rsidRDefault="00F200E2" w:rsidP="0019348C">
            <w:pPr>
              <w:spacing w:before="60" w:after="60" w:line="256" w:lineRule="auto"/>
              <w:rPr>
                <w:rFonts w:eastAsiaTheme="minorHAnsi"/>
                <w:sz w:val="24"/>
                <w:szCs w:val="24"/>
              </w:rPr>
            </w:pPr>
          </w:p>
          <w:p w14:paraId="6D4ABBFF" w14:textId="77777777" w:rsidR="00F200E2" w:rsidRPr="00633B3F" w:rsidRDefault="00F200E2" w:rsidP="0019348C">
            <w:pPr>
              <w:spacing w:before="60" w:after="60" w:line="256" w:lineRule="auto"/>
              <w:rPr>
                <w:rFonts w:eastAsiaTheme="minorHAnsi"/>
                <w:sz w:val="24"/>
                <w:szCs w:val="24"/>
              </w:rPr>
            </w:pPr>
          </w:p>
          <w:p w14:paraId="16C9C364" w14:textId="77777777" w:rsidR="00F200E2" w:rsidRPr="00633B3F" w:rsidRDefault="00F200E2" w:rsidP="0019348C">
            <w:pPr>
              <w:spacing w:before="60" w:after="60" w:line="256" w:lineRule="auto"/>
              <w:rPr>
                <w:rFonts w:eastAsiaTheme="minorHAnsi"/>
                <w:sz w:val="24"/>
                <w:szCs w:val="24"/>
              </w:rPr>
            </w:pPr>
          </w:p>
          <w:p w14:paraId="6813AD4E" w14:textId="77777777" w:rsidR="00F200E2" w:rsidRPr="00633B3F" w:rsidRDefault="00F200E2" w:rsidP="0019348C">
            <w:pPr>
              <w:spacing w:before="60" w:after="60" w:line="256" w:lineRule="auto"/>
              <w:rPr>
                <w:rFonts w:eastAsiaTheme="minorHAnsi"/>
                <w:sz w:val="24"/>
                <w:szCs w:val="24"/>
              </w:rPr>
            </w:pPr>
          </w:p>
          <w:p w14:paraId="6CAD7897" w14:textId="77777777" w:rsidR="00F200E2" w:rsidRPr="00633B3F" w:rsidRDefault="00F200E2" w:rsidP="0019348C">
            <w:pPr>
              <w:spacing w:before="60" w:after="60" w:line="256" w:lineRule="auto"/>
              <w:rPr>
                <w:rFonts w:eastAsiaTheme="minorHAnsi"/>
                <w:sz w:val="24"/>
                <w:szCs w:val="24"/>
              </w:rPr>
            </w:pPr>
          </w:p>
          <w:p w14:paraId="2B61CC46" w14:textId="77777777" w:rsidR="00F200E2" w:rsidRPr="00633B3F" w:rsidRDefault="00F200E2" w:rsidP="0019348C">
            <w:pPr>
              <w:spacing w:before="60" w:after="60" w:line="256" w:lineRule="auto"/>
              <w:rPr>
                <w:rFonts w:eastAsiaTheme="minorHAnsi"/>
                <w:sz w:val="24"/>
                <w:szCs w:val="24"/>
              </w:rPr>
            </w:pPr>
          </w:p>
          <w:p w14:paraId="5F06A513" w14:textId="77777777" w:rsidR="00F200E2" w:rsidRPr="00633B3F" w:rsidRDefault="00F200E2" w:rsidP="0019348C">
            <w:pPr>
              <w:spacing w:before="60" w:after="60" w:line="256" w:lineRule="auto"/>
              <w:rPr>
                <w:rFonts w:eastAsiaTheme="minorHAnsi"/>
                <w:sz w:val="24"/>
                <w:szCs w:val="24"/>
              </w:rPr>
            </w:pPr>
          </w:p>
          <w:p w14:paraId="676AB27D" w14:textId="77777777" w:rsidR="00F200E2" w:rsidRPr="00633B3F" w:rsidRDefault="00F200E2" w:rsidP="0019348C">
            <w:pPr>
              <w:spacing w:before="60" w:after="60" w:line="256" w:lineRule="auto"/>
              <w:rPr>
                <w:rFonts w:eastAsiaTheme="minorHAnsi"/>
                <w:sz w:val="24"/>
                <w:szCs w:val="24"/>
              </w:rPr>
            </w:pPr>
          </w:p>
          <w:p w14:paraId="3F3B8488" w14:textId="4463C7CB" w:rsidR="00F200E2" w:rsidRPr="00633B3F" w:rsidRDefault="00F200E2" w:rsidP="0019348C">
            <w:pPr>
              <w:spacing w:before="60" w:after="60" w:line="256" w:lineRule="auto"/>
              <w:rPr>
                <w:rFonts w:eastAsiaTheme="minorHAnsi"/>
                <w:strike/>
                <w:sz w:val="24"/>
                <w:szCs w:val="24"/>
              </w:rPr>
            </w:pPr>
          </w:p>
        </w:tc>
        <w:tc>
          <w:tcPr>
            <w:tcW w:w="1316" w:type="pct"/>
          </w:tcPr>
          <w:p w14:paraId="7E8A9BD9" w14:textId="77777777" w:rsidR="00F200E2" w:rsidRPr="00633B3F" w:rsidRDefault="00F200E2" w:rsidP="0019348C">
            <w:pPr>
              <w:jc w:val="both"/>
              <w:rPr>
                <w:noProof/>
                <w:sz w:val="24"/>
                <w:szCs w:val="24"/>
              </w:rPr>
            </w:pPr>
            <w:r w:rsidRPr="00633B3F">
              <w:rPr>
                <w:noProof/>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BB1066B" w14:textId="49D153DA" w:rsidR="00F200E2" w:rsidRPr="00633B3F" w:rsidRDefault="00F200E2" w:rsidP="0019348C">
            <w:pPr>
              <w:shd w:val="clear" w:color="auto" w:fill="FFFFFF"/>
              <w:jc w:val="both"/>
              <w:rPr>
                <w:noProof/>
                <w:sz w:val="24"/>
                <w:szCs w:val="24"/>
              </w:rPr>
            </w:pPr>
          </w:p>
          <w:p w14:paraId="714FFA27" w14:textId="77777777" w:rsidR="00F200E2" w:rsidRPr="00633B3F" w:rsidRDefault="00F200E2" w:rsidP="0019348C">
            <w:pPr>
              <w:jc w:val="both"/>
              <w:rPr>
                <w:noProof/>
                <w:sz w:val="24"/>
                <w:szCs w:val="24"/>
                <w:lang w:eastAsia="en-US"/>
              </w:rPr>
            </w:pPr>
          </w:p>
          <w:p w14:paraId="7E545D1A" w14:textId="590E65F8" w:rsidR="00F200E2" w:rsidRPr="00633B3F" w:rsidRDefault="00F200E2" w:rsidP="0019348C">
            <w:pPr>
              <w:jc w:val="both"/>
              <w:rPr>
                <w:noProof/>
                <w:sz w:val="24"/>
                <w:szCs w:val="24"/>
              </w:rPr>
            </w:pPr>
          </w:p>
          <w:p w14:paraId="54B9B7CF" w14:textId="77777777" w:rsidR="00F200E2" w:rsidRPr="00633B3F" w:rsidRDefault="00F200E2" w:rsidP="0019348C">
            <w:pPr>
              <w:jc w:val="both"/>
              <w:rPr>
                <w:noProof/>
                <w:sz w:val="24"/>
                <w:szCs w:val="24"/>
              </w:rPr>
            </w:pPr>
          </w:p>
          <w:p w14:paraId="29379578" w14:textId="77777777" w:rsidR="00F200E2" w:rsidRPr="00633B3F" w:rsidRDefault="00F200E2" w:rsidP="0019348C">
            <w:pPr>
              <w:jc w:val="both"/>
              <w:rPr>
                <w:noProof/>
                <w:sz w:val="24"/>
                <w:szCs w:val="24"/>
              </w:rPr>
            </w:pPr>
          </w:p>
          <w:p w14:paraId="16AE335D" w14:textId="77777777" w:rsidR="00F200E2" w:rsidRPr="00633B3F" w:rsidRDefault="00F200E2" w:rsidP="0019348C">
            <w:pPr>
              <w:jc w:val="both"/>
              <w:rPr>
                <w:noProof/>
                <w:sz w:val="24"/>
                <w:szCs w:val="24"/>
              </w:rPr>
            </w:pPr>
          </w:p>
          <w:p w14:paraId="636DEF74" w14:textId="77777777" w:rsidR="00F200E2" w:rsidRPr="00633B3F" w:rsidRDefault="00F200E2" w:rsidP="0019348C">
            <w:pPr>
              <w:jc w:val="both"/>
              <w:rPr>
                <w:noProof/>
                <w:sz w:val="24"/>
                <w:szCs w:val="24"/>
              </w:rPr>
            </w:pPr>
          </w:p>
          <w:p w14:paraId="7F852FE7" w14:textId="77777777" w:rsidR="00F200E2" w:rsidRPr="00633B3F" w:rsidRDefault="00F200E2" w:rsidP="0019348C">
            <w:pPr>
              <w:jc w:val="both"/>
              <w:rPr>
                <w:noProof/>
                <w:sz w:val="24"/>
                <w:szCs w:val="24"/>
              </w:rPr>
            </w:pPr>
          </w:p>
          <w:p w14:paraId="0EB55F6E" w14:textId="77777777" w:rsidR="00F200E2" w:rsidRPr="00633B3F" w:rsidRDefault="00F200E2" w:rsidP="0019348C">
            <w:pPr>
              <w:jc w:val="both"/>
              <w:rPr>
                <w:noProof/>
                <w:sz w:val="24"/>
                <w:szCs w:val="24"/>
              </w:rPr>
            </w:pPr>
          </w:p>
          <w:p w14:paraId="1DE8E81D" w14:textId="77777777" w:rsidR="00F200E2" w:rsidRPr="00633B3F" w:rsidRDefault="00F200E2" w:rsidP="0019348C">
            <w:pPr>
              <w:jc w:val="both"/>
              <w:rPr>
                <w:noProof/>
                <w:sz w:val="24"/>
                <w:szCs w:val="24"/>
              </w:rPr>
            </w:pPr>
          </w:p>
          <w:p w14:paraId="7FC521E7" w14:textId="77777777" w:rsidR="00F200E2" w:rsidRPr="00633B3F" w:rsidRDefault="00F200E2" w:rsidP="0019348C">
            <w:pPr>
              <w:jc w:val="both"/>
              <w:rPr>
                <w:noProof/>
                <w:sz w:val="24"/>
                <w:szCs w:val="24"/>
              </w:rPr>
            </w:pPr>
          </w:p>
          <w:p w14:paraId="08A7D28F" w14:textId="77777777" w:rsidR="00F200E2" w:rsidRPr="00633B3F" w:rsidRDefault="00F200E2" w:rsidP="0019348C">
            <w:pPr>
              <w:jc w:val="both"/>
              <w:rPr>
                <w:noProof/>
                <w:sz w:val="24"/>
                <w:szCs w:val="24"/>
              </w:rPr>
            </w:pPr>
          </w:p>
          <w:p w14:paraId="67F79D9A" w14:textId="77777777" w:rsidR="00F200E2" w:rsidRPr="00633B3F" w:rsidRDefault="00F200E2" w:rsidP="0019348C">
            <w:pPr>
              <w:jc w:val="both"/>
              <w:rPr>
                <w:noProof/>
                <w:sz w:val="24"/>
                <w:szCs w:val="24"/>
              </w:rPr>
            </w:pPr>
          </w:p>
          <w:p w14:paraId="64457A50" w14:textId="77777777" w:rsidR="00F200E2" w:rsidRPr="00633B3F" w:rsidRDefault="00F200E2" w:rsidP="0019348C">
            <w:pPr>
              <w:jc w:val="both"/>
              <w:rPr>
                <w:noProof/>
                <w:sz w:val="24"/>
                <w:szCs w:val="24"/>
              </w:rPr>
            </w:pPr>
          </w:p>
          <w:p w14:paraId="315DF7A6" w14:textId="77777777" w:rsidR="00F200E2" w:rsidRPr="00633B3F" w:rsidRDefault="00F200E2" w:rsidP="0019348C">
            <w:pPr>
              <w:jc w:val="both"/>
              <w:rPr>
                <w:noProof/>
                <w:sz w:val="24"/>
                <w:szCs w:val="24"/>
              </w:rPr>
            </w:pPr>
          </w:p>
          <w:p w14:paraId="7962E231" w14:textId="77777777" w:rsidR="00F200E2" w:rsidRPr="00633B3F" w:rsidRDefault="00F200E2" w:rsidP="0019348C">
            <w:pPr>
              <w:jc w:val="both"/>
              <w:rPr>
                <w:noProof/>
                <w:sz w:val="24"/>
                <w:szCs w:val="24"/>
              </w:rPr>
            </w:pPr>
          </w:p>
          <w:p w14:paraId="63C4E4B2" w14:textId="77777777" w:rsidR="00F200E2" w:rsidRPr="00633B3F" w:rsidRDefault="00F200E2" w:rsidP="0019348C">
            <w:pPr>
              <w:jc w:val="both"/>
              <w:rPr>
                <w:noProof/>
                <w:sz w:val="24"/>
                <w:szCs w:val="24"/>
              </w:rPr>
            </w:pPr>
          </w:p>
          <w:p w14:paraId="29BCF8A1" w14:textId="77777777" w:rsidR="00F200E2" w:rsidRPr="00633B3F" w:rsidRDefault="00F200E2" w:rsidP="0019348C">
            <w:pPr>
              <w:shd w:val="clear" w:color="auto" w:fill="FFFFFF"/>
              <w:jc w:val="both"/>
              <w:rPr>
                <w:noProof/>
                <w:color w:val="000000"/>
                <w:sz w:val="24"/>
                <w:szCs w:val="24"/>
              </w:rPr>
            </w:pPr>
          </w:p>
          <w:p w14:paraId="5D6E6010" w14:textId="77777777" w:rsidR="00F200E2" w:rsidRPr="00633B3F" w:rsidRDefault="00F200E2" w:rsidP="0019348C">
            <w:pPr>
              <w:jc w:val="both"/>
              <w:rPr>
                <w:noProof/>
                <w:sz w:val="24"/>
                <w:szCs w:val="24"/>
              </w:rPr>
            </w:pPr>
          </w:p>
          <w:p w14:paraId="2F48BF50" w14:textId="2BE0095B" w:rsidR="00F200E2" w:rsidRPr="00633B3F" w:rsidRDefault="00F200E2" w:rsidP="0019348C">
            <w:pPr>
              <w:rPr>
                <w:rFonts w:eastAsiaTheme="minorHAnsi"/>
                <w:b/>
                <w:bCs/>
                <w:sz w:val="24"/>
                <w:szCs w:val="24"/>
              </w:rPr>
            </w:pPr>
          </w:p>
        </w:tc>
        <w:tc>
          <w:tcPr>
            <w:tcW w:w="1861" w:type="pct"/>
          </w:tcPr>
          <w:p w14:paraId="7C4492C3" w14:textId="77777777" w:rsidR="00F200E2" w:rsidRPr="00633B3F" w:rsidRDefault="00F200E2" w:rsidP="0019348C">
            <w:pPr>
              <w:jc w:val="both"/>
              <w:rPr>
                <w:noProof/>
                <w:sz w:val="24"/>
                <w:szCs w:val="24"/>
              </w:rPr>
            </w:pPr>
            <w:r w:rsidRPr="00633B3F">
              <w:rPr>
                <w:noProof/>
                <w:sz w:val="24"/>
                <w:szCs w:val="24"/>
              </w:rPr>
              <w:lastRenderedPageBreak/>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6DBF3B52" w:rsidR="00F200E2" w:rsidRPr="00633B3F" w:rsidRDefault="00F200E2" w:rsidP="0019348C">
            <w:pPr>
              <w:rPr>
                <w:i/>
                <w:iCs/>
                <w:noProof/>
                <w:sz w:val="24"/>
                <w:szCs w:val="24"/>
                <w:u w:val="single"/>
              </w:rPr>
            </w:pPr>
            <w:r w:rsidRPr="00633B3F">
              <w:rPr>
                <w:i/>
                <w:iCs/>
                <w:noProof/>
                <w:sz w:val="24"/>
                <w:szCs w:val="24"/>
                <w:u w:val="single"/>
              </w:rPr>
              <w:t>Pateikiama skaitmninė dokumento kopija.</w:t>
            </w:r>
          </w:p>
        </w:tc>
        <w:tc>
          <w:tcPr>
            <w:tcW w:w="1537" w:type="pct"/>
          </w:tcPr>
          <w:p w14:paraId="3CDCB304" w14:textId="60C49072"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shd w:val="clear" w:color="auto" w:fill="FFFFFF"/>
              </w:rPr>
              <w:t>Jeigu pasiūlymą teikia ūkio subjektų grupė – reikalavimą turi atitikti ūkio</w:t>
            </w:r>
            <w:r w:rsidRPr="00633B3F">
              <w:rPr>
                <w:i/>
                <w:iCs/>
                <w:noProof/>
                <w:color w:val="000000"/>
                <w:sz w:val="24"/>
                <w:szCs w:val="24"/>
              </w:rPr>
              <w:t xml:space="preserve"> subjektų grupės narys (-iai), atsižvelgiant į jų prisiimamus įsipareigojimus pirkimo sutarčiai vykdyti;</w:t>
            </w:r>
          </w:p>
          <w:p w14:paraId="4D8FCF4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5D63121" w14:textId="576CBA40"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Tiekėjas gali remtis kitų ūkio subjektų pajėgumais atsižvelgiant į jų prisiimamus įsipareigojimus pirkimo sutarčiai vykdyti;</w:t>
            </w:r>
          </w:p>
          <w:p w14:paraId="764B9F6C"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4D480A63" w14:textId="490BC60B"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Subtiekėjai turi laikytis reikalaujamų aplinkos apsaugos vadybos priemonių, atsižvelgiant į jų prisiimamus įsipareigojimus pirkimo sutarčiai vykdyti.</w:t>
            </w:r>
          </w:p>
          <w:p w14:paraId="642BB1B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DD14714"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9A2A11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2133D8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2CF1886F"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A616BC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2D8448A7"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329AB24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DC1D81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C68D978"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0AAF8BB"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5E199F24"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1385660C"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0044DD3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rPr>
            </w:pPr>
          </w:p>
          <w:p w14:paraId="3F128DED"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200E2" w:rsidRPr="00633B3F" w:rsidRDefault="00F200E2" w:rsidP="0019348C">
            <w:pPr>
              <w:pStyle w:val="Sraopastraipa"/>
              <w:shd w:val="clear" w:color="auto" w:fill="FFFFFF"/>
              <w:autoSpaceDN w:val="0"/>
              <w:ind w:left="0"/>
              <w:jc w:val="both"/>
              <w:textAlignment w:val="baseline"/>
              <w:rPr>
                <w:i/>
                <w:iCs/>
                <w:strike/>
                <w:noProof/>
                <w:color w:val="000000"/>
                <w:sz w:val="24"/>
                <w:szCs w:val="24"/>
              </w:rPr>
            </w:pPr>
          </w:p>
        </w:tc>
      </w:tr>
      <w:tr w:rsidR="00F200E2" w:rsidRPr="00633B3F" w14:paraId="2F59F796" w14:textId="77777777" w:rsidTr="001934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200E2" w:rsidRPr="00633B3F" w:rsidRDefault="00F200E2" w:rsidP="0019348C">
            <w:pPr>
              <w:pStyle w:val="Sraopastraipa"/>
              <w:shd w:val="clear" w:color="auto" w:fill="FFFFFF"/>
              <w:autoSpaceDN w:val="0"/>
              <w:ind w:left="0"/>
              <w:jc w:val="both"/>
              <w:textAlignment w:val="baseline"/>
              <w:rPr>
                <w:i/>
                <w:iCs/>
                <w:noProof/>
                <w:color w:val="000000"/>
                <w:sz w:val="24"/>
                <w:szCs w:val="24"/>
                <w:shd w:val="clear" w:color="auto" w:fill="FFFFFF"/>
              </w:rPr>
            </w:pPr>
            <w:r w:rsidRPr="00633B3F">
              <w:rPr>
                <w:rFonts w:eastAsiaTheme="minorEastAsia"/>
                <w:i/>
                <w:sz w:val="24"/>
                <w:szCs w:val="24"/>
              </w:rPr>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633B3F"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2"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EF47EEA" w:rsidR="000F7F5D" w:rsidRPr="00367E6E" w:rsidRDefault="000F7F5D" w:rsidP="00801E5C">
      <w:pPr>
        <w:jc w:val="center"/>
        <w:rPr>
          <w:rFonts w:ascii="Times New Roman" w:hAnsi="Times New Roman" w:cs="Times New Roman"/>
          <w:sz w:val="24"/>
          <w:szCs w:val="24"/>
        </w:rPr>
      </w:pPr>
    </w:p>
    <w:p w14:paraId="4C7EA1DA" w14:textId="77777777" w:rsidR="00B24D24" w:rsidRDefault="00B24D24" w:rsidP="00B24D24">
      <w:pPr>
        <w:jc w:val="center"/>
        <w:rPr>
          <w:rFonts w:ascii="Times New Roman" w:hAnsi="Times New Roman" w:cs="Times New Roman"/>
          <w:sz w:val="24"/>
          <w:szCs w:val="24"/>
        </w:rPr>
      </w:pPr>
      <w:r w:rsidRPr="00D53B5C">
        <w:rPr>
          <w:rFonts w:ascii="Times New Roman" w:hAnsi="Times New Roman" w:cs="Times New Roman"/>
          <w:sz w:val="24"/>
          <w:szCs w:val="24"/>
        </w:rPr>
        <w:t>„Europos bendrasis viešųjų pirkimų dokumentas (EBVPD)“</w:t>
      </w:r>
      <w:r>
        <w:rPr>
          <w:rFonts w:ascii="Times New Roman" w:hAnsi="Times New Roman" w:cs="Times New Roman"/>
          <w:sz w:val="24"/>
          <w:szCs w:val="24"/>
        </w:rPr>
        <w:t>.</w:t>
      </w:r>
    </w:p>
    <w:p w14:paraId="404A4180" w14:textId="3113F513" w:rsidR="00B24D24" w:rsidRPr="00D53B5C" w:rsidRDefault="00B24D24" w:rsidP="00B24D24">
      <w:pPr>
        <w:jc w:val="center"/>
        <w:rPr>
          <w:rFonts w:ascii="Times New Roman" w:hAnsi="Times New Roman" w:cs="Times New Roman"/>
          <w:sz w:val="24"/>
          <w:szCs w:val="24"/>
        </w:rPr>
      </w:pPr>
      <w:r w:rsidRPr="00D53B5C">
        <w:rPr>
          <w:rFonts w:ascii="Times New Roman" w:hAnsi="Times New Roman" w:cs="Times New Roman"/>
          <w:sz w:val="24"/>
          <w:szCs w:val="24"/>
        </w:rPr>
        <w:t xml:space="preserve"> </w:t>
      </w:r>
      <w:r>
        <w:rPr>
          <w:rFonts w:ascii="Times New Roman" w:hAnsi="Times New Roman" w:cs="Times New Roman"/>
          <w:sz w:val="24"/>
          <w:szCs w:val="24"/>
        </w:rPr>
        <w:t>P</w:t>
      </w:r>
      <w:r w:rsidRPr="00D53B5C">
        <w:rPr>
          <w:rFonts w:ascii="Times New Roman" w:hAnsi="Times New Roman" w:cs="Times New Roman"/>
          <w:sz w:val="24"/>
          <w:szCs w:val="24"/>
        </w:rPr>
        <w:t>ateikiama xml., pdf. formatų rinkmenos</w:t>
      </w:r>
      <w:r>
        <w:rPr>
          <w:rFonts w:ascii="Times New Roman" w:hAnsi="Times New Roman" w:cs="Times New Roman"/>
          <w:sz w:val="24"/>
          <w:szCs w:val="24"/>
        </w:rPr>
        <w:t>.</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605D2498"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3" w:name="_Toc200377973"/>
      <w:r w:rsidRPr="008A4A67">
        <w:rPr>
          <w:rFonts w:ascii="Times New Roman" w:eastAsia="Calibri" w:hAnsi="Times New Roman" w:cs="Times New Roman"/>
          <w:b/>
          <w:bCs/>
          <w:color w:val="auto"/>
          <w:sz w:val="24"/>
          <w:szCs w:val="24"/>
        </w:rPr>
        <w:t>Pirkimo sąlygų 6 priedas „Pasiūlymo forma“</w:t>
      </w:r>
      <w:bookmarkEnd w:id="63"/>
      <w:r w:rsidR="00DB3220">
        <w:rPr>
          <w:rFonts w:ascii="Times New Roman" w:eastAsia="Calibri" w:hAnsi="Times New Roman" w:cs="Times New Roman"/>
          <w:b/>
          <w:bCs/>
          <w:color w:val="auto"/>
          <w:sz w:val="24"/>
          <w:szCs w:val="24"/>
        </w:rPr>
        <w:t xml:space="preserve"> </w:t>
      </w:r>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5AD9AB98"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PIRKIMUI</w:t>
      </w:r>
    </w:p>
    <w:p w14:paraId="7B5C76E0" w14:textId="77777777" w:rsidR="005A32E5" w:rsidRPr="001252F1" w:rsidRDefault="005A32E5" w:rsidP="005A32E5">
      <w:pPr>
        <w:autoSpaceDE w:val="0"/>
        <w:autoSpaceDN w:val="0"/>
        <w:adjustRightInd w:val="0"/>
        <w:spacing w:after="0"/>
        <w:jc w:val="center"/>
        <w:rPr>
          <w:rFonts w:ascii="Times New Roman" w:hAnsi="Times New Roman" w:cs="Times New Roman"/>
          <w:b/>
          <w:sz w:val="24"/>
          <w:szCs w:val="24"/>
        </w:rPr>
      </w:pPr>
      <w:r w:rsidRPr="001252F1">
        <w:rPr>
          <w:rFonts w:ascii="Times New Roman" w:hAnsi="Times New Roman" w:cs="Times New Roman"/>
          <w:b/>
          <w:sz w:val="24"/>
          <w:szCs w:val="24"/>
        </w:rPr>
        <w:t>DĖL</w:t>
      </w:r>
    </w:p>
    <w:p w14:paraId="1A8217E4" w14:textId="28396995" w:rsidR="005A32E5" w:rsidRPr="005A32E5" w:rsidRDefault="005A32E5" w:rsidP="005A32E5">
      <w:pPr>
        <w:spacing w:after="0"/>
        <w:jc w:val="center"/>
        <w:rPr>
          <w:rFonts w:ascii="Times New Roman" w:hAnsi="Times New Roman" w:cs="Times New Roman"/>
          <w:b/>
          <w:bCs/>
          <w:sz w:val="24"/>
          <w:szCs w:val="24"/>
        </w:rPr>
      </w:pPr>
      <w:r w:rsidRPr="005A32E5">
        <w:rPr>
          <w:rFonts w:ascii="Times New Roman" w:hAnsi="Times New Roman" w:cs="Times New Roman"/>
          <w:b/>
          <w:bCs/>
          <w:sz w:val="24"/>
          <w:szCs w:val="24"/>
        </w:rPr>
        <w:t>SUSISIEKIMO KOMUNIKACIJŲ STATINIŲ GRUPĖS KELIŲ PASKIRTIES STATINIO (PRIVAŽIUOJAMOJO KELIO) PRIE ŠVENTOSIOS PAPLŪDIMIO NUO SPORTININKŲ GATVĖS REKONSTRUKCIJA , ĮRENGIANT DVIRAČIŲ TAKĄ</w:t>
      </w:r>
      <w:r w:rsidR="00111F3E">
        <w:rPr>
          <w:rFonts w:ascii="Times New Roman" w:hAnsi="Times New Roman" w:cs="Times New Roman"/>
          <w:b/>
          <w:bCs/>
          <w:sz w:val="24"/>
          <w:szCs w:val="24"/>
        </w:rPr>
        <w:t xml:space="preserve">, </w:t>
      </w:r>
      <w:r w:rsidRPr="005A32E5">
        <w:rPr>
          <w:rFonts w:ascii="Times New Roman" w:hAnsi="Times New Roman" w:cs="Times New Roman"/>
          <w:b/>
          <w:bCs/>
          <w:sz w:val="24"/>
          <w:szCs w:val="24"/>
        </w:rPr>
        <w:t xml:space="preserve">TECHNINIO DARBO PROJEKTO PARENGIMO , PROJEKTO VYKDYMO PRIEŽIŪROS, </w:t>
      </w:r>
    </w:p>
    <w:p w14:paraId="0BDB57A7" w14:textId="39E12D9F" w:rsidR="005A32E5" w:rsidRPr="005A32E5" w:rsidRDefault="005A32E5" w:rsidP="005A32E5">
      <w:pPr>
        <w:spacing w:after="0"/>
        <w:jc w:val="center"/>
        <w:rPr>
          <w:rFonts w:ascii="Times New Roman" w:eastAsia="Calibri" w:hAnsi="Times New Roman" w:cs="Times New Roman"/>
          <w:b/>
          <w:bCs/>
          <w:sz w:val="24"/>
          <w:szCs w:val="24"/>
          <w:lang w:eastAsia="en-US"/>
        </w:rPr>
      </w:pPr>
      <w:r w:rsidRPr="005A32E5">
        <w:rPr>
          <w:rFonts w:ascii="Times New Roman" w:hAnsi="Times New Roman" w:cs="Times New Roman"/>
          <w:b/>
          <w:bCs/>
          <w:sz w:val="24"/>
          <w:szCs w:val="24"/>
        </w:rPr>
        <w:t xml:space="preserve">RANGOS DARBŲ </w:t>
      </w:r>
    </w:p>
    <w:p w14:paraId="0BC0ECAA" w14:textId="7933FF65" w:rsidR="00D65482" w:rsidRPr="00A556B0" w:rsidRDefault="00D65482" w:rsidP="008873F9">
      <w:pPr>
        <w:spacing w:after="0" w:line="240" w:lineRule="auto"/>
        <w:ind w:left="567" w:hanging="567"/>
        <w:jc w:val="center"/>
        <w:rPr>
          <w:rFonts w:ascii="Times New Roman" w:hAnsi="Times New Roman" w:cs="Times New Roman"/>
          <w:b/>
          <w:bCs/>
          <w:sz w:val="28"/>
          <w:szCs w:val="28"/>
        </w:rPr>
      </w:pP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b/>
                <w:bCs/>
                <w:sz w:val="24"/>
                <w:szCs w:val="24"/>
              </w:rPr>
              <w:t xml:space="preserve">Kvazisubtiekėjas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lastRenderedPageBreak/>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kurių pajėgumais (kvalifikacija) remiamasi, kvazisubtiekėjus.</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5B528D89" w14:textId="3CA7DBCF" w:rsidR="005A32E5" w:rsidRPr="001252F1" w:rsidRDefault="00F751D2" w:rsidP="005A32E5">
      <w:pPr>
        <w:pBdr>
          <w:top w:val="nil"/>
          <w:left w:val="nil"/>
          <w:bottom w:val="nil"/>
          <w:right w:val="nil"/>
          <w:between w:val="nil"/>
          <w:bar w:val="nil"/>
        </w:pBdr>
        <w:tabs>
          <w:tab w:val="left" w:pos="567"/>
        </w:tabs>
        <w:spacing w:after="0"/>
        <w:jc w:val="both"/>
        <w:rPr>
          <w:rFonts w:ascii="Times New Roman" w:hAnsi="Times New Roman" w:cs="Times New Roman"/>
          <w:color w:val="000000"/>
          <w:sz w:val="24"/>
          <w:szCs w:val="24"/>
        </w:rPr>
      </w:pPr>
      <w:r w:rsidRPr="0035077E">
        <w:rPr>
          <w:rFonts w:ascii="Times New Roman" w:hAnsi="Times New Roman" w:cs="Times New Roman"/>
          <w:sz w:val="24"/>
          <w:szCs w:val="24"/>
        </w:rPr>
        <w:t xml:space="preserve">          </w:t>
      </w:r>
      <w:r w:rsidR="00331BF7" w:rsidRPr="0035077E">
        <w:rPr>
          <w:rFonts w:ascii="Times New Roman" w:hAnsi="Times New Roman" w:cs="Times New Roman"/>
          <w:sz w:val="24"/>
          <w:szCs w:val="24"/>
        </w:rPr>
        <w:t>1.</w:t>
      </w:r>
      <w:r w:rsidR="005A32E5" w:rsidRPr="001252F1">
        <w:rPr>
          <w:rFonts w:ascii="Times New Roman" w:hAnsi="Times New Roman" w:cs="Times New Roman"/>
          <w:color w:val="000000"/>
          <w:sz w:val="24"/>
          <w:szCs w:val="24"/>
        </w:rPr>
        <w:t xml:space="preserve"> Šiuo pasiūlymu pažymime, kad atidžiai perskaitėme visas pirkimo dokumentų sąlygas ir įsipareigojame jų laikytis vykdydami sutartį jeigu teisės aktų tvarka būsime pripažinti laimėtoju.</w:t>
      </w:r>
      <w:r w:rsidR="005A32E5" w:rsidRPr="005A32E5">
        <w:rPr>
          <w:rFonts w:ascii="Times New Roman" w:hAnsi="Times New Roman" w:cs="Times New Roman"/>
          <w:color w:val="000000"/>
          <w:sz w:val="24"/>
          <w:szCs w:val="24"/>
        </w:rPr>
        <w:t xml:space="preserve"> </w:t>
      </w:r>
      <w:r w:rsidR="005A32E5" w:rsidRPr="001252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31344F24" w14:textId="090C97D7" w:rsidR="005A32E5" w:rsidRPr="001252F1" w:rsidRDefault="005A32E5" w:rsidP="005A32E5">
      <w:pPr>
        <w:pBdr>
          <w:top w:val="nil"/>
          <w:left w:val="nil"/>
          <w:bottom w:val="nil"/>
          <w:right w:val="nil"/>
          <w:between w:val="nil"/>
          <w:bar w:val="nil"/>
        </w:pBdr>
        <w:tabs>
          <w:tab w:val="left" w:pos="567"/>
        </w:tabs>
        <w:jc w:val="both"/>
        <w:rPr>
          <w:rFonts w:ascii="Times New Roman" w:hAnsi="Times New Roman" w:cs="Times New Roman"/>
          <w:color w:val="000000"/>
          <w:sz w:val="24"/>
          <w:szCs w:val="24"/>
        </w:rPr>
      </w:pPr>
    </w:p>
    <w:p w14:paraId="3C26C8E6" w14:textId="464E2DF8" w:rsidR="005A32E5" w:rsidRPr="001252F1" w:rsidRDefault="005A32E5" w:rsidP="005A32E5">
      <w:pPr>
        <w:pBdr>
          <w:top w:val="nil"/>
          <w:left w:val="nil"/>
          <w:bottom w:val="nil"/>
          <w:right w:val="nil"/>
          <w:between w:val="nil"/>
          <w:bar w:val="nil"/>
        </w:pBdr>
        <w:tabs>
          <w:tab w:val="left" w:pos="567"/>
        </w:tabs>
        <w:spacing w:after="0"/>
        <w:jc w:val="both"/>
        <w:rPr>
          <w:rFonts w:ascii="Times New Roman" w:hAnsi="Times New Roman" w:cs="Times New Roman"/>
          <w:b/>
          <w:bCs/>
          <w:sz w:val="24"/>
          <w:szCs w:val="24"/>
          <w:lang w:eastAsia="en-US"/>
        </w:rPr>
      </w:pPr>
      <w:r>
        <w:rPr>
          <w:rFonts w:ascii="Times New Roman" w:hAnsi="Times New Roman" w:cs="Times New Roman"/>
          <w:sz w:val="24"/>
          <w:szCs w:val="24"/>
        </w:rPr>
        <w:tab/>
        <w:t>2.</w:t>
      </w:r>
      <w:r w:rsidR="008873F9" w:rsidRPr="0035077E">
        <w:rPr>
          <w:rFonts w:ascii="Times New Roman" w:hAnsi="Times New Roman" w:cs="Times New Roman"/>
          <w:sz w:val="24"/>
          <w:szCs w:val="24"/>
        </w:rPr>
        <w:t>Šiuo pasiūlymu pa</w:t>
      </w:r>
      <w:r>
        <w:rPr>
          <w:rFonts w:ascii="Times New Roman" w:hAnsi="Times New Roman" w:cs="Times New Roman"/>
          <w:sz w:val="24"/>
          <w:szCs w:val="24"/>
        </w:rPr>
        <w:t>tvirtiname</w:t>
      </w:r>
      <w:r w:rsidR="008873F9" w:rsidRPr="0035077E">
        <w:rPr>
          <w:rFonts w:ascii="Times New Roman" w:hAnsi="Times New Roman" w:cs="Times New Roman"/>
          <w:sz w:val="24"/>
          <w:szCs w:val="24"/>
        </w:rPr>
        <w:t xml:space="preserve">, kad sutinkame su visomis sąlygomis, nustatytomis </w:t>
      </w:r>
      <w:r w:rsidR="00DE326C" w:rsidRPr="0035077E">
        <w:rPr>
          <w:rFonts w:ascii="Times New Roman" w:hAnsi="Times New Roman" w:cs="Times New Roman"/>
          <w:sz w:val="24"/>
          <w:szCs w:val="24"/>
        </w:rPr>
        <w:t>viešojo pirkimo</w:t>
      </w:r>
      <w:r w:rsidR="0035077E" w:rsidRPr="0035077E">
        <w:rPr>
          <w:rFonts w:ascii="Times New Roman" w:hAnsi="Times New Roman" w:cs="Times New Roman"/>
          <w:sz w:val="24"/>
          <w:szCs w:val="24"/>
        </w:rPr>
        <w:t xml:space="preserve"> „</w:t>
      </w:r>
      <w:r w:rsidR="00051EDC" w:rsidRPr="00051EDC">
        <w:rPr>
          <w:rFonts w:ascii="Times New Roman" w:hAnsi="Times New Roman" w:cs="Times New Roman"/>
          <w:sz w:val="24"/>
          <w:szCs w:val="24"/>
        </w:rPr>
        <w:t>Susisiekimo komunikacijų statinių grupės kelių paskirties statinio (privažiuojamojo kelio) prie Šventosios paplūdimio nuo Sportininkų gatvės rekonstrukcija, įrengiant dviračių taką</w:t>
      </w:r>
      <w:r w:rsidR="009E539E">
        <w:rPr>
          <w:rFonts w:ascii="Times New Roman" w:hAnsi="Times New Roman" w:cs="Times New Roman"/>
          <w:sz w:val="24"/>
          <w:szCs w:val="24"/>
        </w:rPr>
        <w:t xml:space="preserve">, </w:t>
      </w:r>
      <w:r w:rsidR="00051EDC" w:rsidRPr="00051EDC">
        <w:rPr>
          <w:rFonts w:ascii="Times New Roman" w:hAnsi="Times New Roman" w:cs="Times New Roman"/>
          <w:sz w:val="24"/>
          <w:szCs w:val="24"/>
        </w:rPr>
        <w:t>projektavimo, projekto vykdymo priežiūros ir statybos darbai</w:t>
      </w:r>
      <w:r w:rsidR="00051EDC">
        <w:rPr>
          <w:rFonts w:ascii="Times New Roman" w:hAnsi="Times New Roman" w:cs="Times New Roman"/>
          <w:sz w:val="24"/>
          <w:szCs w:val="24"/>
        </w:rPr>
        <w:t>“.</w:t>
      </w:r>
      <w:r w:rsidR="00051EDC">
        <w:rPr>
          <w:rFonts w:ascii="Times New Roman" w:hAnsi="Times New Roman" w:cs="Times New Roman"/>
          <w:b/>
          <w:bCs/>
          <w:sz w:val="28"/>
          <w:szCs w:val="28"/>
        </w:rPr>
        <w:t xml:space="preserve"> </w:t>
      </w:r>
      <w:r w:rsidRPr="001252F1">
        <w:rPr>
          <w:rFonts w:ascii="Times New Roman" w:hAnsi="Times New Roman" w:cs="Times New Roman"/>
          <w:sz w:val="24"/>
          <w:szCs w:val="24"/>
        </w:rPr>
        <w:t>Patvirtiname, kad į pasiūlymo kainą įskaičiuotos visos sutarties vykdymo išlaidos ir</w:t>
      </w:r>
      <w:r w:rsidR="009E539E">
        <w:rPr>
          <w:rFonts w:ascii="Times New Roman" w:hAnsi="Times New Roman" w:cs="Times New Roman"/>
          <w:sz w:val="24"/>
          <w:szCs w:val="24"/>
        </w:rPr>
        <w:t>,</w:t>
      </w:r>
      <w:r w:rsidRPr="001252F1">
        <w:rPr>
          <w:rFonts w:ascii="Times New Roman" w:hAnsi="Times New Roman" w:cs="Times New Roman"/>
          <w:sz w:val="24"/>
          <w:szCs w:val="24"/>
        </w:rPr>
        <w:t xml:space="preserve"> kad mes prisiimame riziką už visas išlaidas, kurias teikdami pasiūlymą ir laikydamiesi pirkimo dokumentuose nustatytų reikalavimų, privalėjome įskaičiuoti į pasiūlymo kainą.</w:t>
      </w:r>
    </w:p>
    <w:p w14:paraId="1D135867" w14:textId="77777777" w:rsidR="005A32E5" w:rsidRPr="001252F1" w:rsidRDefault="005A32E5" w:rsidP="005A32E5">
      <w:pPr>
        <w:tabs>
          <w:tab w:val="left" w:pos="-1550"/>
          <w:tab w:val="left" w:pos="992"/>
          <w:tab w:val="left" w:pos="1843"/>
        </w:tabs>
        <w:spacing w:before="120" w:line="320" w:lineRule="exact"/>
        <w:ind w:left="1429" w:hanging="578"/>
        <w:jc w:val="both"/>
        <w:rPr>
          <w:rFonts w:ascii="Times New Roman" w:hAnsi="Times New Roman" w:cs="Times New Roman"/>
          <w:b/>
          <w:bCs/>
          <w:sz w:val="24"/>
          <w:szCs w:val="24"/>
          <w:lang w:eastAsia="en-US"/>
        </w:rPr>
      </w:pPr>
      <w:r w:rsidRPr="001252F1">
        <w:rPr>
          <w:rFonts w:ascii="Times New Roman" w:hAnsi="Times New Roman" w:cs="Times New Roman"/>
          <w:b/>
          <w:bCs/>
          <w:sz w:val="24"/>
          <w:szCs w:val="24"/>
          <w:lang w:eastAsia="en-US"/>
        </w:rPr>
        <w:t>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305"/>
        <w:gridCol w:w="3599"/>
      </w:tblGrid>
      <w:tr w:rsidR="00DB3220" w:rsidRPr="00051EDC" w14:paraId="546EA6A6"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hideMark/>
          </w:tcPr>
          <w:p w14:paraId="549F1F88" w14:textId="77777777" w:rsidR="00DB3220" w:rsidRPr="00051EDC" w:rsidRDefault="00DB3220" w:rsidP="00F5758D">
            <w:pPr>
              <w:rPr>
                <w:rFonts w:ascii="Times New Roman" w:hAnsi="Times New Roman" w:cs="Times New Roman"/>
                <w:b/>
                <w:bCs/>
                <w:i/>
                <w:iCs/>
                <w:color w:val="FF0000"/>
                <w:sz w:val="24"/>
                <w:szCs w:val="24"/>
              </w:rPr>
            </w:pPr>
            <w:r w:rsidRPr="00051EDC">
              <w:rPr>
                <w:rFonts w:ascii="Times New Roman" w:hAnsi="Times New Roman" w:cs="Times New Roman"/>
                <w:b/>
                <w:bCs/>
                <w:i/>
                <w:iCs/>
                <w:color w:val="000000" w:themeColor="text1"/>
                <w:sz w:val="24"/>
                <w:szCs w:val="24"/>
              </w:rPr>
              <w:t>Eil. Nr.</w:t>
            </w:r>
          </w:p>
        </w:tc>
        <w:tc>
          <w:tcPr>
            <w:tcW w:w="2712" w:type="pct"/>
            <w:tcBorders>
              <w:top w:val="single" w:sz="4" w:space="0" w:color="auto"/>
              <w:left w:val="single" w:sz="4" w:space="0" w:color="auto"/>
              <w:bottom w:val="single" w:sz="4" w:space="0" w:color="auto"/>
              <w:right w:val="single" w:sz="4" w:space="0" w:color="auto"/>
            </w:tcBorders>
            <w:vAlign w:val="center"/>
            <w:hideMark/>
          </w:tcPr>
          <w:p w14:paraId="7789958B" w14:textId="77777777" w:rsidR="00DB3220" w:rsidRPr="00051EDC" w:rsidRDefault="00DB3220" w:rsidP="00F5758D">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Darbų (etapo) pavadinimas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43B0056" w14:textId="0E7B3A30" w:rsidR="00DB3220" w:rsidRPr="00051EDC" w:rsidRDefault="00DB3220" w:rsidP="00F5758D">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Darbo (etapo) kaina</w:t>
            </w:r>
            <w:r w:rsidR="009E539E">
              <w:rPr>
                <w:rFonts w:ascii="Times New Roman" w:hAnsi="Times New Roman" w:cs="Times New Roman"/>
                <w:b/>
                <w:bCs/>
                <w:i/>
                <w:iCs/>
                <w:sz w:val="24"/>
                <w:szCs w:val="24"/>
              </w:rPr>
              <w:t>*</w:t>
            </w:r>
            <w:r w:rsidRPr="00051EDC">
              <w:rPr>
                <w:rFonts w:ascii="Times New Roman" w:hAnsi="Times New Roman" w:cs="Times New Roman"/>
                <w:b/>
                <w:bCs/>
                <w:i/>
                <w:iCs/>
                <w:sz w:val="24"/>
                <w:szCs w:val="24"/>
              </w:rPr>
              <w:t>,</w:t>
            </w:r>
          </w:p>
          <w:p w14:paraId="1688D36A" w14:textId="77777777" w:rsidR="00DB3220" w:rsidRPr="00051EDC" w:rsidRDefault="00DB3220" w:rsidP="00F5758D">
            <w:pPr>
              <w:spacing w:after="0"/>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Eur be PVM</w:t>
            </w:r>
          </w:p>
          <w:p w14:paraId="1A2339D7" w14:textId="77777777" w:rsidR="00DB3220" w:rsidRPr="00051EDC" w:rsidRDefault="00DB3220" w:rsidP="00F5758D">
            <w:pPr>
              <w:jc w:val="center"/>
              <w:rPr>
                <w:rFonts w:ascii="Times New Roman" w:hAnsi="Times New Roman" w:cs="Times New Roman"/>
                <w:b/>
                <w:bCs/>
                <w:i/>
                <w:iCs/>
                <w:sz w:val="24"/>
                <w:szCs w:val="24"/>
              </w:rPr>
            </w:pPr>
          </w:p>
        </w:tc>
      </w:tr>
      <w:tr w:rsidR="00DB3220" w:rsidRPr="00051EDC" w14:paraId="7F45803A"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vAlign w:val="center"/>
          </w:tcPr>
          <w:p w14:paraId="33FC1B54" w14:textId="77777777" w:rsidR="00DB3220" w:rsidRPr="00051EDC" w:rsidRDefault="00DB3220" w:rsidP="00F5758D">
            <w:pPr>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1.</w:t>
            </w:r>
          </w:p>
        </w:tc>
        <w:tc>
          <w:tcPr>
            <w:tcW w:w="2712" w:type="pct"/>
            <w:tcBorders>
              <w:top w:val="single" w:sz="4" w:space="0" w:color="auto"/>
              <w:left w:val="single" w:sz="4" w:space="0" w:color="auto"/>
              <w:bottom w:val="single" w:sz="4" w:space="0" w:color="auto"/>
              <w:right w:val="single" w:sz="4" w:space="0" w:color="auto"/>
            </w:tcBorders>
            <w:vAlign w:val="center"/>
          </w:tcPr>
          <w:p w14:paraId="69B12401" w14:textId="7FDEF743" w:rsidR="00DB3220" w:rsidRPr="00051EDC" w:rsidRDefault="00A556B0" w:rsidP="00F5758D">
            <w:pPr>
              <w:rPr>
                <w:rFonts w:ascii="Times New Roman" w:hAnsi="Times New Roman" w:cs="Times New Roman"/>
                <w:b/>
                <w:bCs/>
                <w:i/>
                <w:iCs/>
                <w:color w:val="FF0000"/>
                <w:sz w:val="24"/>
                <w:szCs w:val="24"/>
              </w:rPr>
            </w:pPr>
            <w:r w:rsidRPr="00051EDC">
              <w:rPr>
                <w:rFonts w:ascii="Times New Roman" w:hAnsi="Times New Roman" w:cs="Times New Roman"/>
                <w:b/>
                <w:bCs/>
                <w:i/>
                <w:iCs/>
                <w:sz w:val="24"/>
                <w:szCs w:val="24"/>
              </w:rPr>
              <w:t>Projektinių pasiūlymų parengimas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4BBF26EF" w14:textId="7F46E35D" w:rsidR="00DB3220" w:rsidRPr="00051EDC" w:rsidRDefault="00051EDC" w:rsidP="00F5758D">
            <w:pPr>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                </w:t>
            </w:r>
            <w:r w:rsidR="00A556B0" w:rsidRPr="00051EDC">
              <w:rPr>
                <w:rFonts w:ascii="Times New Roman" w:hAnsi="Times New Roman" w:cs="Times New Roman"/>
                <w:b/>
                <w:bCs/>
                <w:i/>
                <w:iCs/>
                <w:sz w:val="24"/>
                <w:szCs w:val="24"/>
              </w:rPr>
              <w:t>Eur (skaičiais)</w:t>
            </w:r>
          </w:p>
        </w:tc>
      </w:tr>
      <w:tr w:rsidR="00DB3220" w:rsidRPr="00051EDC" w14:paraId="2F75059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19399A5" w14:textId="73524B86" w:rsidR="00DB3220" w:rsidRPr="00051EDC" w:rsidRDefault="00A556B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lastRenderedPageBreak/>
              <w:t>2.</w:t>
            </w:r>
            <w:r w:rsidR="00DB3220" w:rsidRPr="00051EDC">
              <w:rPr>
                <w:rFonts w:ascii="Times New Roman" w:hAnsi="Times New Roman" w:cs="Times New Roman"/>
                <w:b/>
                <w:bCs/>
                <w:i/>
                <w:iCs/>
                <w:sz w:val="24"/>
                <w:szCs w:val="24"/>
              </w:rPr>
              <w:t xml:space="preserve"> </w:t>
            </w:r>
          </w:p>
        </w:tc>
        <w:tc>
          <w:tcPr>
            <w:tcW w:w="2712" w:type="pct"/>
            <w:tcBorders>
              <w:top w:val="single" w:sz="4" w:space="0" w:color="auto"/>
              <w:left w:val="single" w:sz="4" w:space="0" w:color="auto"/>
              <w:bottom w:val="single" w:sz="4" w:space="0" w:color="auto"/>
              <w:right w:val="single" w:sz="4" w:space="0" w:color="auto"/>
            </w:tcBorders>
            <w:vAlign w:val="center"/>
          </w:tcPr>
          <w:p w14:paraId="767A3823" w14:textId="752675F4" w:rsidR="00DB3220" w:rsidRPr="00051EDC" w:rsidRDefault="00A556B0" w:rsidP="00F5758D">
            <w:pPr>
              <w:suppressAutoHyphens/>
              <w:rPr>
                <w:rFonts w:ascii="Times New Roman" w:hAnsi="Times New Roman" w:cs="Times New Roman"/>
                <w:b/>
                <w:bCs/>
                <w:i/>
                <w:iCs/>
                <w:color w:val="FF0000"/>
                <w:sz w:val="24"/>
                <w:szCs w:val="24"/>
              </w:rPr>
            </w:pPr>
            <w:r w:rsidRPr="00051EDC">
              <w:rPr>
                <w:rFonts w:ascii="Times New Roman" w:hAnsi="Times New Roman" w:cs="Times New Roman"/>
                <w:b/>
                <w:bCs/>
                <w:i/>
                <w:iCs/>
                <w:sz w:val="24"/>
                <w:szCs w:val="24"/>
              </w:rPr>
              <w:t>Techninio darbo projekto  parengimas</w:t>
            </w:r>
            <w:r w:rsidR="004506C9" w:rsidRPr="00051EDC">
              <w:rPr>
                <w:rFonts w:ascii="Times New Roman" w:hAnsi="Times New Roman" w:cs="Times New Roman"/>
                <w:b/>
                <w:bCs/>
                <w:i/>
                <w:iCs/>
                <w:sz w:val="24"/>
                <w:szCs w:val="24"/>
              </w:rPr>
              <w:t xml:space="preserve"> įvertinant topografinės nuotraukos parengimą, geologinius tyrinėjimus</w:t>
            </w:r>
          </w:p>
        </w:tc>
        <w:tc>
          <w:tcPr>
            <w:tcW w:w="1840" w:type="pct"/>
            <w:tcBorders>
              <w:top w:val="single" w:sz="4" w:space="0" w:color="auto"/>
              <w:left w:val="single" w:sz="4" w:space="0" w:color="auto"/>
              <w:bottom w:val="single" w:sz="4" w:space="0" w:color="auto"/>
              <w:right w:val="single" w:sz="4" w:space="0" w:color="auto"/>
            </w:tcBorders>
            <w:vAlign w:val="center"/>
          </w:tcPr>
          <w:p w14:paraId="49C897D1"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70A568B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50A3AD0" w14:textId="10A7029E"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3.</w:t>
            </w:r>
          </w:p>
        </w:tc>
        <w:tc>
          <w:tcPr>
            <w:tcW w:w="2712" w:type="pct"/>
            <w:tcBorders>
              <w:top w:val="single" w:sz="4" w:space="0" w:color="auto"/>
              <w:left w:val="single" w:sz="4" w:space="0" w:color="auto"/>
              <w:bottom w:val="single" w:sz="4" w:space="0" w:color="auto"/>
              <w:right w:val="single" w:sz="4" w:space="0" w:color="auto"/>
            </w:tcBorders>
            <w:vAlign w:val="center"/>
          </w:tcPr>
          <w:p w14:paraId="147EF9F5" w14:textId="47F3C87D" w:rsidR="00DB3220" w:rsidRPr="00051EDC" w:rsidRDefault="00544A43" w:rsidP="00F5758D">
            <w:pPr>
              <w:rPr>
                <w:rFonts w:ascii="Times New Roman" w:hAnsi="Times New Roman" w:cs="Times New Roman"/>
                <w:b/>
                <w:bCs/>
                <w:i/>
                <w:iCs/>
                <w:sz w:val="24"/>
                <w:szCs w:val="24"/>
              </w:rPr>
            </w:pPr>
            <w:r w:rsidRPr="00051EDC">
              <w:rPr>
                <w:rFonts w:ascii="Times New Roman" w:hAnsi="Times New Roman" w:cs="Times New Roman"/>
                <w:b/>
                <w:bCs/>
                <w:i/>
                <w:iCs/>
                <w:sz w:val="24"/>
                <w:szCs w:val="24"/>
              </w:rPr>
              <w:t>Statinio projekto vykdymo priežiūr</w:t>
            </w:r>
            <w:r>
              <w:rPr>
                <w:rFonts w:ascii="Times New Roman" w:hAnsi="Times New Roman" w:cs="Times New Roman"/>
                <w:b/>
                <w:bCs/>
                <w:i/>
                <w:iCs/>
                <w:sz w:val="24"/>
                <w:szCs w:val="24"/>
              </w:rPr>
              <w:t>os paslaugos</w:t>
            </w:r>
            <w:r w:rsidRPr="00051EDC">
              <w:rPr>
                <w:rFonts w:ascii="Times New Roman" w:hAnsi="Times New Roman" w:cs="Times New Roman"/>
                <w:b/>
                <w:bCs/>
                <w:i/>
                <w:iCs/>
                <w:sz w:val="24"/>
                <w:szCs w:val="24"/>
              </w:rPr>
              <w:t xml:space="preserve"> </w:t>
            </w:r>
          </w:p>
        </w:tc>
        <w:tc>
          <w:tcPr>
            <w:tcW w:w="1840" w:type="pct"/>
            <w:tcBorders>
              <w:top w:val="single" w:sz="4" w:space="0" w:color="auto"/>
              <w:left w:val="single" w:sz="4" w:space="0" w:color="auto"/>
              <w:bottom w:val="single" w:sz="4" w:space="0" w:color="auto"/>
              <w:right w:val="single" w:sz="4" w:space="0" w:color="auto"/>
            </w:tcBorders>
            <w:vAlign w:val="center"/>
          </w:tcPr>
          <w:p w14:paraId="6647EEEA"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5FB8460A"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72E6E7F" w14:textId="2669FFBA"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4</w:t>
            </w:r>
          </w:p>
        </w:tc>
        <w:tc>
          <w:tcPr>
            <w:tcW w:w="2712" w:type="pct"/>
            <w:tcBorders>
              <w:top w:val="single" w:sz="4" w:space="0" w:color="auto"/>
              <w:left w:val="single" w:sz="4" w:space="0" w:color="auto"/>
              <w:bottom w:val="single" w:sz="4" w:space="0" w:color="auto"/>
              <w:right w:val="single" w:sz="4" w:space="0" w:color="auto"/>
            </w:tcBorders>
            <w:vAlign w:val="center"/>
          </w:tcPr>
          <w:p w14:paraId="3B51BB47" w14:textId="5E26EFC4" w:rsidR="00DB3220" w:rsidRPr="00051EDC" w:rsidRDefault="00544A43" w:rsidP="00F5758D">
            <w:pPr>
              <w:suppressAutoHyphens/>
              <w:rPr>
                <w:rFonts w:ascii="Times New Roman" w:eastAsia="Calibri" w:hAnsi="Times New Roman" w:cs="Times New Roman"/>
                <w:b/>
                <w:bCs/>
                <w:i/>
                <w:iCs/>
                <w:color w:val="000000" w:themeColor="text1"/>
                <w:sz w:val="24"/>
                <w:szCs w:val="24"/>
              </w:rPr>
            </w:pPr>
            <w:r w:rsidRPr="00051EDC">
              <w:rPr>
                <w:rFonts w:ascii="Times New Roman" w:hAnsi="Times New Roman" w:cs="Times New Roman"/>
                <w:b/>
                <w:bCs/>
                <w:i/>
                <w:iCs/>
                <w:sz w:val="24"/>
                <w:szCs w:val="24"/>
              </w:rPr>
              <w:t>Rangos darbų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498A7506"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3F22C49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B63C5D3" w14:textId="7C1170E3" w:rsidR="00DB3220" w:rsidRPr="00051EDC" w:rsidRDefault="004506C9"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5.</w:t>
            </w:r>
          </w:p>
        </w:tc>
        <w:tc>
          <w:tcPr>
            <w:tcW w:w="2712" w:type="pct"/>
            <w:tcBorders>
              <w:top w:val="single" w:sz="4" w:space="0" w:color="auto"/>
              <w:left w:val="single" w:sz="4" w:space="0" w:color="auto"/>
              <w:bottom w:val="single" w:sz="4" w:space="0" w:color="auto"/>
              <w:right w:val="single" w:sz="4" w:space="0" w:color="auto"/>
            </w:tcBorders>
            <w:vAlign w:val="center"/>
          </w:tcPr>
          <w:p w14:paraId="7DA90178" w14:textId="745BBBE5" w:rsidR="00DB3220" w:rsidRPr="00051EDC" w:rsidRDefault="004506C9" w:rsidP="00F5758D">
            <w:pPr>
              <w:suppressAutoHyphens/>
              <w:rPr>
                <w:rFonts w:ascii="Times New Roman" w:eastAsia="Calibri" w:hAnsi="Times New Roman" w:cs="Times New Roman"/>
                <w:b/>
                <w:bCs/>
                <w:i/>
                <w:iCs/>
                <w:color w:val="000000" w:themeColor="text1"/>
                <w:sz w:val="24"/>
                <w:szCs w:val="24"/>
              </w:rPr>
            </w:pPr>
            <w:r w:rsidRPr="00051EDC">
              <w:rPr>
                <w:rFonts w:ascii="Times New Roman" w:hAnsi="Times New Roman" w:cs="Times New Roman"/>
                <w:b/>
                <w:bCs/>
                <w:i/>
                <w:iCs/>
                <w:sz w:val="24"/>
                <w:szCs w:val="24"/>
              </w:rPr>
              <w:t>Išpildomųjų dokumentų parengimas ir kadastrinių matavimų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57AA6648" w14:textId="77777777" w:rsidR="00DB3220" w:rsidRPr="00051EDC" w:rsidRDefault="00DB3220" w:rsidP="00F5758D">
            <w:pPr>
              <w:suppressAutoHyphens/>
              <w:jc w:val="center"/>
              <w:rPr>
                <w:rFonts w:ascii="Times New Roman" w:hAnsi="Times New Roman" w:cs="Times New Roman"/>
                <w:b/>
                <w:bCs/>
                <w:i/>
                <w:iCs/>
                <w:sz w:val="24"/>
                <w:szCs w:val="24"/>
              </w:rPr>
            </w:pPr>
            <w:r w:rsidRPr="00051EDC">
              <w:rPr>
                <w:rFonts w:ascii="Times New Roman" w:hAnsi="Times New Roman" w:cs="Times New Roman"/>
                <w:b/>
                <w:bCs/>
                <w:i/>
                <w:iCs/>
                <w:sz w:val="24"/>
                <w:szCs w:val="24"/>
              </w:rPr>
              <w:t>Eur (skaičiais)</w:t>
            </w:r>
          </w:p>
        </w:tc>
      </w:tr>
      <w:tr w:rsidR="00DB3220" w:rsidRPr="00051EDC" w14:paraId="593E53FC"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23292" w14:textId="77777777" w:rsidR="00DB3220" w:rsidRPr="00051EDC" w:rsidRDefault="00DB3220" w:rsidP="00F5758D">
            <w:pPr>
              <w:suppressAutoHyphens/>
              <w:jc w:val="right"/>
              <w:rPr>
                <w:rFonts w:ascii="Times New Roman" w:hAnsi="Times New Roman" w:cs="Times New Roman"/>
                <w:b/>
                <w:bCs/>
                <w:i/>
                <w:iCs/>
                <w:sz w:val="24"/>
                <w:szCs w:val="24"/>
                <w:highlight w:val="yellow"/>
              </w:rPr>
            </w:pPr>
            <w:r w:rsidRPr="00051EDC">
              <w:rPr>
                <w:rFonts w:ascii="Times New Roman" w:hAnsi="Times New Roman" w:cs="Times New Roman"/>
                <w:b/>
                <w:bCs/>
                <w:i/>
                <w:iCs/>
                <w:sz w:val="24"/>
                <w:szCs w:val="24"/>
              </w:rPr>
              <w:t>Bendra pasiūlymo kaina  EUR be PVM</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AC543" w14:textId="77777777" w:rsidR="00DB3220" w:rsidRPr="00051EDC" w:rsidRDefault="00DB3220" w:rsidP="00F5758D">
            <w:pPr>
              <w:suppressAutoHyphens/>
              <w:rPr>
                <w:rFonts w:ascii="Times New Roman" w:hAnsi="Times New Roman" w:cs="Times New Roman"/>
                <w:b/>
                <w:bCs/>
                <w:i/>
                <w:iCs/>
                <w:sz w:val="24"/>
                <w:szCs w:val="24"/>
              </w:rPr>
            </w:pPr>
          </w:p>
        </w:tc>
      </w:tr>
      <w:tr w:rsidR="00DB3220" w:rsidRPr="00051EDC" w14:paraId="070699D4"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8DC2D" w14:textId="77777777" w:rsidR="00DB3220" w:rsidRPr="00051EDC" w:rsidRDefault="00DB3220" w:rsidP="00F5758D">
            <w:pPr>
              <w:suppressAutoHyphens/>
              <w:jc w:val="right"/>
              <w:rPr>
                <w:rFonts w:ascii="Times New Roman" w:hAnsi="Times New Roman" w:cs="Times New Roman"/>
                <w:b/>
                <w:bCs/>
                <w:i/>
                <w:iCs/>
                <w:sz w:val="24"/>
                <w:szCs w:val="24"/>
              </w:rPr>
            </w:pPr>
            <w:r w:rsidRPr="00051EDC">
              <w:rPr>
                <w:rFonts w:ascii="Times New Roman" w:hAnsi="Times New Roman" w:cs="Times New Roman"/>
                <w:b/>
                <w:bCs/>
                <w:i/>
                <w:iCs/>
                <w:sz w:val="24"/>
                <w:szCs w:val="24"/>
              </w:rPr>
              <w:t>PVM [tarifas]:</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3829E" w14:textId="77777777" w:rsidR="00DB3220" w:rsidRPr="00051EDC" w:rsidRDefault="00DB3220" w:rsidP="00F5758D">
            <w:pPr>
              <w:suppressAutoHyphens/>
              <w:rPr>
                <w:rFonts w:ascii="Times New Roman" w:hAnsi="Times New Roman" w:cs="Times New Roman"/>
                <w:b/>
                <w:bCs/>
                <w:i/>
                <w:iCs/>
                <w:sz w:val="24"/>
                <w:szCs w:val="24"/>
              </w:rPr>
            </w:pPr>
          </w:p>
        </w:tc>
      </w:tr>
      <w:tr w:rsidR="00DB3220" w:rsidRPr="00051EDC" w14:paraId="1AC0DF24" w14:textId="77777777" w:rsidTr="00F5758D">
        <w:trPr>
          <w:trHeight w:val="405"/>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816DC" w14:textId="77777777" w:rsidR="00DB3220" w:rsidRPr="00051EDC" w:rsidRDefault="00DB3220" w:rsidP="00F5758D">
            <w:pPr>
              <w:suppressAutoHyphens/>
              <w:jc w:val="right"/>
              <w:rPr>
                <w:rFonts w:ascii="Times New Roman" w:hAnsi="Times New Roman" w:cs="Times New Roman"/>
                <w:b/>
                <w:bCs/>
                <w:i/>
                <w:iCs/>
                <w:sz w:val="24"/>
                <w:szCs w:val="24"/>
              </w:rPr>
            </w:pPr>
            <w:r w:rsidRPr="00051EDC">
              <w:rPr>
                <w:rFonts w:ascii="Times New Roman" w:hAnsi="Times New Roman" w:cs="Times New Roman"/>
                <w:b/>
                <w:bCs/>
                <w:i/>
                <w:iCs/>
                <w:sz w:val="24"/>
                <w:szCs w:val="24"/>
              </w:rPr>
              <w:t xml:space="preserve">Bendra pasiūlymo kaina EUR su PVM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1BC48" w14:textId="77777777" w:rsidR="00DB3220" w:rsidRPr="00051EDC" w:rsidRDefault="00DB3220" w:rsidP="00F5758D">
            <w:pPr>
              <w:suppressAutoHyphens/>
              <w:rPr>
                <w:rFonts w:ascii="Times New Roman" w:hAnsi="Times New Roman" w:cs="Times New Roman"/>
                <w:b/>
                <w:bCs/>
                <w:i/>
                <w:iCs/>
                <w:sz w:val="24"/>
                <w:szCs w:val="24"/>
              </w:rPr>
            </w:pPr>
          </w:p>
        </w:tc>
      </w:tr>
    </w:tbl>
    <w:p w14:paraId="35EFCC33" w14:textId="77777777" w:rsidR="009E539E" w:rsidRPr="001252F1" w:rsidRDefault="009E539E" w:rsidP="009E539E">
      <w:pPr>
        <w:spacing w:line="240" w:lineRule="atLeast"/>
        <w:rPr>
          <w:rFonts w:ascii="Times New Roman" w:hAnsi="Times New Roman" w:cs="Times New Roman"/>
          <w:i/>
          <w:iCs/>
          <w:sz w:val="24"/>
          <w:szCs w:val="24"/>
        </w:rPr>
      </w:pPr>
      <w:r w:rsidRPr="001252F1">
        <w:rPr>
          <w:rFonts w:ascii="Times New Roman" w:hAnsi="Times New Roman" w:cs="Times New Roman"/>
          <w:i/>
          <w:iCs/>
          <w:sz w:val="24"/>
          <w:szCs w:val="24"/>
        </w:rPr>
        <w:t>Pastabos:</w:t>
      </w:r>
    </w:p>
    <w:p w14:paraId="697FDB53" w14:textId="73EFEDE5" w:rsidR="009E539E" w:rsidRPr="009E539E" w:rsidRDefault="009E539E">
      <w:pPr>
        <w:pStyle w:val="Sraopastraipa"/>
        <w:numPr>
          <w:ilvl w:val="0"/>
          <w:numId w:val="18"/>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1252F1">
        <w:rPr>
          <w:rFonts w:ascii="Times New Roman" w:hAnsi="Times New Roman" w:cs="Times New Roman"/>
          <w:i/>
          <w:iCs/>
          <w:sz w:val="24"/>
          <w:szCs w:val="24"/>
          <w:lang w:val="sv-SE"/>
        </w:rPr>
        <w:t>*kainos pasiūlyme nurodomos paliekant du skaitmenis po kablelio;</w:t>
      </w:r>
    </w:p>
    <w:p w14:paraId="64846CB0" w14:textId="47DFBF93" w:rsidR="00DB3220" w:rsidRPr="009E539E" w:rsidRDefault="009E539E">
      <w:pPr>
        <w:pStyle w:val="Sraopastraipa"/>
        <w:numPr>
          <w:ilvl w:val="0"/>
          <w:numId w:val="18"/>
        </w:numPr>
        <w:suppressAutoHyphens/>
        <w:autoSpaceDN w:val="0"/>
        <w:spacing w:after="0" w:line="240" w:lineRule="atLeast"/>
        <w:ind w:left="1276" w:hanging="319"/>
        <w:contextualSpacing w:val="0"/>
        <w:textAlignment w:val="baseline"/>
        <w:rPr>
          <w:rFonts w:ascii="Times New Roman" w:hAnsi="Times New Roman" w:cs="Times New Roman"/>
          <w:i/>
          <w:iCs/>
          <w:sz w:val="24"/>
          <w:szCs w:val="24"/>
          <w:lang w:val="sv-SE"/>
        </w:rPr>
      </w:pPr>
      <w:r w:rsidRPr="009E539E">
        <w:rPr>
          <w:rFonts w:ascii="Times New Roman" w:hAnsi="Times New Roman" w:cs="Times New Roman"/>
          <w:i/>
          <w:iCs/>
          <w:sz w:val="24"/>
          <w:szCs w:val="24"/>
        </w:rPr>
        <w:t>tais atvejais, kai pagal galiojančius teisės aktus tiekėjui nereikia mokėti PVM, jis lentelės       skilčių, susijusių su PVM, nepildo ir nurodo priežastis, dėl kurių PVM nemokamas:___________________________________________________________</w:t>
      </w:r>
    </w:p>
    <w:p w14:paraId="44816891" w14:textId="77777777" w:rsidR="009E539E" w:rsidRPr="009E539E" w:rsidRDefault="009E539E" w:rsidP="009E539E">
      <w:pPr>
        <w:pStyle w:val="Sraopastraipa"/>
        <w:suppressAutoHyphens/>
        <w:autoSpaceDN w:val="0"/>
        <w:spacing w:after="0" w:line="240" w:lineRule="atLeast"/>
        <w:ind w:left="1276"/>
        <w:contextualSpacing w:val="0"/>
        <w:textAlignment w:val="baseline"/>
        <w:rPr>
          <w:rFonts w:ascii="Times New Roman" w:hAnsi="Times New Roman" w:cs="Times New Roman"/>
          <w:i/>
          <w:iCs/>
          <w:sz w:val="24"/>
          <w:szCs w:val="24"/>
          <w:lang w:val="sv-SE"/>
        </w:rPr>
      </w:pPr>
    </w:p>
    <w:p w14:paraId="6753BA32" w14:textId="6D9ABE53" w:rsidR="00DB3220" w:rsidRPr="009E539E" w:rsidRDefault="00DB3220" w:rsidP="00DB3220">
      <w:pPr>
        <w:ind w:right="-180"/>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Bendra pasiūlymo kaina su PVM - ______________________Eur (suma skaičiais ir žodžiais).</w:t>
      </w:r>
    </w:p>
    <w:p w14:paraId="321F0588" w14:textId="77777777" w:rsidR="00DB3220" w:rsidRPr="009E539E" w:rsidRDefault="00DB3220" w:rsidP="00DB3220">
      <w:pPr>
        <w:jc w:val="both"/>
        <w:rPr>
          <w:rFonts w:ascii="Times New Roman" w:hAnsi="Times New Roman" w:cs="Times New Roman"/>
          <w:b/>
          <w:bCs/>
          <w:color w:val="000000" w:themeColor="text1"/>
          <w:sz w:val="24"/>
          <w:szCs w:val="24"/>
        </w:rPr>
      </w:pPr>
      <w:r w:rsidRPr="009E539E">
        <w:rPr>
          <w:rFonts w:ascii="Times New Roman" w:hAnsi="Times New Roman" w:cs="Times New Roman"/>
          <w:b/>
          <w:bCs/>
          <w:color w:val="000000" w:themeColor="text1"/>
          <w:sz w:val="24"/>
          <w:szCs w:val="24"/>
        </w:rPr>
        <w:t>Į bendrą pasiūlymo kainą yra įskaičiuotos visos išlaidos ir visi mokesčiai, įskaitant PVM, kuris sudaro __________________________Eur.</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kvazisubtiekėjus, kvazisubtiekėjo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EB146B4" w14:textId="77777777" w:rsidR="009E539E" w:rsidRPr="009E539E" w:rsidRDefault="009E539E" w:rsidP="009E539E">
      <w:pPr>
        <w:jc w:val="both"/>
        <w:rPr>
          <w:rFonts w:ascii="Times New Roman" w:hAnsi="Times New Roman" w:cs="Times New Roman"/>
          <w:i/>
          <w:sz w:val="24"/>
          <w:szCs w:val="24"/>
        </w:rPr>
      </w:pPr>
      <w:r w:rsidRPr="009E539E">
        <w:rPr>
          <w:rFonts w:ascii="Times New Roman" w:hAnsi="Times New Roman" w:cs="Times New Roman"/>
          <w:i/>
          <w:sz w:val="24"/>
          <w:szCs w:val="24"/>
        </w:rPr>
        <w:t xml:space="preserve">Pastaba. Jeigu pasiūlymas pasirašomas tiekėjo įgalioto asmens, kartu su pasiūlymu </w:t>
      </w:r>
      <w:r w:rsidRPr="009E539E">
        <w:rPr>
          <w:rFonts w:ascii="Times New Roman" w:hAnsi="Times New Roman" w:cs="Times New Roman"/>
          <w:b/>
          <w:i/>
          <w:sz w:val="24"/>
          <w:szCs w:val="24"/>
        </w:rPr>
        <w:t xml:space="preserve">turi būti pateiktas įgaliojimas </w:t>
      </w:r>
      <w:r w:rsidRPr="009E539E">
        <w:rPr>
          <w:rFonts w:ascii="Times New Roman" w:hAnsi="Times New Roman" w:cs="Times New Roman"/>
          <w:i/>
          <w:sz w:val="24"/>
          <w:szCs w:val="24"/>
        </w:rPr>
        <w:t>asmeniui pateikti ir pasirašyti pasiūlymą (ir kitus su pirkimu susijusius dokumentus).</w:t>
      </w:r>
    </w:p>
    <w:p w14:paraId="42B4EA5B"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66A2AAA4" w14:textId="77777777" w:rsidR="002A4325" w:rsidRPr="00A7061E" w:rsidRDefault="002A4325" w:rsidP="00D65482">
      <w:pPr>
        <w:tabs>
          <w:tab w:val="center" w:pos="2835"/>
        </w:tabs>
        <w:spacing w:after="0" w:line="240" w:lineRule="auto"/>
        <w:rPr>
          <w:rFonts w:ascii="Times New Roman" w:hAnsi="Times New Roman" w:cs="Times New Roman"/>
          <w:sz w:val="24"/>
          <w:szCs w:val="24"/>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4" w:name="_Ref39484039"/>
      <w:bookmarkStart w:id="65" w:name="_Ref40278562"/>
      <w:bookmarkStart w:id="66" w:name="_Toc126333945"/>
      <w:bookmarkStart w:id="67"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4"/>
      <w:bookmarkEnd w:id="65"/>
      <w:bookmarkEnd w:id="66"/>
      <w:bookmarkEnd w:id="67"/>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455021E1" w:rsidR="00A538CA"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51AEDE42" w14:textId="3B3267CC" w:rsidR="00275145" w:rsidRPr="00CF4CE4" w:rsidRDefault="00275145" w:rsidP="00275145">
      <w:pPr>
        <w:spacing w:after="0" w:line="240" w:lineRule="auto"/>
        <w:ind w:left="360"/>
        <w:jc w:val="center"/>
        <w:rPr>
          <w:rFonts w:ascii="Times New Roman" w:eastAsia="Calibri" w:hAnsi="Times New Roman" w:cs="Times New Roman"/>
          <w:b/>
          <w:sz w:val="24"/>
          <w:szCs w:val="24"/>
          <w:lang w:eastAsia="en-US"/>
        </w:rPr>
      </w:pPr>
      <w:r w:rsidRPr="00CF4CE4">
        <w:rPr>
          <w:rFonts w:ascii="Times New Roman" w:eastAsia="Calibri" w:hAnsi="Times New Roman" w:cs="Times New Roman"/>
          <w:b/>
          <w:sz w:val="24"/>
          <w:szCs w:val="24"/>
          <w:lang w:eastAsia="en-US"/>
        </w:rPr>
        <w:t>Informacija</w:t>
      </w:r>
      <w:r>
        <w:rPr>
          <w:rFonts w:ascii="Times New Roman" w:eastAsia="Calibri" w:hAnsi="Times New Roman" w:cs="Times New Roman"/>
          <w:b/>
          <w:sz w:val="24"/>
          <w:szCs w:val="24"/>
          <w:lang w:eastAsia="en-US"/>
        </w:rPr>
        <w:t>:</w:t>
      </w:r>
      <w:r w:rsidRPr="00CF4CE4">
        <w:rPr>
          <w:rFonts w:ascii="Times New Roman" w:eastAsia="Calibri" w:hAnsi="Times New Roman" w:cs="Times New Roman"/>
          <w:b/>
          <w:sz w:val="24"/>
          <w:szCs w:val="24"/>
          <w:lang w:eastAsia="en-US"/>
        </w:rPr>
        <w:t xml:space="preserve"> pasiūlymuose nurodytos kainos bus vertinamos eurais</w:t>
      </w:r>
    </w:p>
    <w:p w14:paraId="3C915A73" w14:textId="77777777" w:rsidR="00275145" w:rsidRPr="00CF4CE4" w:rsidRDefault="00275145" w:rsidP="00275145">
      <w:pPr>
        <w:spacing w:after="0" w:line="240" w:lineRule="auto"/>
        <w:jc w:val="both"/>
        <w:rPr>
          <w:rFonts w:ascii="Times New Roman" w:eastAsia="Calibri" w:hAnsi="Times New Roman" w:cs="Times New Roman"/>
          <w:sz w:val="24"/>
          <w:szCs w:val="24"/>
          <w:lang w:eastAsia="en-US"/>
        </w:rPr>
      </w:pPr>
    </w:p>
    <w:p w14:paraId="2F47CAC4" w14:textId="706AEEF0" w:rsidR="00275145" w:rsidRPr="00275145" w:rsidRDefault="00275145" w:rsidP="00275145">
      <w:pPr>
        <w:spacing w:after="0" w:line="240" w:lineRule="auto"/>
        <w:ind w:firstLine="360"/>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3.</w:t>
      </w:r>
      <w:r w:rsidRPr="0027514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4A8A78" w14:textId="77777777" w:rsidR="00275145" w:rsidRPr="00275E5B" w:rsidRDefault="00275145" w:rsidP="00963FBC">
      <w:pPr>
        <w:tabs>
          <w:tab w:val="left" w:pos="851"/>
        </w:tabs>
        <w:spacing w:after="0" w:line="240" w:lineRule="auto"/>
        <w:ind w:firstLine="567"/>
        <w:contextualSpacing/>
        <w:jc w:val="both"/>
        <w:rPr>
          <w:rFonts w:ascii="Times New Roman" w:hAnsi="Times New Roman" w:cs="Times New Roman"/>
          <w:smallCaps/>
          <w:sz w:val="24"/>
          <w:szCs w:val="24"/>
        </w:rPr>
      </w:pP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66777E7" w14:textId="77777777" w:rsidR="00545ADD" w:rsidRDefault="00545ADD" w:rsidP="00545ADD">
      <w:pPr>
        <w:pStyle w:val="Antrat1"/>
        <w:jc w:val="right"/>
        <w:rPr>
          <w:rFonts w:ascii="Times New Roman" w:hAnsi="Times New Roman" w:cs="Times New Roman"/>
          <w:b/>
          <w:bCs/>
          <w:sz w:val="24"/>
          <w:szCs w:val="24"/>
        </w:rPr>
      </w:pPr>
      <w:bookmarkStart w:id="68" w:name="_Toc180668325"/>
      <w:bookmarkStart w:id="69" w:name="_Toc189215165"/>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0B5C15FB" w14:textId="77777777" w:rsidR="0035077E" w:rsidRDefault="0035077E" w:rsidP="00545ADD">
      <w:pPr>
        <w:pStyle w:val="Antrat1"/>
        <w:jc w:val="right"/>
        <w:rPr>
          <w:rFonts w:ascii="Times New Roman" w:hAnsi="Times New Roman" w:cs="Times New Roman"/>
          <w:b/>
          <w:bCs/>
          <w:sz w:val="24"/>
          <w:szCs w:val="24"/>
        </w:rPr>
      </w:pPr>
    </w:p>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70" w:name="_Toc200377975"/>
      <w:r w:rsidRPr="00570338">
        <w:rPr>
          <w:rFonts w:ascii="Times New Roman" w:hAnsi="Times New Roman" w:cs="Times New Roman"/>
          <w:b/>
          <w:bCs/>
          <w:sz w:val="24"/>
          <w:szCs w:val="24"/>
        </w:rPr>
        <w:t>Pirkimo sąlygų 8 priedas „Siūlomų specialistų sąrašas“</w:t>
      </w:r>
      <w:bookmarkEnd w:id="68"/>
      <w:bookmarkEnd w:id="69"/>
      <w:bookmarkEnd w:id="70"/>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323149D1"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0035077E">
              <w:rPr>
                <w:rFonts w:ascii="Times New Roman" w:hAnsi="Times New Roman" w:cs="Times New Roman"/>
                <w:b/>
                <w:sz w:val="20"/>
                <w:szCs w:val="20"/>
              </w:rPr>
              <w:t>2.</w:t>
            </w:r>
            <w:r w:rsidRPr="00AD0A99">
              <w:rPr>
                <w:rFonts w:ascii="Times New Roman" w:hAnsi="Times New Roman" w:cs="Times New Roman"/>
                <w:b/>
                <w:sz w:val="20"/>
                <w:szCs w:val="20"/>
              </w:rPr>
              <w:t>1</w:t>
            </w:r>
            <w:r w:rsidR="00275145">
              <w:rPr>
                <w:rFonts w:ascii="Times New Roman" w:hAnsi="Times New Roman" w:cs="Times New Roman"/>
                <w:b/>
                <w:sz w:val="20"/>
                <w:szCs w:val="20"/>
              </w:rPr>
              <w:t>.-</w:t>
            </w:r>
            <w:r w:rsidR="0035077E">
              <w:rPr>
                <w:rFonts w:ascii="Times New Roman" w:hAnsi="Times New Roman" w:cs="Times New Roman"/>
                <w:b/>
                <w:sz w:val="20"/>
                <w:szCs w:val="20"/>
              </w:rPr>
              <w:t xml:space="preserve"> </w:t>
            </w:r>
            <w:r>
              <w:rPr>
                <w:rFonts w:ascii="Times New Roman" w:hAnsi="Times New Roman" w:cs="Times New Roman"/>
                <w:b/>
                <w:sz w:val="20"/>
                <w:szCs w:val="20"/>
              </w:rPr>
              <w:t>2.2</w:t>
            </w:r>
            <w:r w:rsidRPr="00AD0A99">
              <w:rPr>
                <w:rFonts w:ascii="Times New Roman" w:hAnsi="Times New Roman" w:cs="Times New Roman"/>
                <w:b/>
                <w:sz w:val="20"/>
                <w:szCs w:val="20"/>
              </w:rPr>
              <w:t>.</w:t>
            </w:r>
            <w:r w:rsidR="00166838">
              <w:rPr>
                <w:rFonts w:ascii="Times New Roman" w:hAnsi="Times New Roman" w:cs="Times New Roman"/>
                <w:b/>
                <w:sz w:val="20"/>
                <w:szCs w:val="20"/>
              </w:rPr>
              <w:t>5</w:t>
            </w:r>
            <w:r w:rsidR="0035077E">
              <w:rPr>
                <w:rFonts w:ascii="Times New Roman" w:hAnsi="Times New Roman" w:cs="Times New Roman"/>
                <w:b/>
                <w:sz w:val="20"/>
                <w:szCs w:val="20"/>
              </w:rPr>
              <w:t>.</w:t>
            </w:r>
            <w:r w:rsidRPr="00AD0A99">
              <w:rPr>
                <w:rFonts w:ascii="Times New Roman" w:hAnsi="Times New Roman" w:cs="Times New Roman"/>
                <w:b/>
                <w:sz w:val="20"/>
                <w:szCs w:val="20"/>
              </w:rPr>
              <w:t xml:space="preserve"> papunkčių reikalavimą (pareigos įgyvendinant</w:t>
            </w:r>
            <w:r>
              <w:rPr>
                <w:rFonts w:ascii="Times New Roman" w:hAnsi="Times New Roman" w:cs="Times New Roman"/>
                <w:b/>
                <w:sz w:val="20"/>
                <w:szCs w:val="20"/>
              </w:rPr>
              <w:t xml:space="preserve"> sutartį)</w:t>
            </w:r>
          </w:p>
        </w:tc>
        <w:tc>
          <w:tcPr>
            <w:tcW w:w="890" w:type="pct"/>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1"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7C9BC9DC" w14:textId="3EDA054C" w:rsidR="009F6B84" w:rsidRPr="001252F1" w:rsidRDefault="009F6B84" w:rsidP="009F6B84">
      <w:pPr>
        <w:autoSpaceDE w:val="0"/>
        <w:autoSpaceDN w:val="0"/>
        <w:adjustRightInd w:val="0"/>
        <w:spacing w:after="0"/>
        <w:jc w:val="center"/>
        <w:rPr>
          <w:rFonts w:ascii="Times New Roman" w:hAnsi="Times New Roman" w:cs="Times New Roman"/>
          <w:b/>
          <w:sz w:val="24"/>
          <w:szCs w:val="24"/>
        </w:rPr>
      </w:pPr>
    </w:p>
    <w:p w14:paraId="7F9BED16" w14:textId="4D0A1976" w:rsidR="009F6B84" w:rsidRPr="005A32E5" w:rsidRDefault="009F6B84" w:rsidP="009F6B84">
      <w:pPr>
        <w:spacing w:after="0"/>
        <w:jc w:val="center"/>
        <w:rPr>
          <w:rFonts w:ascii="Times New Roman" w:hAnsi="Times New Roman" w:cs="Times New Roman"/>
          <w:b/>
          <w:bCs/>
          <w:sz w:val="24"/>
          <w:szCs w:val="24"/>
        </w:rPr>
      </w:pPr>
      <w:r w:rsidRPr="005A32E5">
        <w:rPr>
          <w:rFonts w:ascii="Times New Roman" w:hAnsi="Times New Roman" w:cs="Times New Roman"/>
          <w:b/>
          <w:bCs/>
          <w:sz w:val="24"/>
          <w:szCs w:val="24"/>
        </w:rPr>
        <w:t>SUSISIEKIMO KOMUNIKACIJŲ STATINIŲ GRUPĖS KELIŲ PASKIRTIES STATINIO (PRIVAŽIUOJAMOJO KELIO) PRIE ŠVENTOSIOS PAPLŪDIMIO NUO SPORTININKŲ GATVĖS REKONSTRUKCIJA , ĮRENGIANT DVIRAČIŲ TAKĄ</w:t>
      </w:r>
      <w:r>
        <w:rPr>
          <w:rFonts w:ascii="Times New Roman" w:hAnsi="Times New Roman" w:cs="Times New Roman"/>
          <w:b/>
          <w:bCs/>
          <w:sz w:val="24"/>
          <w:szCs w:val="24"/>
        </w:rPr>
        <w:t>,</w:t>
      </w:r>
      <w:r w:rsidRPr="005A32E5">
        <w:rPr>
          <w:rFonts w:ascii="Times New Roman" w:hAnsi="Times New Roman" w:cs="Times New Roman"/>
          <w:b/>
          <w:bCs/>
          <w:sz w:val="24"/>
          <w:szCs w:val="24"/>
        </w:rPr>
        <w:t xml:space="preserve"> TECHNINIO DARBO PROJEKTO PARENGIMO , PROJEKTO VYKDYMO PRIEŽIŪROS, </w:t>
      </w:r>
    </w:p>
    <w:p w14:paraId="75FADF1D" w14:textId="4BBF2390" w:rsidR="009E539E" w:rsidRPr="009F6B84" w:rsidRDefault="009F6B84" w:rsidP="009F6B84">
      <w:pPr>
        <w:spacing w:after="0"/>
        <w:jc w:val="center"/>
        <w:rPr>
          <w:rFonts w:ascii="Times New Roman" w:eastAsia="Calibri" w:hAnsi="Times New Roman" w:cs="Times New Roman"/>
          <w:b/>
          <w:bCs/>
          <w:sz w:val="24"/>
          <w:szCs w:val="24"/>
          <w:lang w:eastAsia="en-US"/>
        </w:rPr>
      </w:pPr>
      <w:r w:rsidRPr="005A32E5">
        <w:rPr>
          <w:rFonts w:ascii="Times New Roman" w:hAnsi="Times New Roman" w:cs="Times New Roman"/>
          <w:b/>
          <w:bCs/>
          <w:sz w:val="24"/>
          <w:szCs w:val="24"/>
        </w:rPr>
        <w:t xml:space="preserve">RANGOS DARBŲ </w:t>
      </w:r>
      <w:r w:rsidR="009E539E" w:rsidRPr="001252F1">
        <w:rPr>
          <w:rFonts w:ascii="Times New Roman" w:hAnsi="Times New Roman" w:cs="Times New Roman"/>
          <w:b/>
          <w:sz w:val="24"/>
          <w:szCs w:val="24"/>
        </w:rPr>
        <w:t>SUTARTIS</w:t>
      </w:r>
    </w:p>
    <w:p w14:paraId="344E536C" w14:textId="77777777" w:rsidR="009E539E" w:rsidRPr="001252F1" w:rsidRDefault="009E539E" w:rsidP="009E539E">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3BE321B0" w14:textId="77777777" w:rsidR="009E539E" w:rsidRPr="001252F1" w:rsidRDefault="009E539E" w:rsidP="009E539E">
      <w:pPr>
        <w:spacing w:after="0"/>
        <w:jc w:val="center"/>
        <w:outlineLvl w:val="0"/>
        <w:rPr>
          <w:rFonts w:ascii="Times New Roman" w:hAnsi="Times New Roman" w:cs="Times New Roman"/>
          <w:b/>
          <w:sz w:val="24"/>
          <w:szCs w:val="24"/>
        </w:rPr>
      </w:pPr>
    </w:p>
    <w:p w14:paraId="13903368" w14:textId="5C48B26A"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w:t>
      </w:r>
      <w:r w:rsidR="009F6B84">
        <w:rPr>
          <w:rFonts w:ascii="Times New Roman" w:hAnsi="Times New Roman" w:cs="Times New Roman"/>
          <w:sz w:val="24"/>
          <w:szCs w:val="24"/>
        </w:rPr>
        <w:t>5</w:t>
      </w:r>
      <w:r w:rsidRPr="001252F1">
        <w:rPr>
          <w:rFonts w:ascii="Times New Roman" w:hAnsi="Times New Roman" w:cs="Times New Roman"/>
          <w:sz w:val="24"/>
          <w:szCs w:val="24"/>
        </w:rPr>
        <w:t xml:space="preserve"> m.               mėn.        d.</w:t>
      </w:r>
    </w:p>
    <w:p w14:paraId="1E10E7C9" w14:textId="77777777" w:rsidR="009E539E" w:rsidRPr="001252F1" w:rsidRDefault="009E539E" w:rsidP="009E539E">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0998DD0B" w14:textId="77777777" w:rsidR="009E539E" w:rsidRDefault="009E539E" w:rsidP="009E539E">
      <w:pPr>
        <w:spacing w:after="0"/>
        <w:jc w:val="center"/>
        <w:outlineLvl w:val="0"/>
        <w:rPr>
          <w:rFonts w:ascii="Times New Roman" w:hAnsi="Times New Roman" w:cs="Times New Roman"/>
          <w:sz w:val="24"/>
          <w:szCs w:val="24"/>
        </w:rPr>
      </w:pPr>
    </w:p>
    <w:p w14:paraId="4864AC5D" w14:textId="77777777" w:rsidR="009E539E" w:rsidRPr="00F04F3F" w:rsidRDefault="009E539E" w:rsidP="009E539E">
      <w:pPr>
        <w:spacing w:after="0"/>
        <w:jc w:val="center"/>
        <w:outlineLvl w:val="0"/>
        <w:rPr>
          <w:rFonts w:ascii="Times New Roman" w:hAnsi="Times New Roman" w:cs="Times New Roman"/>
          <w:sz w:val="24"/>
          <w:szCs w:val="24"/>
        </w:rPr>
      </w:pPr>
    </w:p>
    <w:p w14:paraId="59353C8F"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r w:rsidRPr="00253B1C">
        <w:rPr>
          <w:rFonts w:ascii="Times New Roman" w:hAnsi="Times New Roman" w:cs="Times New Roman"/>
          <w:b/>
          <w:sz w:val="24"/>
          <w:szCs w:val="24"/>
        </w:rPr>
        <w:t xml:space="preserve">Anykščių rajono savivaldybės administracija, </w:t>
      </w:r>
      <w:r w:rsidRPr="00253B1C">
        <w:rPr>
          <w:rFonts w:ascii="Times New Roman" w:hAnsi="Times New Roman" w:cs="Times New Roman"/>
          <w:sz w:val="24"/>
          <w:szCs w:val="24"/>
        </w:rPr>
        <w:t xml:space="preserve">atstovaujama Anykščių rajono savivaldybės administracijos direktorės </w:t>
      </w:r>
      <w:r w:rsidRPr="00253B1C">
        <w:rPr>
          <w:rFonts w:ascii="Times New Roman" w:hAnsi="Times New Roman" w:cs="Times New Roman"/>
          <w:b/>
          <w:bCs/>
          <w:sz w:val="24"/>
          <w:szCs w:val="24"/>
        </w:rPr>
        <w:t>Jurgitos Banienės</w:t>
      </w:r>
      <w:r w:rsidRPr="00253B1C">
        <w:rPr>
          <w:rFonts w:ascii="Times New Roman" w:hAnsi="Times New Roman" w:cs="Times New Roman"/>
          <w:sz w:val="24"/>
          <w:szCs w:val="24"/>
        </w:rPr>
        <w:t xml:space="preserve">, veikiančios pagal Lietuvos Respublikos vietos savivaldos įstatymą (toliau - </w:t>
      </w:r>
      <w:r w:rsidRPr="00253B1C">
        <w:rPr>
          <w:rFonts w:ascii="Times New Roman" w:hAnsi="Times New Roman" w:cs="Times New Roman"/>
          <w:b/>
          <w:sz w:val="24"/>
          <w:szCs w:val="24"/>
        </w:rPr>
        <w:t>Užsakovas</w:t>
      </w:r>
      <w:r w:rsidRPr="00253B1C">
        <w:rPr>
          <w:rFonts w:ascii="Times New Roman" w:hAnsi="Times New Roman" w:cs="Times New Roman"/>
          <w:sz w:val="24"/>
          <w:szCs w:val="24"/>
        </w:rPr>
        <w:t xml:space="preserve">) ir .............................(toliau – </w:t>
      </w:r>
      <w:r w:rsidRPr="00253B1C">
        <w:rPr>
          <w:rFonts w:ascii="Times New Roman" w:hAnsi="Times New Roman" w:cs="Times New Roman"/>
          <w:b/>
          <w:sz w:val="24"/>
          <w:szCs w:val="24"/>
        </w:rPr>
        <w:t>Rangovas</w:t>
      </w:r>
      <w:r w:rsidRPr="00253B1C">
        <w:rPr>
          <w:rFonts w:ascii="Times New Roman" w:hAnsi="Times New Roman" w:cs="Times New Roman"/>
          <w:sz w:val="24"/>
          <w:szCs w:val="24"/>
        </w:rPr>
        <w:t>), atstovaujama ................................., veikiančio pagal ..................................... sudarėme šią sutartį (toliau – Sutartis).</w:t>
      </w:r>
    </w:p>
    <w:p w14:paraId="6A610C71"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Toliau šioje Sutartyje abu kartu šią sutartį pasirašę subjektai vadinami „Šalimis“, o kiekvienas atskirai </w:t>
      </w:r>
      <w:r w:rsidRPr="00253B1C">
        <w:rPr>
          <w:rFonts w:ascii="Times New Roman" w:hAnsi="Times New Roman" w:cs="Times New Roman"/>
          <w:spacing w:val="-3"/>
          <w:sz w:val="24"/>
          <w:szCs w:val="24"/>
        </w:rPr>
        <w:t>–</w:t>
      </w:r>
      <w:r w:rsidRPr="00253B1C">
        <w:rPr>
          <w:rFonts w:ascii="Times New Roman" w:hAnsi="Times New Roman" w:cs="Times New Roman"/>
          <w:sz w:val="24"/>
          <w:szCs w:val="24"/>
        </w:rPr>
        <w:t xml:space="preserve"> „Šalimi“.</w:t>
      </w:r>
    </w:p>
    <w:p w14:paraId="28274ABB"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066AAF32"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bCs/>
          <w:sz w:val="24"/>
          <w:szCs w:val="24"/>
        </w:rPr>
      </w:pPr>
    </w:p>
    <w:p w14:paraId="45CFBAAD"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I SKYRIUS</w:t>
      </w:r>
    </w:p>
    <w:p w14:paraId="4D394A73" w14:textId="77777777" w:rsidR="009E539E" w:rsidRPr="00253B1C" w:rsidRDefault="009E539E" w:rsidP="009E539E">
      <w:pPr>
        <w:tabs>
          <w:tab w:val="left" w:pos="851"/>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SUTARTIES DALYKAS IR OBJEKTAS</w:t>
      </w:r>
    </w:p>
    <w:p w14:paraId="29EA022F" w14:textId="77777777" w:rsidR="009E539E" w:rsidRPr="00253B1C" w:rsidRDefault="009E539E" w:rsidP="009E539E">
      <w:pPr>
        <w:pStyle w:val="prastasis10punktai"/>
        <w:tabs>
          <w:tab w:val="left" w:pos="680"/>
          <w:tab w:val="left" w:pos="993"/>
        </w:tabs>
        <w:contextualSpacing/>
        <w:jc w:val="both"/>
        <w:rPr>
          <w:bCs w:val="0"/>
          <w:sz w:val="24"/>
          <w:szCs w:val="24"/>
          <w:lang w:eastAsia="ar-SA"/>
        </w:rPr>
      </w:pPr>
    </w:p>
    <w:p w14:paraId="6BF17003" w14:textId="42BDCFD7" w:rsidR="009F6B84" w:rsidRPr="00253B1C" w:rsidRDefault="009E539E" w:rsidP="009F6B84">
      <w:pPr>
        <w:autoSpaceDE w:val="0"/>
        <w:autoSpaceDN w:val="0"/>
        <w:adjustRightInd w:val="0"/>
        <w:spacing w:after="0"/>
        <w:jc w:val="center"/>
        <w:rPr>
          <w:rFonts w:ascii="Times New Roman" w:hAnsi="Times New Roman" w:cs="Times New Roman"/>
          <w:b/>
          <w:sz w:val="24"/>
          <w:szCs w:val="24"/>
        </w:rPr>
      </w:pPr>
      <w:r w:rsidRPr="00253B1C">
        <w:rPr>
          <w:rFonts w:ascii="Times New Roman" w:hAnsi="Times New Roman" w:cs="Times New Roman"/>
          <w:sz w:val="24"/>
          <w:szCs w:val="24"/>
        </w:rPr>
        <w:tab/>
        <w:t>1. Šia Sutartimi Rangovas įsipareigoja savo rizika per Sutartyje nurodytą laiką</w:t>
      </w:r>
      <w:r w:rsidRPr="00253B1C">
        <w:rPr>
          <w:rFonts w:ascii="Times New Roman" w:hAnsi="Times New Roman" w:cs="Times New Roman"/>
          <w:b/>
          <w:bCs/>
          <w:sz w:val="24"/>
          <w:szCs w:val="24"/>
        </w:rPr>
        <w:t xml:space="preserve"> atlikti </w:t>
      </w:r>
    </w:p>
    <w:p w14:paraId="116287D7" w14:textId="09D1FD2B" w:rsidR="009E539E" w:rsidRPr="00253B1C" w:rsidRDefault="009F6B84" w:rsidP="009F6B84">
      <w:pPr>
        <w:spacing w:after="0"/>
        <w:jc w:val="both"/>
        <w:rPr>
          <w:rFonts w:ascii="Times New Roman" w:hAnsi="Times New Roman" w:cs="Times New Roman"/>
          <w:sz w:val="24"/>
          <w:szCs w:val="24"/>
        </w:rPr>
      </w:pPr>
      <w:r w:rsidRPr="00253B1C">
        <w:rPr>
          <w:rFonts w:ascii="Times New Roman" w:hAnsi="Times New Roman" w:cs="Times New Roman"/>
          <w:sz w:val="24"/>
          <w:szCs w:val="24"/>
        </w:rPr>
        <w:t xml:space="preserve">Susisiekimo komunikacijų statinių grupės kelių paskirties statinio (privažiuojamojo kelio) prie </w:t>
      </w:r>
      <w:r w:rsidR="00933253" w:rsidRPr="00253B1C">
        <w:rPr>
          <w:rFonts w:ascii="Times New Roman" w:hAnsi="Times New Roman" w:cs="Times New Roman"/>
          <w:sz w:val="24"/>
          <w:szCs w:val="24"/>
        </w:rPr>
        <w:t>Š</w:t>
      </w:r>
      <w:r w:rsidRPr="00253B1C">
        <w:rPr>
          <w:rFonts w:ascii="Times New Roman" w:hAnsi="Times New Roman" w:cs="Times New Roman"/>
          <w:sz w:val="24"/>
          <w:szCs w:val="24"/>
        </w:rPr>
        <w:t>ventosios paplūdimio nuo Sportininkų gatvės rekonstrukciją, įrengiant dviračių taką,</w:t>
      </w:r>
      <w:r w:rsidR="009E539E" w:rsidRPr="00253B1C">
        <w:rPr>
          <w:rFonts w:ascii="Times New Roman" w:hAnsi="Times New Roman" w:cs="Times New Roman"/>
          <w:b/>
          <w:bCs/>
          <w:sz w:val="24"/>
          <w:szCs w:val="24"/>
        </w:rPr>
        <w:t xml:space="preserve"> techninio darbo projekto parengimą, projekto vykdymo priežiūrą, rangos darbus ir išpildomųjų bei kadastrinių dokumentų parengimo paslaugas </w:t>
      </w:r>
      <w:r w:rsidR="009E539E" w:rsidRPr="00253B1C">
        <w:rPr>
          <w:rFonts w:ascii="Times New Roman" w:eastAsia="Calibri" w:hAnsi="Times New Roman" w:cs="Times New Roman"/>
          <w:sz w:val="24"/>
          <w:szCs w:val="24"/>
        </w:rPr>
        <w:t xml:space="preserve">(toliau – Statybos darbai) </w:t>
      </w:r>
      <w:r w:rsidR="009E539E" w:rsidRPr="00253B1C">
        <w:rPr>
          <w:rFonts w:ascii="Times New Roman" w:hAnsi="Times New Roman" w:cs="Times New Roman"/>
          <w:sz w:val="24"/>
          <w:szCs w:val="24"/>
        </w:rPr>
        <w:t>ir ištaisyti defektus,</w:t>
      </w:r>
      <w:r w:rsidR="009E539E" w:rsidRPr="00253B1C">
        <w:rPr>
          <w:rFonts w:ascii="Times New Roman" w:hAnsi="Times New Roman" w:cs="Times New Roman"/>
          <w:b/>
          <w:sz w:val="24"/>
          <w:szCs w:val="24"/>
        </w:rPr>
        <w:t xml:space="preserve"> </w:t>
      </w:r>
      <w:r w:rsidR="009E539E" w:rsidRPr="00253B1C">
        <w:rPr>
          <w:rFonts w:ascii="Times New Roman" w:hAnsi="Times New Roman" w:cs="Times New Roman"/>
          <w:bCs/>
          <w:sz w:val="24"/>
          <w:szCs w:val="24"/>
        </w:rPr>
        <w:t xml:space="preserve">pagal „Statinio (-ių) ar statinių grupės projektavimo užduotis ir rangos darbai (techninė specifikacija)“, </w:t>
      </w:r>
      <w:r w:rsidR="009E539E" w:rsidRPr="00253B1C">
        <w:rPr>
          <w:rFonts w:ascii="Times New Roman" w:hAnsi="Times New Roman" w:cs="Times New Roman"/>
          <w:sz w:val="24"/>
          <w:szCs w:val="24"/>
        </w:rPr>
        <w:t>o Užsakovas įsipareigoja sudaryti Rangovui būtinas sąlygas Statybos darbams atlikti, Sutartyje numatyta tvarka priimti Rangovo atliktus Statybos darbus ir Rangovui sumokėti Sutarties kainą Sutartyje numatytomis sąlygomis ir tvarka.</w:t>
      </w:r>
    </w:p>
    <w:p w14:paraId="0C01F084" w14:textId="77777777" w:rsidR="009E539E" w:rsidRPr="00253B1C" w:rsidRDefault="009E539E" w:rsidP="009E539E">
      <w:pPr>
        <w:tabs>
          <w:tab w:val="left" w:pos="851"/>
        </w:tabs>
        <w:spacing w:after="0" w:line="240" w:lineRule="auto"/>
        <w:contextualSpacing/>
        <w:jc w:val="both"/>
        <w:outlineLvl w:val="0"/>
        <w:rPr>
          <w:rFonts w:ascii="Times New Roman" w:hAnsi="Times New Roman" w:cs="Times New Roman"/>
          <w:b/>
          <w:bCs/>
          <w:sz w:val="24"/>
          <w:szCs w:val="24"/>
        </w:rPr>
      </w:pPr>
      <w:r w:rsidRPr="00253B1C">
        <w:rPr>
          <w:rFonts w:ascii="Times New Roman" w:hAnsi="Times New Roman" w:cs="Times New Roman"/>
          <w:b/>
          <w:sz w:val="24"/>
          <w:szCs w:val="24"/>
        </w:rPr>
        <w:tab/>
        <w:t xml:space="preserve">Sutarties kaina </w:t>
      </w:r>
      <w:r w:rsidRPr="00253B1C">
        <w:rPr>
          <w:rFonts w:ascii="Times New Roman" w:hAnsi="Times New Roman" w:cs="Times New Roman"/>
          <w:bCs/>
          <w:sz w:val="24"/>
          <w:szCs w:val="24"/>
        </w:rPr>
        <w:t xml:space="preserve">- </w:t>
      </w:r>
      <w:r w:rsidRPr="00253B1C">
        <w:rPr>
          <w:rFonts w:ascii="Times New Roman" w:hAnsi="Times New Roman" w:cs="Times New Roman"/>
          <w:sz w:val="24"/>
          <w:szCs w:val="24"/>
        </w:rPr>
        <w:t>už Statybos darbus pagal Sutartį Rangovo gaunama ekonominė nauda, į kurią įskaičiuoti visi mokesčiai ir kitos Rangovo patiriamos su Sutarties vykdymu susijusios išlaidos.</w:t>
      </w:r>
    </w:p>
    <w:p w14:paraId="4174AE47"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p>
    <w:p w14:paraId="344EA7B8" w14:textId="77777777" w:rsidR="009E539E" w:rsidRPr="00253B1C" w:rsidRDefault="009E539E" w:rsidP="009E539E">
      <w:pPr>
        <w:widowControl w:val="0"/>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2.  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253B1C">
        <w:rPr>
          <w:rFonts w:ascii="Times New Roman" w:hAnsi="Times New Roman" w:cs="Times New Roman"/>
          <w:sz w:val="24"/>
          <w:szCs w:val="24"/>
          <w:shd w:val="clear" w:color="auto" w:fill="FFFFFF"/>
        </w:rPr>
        <w:t xml:space="preserve"> aplinkos apsaugos kriterijų taikymo, vykdant žaliuosius pirkimus, tvarkos aprašo patvirtinimo“</w:t>
      </w:r>
      <w:r w:rsidRPr="00253B1C">
        <w:rPr>
          <w:rFonts w:ascii="Times New Roman" w:hAnsi="Times New Roman" w:cs="Times New Roman"/>
          <w:sz w:val="24"/>
          <w:szCs w:val="24"/>
        </w:rPr>
        <w:t xml:space="preserve">, kitus norminius teisės aktus ir reglamentus, visos privalomos </w:t>
      </w:r>
      <w:r w:rsidRPr="00253B1C">
        <w:rPr>
          <w:rFonts w:ascii="Times New Roman" w:hAnsi="Times New Roman" w:cs="Times New Roman"/>
          <w:sz w:val="24"/>
          <w:szCs w:val="24"/>
        </w:rPr>
        <w:lastRenderedPageBreak/>
        <w:t>sertifikuoti medžiagos ir gaminiai turi turėti Lietuvos Respublikoje galiojančius sertifikatus ir atitikti jiems nustatytus reikalavimus.</w:t>
      </w:r>
    </w:p>
    <w:p w14:paraId="48851416" w14:textId="4DDF025C" w:rsidR="009E539E" w:rsidRPr="00253B1C" w:rsidRDefault="009E539E" w:rsidP="009E539E">
      <w:pPr>
        <w:widowControl w:val="0"/>
        <w:tabs>
          <w:tab w:val="left" w:pos="680"/>
        </w:tabs>
        <w:spacing w:after="0" w:line="240" w:lineRule="auto"/>
        <w:ind w:firstLine="567"/>
        <w:contextualSpacing/>
        <w:jc w:val="both"/>
        <w:rPr>
          <w:rFonts w:ascii="Times New Roman" w:hAnsi="Times New Roman" w:cs="Times New Roman"/>
          <w:b/>
          <w:sz w:val="24"/>
          <w:szCs w:val="24"/>
        </w:rPr>
      </w:pPr>
      <w:r w:rsidRPr="00253B1C">
        <w:rPr>
          <w:rFonts w:ascii="Times New Roman" w:hAnsi="Times New Roman" w:cs="Times New Roman"/>
          <w:spacing w:val="-3"/>
          <w:sz w:val="24"/>
          <w:szCs w:val="24"/>
        </w:rPr>
        <w:tab/>
        <w:t xml:space="preserve">3. Statybos darbų atlikimo vieta – </w:t>
      </w:r>
      <w:r w:rsidR="00BD3547" w:rsidRPr="00253B1C">
        <w:rPr>
          <w:rFonts w:ascii="Times New Roman" w:hAnsi="Times New Roman" w:cs="Times New Roman"/>
          <w:spacing w:val="-3"/>
          <w:sz w:val="24"/>
          <w:szCs w:val="24"/>
        </w:rPr>
        <w:t xml:space="preserve">Anykščiai, </w:t>
      </w:r>
      <w:r w:rsidR="00BD3547" w:rsidRPr="00253B1C">
        <w:rPr>
          <w:rFonts w:ascii="Times New Roman" w:hAnsi="Times New Roman" w:cs="Times New Roman"/>
          <w:sz w:val="24"/>
          <w:szCs w:val="24"/>
        </w:rPr>
        <w:t>kelias prie Šventosios paplūdimio nuo Sportininkų gatvės.</w:t>
      </w:r>
    </w:p>
    <w:p w14:paraId="34606C74" w14:textId="77777777" w:rsidR="009E539E" w:rsidRPr="00253B1C" w:rsidRDefault="009E539E" w:rsidP="009E539E">
      <w:pPr>
        <w:tabs>
          <w:tab w:val="left" w:pos="680"/>
          <w:tab w:val="left" w:pos="709"/>
          <w:tab w:val="left" w:pos="993"/>
        </w:tabs>
        <w:spacing w:after="0" w:line="240" w:lineRule="auto"/>
        <w:ind w:right="45"/>
        <w:contextualSpacing/>
        <w:jc w:val="both"/>
        <w:rPr>
          <w:rFonts w:ascii="Times New Roman" w:hAnsi="Times New Roman" w:cs="Times New Roman"/>
          <w:b/>
          <w:spacing w:val="-3"/>
          <w:sz w:val="24"/>
          <w:szCs w:val="24"/>
        </w:rPr>
      </w:pPr>
    </w:p>
    <w:p w14:paraId="722D7D8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b/>
          <w:sz w:val="24"/>
          <w:szCs w:val="24"/>
        </w:rPr>
      </w:pPr>
      <w:r w:rsidRPr="00253B1C">
        <w:rPr>
          <w:rFonts w:ascii="Times New Roman" w:hAnsi="Times New Roman" w:cs="Times New Roman"/>
          <w:b/>
          <w:sz w:val="24"/>
          <w:szCs w:val="24"/>
        </w:rPr>
        <w:t xml:space="preserve">           </w:t>
      </w:r>
    </w:p>
    <w:p w14:paraId="4FE2A299" w14:textId="77777777" w:rsidR="00DA63D6"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II  SKYRIUS</w:t>
      </w:r>
    </w:p>
    <w:p w14:paraId="58BBABDB" w14:textId="33CCB904" w:rsidR="009E539E" w:rsidRPr="00253B1C" w:rsidRDefault="009E539E" w:rsidP="00DA63D6">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STATYBOS DARBŲ KAINA IR KAINODAROS TAISYKLĖS</w:t>
      </w:r>
    </w:p>
    <w:p w14:paraId="32BCDA82"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121780ED" w14:textId="62A013C0"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sz w:val="24"/>
          <w:szCs w:val="24"/>
        </w:rPr>
        <w:tab/>
        <w:t xml:space="preserve">4. </w:t>
      </w:r>
      <w:r w:rsidRPr="00253B1C">
        <w:rPr>
          <w:rFonts w:ascii="Times New Roman" w:hAnsi="Times New Roman" w:cs="Times New Roman"/>
          <w:b/>
          <w:bCs/>
          <w:sz w:val="24"/>
          <w:szCs w:val="24"/>
        </w:rPr>
        <w:t xml:space="preserve">Sutarties kaina </w:t>
      </w:r>
      <w:r w:rsidRPr="00253B1C">
        <w:rPr>
          <w:rFonts w:ascii="Times New Roman" w:hAnsi="Times New Roman" w:cs="Times New Roman"/>
          <w:b/>
          <w:strike/>
          <w:sz w:val="24"/>
          <w:szCs w:val="24"/>
        </w:rPr>
        <w:t xml:space="preserve"> </w:t>
      </w:r>
      <w:r w:rsidRPr="00253B1C">
        <w:rPr>
          <w:rFonts w:ascii="Times New Roman" w:hAnsi="Times New Roman" w:cs="Times New Roman"/>
          <w:b/>
          <w:sz w:val="24"/>
          <w:szCs w:val="24"/>
        </w:rPr>
        <w:t xml:space="preserve">– ........................... Eur </w:t>
      </w:r>
      <w:r w:rsidRPr="00253B1C">
        <w:rPr>
          <w:rFonts w:ascii="Times New Roman" w:hAnsi="Times New Roman" w:cs="Times New Roman"/>
          <w:b/>
          <w:i/>
          <w:iCs/>
          <w:sz w:val="24"/>
          <w:szCs w:val="24"/>
        </w:rPr>
        <w:t>(.............................................</w:t>
      </w:r>
      <w:r w:rsidRPr="00253B1C">
        <w:rPr>
          <w:rFonts w:ascii="Times New Roman" w:hAnsi="Times New Roman" w:cs="Times New Roman"/>
          <w:b/>
          <w:sz w:val="24"/>
          <w:szCs w:val="24"/>
        </w:rPr>
        <w:t xml:space="preserve">) </w:t>
      </w:r>
      <w:r w:rsidRPr="00253B1C">
        <w:rPr>
          <w:rFonts w:ascii="Times New Roman" w:hAnsi="Times New Roman" w:cs="Times New Roman"/>
          <w:b/>
          <w:bCs/>
          <w:sz w:val="24"/>
          <w:szCs w:val="24"/>
        </w:rPr>
        <w:t>su PVM.</w:t>
      </w:r>
      <w:r w:rsidRPr="00253B1C">
        <w:rPr>
          <w:rFonts w:ascii="Times New Roman" w:hAnsi="Times New Roman" w:cs="Times New Roman"/>
          <w:b/>
          <w:sz w:val="24"/>
          <w:szCs w:val="24"/>
        </w:rPr>
        <w:t xml:space="preserve"> </w:t>
      </w:r>
    </w:p>
    <w:p w14:paraId="2AB9B374"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t>4.1. Tame skaičiuje PVM suma – .................................. Eur (..............................).</w:t>
      </w:r>
    </w:p>
    <w:p w14:paraId="31263B30"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t>4.2. Statybos darbų etapai: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253B1C" w:rsidRPr="00253B1C" w14:paraId="590C7C3D" w14:textId="77777777" w:rsidTr="008F1AFC">
        <w:trPr>
          <w:trHeight w:val="549"/>
        </w:trPr>
        <w:tc>
          <w:tcPr>
            <w:tcW w:w="392" w:type="pct"/>
            <w:tcBorders>
              <w:top w:val="single" w:sz="4" w:space="0" w:color="auto"/>
              <w:left w:val="single" w:sz="4" w:space="0" w:color="auto"/>
              <w:bottom w:val="single" w:sz="4" w:space="0" w:color="auto"/>
              <w:right w:val="single" w:sz="4" w:space="0" w:color="auto"/>
            </w:tcBorders>
            <w:vAlign w:val="center"/>
            <w:hideMark/>
          </w:tcPr>
          <w:p w14:paraId="22B9764F" w14:textId="77777777" w:rsidR="008F1AFC" w:rsidRPr="00253B1C" w:rsidRDefault="008F1AFC" w:rsidP="008F1AFC">
            <w:pPr>
              <w:jc w:val="center"/>
              <w:rPr>
                <w:rFonts w:ascii="Times New Roman" w:hAnsi="Times New Roman" w:cs="Times New Roman"/>
                <w:bCs/>
                <w:sz w:val="24"/>
                <w:szCs w:val="24"/>
              </w:rPr>
            </w:pPr>
            <w:r w:rsidRPr="00253B1C">
              <w:rPr>
                <w:rFonts w:ascii="Times New Roman" w:hAnsi="Times New Roman" w:cs="Times New Roman"/>
                <w:bCs/>
                <w:sz w:val="24"/>
                <w:szCs w:val="24"/>
              </w:rPr>
              <w:t>4.2.1.</w:t>
            </w:r>
          </w:p>
        </w:tc>
        <w:tc>
          <w:tcPr>
            <w:tcW w:w="2783" w:type="pct"/>
            <w:tcBorders>
              <w:top w:val="single" w:sz="4" w:space="0" w:color="auto"/>
              <w:left w:val="single" w:sz="4" w:space="0" w:color="auto"/>
              <w:bottom w:val="single" w:sz="4" w:space="0" w:color="auto"/>
              <w:right w:val="single" w:sz="4" w:space="0" w:color="auto"/>
            </w:tcBorders>
            <w:vAlign w:val="center"/>
            <w:hideMark/>
          </w:tcPr>
          <w:p w14:paraId="3FFC6E52" w14:textId="01097234" w:rsidR="008F1AFC" w:rsidRPr="00253B1C" w:rsidRDefault="008F1AFC" w:rsidP="008F1AFC">
            <w:pPr>
              <w:rPr>
                <w:rFonts w:ascii="Times New Roman" w:hAnsi="Times New Roman" w:cs="Times New Roman"/>
                <w:i/>
                <w:sz w:val="24"/>
                <w:szCs w:val="24"/>
              </w:rPr>
            </w:pPr>
            <w:r w:rsidRPr="00253B1C">
              <w:rPr>
                <w:rFonts w:ascii="Times New Roman" w:hAnsi="Times New Roman" w:cs="Times New Roman"/>
                <w:b/>
                <w:bCs/>
                <w:i/>
                <w:iCs/>
                <w:sz w:val="24"/>
                <w:szCs w:val="24"/>
              </w:rPr>
              <w:t>Projektinių pasiūlymų parengimas EUR be PVM</w:t>
            </w:r>
          </w:p>
        </w:tc>
        <w:tc>
          <w:tcPr>
            <w:tcW w:w="1825" w:type="pct"/>
            <w:tcBorders>
              <w:top w:val="single" w:sz="4" w:space="0" w:color="auto"/>
              <w:left w:val="single" w:sz="4" w:space="0" w:color="auto"/>
              <w:bottom w:val="single" w:sz="4" w:space="0" w:color="auto"/>
              <w:right w:val="single" w:sz="4" w:space="0" w:color="auto"/>
            </w:tcBorders>
            <w:vAlign w:val="center"/>
            <w:hideMark/>
          </w:tcPr>
          <w:p w14:paraId="52210D6A" w14:textId="77777777" w:rsidR="008F1AFC" w:rsidRPr="00253B1C" w:rsidRDefault="008F1AFC" w:rsidP="008F1AFC">
            <w:pPr>
              <w:jc w:val="center"/>
              <w:rPr>
                <w:rFonts w:ascii="Times New Roman" w:hAnsi="Times New Roman" w:cs="Times New Roman"/>
                <w:b/>
                <w:bCs/>
                <w:i/>
                <w:iCs/>
                <w:sz w:val="24"/>
                <w:szCs w:val="24"/>
              </w:rPr>
            </w:pPr>
            <w:r w:rsidRPr="00253B1C">
              <w:rPr>
                <w:rFonts w:ascii="Times New Roman" w:hAnsi="Times New Roman" w:cs="Times New Roman"/>
                <w:i/>
                <w:sz w:val="24"/>
                <w:szCs w:val="24"/>
              </w:rPr>
              <w:t xml:space="preserve">Eur (skaičiais) </w:t>
            </w:r>
          </w:p>
        </w:tc>
      </w:tr>
      <w:tr w:rsidR="00253B1C" w:rsidRPr="00253B1C" w14:paraId="6824514E"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hideMark/>
          </w:tcPr>
          <w:p w14:paraId="4F071D1B"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4.2.2.</w:t>
            </w:r>
          </w:p>
        </w:tc>
        <w:tc>
          <w:tcPr>
            <w:tcW w:w="2783" w:type="pct"/>
            <w:tcBorders>
              <w:top w:val="single" w:sz="4" w:space="0" w:color="auto"/>
              <w:left w:val="single" w:sz="4" w:space="0" w:color="auto"/>
              <w:bottom w:val="single" w:sz="4" w:space="0" w:color="auto"/>
              <w:right w:val="single" w:sz="4" w:space="0" w:color="auto"/>
            </w:tcBorders>
            <w:vAlign w:val="center"/>
            <w:hideMark/>
          </w:tcPr>
          <w:p w14:paraId="5EF472B1" w14:textId="3108E23B" w:rsidR="008F1AFC" w:rsidRPr="00253B1C" w:rsidRDefault="008F1AFC" w:rsidP="008F1AFC">
            <w:pPr>
              <w:suppressAutoHyphens/>
              <w:rPr>
                <w:rFonts w:ascii="Times New Roman" w:hAnsi="Times New Roman" w:cs="Times New Roman"/>
                <w:i/>
                <w:sz w:val="24"/>
                <w:szCs w:val="24"/>
              </w:rPr>
            </w:pPr>
            <w:r w:rsidRPr="00253B1C">
              <w:rPr>
                <w:rFonts w:ascii="Times New Roman" w:hAnsi="Times New Roman" w:cs="Times New Roman"/>
                <w:b/>
                <w:bCs/>
                <w:i/>
                <w:iCs/>
                <w:sz w:val="24"/>
                <w:szCs w:val="24"/>
              </w:rPr>
              <w:t>Techninio darbo projekto  parengimas įvertinant topografinės nuotraukos parengimą, geologinius tyrinėjimus EUR be PVM</w:t>
            </w:r>
          </w:p>
        </w:tc>
        <w:tc>
          <w:tcPr>
            <w:tcW w:w="1825" w:type="pct"/>
            <w:tcBorders>
              <w:top w:val="single" w:sz="4" w:space="0" w:color="auto"/>
              <w:left w:val="single" w:sz="4" w:space="0" w:color="auto"/>
              <w:bottom w:val="single" w:sz="4" w:space="0" w:color="auto"/>
              <w:right w:val="single" w:sz="4" w:space="0" w:color="auto"/>
            </w:tcBorders>
            <w:vAlign w:val="center"/>
            <w:hideMark/>
          </w:tcPr>
          <w:p w14:paraId="62E0E0FE"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46373ECC"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544FFFCA"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 xml:space="preserve">4.2.3. </w:t>
            </w:r>
          </w:p>
        </w:tc>
        <w:tc>
          <w:tcPr>
            <w:tcW w:w="2783" w:type="pct"/>
            <w:tcBorders>
              <w:top w:val="single" w:sz="4" w:space="0" w:color="auto"/>
              <w:left w:val="single" w:sz="4" w:space="0" w:color="auto"/>
              <w:bottom w:val="single" w:sz="4" w:space="0" w:color="auto"/>
              <w:right w:val="single" w:sz="4" w:space="0" w:color="auto"/>
            </w:tcBorders>
            <w:vAlign w:val="center"/>
          </w:tcPr>
          <w:p w14:paraId="1C14DC26" w14:textId="6DD2FAE1" w:rsidR="008F1AFC" w:rsidRPr="00253B1C" w:rsidRDefault="008F1AFC" w:rsidP="008F1AFC">
            <w:pPr>
              <w:suppressAutoHyphens/>
              <w:rPr>
                <w:rFonts w:ascii="Times New Roman" w:hAnsi="Times New Roman" w:cs="Times New Roman"/>
                <w:sz w:val="24"/>
                <w:szCs w:val="24"/>
              </w:rPr>
            </w:pPr>
            <w:r w:rsidRPr="00253B1C">
              <w:rPr>
                <w:rFonts w:ascii="Times New Roman" w:hAnsi="Times New Roman" w:cs="Times New Roman"/>
                <w:b/>
                <w:bCs/>
                <w:i/>
                <w:iCs/>
                <w:sz w:val="24"/>
                <w:szCs w:val="24"/>
              </w:rPr>
              <w:t>Statinio projekto vykdymo priežiūros paslaugos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674E69A1"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75510540"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5070F4DF" w14:textId="77777777"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4.4.4.</w:t>
            </w:r>
          </w:p>
        </w:tc>
        <w:tc>
          <w:tcPr>
            <w:tcW w:w="2783" w:type="pct"/>
            <w:tcBorders>
              <w:top w:val="single" w:sz="4" w:space="0" w:color="auto"/>
              <w:left w:val="single" w:sz="4" w:space="0" w:color="auto"/>
              <w:bottom w:val="single" w:sz="4" w:space="0" w:color="auto"/>
              <w:right w:val="single" w:sz="4" w:space="0" w:color="auto"/>
            </w:tcBorders>
            <w:vAlign w:val="center"/>
          </w:tcPr>
          <w:p w14:paraId="186EE3E9" w14:textId="6A445A0F" w:rsidR="008F1AFC" w:rsidRPr="00253B1C" w:rsidRDefault="008F1AFC" w:rsidP="008F1AFC">
            <w:pPr>
              <w:suppressAutoHyphens/>
              <w:rPr>
                <w:rFonts w:ascii="Times New Roman" w:eastAsia="Calibri" w:hAnsi="Times New Roman" w:cs="Times New Roman"/>
                <w:sz w:val="24"/>
                <w:szCs w:val="24"/>
              </w:rPr>
            </w:pPr>
            <w:r w:rsidRPr="00253B1C">
              <w:rPr>
                <w:rFonts w:ascii="Times New Roman" w:hAnsi="Times New Roman" w:cs="Times New Roman"/>
                <w:b/>
                <w:bCs/>
                <w:i/>
                <w:iCs/>
                <w:sz w:val="24"/>
                <w:szCs w:val="24"/>
              </w:rPr>
              <w:t>Rangos darbų atlikimas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712A0D66" w14:textId="77777777"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r w:rsidR="00253B1C" w:rsidRPr="00253B1C" w14:paraId="25D27A0B" w14:textId="77777777" w:rsidTr="008F1AF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3AF4D4CE" w14:textId="26BE7255" w:rsidR="008F1AFC" w:rsidRPr="00253B1C" w:rsidRDefault="008F1AFC" w:rsidP="008F1AFC">
            <w:pPr>
              <w:suppressAutoHyphens/>
              <w:jc w:val="center"/>
              <w:rPr>
                <w:rFonts w:ascii="Times New Roman" w:hAnsi="Times New Roman" w:cs="Times New Roman"/>
                <w:bCs/>
                <w:sz w:val="24"/>
                <w:szCs w:val="24"/>
              </w:rPr>
            </w:pPr>
            <w:r w:rsidRPr="00253B1C">
              <w:rPr>
                <w:rFonts w:ascii="Times New Roman" w:hAnsi="Times New Roman" w:cs="Times New Roman"/>
                <w:bCs/>
                <w:sz w:val="24"/>
                <w:szCs w:val="24"/>
              </w:rPr>
              <w:t>4.4.5.</w:t>
            </w:r>
          </w:p>
        </w:tc>
        <w:tc>
          <w:tcPr>
            <w:tcW w:w="2783" w:type="pct"/>
            <w:tcBorders>
              <w:top w:val="single" w:sz="4" w:space="0" w:color="auto"/>
              <w:left w:val="single" w:sz="4" w:space="0" w:color="auto"/>
              <w:bottom w:val="single" w:sz="4" w:space="0" w:color="auto"/>
              <w:right w:val="single" w:sz="4" w:space="0" w:color="auto"/>
            </w:tcBorders>
            <w:vAlign w:val="center"/>
          </w:tcPr>
          <w:p w14:paraId="5D94AEBD" w14:textId="3C7D23FE" w:rsidR="008F1AFC" w:rsidRPr="00253B1C" w:rsidRDefault="008F1AFC" w:rsidP="008F1AFC">
            <w:pPr>
              <w:suppressAutoHyphens/>
              <w:rPr>
                <w:rFonts w:ascii="Times New Roman" w:hAnsi="Times New Roman" w:cs="Times New Roman"/>
                <w:sz w:val="24"/>
                <w:szCs w:val="24"/>
              </w:rPr>
            </w:pPr>
            <w:r w:rsidRPr="00253B1C">
              <w:rPr>
                <w:rFonts w:ascii="Times New Roman" w:hAnsi="Times New Roman" w:cs="Times New Roman"/>
                <w:b/>
                <w:bCs/>
                <w:i/>
                <w:iCs/>
                <w:sz w:val="24"/>
                <w:szCs w:val="24"/>
              </w:rPr>
              <w:t>Išpildomųjų dokumentų parengimas ir kadastrinių matavimų atlikimas EUR be PVM</w:t>
            </w:r>
          </w:p>
        </w:tc>
        <w:tc>
          <w:tcPr>
            <w:tcW w:w="1825" w:type="pct"/>
            <w:tcBorders>
              <w:top w:val="single" w:sz="4" w:space="0" w:color="auto"/>
              <w:left w:val="single" w:sz="4" w:space="0" w:color="auto"/>
              <w:bottom w:val="single" w:sz="4" w:space="0" w:color="auto"/>
              <w:right w:val="single" w:sz="4" w:space="0" w:color="auto"/>
            </w:tcBorders>
            <w:vAlign w:val="center"/>
          </w:tcPr>
          <w:p w14:paraId="2C006293" w14:textId="0DDD86F5" w:rsidR="008F1AFC" w:rsidRPr="00253B1C" w:rsidRDefault="008F1AFC" w:rsidP="008F1AFC">
            <w:pPr>
              <w:suppressAutoHyphens/>
              <w:jc w:val="center"/>
              <w:rPr>
                <w:rFonts w:ascii="Times New Roman" w:hAnsi="Times New Roman" w:cs="Times New Roman"/>
                <w:i/>
                <w:sz w:val="24"/>
                <w:szCs w:val="24"/>
              </w:rPr>
            </w:pPr>
            <w:r w:rsidRPr="00253B1C">
              <w:rPr>
                <w:rFonts w:ascii="Times New Roman" w:hAnsi="Times New Roman" w:cs="Times New Roman"/>
                <w:i/>
                <w:sz w:val="24"/>
                <w:szCs w:val="24"/>
              </w:rPr>
              <w:t>Eur (skaičiais)</w:t>
            </w:r>
          </w:p>
        </w:tc>
      </w:tr>
    </w:tbl>
    <w:p w14:paraId="40436A8D"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p>
    <w:p w14:paraId="755B7843"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bCs/>
          <w:sz w:val="24"/>
          <w:szCs w:val="24"/>
        </w:rPr>
        <w:t>5.</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Sutarties kaina apima visus Rangovo sutartinius įsipareigojimus ir visa, kas būtina tinkamam Sutartyje ir jos prieduose nurodytų statybos darbų įvykdymui, jų užbaigimui. Į kainą įskaičiuojama visi mokesčiai, rinkliavos ir visos išlaidos, susijusios su statybos darbams atlikti reikalingomis medžiagomis, įrenginiais, gaminiais, Rangovo naudojama technika, mechanizmais, transportu ir kitomis statybos darbams atlikti naudojamomis priemonėmis, kurios būtinos visų Sutartyje  nurodytų statybos darbų atlikimui. Šiai Sutarčiai taikoma fiksuotos kainos kainodara. Bet koks kiekis, kuris gali būti nustatytas techninio darbo projekto dokumentuose – sąnaudų kiekių žiniaraščiuose, jeigu jie pateikiami, – yra orientacinis (projektinis) ir neturi būti laikomas faktiniu ir tiksliu statybos darbų, kuriuos Rangovui reikia atlikti, kiekiu.</w:t>
      </w:r>
    </w:p>
    <w:p w14:paraId="5121A8C3"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 xml:space="preserve">6. Sutarties kaina už atliktus statybos darbus </w:t>
      </w:r>
      <w:r w:rsidRPr="00253B1C">
        <w:rPr>
          <w:rFonts w:ascii="Times New Roman" w:hAnsi="Times New Roman" w:cs="Times New Roman"/>
          <w:b/>
          <w:bCs/>
          <w:sz w:val="24"/>
          <w:szCs w:val="24"/>
        </w:rPr>
        <w:t>yra fiksuota ir nekintama</w:t>
      </w:r>
      <w:r w:rsidRPr="00253B1C">
        <w:rPr>
          <w:rFonts w:ascii="Times New Roman" w:hAnsi="Times New Roman" w:cs="Times New Roman"/>
          <w:sz w:val="24"/>
          <w:szCs w:val="24"/>
        </w:rPr>
        <w:t>,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statybos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statybos darbų kaina, kurie vykdomi ir jų rezultatai (tarpiniai rezultatai) šios Sutarties nustatyta tvarka perduodami Užsakovui po PVM mokesčio tarifo pasikeitimo. Sutarties kaina pasikeitus kitiems mokesčiams neperskaičiuojama.</w:t>
      </w:r>
    </w:p>
    <w:p w14:paraId="13541596"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lastRenderedPageBreak/>
        <w:tab/>
      </w:r>
      <w:r w:rsidRPr="00253B1C">
        <w:rPr>
          <w:rFonts w:ascii="Times New Roman" w:hAnsi="Times New Roman" w:cs="Times New Roman"/>
          <w:sz w:val="24"/>
          <w:szCs w:val="24"/>
        </w:rPr>
        <w:t>7. Jeigu, siekiant laiku ir tinkamai įvykdyti Sutartį, reikalinga atlikti statybos darbus, kurie buvo numatyti arba yra būtini pagal statybos darbų technologiją, bet Rangovas jų nenumatė ir teikdamas pasiūlymą pirkimui turėjo ir galėjo juos numatyti ir jie yra būtini Sutarčiai tinkamai įvykdyti, šiuos statybos darbus Rangovas atlieka savo sąskaita. Papildomas apmokėjimas už papildomus statybos darbus, kurių Rangovas nenumatė, nors privalėjo numatyti, nebus atliekamas.</w:t>
      </w:r>
    </w:p>
    <w:p w14:paraId="1BCCDFAE"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8. Nepriklausomai nuo Rangovo atliktų statybos darbų, dėl kurių nėra susitarta šioje Sutartyje nustatyta tvarka, apimties, Sutarties kaina negali būti keičiama, išskyrus šiais nurodytais atvejais:</w:t>
      </w:r>
    </w:p>
    <w:p w14:paraId="1DADD4EE"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8.1. pagal Sutarties XIV skyriaus nuostatas įforminus pakeitimą Sutarties kaina gali būti koreguojama papildomų / keičiamų / nevykdomų Statybos darbų sumomis sudarant susitarimą dėl Sutarties kainos koregavimo. Papildomų / keičiamų / nevykdomų Statybos darbų kainos apskaičiuojamos žemiau pateikiamais būdais, nustatant aukščiau esančio būdo taikymo prioritetą, t. y. tik nesant galimybės taikyti aukščiau esantį būdą, gali būti taikomas žemiau esantis būdas:</w:t>
      </w:r>
    </w:p>
    <w:p w14:paraId="30CE6336" w14:textId="77777777" w:rsidR="009E539E" w:rsidRPr="00253B1C" w:rsidRDefault="009E539E" w:rsidP="009E539E">
      <w:pPr>
        <w:tabs>
          <w:tab w:val="left" w:pos="680"/>
        </w:tabs>
        <w:spacing w:after="0" w:line="240" w:lineRule="auto"/>
        <w:contextualSpacing/>
        <w:jc w:val="both"/>
        <w:rPr>
          <w:rFonts w:ascii="Times New Roman" w:hAnsi="Times New Roman" w:cs="Times New Roman"/>
          <w:b/>
          <w:sz w:val="24"/>
          <w:szCs w:val="24"/>
        </w:rPr>
      </w:pPr>
      <w:r w:rsidRPr="00253B1C">
        <w:rPr>
          <w:rFonts w:ascii="Times New Roman" w:hAnsi="Times New Roman" w:cs="Times New Roman"/>
          <w:b/>
          <w:sz w:val="24"/>
          <w:szCs w:val="24"/>
        </w:rPr>
        <w:tab/>
      </w:r>
      <w:r w:rsidRPr="00253B1C">
        <w:rPr>
          <w:rFonts w:ascii="Times New Roman" w:hAnsi="Times New Roman" w:cs="Times New Roman"/>
          <w:sz w:val="24"/>
          <w:szCs w:val="24"/>
        </w:rPr>
        <w:t xml:space="preserve">8.1.1. pritaikant Sutartyje numatytų Statybos darbų kainą (jei Sutartyje nustatyti tam tikrų konkrečių statybos darbų įkainiai), jei įmanoma: </w:t>
      </w:r>
    </w:p>
    <w:p w14:paraId="78C0E3A8" w14:textId="77777777" w:rsidR="009E539E" w:rsidRPr="00253B1C" w:rsidRDefault="009E539E">
      <w:pPr>
        <w:pStyle w:val="Default"/>
        <w:numPr>
          <w:ilvl w:val="1"/>
          <w:numId w:val="13"/>
        </w:numPr>
        <w:tabs>
          <w:tab w:val="left" w:pos="851"/>
        </w:tabs>
        <w:ind w:left="0" w:firstLine="567"/>
        <w:contextualSpacing/>
        <w:jc w:val="both"/>
        <w:rPr>
          <w:noProof/>
          <w:color w:val="auto"/>
        </w:rPr>
      </w:pPr>
      <w:r w:rsidRPr="00253B1C">
        <w:rPr>
          <w:noProof/>
          <w:color w:val="auto"/>
        </w:rPr>
        <w:t xml:space="preserve">pritaikant Sutartyje nurodytų statybos darbų įkainius, arba </w:t>
      </w:r>
    </w:p>
    <w:p w14:paraId="1AEAAA75" w14:textId="77777777" w:rsidR="009E539E" w:rsidRPr="00253B1C" w:rsidRDefault="009E539E">
      <w:pPr>
        <w:pStyle w:val="Default"/>
        <w:numPr>
          <w:ilvl w:val="1"/>
          <w:numId w:val="13"/>
        </w:numPr>
        <w:tabs>
          <w:tab w:val="left" w:pos="851"/>
          <w:tab w:val="left" w:pos="993"/>
        </w:tabs>
        <w:ind w:left="0" w:firstLine="567"/>
        <w:contextualSpacing/>
        <w:jc w:val="both"/>
        <w:rPr>
          <w:noProof/>
          <w:color w:val="auto"/>
        </w:rPr>
      </w:pPr>
      <w:r w:rsidRPr="00253B1C">
        <w:rPr>
          <w:noProof/>
          <w:color w:val="auto"/>
        </w:rPr>
        <w:t xml:space="preserve">išskaičiuojant kainos dalį iš Sutartyje numatyto įkainio, arba </w:t>
      </w:r>
    </w:p>
    <w:p w14:paraId="3799F8E3" w14:textId="77777777" w:rsidR="009E539E" w:rsidRPr="00253B1C" w:rsidRDefault="009E539E">
      <w:pPr>
        <w:pStyle w:val="Default"/>
        <w:numPr>
          <w:ilvl w:val="1"/>
          <w:numId w:val="13"/>
        </w:numPr>
        <w:tabs>
          <w:tab w:val="left" w:pos="851"/>
        </w:tabs>
        <w:ind w:left="0" w:firstLine="567"/>
        <w:contextualSpacing/>
        <w:jc w:val="both"/>
        <w:rPr>
          <w:noProof/>
          <w:color w:val="auto"/>
        </w:rPr>
      </w:pPr>
      <w:r w:rsidRPr="00253B1C">
        <w:rPr>
          <w:noProof/>
          <w:color w:val="auto"/>
        </w:rPr>
        <w:t xml:space="preserve">pritaikant Sutartyje numatytus panašių statybos darbų įkainius. Panašius statybos darbus turi pagrįsti ir nustatyti Užsakovas. </w:t>
      </w:r>
    </w:p>
    <w:p w14:paraId="28EDE0A7" w14:textId="77777777" w:rsidR="009E539E" w:rsidRPr="00253B1C" w:rsidRDefault="009E539E" w:rsidP="009E539E">
      <w:pPr>
        <w:pStyle w:val="Default"/>
        <w:tabs>
          <w:tab w:val="left" w:pos="851"/>
        </w:tabs>
        <w:contextualSpacing/>
        <w:jc w:val="both"/>
        <w:rPr>
          <w:noProof/>
          <w:color w:val="auto"/>
        </w:rPr>
      </w:pPr>
      <w:r w:rsidRPr="00253B1C">
        <w:rPr>
          <w:noProof/>
          <w:color w:val="auto"/>
        </w:rPr>
        <w:t xml:space="preserve">           8.1.2.  įvertinus pagrįstas tiesiogines (statybos darbo užmokesčio ir su juo susijusius mokesčius, statybos produktų ir įrengimų, mechanizmų sąnaudos) bei netiesiogines (pridėtines, statybvietės, pelno) išlaidas pagal </w:t>
      </w:r>
      <w:r w:rsidRPr="00253B1C">
        <w:rPr>
          <w:noProof/>
          <w:color w:val="auto"/>
          <w:spacing w:val="1"/>
        </w:rPr>
        <w:t>Kainodaros taisyklių nustatymo</w:t>
      </w:r>
      <w:r w:rsidRPr="00253B1C">
        <w:rPr>
          <w:noProof/>
          <w:color w:val="auto"/>
        </w:rPr>
        <w:t xml:space="preserve"> metodikos, </w:t>
      </w:r>
      <w:r w:rsidRPr="00253B1C">
        <w:rPr>
          <w:noProof/>
          <w:color w:val="auto"/>
          <w:spacing w:val="1"/>
        </w:rPr>
        <w:t>patvirtintos</w:t>
      </w:r>
      <w:r w:rsidRPr="00253B1C">
        <w:rPr>
          <w:noProof/>
          <w:color w:val="auto"/>
        </w:rPr>
        <w:t xml:space="preserve"> Viešųjų pirkimų tarnybos direktoriaus 2017 m. birželio 28 d. įsakymu Nr. 1S-95 „Dėl kainodaros taisyklių nustatymo metodikos patvirtinimo“ (aktuali redakcija 2022-12-31), priedo „Tiesioginių ir netiesioginių išlaidų apskaičiavimo taisyklės“ nuostatas.</w:t>
      </w:r>
    </w:p>
    <w:p w14:paraId="48D02562" w14:textId="77777777" w:rsidR="009E539E" w:rsidRPr="00253B1C"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 Sutarties kaina negali būti keičiama, išskyrus šiais nurodytais atvejais:</w:t>
      </w:r>
    </w:p>
    <w:p w14:paraId="7436FBB6" w14:textId="3706F83A" w:rsidR="009E539E" w:rsidRPr="00253B1C" w:rsidRDefault="009E539E" w:rsidP="009E539E">
      <w:pPr>
        <w:tabs>
          <w:tab w:val="left" w:pos="567"/>
          <w:tab w:val="left" w:pos="851"/>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9.1. Sutarties kaina gali būti didinama arba mažinama, jei Statybos darbų trukmė kartu su numatytu Sutarties pratęsimu trunka ilgiau nei 6 mėn. Statybos darbų įkainiai  privalo būti perskaičiuojama ne dažniau kaip kas 6 mėn. skaičiuojant nuo Sutarties įsigaliojimo datos ir, kai </w:t>
      </w:r>
      <w:r w:rsidRPr="00253B1C">
        <w:rPr>
          <w:rFonts w:ascii="Times New Roman" w:hAnsi="Times New Roman" w:cs="Times New Roman"/>
          <w:i/>
          <w:sz w:val="24"/>
          <w:szCs w:val="24"/>
        </w:rPr>
        <w:t>Valstybės duomenų agentūros</w:t>
      </w:r>
      <w:r w:rsidRPr="00253B1C">
        <w:rPr>
          <w:rFonts w:ascii="Times New Roman" w:hAnsi="Times New Roman" w:cs="Times New Roman"/>
          <w:sz w:val="24"/>
          <w:szCs w:val="24"/>
        </w:rPr>
        <w:t xml:space="preserve"> paskelbtas kelių/gatvių statybos </w:t>
      </w:r>
      <w:r w:rsidRPr="00253B1C">
        <w:rPr>
          <w:rStyle w:val="normaltextrun"/>
          <w:rFonts w:ascii="Times New Roman" w:hAnsi="Times New Roman" w:cs="Times New Roman"/>
          <w:sz w:val="24"/>
          <w:szCs w:val="24"/>
        </w:rPr>
        <w:t xml:space="preserve">darbų sąnaudų elementų kainų indeksas </w:t>
      </w:r>
      <w:r w:rsidRPr="00253B1C">
        <w:rPr>
          <w:rFonts w:ascii="Times New Roman" w:hAnsi="Times New Roman" w:cs="Times New Roman"/>
          <w:sz w:val="24"/>
          <w:szCs w:val="24"/>
        </w:rPr>
        <w:t xml:space="preserve">padidėja/sumažėja </w:t>
      </w:r>
      <w:r w:rsidRPr="00253B1C">
        <w:rPr>
          <w:rFonts w:ascii="Times New Roman" w:hAnsi="Times New Roman" w:cs="Times New Roman"/>
          <w:b/>
          <w:sz w:val="24"/>
          <w:szCs w:val="24"/>
        </w:rPr>
        <w:t>5 proc. punktais</w:t>
      </w:r>
      <w:r w:rsidRPr="00253B1C">
        <w:rPr>
          <w:rFonts w:ascii="Times New Roman" w:hAnsi="Times New Roman" w:cs="Times New Roman"/>
          <w:sz w:val="24"/>
          <w:szCs w:val="24"/>
        </w:rPr>
        <w:t xml:space="preserve">, lyginant su Sutarties sudarymo metu buvusiu kelių/gatvių statybos sąnaudų elementų kainų indeksu. Dar po 6 mėn. statybos darbų kaina  didinama/mažinama jei, praėjus 6 mėn. po kainos pakeitimo dėl statybos kainų lygio kitimo,  kelių/gatvių  </w:t>
      </w:r>
      <w:r w:rsidRPr="00253B1C">
        <w:rPr>
          <w:rStyle w:val="normaltextrun"/>
          <w:rFonts w:ascii="Times New Roman" w:hAnsi="Times New Roman" w:cs="Times New Roman"/>
          <w:sz w:val="24"/>
          <w:szCs w:val="24"/>
        </w:rPr>
        <w:t>statybos sąnaudų elementų kainų indeksas</w:t>
      </w:r>
      <w:r w:rsidRPr="00253B1C">
        <w:rPr>
          <w:rFonts w:ascii="Times New Roman" w:hAnsi="Times New Roman" w:cs="Times New Roman"/>
          <w:sz w:val="24"/>
          <w:szCs w:val="24"/>
        </w:rPr>
        <w:t xml:space="preserve"> padidėja/sumažėja </w:t>
      </w:r>
      <w:r w:rsidRPr="00253B1C">
        <w:rPr>
          <w:rFonts w:ascii="Times New Roman" w:hAnsi="Times New Roman" w:cs="Times New Roman"/>
          <w:b/>
          <w:sz w:val="24"/>
          <w:szCs w:val="24"/>
        </w:rPr>
        <w:t>5 proc. punktais</w:t>
      </w:r>
      <w:r w:rsidRPr="00253B1C">
        <w:rPr>
          <w:rFonts w:ascii="Times New Roman" w:hAnsi="Times New Roman" w:cs="Times New Roman"/>
          <w:sz w:val="24"/>
          <w:szCs w:val="24"/>
        </w:rPr>
        <w:t xml:space="preserve">, lyginant su kainos   paskutinio pakeitimo metu buvusiu kelių/gatvių </w:t>
      </w:r>
      <w:r w:rsidRPr="00253B1C">
        <w:rPr>
          <w:rStyle w:val="normaltextrun"/>
          <w:rFonts w:ascii="Times New Roman" w:hAnsi="Times New Roman" w:cs="Times New Roman"/>
          <w:sz w:val="24"/>
          <w:szCs w:val="24"/>
        </w:rPr>
        <w:t>statybos sąnaudų elementų kainų indeksu</w:t>
      </w:r>
      <w:r w:rsidRPr="00253B1C">
        <w:rPr>
          <w:rFonts w:ascii="Times New Roman" w:hAnsi="Times New Roman" w:cs="Times New Roman"/>
          <w:sz w:val="24"/>
          <w:szCs w:val="24"/>
        </w:rPr>
        <w:t xml:space="preserve">. Sutarties kaina didinama/mažinama tiek procentų, kiek padidėja/sumažėja kelių/gatvių </w:t>
      </w:r>
      <w:r w:rsidRPr="00253B1C">
        <w:rPr>
          <w:rStyle w:val="normaltextrun"/>
          <w:rFonts w:ascii="Times New Roman" w:hAnsi="Times New Roman" w:cs="Times New Roman"/>
          <w:sz w:val="24"/>
          <w:szCs w:val="24"/>
        </w:rPr>
        <w:t>statybos sąnaudų elementų kainų indeksas</w:t>
      </w:r>
      <w:r w:rsidRPr="00253B1C">
        <w:rPr>
          <w:rFonts w:ascii="Times New Roman" w:hAnsi="Times New Roman" w:cs="Times New Roman"/>
          <w:sz w:val="24"/>
          <w:szCs w:val="24"/>
        </w:rPr>
        <w:t xml:space="preserve">.  </w:t>
      </w:r>
    </w:p>
    <w:p w14:paraId="7C637085" w14:textId="77777777" w:rsidR="009E539E" w:rsidRPr="00253B1C" w:rsidRDefault="009E539E" w:rsidP="009E539E">
      <w:pPr>
        <w:tabs>
          <w:tab w:val="left" w:pos="567"/>
          <w:tab w:val="left" w:pos="851"/>
        </w:tabs>
        <w:spacing w:after="0" w:line="240" w:lineRule="auto"/>
        <w:ind w:left="142" w:hanging="426"/>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Susitarimas padidinti/sumažinti  sutarties kainą įsigalioja surašius jį raštu ir abiem Šalims patvirtinus parašais. </w:t>
      </w:r>
    </w:p>
    <w:p w14:paraId="0DE0A4D1" w14:textId="77777777" w:rsidR="009E539E" w:rsidRPr="00253B1C"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9.2.  Kainos perskaičiavimo procedūra atliekam tokia seka:</w:t>
      </w:r>
    </w:p>
    <w:p w14:paraId="7E1F9B32" w14:textId="77777777" w:rsidR="009E539E" w:rsidRPr="00253B1C" w:rsidRDefault="009E539E" w:rsidP="009E539E">
      <w:pPr>
        <w:pStyle w:val="prastasiniatinklio"/>
        <w:spacing w:before="0" w:beforeAutospacing="0" w:after="0" w:afterAutospacing="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24" w:history="1">
        <w:r w:rsidRPr="00253B1C">
          <w:rPr>
            <w:rStyle w:val="Hipersaitas"/>
            <w:rFonts w:ascii="Times New Roman" w:hAnsi="Times New Roman" w:cs="Times New Roman"/>
            <w:sz w:val="24"/>
            <w:szCs w:val="24"/>
          </w:rPr>
          <w:t>www.stat.gov.lt</w:t>
        </w:r>
      </w:hyperlink>
      <w:r w:rsidRPr="00253B1C">
        <w:rPr>
          <w:rFonts w:ascii="Times New Roman" w:hAnsi="Times New Roman" w:cs="Times New Roman"/>
          <w:sz w:val="24"/>
          <w:szCs w:val="24"/>
        </w:rPr>
        <w:t xml:space="preserve">) kas mėnesį skelbiamo kelių/gatvių statybos sąnaudų elementų kainų indekso, labiausiai atitinkančio sutartinius statybos darbus, reikšmė pakinta daugiau kaip 0,05. </w:t>
      </w:r>
    </w:p>
    <w:p w14:paraId="1D91D2FD"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9.3. Kaina perskaičiuojama dėl Indekso pokyčio, kainą padauginant iš Indekso pokyčio koeficiento, kuris apskaičiuojamas pagal  tokią formulę: </w:t>
      </w:r>
    </w:p>
    <w:p w14:paraId="7E57F744"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 xml:space="preserve">          K=IPb/IPr.</w:t>
      </w:r>
    </w:p>
    <w:p w14:paraId="0FB5F739"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Kur:</w:t>
      </w:r>
    </w:p>
    <w:p w14:paraId="52DA0193"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K– Indekso pokyčio koeficientas;</w:t>
      </w:r>
    </w:p>
    <w:p w14:paraId="107B4344"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IPr – Indekso reikšmė laikotarpio pradžioje; ( reikšmė sutarties sudarymo mėnesio pabaigoje). </w:t>
      </w:r>
    </w:p>
    <w:p w14:paraId="63D03987"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IPb – Indekso reikšmė laikotarpio pabaigoje; (reikšmė 6  mėn. po sutarties sudarymo paskutinę dieną). </w:t>
      </w:r>
    </w:p>
    <w:p w14:paraId="463BE83A"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0348E067"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w:t>
      </w:r>
      <w:r w:rsidRPr="00253B1C">
        <w:rPr>
          <w:rFonts w:ascii="Times New Roman" w:hAnsi="Times New Roman" w:cs="Times New Roman"/>
          <w:b/>
          <w:bCs/>
          <w:sz w:val="24"/>
          <w:szCs w:val="24"/>
        </w:rPr>
        <w:t xml:space="preserve">Pradinės sutarties vertė </w:t>
      </w:r>
      <w:r w:rsidRPr="00253B1C">
        <w:rPr>
          <w:rFonts w:ascii="Times New Roman" w:hAnsi="Times New Roman" w:cs="Times New Roman"/>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253B1C">
        <w:rPr>
          <w:rFonts w:ascii="Times New Roman" w:hAnsi="Times New Roman" w:cs="Times New Roman"/>
          <w:spacing w:val="1"/>
        </w:rPr>
        <w:t>.</w:t>
      </w:r>
      <w:r w:rsidRPr="00253B1C">
        <w:rPr>
          <w:rFonts w:ascii="Times New Roman" w:hAnsi="Times New Roman" w:cs="Times New Roman"/>
          <w:sz w:val="24"/>
          <w:szCs w:val="24"/>
        </w:rPr>
        <w:t xml:space="preserve">  </w:t>
      </w:r>
    </w:p>
    <w:p w14:paraId="1DD56F0A" w14:textId="77777777" w:rsidR="009E539E" w:rsidRPr="00253B1C" w:rsidRDefault="009E539E" w:rsidP="009E539E">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253B1C">
        <w:rPr>
          <w:rFonts w:ascii="Times New Roman" w:hAnsi="Times New Roman" w:cs="Times New Roman"/>
          <w:sz w:val="24"/>
          <w:szCs w:val="24"/>
        </w:rPr>
        <w:t xml:space="preserve">  </w:t>
      </w:r>
    </w:p>
    <w:p w14:paraId="20119F24" w14:textId="77777777" w:rsidR="009E539E" w:rsidRPr="00253B1C" w:rsidRDefault="009E539E" w:rsidP="009E539E">
      <w:pPr>
        <w:spacing w:after="0" w:line="240" w:lineRule="auto"/>
        <w:contextualSpacing/>
        <w:jc w:val="center"/>
        <w:rPr>
          <w:rFonts w:ascii="Times New Roman" w:eastAsia="Lucida Sans Unicode" w:hAnsi="Times New Roman" w:cs="Times New Roman"/>
          <w:b/>
          <w:sz w:val="24"/>
          <w:szCs w:val="24"/>
        </w:rPr>
      </w:pPr>
      <w:r w:rsidRPr="00253B1C">
        <w:rPr>
          <w:rFonts w:ascii="Times New Roman" w:eastAsia="Lucida Sans Unicode" w:hAnsi="Times New Roman" w:cs="Times New Roman"/>
          <w:b/>
          <w:sz w:val="24"/>
          <w:szCs w:val="24"/>
        </w:rPr>
        <w:t>III SKYRIUS</w:t>
      </w:r>
    </w:p>
    <w:p w14:paraId="5F12DDA6"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ATSISKAITYMO TVARKA</w:t>
      </w:r>
    </w:p>
    <w:p w14:paraId="71CE24A2"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p>
    <w:p w14:paraId="0C605A4F"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10. Mokėjimą Rangovas gali gauti tik tada, kai Šalys pasirašo Statybos darbų perdavimo-priėmimo aktą ir Rangovas ištaiso visus defektus, įvardintus Statybos darbų perdavimo-priėmimo metu, Užsakovui raštiškai patvirtinus tokių defektų ištaisymą.</w:t>
      </w:r>
    </w:p>
    <w:p w14:paraId="67753B20"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253B1C">
        <w:rPr>
          <w:rFonts w:ascii="Times New Roman" w:hAnsi="Times New Roman" w:cs="Times New Roman"/>
          <w:sz w:val="24"/>
          <w:szCs w:val="24"/>
        </w:rPr>
        <w:t xml:space="preserve">11. </w:t>
      </w:r>
      <w:r w:rsidRPr="00253B1C">
        <w:rPr>
          <w:rFonts w:ascii="Times New Roman" w:hAnsi="Times New Roman" w:cs="Times New Roman"/>
          <w:sz w:val="24"/>
          <w:szCs w:val="24"/>
          <w:u w:val="single"/>
        </w:rPr>
        <w:t xml:space="preserve">Už faktiškai ir kokybiškai atliktus statybos darbus pagal sutarties 4.2 punkte išvardytus etapus, Užsakovas atsiskaitys pavedimu pagal Rangovo pateiktas sąskaitas faktūras ir atlikus Sutarties 1 punkte ir 4.2 papunktyje nurodytus veiksmus, per 30 (trisdešimt) kalendorinių dienų nuo datos, kada Užsakovas pasirašo atliktų statybos darbų aktus ir sąskaitas faktūras. </w:t>
      </w:r>
    </w:p>
    <w:p w14:paraId="176A1DD5"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rPr>
        <w:t xml:space="preserve">  </w:t>
      </w:r>
      <w:r w:rsidRPr="00253B1C">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5D073ABC"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12. Užsakovas turi teisę sulaikyti mokėjimus už Rangovo atliktus Statybos darbus, jeigu Rangovas nepašalina Užsakovo nurodytų Rangovo atliktų Statybos darbų trūkumų.</w:t>
      </w:r>
      <w:r w:rsidRPr="00253B1C">
        <w:rPr>
          <w:rFonts w:ascii="Times New Roman" w:hAnsi="Times New Roman" w:cs="Times New Roman"/>
          <w:sz w:val="24"/>
          <w:szCs w:val="24"/>
        </w:rPr>
        <w:tab/>
      </w:r>
    </w:p>
    <w:p w14:paraId="79652DA3"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13. Užsakovas gali tiesiogiai atsiskaityti su Subrangovais už jų atliktus statybos darbus</w:t>
      </w:r>
      <w:r w:rsidRPr="00253B1C">
        <w:rPr>
          <w:rFonts w:ascii="Times New Roman" w:hAnsi="Times New Roman" w:cs="Times New Roman"/>
          <w:iCs/>
          <w:sz w:val="24"/>
          <w:szCs w:val="24"/>
        </w:rPr>
        <w:t xml:space="preserve">. Tiesioginio atsiskaitymo Rangovo pasitelkiamiems subrangovams galimybės įgyvendinamos šia tvarka:  </w:t>
      </w:r>
    </w:p>
    <w:p w14:paraId="3994C345" w14:textId="77777777" w:rsidR="009E539E" w:rsidRPr="00253B1C" w:rsidRDefault="009E539E" w:rsidP="009E539E">
      <w:pPr>
        <w:tabs>
          <w:tab w:val="num" w:pos="1106"/>
        </w:tabs>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sz w:val="24"/>
          <w:szCs w:val="24"/>
        </w:rPr>
        <w:t>13.1.</w:t>
      </w:r>
      <w:r w:rsidRPr="00253B1C">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1B140E0D"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lastRenderedPageBreak/>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B6BD659"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230AF511" w14:textId="77777777" w:rsidR="009E539E" w:rsidRPr="00253B1C" w:rsidRDefault="009E539E" w:rsidP="009E539E">
      <w:pPr>
        <w:spacing w:after="0" w:line="240" w:lineRule="auto"/>
        <w:ind w:firstLine="567"/>
        <w:contextualSpacing/>
        <w:jc w:val="both"/>
        <w:rPr>
          <w:rFonts w:ascii="Times New Roman" w:hAnsi="Times New Roman" w:cs="Times New Roman"/>
          <w:iCs/>
          <w:sz w:val="24"/>
          <w:szCs w:val="24"/>
        </w:rPr>
      </w:pPr>
      <w:r w:rsidRPr="00253B1C">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66853D5" w14:textId="4F583D69" w:rsidR="009E539E" w:rsidRPr="00253B1C" w:rsidRDefault="009E539E" w:rsidP="009E539E">
      <w:pPr>
        <w:spacing w:after="0" w:line="240" w:lineRule="auto"/>
        <w:ind w:firstLine="567"/>
        <w:contextualSpacing/>
        <w:jc w:val="both"/>
        <w:rPr>
          <w:rFonts w:ascii="Times New Roman" w:hAnsi="Times New Roman" w:cs="Times New Roman"/>
          <w:iCs/>
          <w:strike/>
          <w:sz w:val="24"/>
          <w:szCs w:val="24"/>
        </w:rPr>
      </w:pPr>
      <w:r w:rsidRPr="00253B1C">
        <w:rPr>
          <w:rFonts w:ascii="Times New Roman" w:hAnsi="Times New Roman" w:cs="Times New Roman"/>
          <w:iCs/>
          <w:sz w:val="24"/>
          <w:szCs w:val="24"/>
        </w:rPr>
        <w:t>13.5. Atsiskaitymai su Subrangovu atliekami trišalėje sutartyje nustatyta tvarka, atsižvelgiant į Sutartyje nustatytą kainodarą.</w:t>
      </w:r>
    </w:p>
    <w:p w14:paraId="1B64F73C"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u w:val="single"/>
        </w:rPr>
      </w:pPr>
      <w:r w:rsidRPr="00253B1C">
        <w:rPr>
          <w:rFonts w:ascii="Times New Roman" w:hAnsi="Times New Roman" w:cs="Times New Roman"/>
          <w:sz w:val="24"/>
          <w:szCs w:val="24"/>
          <w:u w:val="single"/>
        </w:rPr>
        <w:t xml:space="preserve">Už faktiškai ir kokybiškai atliktus statybos darbus pagal sutarties 4.2 punkte išvardytus etapus, Užsakovas atsiskaitys pavedimu pagal Subrangovo pateiktas sąskaitas faktūras ir atlikus Sutarties 1 punkte ir 4.2 papunktyje nurodytus veiksmus, per 30 (trisdešimt) kalendorinių dienų nuo datos, kada Užsakovas pasirašo atliktų statybos darbų aktus ir sąskaitas faktūras. </w:t>
      </w:r>
    </w:p>
    <w:p w14:paraId="0B6D7F28" w14:textId="77777777" w:rsidR="009E539E" w:rsidRPr="00253B1C" w:rsidRDefault="009E539E" w:rsidP="009E539E">
      <w:pPr>
        <w:spacing w:after="0" w:line="240" w:lineRule="auto"/>
        <w:ind w:firstLine="567"/>
        <w:contextualSpacing/>
        <w:jc w:val="both"/>
        <w:outlineLvl w:val="0"/>
        <w:rPr>
          <w:rFonts w:ascii="Times New Roman" w:hAnsi="Times New Roman" w:cs="Times New Roman"/>
          <w:sz w:val="24"/>
          <w:szCs w:val="24"/>
        </w:rPr>
      </w:pPr>
      <w:r w:rsidRPr="00253B1C">
        <w:rPr>
          <w:rFonts w:ascii="Times New Roman" w:hAnsi="Times New Roman" w:cs="Times New Roman"/>
        </w:rPr>
        <w:t xml:space="preserve">  </w:t>
      </w:r>
      <w:r w:rsidRPr="00253B1C">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02B3EA84" w14:textId="77777777" w:rsidR="009E539E" w:rsidRPr="00253B1C" w:rsidRDefault="009E539E" w:rsidP="009E539E">
      <w:pPr>
        <w:spacing w:after="0" w:line="240" w:lineRule="auto"/>
        <w:ind w:firstLine="540"/>
        <w:contextualSpacing/>
        <w:jc w:val="both"/>
        <w:rPr>
          <w:rFonts w:ascii="Times New Roman" w:hAnsi="Times New Roman" w:cs="Times New Roman"/>
          <w:iCs/>
          <w:sz w:val="24"/>
          <w:szCs w:val="24"/>
        </w:rPr>
      </w:pPr>
      <w:r w:rsidRPr="00253B1C">
        <w:rPr>
          <w:rFonts w:ascii="Times New Roman" w:hAnsi="Times New Roman" w:cs="Times New Roman"/>
          <w:sz w:val="24"/>
          <w:szCs w:val="24"/>
        </w:rPr>
        <w:t xml:space="preserve">13.6. </w:t>
      </w:r>
      <w:r w:rsidRPr="00253B1C">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4B387A48" w14:textId="77777777" w:rsidR="009E539E" w:rsidRPr="00253B1C" w:rsidRDefault="009E539E" w:rsidP="009E539E">
      <w:pPr>
        <w:tabs>
          <w:tab w:val="num" w:pos="1106"/>
        </w:tabs>
        <w:spacing w:after="0"/>
        <w:jc w:val="both"/>
        <w:rPr>
          <w:rFonts w:ascii="Times New Roman" w:hAnsi="Times New Roman" w:cs="Times New Roman"/>
          <w:sz w:val="24"/>
          <w:szCs w:val="24"/>
        </w:rPr>
      </w:pPr>
    </w:p>
    <w:p w14:paraId="50B7FC11"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r w:rsidRPr="00253B1C">
        <w:rPr>
          <w:rFonts w:ascii="Times New Roman" w:eastAsia="Calibri" w:hAnsi="Times New Roman" w:cs="Times New Roman"/>
          <w:b/>
          <w:sz w:val="24"/>
          <w:szCs w:val="24"/>
        </w:rPr>
        <w:t>IV SKYRIUS</w:t>
      </w:r>
    </w:p>
    <w:p w14:paraId="3D4DF5D6"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r w:rsidRPr="00253B1C">
        <w:rPr>
          <w:rFonts w:ascii="Times New Roman" w:eastAsia="Calibri" w:hAnsi="Times New Roman" w:cs="Times New Roman"/>
          <w:b/>
          <w:sz w:val="24"/>
          <w:szCs w:val="24"/>
        </w:rPr>
        <w:t>STATYBOS DARBŲ ATLIKIMO TERMINAI</w:t>
      </w:r>
    </w:p>
    <w:p w14:paraId="72DCEE87" w14:textId="77777777" w:rsidR="009E539E" w:rsidRPr="00253B1C" w:rsidRDefault="009E539E" w:rsidP="009E539E">
      <w:pPr>
        <w:spacing w:after="0" w:line="240" w:lineRule="auto"/>
        <w:contextualSpacing/>
        <w:jc w:val="center"/>
        <w:outlineLvl w:val="0"/>
        <w:rPr>
          <w:rFonts w:ascii="Times New Roman" w:eastAsia="Calibri" w:hAnsi="Times New Roman" w:cs="Times New Roman"/>
          <w:b/>
          <w:sz w:val="24"/>
          <w:szCs w:val="24"/>
        </w:rPr>
      </w:pPr>
    </w:p>
    <w:p w14:paraId="20B79E71" w14:textId="3269E784" w:rsidR="009E539E" w:rsidRPr="00253B1C" w:rsidRDefault="009E539E" w:rsidP="009E539E">
      <w:pPr>
        <w:tabs>
          <w:tab w:val="left" w:pos="993"/>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14. Statybos darbų atlikimo terminas: </w:t>
      </w:r>
      <w:r w:rsidRPr="00253B1C">
        <w:rPr>
          <w:rFonts w:ascii="Times New Roman" w:hAnsi="Times New Roman" w:cs="Times New Roman"/>
          <w:b/>
          <w:bCs/>
          <w:sz w:val="24"/>
          <w:szCs w:val="24"/>
        </w:rPr>
        <w:t>1</w:t>
      </w:r>
      <w:r w:rsidR="00971DBB" w:rsidRPr="00253B1C">
        <w:rPr>
          <w:rFonts w:ascii="Times New Roman" w:hAnsi="Times New Roman" w:cs="Times New Roman"/>
          <w:b/>
          <w:bCs/>
          <w:sz w:val="24"/>
          <w:szCs w:val="24"/>
        </w:rPr>
        <w:t>0</w:t>
      </w:r>
      <w:r w:rsidRPr="00253B1C">
        <w:rPr>
          <w:rFonts w:ascii="Times New Roman" w:hAnsi="Times New Roman" w:cs="Times New Roman"/>
          <w:b/>
          <w:bCs/>
          <w:sz w:val="24"/>
          <w:szCs w:val="24"/>
        </w:rPr>
        <w:t xml:space="preserve"> mėn. po</w:t>
      </w:r>
      <w:r w:rsidRPr="00253B1C">
        <w:rPr>
          <w:rFonts w:ascii="Times New Roman" w:hAnsi="Times New Roman" w:cs="Times New Roman"/>
          <w:sz w:val="24"/>
          <w:szCs w:val="24"/>
        </w:rPr>
        <w:t xml:space="preserve"> </w:t>
      </w:r>
      <w:r w:rsidRPr="00253B1C">
        <w:rPr>
          <w:rFonts w:ascii="Times New Roman" w:hAnsi="Times New Roman" w:cs="Times New Roman"/>
          <w:b/>
          <w:sz w:val="24"/>
          <w:szCs w:val="24"/>
        </w:rPr>
        <w:t>sutarties įsigaliojimo.</w:t>
      </w:r>
      <w:r w:rsidRPr="00253B1C">
        <w:rPr>
          <w:rFonts w:ascii="Times New Roman" w:hAnsi="Times New Roman" w:cs="Times New Roman"/>
          <w:sz w:val="24"/>
          <w:szCs w:val="24"/>
        </w:rPr>
        <w:t xml:space="preserve"> Iš jų: projektavimo darbai – </w:t>
      </w:r>
      <w:r w:rsidR="00971DBB" w:rsidRPr="00253B1C">
        <w:rPr>
          <w:rFonts w:ascii="Times New Roman" w:hAnsi="Times New Roman" w:cs="Times New Roman"/>
          <w:sz w:val="24"/>
          <w:szCs w:val="24"/>
        </w:rPr>
        <w:t>5</w:t>
      </w:r>
      <w:r w:rsidRPr="00253B1C">
        <w:rPr>
          <w:rFonts w:ascii="Times New Roman" w:hAnsi="Times New Roman" w:cs="Times New Roman"/>
          <w:sz w:val="24"/>
          <w:szCs w:val="24"/>
        </w:rPr>
        <w:t xml:space="preserve"> mėn., statybos darbai – </w:t>
      </w:r>
      <w:r w:rsidR="00971DBB" w:rsidRPr="00253B1C">
        <w:rPr>
          <w:rFonts w:ascii="Times New Roman" w:hAnsi="Times New Roman" w:cs="Times New Roman"/>
          <w:sz w:val="24"/>
          <w:szCs w:val="24"/>
        </w:rPr>
        <w:t>5</w:t>
      </w:r>
      <w:r w:rsidRPr="00253B1C">
        <w:rPr>
          <w:rFonts w:ascii="Times New Roman" w:hAnsi="Times New Roman" w:cs="Times New Roman"/>
          <w:sz w:val="24"/>
          <w:szCs w:val="24"/>
        </w:rPr>
        <w:t xml:space="preserve"> mėn. Rangovas iki statybos darbų atlikimo termino pabaigos privalo atlikti visus sutartyje ir jos prieduose nurodytus statybos darbus, įskaitant baigiamuosius bandymus (jeigu taikoma).</w:t>
      </w:r>
    </w:p>
    <w:p w14:paraId="3F461005" w14:textId="77777777" w:rsidR="009E539E" w:rsidRPr="00253B1C" w:rsidRDefault="009E539E" w:rsidP="009E539E">
      <w:pPr>
        <w:tabs>
          <w:tab w:val="left" w:pos="1134"/>
        </w:tabs>
        <w:spacing w:after="0"/>
        <w:ind w:firstLine="567"/>
        <w:jc w:val="both"/>
        <w:rPr>
          <w:rFonts w:ascii="Times New Roman" w:hAnsi="Times New Roman" w:cs="Times New Roman"/>
          <w:sz w:val="24"/>
          <w:szCs w:val="24"/>
        </w:rPr>
      </w:pPr>
      <w:r w:rsidRPr="00253B1C">
        <w:rPr>
          <w:rFonts w:ascii="Times New Roman" w:hAnsi="Times New Roman" w:cs="Times New Roman"/>
          <w:sz w:val="24"/>
          <w:szCs w:val="24"/>
        </w:rPr>
        <w:t xml:space="preserve">15. Numatyta sutarties pratęsimo galimybė </w:t>
      </w:r>
      <w:r w:rsidRPr="00253B1C">
        <w:rPr>
          <w:rFonts w:ascii="Times New Roman" w:hAnsi="Times New Roman" w:cs="Times New Roman"/>
          <w:b/>
          <w:bCs/>
          <w:sz w:val="24"/>
          <w:szCs w:val="24"/>
        </w:rPr>
        <w:t>1 mėn.</w:t>
      </w:r>
      <w:r w:rsidRPr="00253B1C">
        <w:rPr>
          <w:rFonts w:ascii="Times New Roman" w:hAnsi="Times New Roman" w:cs="Times New Roman"/>
          <w:sz w:val="24"/>
          <w:szCs w:val="24"/>
        </w:rPr>
        <w:t xml:space="preserve"> laikotarpiui.</w:t>
      </w:r>
    </w:p>
    <w:p w14:paraId="7DE167C7" w14:textId="77777777" w:rsidR="009E539E" w:rsidRPr="00253B1C" w:rsidRDefault="009E539E" w:rsidP="009E539E">
      <w:pPr>
        <w:tabs>
          <w:tab w:val="left" w:pos="1134"/>
        </w:tabs>
        <w:spacing w:after="0"/>
        <w:ind w:firstLine="567"/>
        <w:jc w:val="both"/>
        <w:rPr>
          <w:rFonts w:ascii="Times New Roman" w:hAnsi="Times New Roman" w:cs="Times New Roman"/>
          <w:sz w:val="24"/>
          <w:szCs w:val="24"/>
        </w:rPr>
      </w:pPr>
      <w:r w:rsidRPr="00253B1C">
        <w:rPr>
          <w:rFonts w:ascii="Times New Roman" w:hAnsi="Times New Roman" w:cs="Times New Roman"/>
          <w:sz w:val="24"/>
          <w:szCs w:val="24"/>
        </w:rPr>
        <w:t xml:space="preserve">Tiekėjo prievolių įvykdymo terminas gali būti pratęstas pirkimo vykdytojo ir tiekėjo rašytiniu susitarimu ne ilgesniam kaip </w:t>
      </w:r>
      <w:r w:rsidRPr="00253B1C">
        <w:rPr>
          <w:rFonts w:ascii="Times New Roman" w:hAnsi="Times New Roman" w:cs="Times New Roman"/>
          <w:b/>
          <w:bCs/>
          <w:sz w:val="24"/>
          <w:szCs w:val="24"/>
        </w:rPr>
        <w:t>1 mėnesio</w:t>
      </w:r>
      <w:r w:rsidRPr="00253B1C">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4B5746F0" w14:textId="77777777" w:rsidR="009E539E" w:rsidRPr="00253B1C"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16. Statybos darbų pabaiga pagal Sutartį bus laikomas momentas, kai bus užbaigti visi Sutartyje numatyti Statybos darbai ir priimti pagal šios Sutarties VIII skyrių.</w:t>
      </w:r>
    </w:p>
    <w:p w14:paraId="6E493296"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092696B0"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lastRenderedPageBreak/>
        <w:t>V SKYRIUS</w:t>
      </w:r>
    </w:p>
    <w:p w14:paraId="286F8A86"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ĮSIPAREIGOJIMAI</w:t>
      </w:r>
    </w:p>
    <w:p w14:paraId="5A21ED14"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6290ED28"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i/>
          <w:sz w:val="24"/>
          <w:szCs w:val="24"/>
          <w:u w:val="single"/>
        </w:rPr>
      </w:pPr>
      <w:r w:rsidRPr="00253B1C">
        <w:rPr>
          <w:rFonts w:ascii="Times New Roman" w:hAnsi="Times New Roman" w:cs="Times New Roman"/>
          <w:sz w:val="24"/>
          <w:szCs w:val="24"/>
          <w:u w:val="single"/>
        </w:rPr>
        <w:t>17. Užsakovas įsipareigoja:</w:t>
      </w:r>
    </w:p>
    <w:p w14:paraId="6CE71003"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b/>
          <w:i/>
          <w:sz w:val="24"/>
          <w:szCs w:val="24"/>
        </w:rPr>
      </w:pPr>
      <w:r w:rsidRPr="00253B1C">
        <w:rPr>
          <w:rFonts w:ascii="Times New Roman" w:hAnsi="Times New Roman" w:cs="Times New Roman"/>
          <w:sz w:val="24"/>
          <w:szCs w:val="24"/>
        </w:rPr>
        <w:t>17.1. nustatyti statybos darbų apimtį ir atlikimo sąlygas;</w:t>
      </w:r>
    </w:p>
    <w:p w14:paraId="775E4649"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17.2. pranešti, kas vykdys statybos darbų kokybės priežiūrą;</w:t>
      </w:r>
    </w:p>
    <w:p w14:paraId="76BB60D1"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17.3. priimti iš Rangovo užbaigtus statybos darbus ir už juos atsiskaityti;</w:t>
      </w:r>
    </w:p>
    <w:p w14:paraId="0D7E2D56"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17.4. pareikalauti šalinti trūkumus, nemokėti už nekokybiškai atliktą statybos darbą arba sustabdyti statybos darbus, jeigu Rangovas nesilaiko statybos normų ir taisyklių.</w:t>
      </w:r>
    </w:p>
    <w:p w14:paraId="3C9DF603"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u w:val="single"/>
        </w:rPr>
      </w:pPr>
      <w:r w:rsidRPr="00253B1C">
        <w:rPr>
          <w:rFonts w:ascii="Times New Roman" w:hAnsi="Times New Roman" w:cs="Times New Roman"/>
          <w:sz w:val="24"/>
          <w:szCs w:val="24"/>
          <w:u w:val="single"/>
        </w:rPr>
        <w:t>18. Rangovas įsipareigoja:</w:t>
      </w:r>
    </w:p>
    <w:p w14:paraId="12F3ACA8" w14:textId="77777777" w:rsidR="009E539E" w:rsidRPr="00253B1C" w:rsidRDefault="009E539E" w:rsidP="009E539E">
      <w:pPr>
        <w:numPr>
          <w:ilvl w:val="12"/>
          <w:numId w:val="0"/>
        </w:num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w:t>
      </w:r>
      <w:r w:rsidRPr="00253B1C">
        <w:rPr>
          <w:rFonts w:ascii="Times New Roman" w:hAnsi="Times New Roman" w:cs="Times New Roman"/>
          <w:spacing w:val="-3"/>
          <w:sz w:val="24"/>
          <w:szCs w:val="24"/>
        </w:rPr>
        <w:t xml:space="preserve"> statybos darbus atlikti pagal techninį statybos darbo projektą.</w:t>
      </w:r>
      <w:r w:rsidRPr="00253B1C">
        <w:rPr>
          <w:rFonts w:ascii="Times New Roman" w:hAnsi="Times New Roman" w:cs="Times New Roman"/>
          <w:sz w:val="24"/>
          <w:szCs w:val="24"/>
        </w:rPr>
        <w:t xml:space="preserve"> Ne vėliau nei 10 kalendorių dienų nuo sutarties pasirašymo pateikti statybos darbų atlikimo grafiką pagal su Užsakovu suderintą formą;</w:t>
      </w:r>
    </w:p>
    <w:p w14:paraId="29335B2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18.2. laiku pradėti, atlikti, užbaigti ir perduoti Užsakovui visus Sutartyje nurodytus statybos darbus ir ištaisyti statybos darbų defektus, atsiradusius per garantinį laikotarpį. Jeigu Rangovas statybos darbų defektų nepašalina per nurodytą laikotarpį, ir statybos darbų defektus šalina Užsakovas, tai Rangovas apmoka defektų šalinimo išlaidas;</w:t>
      </w:r>
    </w:p>
    <w:p w14:paraId="323CFB3A"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18.3. naudoti tik Statybos darbų vykdymui ir naudojimo sąlygoms tinkamą įrangą ir medžiagas;</w:t>
      </w:r>
    </w:p>
    <w:p w14:paraId="687EB6E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18.4. užtikrinti saugos ir sveikatos darbe, priešgaisrinės saugos ir aplinkos apsaugos reikalavimų vykdymą; </w:t>
      </w:r>
    </w:p>
    <w:p w14:paraId="603BF67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18.5. būti atsakingu už visus savo veiksmus ir statybos darbų metodų tinkamumą, patikimumą visu Statybos darbų vykdymo laikotarpiu;</w:t>
      </w:r>
    </w:p>
    <w:p w14:paraId="776BFE3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18.6. pašalinti iš statybvietės visas statybines atliekas ir šiukšles;</w:t>
      </w:r>
    </w:p>
    <w:p w14:paraId="05035D0B"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6D152E29"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18.8. užtikrinti, kad Rangovo personalas būtų kvalifikuotas, įgudęs ir turintis patirtį atitinkamam Statybos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r w:rsidRPr="00253B1C">
        <w:rPr>
          <w:rFonts w:ascii="Times New Roman" w:hAnsi="Times New Roman" w:cs="Times New Roman"/>
          <w:b/>
          <w:bCs/>
          <w:sz w:val="24"/>
          <w:szCs w:val="24"/>
        </w:rPr>
        <w:t>Jeigu Rangovo kvalifikacija dėl teisės verstis atitinkama veikla nėra tikrinama arba tikrinama ne visa apimtimi, Rangovas perkančiajai organizacijai įsipareigoja, kad pirkimo sutartį vykdys tik tokią teisę turintys asmenys.</w:t>
      </w:r>
    </w:p>
    <w:p w14:paraId="6098B974" w14:textId="77777777" w:rsidR="009E539E" w:rsidRPr="00253B1C" w:rsidRDefault="009E539E" w:rsidP="009E539E">
      <w:pPr>
        <w:tabs>
          <w:tab w:val="left" w:pos="709"/>
          <w:tab w:val="left" w:pos="993"/>
        </w:tabs>
        <w:spacing w:after="0" w:line="240" w:lineRule="auto"/>
        <w:ind w:right="45"/>
        <w:contextualSpacing/>
        <w:jc w:val="both"/>
        <w:rPr>
          <w:rFonts w:ascii="Times New Roman" w:hAnsi="Times New Roman" w:cs="Times New Roman"/>
          <w:spacing w:val="-3"/>
          <w:sz w:val="24"/>
          <w:szCs w:val="24"/>
        </w:rPr>
      </w:pPr>
      <w:r w:rsidRPr="00253B1C">
        <w:rPr>
          <w:rFonts w:ascii="Times New Roman" w:hAnsi="Times New Roman" w:cs="Times New Roman"/>
          <w:sz w:val="24"/>
          <w:szCs w:val="24"/>
        </w:rPr>
        <w:t xml:space="preserve">          18.9. garantuoti, kad atlikti statybos darbai atitinka norminių statybos dokumentų reikalavimus. </w:t>
      </w:r>
      <w:r w:rsidRPr="00253B1C">
        <w:rPr>
          <w:rFonts w:ascii="Times New Roman" w:hAnsi="Times New Roman" w:cs="Times New Roman"/>
          <w:spacing w:val="-3"/>
          <w:sz w:val="24"/>
          <w:szCs w:val="24"/>
        </w:rPr>
        <w:t xml:space="preserve">Statybos darbai turi atitikti Lietuvos Respublikos įstatymų, teisės aktų, statybos techninių reglamentų reikalavimus. Statybos darbų atlikimui naudojamos medžiagos ir gaminiai turi atitikti Lietuvos Respublikos aplinkos ministro 2011 m. birželio 28 d. įsakyme Nr. D1-508 </w:t>
      </w:r>
      <w:r w:rsidRPr="00253B1C">
        <w:rPr>
          <w:rFonts w:ascii="Times New Roman" w:hAnsi="Times New Roman" w:cs="Times New Roman"/>
          <w:sz w:val="24"/>
          <w:szCs w:val="24"/>
        </w:rPr>
        <w:t xml:space="preserve">„Dėl </w:t>
      </w:r>
      <w:r w:rsidRPr="00253B1C">
        <w:rPr>
          <w:rFonts w:ascii="Times New Roman" w:hAnsi="Times New Roman" w:cs="Times New Roman"/>
          <w:sz w:val="24"/>
          <w:szCs w:val="24"/>
          <w:shd w:val="clear" w:color="auto" w:fill="FFFFFF"/>
        </w:rPr>
        <w:t>aplinkos apsaugos kriterijų taikymo, vykdant žaliuosius pirkimus, tvarkos aprašo patvirtinimo“</w:t>
      </w:r>
      <w:r w:rsidRPr="00253B1C">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5E0F79F8" w14:textId="77777777" w:rsidR="009E539E" w:rsidRPr="00253B1C" w:rsidRDefault="009E539E" w:rsidP="009E539E">
      <w:pPr>
        <w:pStyle w:val="Sraopastraipa"/>
        <w:spacing w:after="0" w:line="20" w:lineRule="atLeast"/>
        <w:ind w:left="0" w:firstLine="567"/>
        <w:jc w:val="both"/>
        <w:rPr>
          <w:rFonts w:ascii="Times New Roman" w:eastAsia="Times New Roman" w:hAnsi="Times New Roman" w:cs="Times New Roman"/>
          <w:bCs/>
          <w:sz w:val="24"/>
          <w:szCs w:val="24"/>
        </w:rPr>
      </w:pPr>
      <w:r w:rsidRPr="00253B1C">
        <w:rPr>
          <w:rFonts w:ascii="Times New Roman" w:eastAsia="Calibri" w:hAnsi="Times New Roman" w:cs="Times New Roman"/>
          <w:sz w:val="24"/>
          <w:szCs w:val="24"/>
        </w:rPr>
        <w:t>Aplinkos apsaugos kriterijai nustatyti pagal Lietuvos Respublikos a</w:t>
      </w:r>
      <w:r w:rsidRPr="00253B1C">
        <w:rPr>
          <w:rFonts w:ascii="Times New Roman" w:eastAsia="Calibri" w:hAnsi="Times New Roman" w:cs="Times New Roman"/>
          <w:spacing w:val="2"/>
          <w:sz w:val="24"/>
          <w:szCs w:val="24"/>
          <w:shd w:val="clear" w:color="auto" w:fill="FFFFFF"/>
        </w:rPr>
        <w:t>plinkos ministro 2022 m. gruodžio 13 d. įsakymu Nr. D1-401 patvirtintą „</w:t>
      </w:r>
      <w:r w:rsidRPr="00253B1C">
        <w:rPr>
          <w:rFonts w:ascii="Times New Roman" w:eastAsia="Calibri" w:hAnsi="Times New Roman" w:cs="Times New Roman"/>
          <w:sz w:val="24"/>
          <w:szCs w:val="24"/>
        </w:rPr>
        <w:t xml:space="preserve">Aplinkos apsaugos kriterijų taikymo, vykdant žaliuosius pirkimus, tvarkos aprašo“ </w:t>
      </w:r>
      <w:r w:rsidRPr="00253B1C">
        <w:rPr>
          <w:rFonts w:ascii="Times New Roman" w:eastAsia="Times New Roman" w:hAnsi="Times New Roman" w:cs="Times New Roman"/>
          <w:bCs/>
          <w:sz w:val="24"/>
          <w:szCs w:val="24"/>
        </w:rPr>
        <w:t xml:space="preserve">2 priedo 26.2. kelių naujos statybos, rekonstravimo, kapitalinio </w:t>
      </w:r>
      <w:r w:rsidRPr="00253B1C">
        <w:rPr>
          <w:rFonts w:ascii="Times New Roman" w:eastAsia="Times New Roman" w:hAnsi="Times New Roman" w:cs="Times New Roman"/>
          <w:bCs/>
          <w:sz w:val="24"/>
          <w:szCs w:val="24"/>
        </w:rPr>
        <w:lastRenderedPageBreak/>
        <w:t>remonto projektavimo paslaugoms ir (ar) statybos darbams taikomi ne mažiau kaip du iš šių minimalių aplinkos apsaugos kriterijų:  </w:t>
      </w:r>
    </w:p>
    <w:p w14:paraId="12C70F57" w14:textId="77777777" w:rsidR="009E539E" w:rsidRPr="00253B1C" w:rsidRDefault="009E539E" w:rsidP="009E539E">
      <w:pPr>
        <w:pStyle w:val="Sraopastraipa"/>
        <w:spacing w:after="0" w:line="20" w:lineRule="atLeast"/>
        <w:ind w:left="0" w:firstLine="567"/>
        <w:jc w:val="both"/>
        <w:rPr>
          <w:rFonts w:ascii="Times New Roman" w:hAnsi="Times New Roman" w:cs="Times New Roman"/>
          <w:sz w:val="24"/>
          <w:szCs w:val="24"/>
        </w:rPr>
      </w:pPr>
      <w:r w:rsidRPr="00253B1C">
        <w:rPr>
          <w:rFonts w:ascii="Times New Roman" w:eastAsia="Times New Roman" w:hAnsi="Times New Roman" w:cs="Times New Roman"/>
          <w:bCs/>
          <w:sz w:val="24"/>
          <w:szCs w:val="24"/>
        </w:rPr>
        <w:t xml:space="preserve">26.2.1 papunktyje nustatytą reikalavimą: </w:t>
      </w:r>
      <w:r w:rsidRPr="00253B1C">
        <w:rPr>
          <w:rFonts w:ascii="Times New Roman" w:hAnsi="Times New Roman" w:cs="Times New Roman"/>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9A433D3" w14:textId="77777777" w:rsidR="009E539E" w:rsidRPr="00253B1C" w:rsidRDefault="009E539E" w:rsidP="009E539E">
      <w:pPr>
        <w:ind w:firstLine="567"/>
        <w:rPr>
          <w:rFonts w:ascii="Times New Roman" w:hAnsi="Times New Roman" w:cs="Times New Roman"/>
          <w:sz w:val="24"/>
          <w:szCs w:val="24"/>
        </w:rPr>
      </w:pPr>
      <w:bookmarkStart w:id="72" w:name="part_9b8d8292b5524a038a74fc504d65d31d"/>
      <w:bookmarkEnd w:id="72"/>
      <w:r w:rsidRPr="00253B1C">
        <w:rPr>
          <w:rFonts w:ascii="Times New Roman" w:hAnsi="Times New Roman" w:cs="Times New Roman"/>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53B1C" w:rsidRPr="00253B1C" w14:paraId="34EAF5C5" w14:textId="77777777" w:rsidTr="005C4643">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6520D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A97CE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93E2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2134B"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Mažiausias pakartotinio panaudojimo užpildų ir kelių tiesimo medžiagų (tam pačiam kelio dangos konstrukcijos sluoksniui) kiekis, proc.</w:t>
            </w:r>
          </w:p>
        </w:tc>
      </w:tr>
      <w:tr w:rsidR="00253B1C" w:rsidRPr="00253B1C" w14:paraId="521E54C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520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E604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09B8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36B3"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5,0</w:t>
            </w:r>
          </w:p>
        </w:tc>
      </w:tr>
      <w:tr w:rsidR="00253B1C" w:rsidRPr="00253B1C" w14:paraId="26473612"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673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3D4B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7CC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0AC8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5,0</w:t>
            </w:r>
          </w:p>
        </w:tc>
      </w:tr>
      <w:tr w:rsidR="00253B1C" w:rsidRPr="00253B1C" w14:paraId="737A4B9F"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21C85"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CD4D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DEA42"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1F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r>
      <w:tr w:rsidR="00253B1C" w:rsidRPr="00253B1C" w14:paraId="054E44DC" w14:textId="77777777" w:rsidTr="005C4643">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4131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Pagrindas be rišiklių,</w:t>
            </w:r>
          </w:p>
          <w:p w14:paraId="584E1F38"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07F76"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69CB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72A4A"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r>
      <w:tr w:rsidR="00253B1C" w:rsidRPr="00253B1C" w14:paraId="1E0DBCE0" w14:textId="77777777" w:rsidTr="005C4643">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455A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6EE89"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9FC2D"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C0E4F"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r>
      <w:tr w:rsidR="00253B1C" w:rsidRPr="00253B1C" w14:paraId="4E2E63D5" w14:textId="77777777" w:rsidTr="005C4643">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39E7E"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3F55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78224"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864C2" w14:textId="77777777" w:rsidR="009E539E" w:rsidRPr="00253B1C" w:rsidRDefault="009E539E" w:rsidP="005C4643">
            <w:pPr>
              <w:rPr>
                <w:rFonts w:ascii="Times New Roman" w:hAnsi="Times New Roman" w:cs="Times New Roman"/>
                <w:sz w:val="20"/>
                <w:szCs w:val="20"/>
              </w:rPr>
            </w:pPr>
            <w:r w:rsidRPr="00253B1C">
              <w:rPr>
                <w:rFonts w:ascii="Times New Roman" w:hAnsi="Times New Roman" w:cs="Times New Roman"/>
                <w:sz w:val="20"/>
                <w:szCs w:val="20"/>
              </w:rPr>
              <w:t>-</w:t>
            </w:r>
          </w:p>
        </w:tc>
      </w:tr>
      <w:tr w:rsidR="009E539E" w:rsidRPr="00253B1C" w14:paraId="66900B89" w14:textId="77777777" w:rsidTr="005C4643">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8B7CC"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1D6FE9A6"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 Dangos konstrukcijai įrengti naudotini medžiagų pavyzdžiai, pasirenkant:</w:t>
            </w:r>
          </w:p>
          <w:p w14:paraId="6963454B"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0662CBC"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1.2. atliekų deginimo įrenginiuose susidarę nepavojingieji pelenai ir šlakas, kt.;</w:t>
            </w:r>
          </w:p>
          <w:p w14:paraId="0ACEDDA6"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3D19E95E"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1.4. antrinio panaudojimo užpildus ir kelių tiesimo medžiagas (angl. </w:t>
            </w:r>
            <w:r w:rsidRPr="00253B1C">
              <w:rPr>
                <w:rFonts w:ascii="Times New Roman" w:hAnsi="Times New Roman" w:cs="Times New Roman"/>
                <w:i/>
                <w:iCs/>
                <w:sz w:val="20"/>
                <w:szCs w:val="20"/>
              </w:rPr>
              <w:t>recycling</w:t>
            </w:r>
            <w:r w:rsidRPr="00253B1C">
              <w:rPr>
                <w:rFonts w:ascii="Times New Roman" w:hAnsi="Times New Roman" w:cs="Times New Roman"/>
                <w:sz w:val="20"/>
                <w:szCs w:val="20"/>
              </w:rPr>
              <w:t>): naudoto asfalto granulės, naudoti nesurištieji mišiniai ir kt. taikant šaltojo regeneravimo, karštojo regeneravimo ir kitus technologinius būdus kitam kelio dangos konstrukcijos sluoksniui;</w:t>
            </w:r>
          </w:p>
          <w:p w14:paraId="261AA09A" w14:textId="77777777" w:rsidR="009E539E" w:rsidRPr="00253B1C" w:rsidRDefault="009E539E" w:rsidP="005C4643">
            <w:pPr>
              <w:spacing w:after="0" w:line="240" w:lineRule="auto"/>
              <w:contextualSpacing/>
              <w:rPr>
                <w:rFonts w:ascii="Times New Roman" w:hAnsi="Times New Roman" w:cs="Times New Roman"/>
                <w:sz w:val="20"/>
                <w:szCs w:val="20"/>
              </w:rPr>
            </w:pPr>
            <w:r w:rsidRPr="00253B1C">
              <w:rPr>
                <w:rFonts w:ascii="Times New Roman" w:hAnsi="Times New Roman" w:cs="Times New Roman"/>
                <w:sz w:val="20"/>
                <w:szCs w:val="20"/>
              </w:rPr>
              <w:t>1.5. pakartotinio panaudojimo užpildus ir kelių tiesimo medžiagas (angl. </w:t>
            </w:r>
            <w:r w:rsidRPr="00253B1C">
              <w:rPr>
                <w:rFonts w:ascii="Times New Roman" w:hAnsi="Times New Roman" w:cs="Times New Roman"/>
                <w:i/>
                <w:iCs/>
                <w:sz w:val="20"/>
                <w:szCs w:val="20"/>
              </w:rPr>
              <w:t>re-use</w:t>
            </w:r>
            <w:r w:rsidRPr="00253B1C">
              <w:rPr>
                <w:rFonts w:ascii="Times New Roman" w:hAnsi="Times New Roman" w:cs="Times New Roman"/>
                <w:sz w:val="20"/>
                <w:szCs w:val="20"/>
              </w:rPr>
              <w:t>): naudoto asfalto granulės, naudoti nesurištieji mišiniai ir kt. taikant šaltojo regeneravimo, karštojo regeneravimo ir kitus technologinius būdus tam pačiam kelio konstrukcijos sluoksniui.</w:t>
            </w:r>
          </w:p>
        </w:tc>
      </w:tr>
    </w:tbl>
    <w:p w14:paraId="3F176D92" w14:textId="77777777" w:rsidR="009E539E" w:rsidRPr="00253B1C" w:rsidRDefault="009E539E" w:rsidP="009E539E">
      <w:pPr>
        <w:spacing w:after="0" w:line="240" w:lineRule="auto"/>
        <w:contextualSpacing/>
        <w:jc w:val="both"/>
        <w:rPr>
          <w:rFonts w:ascii="Times New Roman" w:hAnsi="Times New Roman" w:cs="Times New Roman"/>
        </w:rPr>
      </w:pPr>
    </w:p>
    <w:p w14:paraId="00D35BF9" w14:textId="77777777" w:rsidR="009E539E" w:rsidRPr="00253B1C" w:rsidRDefault="009E539E" w:rsidP="009E539E">
      <w:pPr>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 xml:space="preserve">           26.2.2. nustatyti anglies dioksido pėdsaką (CO</w:t>
      </w:r>
      <w:r w:rsidRPr="00253B1C">
        <w:rPr>
          <w:rFonts w:ascii="Times New Roman" w:hAnsi="Times New Roman" w:cs="Times New Roman"/>
          <w:sz w:val="24"/>
          <w:szCs w:val="24"/>
          <w:vertAlign w:val="subscript"/>
        </w:rPr>
        <w:t>2</w:t>
      </w:r>
      <w:r w:rsidRPr="00253B1C">
        <w:rPr>
          <w:rFonts w:ascii="Times New Roman" w:hAnsi="Times New Roman" w:cs="Times New Roman"/>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477C2271" w14:textId="77777777" w:rsidR="009E539E" w:rsidRPr="00253B1C" w:rsidRDefault="009E539E" w:rsidP="009E539E">
      <w:pPr>
        <w:spacing w:after="0" w:line="240" w:lineRule="auto"/>
        <w:contextualSpacing/>
        <w:jc w:val="both"/>
        <w:rPr>
          <w:rFonts w:ascii="Times New Roman" w:hAnsi="Times New Roman" w:cs="Times New Roman"/>
          <w:sz w:val="24"/>
          <w:szCs w:val="24"/>
        </w:rPr>
      </w:pPr>
      <w:bookmarkStart w:id="73" w:name="part_e106250ff5a5466689798b9d836fcec3"/>
      <w:bookmarkEnd w:id="73"/>
      <w:r w:rsidRPr="00253B1C">
        <w:rPr>
          <w:rFonts w:ascii="Times New Roman" w:hAnsi="Times New Roman" w:cs="Times New Roman"/>
          <w:sz w:val="24"/>
          <w:szCs w:val="24"/>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004231BB"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27. Kelio ženklai, ženklinimas ir triukšmo užtvaros:</w:t>
      </w:r>
    </w:p>
    <w:p w14:paraId="067A885C"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4" w:name="part_ee832499ee314f9a8f2a990b2104fa1f"/>
      <w:bookmarkEnd w:id="74"/>
      <w:r w:rsidRPr="00253B1C">
        <w:rPr>
          <w:rFonts w:ascii="Times New Roman" w:hAnsi="Times New Roman" w:cs="Times New Roman"/>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25CDF875"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5" w:name="part_decf4b0792984d7e9f6ee88975a2fcb7"/>
      <w:bookmarkEnd w:id="75"/>
      <w:r w:rsidRPr="00253B1C">
        <w:rPr>
          <w:rFonts w:ascii="Times New Roman" w:hAnsi="Times New Roman" w:cs="Times New Roman"/>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69C169D8"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6" w:name="part_b9a8302c292b4ef29f2eb059f5ccf9fd"/>
      <w:bookmarkStart w:id="77" w:name="part_2088dfc4d84e41d3a2cb84086ec3ef40"/>
      <w:bookmarkEnd w:id="76"/>
      <w:bookmarkEnd w:id="77"/>
      <w:r w:rsidRPr="00253B1C">
        <w:rPr>
          <w:rFonts w:ascii="Times New Roman" w:hAnsi="Times New Roman" w:cs="Times New Roman"/>
          <w:sz w:val="24"/>
          <w:szCs w:val="24"/>
        </w:rPr>
        <w:t>28. Gatvių apšvietimo įranga:</w:t>
      </w:r>
    </w:p>
    <w:p w14:paraId="3C06661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bookmarkStart w:id="78" w:name="part_e5f8228ba6b948b498f2c380414bf426"/>
      <w:bookmarkEnd w:id="78"/>
      <w:r w:rsidRPr="00253B1C">
        <w:rPr>
          <w:rFonts w:ascii="Times New Roman" w:hAnsi="Times New Roman" w:cs="Times New Roman"/>
          <w:sz w:val="24"/>
          <w:szCs w:val="24"/>
        </w:rPr>
        <w:t>28.1. jeigu perkama LED (angl. </w:t>
      </w:r>
      <w:r w:rsidRPr="00253B1C">
        <w:rPr>
          <w:rFonts w:ascii="Times New Roman" w:hAnsi="Times New Roman" w:cs="Times New Roman"/>
          <w:i/>
          <w:iCs/>
          <w:sz w:val="24"/>
          <w:szCs w:val="24"/>
        </w:rPr>
        <w:t>Light Emitting Diode</w:t>
      </w:r>
      <w:r w:rsidRPr="00253B1C">
        <w:rPr>
          <w:rFonts w:ascii="Times New Roman" w:hAnsi="Times New Roman" w:cs="Times New Roman"/>
          <w:sz w:val="24"/>
          <w:szCs w:val="24"/>
        </w:rPr>
        <w:t> – šviesą skleidžiantis diodas) gatvių apšvietimo įranga, ji turi būti 100 proc. (vienetais) LED;</w:t>
      </w:r>
    </w:p>
    <w:p w14:paraId="5C883236"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Galimi atitiktį įrodantys dokumentai: a) gamintojo techniniai dokumentai arba b) tiekėjo pateiktas šių medžiagų aprašymas (nurodant medžiagų sudėtį ir kiekį), arba c) kiti lygiaverčiai įrodymai. </w:t>
      </w:r>
    </w:p>
    <w:p w14:paraId="11F9CAEB" w14:textId="7FB5EB16" w:rsidR="009E539E" w:rsidRPr="00253B1C" w:rsidRDefault="009E539E" w:rsidP="00B44A1A">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18.10. Užsakovui, Užsakovo paskirtam asmeniui, atsakingam už Sutarties vykdymą, techniniam prižiūrėtojui prašant, nedelsiant pateikti dokumentus patvirtinančius, kad Rangovas vykdydamas Sutartį </w:t>
      </w:r>
      <w:r w:rsidRPr="00253B1C">
        <w:rPr>
          <w:rFonts w:ascii="Times New Roman" w:hAnsi="Times New Roman" w:cs="Times New Roman"/>
          <w:b/>
          <w:sz w:val="24"/>
          <w:szCs w:val="24"/>
        </w:rPr>
        <w:t>atitinka Sutarties 18.9 punkte keliamus reikalavimus</w:t>
      </w:r>
      <w:r w:rsidRPr="00253B1C">
        <w:rPr>
          <w:rFonts w:ascii="Times New Roman" w:hAnsi="Times New Roman" w:cs="Times New Roman"/>
          <w:sz w:val="24"/>
          <w:szCs w:val="24"/>
        </w:rPr>
        <w:t>.</w:t>
      </w:r>
      <w:r w:rsidR="00B44A1A" w:rsidRPr="00253B1C">
        <w:rPr>
          <w:rFonts w:ascii="Times New Roman" w:hAnsi="Times New Roman" w:cs="Times New Roman"/>
          <w:sz w:val="24"/>
          <w:szCs w:val="24"/>
        </w:rPr>
        <w:t xml:space="preserve"> </w:t>
      </w:r>
      <w:r w:rsidRPr="00253B1C">
        <w:rPr>
          <w:rFonts w:ascii="Times New Roman" w:hAnsi="Times New Roman" w:cs="Times New Roman"/>
          <w:sz w:val="24"/>
          <w:szCs w:val="24"/>
        </w:rPr>
        <w:t>Rangovas, nepateikęs prašomų dokumentų, Užsakovui moka 1 000,00 (vieno tūkstančio) Eur dydžio baudą. Baudos sumokėjimas neatleidžia Rangovo nuo pareigos pateikti aptariamus dokumentus.</w:t>
      </w:r>
    </w:p>
    <w:p w14:paraId="36EA4727" w14:textId="77777777" w:rsidR="009E539E" w:rsidRPr="00253B1C" w:rsidRDefault="009E539E" w:rsidP="009E539E">
      <w:pPr>
        <w:spacing w:after="0" w:line="240" w:lineRule="auto"/>
        <w:ind w:firstLine="567"/>
        <w:contextualSpacing/>
        <w:jc w:val="both"/>
        <w:rPr>
          <w:rFonts w:ascii="Times New Roman" w:eastAsia="Calibri" w:hAnsi="Times New Roman" w:cs="Times New Roman"/>
          <w:sz w:val="24"/>
          <w:szCs w:val="24"/>
        </w:rPr>
      </w:pPr>
      <w:r w:rsidRPr="00253B1C">
        <w:rPr>
          <w:rFonts w:ascii="Times New Roman" w:hAnsi="Times New Roman" w:cs="Times New Roman"/>
          <w:sz w:val="24"/>
          <w:szCs w:val="24"/>
        </w:rPr>
        <w:t xml:space="preserve">18.11. </w:t>
      </w:r>
      <w:r w:rsidRPr="00253B1C">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54B87C55" w14:textId="77777777" w:rsidR="009E539E" w:rsidRPr="00253B1C" w:rsidRDefault="009E539E" w:rsidP="009E539E">
      <w:pPr>
        <w:spacing w:after="0" w:line="240" w:lineRule="auto"/>
        <w:ind w:firstLine="567"/>
        <w:contextualSpacing/>
        <w:jc w:val="both"/>
        <w:rPr>
          <w:rFonts w:ascii="Times New Roman" w:eastAsia="Calibri" w:hAnsi="Times New Roman" w:cs="Times New Roman"/>
          <w:sz w:val="24"/>
          <w:szCs w:val="24"/>
        </w:rPr>
      </w:pPr>
      <w:r w:rsidRPr="00253B1C">
        <w:rPr>
          <w:rFonts w:ascii="Times New Roman" w:eastAsia="Calibri" w:hAnsi="Times New Roman" w:cs="Times New Roman"/>
          <w:sz w:val="24"/>
          <w:szCs w:val="24"/>
        </w:rPr>
        <w:t>18.12. būti atsakingu už Subrangovo, jo įgaliotų atstovų ir darbuotojų veiksmus arba neveikimą taip, kaip atsakytų už savo paties veiksmus ar neveikimą;</w:t>
      </w:r>
    </w:p>
    <w:p w14:paraId="4486A89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18.13. sudaryti sąlygas Užsakovo atstovams lankytis Statybos darbų atlikimo objekte bei susipažinti su visa Statybos darbų dokumentacija;</w:t>
      </w:r>
    </w:p>
    <w:p w14:paraId="7CFD746D"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18.14. turėti visą būtiną informaciją, kurią Rangovas, panaudodamas visas savo žinias ir rūpestingumą, galėjo gauti iki Sutarties pasirašymo, ir kuri gali turėti įtakos Sutarties kainai arba Statybos darbams. Turi būti laikoma, kad Sutartyje nurodyta kaina apima visus Rangovo įsipareigojimus pagal Sutartį ir visa, kas būtina tinkamam Statybos darbų vykdymui ir užbaigimui, įskaitant būtinus Sutarčiai įvykdyti statybos darbus, kurie nors ir nebuvo tiesiogiai nustatyti Sutartyje, tačiau kuriuos Rangovas turėjo ir galėjo numatyti ir įvertinti dar iki pasiūlymų pateikimo termino pabaigos;</w:t>
      </w:r>
    </w:p>
    <w:p w14:paraId="22686AD1"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18.15. prisiimti atsakomybei ir rizikai Statybos darbų faktinių kiekių neatitikimą orientaciniams (projektiniams) kiekiams. Jei neatitinka daugiau kaip 15 procentų, skaičiuojant nuo Pradinės sutarties vertės, Sutartyje nurodytų Statybos darbų apimties, visi statybos darbai, viršijantys 15 procentų ribą, turi būti atsisakomi ir (ar) įsigyjami taikant kiekio (apimties) keitimo sąlygas, nurodytas Kainodaros </w:t>
      </w:r>
      <w:r w:rsidRPr="00253B1C">
        <w:rPr>
          <w:rFonts w:ascii="Times New Roman" w:hAnsi="Times New Roman" w:cs="Times New Roman"/>
          <w:sz w:val="24"/>
          <w:szCs w:val="24"/>
        </w:rPr>
        <w:lastRenderedPageBreak/>
        <w:t>taisyklių nustatymo metodikos, patvirtintos Viešųjų pirkimų tarnybos direktoriaus 2017 m. birželio 28 d. įsakymu Nr. 1S-95 „Dėl kainodaros taisyklių metodikos patvirtinimo“ (aktuali redakcija 2022-12-31) III skyriuje „Kainos apskaičiavimas keičiant sutartį“. Tokių statybos darbų vertės nustatymo, teikimo ir tvirtinimo procedūra atliekama analogiškai kaip pagal Pakeitimų procedūrą, nurodytą Sutarties  XIV  skyriuje.</w:t>
      </w:r>
    </w:p>
    <w:p w14:paraId="1AD69916"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18.16. savo sąskaita atlyginti nuostolius, kurie atsirado dėl netinkamo statybos darbų vykdymo</w:t>
      </w:r>
      <w:r w:rsidRPr="00253B1C">
        <w:rPr>
          <w:rFonts w:ascii="Times New Roman" w:eastAsia="Calibri" w:hAnsi="Times New Roman" w:cs="Times New Roman"/>
          <w:sz w:val="24"/>
          <w:szCs w:val="24"/>
        </w:rPr>
        <w:t xml:space="preserve"> ir apsaugoti Užsakovą nuo visų pretenzijų, kompensacijų</w:t>
      </w:r>
      <w:r w:rsidRPr="00253B1C">
        <w:rPr>
          <w:rFonts w:ascii="Times New Roman" w:hAnsi="Times New Roman" w:cs="Times New Roman"/>
          <w:sz w:val="24"/>
          <w:szCs w:val="24"/>
        </w:rPr>
        <w:t>;</w:t>
      </w:r>
    </w:p>
    <w:p w14:paraId="35BBAD92"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18.17. savo sąskaita šalinti kontrolinių bandymų metu nustatytus statybos darbų kokybės trūkumus iki teikiant dokumentus apmokėjimui už atliktus statybos darbus;</w:t>
      </w:r>
    </w:p>
    <w:p w14:paraId="7BFE85F0"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18.18. įforminti priežiūros statybos darbų atlikimo dokumentus;</w:t>
      </w:r>
    </w:p>
    <w:p w14:paraId="6E654876" w14:textId="5A684446"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18.19. savo sąskaita pašalinti medžiagų ir gaminių trūkumus, jei Užsakovui kilo įtarimas dėl atliktų, bet nepriduotų statybos darbų kokybės;</w:t>
      </w:r>
    </w:p>
    <w:p w14:paraId="3E99D5DF"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18.20. vykdyti statybos darbų pirkimo metu visus pateiktus įsipareigojimus;</w:t>
      </w:r>
    </w:p>
    <w:p w14:paraId="2EAEA15B" w14:textId="77777777" w:rsidR="009E539E" w:rsidRPr="00253B1C" w:rsidRDefault="009E539E" w:rsidP="009E539E">
      <w:pPr>
        <w:spacing w:after="0" w:line="240" w:lineRule="auto"/>
        <w:ind w:firstLine="567"/>
        <w:contextualSpacing/>
        <w:rPr>
          <w:rFonts w:ascii="Times New Roman" w:hAnsi="Times New Roman" w:cs="Times New Roman"/>
          <w:sz w:val="24"/>
          <w:szCs w:val="24"/>
        </w:rPr>
      </w:pPr>
      <w:r w:rsidRPr="00253B1C">
        <w:rPr>
          <w:rFonts w:ascii="Times New Roman" w:hAnsi="Times New Roman" w:cs="Times New Roman"/>
          <w:sz w:val="24"/>
          <w:szCs w:val="24"/>
        </w:rPr>
        <w:t>18.21. įspėti Užsakovą, jei jo nurodymų laikymasis kelia grėsmę atliekamų statybos darbų kokybei;</w:t>
      </w:r>
    </w:p>
    <w:p w14:paraId="7C70F5A0" w14:textId="77777777" w:rsidR="009E539E" w:rsidRPr="00253B1C" w:rsidRDefault="009E539E" w:rsidP="009E539E">
      <w:pPr>
        <w:spacing w:after="0" w:line="240" w:lineRule="auto"/>
        <w:ind w:firstLine="567"/>
        <w:contextualSpacing/>
        <w:jc w:val="both"/>
        <w:rPr>
          <w:rFonts w:ascii="Times New Roman" w:hAnsi="Times New Roman" w:cs="Times New Roman"/>
          <w:sz w:val="24"/>
          <w:szCs w:val="24"/>
        </w:rPr>
      </w:pPr>
      <w:r w:rsidRPr="00253B1C">
        <w:rPr>
          <w:rFonts w:ascii="Times New Roman" w:hAnsi="Times New Roman" w:cs="Times New Roman"/>
          <w:sz w:val="24"/>
          <w:szCs w:val="24"/>
        </w:rPr>
        <w:t>18.22. laiku pranešti Užsakovui apie kitas aplinkybes, kenkiančias statybos darbų kokybei, atlikimo terminui;</w:t>
      </w:r>
    </w:p>
    <w:p w14:paraId="148BE59A" w14:textId="129C8D28" w:rsidR="009E539E" w:rsidRPr="00253B1C" w:rsidRDefault="009E539E" w:rsidP="009E539E">
      <w:pPr>
        <w:pStyle w:val="Puslapioinaosteksta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pacing w:val="-2"/>
          <w:sz w:val="24"/>
          <w:szCs w:val="24"/>
        </w:rPr>
        <w:t xml:space="preserve">          18.23. s</w:t>
      </w:r>
      <w:r w:rsidRPr="00253B1C">
        <w:rPr>
          <w:rFonts w:ascii="Times New Roman" w:hAnsi="Times New Roman" w:cs="Times New Roman"/>
          <w:sz w:val="24"/>
          <w:szCs w:val="24"/>
        </w:rPr>
        <w:t>tatybvietėje statybos darbus atliekantys asmenys, nurodyti Lietuvos Respublikos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straipsnio 1 dalyje, privalo turėti galiojantį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53B1C">
        <w:rPr>
          <w:rFonts w:ascii="Times New Roman" w:hAnsi="Times New Roman" w:cs="Times New Roman"/>
          <w:sz w:val="24"/>
          <w:szCs w:val="24"/>
          <w:vertAlign w:val="superscript"/>
        </w:rPr>
        <w:t>1</w:t>
      </w:r>
      <w:r w:rsidRPr="00253B1C">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55F3FCC4" w14:textId="77777777" w:rsidR="009E539E" w:rsidRPr="00253B1C" w:rsidRDefault="009E539E" w:rsidP="009E539E">
      <w:pPr>
        <w:pStyle w:val="Puslapioinaosteksta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18.23.1.prieš patenkant į statybvietę ir statybvietėje pareikalavus statytojui (Užsakovui) ar jo vienam įgaliotam rangovui ar jų įgaliotiems asmenims.</w:t>
      </w:r>
    </w:p>
    <w:p w14:paraId="0C34D169" w14:textId="77777777" w:rsidR="009E539E" w:rsidRPr="00253B1C"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 Statybvietėje gali būti asmenys, kurie:</w:t>
      </w:r>
    </w:p>
    <w:p w14:paraId="61525354" w14:textId="77777777" w:rsidR="009E539E" w:rsidRPr="00253B1C" w:rsidRDefault="009E539E" w:rsidP="009E539E">
      <w:pPr>
        <w:pStyle w:val="Puslapioinaostekstas"/>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18.24.1. turi kodą arba, kai jiems kodas negali būti suformuotas, – kode užšifruojamus duomenis pagrindžiančius dokumentus, arba</w:t>
      </w:r>
    </w:p>
    <w:p w14:paraId="2E53A179"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18.24.2. statytojo (Užsakovo) ar jo vieno įgalioto Rangovo nustatyta tvarka užregistravo atvykimo į statybvietę pradžios laiką ir priežastį ir turi statytojo (Užsakovo) ar jo vieno įgalioto Rangovo nustatytą identifikavimo priemonę. </w:t>
      </w:r>
    </w:p>
    <w:p w14:paraId="59665E45" w14:textId="692B0A1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18.25. Statytojas (Užsakovas) ar jo vienas įgaliotas Rangovas nustato kitų statybvietėje esančių asmenų, kurie nenurodyti 18.24 papunktyje, identifikavimo priemonę, prireikus – jos išdavimo tvarką, registruoja šių asmenų buvimo statybvietėje pradžios ir pabaigos laiką ir priežastį.</w:t>
      </w:r>
    </w:p>
    <w:p w14:paraId="473B6990" w14:textId="6F32C92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 xml:space="preserve">           18.26.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18.23 ir 18.24 papunkčiuose nustatytais atvejais ir tvarka. </w:t>
      </w:r>
    </w:p>
    <w:p w14:paraId="4D4D93C0" w14:textId="38A6A24B" w:rsidR="009E539E" w:rsidRPr="00253B1C"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r w:rsidRPr="00253B1C">
        <w:rPr>
          <w:rFonts w:ascii="Times New Roman" w:hAnsi="Times New Roman" w:cs="Times New Roman"/>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342A0FCE" w14:textId="77777777" w:rsidR="009E539E" w:rsidRPr="00253B1C" w:rsidRDefault="009E539E" w:rsidP="009E539E">
      <w:pPr>
        <w:tabs>
          <w:tab w:val="left" w:pos="1134"/>
        </w:tabs>
        <w:spacing w:after="0" w:line="240" w:lineRule="auto"/>
        <w:ind w:firstLine="720"/>
        <w:contextualSpacing/>
        <w:jc w:val="both"/>
        <w:rPr>
          <w:rFonts w:ascii="Times New Roman" w:hAnsi="Times New Roman" w:cs="Times New Roman"/>
          <w:sz w:val="24"/>
          <w:szCs w:val="24"/>
        </w:rPr>
      </w:pPr>
    </w:p>
    <w:p w14:paraId="4CAD309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 SKYRIUS</w:t>
      </w:r>
    </w:p>
    <w:p w14:paraId="2B2F14FC"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TEISĖS</w:t>
      </w:r>
    </w:p>
    <w:p w14:paraId="4844DD7D"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14F1EB5D"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sz w:val="24"/>
          <w:szCs w:val="24"/>
        </w:rPr>
      </w:pPr>
      <w:r w:rsidRPr="00253B1C">
        <w:rPr>
          <w:rFonts w:ascii="Times New Roman" w:hAnsi="Times New Roman" w:cs="Times New Roman"/>
          <w:sz w:val="24"/>
          <w:szCs w:val="24"/>
        </w:rPr>
        <w:tab/>
        <w:t>19. Užsakovo teisės:</w:t>
      </w:r>
    </w:p>
    <w:p w14:paraId="1FDF184B"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sz w:val="24"/>
          <w:szCs w:val="24"/>
        </w:rPr>
      </w:pPr>
      <w:r w:rsidRPr="00253B1C">
        <w:rPr>
          <w:rFonts w:ascii="Times New Roman" w:hAnsi="Times New Roman" w:cs="Times New Roman"/>
          <w:sz w:val="24"/>
          <w:szCs w:val="24"/>
        </w:rPr>
        <w:lastRenderedPageBreak/>
        <w:tab/>
        <w:t>19.1. bet kuriuo metu tikrinti Statybos darbų atlikimo eigą ir kokybę;</w:t>
      </w:r>
    </w:p>
    <w:p w14:paraId="4CB3AFFD"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19.2. nukrypimus nuo kokybės reikalavimų ar kitus trūkumus fiksuoti patikrinimo aktais ir reikalauti per suderintą protingą terminą neatlygintinai pašalinti nurodytus trūkumus;</w:t>
      </w:r>
    </w:p>
    <w:p w14:paraId="2473665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 xml:space="preserve">19.3. pareikšti reikalavimus dėl Statybos darbų rezultato trūkumų, kurie buvo nustatyti per garantinį terminą; </w:t>
      </w:r>
    </w:p>
    <w:p w14:paraId="2DE572E2" w14:textId="2CCB394D"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20. Rangovas turi teisę vietoj Užsakovo nustatytų Rangovo atliktų Statybos darbų trūkumų pašalinimo atlikti Statybos darbus iš naujo.</w:t>
      </w:r>
    </w:p>
    <w:p w14:paraId="56751799" w14:textId="77777777" w:rsidR="009E539E" w:rsidRPr="00253B1C" w:rsidRDefault="009E539E" w:rsidP="009E539E">
      <w:pPr>
        <w:spacing w:after="0" w:line="240" w:lineRule="auto"/>
        <w:contextualSpacing/>
        <w:jc w:val="both"/>
        <w:rPr>
          <w:rFonts w:ascii="Times New Roman" w:hAnsi="Times New Roman" w:cs="Times New Roman"/>
          <w:sz w:val="24"/>
          <w:szCs w:val="24"/>
        </w:rPr>
      </w:pPr>
    </w:p>
    <w:p w14:paraId="65173E11"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VII SKYRIUS</w:t>
      </w:r>
    </w:p>
    <w:p w14:paraId="47B50B2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ATSAKOMYBĖ UŽ DEFEKTUS, GARANTIJOS</w:t>
      </w:r>
    </w:p>
    <w:p w14:paraId="077AF154"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p>
    <w:p w14:paraId="1288E289"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21. Statybos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28674C08"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22. Garantinis laikotarpis pradedamas skaičiuoti nuo priežiūros statybos darbų perdavimo priėmimo akto pasirašymo.</w:t>
      </w:r>
    </w:p>
    <w:p w14:paraId="1DDC9378"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23.</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Užsakovas, nustatęs Statybos darbų trūkumus ar kitokius nukrypimus nuo Sutarties po Statybos darbų perdavimo-priėmimo, jei tie trūkumai ar nukrypimai negalėjo būti nustatyti perimant Statybos darbus (paslėpti trūkumai arba atsiradę statinio garantinio naudojimo metu), taip pat jei jie buvo Rangovo tyčia paslėpti, privalo apie juos raštu pranešti Rangovui.</w:t>
      </w:r>
    </w:p>
    <w:p w14:paraId="32121DCA"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24. Statybos darbų garantinis terminas nustatomas vadovaujantis Lietuvos Respublikos civilinio kodekso 6.698 straipsnio nuostatomis. Rangovas garantinio laikotarpio metu privalo, Užsakovui pareikalavus, atlikti visus defektų arba žalos ištaisymo Statybos darbus. Rangovas privalo savo sąskaita ir rizika atlikti Statybos darbus, jeigu tie Statybos darbai susiję su Sutarties neatitinkančiomis Medžiagomis, netinkama statybos darbų kokybe arba bet kurio Rangovo įsipareigojimo pagal Sutartį neįvykdymu.</w:t>
      </w:r>
    </w:p>
    <w:p w14:paraId="7C0D94E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3015C5BF"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p>
    <w:p w14:paraId="4E4FFED6"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VIII SKYRIUS</w:t>
      </w:r>
    </w:p>
    <w:p w14:paraId="6DF03866" w14:textId="77777777" w:rsidR="009E539E" w:rsidRPr="00253B1C" w:rsidRDefault="009E539E" w:rsidP="009E539E">
      <w:pPr>
        <w:tabs>
          <w:tab w:val="left" w:pos="680"/>
        </w:tabs>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ATLIKTŲ STATYBOS DARBŲ PRIĖMIMAS</w:t>
      </w:r>
    </w:p>
    <w:p w14:paraId="33B08708" w14:textId="77777777" w:rsidR="009E539E" w:rsidRPr="00253B1C" w:rsidRDefault="009E539E" w:rsidP="009E539E">
      <w:pPr>
        <w:tabs>
          <w:tab w:val="left" w:pos="680"/>
        </w:tabs>
        <w:spacing w:after="0" w:line="240" w:lineRule="auto"/>
        <w:contextualSpacing/>
        <w:outlineLvl w:val="0"/>
        <w:rPr>
          <w:rFonts w:ascii="Times New Roman" w:hAnsi="Times New Roman" w:cs="Times New Roman"/>
          <w:b/>
          <w:sz w:val="24"/>
          <w:szCs w:val="24"/>
        </w:rPr>
      </w:pPr>
    </w:p>
    <w:p w14:paraId="16391FFE"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25. Apie Statybos darbų galutinį atlikimą Rangovas raštu praneša Užsakovui ne vėliau kaip prieš 5 statybos darbo dienas iki numatomo atliktų Statybos darbų rezultato perdavimo.</w:t>
      </w:r>
    </w:p>
    <w:p w14:paraId="288CFDD6"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 xml:space="preserve">26. Atliktų Statybos darbų priėmimas įforminamas perdavimo-priėmimo aktu, kuriuo Užsakovas patvirtina priėmęs, o Rangovas – perdavęs atliktus Statybos darbus. Rangovas turi pateikti detalų atliktų statybos darbų aktą, kuriame atsispindėtų faktiškai atlikti statybos darbai. Aktuose turi būti nurodomi panaudotų medžiagų kiekiai ir kiekvienas atliekamas statybos darbas įvardijamas atskirai. Aktas surašomas dviem egzemplioriais, po vieną egzempliorių kiekvienai sutarties Šaliai. </w:t>
      </w:r>
    </w:p>
    <w:p w14:paraId="43F2B4D0" w14:textId="77777777" w:rsidR="009E539E" w:rsidRPr="00253B1C" w:rsidRDefault="009E539E" w:rsidP="009E539E">
      <w:pPr>
        <w:tabs>
          <w:tab w:val="left" w:pos="680"/>
        </w:tabs>
        <w:spacing w:after="0" w:line="240" w:lineRule="auto"/>
        <w:contextualSpacing/>
        <w:jc w:val="both"/>
        <w:outlineLvl w:val="0"/>
        <w:rPr>
          <w:rFonts w:ascii="Times New Roman" w:hAnsi="Times New Roman" w:cs="Times New Roman"/>
          <w:sz w:val="24"/>
          <w:szCs w:val="24"/>
        </w:rPr>
      </w:pPr>
      <w:r w:rsidRPr="00253B1C">
        <w:rPr>
          <w:rFonts w:ascii="Times New Roman" w:hAnsi="Times New Roman" w:cs="Times New Roman"/>
          <w:sz w:val="24"/>
          <w:szCs w:val="24"/>
        </w:rPr>
        <w:tab/>
        <w:t>27. Jeigu Statybos darbai nebuvo priimti dėl nustatytų trūkumų, Rangovas per 10 statybos darbo dienų privalo savo sąskaita tuos trūkumus pašalinti. Pašalinus minėtus trūkumus, Statybos darbų priėmimas vykdomas iš naujo šioje Sutartyje nustatyta tvarka.</w:t>
      </w:r>
    </w:p>
    <w:p w14:paraId="510F60A2" w14:textId="77777777" w:rsidR="009E539E" w:rsidRPr="00253B1C" w:rsidRDefault="009E539E" w:rsidP="009E539E">
      <w:pPr>
        <w:spacing w:after="0"/>
        <w:ind w:firstLine="567"/>
        <w:jc w:val="center"/>
        <w:outlineLvl w:val="0"/>
        <w:rPr>
          <w:rFonts w:ascii="Times New Roman" w:hAnsi="Times New Roman" w:cs="Times New Roman"/>
          <w:b/>
          <w:sz w:val="24"/>
          <w:szCs w:val="24"/>
        </w:rPr>
      </w:pPr>
    </w:p>
    <w:p w14:paraId="55FB1538" w14:textId="77777777" w:rsidR="009E539E" w:rsidRPr="00253B1C" w:rsidRDefault="009E539E" w:rsidP="009E539E">
      <w:pPr>
        <w:spacing w:after="0"/>
        <w:jc w:val="center"/>
        <w:outlineLvl w:val="0"/>
        <w:rPr>
          <w:rFonts w:ascii="Times New Roman" w:hAnsi="Times New Roman" w:cs="Times New Roman"/>
          <w:b/>
          <w:sz w:val="24"/>
          <w:szCs w:val="24"/>
        </w:rPr>
      </w:pPr>
      <w:r w:rsidRPr="00253B1C">
        <w:rPr>
          <w:rFonts w:ascii="Times New Roman" w:hAnsi="Times New Roman" w:cs="Times New Roman"/>
          <w:b/>
          <w:sz w:val="24"/>
          <w:szCs w:val="24"/>
        </w:rPr>
        <w:t>IX SKYRIUS</w:t>
      </w:r>
    </w:p>
    <w:p w14:paraId="1C69F48A" w14:textId="77777777" w:rsidR="009E539E" w:rsidRPr="00253B1C" w:rsidRDefault="009E539E" w:rsidP="009E539E">
      <w:pPr>
        <w:spacing w:after="0"/>
        <w:jc w:val="center"/>
        <w:outlineLvl w:val="0"/>
        <w:rPr>
          <w:rFonts w:ascii="Times New Roman" w:hAnsi="Times New Roman" w:cs="Times New Roman"/>
          <w:b/>
          <w:sz w:val="24"/>
          <w:szCs w:val="24"/>
        </w:rPr>
      </w:pPr>
      <w:r w:rsidRPr="00253B1C">
        <w:rPr>
          <w:rFonts w:ascii="Times New Roman" w:hAnsi="Times New Roman" w:cs="Times New Roman"/>
          <w:b/>
          <w:sz w:val="24"/>
          <w:szCs w:val="24"/>
        </w:rPr>
        <w:t>ATSITIKTINIO DAIKTO ŽUVIMO RIZIKA</w:t>
      </w:r>
    </w:p>
    <w:p w14:paraId="27D71AE4" w14:textId="77777777" w:rsidR="009E539E" w:rsidRPr="00253B1C"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253B1C">
        <w:rPr>
          <w:rFonts w:ascii="Times New Roman" w:hAnsi="Times New Roman" w:cs="Times New Roman"/>
          <w:sz w:val="24"/>
          <w:szCs w:val="24"/>
        </w:rPr>
        <w:lastRenderedPageBreak/>
        <w:tab/>
        <w:t>28. Jeigu Sutarties objektas atsitiktinai žūva arba ne dėl šalių kaltės pasidaro negalima Statybos darbų baigti, tai Rangovas neturi teisės reikalauti atlyginimo už Statybos darbus.</w:t>
      </w:r>
    </w:p>
    <w:p w14:paraId="022F5E9F" w14:textId="77777777" w:rsidR="009E539E" w:rsidRPr="00253B1C" w:rsidRDefault="009E539E" w:rsidP="009E539E">
      <w:pPr>
        <w:pStyle w:val="Pagrindinistekstas"/>
        <w:tabs>
          <w:tab w:val="left" w:pos="680"/>
        </w:tabs>
        <w:spacing w:after="0" w:line="240" w:lineRule="auto"/>
        <w:ind w:firstLine="0"/>
        <w:contextualSpacing/>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29. Jeigu 28 sutarties punkte nurodytos pasekmės atsiranda dėl Užsakovo kaltės, Rangovui paliekama teisė gauti atlyginimą už Statybos darbus.</w:t>
      </w:r>
    </w:p>
    <w:p w14:paraId="6E4D994E" w14:textId="77777777" w:rsidR="009E539E" w:rsidRPr="00253B1C" w:rsidRDefault="009E539E" w:rsidP="009E539E">
      <w:pPr>
        <w:spacing w:after="0" w:line="240" w:lineRule="auto"/>
        <w:contextualSpacing/>
        <w:outlineLvl w:val="0"/>
        <w:rPr>
          <w:rFonts w:ascii="Times New Roman" w:hAnsi="Times New Roman" w:cs="Times New Roman"/>
          <w:b/>
          <w:sz w:val="24"/>
          <w:szCs w:val="24"/>
        </w:rPr>
      </w:pPr>
    </w:p>
    <w:p w14:paraId="31FF313C"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X SKYRIUS</w:t>
      </w:r>
    </w:p>
    <w:p w14:paraId="2610AAEF"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ŠALIŲ ATSAKOMYBĖ</w:t>
      </w:r>
    </w:p>
    <w:p w14:paraId="687A4805" w14:textId="77777777" w:rsidR="009E539E" w:rsidRPr="00253B1C" w:rsidRDefault="009E539E" w:rsidP="009E539E">
      <w:pPr>
        <w:spacing w:after="0" w:line="240" w:lineRule="auto"/>
        <w:contextualSpacing/>
        <w:jc w:val="both"/>
        <w:outlineLvl w:val="0"/>
        <w:rPr>
          <w:rFonts w:ascii="Times New Roman" w:hAnsi="Times New Roman" w:cs="Times New Roman"/>
          <w:b/>
          <w:bCs/>
          <w:sz w:val="24"/>
          <w:szCs w:val="24"/>
        </w:rPr>
      </w:pPr>
      <w:r w:rsidRPr="00253B1C">
        <w:rPr>
          <w:rFonts w:ascii="Times New Roman" w:hAnsi="Times New Roman" w:cs="Times New Roman"/>
          <w:b/>
          <w:bCs/>
          <w:sz w:val="24"/>
          <w:szCs w:val="24"/>
        </w:rPr>
        <w:t xml:space="preserve">    </w:t>
      </w:r>
    </w:p>
    <w:p w14:paraId="3629E6A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30.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0831BD2"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31. Užsakovas, uždelsęs sumokėti Rangovui priklausančias sumas šioje Sutartyje nustatyta tvarka ir terminais, Rangovui pareikalavus, moka Rangovui 0,02 %</w:t>
      </w:r>
      <w:r w:rsidRPr="00253B1C">
        <w:rPr>
          <w:rFonts w:ascii="Times New Roman" w:hAnsi="Times New Roman" w:cs="Times New Roman"/>
          <w:bCs/>
          <w:sz w:val="24"/>
          <w:szCs w:val="24"/>
        </w:rPr>
        <w:t xml:space="preserve"> (dviejų šimtųjų)</w:t>
      </w:r>
      <w:r w:rsidRPr="00253B1C">
        <w:rPr>
          <w:rFonts w:ascii="Times New Roman" w:hAnsi="Times New Roman" w:cs="Times New Roman"/>
          <w:sz w:val="24"/>
          <w:szCs w:val="24"/>
        </w:rPr>
        <w:t xml:space="preserve"> delspinigių už kiekvieną pavėluotą dieną nuo ne laiku sumokėtos sumos.</w:t>
      </w:r>
    </w:p>
    <w:p w14:paraId="40CEF7C5"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32.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F04080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33. Jei dėl Rangovo neveikimo ar netinkamo veikimo Statybos darbų atlikimo bei garantinio laikotarpio metu padaroma žala tretiesiems asmenims, Rangovas privalo pilnai atlyginti atsiradusią žalą.</w:t>
      </w:r>
    </w:p>
    <w:p w14:paraId="38B5A49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B788588" w14:textId="77777777" w:rsidR="009E539E" w:rsidRPr="00253B1C" w:rsidRDefault="009E539E" w:rsidP="009E539E">
      <w:pPr>
        <w:tabs>
          <w:tab w:val="left" w:pos="680"/>
        </w:tabs>
        <w:spacing w:after="0" w:line="240" w:lineRule="auto"/>
        <w:contextualSpacing/>
        <w:jc w:val="both"/>
        <w:rPr>
          <w:rFonts w:ascii="Times New Roman" w:hAnsi="Times New Roman" w:cs="Times New Roman"/>
          <w:iCs/>
          <w:sz w:val="24"/>
          <w:szCs w:val="24"/>
        </w:rPr>
      </w:pPr>
      <w:r w:rsidRPr="00253B1C">
        <w:rPr>
          <w:rFonts w:ascii="Times New Roman" w:hAnsi="Times New Roman" w:cs="Times New Roman"/>
          <w:sz w:val="24"/>
          <w:szCs w:val="24"/>
        </w:rPr>
        <w:tab/>
        <w:t xml:space="preserve">35. </w:t>
      </w:r>
      <w:r w:rsidRPr="00253B1C">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9A7873A" w14:textId="77777777" w:rsidR="009E539E" w:rsidRPr="00253B1C" w:rsidRDefault="009E539E" w:rsidP="009E539E">
      <w:pPr>
        <w:spacing w:after="0" w:line="240" w:lineRule="auto"/>
        <w:ind w:firstLine="567"/>
        <w:contextualSpacing/>
        <w:jc w:val="both"/>
        <w:rPr>
          <w:rFonts w:ascii="Times New Roman" w:hAnsi="Times New Roman" w:cs="Times New Roman"/>
          <w:strike/>
          <w:sz w:val="24"/>
          <w:szCs w:val="24"/>
        </w:rPr>
      </w:pPr>
      <w:r w:rsidRPr="00253B1C">
        <w:rPr>
          <w:rFonts w:ascii="Times New Roman" w:hAnsi="Times New Roman" w:cs="Times New Roman"/>
          <w:sz w:val="24"/>
          <w:szCs w:val="24"/>
        </w:rPr>
        <w:t xml:space="preserve">Rangovas, nepateikęs prašomų dokumentų, Užsakovui moka </w:t>
      </w:r>
      <w:r w:rsidRPr="00253B1C">
        <w:rPr>
          <w:rFonts w:ascii="Times New Roman" w:hAnsi="Times New Roman" w:cs="Times New Roman"/>
          <w:b/>
          <w:bCs/>
          <w:sz w:val="24"/>
          <w:szCs w:val="24"/>
        </w:rPr>
        <w:t>1000,00</w:t>
      </w:r>
      <w:r w:rsidRPr="00253B1C">
        <w:rPr>
          <w:rFonts w:ascii="Times New Roman" w:hAnsi="Times New Roman" w:cs="Times New Roman"/>
          <w:sz w:val="24"/>
          <w:szCs w:val="24"/>
        </w:rPr>
        <w:t xml:space="preserve"> eurų dydžio baudą. Baudos sumokėjimas neatleidžia Rangovo nuo pareigos pateikti aptariamus dokumentus.</w:t>
      </w:r>
    </w:p>
    <w:p w14:paraId="3AFB873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5E7F76AA"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p>
    <w:p w14:paraId="5AF8333E"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XI SKYRIUS</w:t>
      </w:r>
    </w:p>
    <w:p w14:paraId="7ED2C968"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SUTARTIES ĮVYKDYMO UŽTIKRINIMAS</w:t>
      </w:r>
    </w:p>
    <w:p w14:paraId="77858C98" w14:textId="77777777" w:rsidR="009E539E" w:rsidRPr="00253B1C" w:rsidRDefault="009E539E" w:rsidP="009E539E">
      <w:pPr>
        <w:spacing w:after="0" w:line="240" w:lineRule="auto"/>
        <w:contextualSpacing/>
        <w:jc w:val="both"/>
        <w:rPr>
          <w:rFonts w:ascii="Times New Roman" w:hAnsi="Times New Roman" w:cs="Times New Roman"/>
          <w:b/>
          <w:bCs/>
          <w:sz w:val="24"/>
          <w:szCs w:val="24"/>
        </w:rPr>
      </w:pPr>
    </w:p>
    <w:p w14:paraId="596FA01F" w14:textId="5D1D71E5"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Cs/>
          <w:sz w:val="24"/>
          <w:szCs w:val="24"/>
        </w:rPr>
        <w:tab/>
        <w:t xml:space="preserve">36. </w:t>
      </w:r>
      <w:r w:rsidRPr="00253B1C">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253B1C">
        <w:rPr>
          <w:rFonts w:ascii="Times New Roman" w:hAnsi="Times New Roman" w:cs="Times New Roman"/>
          <w:b/>
          <w:bCs/>
          <w:sz w:val="24"/>
          <w:szCs w:val="24"/>
        </w:rPr>
        <w:t>10 dienų</w:t>
      </w:r>
      <w:r w:rsidRPr="00253B1C">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00911D1B">
        <w:rPr>
          <w:rFonts w:ascii="Times New Roman" w:hAnsi="Times New Roman" w:cs="Times New Roman"/>
          <w:b/>
          <w:bCs/>
          <w:sz w:val="24"/>
          <w:szCs w:val="24"/>
        </w:rPr>
        <w:t>3</w:t>
      </w:r>
      <w:r w:rsidRPr="00253B1C">
        <w:rPr>
          <w:rFonts w:ascii="Times New Roman" w:hAnsi="Times New Roman" w:cs="Times New Roman"/>
          <w:b/>
          <w:bCs/>
          <w:sz w:val="24"/>
          <w:szCs w:val="24"/>
        </w:rPr>
        <w:t xml:space="preserve"> % (</w:t>
      </w:r>
      <w:r w:rsidR="00911D1B">
        <w:rPr>
          <w:rFonts w:ascii="Times New Roman" w:hAnsi="Times New Roman" w:cs="Times New Roman"/>
          <w:b/>
          <w:bCs/>
          <w:sz w:val="24"/>
          <w:szCs w:val="24"/>
        </w:rPr>
        <w:t>trys</w:t>
      </w:r>
      <w:r w:rsidRPr="00253B1C">
        <w:rPr>
          <w:rFonts w:ascii="Times New Roman" w:hAnsi="Times New Roman" w:cs="Times New Roman"/>
          <w:b/>
          <w:bCs/>
          <w:sz w:val="24"/>
          <w:szCs w:val="24"/>
        </w:rPr>
        <w:t xml:space="preserve"> procentai)</w:t>
      </w:r>
      <w:r w:rsidRPr="00253B1C">
        <w:rPr>
          <w:rFonts w:ascii="Times New Roman" w:hAnsi="Times New Roman" w:cs="Times New Roman"/>
          <w:sz w:val="24"/>
          <w:szCs w:val="24"/>
        </w:rPr>
        <w:t xml:space="preserve"> </w:t>
      </w:r>
      <w:r w:rsidRPr="00253B1C">
        <w:rPr>
          <w:rFonts w:ascii="Times New Roman" w:hAnsi="Times New Roman" w:cs="Times New Roman"/>
          <w:b/>
          <w:bCs/>
          <w:sz w:val="24"/>
          <w:szCs w:val="24"/>
        </w:rPr>
        <w:t>nuo bendros sutarties kainos be PVM.</w:t>
      </w:r>
      <w:r w:rsidRPr="00253B1C">
        <w:rPr>
          <w:rFonts w:ascii="Times New Roman" w:hAnsi="Times New Roman" w:cs="Times New Roman"/>
          <w:sz w:val="24"/>
          <w:szCs w:val="24"/>
        </w:rPr>
        <w:t xml:space="preserve"> Sutarties įvykdymo užtikrinimas įsigalioja banko garantijos arba draudimo bendrovės laidavimo rašto išdavimo dieną ir turi galioti iki Statybos darbų atlikimo termino pabaigos. Jei Statybos darbų atlikimo terminas yra pratęsiamas arba Statybos darbai yra sustabdomi, arba Rangovas vėluoja užbaigti statybos darbus, atitinkamai turi būti pratęstas ir Sutarties įvykdymo užtikrinimo galiojimas.</w:t>
      </w:r>
    </w:p>
    <w:p w14:paraId="2A5EBDA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ab/>
        <w:t xml:space="preserve">37. Sutarties įvykdymo užtikrinimu garantuojama, kad Užsakovui bus atlyginama už Rangovo įsipareigojimų nevykdymą pagal Sutartį ar vykdymą juos netinkamai.  </w:t>
      </w:r>
    </w:p>
    <w:p w14:paraId="0F9F455B"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6C346DAD"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39. Jei Sutarties vykdymo metu užtikrinimą išdavęs juridinis asmuo negali įvykdyti savo įsipareigojimų, Užsakovas raštu turi pareikalauti Rangovo per 10 dienų pateikti naują užtikrinimą.</w:t>
      </w:r>
    </w:p>
    <w:p w14:paraId="326079D6" w14:textId="77777777" w:rsidR="009E539E" w:rsidRPr="00253B1C" w:rsidRDefault="009E539E" w:rsidP="009E539E">
      <w:pPr>
        <w:spacing w:after="0" w:line="240" w:lineRule="auto"/>
        <w:ind w:firstLine="426"/>
        <w:contextualSpacing/>
        <w:jc w:val="center"/>
        <w:rPr>
          <w:rFonts w:ascii="Times New Roman" w:hAnsi="Times New Roman" w:cs="Times New Roman"/>
          <w:b/>
          <w:sz w:val="24"/>
          <w:szCs w:val="24"/>
        </w:rPr>
      </w:pPr>
    </w:p>
    <w:p w14:paraId="3A2EE77A"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XII SKYRIUS</w:t>
      </w:r>
    </w:p>
    <w:p w14:paraId="3472F9E7"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NENUGALIMOS JĖGOS APLINKYBĖS</w:t>
      </w:r>
    </w:p>
    <w:p w14:paraId="39E9F0CE" w14:textId="77777777" w:rsidR="009E539E" w:rsidRPr="00253B1C" w:rsidRDefault="009E539E" w:rsidP="009E539E">
      <w:pPr>
        <w:spacing w:after="0" w:line="240" w:lineRule="auto"/>
        <w:ind w:firstLine="426"/>
        <w:contextualSpacing/>
        <w:jc w:val="center"/>
        <w:rPr>
          <w:rFonts w:ascii="Times New Roman" w:hAnsi="Times New Roman" w:cs="Times New Roman"/>
          <w:b/>
          <w:sz w:val="24"/>
          <w:szCs w:val="24"/>
        </w:rPr>
      </w:pPr>
    </w:p>
    <w:p w14:paraId="5EC7D92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40. Šalis gali būti visiškai ar iš dalies atleidžiama nuo atsakomybės dėl ypatingų ir neišvengiamų aplinkybių –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3E3014A"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41. Nenugalima jėga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26B55657"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42. Jei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253B1C">
        <w:rPr>
          <w:rFonts w:ascii="Times New Roman" w:hAnsi="Times New Roman" w:cs="Times New Roman"/>
          <w:i/>
          <w:sz w:val="24"/>
          <w:szCs w:val="24"/>
        </w:rPr>
        <w:t>force majeure</w:t>
      </w:r>
      <w:r w:rsidRPr="00253B1C">
        <w:rPr>
          <w:rFonts w:ascii="Times New Roman" w:hAnsi="Times New Roman" w:cs="Times New Roman"/>
          <w:sz w:val="24"/>
          <w:szCs w:val="24"/>
        </w:rPr>
        <w:t>) aplinkybės vis dar yra, Sutartis nutraukiama ir pagal Sutarties sąlygas šalys atleidžiamos nuo tolesnio Sutarties vykdymo.</w:t>
      </w:r>
    </w:p>
    <w:p w14:paraId="15BE1502" w14:textId="77777777" w:rsidR="009E539E" w:rsidRPr="00253B1C" w:rsidRDefault="009E539E" w:rsidP="009E539E">
      <w:pPr>
        <w:spacing w:after="0"/>
        <w:ind w:right="-1"/>
        <w:rPr>
          <w:rFonts w:ascii="Times New Roman" w:hAnsi="Times New Roman" w:cs="Times New Roman"/>
          <w:sz w:val="24"/>
          <w:szCs w:val="24"/>
        </w:rPr>
      </w:pPr>
    </w:p>
    <w:p w14:paraId="3838B98E" w14:textId="77777777" w:rsidR="009E539E" w:rsidRPr="00253B1C" w:rsidRDefault="009E539E" w:rsidP="009E539E">
      <w:pPr>
        <w:spacing w:after="0" w:line="240" w:lineRule="auto"/>
        <w:ind w:right="-1"/>
        <w:contextualSpacing/>
        <w:rPr>
          <w:rFonts w:ascii="Times New Roman" w:hAnsi="Times New Roman" w:cs="Times New Roman"/>
          <w:b/>
          <w:bCs/>
          <w:sz w:val="24"/>
          <w:szCs w:val="24"/>
        </w:rPr>
      </w:pPr>
    </w:p>
    <w:p w14:paraId="73334F87" w14:textId="77777777" w:rsidR="009E539E" w:rsidRPr="00253B1C" w:rsidRDefault="009E539E" w:rsidP="009E539E">
      <w:pPr>
        <w:spacing w:after="0" w:line="240" w:lineRule="auto"/>
        <w:ind w:right="-1"/>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XIII SKYRIUS</w:t>
      </w:r>
    </w:p>
    <w:p w14:paraId="127EF12C" w14:textId="77777777" w:rsidR="009E539E" w:rsidRPr="00253B1C" w:rsidRDefault="009E539E" w:rsidP="009E539E">
      <w:pPr>
        <w:spacing w:after="0" w:line="240" w:lineRule="auto"/>
        <w:ind w:right="-1"/>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SUTARTIES GALIOJIMAS</w:t>
      </w:r>
    </w:p>
    <w:p w14:paraId="2AF6D3AB" w14:textId="77777777" w:rsidR="009E539E" w:rsidRPr="00253B1C" w:rsidRDefault="009E539E" w:rsidP="009E539E">
      <w:pPr>
        <w:spacing w:after="0" w:line="240" w:lineRule="auto"/>
        <w:ind w:right="-1"/>
        <w:contextualSpacing/>
        <w:rPr>
          <w:rFonts w:ascii="Times New Roman" w:hAnsi="Times New Roman" w:cs="Times New Roman"/>
          <w:b/>
          <w:bCs/>
          <w:sz w:val="24"/>
          <w:szCs w:val="24"/>
        </w:rPr>
      </w:pPr>
    </w:p>
    <w:p w14:paraId="5A2300D1"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43. Sutartis įsigalioja ją pasirašius ir Rangovui pateikus reikalaujamą pirkimo Sutarties įvykdymo užtikrinimą patvirtinantį dokumentą ir galioja iki Užsakovas ir Rangovas įvykdys šioje Sutartyje numatytus įsipareigojimus.   </w:t>
      </w:r>
    </w:p>
    <w:p w14:paraId="0BE32686"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44. Jei bet kuri Sutarties nuostata taps ar bus pripažinta visiškai ar iš dalies negaliojančia, tai neturės įtakos kitų Sutarties nuostatų galiojimui.</w:t>
      </w:r>
    </w:p>
    <w:p w14:paraId="244998E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67CA96B"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p>
    <w:p w14:paraId="677C483C"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XIV SKYRIUS</w:t>
      </w:r>
    </w:p>
    <w:p w14:paraId="25EC01E3"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SUTARTIES PAKEITIMAS</w:t>
      </w:r>
    </w:p>
    <w:p w14:paraId="6A111E01" w14:textId="77777777" w:rsidR="009E539E" w:rsidRPr="00253B1C" w:rsidRDefault="009E539E" w:rsidP="009E539E">
      <w:pPr>
        <w:spacing w:after="0" w:line="240" w:lineRule="auto"/>
        <w:ind w:left="810"/>
        <w:contextualSpacing/>
        <w:jc w:val="center"/>
        <w:rPr>
          <w:rFonts w:ascii="Times New Roman" w:hAnsi="Times New Roman" w:cs="Times New Roman"/>
          <w:b/>
          <w:sz w:val="24"/>
          <w:szCs w:val="24"/>
        </w:rPr>
      </w:pPr>
    </w:p>
    <w:p w14:paraId="2DB9039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46. Pirkimo sutarties sąlygos keičiamos vadovaujantis Lietuvos Respublikos viešųjų pirkimų įstatymo 89 straipsnio nuostatomis. Tais atvejais, kai Sutarties sąlygų keitimo būtinybės nebuvo </w:t>
      </w:r>
      <w:r w:rsidRPr="00253B1C">
        <w:rPr>
          <w:rFonts w:ascii="Times New Roman" w:hAnsi="Times New Roman" w:cs="Times New Roman"/>
          <w:sz w:val="24"/>
          <w:szCs w:val="24"/>
        </w:rPr>
        <w:lastRenderedPageBreak/>
        <w:t>įmanoma numatyti rengiant pirkimo dokumentus ir Sutarties sudarymo metu, Šalys gali keisti tik neesmines Sutarties sąlygas.</w:t>
      </w:r>
    </w:p>
    <w:p w14:paraId="2DCAF7D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47. </w:t>
      </w:r>
      <w:r w:rsidRPr="00253B1C">
        <w:rPr>
          <w:rFonts w:ascii="Times New Roman" w:hAnsi="Times New Roman" w:cs="Times New Roman"/>
          <w:spacing w:val="1"/>
          <w:sz w:val="24"/>
          <w:szCs w:val="24"/>
        </w:rPr>
        <w:t>Užsakovas, esant būtinybei, gali įsigyti papildomų statybos darbų vadovaudamasis Kainodaros taisyklių nustatymo metodika, patvirtinta</w:t>
      </w:r>
      <w:r w:rsidRPr="00253B1C">
        <w:rPr>
          <w:rFonts w:ascii="Times New Roman" w:hAnsi="Times New Roman" w:cs="Times New Roman"/>
          <w:sz w:val="24"/>
          <w:szCs w:val="24"/>
        </w:rPr>
        <w:t xml:space="preserve"> Viešųjų pirkimų tarnybos direktoriaus 2017 m. birželio 28 d. įsakymu Nr. 1S-95 „Dėl kainodaros taisyklių nustatymo metodikos patvirtinimo“ (aktuali redakcija 2022-12-31) (toliau – kainodaros taisyklių nustatymo metodika)</w:t>
      </w:r>
      <w:r w:rsidRPr="00253B1C">
        <w:rPr>
          <w:rFonts w:ascii="Times New Roman" w:hAnsi="Times New Roman" w:cs="Times New Roman"/>
          <w:spacing w:val="1"/>
          <w:sz w:val="24"/>
          <w:szCs w:val="24"/>
        </w:rPr>
        <w:t xml:space="preserve">. Papildomi statybos darbai – </w:t>
      </w:r>
      <w:r w:rsidRPr="00253B1C">
        <w:rPr>
          <w:rFonts w:ascii="Times New Roman" w:hAnsi="Times New Roman" w:cs="Times New Roman"/>
          <w:sz w:val="24"/>
          <w:szCs w:val="24"/>
        </w:rPr>
        <w:t>tokie statybos darbai, kurie nebuvo numatyti pirkimo dokumentuose, t. y. jeigu jie nebuvo paminėti techninėse specifikacijose, brėžiniuose, statybos darbų kiekių žiniaraščiuose. Projektiniai papildomi statybos darbai, tai tokie statybos darbai  jeigu jie viršija 15 procentų Pradinės sutarties vertės.</w:t>
      </w:r>
    </w:p>
    <w:p w14:paraId="5E93D4D7"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48. </w:t>
      </w:r>
      <w:r w:rsidRPr="00253B1C">
        <w:rPr>
          <w:rFonts w:ascii="Times New Roman" w:hAnsi="Times New Roman" w:cs="Times New Roman"/>
          <w:spacing w:val="1"/>
          <w:sz w:val="24"/>
          <w:szCs w:val="24"/>
        </w:rPr>
        <w:t>Papildomų statybos darbų būtinumas turi būti pagrįstas dokumentais ir raštu suderintas su Užsakovu. Motyvuotą siūlymą dėl papildomų statybos darbų būtinybės ir jį pagrindžiančius dokumentus Užsakovui  raštu pateikia Rangovas. Užsakovas, išnagrinėjęs pateiktus papildomų statybos darbų būtinybę pagrindžiančius dokumentus, papildomų statybos darbų kainą nustato ir įformina papildomus statybos darbus K</w:t>
      </w:r>
      <w:r w:rsidRPr="00253B1C">
        <w:rPr>
          <w:rFonts w:ascii="Times New Roman" w:hAnsi="Times New Roman" w:cs="Times New Roman"/>
          <w:sz w:val="24"/>
          <w:szCs w:val="24"/>
        </w:rPr>
        <w:t>ainodaros taisyklių nustatymo metodikoje nustatyta tvarka.</w:t>
      </w:r>
    </w:p>
    <w:p w14:paraId="68592A1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49. Jei faktinės aplinkybės neatitinka </w:t>
      </w:r>
      <w:r w:rsidRPr="00253B1C">
        <w:rPr>
          <w:rFonts w:ascii="Times New Roman" w:hAnsi="Times New Roman" w:cs="Times New Roman"/>
          <w:spacing w:val="1"/>
          <w:sz w:val="24"/>
          <w:szCs w:val="24"/>
        </w:rPr>
        <w:t>Kainodaros taisyklių nustatymo metodikos 55 punkte nustatytų sąlygų, papildomi statybos darbai įsigyjami vykdant naują pirkimo procedūrą.</w:t>
      </w:r>
    </w:p>
    <w:p w14:paraId="3FB0F3C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 Sutarties Šalys gali, bet kurio atskiro Statybos darbo atsisakyti arba Statybos darbo apimtį sumažinti vadovaujantis tokia tvarka:</w:t>
      </w:r>
    </w:p>
    <w:p w14:paraId="0285B67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50.1. jei būtina / tikslinga atsisakyti</w:t>
      </w:r>
      <w:r w:rsidRPr="00253B1C">
        <w:rPr>
          <w:rFonts w:ascii="Times New Roman" w:hAnsi="Times New Roman" w:cs="Times New Roman"/>
          <w:b/>
          <w:sz w:val="24"/>
          <w:szCs w:val="24"/>
        </w:rPr>
        <w:t xml:space="preserve"> </w:t>
      </w:r>
      <w:r w:rsidRPr="00253B1C">
        <w:rPr>
          <w:rFonts w:ascii="Times New Roman" w:hAnsi="Times New Roman" w:cs="Times New Roman"/>
          <w:sz w:val="24"/>
          <w:szCs w:val="24"/>
        </w:rPr>
        <w:t>atskiro Statybos darbo, ar būtina / tikslinga mažinti Statybos darbų apimtis, Rangovas pateikia nevykdytinų Statybos darbų lokalinę sąmatą, kurioje nurodo nevykdytinų Statybos darbų kainas, apskaičiuotas pagal Sutarties 8.1 papunktyje nurodytus Statybos darbų kainų nustatymo būdus, ir, Užsakovui įvertinus Rangovo siūlymą, koreguojama Sutarties kaina;</w:t>
      </w:r>
    </w:p>
    <w:p w14:paraId="5EB5FFD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50.2. jei Sutartyje numatytą atskirą Statybos darbą (ar jo dalį) būtina / tikslinga keisti kitu Statybos darbu, Rangovas pateikia nevykdytinų Statybos darbų lokalinę sąmatą, kurioje nurodo nevykdytinų Statybos darbų kainas, apskaičiuotas pagal Sutarties 8.1 papunktyje nurodytus Statybos darbų kainų nustatymo būdus, bei siūlymą dėl keistinų Statybos darbų, t. y. vietoje nevykdomų Statybos darbų siūlomų atlikti Statybos darbų lokalinę sąmatą, sudarytą pagal 8.1. papunktyje nurodytus Statybos darbų kainų nustatymo būdus, ir, Užsakovui įvertinus Rangovo siūlymą, koreguojama Sutarties kaina (jei reikia).</w:t>
      </w:r>
    </w:p>
    <w:p w14:paraId="0725E58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51. Pakeitimas įforminamas susitarimu ar protokolu dėl statybos darbų pakeitimo, nurodant statybos darbų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53E362E1" w14:textId="77777777" w:rsidR="009E539E" w:rsidRPr="00253B1C" w:rsidRDefault="009E539E" w:rsidP="009E539E">
      <w:pPr>
        <w:tabs>
          <w:tab w:val="left" w:pos="142"/>
        </w:tabs>
        <w:spacing w:after="0" w:line="240" w:lineRule="auto"/>
        <w:ind w:firstLine="567"/>
        <w:contextualSpacing/>
        <w:jc w:val="both"/>
        <w:rPr>
          <w:rFonts w:ascii="Times New Roman" w:hAnsi="Times New Roman" w:cs="Times New Roman"/>
          <w:sz w:val="24"/>
          <w:szCs w:val="24"/>
        </w:rPr>
      </w:pPr>
    </w:p>
    <w:p w14:paraId="55552EB9" w14:textId="77777777" w:rsidR="009E539E" w:rsidRPr="00253B1C" w:rsidRDefault="009E539E" w:rsidP="009E539E">
      <w:pPr>
        <w:tabs>
          <w:tab w:val="left" w:pos="1134"/>
        </w:tabs>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 SKYRIUS</w:t>
      </w:r>
    </w:p>
    <w:p w14:paraId="3FEE5902" w14:textId="77777777" w:rsidR="009E539E" w:rsidRPr="00253B1C" w:rsidRDefault="009E539E" w:rsidP="009E539E">
      <w:pPr>
        <w:tabs>
          <w:tab w:val="left" w:pos="1134"/>
        </w:tabs>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SUTARTIES ESMINIS PAŽEIDIMAS IR NUTRAUKIMAS</w:t>
      </w:r>
    </w:p>
    <w:p w14:paraId="35D9677C" w14:textId="77777777" w:rsidR="009E539E" w:rsidRPr="00253B1C" w:rsidRDefault="009E539E" w:rsidP="009E539E">
      <w:pPr>
        <w:tabs>
          <w:tab w:val="left" w:pos="1134"/>
        </w:tabs>
        <w:spacing w:after="0" w:line="240" w:lineRule="auto"/>
        <w:ind w:firstLine="851"/>
        <w:contextualSpacing/>
        <w:jc w:val="center"/>
        <w:rPr>
          <w:rFonts w:ascii="Times New Roman" w:hAnsi="Times New Roman" w:cs="Times New Roman"/>
          <w:b/>
          <w:sz w:val="24"/>
          <w:szCs w:val="24"/>
        </w:rPr>
      </w:pPr>
    </w:p>
    <w:p w14:paraId="7063DE01"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 Užsakovas privalo bet kuriuo šiame punkte išvardintu atveju arba aplinkybėms, prieš 15 dienų apie tai pranešęs Rangovui, nutraukti Sutartį dėl šių esminių sutarties pažeidimų:</w:t>
      </w:r>
    </w:p>
    <w:p w14:paraId="4248C406"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52.1. Rangovas nepradeda laiku vykdyti šios Sutarties arba statybos darbus atlieka taip lėtai, kad juos baigti iki termino pabaigos pasidaro aiškiai neįmanoma; </w:t>
      </w:r>
    </w:p>
    <w:p w14:paraId="7C94F72A"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52.2. statybos darbų atlikimo metu pasidaro aišku, kad jie nebus tinkami atlikti;</w:t>
      </w:r>
    </w:p>
    <w:p w14:paraId="79DAF00E"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52.3. Rangovas per pagrįstai nustatytą laikotarpį neįvykdo Užsakovo nurodymo ištaisyti netinkamai įvykdytus arba neįvykdytus sutartinius įsipareigojimus;</w:t>
      </w:r>
    </w:p>
    <w:p w14:paraId="5F383535"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lastRenderedPageBreak/>
        <w:tab/>
        <w:t>52.4. Rangovas netenka teisės atlikti šioje Sutartyje nurodytus statybos darbus, bankrutuoja arba yra likviduojamas, kai sustabdo ūkinę veiklą, arba kai įstatymuose ir kituose teisės aktuose numatyta tvarka susidaro analogiška situacija;</w:t>
      </w:r>
    </w:p>
    <w:p w14:paraId="0A5E104B"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52.5. po raštiško Užsakovo įspėjimo Rangovas neužtikrina statybos darbų kokybės ar nevykdo kitų šios Sutarties sąlygų arba raštiškai perspėtas dar kartą jas pažeidžia; </w:t>
      </w:r>
    </w:p>
    <w:p w14:paraId="55A3BF26"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52.6. Užsakovui pasinaudojus Sutarties įvykdymo užtikrinimu ar pasibaigus jo galiojimo terminui Rangovas laiku nepateikia tinkamo Sutarties įvykdymo užtikrinimo.</w:t>
      </w:r>
    </w:p>
    <w:p w14:paraId="05E8ED99"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53. Užsakovui vienašališkai nutraukus Sutartį Rangovas</w:t>
      </w:r>
      <w:r w:rsidRPr="00253B1C">
        <w:rPr>
          <w:rFonts w:ascii="Times New Roman" w:hAnsi="Times New Roman" w:cs="Times New Roman"/>
          <w:caps/>
          <w:sz w:val="24"/>
          <w:szCs w:val="24"/>
        </w:rPr>
        <w:t xml:space="preserve"> </w:t>
      </w:r>
      <w:r w:rsidRPr="00253B1C">
        <w:rPr>
          <w:rFonts w:ascii="Times New Roman" w:hAnsi="Times New Roman" w:cs="Times New Roman"/>
          <w:sz w:val="24"/>
          <w:szCs w:val="24"/>
        </w:rPr>
        <w:t>privalo perduoti iki Sutarties nutraukimo datos atliktus Statybos darbus, Šalims pasirašant priėmimo – perdavimo aktą. Užsakovas privalo apmokėti už atliktus Statybos darbus, iš mokėtinų sumų išskaičiuojant netesybas ir nuostolius.</w:t>
      </w:r>
    </w:p>
    <w:p w14:paraId="53EFC36C"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54. Rangovas gali bet kuriuo šiame punkte išvardintu atveju arba aplinkybėms, prieš 14 dienų apie tai raštu pranešęs Užsakovui, nutraukti Sutartį dėl šių esminių sutarties pažeidimų:</w:t>
      </w:r>
    </w:p>
    <w:p w14:paraId="3028F2F5"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54.1. Užsakovas visiškai nevykdo savo įsipareigojimų pagal Sutartį;</w:t>
      </w:r>
    </w:p>
    <w:p w14:paraId="2DFD69FC"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55. Rangovo pasirinkimas nutraukti Sutartį neturi pažeisti kurių nors kitų iš Sutarties arba kitaip kylančių Rangovo teisių.</w:t>
      </w:r>
    </w:p>
    <w:p w14:paraId="6DD7BF3D"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56. Užsakovas turi teisę Lietuvos Respublikos viešųjų pirkimų įstatymo 90 straipsnyje nurodytais atvejais ir tvarka vienašališkai nutraukti Sutartį apie tai Rangovui pranešant raštu.</w:t>
      </w:r>
    </w:p>
    <w:p w14:paraId="08D06712" w14:textId="77777777" w:rsidR="009E539E" w:rsidRPr="00253B1C" w:rsidRDefault="009E539E" w:rsidP="009E539E">
      <w:pPr>
        <w:tabs>
          <w:tab w:val="left" w:pos="680"/>
          <w:tab w:val="left" w:pos="1134"/>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57. Sutartis gali būti nutraukta rašytiniu Šalių susitarimu.</w:t>
      </w:r>
    </w:p>
    <w:p w14:paraId="3E0EE432" w14:textId="77777777" w:rsidR="009E539E" w:rsidRPr="00253B1C" w:rsidRDefault="009E539E" w:rsidP="009E539E">
      <w:pPr>
        <w:tabs>
          <w:tab w:val="left" w:pos="1134"/>
        </w:tabs>
        <w:spacing w:after="0" w:line="240" w:lineRule="auto"/>
        <w:ind w:firstLine="567"/>
        <w:contextualSpacing/>
        <w:jc w:val="both"/>
        <w:rPr>
          <w:rFonts w:ascii="Times New Roman" w:hAnsi="Times New Roman" w:cs="Times New Roman"/>
          <w:sz w:val="24"/>
          <w:szCs w:val="24"/>
        </w:rPr>
      </w:pPr>
    </w:p>
    <w:p w14:paraId="5C553704" w14:textId="77777777" w:rsidR="009E539E" w:rsidRPr="00253B1C" w:rsidRDefault="009E539E" w:rsidP="009E539E">
      <w:pPr>
        <w:pStyle w:val="Stilius1"/>
        <w:contextualSpacing/>
        <w:rPr>
          <w:rFonts w:cs="Times New Roman"/>
          <w:lang w:val="lt-LT"/>
        </w:rPr>
      </w:pPr>
      <w:r w:rsidRPr="00253B1C">
        <w:rPr>
          <w:rFonts w:cs="Times New Roman"/>
          <w:lang w:val="lt-LT"/>
        </w:rPr>
        <w:t>XVI SKYRIUS</w:t>
      </w:r>
    </w:p>
    <w:p w14:paraId="4C2C8106" w14:textId="77777777" w:rsidR="009E539E" w:rsidRPr="00253B1C" w:rsidRDefault="009E539E" w:rsidP="009E539E">
      <w:pPr>
        <w:pStyle w:val="Stilius1"/>
        <w:contextualSpacing/>
        <w:rPr>
          <w:rFonts w:cs="Times New Roman"/>
          <w:lang w:val="lt-LT"/>
        </w:rPr>
      </w:pPr>
      <w:r w:rsidRPr="00253B1C">
        <w:rPr>
          <w:rFonts w:cs="Times New Roman"/>
          <w:lang w:val="lt-LT"/>
        </w:rPr>
        <w:t>SUBRANGOVAI IR SUBRANGOVŲ KEITIMO TVARKA</w:t>
      </w:r>
    </w:p>
    <w:p w14:paraId="625EA496" w14:textId="77777777" w:rsidR="009E539E" w:rsidRPr="00253B1C" w:rsidRDefault="009E539E" w:rsidP="009E539E">
      <w:pPr>
        <w:pStyle w:val="Stilius1"/>
        <w:contextualSpacing/>
        <w:rPr>
          <w:rFonts w:cs="Times New Roman"/>
          <w:lang w:val="lt-LT"/>
        </w:rPr>
      </w:pPr>
    </w:p>
    <w:p w14:paraId="63DCED6D" w14:textId="77777777" w:rsidR="009E539E" w:rsidRPr="00253B1C" w:rsidRDefault="009E539E" w:rsidP="009E539E">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2D8D4DC2" w14:textId="77777777" w:rsidR="009E539E" w:rsidRPr="00253B1C" w:rsidRDefault="009E539E" w:rsidP="009E539E">
      <w:pPr>
        <w:tabs>
          <w:tab w:val="left" w:pos="680"/>
        </w:tabs>
        <w:spacing w:after="0" w:line="240" w:lineRule="auto"/>
        <w:contextualSpacing/>
        <w:jc w:val="both"/>
        <w:rPr>
          <w:rFonts w:ascii="Times New Roman" w:hAnsi="Times New Roman" w:cs="Times New Roman"/>
          <w:bCs/>
          <w:sz w:val="24"/>
          <w:szCs w:val="24"/>
        </w:rPr>
      </w:pPr>
      <w:r w:rsidRPr="00253B1C">
        <w:rPr>
          <w:rFonts w:ascii="Times New Roman" w:hAnsi="Times New Roman" w:cs="Times New Roman"/>
          <w:bCs/>
          <w:sz w:val="24"/>
          <w:szCs w:val="24"/>
        </w:rPr>
        <w:tab/>
        <w:t xml:space="preserve">58. </w:t>
      </w:r>
      <w:r w:rsidRPr="00253B1C">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20ECD92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Cs/>
          <w:sz w:val="24"/>
          <w:szCs w:val="24"/>
        </w:rPr>
        <w:tab/>
        <w:t xml:space="preserve">59. </w:t>
      </w:r>
      <w:r w:rsidRPr="00253B1C">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39547B0D"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 Dalies Sutartyje numatytų statybos darbų įvykdymui Rangovas pasitelks žemiau nurodytus subrangovus:</w:t>
      </w:r>
    </w:p>
    <w:p w14:paraId="7901642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60.1.................</w:t>
      </w:r>
    </w:p>
    <w:p w14:paraId="456D3D56"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60.2.................</w:t>
      </w:r>
    </w:p>
    <w:p w14:paraId="0AD6D33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60.3.................</w:t>
      </w:r>
    </w:p>
    <w:p w14:paraId="6E7125E3"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iCs/>
          <w:sz w:val="24"/>
          <w:szCs w:val="24"/>
        </w:rPr>
        <w:t xml:space="preserve">61. </w:t>
      </w:r>
      <w:r w:rsidRPr="00253B1C">
        <w:rPr>
          <w:rFonts w:ascii="Times New Roman" w:hAnsi="Times New Roman" w:cs="Times New Roman"/>
          <w:sz w:val="24"/>
          <w:szCs w:val="24"/>
        </w:rPr>
        <w:t xml:space="preserve">Sutarties vykdymo metu Rangovas, raštu kreipęsis į Užsakovą ir gavęs raštišką jo sutikimą, gali keisti subrangovą (-us), nurodytus šios Sutarties 60 punkte, tačiau naujų subrangovų kvalifikacija turi atitikti pirkimo sąlygose subrangovams keltus kvalifikacijos reikalavimus tai dienai, kai Rangovas kreipėsi į Užsakovą dėl leidimo keisti subrangovą. </w:t>
      </w:r>
    </w:p>
    <w:p w14:paraId="05C777EB" w14:textId="77777777" w:rsidR="009E539E" w:rsidRPr="00253B1C" w:rsidRDefault="009E539E" w:rsidP="009E539E">
      <w:pPr>
        <w:tabs>
          <w:tab w:val="left" w:pos="680"/>
        </w:tabs>
        <w:spacing w:after="0" w:line="240" w:lineRule="auto"/>
        <w:contextualSpacing/>
        <w:jc w:val="both"/>
        <w:rPr>
          <w:rFonts w:ascii="Times New Roman" w:hAnsi="Times New Roman" w:cs="Times New Roman"/>
          <w:spacing w:val="-3"/>
          <w:sz w:val="24"/>
          <w:szCs w:val="24"/>
        </w:rPr>
      </w:pPr>
      <w:r w:rsidRPr="00253B1C">
        <w:rPr>
          <w:rFonts w:ascii="Times New Roman" w:hAnsi="Times New Roman" w:cs="Times New Roman"/>
          <w:sz w:val="24"/>
          <w:szCs w:val="24"/>
        </w:rPr>
        <w:tab/>
        <w:t xml:space="preserve">62. Subrangovų </w:t>
      </w:r>
      <w:r w:rsidRPr="00253B1C">
        <w:rPr>
          <w:rFonts w:ascii="Times New Roman" w:hAnsi="Times New Roman" w:cs="Times New Roman"/>
          <w:spacing w:val="-3"/>
          <w:sz w:val="24"/>
          <w:szCs w:val="24"/>
        </w:rPr>
        <w:t xml:space="preserve">pakeitimas įforminamas abiejų Šalių papildomu susitarimu prie Sutarties per 10 darbo dienų nuo Užsakovo raštiško sutikimo išsiuntimo </w:t>
      </w:r>
      <w:r w:rsidRPr="00253B1C">
        <w:rPr>
          <w:rFonts w:ascii="Times New Roman" w:hAnsi="Times New Roman" w:cs="Times New Roman"/>
          <w:sz w:val="24"/>
          <w:szCs w:val="24"/>
        </w:rPr>
        <w:t xml:space="preserve">Rangovui </w:t>
      </w:r>
      <w:r w:rsidRPr="00253B1C">
        <w:rPr>
          <w:rFonts w:ascii="Times New Roman" w:hAnsi="Times New Roman" w:cs="Times New Roman"/>
          <w:spacing w:val="-3"/>
          <w:sz w:val="24"/>
          <w:szCs w:val="24"/>
        </w:rPr>
        <w:t>datos.</w:t>
      </w:r>
    </w:p>
    <w:p w14:paraId="50502EFD" w14:textId="77777777" w:rsidR="009E539E" w:rsidRPr="00253B1C" w:rsidRDefault="009E539E" w:rsidP="009E539E">
      <w:pPr>
        <w:tabs>
          <w:tab w:val="left" w:pos="680"/>
        </w:tabs>
        <w:spacing w:after="0" w:line="240" w:lineRule="auto"/>
        <w:contextualSpacing/>
        <w:jc w:val="both"/>
        <w:rPr>
          <w:rFonts w:ascii="Times New Roman" w:hAnsi="Times New Roman" w:cs="Times New Roman"/>
          <w:bCs/>
          <w:sz w:val="24"/>
          <w:szCs w:val="24"/>
        </w:rPr>
      </w:pPr>
      <w:r w:rsidRPr="00253B1C">
        <w:rPr>
          <w:rFonts w:ascii="Times New Roman" w:hAnsi="Times New Roman" w:cs="Times New Roman"/>
          <w:spacing w:val="-3"/>
          <w:sz w:val="24"/>
          <w:szCs w:val="24"/>
        </w:rPr>
        <w:tab/>
        <w:t xml:space="preserve">63. Rangovas gali keisti nurodytą (us) specialistą (us) į ne žemesnės kvalifikacijos specialistą (us), prieš 5 d. d. apie tai informavęs Užsakovą ir pateikęs naujai pasitelkiamų specialistų kvalifikaciją įrodančius dokumentus. </w:t>
      </w:r>
    </w:p>
    <w:p w14:paraId="2F2777BA" w14:textId="77777777" w:rsidR="009E539E" w:rsidRPr="00253B1C" w:rsidRDefault="009E539E" w:rsidP="009E539E">
      <w:pPr>
        <w:spacing w:after="0"/>
        <w:rPr>
          <w:rFonts w:ascii="Times New Roman" w:hAnsi="Times New Roman" w:cs="Times New Roman"/>
          <w:sz w:val="24"/>
          <w:szCs w:val="24"/>
        </w:rPr>
      </w:pPr>
    </w:p>
    <w:p w14:paraId="1828EFEB"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XVII SKYRIUS</w:t>
      </w:r>
    </w:p>
    <w:p w14:paraId="7588B993"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lastRenderedPageBreak/>
        <w:t>GINČŲ SPRENDIMAS</w:t>
      </w:r>
    </w:p>
    <w:p w14:paraId="194426E1" w14:textId="77777777" w:rsidR="009E539E" w:rsidRPr="00253B1C" w:rsidRDefault="009E539E" w:rsidP="009E539E">
      <w:pPr>
        <w:spacing w:after="0" w:line="240" w:lineRule="auto"/>
        <w:contextualSpacing/>
        <w:jc w:val="both"/>
        <w:rPr>
          <w:rFonts w:ascii="Times New Roman" w:hAnsi="Times New Roman" w:cs="Times New Roman"/>
          <w:b/>
          <w:sz w:val="24"/>
          <w:szCs w:val="24"/>
        </w:rPr>
      </w:pPr>
    </w:p>
    <w:p w14:paraId="66943D8F"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b/>
          <w:sz w:val="24"/>
          <w:szCs w:val="24"/>
        </w:rPr>
        <w:tab/>
      </w:r>
      <w:r w:rsidRPr="00253B1C">
        <w:rPr>
          <w:rFonts w:ascii="Times New Roman" w:hAnsi="Times New Roman" w:cs="Times New Roman"/>
          <w:bCs/>
          <w:sz w:val="24"/>
          <w:szCs w:val="24"/>
        </w:rPr>
        <w:t>64. Sutar</w:t>
      </w:r>
      <w:r w:rsidRPr="00253B1C">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0A7D26" w14:textId="77777777" w:rsidR="009E539E" w:rsidRPr="00253B1C" w:rsidRDefault="009E539E" w:rsidP="009E539E">
      <w:pPr>
        <w:spacing w:after="0" w:line="240" w:lineRule="auto"/>
        <w:contextualSpacing/>
        <w:jc w:val="both"/>
        <w:rPr>
          <w:rFonts w:ascii="Times New Roman" w:hAnsi="Times New Roman" w:cs="Times New Roman"/>
          <w:sz w:val="24"/>
          <w:szCs w:val="24"/>
        </w:rPr>
      </w:pPr>
    </w:p>
    <w:p w14:paraId="0D7011B8" w14:textId="77777777" w:rsidR="009E539E" w:rsidRPr="00253B1C" w:rsidRDefault="009E539E" w:rsidP="009E539E">
      <w:pPr>
        <w:spacing w:after="0" w:line="240" w:lineRule="auto"/>
        <w:contextualSpacing/>
        <w:jc w:val="center"/>
        <w:rPr>
          <w:rFonts w:ascii="Times New Roman" w:hAnsi="Times New Roman" w:cs="Times New Roman"/>
          <w:b/>
          <w:sz w:val="24"/>
          <w:szCs w:val="24"/>
        </w:rPr>
      </w:pPr>
      <w:r w:rsidRPr="00253B1C">
        <w:rPr>
          <w:rFonts w:ascii="Times New Roman" w:hAnsi="Times New Roman" w:cs="Times New Roman"/>
          <w:b/>
          <w:sz w:val="24"/>
          <w:szCs w:val="24"/>
        </w:rPr>
        <w:t>XVIII SKYRIUS</w:t>
      </w:r>
    </w:p>
    <w:p w14:paraId="1F647D70" w14:textId="77777777" w:rsidR="009E539E" w:rsidRPr="00253B1C" w:rsidRDefault="009E539E" w:rsidP="009E539E">
      <w:pPr>
        <w:spacing w:after="0" w:line="240" w:lineRule="auto"/>
        <w:contextualSpacing/>
        <w:jc w:val="center"/>
        <w:outlineLvl w:val="0"/>
        <w:rPr>
          <w:rFonts w:ascii="Times New Roman" w:hAnsi="Times New Roman" w:cs="Times New Roman"/>
          <w:b/>
          <w:sz w:val="24"/>
          <w:szCs w:val="24"/>
        </w:rPr>
      </w:pPr>
      <w:r w:rsidRPr="00253B1C">
        <w:rPr>
          <w:rFonts w:ascii="Times New Roman" w:hAnsi="Times New Roman" w:cs="Times New Roman"/>
          <w:b/>
          <w:sz w:val="24"/>
          <w:szCs w:val="24"/>
        </w:rPr>
        <w:t>KITOS SUTARTIES SĄLYGOS</w:t>
      </w:r>
    </w:p>
    <w:p w14:paraId="6D2CF100" w14:textId="77777777" w:rsidR="009E539E" w:rsidRPr="00253B1C" w:rsidRDefault="009E539E" w:rsidP="009E539E">
      <w:pPr>
        <w:spacing w:after="0" w:line="240" w:lineRule="auto"/>
        <w:ind w:firstLine="360"/>
        <w:contextualSpacing/>
        <w:outlineLvl w:val="0"/>
        <w:rPr>
          <w:rFonts w:ascii="Times New Roman" w:hAnsi="Times New Roman" w:cs="Times New Roman"/>
          <w:b/>
          <w:sz w:val="24"/>
          <w:szCs w:val="24"/>
        </w:rPr>
      </w:pPr>
    </w:p>
    <w:p w14:paraId="7026797E"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65. Vykdydamos šią sutartį, Šalys vadovaujasi Lietuvos Respublikos civiliniu kodeksu, įstatymais bei kitais teisės aktais. Sutartyje neaptarti klausimai sprendžiami aukščiau nurodytų teisės aktų nustatyta tvarka.</w:t>
      </w:r>
    </w:p>
    <w:p w14:paraId="0F0FD79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66. Šalys įsipareigoja apie rekvizitų pasikeitimus nedelsiant raštu pranešti kitai šaliai.</w:t>
      </w:r>
    </w:p>
    <w:p w14:paraId="6DCE0588"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67. Perkančiosios organizacijos atsakingas asmuo už sutarties ir pakeitimų paskelbimą: Anykščių rajono savivaldybės administracijos Viešųjų pirkimų ir turto skyriaus vyriausioji specialistė Dalia Kelpšienė, tel. 0 381 51061, el. p. </w:t>
      </w:r>
      <w:hyperlink r:id="rId25" w:history="1">
        <w:r w:rsidRPr="00253B1C">
          <w:rPr>
            <w:rStyle w:val="Hipersaitas"/>
            <w:rFonts w:ascii="Times New Roman" w:hAnsi="Times New Roman" w:cs="Times New Roman"/>
            <w:sz w:val="24"/>
            <w:szCs w:val="24"/>
          </w:rPr>
          <w:t>dalia.kelpsiene@anyksciai.lt</w:t>
        </w:r>
      </w:hyperlink>
    </w:p>
    <w:p w14:paraId="13B7182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68. Asmenys, atsakingi už sutarties vykdymą:</w:t>
      </w:r>
    </w:p>
    <w:p w14:paraId="7226AA25" w14:textId="0413151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68.1. </w:t>
      </w:r>
      <w:r w:rsidRPr="00253B1C">
        <w:rPr>
          <w:rFonts w:ascii="Times New Roman" w:hAnsi="Times New Roman" w:cs="Times New Roman"/>
          <w:i/>
          <w:iCs/>
          <w:sz w:val="24"/>
          <w:szCs w:val="24"/>
        </w:rPr>
        <w:t xml:space="preserve">Užsakovo - Anykščių rajono savivaldybės administracijos Statybos skyriaus  specialistas Valentinas Vitkūnas, tel. 8 </w:t>
      </w:r>
      <w:r w:rsidR="00B44A1A" w:rsidRPr="00253B1C">
        <w:rPr>
          <w:rFonts w:ascii="Times New Roman" w:hAnsi="Times New Roman" w:cs="Times New Roman"/>
          <w:i/>
          <w:iCs/>
          <w:sz w:val="24"/>
          <w:szCs w:val="24"/>
        </w:rPr>
        <w:t>69831805</w:t>
      </w:r>
      <w:r w:rsidRPr="00253B1C">
        <w:rPr>
          <w:rFonts w:ascii="Times New Roman" w:hAnsi="Times New Roman" w:cs="Times New Roman"/>
          <w:i/>
          <w:iCs/>
          <w:sz w:val="24"/>
          <w:szCs w:val="24"/>
        </w:rPr>
        <w:t xml:space="preserve">, el. p. </w:t>
      </w:r>
      <w:r w:rsidR="00B44A1A" w:rsidRPr="00253B1C">
        <w:rPr>
          <w:rFonts w:ascii="Times New Roman" w:hAnsi="Times New Roman" w:cs="Times New Roman"/>
          <w:i/>
          <w:iCs/>
          <w:sz w:val="24"/>
          <w:szCs w:val="24"/>
        </w:rPr>
        <w:t>valentinas.vitkunas</w:t>
      </w:r>
      <w:r w:rsidRPr="00253B1C">
        <w:rPr>
          <w:rFonts w:ascii="Times New Roman" w:hAnsi="Times New Roman" w:cs="Times New Roman"/>
          <w:i/>
          <w:iCs/>
          <w:sz w:val="24"/>
          <w:szCs w:val="24"/>
        </w:rPr>
        <w:t>@anyksciai.lt.</w:t>
      </w:r>
    </w:p>
    <w:p w14:paraId="505A31B2"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 xml:space="preserve">68.2. </w:t>
      </w:r>
      <w:r w:rsidRPr="00253B1C">
        <w:rPr>
          <w:rFonts w:ascii="Times New Roman" w:hAnsi="Times New Roman" w:cs="Times New Roman"/>
          <w:i/>
          <w:iCs/>
          <w:sz w:val="24"/>
          <w:szCs w:val="24"/>
        </w:rPr>
        <w:t xml:space="preserve">Rangovo – </w:t>
      </w:r>
    </w:p>
    <w:p w14:paraId="2F315501"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69. Visi šios Sutarties papildymai ir pakeitimai galioja, jei yra sudaryti ir patvirtinti abiejų Šalių. Visi susitarimai dėl Sutarties pakeitimo yra laikytini neatskiriama Sutarties dalimi.</w:t>
      </w:r>
    </w:p>
    <w:p w14:paraId="1296CAF4"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t>70. Sutarties priedai:</w:t>
      </w:r>
    </w:p>
    <w:p w14:paraId="3DF49FF9"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70.1. Priedas Nr.1. Statinio (-ių) ar statinių grupės projektavimo užduotis ir rangos darbai (techninė specifikacija);</w:t>
      </w:r>
    </w:p>
    <w:p w14:paraId="6CA9E92C" w14:textId="77777777" w:rsidR="009E539E" w:rsidRPr="00253B1C" w:rsidRDefault="009E539E" w:rsidP="009E539E">
      <w:pPr>
        <w:tabs>
          <w:tab w:val="left" w:pos="680"/>
        </w:tabs>
        <w:spacing w:after="0" w:line="240" w:lineRule="auto"/>
        <w:contextualSpacing/>
        <w:jc w:val="both"/>
        <w:rPr>
          <w:rFonts w:ascii="Times New Roman" w:hAnsi="Times New Roman" w:cs="Times New Roman"/>
          <w:sz w:val="24"/>
          <w:szCs w:val="24"/>
        </w:rPr>
      </w:pPr>
      <w:r w:rsidRPr="00253B1C">
        <w:rPr>
          <w:rFonts w:ascii="Times New Roman" w:hAnsi="Times New Roman" w:cs="Times New Roman"/>
          <w:sz w:val="24"/>
          <w:szCs w:val="24"/>
        </w:rPr>
        <w:tab/>
      </w:r>
      <w:r w:rsidRPr="00253B1C">
        <w:rPr>
          <w:rFonts w:ascii="Times New Roman" w:hAnsi="Times New Roman" w:cs="Times New Roman"/>
          <w:bCs/>
          <w:sz w:val="24"/>
          <w:szCs w:val="24"/>
        </w:rPr>
        <w:t>70.2. Priedas Nr. 2. Veiklų sąrašas.</w:t>
      </w:r>
    </w:p>
    <w:p w14:paraId="4D633565" w14:textId="77777777" w:rsidR="009E539E" w:rsidRPr="00253B1C" w:rsidRDefault="009E539E" w:rsidP="009E539E">
      <w:pPr>
        <w:spacing w:after="0"/>
        <w:jc w:val="center"/>
        <w:rPr>
          <w:rFonts w:ascii="Times New Roman" w:hAnsi="Times New Roman" w:cs="Times New Roman"/>
          <w:b/>
          <w:bCs/>
          <w:sz w:val="24"/>
          <w:szCs w:val="24"/>
        </w:rPr>
      </w:pPr>
      <w:r w:rsidRPr="00253B1C">
        <w:rPr>
          <w:rFonts w:ascii="Times New Roman" w:hAnsi="Times New Roman" w:cs="Times New Roman"/>
          <w:b/>
          <w:bCs/>
          <w:sz w:val="24"/>
          <w:szCs w:val="24"/>
        </w:rPr>
        <w:t>XIX SKYRIUS</w:t>
      </w:r>
    </w:p>
    <w:p w14:paraId="720439A2" w14:textId="77777777" w:rsidR="009E539E" w:rsidRPr="00253B1C" w:rsidRDefault="009E539E" w:rsidP="009E539E">
      <w:pPr>
        <w:spacing w:after="0" w:line="240" w:lineRule="auto"/>
        <w:contextualSpacing/>
        <w:jc w:val="center"/>
        <w:rPr>
          <w:rFonts w:ascii="Times New Roman" w:hAnsi="Times New Roman" w:cs="Times New Roman"/>
          <w:b/>
          <w:bCs/>
          <w:sz w:val="24"/>
          <w:szCs w:val="24"/>
        </w:rPr>
      </w:pPr>
      <w:r w:rsidRPr="00253B1C">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253B1C" w:rsidRPr="00253B1C" w14:paraId="49AD0B82" w14:textId="77777777" w:rsidTr="005C4643">
        <w:tc>
          <w:tcPr>
            <w:tcW w:w="9832" w:type="dxa"/>
            <w:tcBorders>
              <w:top w:val="single" w:sz="4" w:space="0" w:color="FFFFFF"/>
              <w:left w:val="single" w:sz="4" w:space="0" w:color="FFFFFF"/>
              <w:bottom w:val="single" w:sz="4" w:space="0" w:color="FFFFFF"/>
              <w:right w:val="single" w:sz="4" w:space="0" w:color="FFFFFF"/>
            </w:tcBorders>
          </w:tcPr>
          <w:p w14:paraId="2723E2CE" w14:textId="77777777" w:rsidR="009E539E" w:rsidRPr="00253B1C" w:rsidRDefault="009E539E" w:rsidP="005C4643">
            <w:pPr>
              <w:tabs>
                <w:tab w:val="num" w:pos="907"/>
              </w:tabs>
              <w:autoSpaceDN w:val="0"/>
              <w:spacing w:after="0"/>
              <w:rPr>
                <w:rFonts w:ascii="Times New Roman" w:eastAsia="Calibri" w:hAnsi="Times New Roman" w:cs="Times New Roman"/>
                <w:b/>
                <w:sz w:val="24"/>
                <w:szCs w:val="24"/>
                <w:lang w:eastAsia="en-US"/>
              </w:rPr>
            </w:pPr>
            <w:r w:rsidRPr="00253B1C">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253B1C" w:rsidRPr="00253B1C" w14:paraId="236D575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26C0C27E" w14:textId="77777777" w:rsidR="009E539E" w:rsidRPr="00253B1C" w:rsidRDefault="009E539E" w:rsidP="005C4643">
                  <w:pPr>
                    <w:pStyle w:val="Pagrindinistekstas"/>
                    <w:spacing w:after="0" w:line="240" w:lineRule="auto"/>
                    <w:rPr>
                      <w:rFonts w:ascii="Times New Roman" w:hAnsi="Times New Roman" w:cs="Times New Roman"/>
                      <w:sz w:val="24"/>
                      <w:szCs w:val="24"/>
                    </w:rPr>
                  </w:pPr>
                  <w:r w:rsidRPr="00253B1C">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4BF22474" w14:textId="77777777" w:rsidR="009E539E" w:rsidRPr="00253B1C" w:rsidRDefault="009E539E" w:rsidP="005C4643">
                  <w:pPr>
                    <w:spacing w:after="0"/>
                    <w:rPr>
                      <w:rFonts w:ascii="Times New Roman" w:hAnsi="Times New Roman" w:cs="Times New Roman"/>
                      <w:b/>
                      <w:sz w:val="24"/>
                      <w:szCs w:val="24"/>
                    </w:rPr>
                  </w:pPr>
                  <w:r w:rsidRPr="00253B1C">
                    <w:rPr>
                      <w:rFonts w:ascii="Times New Roman" w:hAnsi="Times New Roman" w:cs="Times New Roman"/>
                      <w:b/>
                      <w:sz w:val="24"/>
                      <w:szCs w:val="24"/>
                    </w:rPr>
                    <w:t xml:space="preserve">                       RANGOVAS </w:t>
                  </w:r>
                </w:p>
              </w:tc>
            </w:tr>
            <w:tr w:rsidR="00253B1C" w:rsidRPr="00253B1C" w14:paraId="60E3975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34BBD52F"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24EE313C" w14:textId="77777777" w:rsidR="009E539E" w:rsidRPr="00253B1C" w:rsidRDefault="009E539E" w:rsidP="005C4643">
                  <w:pPr>
                    <w:spacing w:after="0"/>
                    <w:rPr>
                      <w:rFonts w:ascii="Times New Roman" w:hAnsi="Times New Roman" w:cs="Times New Roman"/>
                      <w:sz w:val="24"/>
                      <w:szCs w:val="24"/>
                    </w:rPr>
                  </w:pPr>
                </w:p>
              </w:tc>
            </w:tr>
            <w:tr w:rsidR="00253B1C" w:rsidRPr="00253B1C" w14:paraId="21D456E5"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63309C8"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3F0AF135" w14:textId="77777777" w:rsidR="009E539E" w:rsidRPr="00253B1C" w:rsidRDefault="009E539E" w:rsidP="005C4643">
                  <w:pPr>
                    <w:spacing w:after="0"/>
                    <w:rPr>
                      <w:rFonts w:ascii="Times New Roman" w:hAnsi="Times New Roman" w:cs="Times New Roman"/>
                      <w:sz w:val="24"/>
                      <w:szCs w:val="24"/>
                    </w:rPr>
                  </w:pPr>
                </w:p>
              </w:tc>
            </w:tr>
            <w:tr w:rsidR="00253B1C" w:rsidRPr="00253B1C" w14:paraId="6B28B0D3" w14:textId="77777777" w:rsidTr="005C4643">
              <w:trPr>
                <w:trHeight w:val="192"/>
              </w:trPr>
              <w:tc>
                <w:tcPr>
                  <w:tcW w:w="5162" w:type="dxa"/>
                  <w:tcBorders>
                    <w:top w:val="single" w:sz="4" w:space="0" w:color="auto"/>
                    <w:left w:val="single" w:sz="4" w:space="0" w:color="auto"/>
                    <w:bottom w:val="single" w:sz="4" w:space="0" w:color="auto"/>
                    <w:right w:val="single" w:sz="4" w:space="0" w:color="auto"/>
                  </w:tcBorders>
                  <w:hideMark/>
                </w:tcPr>
                <w:p w14:paraId="6A166475"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Įstaigos kodas  188774637</w:t>
                  </w:r>
                </w:p>
              </w:tc>
              <w:tc>
                <w:tcPr>
                  <w:tcW w:w="4256" w:type="dxa"/>
                  <w:tcBorders>
                    <w:top w:val="single" w:sz="4" w:space="0" w:color="auto"/>
                    <w:left w:val="single" w:sz="4" w:space="0" w:color="auto"/>
                    <w:bottom w:val="single" w:sz="4" w:space="0" w:color="auto"/>
                    <w:right w:val="single" w:sz="4" w:space="0" w:color="auto"/>
                  </w:tcBorders>
                </w:tcPr>
                <w:p w14:paraId="7818D177" w14:textId="77777777" w:rsidR="009E539E" w:rsidRPr="00253B1C" w:rsidRDefault="009E539E" w:rsidP="005C4643">
                  <w:pPr>
                    <w:spacing w:after="0"/>
                    <w:rPr>
                      <w:rFonts w:ascii="Times New Roman" w:hAnsi="Times New Roman" w:cs="Times New Roman"/>
                      <w:sz w:val="24"/>
                      <w:szCs w:val="24"/>
                    </w:rPr>
                  </w:pPr>
                </w:p>
              </w:tc>
            </w:tr>
            <w:tr w:rsidR="00253B1C" w:rsidRPr="00253B1C" w14:paraId="3451FFFD"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3146C6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118EF4CC" w14:textId="77777777" w:rsidR="009E539E" w:rsidRPr="00253B1C" w:rsidRDefault="009E539E" w:rsidP="005C4643">
                  <w:pPr>
                    <w:spacing w:after="0"/>
                    <w:rPr>
                      <w:rFonts w:ascii="Times New Roman" w:hAnsi="Times New Roman" w:cs="Times New Roman"/>
                      <w:sz w:val="24"/>
                      <w:szCs w:val="24"/>
                    </w:rPr>
                  </w:pPr>
                </w:p>
              </w:tc>
            </w:tr>
            <w:tr w:rsidR="00253B1C" w:rsidRPr="00253B1C" w14:paraId="4307A828"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48D66A7F"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Tel.  (8 381) 5 80 35, 4 23 15; </w:t>
                  </w:r>
                </w:p>
              </w:tc>
              <w:tc>
                <w:tcPr>
                  <w:tcW w:w="4256" w:type="dxa"/>
                  <w:tcBorders>
                    <w:top w:val="single" w:sz="4" w:space="0" w:color="auto"/>
                    <w:left w:val="single" w:sz="4" w:space="0" w:color="auto"/>
                    <w:bottom w:val="single" w:sz="4" w:space="0" w:color="auto"/>
                    <w:right w:val="single" w:sz="4" w:space="0" w:color="auto"/>
                  </w:tcBorders>
                </w:tcPr>
                <w:p w14:paraId="64C05EF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79C72613"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17CAE77E"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a. s.  LT 04 7182 1000 0013 0670</w:t>
                  </w:r>
                </w:p>
              </w:tc>
              <w:tc>
                <w:tcPr>
                  <w:tcW w:w="4256" w:type="dxa"/>
                  <w:tcBorders>
                    <w:top w:val="single" w:sz="4" w:space="0" w:color="auto"/>
                    <w:left w:val="single" w:sz="4" w:space="0" w:color="auto"/>
                    <w:bottom w:val="single" w:sz="4" w:space="0" w:color="auto"/>
                    <w:right w:val="single" w:sz="4" w:space="0" w:color="auto"/>
                  </w:tcBorders>
                </w:tcPr>
                <w:p w14:paraId="5E1F81E5"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5E7B24EF" w14:textId="77777777" w:rsidTr="005C4643">
              <w:tc>
                <w:tcPr>
                  <w:tcW w:w="5162" w:type="dxa"/>
                  <w:tcBorders>
                    <w:top w:val="single" w:sz="4" w:space="0" w:color="auto"/>
                    <w:left w:val="single" w:sz="4" w:space="0" w:color="auto"/>
                    <w:bottom w:val="single" w:sz="4" w:space="0" w:color="auto"/>
                    <w:right w:val="single" w:sz="4" w:space="0" w:color="auto"/>
                  </w:tcBorders>
                  <w:hideMark/>
                </w:tcPr>
                <w:p w14:paraId="680C98B7"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AB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464BA163"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r w:rsidR="00253B1C" w:rsidRPr="00253B1C" w14:paraId="25132656" w14:textId="77777777" w:rsidTr="005C4643">
              <w:tc>
                <w:tcPr>
                  <w:tcW w:w="5162" w:type="dxa"/>
                  <w:tcBorders>
                    <w:top w:val="single" w:sz="4" w:space="0" w:color="auto"/>
                    <w:left w:val="single" w:sz="4" w:space="0" w:color="auto"/>
                    <w:bottom w:val="single" w:sz="4" w:space="0" w:color="auto"/>
                    <w:right w:val="single" w:sz="4" w:space="0" w:color="auto"/>
                  </w:tcBorders>
                </w:tcPr>
                <w:p w14:paraId="3544DA17"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 xml:space="preserve">El. paštas: </w:t>
                  </w:r>
                  <w:r w:rsidRPr="00253B1C">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2D6F6219"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bl>
          <w:p w14:paraId="6AB26F21" w14:textId="77777777" w:rsidR="009E539E" w:rsidRPr="00253B1C" w:rsidRDefault="009E539E" w:rsidP="005C4643">
            <w:pPr>
              <w:pStyle w:val="Pagrindinistekstas"/>
              <w:spacing w:after="0" w:line="240" w:lineRule="auto"/>
              <w:rPr>
                <w:rFonts w:ascii="Times New Roman" w:hAnsi="Times New Roman" w:cs="Times New Roman"/>
                <w:sz w:val="24"/>
                <w:szCs w:val="24"/>
              </w:rPr>
            </w:pPr>
            <w:r w:rsidRPr="00253B1C">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253B1C" w:rsidRPr="00253B1C" w14:paraId="4ED38148" w14:textId="77777777" w:rsidTr="005C4643">
              <w:trPr>
                <w:trHeight w:val="570"/>
              </w:trPr>
              <w:tc>
                <w:tcPr>
                  <w:tcW w:w="5157" w:type="dxa"/>
                  <w:tcBorders>
                    <w:top w:val="single" w:sz="4" w:space="0" w:color="auto"/>
                    <w:left w:val="single" w:sz="4" w:space="0" w:color="auto"/>
                    <w:bottom w:val="single" w:sz="4" w:space="0" w:color="auto"/>
                    <w:right w:val="single" w:sz="4" w:space="0" w:color="auto"/>
                  </w:tcBorders>
                  <w:hideMark/>
                </w:tcPr>
                <w:p w14:paraId="5A5E468A"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lastRenderedPageBreak/>
                    <w:t xml:space="preserve">Administracijos direktorė </w:t>
                  </w:r>
                </w:p>
                <w:p w14:paraId="6DC4F824"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r w:rsidRPr="00253B1C">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hideMark/>
                </w:tcPr>
                <w:p w14:paraId="38707F61" w14:textId="77777777" w:rsidR="009E539E" w:rsidRPr="00253B1C" w:rsidRDefault="009E539E" w:rsidP="005C4643">
                  <w:pPr>
                    <w:pStyle w:val="Pagrindinistekstas"/>
                    <w:spacing w:after="0" w:line="240" w:lineRule="auto"/>
                    <w:ind w:firstLine="0"/>
                    <w:rPr>
                      <w:rFonts w:ascii="Times New Roman" w:hAnsi="Times New Roman" w:cs="Times New Roman"/>
                      <w:sz w:val="24"/>
                      <w:szCs w:val="24"/>
                    </w:rPr>
                  </w:pPr>
                </w:p>
              </w:tc>
            </w:tr>
          </w:tbl>
          <w:p w14:paraId="23138737" w14:textId="77777777" w:rsidR="009E539E" w:rsidRPr="00253B1C" w:rsidRDefault="009E539E" w:rsidP="005C4643">
            <w:pPr>
              <w:tabs>
                <w:tab w:val="num" w:pos="907"/>
              </w:tabs>
              <w:autoSpaceDN w:val="0"/>
              <w:spacing w:after="0"/>
              <w:rPr>
                <w:rFonts w:ascii="Times New Roman" w:eastAsia="Calibri" w:hAnsi="Times New Roman" w:cs="Times New Roman"/>
                <w:b/>
                <w:sz w:val="24"/>
                <w:szCs w:val="24"/>
                <w:lang w:eastAsia="en-US"/>
              </w:rPr>
            </w:pPr>
          </w:p>
          <w:p w14:paraId="3F371D93" w14:textId="77777777" w:rsidR="009E539E" w:rsidRPr="00253B1C" w:rsidRDefault="009E539E" w:rsidP="005C4643">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40766D04" w14:textId="77777777" w:rsidR="009E539E" w:rsidRPr="00253B1C" w:rsidRDefault="009E539E" w:rsidP="005C4643">
            <w:pPr>
              <w:autoSpaceDN w:val="0"/>
              <w:spacing w:after="0"/>
              <w:ind w:right="-1908"/>
              <w:rPr>
                <w:rFonts w:ascii="Times New Roman" w:eastAsia="Calibri" w:hAnsi="Times New Roman" w:cs="Times New Roman"/>
                <w:sz w:val="24"/>
                <w:szCs w:val="24"/>
                <w:lang w:eastAsia="en-US"/>
              </w:rPr>
            </w:pPr>
            <w:r w:rsidRPr="00253B1C">
              <w:rPr>
                <w:rFonts w:ascii="Times New Roman" w:eastAsia="Calibri" w:hAnsi="Times New Roman" w:cs="Times New Roman"/>
                <w:sz w:val="24"/>
                <w:szCs w:val="24"/>
                <w:lang w:eastAsia="en-US"/>
              </w:rPr>
              <w:lastRenderedPageBreak/>
              <w:t xml:space="preserve">   </w:t>
            </w:r>
          </w:p>
          <w:p w14:paraId="1A40F96A" w14:textId="77777777" w:rsidR="009E539E" w:rsidRPr="00253B1C" w:rsidRDefault="009E539E" w:rsidP="005C4643">
            <w:pPr>
              <w:autoSpaceDN w:val="0"/>
              <w:spacing w:after="0"/>
              <w:ind w:right="-1908"/>
              <w:jc w:val="both"/>
              <w:rPr>
                <w:rFonts w:ascii="Times New Roman" w:eastAsia="Calibri" w:hAnsi="Times New Roman" w:cs="Times New Roman"/>
                <w:sz w:val="24"/>
                <w:szCs w:val="24"/>
                <w:lang w:eastAsia="en-US"/>
              </w:rPr>
            </w:pPr>
          </w:p>
        </w:tc>
      </w:tr>
    </w:tbl>
    <w:p w14:paraId="0E9F5651" w14:textId="77777777" w:rsidR="009E539E" w:rsidRPr="00367E6E" w:rsidRDefault="009E539E" w:rsidP="009E539E">
      <w:pPr>
        <w:rPr>
          <w:rFonts w:ascii="Times New Roman" w:hAnsi="Times New Roman" w:cs="Times New Roman"/>
          <w:b/>
          <w:bCs/>
          <w:smallCaps/>
          <w:sz w:val="24"/>
          <w:szCs w:val="24"/>
        </w:rPr>
      </w:pPr>
    </w:p>
    <w:p w14:paraId="11BF1DF9" w14:textId="77777777" w:rsidR="009E539E" w:rsidRDefault="009E539E" w:rsidP="009E539E">
      <w:pPr>
        <w:pStyle w:val="paragrafesrasas2lygis"/>
        <w:ind w:left="2592" w:firstLine="1296"/>
        <w:rPr>
          <w:rFonts w:eastAsia="Calibri"/>
          <w:color w:val="0070C0"/>
        </w:rPr>
      </w:pPr>
      <w:r w:rsidRPr="001252F1">
        <w:rPr>
          <w:rFonts w:eastAsia="Calibri"/>
          <w:color w:val="0070C0"/>
        </w:rPr>
        <w:t xml:space="preserve"> </w:t>
      </w:r>
    </w:p>
    <w:p w14:paraId="6BED83F0" w14:textId="77777777" w:rsidR="009E539E" w:rsidRDefault="009E539E" w:rsidP="009E539E">
      <w:pPr>
        <w:pStyle w:val="paragrafesrasas2lygis"/>
        <w:ind w:left="2592" w:firstLine="1296"/>
        <w:rPr>
          <w:rFonts w:eastAsia="Calibri"/>
          <w:color w:val="0070C0"/>
        </w:rPr>
      </w:pPr>
    </w:p>
    <w:p w14:paraId="65DC41B9" w14:textId="79534A28" w:rsidR="00A75309" w:rsidRPr="00367E6E" w:rsidRDefault="00A75309" w:rsidP="00171A94">
      <w:pPr>
        <w:jc w:val="both"/>
        <w:rPr>
          <w:rFonts w:ascii="Times New Roman" w:hAnsi="Times New Roman" w:cs="Times New Roman"/>
          <w:b/>
          <w:bCs/>
          <w:smallCaps/>
          <w:sz w:val="24"/>
          <w:szCs w:val="24"/>
        </w:rPr>
      </w:pPr>
    </w:p>
    <w:sectPr w:rsidR="00A75309" w:rsidRPr="00367E6E"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BF9F" w14:textId="77777777" w:rsidR="000E25FD" w:rsidRDefault="000E25FD" w:rsidP="00D05666">
      <w:r>
        <w:separator/>
      </w:r>
    </w:p>
  </w:endnote>
  <w:endnote w:type="continuationSeparator" w:id="0">
    <w:p w14:paraId="4AEE9FC7" w14:textId="77777777" w:rsidR="000E25FD" w:rsidRDefault="000E25FD" w:rsidP="00D05666">
      <w:r>
        <w:continuationSeparator/>
      </w:r>
    </w:p>
  </w:endnote>
  <w:endnote w:type="continuationNotice" w:id="1">
    <w:p w14:paraId="70E3BC81" w14:textId="77777777" w:rsidR="000E25FD" w:rsidRDefault="000E2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776A" w14:textId="77777777" w:rsidR="000E25FD" w:rsidRDefault="000E25FD" w:rsidP="00D05666">
      <w:r>
        <w:separator/>
      </w:r>
    </w:p>
  </w:footnote>
  <w:footnote w:type="continuationSeparator" w:id="0">
    <w:p w14:paraId="6CF86CB8" w14:textId="77777777" w:rsidR="000E25FD" w:rsidRDefault="000E25FD" w:rsidP="00D05666">
      <w:r>
        <w:continuationSeparator/>
      </w:r>
    </w:p>
  </w:footnote>
  <w:footnote w:type="continuationNotice" w:id="1">
    <w:p w14:paraId="04E904D7" w14:textId="77777777" w:rsidR="000E25FD" w:rsidRDefault="000E25FD">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5"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9"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6"/>
  </w:num>
  <w:num w:numId="2" w16cid:durableId="207184103">
    <w:abstractNumId w:val="2"/>
  </w:num>
  <w:num w:numId="3" w16cid:durableId="1865055254">
    <w:abstractNumId w:val="17"/>
  </w:num>
  <w:num w:numId="4" w16cid:durableId="1484615006">
    <w:abstractNumId w:val="15"/>
  </w:num>
  <w:num w:numId="5" w16cid:durableId="749809940">
    <w:abstractNumId w:val="1"/>
  </w:num>
  <w:num w:numId="6" w16cid:durableId="1482305889">
    <w:abstractNumId w:val="14"/>
  </w:num>
  <w:num w:numId="7" w16cid:durableId="1725829505">
    <w:abstractNumId w:val="11"/>
  </w:num>
  <w:num w:numId="8" w16cid:durableId="1081104024">
    <w:abstractNumId w:val="13"/>
  </w:num>
  <w:num w:numId="9" w16cid:durableId="1321890191">
    <w:abstractNumId w:val="7"/>
  </w:num>
  <w:num w:numId="10" w16cid:durableId="494614562">
    <w:abstractNumId w:val="12"/>
  </w:num>
  <w:num w:numId="11" w16cid:durableId="1473055655">
    <w:abstractNumId w:val="16"/>
  </w:num>
  <w:num w:numId="12" w16cid:durableId="510532351">
    <w:abstractNumId w:val="0"/>
  </w:num>
  <w:num w:numId="13" w16cid:durableId="182793598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630571">
    <w:abstractNumId w:val="10"/>
  </w:num>
  <w:num w:numId="15" w16cid:durableId="1345669191">
    <w:abstractNumId w:val="5"/>
  </w:num>
  <w:num w:numId="16" w16cid:durableId="1476682066">
    <w:abstractNumId w:val="8"/>
  </w:num>
  <w:num w:numId="17" w16cid:durableId="921110088">
    <w:abstractNumId w:val="9"/>
  </w:num>
  <w:num w:numId="18" w16cid:durableId="20965887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31"/>
    <w:rsid w:val="00012892"/>
    <w:rsid w:val="00012BE7"/>
    <w:rsid w:val="000130BE"/>
    <w:rsid w:val="000133D6"/>
    <w:rsid w:val="0001344E"/>
    <w:rsid w:val="00013DF0"/>
    <w:rsid w:val="00013EF1"/>
    <w:rsid w:val="00013FF6"/>
    <w:rsid w:val="00014A61"/>
    <w:rsid w:val="0001598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EDC"/>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917"/>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5A4"/>
    <w:rsid w:val="000E1743"/>
    <w:rsid w:val="000E1D1D"/>
    <w:rsid w:val="000E2119"/>
    <w:rsid w:val="000E25FD"/>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1F3E"/>
    <w:rsid w:val="00112043"/>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D43"/>
    <w:rsid w:val="001640AF"/>
    <w:rsid w:val="00164443"/>
    <w:rsid w:val="001647BD"/>
    <w:rsid w:val="00164DA9"/>
    <w:rsid w:val="00166073"/>
    <w:rsid w:val="0016665C"/>
    <w:rsid w:val="00166838"/>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607"/>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48C"/>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8A6"/>
    <w:rsid w:val="00251D4A"/>
    <w:rsid w:val="00251EEE"/>
    <w:rsid w:val="00252A35"/>
    <w:rsid w:val="00253090"/>
    <w:rsid w:val="002530B3"/>
    <w:rsid w:val="00253B1C"/>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145"/>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27"/>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94"/>
    <w:rsid w:val="00300FEF"/>
    <w:rsid w:val="00301185"/>
    <w:rsid w:val="00301474"/>
    <w:rsid w:val="0030184E"/>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17C91"/>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872C3"/>
    <w:rsid w:val="003903FB"/>
    <w:rsid w:val="003904C8"/>
    <w:rsid w:val="00390B20"/>
    <w:rsid w:val="0039114B"/>
    <w:rsid w:val="003917A6"/>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693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330"/>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6C9"/>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75"/>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4F17"/>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C62"/>
    <w:rsid w:val="004C7DC4"/>
    <w:rsid w:val="004C7E0B"/>
    <w:rsid w:val="004C7E53"/>
    <w:rsid w:val="004D017C"/>
    <w:rsid w:val="004D1010"/>
    <w:rsid w:val="004D23DE"/>
    <w:rsid w:val="004D248A"/>
    <w:rsid w:val="004D3BE3"/>
    <w:rsid w:val="004D3CB0"/>
    <w:rsid w:val="004D459D"/>
    <w:rsid w:val="004D4C7B"/>
    <w:rsid w:val="004D5AC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4C1"/>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A43"/>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32E5"/>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4B6"/>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A46"/>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56A"/>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489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28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309"/>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4B7E"/>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451"/>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63D"/>
    <w:rsid w:val="008F0B38"/>
    <w:rsid w:val="008F18F2"/>
    <w:rsid w:val="008F1AFC"/>
    <w:rsid w:val="008F1C0B"/>
    <w:rsid w:val="008F242E"/>
    <w:rsid w:val="008F2477"/>
    <w:rsid w:val="008F27A4"/>
    <w:rsid w:val="008F2900"/>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69BB"/>
    <w:rsid w:val="0090710E"/>
    <w:rsid w:val="009079D3"/>
    <w:rsid w:val="0091048E"/>
    <w:rsid w:val="00910C39"/>
    <w:rsid w:val="00910F47"/>
    <w:rsid w:val="00911B90"/>
    <w:rsid w:val="00911C54"/>
    <w:rsid w:val="00911D1B"/>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30F"/>
    <w:rsid w:val="0093049E"/>
    <w:rsid w:val="00930569"/>
    <w:rsid w:val="009312DA"/>
    <w:rsid w:val="00931518"/>
    <w:rsid w:val="00931E5B"/>
    <w:rsid w:val="00931F19"/>
    <w:rsid w:val="009323DD"/>
    <w:rsid w:val="0093261C"/>
    <w:rsid w:val="00933253"/>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2AB"/>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0B"/>
    <w:rsid w:val="00970BA8"/>
    <w:rsid w:val="00971170"/>
    <w:rsid w:val="009716FC"/>
    <w:rsid w:val="00971A36"/>
    <w:rsid w:val="00971D98"/>
    <w:rsid w:val="00971DBB"/>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480"/>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1F"/>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39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6B8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6B0"/>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61E"/>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4FE8"/>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24"/>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1A"/>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09A"/>
    <w:rsid w:val="00B70104"/>
    <w:rsid w:val="00B712C7"/>
    <w:rsid w:val="00B7164B"/>
    <w:rsid w:val="00B71986"/>
    <w:rsid w:val="00B71B06"/>
    <w:rsid w:val="00B72BAC"/>
    <w:rsid w:val="00B730F7"/>
    <w:rsid w:val="00B73312"/>
    <w:rsid w:val="00B73A00"/>
    <w:rsid w:val="00B741D0"/>
    <w:rsid w:val="00B7494D"/>
    <w:rsid w:val="00B7560A"/>
    <w:rsid w:val="00B759A7"/>
    <w:rsid w:val="00B759FF"/>
    <w:rsid w:val="00B75AF1"/>
    <w:rsid w:val="00B75F6D"/>
    <w:rsid w:val="00B7632D"/>
    <w:rsid w:val="00B76501"/>
    <w:rsid w:val="00B76FA2"/>
    <w:rsid w:val="00B772DE"/>
    <w:rsid w:val="00B80303"/>
    <w:rsid w:val="00B8072D"/>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99"/>
    <w:rsid w:val="00BC672A"/>
    <w:rsid w:val="00BC7052"/>
    <w:rsid w:val="00BC759E"/>
    <w:rsid w:val="00BC7AA1"/>
    <w:rsid w:val="00BC7F89"/>
    <w:rsid w:val="00BD00CF"/>
    <w:rsid w:val="00BD0C86"/>
    <w:rsid w:val="00BD22D9"/>
    <w:rsid w:val="00BD3547"/>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324"/>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6A19"/>
    <w:rsid w:val="00C271D1"/>
    <w:rsid w:val="00C27D22"/>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6AA1"/>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97D4A"/>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292"/>
    <w:rsid w:val="00CB6B3C"/>
    <w:rsid w:val="00CB6DE9"/>
    <w:rsid w:val="00CB70A1"/>
    <w:rsid w:val="00CB7156"/>
    <w:rsid w:val="00CB748D"/>
    <w:rsid w:val="00CC0422"/>
    <w:rsid w:val="00CC045F"/>
    <w:rsid w:val="00CC0E46"/>
    <w:rsid w:val="00CC0E83"/>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277"/>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17D2B"/>
    <w:rsid w:val="00D202BA"/>
    <w:rsid w:val="00D20B5F"/>
    <w:rsid w:val="00D22226"/>
    <w:rsid w:val="00D22D62"/>
    <w:rsid w:val="00D232F1"/>
    <w:rsid w:val="00D23CC8"/>
    <w:rsid w:val="00D242BD"/>
    <w:rsid w:val="00D247A7"/>
    <w:rsid w:val="00D24970"/>
    <w:rsid w:val="00D24EF8"/>
    <w:rsid w:val="00D25088"/>
    <w:rsid w:val="00D25456"/>
    <w:rsid w:val="00D25782"/>
    <w:rsid w:val="00D2619A"/>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67A1"/>
    <w:rsid w:val="00D369AF"/>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3D6"/>
    <w:rsid w:val="00DA649F"/>
    <w:rsid w:val="00DA680F"/>
    <w:rsid w:val="00DA6C21"/>
    <w:rsid w:val="00DA72F8"/>
    <w:rsid w:val="00DA758B"/>
    <w:rsid w:val="00DA7A8A"/>
    <w:rsid w:val="00DA7EE1"/>
    <w:rsid w:val="00DB0683"/>
    <w:rsid w:val="00DB27C4"/>
    <w:rsid w:val="00DB2857"/>
    <w:rsid w:val="00DB322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824"/>
    <w:rsid w:val="00DF3DDF"/>
    <w:rsid w:val="00DF4D30"/>
    <w:rsid w:val="00DF5388"/>
    <w:rsid w:val="00DF555C"/>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1D96"/>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49B"/>
    <w:rsid w:val="00E85013"/>
    <w:rsid w:val="00E85E8B"/>
    <w:rsid w:val="00E865C4"/>
    <w:rsid w:val="00E865CE"/>
    <w:rsid w:val="00E86BCE"/>
    <w:rsid w:val="00E871A9"/>
    <w:rsid w:val="00E87EDA"/>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23B"/>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95"/>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469"/>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14F"/>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uiPriority w:val="99"/>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 w:type="character" w:customStyle="1" w:styleId="Inaosramenys">
    <w:name w:val="Išnašos rašmenys"/>
    <w:basedOn w:val="Numatytasispastraiposriftas"/>
    <w:uiPriority w:val="99"/>
    <w:qFormat/>
    <w:rsid w:val="00985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dalia.kelpsiene@anyksci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80040</Words>
  <Characters>45624</Characters>
  <Application>Microsoft Office Word</Application>
  <DocSecurity>0</DocSecurity>
  <Lines>380</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6</cp:revision>
  <cp:lastPrinted>2025-06-10T07:45:00Z</cp:lastPrinted>
  <dcterms:created xsi:type="dcterms:W3CDTF">2025-08-29T12:37:00Z</dcterms:created>
  <dcterms:modified xsi:type="dcterms:W3CDTF">2025-09-01T08:37:00Z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