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B36FDD" w:rsidRDefault="00AD6D6D" w:rsidP="00AD6D6D">
          <w:pPr>
            <w:spacing w:after="120"/>
            <w:contextualSpacing/>
            <w:jc w:val="center"/>
            <w:rPr>
              <w:rFonts w:ascii="Times New Roman" w:eastAsia="Times New Roman" w:hAnsi="Times New Roman" w:cs="Times New Roman"/>
              <w:sz w:val="24"/>
              <w:szCs w:val="24"/>
              <w:lang w:val="en-US"/>
            </w:rPr>
          </w:pPr>
          <w:r w:rsidRPr="00B36FDD">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B36FDD" w:rsidRDefault="00F66D9C" w:rsidP="00F66D9C">
          <w:pPr>
            <w:spacing w:after="120" w:line="240" w:lineRule="auto"/>
            <w:ind w:left="567"/>
            <w:contextualSpacing/>
            <w:rPr>
              <w:rFonts w:cstheme="minorHAnsi"/>
              <w:sz w:val="18"/>
              <w:szCs w:val="18"/>
            </w:rPr>
          </w:pPr>
          <w:r w:rsidRPr="00B36FDD">
            <w:rPr>
              <w:rFonts w:cstheme="minorHAnsi"/>
              <w:sz w:val="18"/>
              <w:szCs w:val="18"/>
            </w:rPr>
            <w:t>Perkančioji organizacija:</w:t>
          </w:r>
        </w:p>
        <w:p w14:paraId="091F0E57" w14:textId="77777777" w:rsidR="00F66D9C" w:rsidRPr="00B36FDD" w:rsidRDefault="00F66D9C" w:rsidP="00F66D9C">
          <w:pPr>
            <w:spacing w:after="120" w:line="240" w:lineRule="auto"/>
            <w:ind w:left="567"/>
            <w:contextualSpacing/>
            <w:rPr>
              <w:rFonts w:cstheme="minorHAnsi"/>
              <w:sz w:val="18"/>
              <w:szCs w:val="18"/>
              <w:shd w:val="clear" w:color="auto" w:fill="4A526A"/>
            </w:rPr>
          </w:pPr>
          <w:r w:rsidRPr="00B36FDD">
            <w:rPr>
              <w:rFonts w:cstheme="minorHAnsi"/>
              <w:sz w:val="18"/>
              <w:szCs w:val="18"/>
            </w:rPr>
            <w:t>Pavadinimas: Valstybinis mokslinių tyrimų institutas Fizinių ir technologijos mokslų centras</w:t>
          </w:r>
        </w:p>
        <w:p w14:paraId="0775DD5A" w14:textId="77777777" w:rsidR="00F66D9C" w:rsidRPr="00B36FDD" w:rsidRDefault="00F66D9C" w:rsidP="00F66D9C">
          <w:pPr>
            <w:spacing w:after="120" w:line="240" w:lineRule="auto"/>
            <w:ind w:left="567"/>
            <w:contextualSpacing/>
            <w:rPr>
              <w:rFonts w:cstheme="minorHAnsi"/>
              <w:sz w:val="18"/>
              <w:szCs w:val="18"/>
            </w:rPr>
          </w:pPr>
          <w:r w:rsidRPr="00B36FDD">
            <w:rPr>
              <w:rFonts w:cstheme="minorHAnsi"/>
              <w:sz w:val="18"/>
              <w:szCs w:val="18"/>
            </w:rPr>
            <w:t xml:space="preserve">Juridinio asmens kodas: </w:t>
          </w:r>
          <w:bookmarkStart w:id="0" w:name="_Hlk184466791"/>
          <w:r w:rsidRPr="00B36FDD">
            <w:rPr>
              <w:rFonts w:cstheme="minorHAnsi"/>
              <w:sz w:val="18"/>
              <w:szCs w:val="18"/>
            </w:rPr>
            <w:t>302496128</w:t>
          </w:r>
          <w:bookmarkEnd w:id="0"/>
        </w:p>
        <w:p w14:paraId="4FB96C95" w14:textId="3C47E4BB" w:rsidR="00F66D9C" w:rsidRPr="00B36FDD" w:rsidRDefault="00F66D9C" w:rsidP="00F66D9C">
          <w:pPr>
            <w:spacing w:after="120" w:line="240" w:lineRule="auto"/>
            <w:ind w:left="567"/>
            <w:contextualSpacing/>
            <w:rPr>
              <w:rFonts w:cstheme="minorHAnsi"/>
              <w:sz w:val="18"/>
              <w:szCs w:val="18"/>
              <w:shd w:val="clear" w:color="auto" w:fill="4A526A"/>
            </w:rPr>
          </w:pPr>
          <w:r w:rsidRPr="00B36FDD">
            <w:rPr>
              <w:rFonts w:cstheme="minorHAnsi"/>
              <w:sz w:val="18"/>
              <w:szCs w:val="18"/>
            </w:rPr>
            <w:t>Rekvizitai</w:t>
          </w:r>
          <w:r w:rsidR="00724962" w:rsidRPr="00B36FDD">
            <w:rPr>
              <w:rFonts w:cstheme="minorHAnsi"/>
              <w:sz w:val="18"/>
              <w:szCs w:val="18"/>
            </w:rPr>
            <w:t xml:space="preserve"> (aktyvios nuorodos)</w:t>
          </w:r>
          <w:r w:rsidRPr="00B36FDD">
            <w:rPr>
              <w:rFonts w:cstheme="minorHAnsi"/>
              <w:sz w:val="18"/>
              <w:szCs w:val="18"/>
            </w:rPr>
            <w:t xml:space="preserve">: </w:t>
          </w:r>
          <w:hyperlink r:id="rId13" w:history="1">
            <w:r w:rsidRPr="00B36FDD">
              <w:rPr>
                <w:rStyle w:val="Hipersaitas"/>
                <w:rFonts w:cstheme="minorHAnsi"/>
                <w:sz w:val="18"/>
                <w:szCs w:val="18"/>
                <w:u w:val="single"/>
              </w:rPr>
              <w:t>CVP IS</w:t>
            </w:r>
          </w:hyperlink>
          <w:r w:rsidRPr="00B36FDD">
            <w:rPr>
              <w:rFonts w:cstheme="minorHAnsi"/>
              <w:sz w:val="18"/>
              <w:szCs w:val="18"/>
            </w:rPr>
            <w:t xml:space="preserve">; </w:t>
          </w:r>
          <w:hyperlink r:id="rId14" w:history="1">
            <w:r w:rsidRPr="00B36FDD">
              <w:rPr>
                <w:rStyle w:val="Hipersaitas"/>
                <w:rFonts w:cstheme="minorHAnsi"/>
                <w:sz w:val="18"/>
                <w:szCs w:val="18"/>
              </w:rPr>
              <w:t>FTMC</w:t>
            </w:r>
          </w:hyperlink>
        </w:p>
        <w:p w14:paraId="7350A7E2" w14:textId="01EC7E60" w:rsidR="00D526C8" w:rsidRPr="00B36FDD" w:rsidRDefault="00D526C8" w:rsidP="00B40D25">
          <w:pPr>
            <w:tabs>
              <w:tab w:val="left" w:pos="870"/>
            </w:tabs>
            <w:spacing w:after="120" w:line="20" w:lineRule="atLeast"/>
            <w:contextualSpacing/>
            <w:rPr>
              <w:rFonts w:cstheme="minorHAnsi"/>
              <w:sz w:val="24"/>
              <w:szCs w:val="24"/>
            </w:rPr>
          </w:pPr>
        </w:p>
        <w:p w14:paraId="68B8CDAA" w14:textId="14B6D3B8" w:rsidR="00B40D25" w:rsidRPr="00B36FDD" w:rsidRDefault="00B40D25" w:rsidP="00B40D25">
          <w:pPr>
            <w:tabs>
              <w:tab w:val="left" w:pos="870"/>
            </w:tabs>
            <w:spacing w:after="120" w:line="20" w:lineRule="atLeast"/>
            <w:contextualSpacing/>
            <w:rPr>
              <w:rFonts w:cstheme="minorHAnsi"/>
              <w:sz w:val="24"/>
              <w:szCs w:val="24"/>
            </w:rPr>
          </w:pPr>
        </w:p>
        <w:p w14:paraId="44E505F9" w14:textId="77777777" w:rsidR="00B40D25" w:rsidRPr="00B36FDD" w:rsidRDefault="00B40D25" w:rsidP="00B40D25">
          <w:pPr>
            <w:tabs>
              <w:tab w:val="left" w:pos="870"/>
            </w:tabs>
            <w:spacing w:after="120" w:line="20" w:lineRule="atLeast"/>
            <w:contextualSpacing/>
            <w:rPr>
              <w:rFonts w:cstheme="minorHAnsi"/>
              <w:sz w:val="24"/>
              <w:szCs w:val="24"/>
            </w:rPr>
          </w:pPr>
        </w:p>
        <w:p w14:paraId="1D1BF965" w14:textId="43BC03B0" w:rsidR="00D526C8" w:rsidRPr="00B36FDD" w:rsidRDefault="00724962" w:rsidP="004E4612">
          <w:pPr>
            <w:spacing w:after="120" w:line="20" w:lineRule="atLeast"/>
            <w:contextualSpacing/>
            <w:jc w:val="center"/>
            <w:rPr>
              <w:rFonts w:cstheme="minorHAnsi"/>
              <w:b/>
              <w:bCs/>
              <w:sz w:val="28"/>
              <w:szCs w:val="28"/>
            </w:rPr>
          </w:pPr>
          <w:r w:rsidRPr="00B36FDD">
            <w:rPr>
              <w:rFonts w:cstheme="minorHAnsi"/>
              <w:b/>
              <w:bCs/>
              <w:color w:val="00B050"/>
              <w:sz w:val="28"/>
              <w:szCs w:val="28"/>
            </w:rPr>
            <w:t>MAŽOS VERTĖS</w:t>
          </w:r>
          <w:r w:rsidR="00BC472D" w:rsidRPr="00B36FDD">
            <w:rPr>
              <w:rFonts w:cstheme="minorHAnsi"/>
              <w:b/>
              <w:bCs/>
              <w:color w:val="00B050"/>
              <w:sz w:val="28"/>
              <w:szCs w:val="28"/>
            </w:rPr>
            <w:t xml:space="preserve"> </w:t>
          </w:r>
          <w:r w:rsidR="00D526C8" w:rsidRPr="00B36FDD">
            <w:rPr>
              <w:rFonts w:cstheme="minorHAnsi"/>
              <w:b/>
              <w:bCs/>
              <w:sz w:val="28"/>
              <w:szCs w:val="28"/>
            </w:rPr>
            <w:t>VIEŠOJO PIRKIMO</w:t>
          </w:r>
        </w:p>
        <w:p w14:paraId="6B4F1E22" w14:textId="3546CBC5" w:rsidR="00B40D25" w:rsidRPr="00B36FDD" w:rsidRDefault="00724962" w:rsidP="004E4612">
          <w:pPr>
            <w:spacing w:after="120" w:line="20" w:lineRule="atLeast"/>
            <w:contextualSpacing/>
            <w:jc w:val="center"/>
            <w:rPr>
              <w:rFonts w:cstheme="minorHAnsi"/>
              <w:b/>
              <w:bCs/>
              <w:sz w:val="28"/>
              <w:szCs w:val="28"/>
            </w:rPr>
          </w:pPr>
          <w:r w:rsidRPr="00B36FDD">
            <w:rPr>
              <w:rFonts w:cstheme="minorHAnsi"/>
              <w:b/>
              <w:bCs/>
              <w:sz w:val="28"/>
              <w:szCs w:val="28"/>
            </w:rPr>
            <w:t xml:space="preserve">VYKDOMO </w:t>
          </w:r>
          <w:r w:rsidRPr="00B36FDD">
            <w:rPr>
              <w:rFonts w:cstheme="minorHAnsi"/>
              <w:b/>
              <w:bCs/>
              <w:color w:val="00B050"/>
              <w:sz w:val="28"/>
              <w:szCs w:val="28"/>
            </w:rPr>
            <w:t xml:space="preserve">SKELBIAMOS APKLAUOS </w:t>
          </w:r>
          <w:r w:rsidRPr="00B36FDD">
            <w:rPr>
              <w:rFonts w:cstheme="minorHAnsi"/>
              <w:b/>
              <w:bCs/>
              <w:sz w:val="28"/>
              <w:szCs w:val="28"/>
            </w:rPr>
            <w:t>BŪDU</w:t>
          </w:r>
        </w:p>
        <w:p w14:paraId="18ACC6AD" w14:textId="76DBDA35" w:rsidR="00D526C8" w:rsidRPr="00B36FDD" w:rsidRDefault="00740AC4" w:rsidP="004E4612">
          <w:pPr>
            <w:spacing w:after="120" w:line="20" w:lineRule="atLeast"/>
            <w:contextualSpacing/>
            <w:jc w:val="center"/>
            <w:rPr>
              <w:rFonts w:cstheme="minorHAnsi"/>
              <w:b/>
              <w:bCs/>
              <w:sz w:val="28"/>
              <w:szCs w:val="28"/>
              <w:lang w:val="en-GB"/>
            </w:rPr>
          </w:pPr>
          <w:r w:rsidRPr="00B36FDD">
            <w:rPr>
              <w:rFonts w:cstheme="minorHAnsi"/>
              <w:b/>
              <w:bCs/>
              <w:sz w:val="28"/>
              <w:szCs w:val="28"/>
            </w:rPr>
            <w:t>APRAŠOMASIS DOKUMENTAS</w:t>
          </w:r>
        </w:p>
        <w:p w14:paraId="21F4466E" w14:textId="579D0B0A" w:rsidR="00740AC4" w:rsidRPr="00B36FDD" w:rsidRDefault="00724962" w:rsidP="00724962">
          <w:pPr>
            <w:spacing w:after="120" w:line="20" w:lineRule="atLeast"/>
            <w:contextualSpacing/>
            <w:jc w:val="center"/>
            <w:rPr>
              <w:rFonts w:cstheme="minorHAnsi"/>
              <w:b/>
              <w:bCs/>
              <w:sz w:val="28"/>
              <w:szCs w:val="28"/>
            </w:rPr>
          </w:pPr>
          <w:r w:rsidRPr="00B36FDD">
            <w:rPr>
              <w:rFonts w:cstheme="minorHAnsi"/>
              <w:b/>
              <w:bCs/>
              <w:color w:val="00B050"/>
              <w:sz w:val="28"/>
              <w:szCs w:val="28"/>
            </w:rPr>
            <w:t xml:space="preserve">NFTMC </w:t>
          </w:r>
          <w:bookmarkStart w:id="1" w:name="_Hlk207628336"/>
          <w:r w:rsidRPr="00B36FDD">
            <w:rPr>
              <w:rFonts w:cstheme="minorHAnsi"/>
              <w:b/>
              <w:bCs/>
              <w:color w:val="00B050"/>
              <w:sz w:val="28"/>
              <w:szCs w:val="28"/>
            </w:rPr>
            <w:t>PASTATO</w:t>
          </w:r>
          <w:r w:rsidR="00121D05" w:rsidRPr="00B36FDD">
            <w:rPr>
              <w:rFonts w:cstheme="minorHAnsi"/>
              <w:b/>
              <w:bCs/>
              <w:color w:val="00B050"/>
              <w:sz w:val="28"/>
              <w:szCs w:val="28"/>
            </w:rPr>
            <w:t>, ESANČIO SAULĖTEKIO AL. 3, VILNIUJE,</w:t>
          </w:r>
          <w:r w:rsidRPr="00B36FDD">
            <w:rPr>
              <w:rFonts w:cstheme="minorHAnsi"/>
              <w:b/>
              <w:bCs/>
              <w:color w:val="00B050"/>
              <w:sz w:val="28"/>
              <w:szCs w:val="28"/>
            </w:rPr>
            <w:t xml:space="preserve"> FASADŲ IR LANGŲ PLOVIMO (VIDAUS IR IŠORĖS)</w:t>
          </w:r>
          <w:r w:rsidRPr="00B36FDD">
            <w:rPr>
              <w:rFonts w:cstheme="minorHAnsi"/>
              <w:b/>
              <w:bCs/>
              <w:color w:val="00B050"/>
              <w:sz w:val="28"/>
              <w:szCs w:val="28"/>
            </w:rPr>
            <w:t xml:space="preserve"> </w:t>
          </w:r>
          <w:r w:rsidR="000A0A4C" w:rsidRPr="00B36FDD">
            <w:rPr>
              <w:rFonts w:cstheme="minorHAnsi"/>
              <w:b/>
              <w:bCs/>
              <w:color w:val="00B050"/>
              <w:sz w:val="28"/>
              <w:szCs w:val="28"/>
            </w:rPr>
            <w:t xml:space="preserve">PASLAUGŲ </w:t>
          </w:r>
          <w:bookmarkEnd w:id="1"/>
          <w:r w:rsidR="00121D05" w:rsidRPr="00B36FDD">
            <w:rPr>
              <w:rFonts w:cstheme="minorHAnsi"/>
              <w:b/>
              <w:bCs/>
              <w:color w:val="00B050"/>
              <w:sz w:val="28"/>
              <w:szCs w:val="28"/>
            </w:rPr>
            <w:t>PIRKIMAS</w:t>
          </w:r>
        </w:p>
        <w:p w14:paraId="67D34D7E" w14:textId="279596A8" w:rsidR="00D53BF4" w:rsidRPr="00B36FDD" w:rsidRDefault="00B40D25" w:rsidP="004E4612">
          <w:pPr>
            <w:spacing w:after="120" w:line="20" w:lineRule="atLeast"/>
            <w:contextualSpacing/>
            <w:jc w:val="center"/>
            <w:rPr>
              <w:rFonts w:cstheme="minorHAnsi"/>
              <w:b/>
              <w:bCs/>
              <w:color w:val="00B050"/>
              <w:sz w:val="28"/>
              <w:szCs w:val="28"/>
            </w:rPr>
          </w:pPr>
          <w:r w:rsidRPr="00B36FDD">
            <w:rPr>
              <w:rFonts w:cstheme="minorHAnsi"/>
              <w:b/>
              <w:bCs/>
              <w:sz w:val="28"/>
              <w:szCs w:val="28"/>
            </w:rPr>
            <w:t>Dokumento v</w:t>
          </w:r>
          <w:r w:rsidR="00755F3B" w:rsidRPr="00B36FDD">
            <w:rPr>
              <w:rFonts w:cstheme="minorHAnsi"/>
              <w:b/>
              <w:bCs/>
              <w:sz w:val="28"/>
              <w:szCs w:val="28"/>
            </w:rPr>
            <w:t>ersija</w:t>
          </w:r>
          <w:r w:rsidR="00D53BF4" w:rsidRPr="00B36FDD">
            <w:rPr>
              <w:rFonts w:cstheme="minorHAnsi"/>
              <w:b/>
              <w:bCs/>
              <w:sz w:val="28"/>
              <w:szCs w:val="28"/>
            </w:rPr>
            <w:t xml:space="preserve"> Nr. </w:t>
          </w:r>
          <w:r w:rsidR="00F66D9C" w:rsidRPr="00B36FDD">
            <w:rPr>
              <w:rFonts w:cstheme="minorHAnsi"/>
              <w:b/>
              <w:bCs/>
              <w:color w:val="00B050"/>
              <w:sz w:val="28"/>
              <w:szCs w:val="28"/>
            </w:rPr>
            <w:t>1</w:t>
          </w:r>
        </w:p>
        <w:p w14:paraId="2BE86694" w14:textId="77777777" w:rsidR="00B40D25" w:rsidRPr="00B36FDD" w:rsidRDefault="00B40D25" w:rsidP="004E4612">
          <w:pPr>
            <w:spacing w:after="120" w:line="20" w:lineRule="atLeast"/>
            <w:contextualSpacing/>
            <w:jc w:val="center"/>
            <w:rPr>
              <w:rFonts w:cstheme="minorHAnsi"/>
              <w:b/>
              <w:bCs/>
              <w:sz w:val="28"/>
              <w:szCs w:val="28"/>
            </w:rPr>
          </w:pPr>
        </w:p>
        <w:p w14:paraId="0FC90D8B" w14:textId="0BEC974F" w:rsidR="00D526C8" w:rsidRPr="00B36FDD" w:rsidRDefault="00D526C8" w:rsidP="0048654D">
          <w:pPr>
            <w:spacing w:after="120" w:line="20" w:lineRule="atLeast"/>
            <w:contextualSpacing/>
            <w:rPr>
              <w:rFonts w:cstheme="minorHAnsi"/>
              <w:sz w:val="28"/>
              <w:szCs w:val="28"/>
            </w:rPr>
          </w:pPr>
        </w:p>
        <w:p w14:paraId="471673C6" w14:textId="7E8D5A2A" w:rsidR="00740AC4" w:rsidRPr="00B36FDD" w:rsidRDefault="00740AC4" w:rsidP="00740AC4">
          <w:pPr>
            <w:spacing w:after="120" w:line="20" w:lineRule="atLeast"/>
            <w:contextualSpacing/>
            <w:jc w:val="both"/>
            <w:rPr>
              <w:rFonts w:cstheme="minorHAnsi"/>
            </w:rPr>
          </w:pPr>
          <w:r w:rsidRPr="00B36FDD">
            <w:rPr>
              <w:rFonts w:cstheme="minorHAnsi"/>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B36FDD">
            <w:rPr>
              <w:rFonts w:cstheme="minorHAnsi"/>
            </w:rPr>
            <w:t xml:space="preserve"> ir </w:t>
          </w:r>
          <w:r w:rsidRPr="00B36FDD">
            <w:rPr>
              <w:rFonts w:cstheme="minorHAnsi"/>
            </w:rPr>
            <w:t>skelbime nurodytos sąlygos nekartojamos</w:t>
          </w:r>
          <w:r w:rsidR="00303DD9" w:rsidRPr="00B36FDD">
            <w:rPr>
              <w:rFonts w:cstheme="minorHAnsi"/>
            </w:rPr>
            <w:t>.</w:t>
          </w:r>
        </w:p>
        <w:p w14:paraId="4C1955A8" w14:textId="278D42BD" w:rsidR="000A0A4C" w:rsidRPr="00B36FDD" w:rsidRDefault="00740AC4" w:rsidP="00DF6799">
          <w:pPr>
            <w:spacing w:after="120" w:line="20" w:lineRule="atLeast"/>
            <w:contextualSpacing/>
            <w:jc w:val="both"/>
            <w:rPr>
              <w:rFonts w:cstheme="minorHAnsi"/>
            </w:rPr>
          </w:pPr>
          <w:r w:rsidRPr="00B36FDD">
            <w:rPr>
              <w:rFonts w:cstheme="minorHAnsi"/>
            </w:rPr>
            <w:t xml:space="preserve">Bendro pobūdžio viešųjų pirkimų nuostatos yra nurodytos Viešųjų pirkimų tarnybos parengtose bei skelbiamose </w:t>
          </w:r>
          <w:r w:rsidR="00724962" w:rsidRPr="00B36FDD">
            <w:rPr>
              <w:rFonts w:cstheme="minorHAnsi"/>
            </w:rPr>
            <w:t>mažos vertės pirkimo skelbiamos apklausos bendrosiose sąlygose</w:t>
          </w:r>
          <w:r w:rsidR="00724962" w:rsidRPr="00B36FDD">
            <w:rPr>
              <w:rFonts w:cstheme="minorHAnsi"/>
            </w:rPr>
            <w:t xml:space="preserve"> </w:t>
          </w:r>
          <w:r w:rsidR="00724962" w:rsidRPr="00B36FDD">
            <w:rPr>
              <w:rFonts w:cstheme="minorHAnsi"/>
            </w:rPr>
            <w:t>(toliau –</w:t>
          </w:r>
          <w:r w:rsidR="00724962" w:rsidRPr="00B36FDD">
            <w:rPr>
              <w:rFonts w:cstheme="minorHAnsi"/>
            </w:rPr>
            <w:t xml:space="preserve"> SA BS</w:t>
          </w:r>
          <w:r w:rsidR="00724962" w:rsidRPr="00B36FDD">
            <w:rPr>
              <w:rFonts w:cstheme="minorHAnsi"/>
            </w:rPr>
            <w:t>) (pridedama ir šio pirkimo aplinkoje)</w:t>
          </w:r>
          <w:r w:rsidR="00724962" w:rsidRPr="00B36FDD">
            <w:rPr>
              <w:rFonts w:cstheme="minorHAnsi"/>
            </w:rPr>
            <w:t xml:space="preserve"> </w:t>
          </w:r>
          <w:r w:rsidR="00724962" w:rsidRPr="00B36FDD">
            <w:rPr>
              <w:rFonts w:cstheme="minorHAnsi"/>
            </w:rPr>
            <w:t>ir specialiosiose sąlygose</w:t>
          </w:r>
          <w:r w:rsidR="00724962" w:rsidRPr="00B36FDD">
            <w:rPr>
              <w:rFonts w:cstheme="minorHAnsi"/>
            </w:rPr>
            <w:t xml:space="preserve"> </w:t>
          </w:r>
          <w:r w:rsidR="00724962" w:rsidRPr="00B36FDD">
            <w:rPr>
              <w:rFonts w:cstheme="minorHAnsi"/>
            </w:rPr>
            <w:t xml:space="preserve">(toliau – SA </w:t>
          </w:r>
          <w:r w:rsidR="00724962" w:rsidRPr="00B36FDD">
            <w:rPr>
              <w:rFonts w:cstheme="minorHAnsi"/>
            </w:rPr>
            <w:t>S</w:t>
          </w:r>
          <w:r w:rsidR="00724962" w:rsidRPr="00B36FDD">
            <w:rPr>
              <w:rFonts w:cstheme="minorHAnsi"/>
            </w:rPr>
            <w:t>S)  (pridedama ir šio pirkimo aplinkoj</w:t>
          </w:r>
          <w:r w:rsidR="00724962" w:rsidRPr="00B36FDD">
            <w:rPr>
              <w:rFonts w:cstheme="minorHAnsi"/>
            </w:rPr>
            <w:t>e</w:t>
          </w:r>
          <w:r w:rsidRPr="00B36FDD">
            <w:rPr>
              <w:rFonts w:cstheme="minorHAnsi"/>
            </w:rPr>
            <w:t>)</w:t>
          </w:r>
          <w:r w:rsidR="004D1DE4" w:rsidRPr="00B36FDD">
            <w:rPr>
              <w:rFonts w:cstheme="minorHAnsi"/>
            </w:rPr>
            <w:t xml:space="preserve"> ir yra taikomos šiam pirkimui.</w:t>
          </w:r>
          <w:r w:rsidRPr="00B36FDD">
            <w:rPr>
              <w:rFonts w:cstheme="minorHAnsi"/>
            </w:rPr>
            <w:t xml:space="preserve"> Tuo atveju, jeigu šiame aprašomajame dokumente reikalavimai nėra įrašyti (pvz. rezervuota teisė dalyvauti pirkime), laikoma, kad perkančioji organizacija pasirenkamųjų reikalavimų nekelia</w:t>
          </w:r>
          <w:r w:rsidR="004723BB" w:rsidRPr="00B36FDD">
            <w:rPr>
              <w:rFonts w:cstheme="minorHAnsi"/>
            </w:rPr>
            <w:t>. Jeigu reikalavimai, terminai nėra nurodyti, siekiant pirkimo efektyvumo, operatyvumo, laikoma, kad nustatomi minimalūs teisės aktų</w:t>
          </w:r>
          <w:r w:rsidR="00144093" w:rsidRPr="00B36FDD">
            <w:rPr>
              <w:rFonts w:cstheme="minorHAnsi"/>
            </w:rPr>
            <w:t xml:space="preserve"> </w:t>
          </w:r>
          <w:r w:rsidR="00EE5734" w:rsidRPr="00B36FDD">
            <w:rPr>
              <w:rFonts w:cstheme="minorHAnsi"/>
            </w:rPr>
            <w:t>ir</w:t>
          </w:r>
          <w:r w:rsidR="00144093" w:rsidRPr="00B36FDD">
            <w:rPr>
              <w:rFonts w:cstheme="minorHAnsi"/>
            </w:rPr>
            <w:t xml:space="preserve"> </w:t>
          </w:r>
          <w:r w:rsidR="00724962" w:rsidRPr="00B36FDD">
            <w:rPr>
              <w:rFonts w:cstheme="minorHAnsi"/>
            </w:rPr>
            <w:t>SA</w:t>
          </w:r>
          <w:r w:rsidR="00BD3351" w:rsidRPr="00B36FDD">
            <w:rPr>
              <w:rFonts w:cstheme="minorHAnsi"/>
            </w:rPr>
            <w:t xml:space="preserve"> BS ir</w:t>
          </w:r>
          <w:r w:rsidR="000F758F" w:rsidRPr="00B36FDD">
            <w:rPr>
              <w:rFonts w:cstheme="minorHAnsi"/>
            </w:rPr>
            <w:t xml:space="preserve"> </w:t>
          </w:r>
          <w:r w:rsidR="00724962" w:rsidRPr="00B36FDD">
            <w:rPr>
              <w:rFonts w:cstheme="minorHAnsi"/>
            </w:rPr>
            <w:t xml:space="preserve">SA </w:t>
          </w:r>
          <w:r w:rsidR="00BD3351" w:rsidRPr="00B36FDD">
            <w:rPr>
              <w:rFonts w:cstheme="minorHAnsi"/>
            </w:rPr>
            <w:t xml:space="preserve">SS </w:t>
          </w:r>
          <w:r w:rsidR="004723BB" w:rsidRPr="00B36FDD">
            <w:rPr>
              <w:rFonts w:cstheme="minorHAnsi"/>
            </w:rPr>
            <w:t>reikalavimai</w:t>
          </w:r>
          <w:r w:rsidR="00EE5734" w:rsidRPr="00B36FDD">
            <w:rPr>
              <w:rFonts w:cstheme="minorHAnsi"/>
            </w:rPr>
            <w:t xml:space="preserve"> bei </w:t>
          </w:r>
          <w:r w:rsidR="004723BB" w:rsidRPr="00B36FDD">
            <w:rPr>
              <w:rFonts w:cstheme="minorHAnsi"/>
            </w:rPr>
            <w:t>terminai.</w:t>
          </w:r>
        </w:p>
        <w:p w14:paraId="7C6D1D56" w14:textId="77777777" w:rsidR="000A0A4C" w:rsidRPr="00B36FDD" w:rsidRDefault="000A0A4C" w:rsidP="00DF6799">
          <w:pPr>
            <w:spacing w:after="120" w:line="20" w:lineRule="atLeast"/>
            <w:contextualSpacing/>
            <w:jc w:val="both"/>
            <w:rPr>
              <w:rFonts w:cstheme="minorHAnsi"/>
            </w:rPr>
          </w:pPr>
        </w:p>
        <w:p w14:paraId="010B5539" w14:textId="77777777" w:rsidR="000A0A4C" w:rsidRPr="00B36FDD" w:rsidRDefault="000A0A4C" w:rsidP="000A0A4C">
          <w:pPr>
            <w:pStyle w:val="Antrats"/>
            <w:widowControl w:val="0"/>
            <w:jc w:val="both"/>
            <w:rPr>
              <w:b/>
              <w:sz w:val="22"/>
              <w:szCs w:val="22"/>
            </w:rPr>
          </w:pPr>
        </w:p>
        <w:p w14:paraId="134F2066" w14:textId="02F7EDDE" w:rsidR="00740AC4" w:rsidRPr="00B36FDD" w:rsidRDefault="005F13F0" w:rsidP="00DF6799">
          <w:pPr>
            <w:spacing w:after="120" w:line="20" w:lineRule="atLeast"/>
            <w:contextualSpacing/>
            <w:jc w:val="both"/>
            <w:rPr>
              <w:rFonts w:cstheme="minorHAnsi"/>
            </w:rPr>
          </w:pPr>
          <w:r w:rsidRPr="00B36FDD">
            <w:rPr>
              <w:rFonts w:cstheme="minorHAnsi"/>
            </w:rPr>
            <w:br w:type="page"/>
          </w:r>
        </w:p>
        <w:p w14:paraId="73CCB438" w14:textId="797EFE54" w:rsidR="005F13F0" w:rsidRPr="00B36FDD" w:rsidRDefault="00A4789C" w:rsidP="004E4612">
          <w:pPr>
            <w:spacing w:after="120" w:line="20" w:lineRule="atLeast"/>
            <w:contextualSpacing/>
            <w:rPr>
              <w:rFonts w:cstheme="minorHAnsi"/>
            </w:rPr>
          </w:pPr>
        </w:p>
      </w:sdtContent>
    </w:sdt>
    <w:p w14:paraId="7DBFF88B" w14:textId="0FE73970" w:rsidR="002415C7" w:rsidRPr="00B36FDD"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B36FDD">
        <w:rPr>
          <w:rFonts w:asciiTheme="minorHAnsi" w:hAnsiTheme="minorHAnsi" w:cstheme="minorHAnsi"/>
        </w:rPr>
        <w:t>Bendra informacija</w:t>
      </w:r>
      <w:bookmarkEnd w:id="2"/>
    </w:p>
    <w:p w14:paraId="20B4CC80" w14:textId="597A6FFC" w:rsidR="008272CE" w:rsidRPr="00B36FDD" w:rsidRDefault="00E05E2D" w:rsidP="00F66D9C">
      <w:pPr>
        <w:pStyle w:val="Sraopastraipa"/>
        <w:numPr>
          <w:ilvl w:val="1"/>
          <w:numId w:val="1"/>
        </w:numPr>
        <w:spacing w:after="0" w:line="20" w:lineRule="atLeast"/>
        <w:ind w:left="0" w:firstLine="567"/>
        <w:jc w:val="both"/>
        <w:rPr>
          <w:rFonts w:cstheme="minorHAnsi"/>
        </w:rPr>
      </w:pPr>
      <w:r w:rsidRPr="00B36FDD">
        <w:rPr>
          <w:rFonts w:eastAsia="Calibri" w:cstheme="minorHAnsi"/>
        </w:rPr>
        <w:t>P</w:t>
      </w:r>
      <w:r w:rsidR="00D94650" w:rsidRPr="00B36FDD">
        <w:rPr>
          <w:rFonts w:eastAsia="Calibri" w:cstheme="minorHAnsi"/>
        </w:rPr>
        <w:t>erkančioji organizacija yra PVM mokėtoja</w:t>
      </w:r>
      <w:r w:rsidR="009C69A4" w:rsidRPr="00B36FDD">
        <w:rPr>
          <w:rFonts w:eastAsia="Calibri" w:cstheme="minorHAnsi"/>
        </w:rPr>
        <w:t>.</w:t>
      </w:r>
    </w:p>
    <w:p w14:paraId="2413C02D" w14:textId="37A9FCCE" w:rsidR="00E32C8E" w:rsidRPr="00B36FDD" w:rsidRDefault="007D6857" w:rsidP="00DF6799">
      <w:pPr>
        <w:pStyle w:val="Sraopastraipa"/>
        <w:numPr>
          <w:ilvl w:val="1"/>
          <w:numId w:val="1"/>
        </w:numPr>
        <w:spacing w:after="0" w:line="20" w:lineRule="atLeast"/>
        <w:ind w:left="0" w:firstLine="567"/>
        <w:jc w:val="both"/>
        <w:rPr>
          <w:rFonts w:cstheme="minorHAnsi"/>
        </w:rPr>
      </w:pPr>
      <w:r w:rsidRPr="00B36FDD">
        <w:rPr>
          <w:color w:val="000000" w:themeColor="text1"/>
        </w:rPr>
        <w:t>Pirkimas</w:t>
      </w:r>
      <w:r w:rsidR="00B37854" w:rsidRPr="00B36FDD">
        <w:rPr>
          <w:color w:val="000000" w:themeColor="text1"/>
        </w:rPr>
        <w:t xml:space="preserve"> neatlieka</w:t>
      </w:r>
      <w:r w:rsidRPr="00B36FDD">
        <w:rPr>
          <w:color w:val="000000" w:themeColor="text1"/>
        </w:rPr>
        <w:t>mas</w:t>
      </w:r>
      <w:r w:rsidR="00B37854" w:rsidRPr="00B36FDD">
        <w:rPr>
          <w:color w:val="000000" w:themeColor="text1"/>
        </w:rPr>
        <w:t xml:space="preserve"> </w:t>
      </w:r>
      <w:r w:rsidR="002F5F8E" w:rsidRPr="00B36FDD">
        <w:rPr>
          <w:color w:val="000000" w:themeColor="text1"/>
        </w:rPr>
        <w:t>naudojantis centralizuotų pirkimų katalogu</w:t>
      </w:r>
      <w:r w:rsidRPr="00B36FDD">
        <w:rPr>
          <w:color w:val="000000" w:themeColor="text1"/>
        </w:rPr>
        <w:t>, nes</w:t>
      </w:r>
      <w:r w:rsidR="00F66D9C" w:rsidRPr="00B36FDD">
        <w:rPr>
          <w:color w:val="000000" w:themeColor="text1"/>
        </w:rPr>
        <w:t xml:space="preserve"> CPO kataloge pirkimo objekto nėra.</w:t>
      </w:r>
    </w:p>
    <w:p w14:paraId="5DEDEBC7" w14:textId="1544B318" w:rsidR="00B41C66" w:rsidRPr="00B36FDD" w:rsidRDefault="00507DC9" w:rsidP="00A25955">
      <w:pPr>
        <w:pStyle w:val="Antrat1"/>
        <w:numPr>
          <w:ilvl w:val="0"/>
          <w:numId w:val="1"/>
        </w:numPr>
        <w:spacing w:line="20" w:lineRule="atLeast"/>
        <w:contextualSpacing/>
      </w:pPr>
      <w:bookmarkStart w:id="5" w:name="_Ref39426332"/>
      <w:bookmarkStart w:id="6" w:name="_Ref39426338"/>
      <w:bookmarkStart w:id="7" w:name="_Toc126333929"/>
      <w:bookmarkEnd w:id="3"/>
      <w:r w:rsidRPr="00B36FDD">
        <w:t xml:space="preserve"> </w:t>
      </w:r>
      <w:r w:rsidR="00B41C66" w:rsidRPr="00B36FDD">
        <w:rPr>
          <w:rFonts w:asciiTheme="minorHAnsi" w:hAnsiTheme="minorHAnsi" w:cstheme="minorHAnsi"/>
        </w:rPr>
        <w:t>Pirkimo objektas</w:t>
      </w:r>
      <w:bookmarkEnd w:id="5"/>
      <w:bookmarkEnd w:id="6"/>
      <w:bookmarkEnd w:id="7"/>
    </w:p>
    <w:p w14:paraId="21BA5CA6" w14:textId="7ED69EB4" w:rsidR="00A25955" w:rsidRPr="00B36FDD" w:rsidRDefault="00B41C66" w:rsidP="00F8186A">
      <w:pPr>
        <w:pStyle w:val="Betarp"/>
        <w:numPr>
          <w:ilvl w:val="1"/>
          <w:numId w:val="4"/>
        </w:numPr>
        <w:spacing w:after="120"/>
        <w:ind w:left="0" w:firstLine="709"/>
        <w:contextualSpacing/>
        <w:jc w:val="both"/>
        <w:rPr>
          <w:rFonts w:cstheme="minorHAnsi"/>
        </w:rPr>
      </w:pPr>
      <w:r w:rsidRPr="00B36FDD">
        <w:rPr>
          <w:rFonts w:cstheme="minorHAnsi"/>
        </w:rPr>
        <w:t>Pirkimo objektas į dalis neskaidomas.</w:t>
      </w:r>
    </w:p>
    <w:p w14:paraId="0A936884" w14:textId="07DC8D0C" w:rsidR="00236480" w:rsidRPr="00B36FDD" w:rsidRDefault="00236480" w:rsidP="00F8186A">
      <w:pPr>
        <w:pStyle w:val="Betarp"/>
        <w:numPr>
          <w:ilvl w:val="1"/>
          <w:numId w:val="4"/>
        </w:numPr>
        <w:spacing w:after="120"/>
        <w:ind w:left="0" w:firstLine="709"/>
        <w:contextualSpacing/>
        <w:jc w:val="both"/>
        <w:rPr>
          <w:rFonts w:cstheme="minorHAnsi"/>
        </w:rPr>
      </w:pPr>
      <w:r w:rsidRPr="00B36FDD">
        <w:rPr>
          <w:rFonts w:cstheme="minorHAnsi"/>
        </w:rPr>
        <w:t>Reikalavimai pirkimo objektui nurodyti techninėje specifikacijoje (1 priedas).</w:t>
      </w:r>
    </w:p>
    <w:p w14:paraId="12F00FDF" w14:textId="2BC6553C" w:rsidR="00A25955" w:rsidRPr="00B36FDD" w:rsidRDefault="005C246B" w:rsidP="00321EE1">
      <w:pPr>
        <w:pStyle w:val="Antrat1"/>
        <w:numPr>
          <w:ilvl w:val="0"/>
          <w:numId w:val="1"/>
        </w:numPr>
        <w:tabs>
          <w:tab w:val="left" w:pos="567"/>
        </w:tabs>
        <w:spacing w:line="20" w:lineRule="atLeast"/>
        <w:contextualSpacing/>
        <w:jc w:val="both"/>
        <w:rPr>
          <w:rFonts w:asciiTheme="minorHAnsi" w:hAnsiTheme="minorHAnsi" w:cstheme="minorHAnsi"/>
        </w:rPr>
      </w:pPr>
      <w:r w:rsidRPr="00B36FDD">
        <w:rPr>
          <w:rFonts w:asciiTheme="minorHAnsi" w:hAnsiTheme="minorHAnsi" w:cstheme="minorHAnsi"/>
        </w:rPr>
        <w:t>Tiekėjų pašalinimo pagrindai</w:t>
      </w:r>
      <w:r w:rsidR="000A7D85" w:rsidRPr="00B36FDD">
        <w:rPr>
          <w:rFonts w:asciiTheme="minorHAnsi" w:hAnsiTheme="minorHAnsi" w:cstheme="minorHAnsi"/>
        </w:rPr>
        <w:t>,</w:t>
      </w:r>
      <w:r w:rsidRPr="00B36FDD">
        <w:rPr>
          <w:rFonts w:asciiTheme="minorHAnsi" w:hAnsiTheme="minorHAnsi" w:cstheme="minorHAnsi"/>
        </w:rPr>
        <w:t xml:space="preserve"> kvalifikacijos reikalavimai</w:t>
      </w:r>
      <w:r w:rsidR="00321EE1" w:rsidRPr="00B36FDD">
        <w:rPr>
          <w:rFonts w:asciiTheme="minorHAnsi" w:hAnsiTheme="minorHAnsi" w:cstheme="minorHAnsi"/>
        </w:rPr>
        <w:t>, reikalavimai laikytis kokybės vadybos sistemos standartų, kiti</w:t>
      </w:r>
      <w:r w:rsidR="000A7D85" w:rsidRPr="00B36FDD">
        <w:rPr>
          <w:rFonts w:asciiTheme="minorHAnsi" w:hAnsiTheme="minorHAnsi" w:cstheme="minorHAnsi"/>
        </w:rPr>
        <w:t xml:space="preserve"> atrankos kriterijai </w:t>
      </w:r>
      <w:r w:rsidR="00A25955" w:rsidRPr="00B36FDD">
        <w:rPr>
          <w:rFonts w:asciiTheme="minorHAnsi" w:hAnsiTheme="minorHAnsi" w:cstheme="minorHAnsi"/>
        </w:rPr>
        <w:t>tiekėjams</w:t>
      </w:r>
      <w:r w:rsidR="00677D5F" w:rsidRPr="00B36FDD">
        <w:rPr>
          <w:rFonts w:asciiTheme="minorHAnsi" w:hAnsiTheme="minorHAnsi" w:cstheme="minorHAnsi"/>
        </w:rPr>
        <w:t>, funkcionalumų demonstravimas</w:t>
      </w:r>
    </w:p>
    <w:p w14:paraId="150C1A1F" w14:textId="3A11AD06" w:rsidR="006D5292" w:rsidRPr="00B36FDD" w:rsidRDefault="00A873FC" w:rsidP="00A25955">
      <w:pPr>
        <w:pStyle w:val="Sraopastraipa"/>
        <w:numPr>
          <w:ilvl w:val="1"/>
          <w:numId w:val="1"/>
        </w:numPr>
        <w:spacing w:after="0" w:line="240" w:lineRule="auto"/>
        <w:ind w:left="0" w:firstLine="567"/>
        <w:jc w:val="both"/>
        <w:rPr>
          <w:rFonts w:eastAsiaTheme="minorHAnsi" w:cstheme="minorHAnsi"/>
          <w:bCs/>
          <w:iCs/>
        </w:rPr>
      </w:pPr>
      <w:r w:rsidRPr="00B36FDD">
        <w:rPr>
          <w:u w:val="single"/>
        </w:rPr>
        <w:t>Pašalinimo pagrindai</w:t>
      </w:r>
      <w:r w:rsidRPr="00B36FDD">
        <w:t xml:space="preserve">. </w:t>
      </w:r>
      <w:r w:rsidR="005C246B" w:rsidRPr="00B36FDD">
        <w:t>Reikalavimai dėl tiekėjo ir</w:t>
      </w:r>
      <w:bookmarkStart w:id="8" w:name="_Hlk41039660"/>
      <w:r w:rsidR="005C246B" w:rsidRPr="00B36FDD">
        <w:t xml:space="preserve"> subtiekėjų, ūkio subjektų, kurių pajėgumais tiekėjas remiasi, </w:t>
      </w:r>
      <w:bookmarkEnd w:id="8"/>
      <w:r w:rsidR="005C246B" w:rsidRPr="00B36FDD">
        <w:t>pašalinimo pagrindų nebuvimo bei jų nebuvimą patvirtinantys dokumentai</w:t>
      </w:r>
      <w:r w:rsidR="006D5292" w:rsidRPr="00B36FDD">
        <w:t>:</w:t>
      </w:r>
    </w:p>
    <w:p w14:paraId="532783F7" w14:textId="2DFE6AD5" w:rsidR="006D5292" w:rsidRPr="00B36FDD" w:rsidRDefault="006D5292" w:rsidP="006D5292">
      <w:pPr>
        <w:pStyle w:val="Sraopastraipa"/>
        <w:spacing w:after="0" w:line="240" w:lineRule="auto"/>
        <w:ind w:left="567"/>
        <w:jc w:val="both"/>
        <w:rPr>
          <w:u w:val="single"/>
        </w:rPr>
      </w:pPr>
    </w:p>
    <w:p w14:paraId="14552787" w14:textId="461CBFD0" w:rsidR="006D5292" w:rsidRPr="00B36FDD" w:rsidRDefault="006D5292" w:rsidP="00057758">
      <w:pPr>
        <w:pStyle w:val="Sraopastraipa"/>
        <w:numPr>
          <w:ilvl w:val="2"/>
          <w:numId w:val="1"/>
        </w:numPr>
        <w:spacing w:after="0" w:line="240" w:lineRule="auto"/>
        <w:ind w:left="0" w:firstLine="567"/>
        <w:jc w:val="both"/>
        <w:rPr>
          <w:rFonts w:eastAsiaTheme="minorHAnsi" w:cstheme="minorHAnsi"/>
          <w:bCs/>
          <w:iCs/>
        </w:rPr>
      </w:pPr>
      <w:r w:rsidRPr="00B36FDD">
        <w:rPr>
          <w:rFonts w:eastAsiaTheme="minorHAnsi" w:cstheme="minorHAnsi"/>
          <w:bCs/>
          <w:iCs/>
        </w:rPr>
        <w:t>Perkančioji organizacija pašalina tiekėją iš pirkimo procedūros, jeigu tiekėjas yra neatlikęs jam paskirtos baudžiamojo poveikio priemonės – uždraudimo juridiniam asmeniui dalyvauti viešuosiuose pirkimuose</w:t>
      </w:r>
      <w:r w:rsidR="00057758" w:rsidRPr="00B36FDD">
        <w:rPr>
          <w:rFonts w:eastAsiaTheme="minorHAnsi" w:cstheme="minorHAnsi"/>
          <w:bCs/>
          <w:iCs/>
        </w:rPr>
        <w:t xml:space="preserve">. Tiekėjas pažymi pasiūlymo formoje (3 priedas) </w:t>
      </w:r>
      <w:r w:rsidR="00057758" w:rsidRPr="00B36FDD">
        <w:rPr>
          <w:rFonts w:eastAsiaTheme="minorHAnsi" w:cstheme="minorHAnsi"/>
          <w:bCs/>
          <w:iCs/>
        </w:rPr>
        <w:t xml:space="preserve">yra </w:t>
      </w:r>
      <w:r w:rsidR="00057758" w:rsidRPr="00B36FDD">
        <w:rPr>
          <w:rFonts w:eastAsiaTheme="minorHAnsi" w:cstheme="minorHAnsi"/>
          <w:bCs/>
          <w:iCs/>
        </w:rPr>
        <w:t xml:space="preserve">atlikęs / </w:t>
      </w:r>
      <w:r w:rsidR="00057758" w:rsidRPr="00B36FDD">
        <w:rPr>
          <w:rFonts w:eastAsiaTheme="minorHAnsi" w:cstheme="minorHAnsi"/>
          <w:bCs/>
          <w:iCs/>
        </w:rPr>
        <w:t>neatlikęs jam paskirtos baudžiamojo poveikio priemonės – uždraudimo juridiniam asmeniui dalyvauti viešuosiuose pirkimuose</w:t>
      </w:r>
      <w:r w:rsidR="00057758" w:rsidRPr="00B36FDD">
        <w:rPr>
          <w:rFonts w:eastAsiaTheme="minorHAnsi" w:cstheme="minorHAnsi"/>
          <w:bCs/>
          <w:iCs/>
        </w:rPr>
        <w:t xml:space="preserve"> ar ši </w:t>
      </w:r>
      <w:r w:rsidR="00057758" w:rsidRPr="00B36FDD">
        <w:rPr>
          <w:rFonts w:eastAsiaTheme="minorHAnsi" w:cstheme="minorHAnsi"/>
          <w:bCs/>
          <w:iCs/>
        </w:rPr>
        <w:t>baudžiamojo poveikio priemonė</w:t>
      </w:r>
      <w:r w:rsidR="00057758" w:rsidRPr="00B36FDD">
        <w:rPr>
          <w:rFonts w:eastAsiaTheme="minorHAnsi" w:cstheme="minorHAnsi"/>
          <w:bCs/>
          <w:iCs/>
        </w:rPr>
        <w:t xml:space="preserve"> paskirta nebuvo. </w:t>
      </w:r>
    </w:p>
    <w:p w14:paraId="616ECCDA" w14:textId="77777777" w:rsidR="006D5292" w:rsidRPr="00B36FDD" w:rsidRDefault="006D5292" w:rsidP="006D5292">
      <w:pPr>
        <w:pStyle w:val="Sraopastraipa"/>
        <w:spacing w:after="0" w:line="240" w:lineRule="auto"/>
        <w:ind w:left="567"/>
        <w:jc w:val="both"/>
        <w:rPr>
          <w:rFonts w:eastAsiaTheme="minorHAnsi" w:cstheme="minorHAnsi"/>
          <w:bCs/>
          <w:iCs/>
        </w:rPr>
      </w:pPr>
    </w:p>
    <w:p w14:paraId="7DDF4E96" w14:textId="4D78B430" w:rsidR="000A7D85" w:rsidRPr="00B36FDD" w:rsidRDefault="00A873FC" w:rsidP="00BD3351">
      <w:pPr>
        <w:pStyle w:val="Sraopastraipa"/>
        <w:numPr>
          <w:ilvl w:val="1"/>
          <w:numId w:val="1"/>
        </w:numPr>
        <w:spacing w:after="0" w:line="240" w:lineRule="auto"/>
        <w:ind w:left="0" w:firstLine="567"/>
        <w:jc w:val="both"/>
        <w:rPr>
          <w:rFonts w:eastAsiaTheme="minorHAnsi" w:cstheme="minorHAnsi"/>
          <w:bCs/>
          <w:iCs/>
        </w:rPr>
      </w:pPr>
      <w:r w:rsidRPr="00B36FDD">
        <w:rPr>
          <w:u w:val="single"/>
        </w:rPr>
        <w:t>Kvalifikacija</w:t>
      </w:r>
      <w:r w:rsidRPr="00B36FDD">
        <w:t xml:space="preserve">. </w:t>
      </w:r>
      <w:r w:rsidR="00BD3351" w:rsidRPr="00B36FDD">
        <w:t xml:space="preserve">Tiekėjo kvalifikacijos reikalavimai </w:t>
      </w:r>
      <w:r w:rsidR="006D5292" w:rsidRPr="00B36FDD">
        <w:t>nekeliami</w:t>
      </w:r>
      <w:r w:rsidR="00A25955" w:rsidRPr="00B36FDD">
        <w:rPr>
          <w:rFonts w:eastAsiaTheme="minorHAnsi" w:cstheme="minorHAnsi"/>
          <w:bCs/>
          <w:iCs/>
        </w:rPr>
        <w:t>.</w:t>
      </w:r>
    </w:p>
    <w:p w14:paraId="5F77F6F7" w14:textId="77777777" w:rsidR="000A7D85" w:rsidRPr="00B36FDD" w:rsidRDefault="000A7D85" w:rsidP="000A7D85">
      <w:pPr>
        <w:pStyle w:val="Sraopastraipa"/>
        <w:spacing w:after="0" w:line="240" w:lineRule="auto"/>
        <w:ind w:left="567"/>
        <w:jc w:val="both"/>
        <w:rPr>
          <w:rFonts w:eastAsiaTheme="minorHAnsi" w:cstheme="minorHAnsi"/>
          <w:bCs/>
          <w:iCs/>
        </w:rPr>
      </w:pPr>
    </w:p>
    <w:p w14:paraId="3927A871" w14:textId="624E4369" w:rsidR="001F551B" w:rsidRPr="00B36FDD" w:rsidRDefault="00A873FC" w:rsidP="00A873FC">
      <w:pPr>
        <w:pStyle w:val="Sraopastraipa"/>
        <w:numPr>
          <w:ilvl w:val="1"/>
          <w:numId w:val="1"/>
        </w:numPr>
        <w:spacing w:after="0" w:line="240" w:lineRule="auto"/>
        <w:ind w:left="0" w:firstLine="567"/>
        <w:jc w:val="both"/>
        <w:rPr>
          <w:rFonts w:eastAsiaTheme="minorHAnsi" w:cstheme="minorHAnsi"/>
          <w:bCs/>
          <w:iCs/>
          <w:sz w:val="22"/>
          <w:szCs w:val="22"/>
        </w:rPr>
      </w:pPr>
      <w:r w:rsidRPr="00B36FDD">
        <w:rPr>
          <w:rFonts w:eastAsiaTheme="minorHAnsi" w:cstheme="minorHAnsi"/>
          <w:bCs/>
          <w:iCs/>
          <w:sz w:val="22"/>
          <w:szCs w:val="22"/>
          <w:u w:val="single"/>
        </w:rPr>
        <w:t>Kokybės vadyba</w:t>
      </w:r>
      <w:r w:rsidRPr="00B36FDD">
        <w:rPr>
          <w:rFonts w:eastAsiaTheme="minorHAnsi" w:cstheme="minorHAnsi"/>
          <w:bCs/>
          <w:iCs/>
          <w:sz w:val="22"/>
          <w:szCs w:val="22"/>
        </w:rPr>
        <w:t xml:space="preserve">. </w:t>
      </w:r>
      <w:r w:rsidR="001F551B" w:rsidRPr="00B36FDD">
        <w:rPr>
          <w:rFonts w:eastAsia="Calibri"/>
          <w:sz w:val="22"/>
          <w:szCs w:val="22"/>
          <w:lang w:eastAsia="en-US"/>
        </w:rPr>
        <w:t xml:space="preserve">Tiekėjams </w:t>
      </w:r>
      <w:r w:rsidR="002E4CA1" w:rsidRPr="00B36FDD">
        <w:rPr>
          <w:rFonts w:eastAsia="Calibri"/>
          <w:sz w:val="22"/>
          <w:szCs w:val="22"/>
          <w:lang w:eastAsia="en-US"/>
        </w:rPr>
        <w:t>ne</w:t>
      </w:r>
      <w:r w:rsidR="001F551B" w:rsidRPr="00B36FDD">
        <w:rPr>
          <w:rFonts w:eastAsia="Calibri"/>
          <w:sz w:val="22"/>
          <w:szCs w:val="22"/>
          <w:lang w:eastAsia="en-US"/>
        </w:rPr>
        <w:t>keliami reikalavimai dėl kokybės vadybos sistemos standartų</w:t>
      </w:r>
      <w:r w:rsidRPr="00B36FDD">
        <w:rPr>
          <w:rFonts w:eastAsia="Calibri"/>
          <w:sz w:val="22"/>
          <w:szCs w:val="22"/>
          <w:lang w:eastAsia="en-US"/>
        </w:rPr>
        <w:t>.</w:t>
      </w:r>
    </w:p>
    <w:p w14:paraId="475F8224" w14:textId="77777777" w:rsidR="001F551B" w:rsidRPr="00B36FDD" w:rsidRDefault="001F551B" w:rsidP="001F551B">
      <w:pPr>
        <w:spacing w:after="0" w:line="240" w:lineRule="auto"/>
        <w:jc w:val="center"/>
        <w:rPr>
          <w:rFonts w:eastAsiaTheme="minorHAnsi" w:cstheme="minorHAnsi"/>
          <w:lang w:eastAsia="en-US"/>
        </w:rPr>
      </w:pPr>
    </w:p>
    <w:p w14:paraId="23C67F8E" w14:textId="7069B1E8" w:rsidR="000A7D85" w:rsidRPr="00B36FDD" w:rsidRDefault="000A7D85" w:rsidP="000A7D85">
      <w:pPr>
        <w:pStyle w:val="Sraopastraipa"/>
        <w:numPr>
          <w:ilvl w:val="1"/>
          <w:numId w:val="1"/>
        </w:numPr>
        <w:spacing w:after="0" w:line="240" w:lineRule="auto"/>
        <w:ind w:left="0" w:firstLine="567"/>
        <w:jc w:val="both"/>
        <w:rPr>
          <w:rFonts w:eastAsiaTheme="minorHAnsi" w:cstheme="minorHAnsi"/>
          <w:bCs/>
          <w:iCs/>
        </w:rPr>
      </w:pPr>
      <w:r w:rsidRPr="00B36FDD">
        <w:rPr>
          <w:rFonts w:eastAsiaTheme="minorHAnsi" w:cstheme="minorHAnsi"/>
          <w:bCs/>
          <w:iCs/>
          <w:u w:val="single"/>
        </w:rPr>
        <w:t>Atrankos reikalavimai</w:t>
      </w:r>
      <w:r w:rsidR="002E4CA1" w:rsidRPr="00B36FDD">
        <w:rPr>
          <w:rFonts w:eastAsiaTheme="minorHAnsi" w:cstheme="minorHAnsi"/>
          <w:bCs/>
          <w:iCs/>
          <w:u w:val="single"/>
        </w:rPr>
        <w:t xml:space="preserve">. </w:t>
      </w:r>
      <w:r w:rsidR="002E4CA1" w:rsidRPr="00B36FDD">
        <w:rPr>
          <w:rFonts w:eastAsiaTheme="minorHAnsi" w:cstheme="minorHAnsi"/>
          <w:bCs/>
          <w:iCs/>
        </w:rPr>
        <w:t>Kiti atrankos reikalavimai nekeliami</w:t>
      </w:r>
      <w:r w:rsidRPr="00B36FDD">
        <w:rPr>
          <w:rFonts w:eastAsiaTheme="minorHAnsi" w:cstheme="minorHAnsi"/>
          <w:bCs/>
          <w:iCs/>
        </w:rPr>
        <w:t>.</w:t>
      </w:r>
    </w:p>
    <w:p w14:paraId="684C97B9" w14:textId="4B2B9D53" w:rsidR="001F551B" w:rsidRPr="00B36FDD" w:rsidRDefault="001F551B" w:rsidP="00A25955">
      <w:pPr>
        <w:pStyle w:val="Betarp"/>
        <w:spacing w:after="120"/>
        <w:contextualSpacing/>
        <w:jc w:val="both"/>
        <w:rPr>
          <w:rFonts w:cstheme="minorHAnsi"/>
        </w:rPr>
      </w:pPr>
    </w:p>
    <w:p w14:paraId="633F4B32" w14:textId="0E34B966" w:rsidR="00A571A7" w:rsidRPr="00B36FDD" w:rsidRDefault="00A571A7" w:rsidP="00A25955">
      <w:pPr>
        <w:pStyle w:val="Betarp"/>
        <w:spacing w:after="120"/>
        <w:contextualSpacing/>
        <w:jc w:val="both"/>
        <w:rPr>
          <w:rFonts w:cstheme="minorHAnsi"/>
        </w:rPr>
      </w:pPr>
    </w:p>
    <w:p w14:paraId="4E1568CB" w14:textId="77777777" w:rsidR="00E7364C" w:rsidRPr="00B36FDD" w:rsidRDefault="00E7364C" w:rsidP="00E7364C">
      <w:pPr>
        <w:pStyle w:val="Antrat1"/>
        <w:numPr>
          <w:ilvl w:val="0"/>
          <w:numId w:val="1"/>
        </w:numPr>
        <w:tabs>
          <w:tab w:val="left" w:pos="709"/>
        </w:tabs>
        <w:spacing w:line="20" w:lineRule="atLeast"/>
        <w:contextualSpacing/>
        <w:rPr>
          <w:rFonts w:asciiTheme="minorHAnsi" w:hAnsiTheme="minorHAnsi" w:cstheme="minorHAnsi"/>
        </w:rPr>
      </w:pPr>
      <w:bookmarkStart w:id="9" w:name="_Ref39485250"/>
      <w:bookmarkStart w:id="10" w:name="_Ref39485258"/>
      <w:bookmarkStart w:id="11" w:name="_Ref39667303"/>
      <w:bookmarkStart w:id="12" w:name="_Ref39667308"/>
      <w:bookmarkStart w:id="13" w:name="_Toc126333936"/>
      <w:r w:rsidRPr="00B36FDD">
        <w:rPr>
          <w:rFonts w:asciiTheme="minorHAnsi" w:hAnsiTheme="minorHAnsi" w:cstheme="minorHAnsi"/>
        </w:rPr>
        <w:t>Pasiūlymų vertinimas</w:t>
      </w:r>
      <w:bookmarkEnd w:id="9"/>
      <w:bookmarkEnd w:id="10"/>
      <w:bookmarkEnd w:id="11"/>
      <w:bookmarkEnd w:id="12"/>
      <w:bookmarkEnd w:id="13"/>
    </w:p>
    <w:p w14:paraId="2570C3A0" w14:textId="5137A8FB" w:rsidR="00794516" w:rsidRPr="00B36FDD" w:rsidRDefault="00794516" w:rsidP="00E7364C">
      <w:pPr>
        <w:pStyle w:val="Betarp"/>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B36FDD">
        <w:rPr>
          <w:rFonts w:eastAsia="Calibri" w:cstheme="minorHAnsi"/>
        </w:rPr>
        <w:t xml:space="preserve">Perkančioji organizacija ekonomiškai naudingiausią pasiūlymą išrenka pagal tiekėjo pasiūlyme nurodytą kainą, nurodytą </w:t>
      </w:r>
      <w:r w:rsidR="001841A1" w:rsidRPr="00B36FDD">
        <w:rPr>
          <w:rFonts w:eastAsia="Calibri" w:cstheme="minorHAnsi"/>
        </w:rPr>
        <w:t>3</w:t>
      </w:r>
      <w:r w:rsidRPr="00B36FDD">
        <w:rPr>
          <w:rFonts w:eastAsia="Calibri" w:cstheme="minorHAnsi"/>
        </w:rPr>
        <w:t xml:space="preserve"> priede.</w:t>
      </w:r>
    </w:p>
    <w:p w14:paraId="76269302" w14:textId="245AB60C" w:rsidR="00794516" w:rsidRPr="00B36FDD" w:rsidRDefault="00E7364C" w:rsidP="00D14AF4">
      <w:pPr>
        <w:pStyle w:val="Betarp"/>
        <w:numPr>
          <w:ilvl w:val="1"/>
          <w:numId w:val="1"/>
        </w:numPr>
        <w:spacing w:line="20" w:lineRule="atLeast"/>
        <w:ind w:left="0" w:firstLine="710"/>
        <w:contextualSpacing/>
        <w:jc w:val="both"/>
        <w:rPr>
          <w:rFonts w:eastAsiaTheme="minorHAnsi" w:cstheme="minorHAnsi"/>
          <w:bCs/>
          <w:i/>
          <w:iCs/>
        </w:rPr>
      </w:pPr>
      <w:r w:rsidRPr="00B36FDD">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40E2B01C" w14:textId="3EFF8102" w:rsidR="00794516" w:rsidRPr="00B36FDD" w:rsidRDefault="001841A1" w:rsidP="00794516">
      <w:pPr>
        <w:pStyle w:val="Betarp"/>
        <w:numPr>
          <w:ilvl w:val="2"/>
          <w:numId w:val="1"/>
        </w:numPr>
        <w:spacing w:line="20" w:lineRule="atLeast"/>
        <w:ind w:left="0" w:firstLine="709"/>
        <w:contextualSpacing/>
        <w:jc w:val="both"/>
        <w:rPr>
          <w:rFonts w:cstheme="minorHAnsi"/>
        </w:rPr>
      </w:pPr>
      <w:r w:rsidRPr="00B36FDD">
        <w:rPr>
          <w:rFonts w:cstheme="minorHAnsi"/>
        </w:rPr>
        <w:t>3</w:t>
      </w:r>
      <w:r w:rsidR="00794516" w:rsidRPr="00B36FDD">
        <w:rPr>
          <w:rFonts w:cstheme="minorHAnsi"/>
        </w:rPr>
        <w:t xml:space="preserve"> priedas (pasiūlymas).</w:t>
      </w:r>
    </w:p>
    <w:p w14:paraId="5830AE1B" w14:textId="3ED27029" w:rsidR="00E7364C" w:rsidRPr="00B36FDD" w:rsidRDefault="00794516" w:rsidP="00794516">
      <w:pPr>
        <w:pStyle w:val="Betarp"/>
        <w:numPr>
          <w:ilvl w:val="1"/>
          <w:numId w:val="1"/>
        </w:numPr>
        <w:spacing w:line="20" w:lineRule="atLeast"/>
        <w:ind w:left="0" w:firstLine="710"/>
        <w:contextualSpacing/>
        <w:jc w:val="both"/>
        <w:rPr>
          <w:rFonts w:eastAsiaTheme="minorHAnsi" w:cstheme="minorHAnsi"/>
          <w:bCs/>
        </w:rPr>
      </w:pPr>
      <w:r w:rsidRPr="00B36FDD">
        <w:rPr>
          <w:rFonts w:cstheme="minorHAnsi"/>
        </w:rPr>
        <w:lastRenderedPageBreak/>
        <w:t>Kiti dokumentai papildomi</w:t>
      </w:r>
      <w:r w:rsidR="001841A1" w:rsidRPr="00B36FDD">
        <w:rPr>
          <w:rFonts w:cstheme="minorHAnsi"/>
        </w:rPr>
        <w:t xml:space="preserve"> </w:t>
      </w:r>
      <w:r w:rsidRPr="00B36FDD">
        <w:rPr>
          <w:rFonts w:cstheme="minorHAnsi"/>
        </w:rPr>
        <w:t>remiantis viešųjų pirkimų įstatymo ir kitų viešųjų pirkimų teisės aktų numatyta tvarka.</w:t>
      </w:r>
    </w:p>
    <w:p w14:paraId="4E8790A3" w14:textId="77777777" w:rsidR="007507C4" w:rsidRPr="00B36FDD" w:rsidRDefault="007507C4" w:rsidP="007507C4">
      <w:pPr>
        <w:jc w:val="right"/>
      </w:pPr>
    </w:p>
    <w:p w14:paraId="3FE45937" w14:textId="706EAFB5" w:rsidR="00372D74" w:rsidRPr="00B36FDD" w:rsidRDefault="00057758" w:rsidP="00057758">
      <w:pPr>
        <w:pStyle w:val="Antrat1"/>
        <w:numPr>
          <w:ilvl w:val="0"/>
          <w:numId w:val="1"/>
        </w:numPr>
        <w:tabs>
          <w:tab w:val="left" w:pos="709"/>
        </w:tabs>
        <w:rPr>
          <w:rFonts w:asciiTheme="minorHAnsi" w:hAnsiTheme="minorHAnsi" w:cstheme="minorHAnsi"/>
        </w:rPr>
      </w:pPr>
      <w:bookmarkStart w:id="14" w:name="_Ref39430768"/>
      <w:bookmarkStart w:id="15" w:name="_Ref39430779"/>
      <w:bookmarkStart w:id="16" w:name="_Toc126333934"/>
      <w:r w:rsidRPr="00B36FDD">
        <w:rPr>
          <w:rFonts w:asciiTheme="minorHAnsi" w:hAnsiTheme="minorHAnsi" w:cstheme="minorBidi"/>
        </w:rPr>
        <w:t>R</w:t>
      </w:r>
      <w:r w:rsidR="00372D74" w:rsidRPr="00B36FDD">
        <w:rPr>
          <w:rFonts w:asciiTheme="minorHAnsi" w:hAnsiTheme="minorHAnsi" w:cstheme="minorBidi"/>
        </w:rPr>
        <w:t>eikalavimai pasiūlymų rengimui ir pateikimui</w:t>
      </w:r>
    </w:p>
    <w:p w14:paraId="363F6CBF" w14:textId="77777777" w:rsidR="00372D74" w:rsidRPr="00B36FDD" w:rsidRDefault="00372D74" w:rsidP="00372D74">
      <w:pPr>
        <w:spacing w:after="0" w:line="20" w:lineRule="atLeast"/>
        <w:ind w:firstLine="567"/>
        <w:jc w:val="both"/>
        <w:rPr>
          <w:rFonts w:ascii="Calibri" w:hAnsi="Calibri" w:cs="Calibri"/>
        </w:rPr>
      </w:pPr>
    </w:p>
    <w:p w14:paraId="3A3BA617" w14:textId="77777777" w:rsidR="00372D74" w:rsidRPr="00B36FDD" w:rsidRDefault="00372D74" w:rsidP="00372D74">
      <w:pPr>
        <w:spacing w:after="0" w:line="20" w:lineRule="atLeast"/>
        <w:ind w:firstLine="567"/>
        <w:jc w:val="both"/>
        <w:rPr>
          <w:rFonts w:ascii="Calibri" w:hAnsi="Calibri" w:cs="Calibri"/>
          <w:i/>
          <w:iCs/>
        </w:rPr>
      </w:pPr>
      <w:r w:rsidRPr="00B36FDD">
        <w:rPr>
          <w:rFonts w:ascii="Calibri" w:hAnsi="Calibri" w:cs="Calibri"/>
        </w:rPr>
        <w:t xml:space="preserve">6.1. </w:t>
      </w:r>
      <w:r w:rsidRPr="00B36FDD">
        <w:rPr>
          <w:rFonts w:cstheme="minorHAnsi"/>
        </w:rPr>
        <w:t>Pateikdamas pasiūlymą, tiekėjas patvirtina pateiktų dokumentų tikrumą</w:t>
      </w:r>
      <w:r w:rsidRPr="00B36FDD">
        <w:rPr>
          <w:rFonts w:ascii="Calibri" w:hAnsi="Calibri" w:cs="Calibri"/>
        </w:rPr>
        <w:t>. Tiekėjo pasiūlymą sudaro CVP IS pateikiamų, žemiau nurodytų užpildytų priedų ir kitų dokumentų visuma:</w:t>
      </w:r>
    </w:p>
    <w:p w14:paraId="2F97BFFE" w14:textId="402692D5" w:rsidR="00EA1DBE" w:rsidRPr="00B36FDD" w:rsidRDefault="00EA1DBE" w:rsidP="00F8186A">
      <w:pPr>
        <w:pStyle w:val="Sraopastraipa"/>
        <w:numPr>
          <w:ilvl w:val="2"/>
          <w:numId w:val="5"/>
        </w:numPr>
        <w:spacing w:after="0" w:line="240" w:lineRule="auto"/>
        <w:ind w:left="0" w:firstLine="709"/>
        <w:jc w:val="both"/>
        <w:rPr>
          <w:rFonts w:cstheme="minorHAnsi"/>
        </w:rPr>
      </w:pPr>
      <w:r w:rsidRPr="00B36FDD">
        <w:rPr>
          <w:rFonts w:cstheme="minorHAnsi"/>
        </w:rPr>
        <w:t>Tiekėjo atitikimą kvalifikacijos reikalavimams patvirtinantys dokumentai</w:t>
      </w:r>
      <w:r w:rsidR="00057758" w:rsidRPr="00B36FDD">
        <w:rPr>
          <w:rFonts w:cstheme="minorHAnsi"/>
        </w:rPr>
        <w:t xml:space="preserve"> (jeigu keliama)</w:t>
      </w:r>
      <w:r w:rsidRPr="00B36FDD">
        <w:rPr>
          <w:rFonts w:cstheme="minorHAnsi"/>
        </w:rPr>
        <w:t>.</w:t>
      </w:r>
    </w:p>
    <w:p w14:paraId="2F33B954" w14:textId="79D42BBD" w:rsidR="00EA1DBE" w:rsidRPr="00B36FDD" w:rsidRDefault="00EA1DBE" w:rsidP="00F8186A">
      <w:pPr>
        <w:pStyle w:val="Sraopastraipa"/>
        <w:numPr>
          <w:ilvl w:val="2"/>
          <w:numId w:val="5"/>
        </w:numPr>
        <w:spacing w:after="0" w:line="240" w:lineRule="auto"/>
        <w:ind w:left="0" w:firstLine="709"/>
        <w:jc w:val="both"/>
        <w:rPr>
          <w:rFonts w:cstheme="minorHAnsi"/>
        </w:rPr>
      </w:pPr>
      <w:r w:rsidRPr="00B36FDD">
        <w:rPr>
          <w:rFonts w:cstheme="minorHAnsi"/>
        </w:rPr>
        <w:t>Tiekėjo atitikimą kitiems atrankos reikalavimams patvirtinantys dokumentai</w:t>
      </w:r>
      <w:r w:rsidR="00057758" w:rsidRPr="00B36FDD">
        <w:rPr>
          <w:rFonts w:cstheme="minorHAnsi"/>
        </w:rPr>
        <w:t xml:space="preserve"> (jeigu keliama)</w:t>
      </w:r>
      <w:r w:rsidRPr="00B36FDD">
        <w:rPr>
          <w:rFonts w:cstheme="minorHAnsi"/>
        </w:rPr>
        <w:t>.</w:t>
      </w:r>
    </w:p>
    <w:p w14:paraId="1B83CCC7" w14:textId="5D61D012" w:rsidR="00372D74" w:rsidRPr="00B36FDD" w:rsidRDefault="00372D74" w:rsidP="00F8186A">
      <w:pPr>
        <w:pStyle w:val="Sraopastraipa"/>
        <w:numPr>
          <w:ilvl w:val="2"/>
          <w:numId w:val="5"/>
        </w:numPr>
        <w:spacing w:after="0" w:line="240" w:lineRule="auto"/>
        <w:ind w:left="0" w:firstLine="709"/>
        <w:jc w:val="both"/>
        <w:rPr>
          <w:rFonts w:cstheme="minorHAnsi"/>
          <w:u w:val="single"/>
        </w:rPr>
      </w:pPr>
      <w:r w:rsidRPr="00B36FDD">
        <w:rPr>
          <w:rFonts w:cstheme="minorHAnsi"/>
        </w:rPr>
        <w:t>pasiūlymo forma (</w:t>
      </w:r>
      <w:r w:rsidR="00057758" w:rsidRPr="00B36FDD">
        <w:rPr>
          <w:rFonts w:cstheme="minorHAnsi"/>
        </w:rPr>
        <w:t>3</w:t>
      </w:r>
      <w:r w:rsidRPr="00B36FDD">
        <w:rPr>
          <w:shd w:val="clear" w:color="auto" w:fill="FFFFFF"/>
        </w:rPr>
        <w:t xml:space="preserve"> </w:t>
      </w:r>
      <w:r w:rsidRPr="00B36FDD">
        <w:t>priedas).</w:t>
      </w:r>
    </w:p>
    <w:p w14:paraId="0C783110" w14:textId="6A608CB4" w:rsidR="00057758" w:rsidRPr="00B36FDD" w:rsidRDefault="00057758" w:rsidP="00F8186A">
      <w:pPr>
        <w:pStyle w:val="Sraopastraipa"/>
        <w:numPr>
          <w:ilvl w:val="2"/>
          <w:numId w:val="5"/>
        </w:numPr>
        <w:spacing w:after="0" w:line="240" w:lineRule="auto"/>
        <w:ind w:left="0" w:firstLine="709"/>
        <w:jc w:val="both"/>
        <w:rPr>
          <w:rFonts w:cstheme="minorHAnsi"/>
          <w:u w:val="single"/>
        </w:rPr>
      </w:pPr>
      <w:r w:rsidRPr="00B36FDD">
        <w:t>Kiti dokumentai (jeigu reikalaujama)</w:t>
      </w:r>
    </w:p>
    <w:p w14:paraId="766683F4" w14:textId="5777CDD8" w:rsidR="00372D74" w:rsidRPr="00B36FDD" w:rsidRDefault="00372D74" w:rsidP="00057758">
      <w:pPr>
        <w:pStyle w:val="Antrat1"/>
        <w:numPr>
          <w:ilvl w:val="0"/>
          <w:numId w:val="1"/>
        </w:numPr>
        <w:tabs>
          <w:tab w:val="left" w:pos="709"/>
        </w:tabs>
        <w:rPr>
          <w:rFonts w:asciiTheme="minorHAnsi" w:hAnsiTheme="minorHAnsi" w:cstheme="minorHAnsi"/>
        </w:rPr>
      </w:pPr>
      <w:r w:rsidRPr="00B36FDD">
        <w:rPr>
          <w:rFonts w:asciiTheme="minorHAnsi" w:hAnsiTheme="minorHAnsi" w:cstheme="minorHAnsi"/>
        </w:rPr>
        <w:t>Pasiūlymo galiojimo užtikrinimas</w:t>
      </w:r>
      <w:bookmarkEnd w:id="14"/>
      <w:bookmarkEnd w:id="15"/>
      <w:bookmarkEnd w:id="16"/>
    </w:p>
    <w:p w14:paraId="467EB512" w14:textId="474C4597" w:rsidR="00372D74" w:rsidRPr="00B36FDD" w:rsidRDefault="00A54ECB" w:rsidP="00057758">
      <w:pPr>
        <w:pStyle w:val="Sraopastraipa"/>
        <w:numPr>
          <w:ilvl w:val="1"/>
          <w:numId w:val="1"/>
        </w:numPr>
        <w:spacing w:after="0" w:line="240" w:lineRule="auto"/>
        <w:ind w:left="0" w:firstLine="568"/>
        <w:jc w:val="both"/>
        <w:rPr>
          <w:rFonts w:eastAsia="Calibri"/>
        </w:rPr>
      </w:pPr>
      <w:r w:rsidRPr="00B36FDD">
        <w:rPr>
          <w:color w:val="000000" w:themeColor="text1"/>
        </w:rPr>
        <w:t>Pasiūlymo galiojimo užtikrinimas nereikalaujamas</w:t>
      </w:r>
      <w:r w:rsidR="00A72EC0" w:rsidRPr="00B36FDD">
        <w:rPr>
          <w:color w:val="000000" w:themeColor="text1"/>
        </w:rPr>
        <w:t>.</w:t>
      </w:r>
    </w:p>
    <w:p w14:paraId="4D41E5CB" w14:textId="4B4EB9FF" w:rsidR="00372D74" w:rsidRPr="00B36FDD" w:rsidRDefault="00372D74" w:rsidP="00372D74">
      <w:pPr>
        <w:pStyle w:val="Sraopastraipa"/>
        <w:spacing w:after="0" w:line="240" w:lineRule="auto"/>
        <w:ind w:left="709"/>
        <w:jc w:val="both"/>
        <w:rPr>
          <w:rFonts w:cstheme="minorHAnsi"/>
        </w:rPr>
      </w:pPr>
    </w:p>
    <w:bookmarkEnd w:id="4"/>
    <w:p w14:paraId="7881FCAE" w14:textId="77777777" w:rsidR="00C87AB8" w:rsidRPr="00B36FDD" w:rsidRDefault="008D704D" w:rsidP="00C87AB8">
      <w:pPr>
        <w:shd w:val="clear" w:color="auto" w:fill="FFFFFF"/>
        <w:spacing w:after="0" w:line="240" w:lineRule="auto"/>
        <w:jc w:val="center"/>
        <w:rPr>
          <w:rFonts w:eastAsia="Calibri" w:cstheme="minorHAnsi"/>
        </w:rPr>
        <w:sectPr w:rsidR="00C87AB8" w:rsidRPr="00B36FDD"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B36FDD">
        <w:rPr>
          <w:rFonts w:eastAsia="Calibri" w:cstheme="minorHAnsi"/>
        </w:rPr>
        <w:t>__________</w:t>
      </w:r>
    </w:p>
    <w:p w14:paraId="01D56E47" w14:textId="4CDC9FF5" w:rsidR="008D704D" w:rsidRPr="00B36FDD" w:rsidRDefault="00AD6D6D" w:rsidP="009955BD">
      <w:pPr>
        <w:pStyle w:val="Antrat2"/>
        <w:ind w:left="5103" w:hanging="567"/>
        <w:jc w:val="right"/>
        <w:rPr>
          <w:rFonts w:ascii="Times New Roman" w:eastAsia="Calibri" w:hAnsi="Times New Roman" w:cs="Times New Roman"/>
          <w:color w:val="0070C0"/>
          <w:sz w:val="21"/>
          <w:szCs w:val="21"/>
        </w:rPr>
      </w:pPr>
      <w:bookmarkStart w:id="17" w:name="_Ref38539939"/>
      <w:bookmarkStart w:id="18" w:name="_Ref38541068"/>
      <w:bookmarkStart w:id="19" w:name="_Ref38885053"/>
      <w:bookmarkStart w:id="20" w:name="_Ref38899023"/>
      <w:bookmarkStart w:id="21" w:name="_Toc126333940"/>
      <w:r w:rsidRPr="00B36FDD">
        <w:rPr>
          <w:rFonts w:ascii="Times New Roman" w:eastAsia="Calibri" w:hAnsi="Times New Roman" w:cs="Times New Roman"/>
          <w:color w:val="0070C0"/>
          <w:sz w:val="21"/>
          <w:szCs w:val="21"/>
        </w:rPr>
        <w:lastRenderedPageBreak/>
        <w:t xml:space="preserve">Aprašomojo dokumento </w:t>
      </w:r>
      <w:r w:rsidR="00944A71" w:rsidRPr="00B36FDD">
        <w:rPr>
          <w:rFonts w:ascii="Times New Roman" w:eastAsia="Calibri" w:hAnsi="Times New Roman" w:cs="Times New Roman"/>
          <w:color w:val="0070C0"/>
          <w:sz w:val="21"/>
          <w:szCs w:val="21"/>
        </w:rPr>
        <w:t>1</w:t>
      </w:r>
      <w:r w:rsidR="008D704D" w:rsidRPr="00B36FDD">
        <w:rPr>
          <w:rFonts w:ascii="Times New Roman" w:eastAsia="Calibri" w:hAnsi="Times New Roman" w:cs="Times New Roman"/>
          <w:color w:val="0070C0"/>
          <w:sz w:val="21"/>
          <w:szCs w:val="21"/>
        </w:rPr>
        <w:t xml:space="preserve"> priedas „Techninė specifikacija“</w:t>
      </w:r>
      <w:bookmarkEnd w:id="17"/>
      <w:bookmarkEnd w:id="18"/>
      <w:bookmarkEnd w:id="19"/>
      <w:bookmarkEnd w:id="20"/>
      <w:bookmarkEnd w:id="21"/>
    </w:p>
    <w:p w14:paraId="251A9256" w14:textId="77777777" w:rsidR="00281735" w:rsidRPr="00B36FDD" w:rsidRDefault="00281735" w:rsidP="00281735">
      <w:pPr>
        <w:jc w:val="center"/>
        <w:rPr>
          <w:rFonts w:ascii="Times New Roman" w:hAnsi="Times New Roman" w:cs="Times New Roman"/>
          <w:b/>
          <w:bCs/>
        </w:rPr>
      </w:pPr>
    </w:p>
    <w:p w14:paraId="422370CC" w14:textId="77777777" w:rsidR="00057758" w:rsidRPr="00B36FDD" w:rsidRDefault="006D7B6A" w:rsidP="00B36FDD">
      <w:pPr>
        <w:pStyle w:val="Paantrat"/>
        <w:spacing w:after="0" w:line="240" w:lineRule="auto"/>
        <w:jc w:val="center"/>
        <w:rPr>
          <w:rFonts w:ascii="Times New Roman" w:hAnsi="Times New Roman" w:cs="Times New Roman"/>
          <w:bCs/>
        </w:rPr>
      </w:pPr>
      <w:r w:rsidRPr="00B36FDD">
        <w:rPr>
          <w:rFonts w:ascii="Times New Roman" w:hAnsi="Times New Roman" w:cs="Times New Roman"/>
          <w:bCs/>
        </w:rPr>
        <w:t>Nacionalinio fizinių ir technologijos mokslų centro</w:t>
      </w:r>
      <w:r w:rsidR="00057758" w:rsidRPr="00B36FDD">
        <w:rPr>
          <w:rFonts w:ascii="Times New Roman" w:hAnsi="Times New Roman" w:cs="Times New Roman"/>
          <w:bCs/>
        </w:rPr>
        <w:t xml:space="preserve"> (NFTMC)</w:t>
      </w:r>
      <w:r w:rsidRPr="00B36FDD">
        <w:rPr>
          <w:rFonts w:ascii="Times New Roman" w:hAnsi="Times New Roman" w:cs="Times New Roman"/>
          <w:bCs/>
        </w:rPr>
        <w:t>, esančio Saulėtekio al. 3</w:t>
      </w:r>
      <w:r w:rsidR="00524CC3" w:rsidRPr="00B36FDD">
        <w:rPr>
          <w:rFonts w:ascii="Times New Roman" w:hAnsi="Times New Roman" w:cs="Times New Roman"/>
          <w:bCs/>
        </w:rPr>
        <w:t>,</w:t>
      </w:r>
      <w:r w:rsidRPr="00B36FDD">
        <w:rPr>
          <w:rFonts w:ascii="Times New Roman" w:hAnsi="Times New Roman" w:cs="Times New Roman"/>
          <w:bCs/>
        </w:rPr>
        <w:t xml:space="preserve"> Vilniuje, </w:t>
      </w:r>
      <w:r w:rsidR="00057758" w:rsidRPr="00B36FDD">
        <w:rPr>
          <w:rFonts w:ascii="Times New Roman" w:hAnsi="Times New Roman" w:cs="Times New Roman"/>
          <w:bCs/>
        </w:rPr>
        <w:t xml:space="preserve">PASTATO, ESANČIO SAULĖTEKIO AL. 3, VILNIUJE, </w:t>
      </w:r>
    </w:p>
    <w:p w14:paraId="138A08E2" w14:textId="77777777" w:rsidR="00057758" w:rsidRPr="00B36FDD" w:rsidRDefault="00057758" w:rsidP="00B36FDD">
      <w:pPr>
        <w:pStyle w:val="Paantrat"/>
        <w:spacing w:after="0" w:line="240" w:lineRule="auto"/>
        <w:jc w:val="center"/>
        <w:rPr>
          <w:rFonts w:ascii="Times New Roman" w:hAnsi="Times New Roman" w:cs="Times New Roman"/>
          <w:b/>
        </w:rPr>
      </w:pPr>
      <w:r w:rsidRPr="00B36FDD">
        <w:rPr>
          <w:rFonts w:ascii="Times New Roman" w:hAnsi="Times New Roman" w:cs="Times New Roman"/>
          <w:b/>
        </w:rPr>
        <w:t xml:space="preserve">FASADŲ IR LANGŲ PLOVIMO (VIDAUS IR IŠORĖS) </w:t>
      </w:r>
    </w:p>
    <w:p w14:paraId="5213DBA9" w14:textId="41AF1674" w:rsidR="008D704D" w:rsidRPr="00B36FDD" w:rsidRDefault="00057758" w:rsidP="00B36FDD">
      <w:pPr>
        <w:pStyle w:val="Paantrat"/>
        <w:spacing w:after="0" w:line="240" w:lineRule="auto"/>
        <w:jc w:val="center"/>
        <w:rPr>
          <w:rFonts w:ascii="Times New Roman" w:hAnsi="Times New Roman" w:cs="Times New Roman"/>
          <w:bCs/>
        </w:rPr>
      </w:pPr>
      <w:r w:rsidRPr="00B36FDD">
        <w:rPr>
          <w:rFonts w:ascii="Times New Roman" w:hAnsi="Times New Roman" w:cs="Times New Roman"/>
          <w:bCs/>
        </w:rPr>
        <w:t>PASLAUGŲ</w:t>
      </w:r>
      <w:r w:rsidR="00246693" w:rsidRPr="00B36FDD">
        <w:rPr>
          <w:rFonts w:ascii="Times New Roman" w:hAnsi="Times New Roman" w:cs="Times New Roman"/>
          <w:bCs/>
        </w:rPr>
        <w:t xml:space="preserve"> </w:t>
      </w:r>
      <w:r w:rsidR="006D7B6A" w:rsidRPr="00B36FDD">
        <w:rPr>
          <w:rFonts w:ascii="Times New Roman" w:hAnsi="Times New Roman" w:cs="Times New Roman"/>
          <w:bCs/>
        </w:rPr>
        <w:t>pirkimo</w:t>
      </w:r>
      <w:r w:rsidR="00AC0819" w:rsidRPr="00B36FDD">
        <w:rPr>
          <w:rFonts w:ascii="Times New Roman" w:hAnsi="Times New Roman" w:cs="Times New Roman"/>
          <w:bCs/>
        </w:rPr>
        <w:t xml:space="preserve"> </w:t>
      </w:r>
      <w:r w:rsidR="00281735" w:rsidRPr="00B36FDD">
        <w:rPr>
          <w:rFonts w:ascii="Times New Roman" w:hAnsi="Times New Roman" w:cs="Times New Roman"/>
          <w:bCs/>
        </w:rPr>
        <w:t>TECHNINĖ SPECIFIKACIJA</w:t>
      </w:r>
    </w:p>
    <w:p w14:paraId="79CD43B7" w14:textId="77777777" w:rsidR="00B36FDD" w:rsidRDefault="00B36FDD" w:rsidP="009C7950">
      <w:pPr>
        <w:pStyle w:val="Pagrindinistekstas2"/>
        <w:spacing w:after="0" w:line="240" w:lineRule="auto"/>
        <w:rPr>
          <w:i/>
          <w:noProof/>
          <w:sz w:val="18"/>
          <w:szCs w:val="18"/>
        </w:rPr>
      </w:pPr>
      <w:bookmarkStart w:id="22" w:name="OLE_LINK1"/>
    </w:p>
    <w:p w14:paraId="06D90AF8" w14:textId="75B34790" w:rsidR="006624FD" w:rsidRPr="00B36FDD" w:rsidRDefault="006624FD" w:rsidP="009C7950">
      <w:pPr>
        <w:pStyle w:val="Pagrindinistekstas2"/>
        <w:spacing w:after="0" w:line="240" w:lineRule="auto"/>
        <w:rPr>
          <w:i/>
          <w:noProof/>
          <w:sz w:val="18"/>
          <w:szCs w:val="18"/>
        </w:rPr>
      </w:pPr>
      <w:r w:rsidRPr="00B36FDD">
        <w:rPr>
          <w:i/>
          <w:noProof/>
          <w:sz w:val="18"/>
          <w:szCs w:val="18"/>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22"/>
    </w:p>
    <w:p w14:paraId="322F86E8" w14:textId="64574C1E" w:rsidR="00246693" w:rsidRPr="00B36FDD" w:rsidRDefault="00246693" w:rsidP="009C7950">
      <w:pPr>
        <w:pStyle w:val="Pagrindinistekstas2"/>
        <w:spacing w:after="0" w:line="240" w:lineRule="auto"/>
        <w:rPr>
          <w:i/>
          <w:noProof/>
          <w:sz w:val="18"/>
          <w:szCs w:val="18"/>
        </w:rPr>
      </w:pPr>
    </w:p>
    <w:p w14:paraId="13BD6A7D" w14:textId="4EC9255E" w:rsidR="00057758" w:rsidRPr="00B36FDD" w:rsidRDefault="00057758" w:rsidP="00057758">
      <w:pPr>
        <w:ind w:firstLine="709"/>
        <w:jc w:val="both"/>
        <w:rPr>
          <w:sz w:val="22"/>
        </w:rPr>
      </w:pPr>
      <w:r w:rsidRPr="00B36FDD">
        <w:rPr>
          <w:sz w:val="22"/>
        </w:rPr>
        <w:t>Fizinių ir technologijos mokslų centras, adresu Saulėtekio al. 3, Vilnius, skelbia pirkimą dėl pastato fasadų ir langų plovimo</w:t>
      </w:r>
      <w:r w:rsidRPr="00B36FDD">
        <w:rPr>
          <w:sz w:val="22"/>
        </w:rPr>
        <w:t xml:space="preserve"> </w:t>
      </w:r>
      <w:r w:rsidRPr="00B36FDD">
        <w:rPr>
          <w:sz w:val="22"/>
        </w:rPr>
        <w:t>(vidaus ir išorės) paslaugų. Pastatas yra 4 aukštų(papildomai vienas cokolinis).</w:t>
      </w:r>
    </w:p>
    <w:p w14:paraId="64AAF8D4" w14:textId="77777777" w:rsidR="00057758" w:rsidRPr="00B36FDD" w:rsidRDefault="00057758" w:rsidP="00057758">
      <w:pPr>
        <w:ind w:firstLine="709"/>
        <w:jc w:val="both"/>
        <w:rPr>
          <w:sz w:val="22"/>
        </w:rPr>
      </w:pPr>
      <w:r w:rsidRPr="00B36FDD">
        <w:rPr>
          <w:sz w:val="22"/>
        </w:rPr>
        <w:t>Pastato fasadai sudaryti iš aliuminio kompozitinių plokščių ALUCOBOND „Galactic sparkle, White silver 884“ (bendras plotas – 5650 m²), fasadinių stiklų (išorės plotas – 12 744 m², vidaus plotas – 9067 m²) ir šešiakampių stiklo elementų (654 m²). Fasadų konstrukcijose naudojamos Schüco arba analogiškos aliuminio–stiklo sistemos. Stiklo paketai atitinka LST EN 356:2002 ir LST EN 12600:2003 standartų reikalavimus, yra termiškai apdoroti, šilumą izoliuojantys, šaltį nepraleidžiantys.</w:t>
      </w:r>
    </w:p>
    <w:p w14:paraId="0E18B86E" w14:textId="35571905" w:rsidR="00057758" w:rsidRPr="00B36FDD" w:rsidRDefault="00057758" w:rsidP="00C1638A">
      <w:pPr>
        <w:ind w:firstLine="709"/>
        <w:jc w:val="both"/>
        <w:rPr>
          <w:sz w:val="22"/>
        </w:rPr>
      </w:pPr>
      <w:r w:rsidRPr="00B36FDD">
        <w:rPr>
          <w:sz w:val="22"/>
        </w:rPr>
        <w:t xml:space="preserve">Visi fasado ir </w:t>
      </w:r>
      <w:r w:rsidR="00B36FDD" w:rsidRPr="00B36FDD">
        <w:rPr>
          <w:sz w:val="22"/>
        </w:rPr>
        <w:t xml:space="preserve">fasadinių </w:t>
      </w:r>
      <w:r w:rsidRPr="00B36FDD">
        <w:rPr>
          <w:sz w:val="22"/>
        </w:rPr>
        <w:t>langų paviršiai turi būti išplauti tiek iš išorės, tiek iš vidaus. Prie pastato fasado iš lauko pusės galima privažiuoti su keltuvais, todėl dalis darbų turi būti vykdoma naudojant keltuvus. Vidinių kiemų ir kitų sunkiai prieinamų vietų valymui turi būti naudojama alpinizmo įranga. Tiekėjas privalo pats įsivertinti, kokia darbų dalis bus atliekama keltuvais, o kokia alpinizmo būdu. Valymo darbai turi būti vykdomi laikantis gamintojo instrukcijų bei projekto dokumentacijoje numatytų rekomendacijų, nepažeidžiant aliuminio plokščių paviršių, stiklo paketų, sandarinimo siūlių bei konstrukcinių mazgų.</w:t>
      </w:r>
    </w:p>
    <w:p w14:paraId="65681E83" w14:textId="3A02A1EE" w:rsidR="00057758" w:rsidRPr="00B36FDD" w:rsidRDefault="00057758" w:rsidP="00C1638A">
      <w:pPr>
        <w:ind w:firstLine="709"/>
        <w:jc w:val="both"/>
        <w:rPr>
          <w:sz w:val="22"/>
        </w:rPr>
      </w:pPr>
      <w:r w:rsidRPr="00B36FDD">
        <w:rPr>
          <w:sz w:val="22"/>
        </w:rPr>
        <w:t>Paslaugos tiekėjas turi užtikrinti, kad bent 20 procentų naudojamų valymo produktų turėtų I tipo ekologinį ženklą pagal standartą LST EN ISO 14024 „Aplinkosauginiai ženklai ir aplinkosauginės deklaracijos. I tipo aplinkosauginis ženklinimas. Principai ir procedūros“ arba būtų paženklinti lygiaverčiais ekologiniais ženklais (pvz. EU Ecolabel, Nordic Swan, Blue Angel ir kt.).</w:t>
      </w:r>
    </w:p>
    <w:p w14:paraId="4C2F2DC8" w14:textId="4F5B44DB" w:rsidR="00C1638A" w:rsidRPr="00B36FDD" w:rsidRDefault="00057758" w:rsidP="00C1638A">
      <w:pPr>
        <w:ind w:firstLine="709"/>
        <w:jc w:val="both"/>
        <w:rPr>
          <w:sz w:val="22"/>
        </w:rPr>
      </w:pPr>
      <w:r w:rsidRPr="00B36FDD">
        <w:rPr>
          <w:sz w:val="22"/>
        </w:rPr>
        <w:t xml:space="preserve">Visi darbai turi būti atlikti per </w:t>
      </w:r>
      <w:r w:rsidR="00AC39E2" w:rsidRPr="00B36FDD">
        <w:rPr>
          <w:sz w:val="22"/>
        </w:rPr>
        <w:t>3</w:t>
      </w:r>
      <w:r w:rsidRPr="00B36FDD">
        <w:rPr>
          <w:sz w:val="22"/>
        </w:rPr>
        <w:t xml:space="preserve">0 darbo dienų nuo sutarties pasirašymo. </w:t>
      </w:r>
    </w:p>
    <w:p w14:paraId="2D7DE00A" w14:textId="146FD8E7" w:rsidR="006D7B6A" w:rsidRPr="001B689C" w:rsidRDefault="00C1638A" w:rsidP="00C1638A">
      <w:pPr>
        <w:ind w:firstLine="709"/>
        <w:jc w:val="both"/>
        <w:rPr>
          <w:sz w:val="22"/>
        </w:rPr>
      </w:pPr>
      <w:r w:rsidRPr="00B36FDD">
        <w:rPr>
          <w:sz w:val="22"/>
        </w:rPr>
        <w:t xml:space="preserve">Esant poreikiui, tiekėjai gali atvykti objektą apžiūrėti. </w:t>
      </w:r>
      <w:r w:rsidR="00057758" w:rsidRPr="00B36FDD">
        <w:rPr>
          <w:sz w:val="22"/>
        </w:rPr>
        <w:t>Sutarties vykdym</w:t>
      </w:r>
      <w:r w:rsidRPr="00B36FDD">
        <w:rPr>
          <w:sz w:val="22"/>
        </w:rPr>
        <w:t>o priežiūra atliks perkančiosios organizacijos paskirtas darbuotojas:</w:t>
      </w:r>
      <w:r w:rsidR="00057758" w:rsidRPr="00B36FDD">
        <w:rPr>
          <w:sz w:val="22"/>
        </w:rPr>
        <w:t xml:space="preserve"> </w:t>
      </w:r>
      <w:r w:rsidRPr="00B36FDD">
        <w:rPr>
          <w:sz w:val="22"/>
        </w:rPr>
        <w:t xml:space="preserve">Ūkio skyriaus </w:t>
      </w:r>
      <w:r w:rsidR="00057758" w:rsidRPr="00B36FDD">
        <w:rPr>
          <w:sz w:val="22"/>
        </w:rPr>
        <w:t>Rasa</w:t>
      </w:r>
      <w:r w:rsidRPr="00B36FDD">
        <w:rPr>
          <w:sz w:val="22"/>
        </w:rPr>
        <w:t xml:space="preserve"> </w:t>
      </w:r>
      <w:r w:rsidR="00057758" w:rsidRPr="00B36FDD">
        <w:rPr>
          <w:sz w:val="22"/>
        </w:rPr>
        <w:t>Senkuvien</w:t>
      </w:r>
      <w:r w:rsidRPr="00B36FDD">
        <w:rPr>
          <w:sz w:val="22"/>
        </w:rPr>
        <w:t xml:space="preserve">ė, tel. </w:t>
      </w:r>
      <w:r w:rsidR="00AC39E2" w:rsidRPr="00B36FDD">
        <w:rPr>
          <w:sz w:val="22"/>
        </w:rPr>
        <w:t>066302477</w:t>
      </w:r>
      <w:r w:rsidR="006D7B6A" w:rsidRPr="001B689C">
        <w:rPr>
          <w:sz w:val="22"/>
        </w:rPr>
        <w:br w:type="page"/>
      </w:r>
    </w:p>
    <w:p w14:paraId="23DB6875" w14:textId="77777777" w:rsidR="006624FD" w:rsidRPr="001B689C" w:rsidRDefault="006624FD" w:rsidP="006D7B6A">
      <w:pPr>
        <w:ind w:firstLine="360"/>
        <w:jc w:val="center"/>
        <w:rPr>
          <w:rFonts w:cstheme="minorHAnsi"/>
          <w:b/>
          <w:bCs/>
          <w:smallCaps/>
          <w:sz w:val="22"/>
          <w:szCs w:val="22"/>
        </w:rPr>
      </w:pPr>
    </w:p>
    <w:p w14:paraId="1B0E4FB9" w14:textId="11ADBACB" w:rsidR="00DF6799" w:rsidRPr="001B689C" w:rsidRDefault="00AD6D6D" w:rsidP="006624FD">
      <w:pPr>
        <w:pStyle w:val="Antrat2"/>
        <w:ind w:left="6237"/>
        <w:rPr>
          <w:rFonts w:asciiTheme="minorHAnsi" w:hAnsiTheme="minorHAnsi"/>
          <w:color w:val="0070C0"/>
          <w:sz w:val="21"/>
          <w:szCs w:val="21"/>
        </w:rPr>
      </w:pPr>
      <w:bookmarkStart w:id="23" w:name="_Toc126333948"/>
      <w:bookmarkStart w:id="24" w:name="_Toc126333946"/>
      <w:bookmarkStart w:id="25" w:name="_Ref39586171"/>
      <w:bookmarkStart w:id="26" w:name="_Ref39673580"/>
      <w:bookmarkStart w:id="27" w:name="_Ref39674283"/>
      <w:r w:rsidRPr="001B689C">
        <w:rPr>
          <w:rFonts w:asciiTheme="minorHAnsi" w:eastAsia="Calibri" w:hAnsiTheme="minorHAnsi" w:cstheme="minorHAnsi"/>
          <w:color w:val="0070C0"/>
          <w:sz w:val="21"/>
          <w:szCs w:val="21"/>
        </w:rPr>
        <w:t>Aprašomojo dokumento</w:t>
      </w:r>
      <w:r w:rsidR="00DF6799" w:rsidRPr="001B689C">
        <w:rPr>
          <w:rFonts w:asciiTheme="minorHAnsi" w:hAnsiTheme="minorHAnsi"/>
          <w:color w:val="0070C0"/>
          <w:sz w:val="21"/>
          <w:szCs w:val="21"/>
        </w:rPr>
        <w:t xml:space="preserve"> 2 priedas „Sutarties projektas“</w:t>
      </w:r>
      <w:bookmarkEnd w:id="23"/>
    </w:p>
    <w:p w14:paraId="0F151ABE" w14:textId="402772F2" w:rsidR="00DF6799" w:rsidRPr="001B689C" w:rsidRDefault="00DF6799" w:rsidP="00DF6799"/>
    <w:p w14:paraId="154A8B45" w14:textId="146FA22D" w:rsidR="006D7B6A" w:rsidRPr="00B36FDD" w:rsidRDefault="00D7059F" w:rsidP="00D7059F">
      <w:pPr>
        <w:suppressAutoHyphens/>
        <w:spacing w:after="0" w:line="240" w:lineRule="auto"/>
        <w:jc w:val="both"/>
        <w:rPr>
          <w:rFonts w:eastAsia="Times New Roman" w:cstheme="minorHAnsi"/>
          <w:noProof/>
          <w:color w:val="000000"/>
        </w:rPr>
      </w:pPr>
      <w:r w:rsidRPr="00B36FDD">
        <w:rPr>
          <w:rFonts w:eastAsia="Times New Roman" w:cstheme="minorHAnsi"/>
          <w:noProof/>
          <w:color w:val="000000"/>
        </w:rPr>
        <w:t>Viešojo pirkimo sutartis</w:t>
      </w:r>
      <w:r w:rsidR="006D7B6A" w:rsidRPr="00B36FDD">
        <w:rPr>
          <w:rFonts w:eastAsia="Times New Roman" w:cstheme="minorHAnsi"/>
          <w:noProof/>
          <w:color w:val="000000"/>
        </w:rPr>
        <w:t xml:space="preserve"> bus pasirašoma </w:t>
      </w:r>
      <w:r w:rsidR="000C7472" w:rsidRPr="00B36FDD">
        <w:rPr>
          <w:rFonts w:eastAsia="Times New Roman" w:cstheme="minorHAnsi"/>
          <w:noProof/>
          <w:color w:val="000000"/>
        </w:rPr>
        <w:t xml:space="preserve">į </w:t>
      </w:r>
      <w:r w:rsidR="00AC39E2" w:rsidRPr="00B36FDD">
        <w:rPr>
          <w:rFonts w:eastAsia="Times New Roman" w:cstheme="minorHAnsi"/>
          <w:noProof/>
          <w:color w:val="000000"/>
        </w:rPr>
        <w:t xml:space="preserve">tiekėjo tipinę paslaugų sutartį įtraukiant </w:t>
      </w:r>
      <w:r w:rsidR="000C7472" w:rsidRPr="00B36FDD">
        <w:rPr>
          <w:rFonts w:eastAsia="Times New Roman" w:cstheme="minorHAnsi"/>
          <w:noProof/>
          <w:color w:val="000000"/>
        </w:rPr>
        <w:t>įtraukiant pirkimo dokumentų, laimėjusio tiekėjo pasiūlymo duomenis bei šias sutarties sąlygas</w:t>
      </w:r>
      <w:r w:rsidR="00936E9E" w:rsidRPr="00B36FDD">
        <w:rPr>
          <w:rFonts w:eastAsia="Times New Roman" w:cstheme="minorHAnsi"/>
          <w:noProof/>
          <w:color w:val="000000"/>
        </w:rPr>
        <w:t xml:space="preserve"> (esant sąlygų prieštaravimui, sąlygų aiškinimo pirmenybė teikiama paskelbtiems pirkimo dokumentams)</w:t>
      </w:r>
      <w:r w:rsidR="000C7472" w:rsidRPr="00B36FDD">
        <w:rPr>
          <w:rFonts w:eastAsia="Times New Roman" w:cstheme="minorHAnsi"/>
          <w:noProof/>
          <w:color w:val="000000"/>
        </w:rPr>
        <w:t>:</w:t>
      </w:r>
    </w:p>
    <w:p w14:paraId="5372E78C" w14:textId="77777777" w:rsidR="006D7B6A" w:rsidRPr="00B36FDD" w:rsidRDefault="006D7B6A" w:rsidP="00D7059F">
      <w:pPr>
        <w:suppressAutoHyphens/>
        <w:spacing w:after="0" w:line="240" w:lineRule="auto"/>
        <w:jc w:val="both"/>
        <w:rPr>
          <w:rFonts w:eastAsia="Times New Roman" w:cstheme="minorHAnsi"/>
          <w:noProof/>
          <w:color w:val="000000"/>
        </w:rPr>
      </w:pPr>
    </w:p>
    <w:p w14:paraId="73A64104" w14:textId="299AE213" w:rsidR="000F7882" w:rsidRPr="00B36FDD" w:rsidRDefault="00010CC6" w:rsidP="00F8186A">
      <w:pPr>
        <w:pStyle w:val="Sraopastraipa"/>
        <w:widowControl w:val="0"/>
        <w:numPr>
          <w:ilvl w:val="0"/>
          <w:numId w:val="7"/>
        </w:numPr>
        <w:spacing w:after="0" w:line="240" w:lineRule="auto"/>
        <w:ind w:left="0"/>
        <w:jc w:val="center"/>
        <w:rPr>
          <w:b/>
          <w:sz w:val="22"/>
        </w:rPr>
      </w:pPr>
      <w:r w:rsidRPr="00B36FDD">
        <w:rPr>
          <w:b/>
          <w:sz w:val="22"/>
        </w:rPr>
        <w:t>P</w:t>
      </w:r>
      <w:r w:rsidR="000F7882" w:rsidRPr="00B36FDD">
        <w:rPr>
          <w:b/>
          <w:sz w:val="22"/>
        </w:rPr>
        <w:t>ASLAUGŲ TEIKĖJO IR KLIENTO ĮSIPAREIGOJIMAI</w:t>
      </w:r>
    </w:p>
    <w:p w14:paraId="4C1931DC" w14:textId="77777777" w:rsidR="000F7882" w:rsidRPr="00B36FDD" w:rsidRDefault="000F7882" w:rsidP="000F7882">
      <w:pPr>
        <w:pStyle w:val="Sraopastraipa"/>
        <w:widowControl w:val="0"/>
        <w:spacing w:after="0" w:line="240" w:lineRule="auto"/>
        <w:ind w:left="0"/>
        <w:rPr>
          <w:b/>
          <w:sz w:val="22"/>
        </w:rPr>
      </w:pPr>
    </w:p>
    <w:p w14:paraId="63649CF5" w14:textId="4027524D" w:rsidR="000F7882" w:rsidRPr="00B36FDD" w:rsidRDefault="000F7882" w:rsidP="00AC39E2">
      <w:pPr>
        <w:pStyle w:val="Sraopastraipa"/>
        <w:widowControl w:val="0"/>
        <w:numPr>
          <w:ilvl w:val="1"/>
          <w:numId w:val="8"/>
        </w:numPr>
        <w:spacing w:after="0" w:line="240" w:lineRule="auto"/>
        <w:ind w:left="0" w:firstLine="720"/>
        <w:jc w:val="both"/>
        <w:rPr>
          <w:sz w:val="22"/>
        </w:rPr>
      </w:pPr>
      <w:r w:rsidRPr="00B36FDD">
        <w:rPr>
          <w:sz w:val="22"/>
        </w:rPr>
        <w:t>užtikrinti, kad Paslaugas</w:t>
      </w:r>
      <w:r w:rsidR="00AC39E2" w:rsidRPr="00B36FDD">
        <w:rPr>
          <w:sz w:val="22"/>
        </w:rPr>
        <w:t>, nurodytas techninėje specifikacijoje (toliau – Paslaugos)</w:t>
      </w:r>
      <w:r w:rsidRPr="00B36FDD">
        <w:rPr>
          <w:sz w:val="22"/>
        </w:rPr>
        <w:t xml:space="preserve"> teikiantys asmenys laikytųsi Lietuvos Respublikos teisės aktų;</w:t>
      </w:r>
    </w:p>
    <w:p w14:paraId="25E63DAB" w14:textId="77777777" w:rsidR="000F7882" w:rsidRPr="00B36FDD" w:rsidRDefault="000F7882" w:rsidP="00F8186A">
      <w:pPr>
        <w:pStyle w:val="Sraopastraipa"/>
        <w:widowControl w:val="0"/>
        <w:numPr>
          <w:ilvl w:val="1"/>
          <w:numId w:val="8"/>
        </w:numPr>
        <w:spacing w:after="0" w:line="240" w:lineRule="auto"/>
        <w:ind w:left="0" w:firstLine="720"/>
        <w:rPr>
          <w:sz w:val="22"/>
        </w:rPr>
      </w:pPr>
      <w:r w:rsidRPr="00B36FDD">
        <w:rPr>
          <w:sz w:val="22"/>
        </w:rPr>
        <w:t>teikdamas Paslaugas Nacionalinio fizinių ir technologijos mokslų centro (toliau – NFTMC) patalpose, užtikrinti savo darbuotojų saugą darbe, priešgaisrinės saugos taisyklių, aplinkosaugos ir higienos norminių teisės aktų reikalavimų laikymąsi;</w:t>
      </w:r>
    </w:p>
    <w:p w14:paraId="0CD89AB9" w14:textId="77777777" w:rsidR="000F7882" w:rsidRPr="00B36FDD" w:rsidRDefault="000F7882" w:rsidP="00F8186A">
      <w:pPr>
        <w:pStyle w:val="Sraopastraipa"/>
        <w:widowControl w:val="0"/>
        <w:numPr>
          <w:ilvl w:val="1"/>
          <w:numId w:val="8"/>
        </w:numPr>
        <w:tabs>
          <w:tab w:val="left" w:pos="1418"/>
        </w:tabs>
        <w:spacing w:after="0" w:line="240" w:lineRule="auto"/>
        <w:ind w:left="0" w:firstLine="720"/>
        <w:jc w:val="both"/>
        <w:rPr>
          <w:sz w:val="22"/>
        </w:rPr>
      </w:pPr>
      <w:r w:rsidRPr="00B36FDD">
        <w:rPr>
          <w:sz w:val="22"/>
        </w:rPr>
        <w:t xml:space="preserve">užtikrinti Paslaugų teikimo metu gautos informacijos konfidencialumą ir asmens duomenų apsaugą; </w:t>
      </w:r>
    </w:p>
    <w:p w14:paraId="6CB45743" w14:textId="77777777" w:rsidR="000F7882" w:rsidRPr="00B36FDD" w:rsidRDefault="000F7882" w:rsidP="00F8186A">
      <w:pPr>
        <w:pStyle w:val="Sraopastraipa"/>
        <w:widowControl w:val="0"/>
        <w:numPr>
          <w:ilvl w:val="1"/>
          <w:numId w:val="8"/>
        </w:numPr>
        <w:spacing w:after="0" w:line="240" w:lineRule="auto"/>
        <w:ind w:left="0" w:firstLine="720"/>
        <w:jc w:val="both"/>
        <w:rPr>
          <w:sz w:val="22"/>
        </w:rPr>
      </w:pPr>
      <w:r w:rsidRPr="00B36FDD">
        <w:rPr>
          <w:sz w:val="22"/>
        </w:rPr>
        <w:t>taupiai naudoti Kliento elektros, šilumos energijos, vandens ir kitus išteklius;</w:t>
      </w:r>
    </w:p>
    <w:p w14:paraId="5D849E0C" w14:textId="77777777" w:rsidR="000F7882" w:rsidRPr="00B36FDD" w:rsidRDefault="000F7882" w:rsidP="00F8186A">
      <w:pPr>
        <w:pStyle w:val="Sraopastraipa"/>
        <w:widowControl w:val="0"/>
        <w:numPr>
          <w:ilvl w:val="1"/>
          <w:numId w:val="8"/>
        </w:numPr>
        <w:spacing w:after="0" w:line="240" w:lineRule="auto"/>
        <w:ind w:left="0" w:firstLine="720"/>
        <w:jc w:val="both"/>
        <w:rPr>
          <w:sz w:val="22"/>
        </w:rPr>
      </w:pPr>
      <w:r w:rsidRPr="00B36FDD">
        <w:rPr>
          <w:sz w:val="22"/>
        </w:rPr>
        <w:t>užtikrinti, kad Paslaugų teikimo metu Paslaugas teikiantys asmenys dėvėtų švarią ir tvarkingą aprangą, leidžiančią tinkamai identifikuoti Paslaugų teikėjo personalą;</w:t>
      </w:r>
    </w:p>
    <w:p w14:paraId="43B0242D" w14:textId="77777777" w:rsidR="000F7882" w:rsidRPr="00B36FDD" w:rsidRDefault="000F7882" w:rsidP="00F8186A">
      <w:pPr>
        <w:pStyle w:val="Sraopastraipa"/>
        <w:widowControl w:val="0"/>
        <w:numPr>
          <w:ilvl w:val="1"/>
          <w:numId w:val="8"/>
        </w:numPr>
        <w:spacing w:after="0" w:line="240" w:lineRule="auto"/>
        <w:ind w:left="0" w:firstLine="720"/>
        <w:jc w:val="both"/>
        <w:rPr>
          <w:sz w:val="22"/>
        </w:rPr>
      </w:pPr>
      <w:r w:rsidRPr="00B36FDD">
        <w:rPr>
          <w:sz w:val="22"/>
        </w:rPr>
        <w:t>imtis visų būtinų priemonių, kad paslaugos būtų teikiamos nekeliant dulkių, triukšmo, kenksmingų ir pavojingų veiksnių žmonių sveikatai, nepažeidžiant įrangos, kad nenukentėtų NFTMC patalpos ir juose esantys įrenginiai, baldai; jei darbų atlikti nesukeliant pavojaus žmonių sveikatai ir/ar įrangai negalima arba apsaugos priemonės yra neproporcingai brangios, tokių darbų atlikimo laikas ir sąlygos su Klientu derinamos iš anksto;</w:t>
      </w:r>
    </w:p>
    <w:p w14:paraId="5768A8D0" w14:textId="77777777" w:rsidR="000F7882" w:rsidRPr="00B36FDD" w:rsidRDefault="000F7882" w:rsidP="00F8186A">
      <w:pPr>
        <w:pStyle w:val="Sraopastraipa"/>
        <w:widowControl w:val="0"/>
        <w:numPr>
          <w:ilvl w:val="1"/>
          <w:numId w:val="8"/>
        </w:numPr>
        <w:spacing w:after="0" w:line="240" w:lineRule="auto"/>
        <w:ind w:left="0" w:firstLine="720"/>
        <w:jc w:val="both"/>
        <w:rPr>
          <w:sz w:val="22"/>
        </w:rPr>
      </w:pPr>
      <w:r w:rsidRPr="00B36FDD">
        <w:rPr>
          <w:sz w:val="22"/>
        </w:rPr>
        <w:t>užtikrinti, kad Paslaugas teikiantys asmenys turėtų pakankamai priemonių ir įrangos, reikalingos tinkamam Paslaugų teikimui;</w:t>
      </w:r>
    </w:p>
    <w:p w14:paraId="652124ED" w14:textId="77777777" w:rsidR="000F7882" w:rsidRPr="00B36FDD" w:rsidRDefault="000F7882" w:rsidP="00F8186A">
      <w:pPr>
        <w:pStyle w:val="Sraopastraipa"/>
        <w:widowControl w:val="0"/>
        <w:numPr>
          <w:ilvl w:val="1"/>
          <w:numId w:val="8"/>
        </w:numPr>
        <w:spacing w:after="0" w:line="240" w:lineRule="auto"/>
        <w:ind w:left="0" w:firstLine="720"/>
        <w:jc w:val="both"/>
        <w:rPr>
          <w:sz w:val="22"/>
        </w:rPr>
      </w:pPr>
      <w:r w:rsidRPr="00B36FDD">
        <w:rPr>
          <w:sz w:val="22"/>
        </w:rPr>
        <w:t>tinkamai ir laiku vykdyti kitus Sutartyje ir techninėje specifikacijoje nurodytus įsipareigojimus.</w:t>
      </w:r>
    </w:p>
    <w:p w14:paraId="4392917B" w14:textId="77777777" w:rsidR="000F7882" w:rsidRPr="00B36FDD" w:rsidRDefault="000F7882" w:rsidP="00F8186A">
      <w:pPr>
        <w:pStyle w:val="Sraopastraipa"/>
        <w:widowControl w:val="0"/>
        <w:numPr>
          <w:ilvl w:val="0"/>
          <w:numId w:val="8"/>
        </w:numPr>
        <w:tabs>
          <w:tab w:val="left" w:pos="1134"/>
        </w:tabs>
        <w:spacing w:after="0" w:line="240" w:lineRule="auto"/>
        <w:ind w:left="0" w:firstLine="720"/>
        <w:jc w:val="both"/>
        <w:rPr>
          <w:sz w:val="22"/>
        </w:rPr>
      </w:pPr>
      <w:r w:rsidRPr="00B36FDD">
        <w:rPr>
          <w:sz w:val="22"/>
        </w:rPr>
        <w:t>Klientas įsipareigoja:</w:t>
      </w:r>
    </w:p>
    <w:p w14:paraId="68E3FF69" w14:textId="77777777" w:rsidR="000F7882" w:rsidRPr="00B36FDD" w:rsidRDefault="000F7882" w:rsidP="00F8186A">
      <w:pPr>
        <w:pStyle w:val="Sraopastraipa"/>
        <w:widowControl w:val="0"/>
        <w:numPr>
          <w:ilvl w:val="1"/>
          <w:numId w:val="8"/>
        </w:numPr>
        <w:tabs>
          <w:tab w:val="left" w:pos="1276"/>
        </w:tabs>
        <w:spacing w:after="0" w:line="240" w:lineRule="auto"/>
        <w:ind w:left="0" w:firstLine="720"/>
        <w:jc w:val="both"/>
        <w:rPr>
          <w:sz w:val="22"/>
        </w:rPr>
      </w:pPr>
      <w:r w:rsidRPr="00B36FDD">
        <w:rPr>
          <w:sz w:val="22"/>
        </w:rPr>
        <w:t>suderinti procedūras, pagal kurias Paslaugų teikėjas savarankiškai pateks į Kliento objektus;</w:t>
      </w:r>
    </w:p>
    <w:p w14:paraId="0DCA5649" w14:textId="77777777" w:rsidR="000F7882" w:rsidRPr="00B36FDD" w:rsidRDefault="000F7882" w:rsidP="00F8186A">
      <w:pPr>
        <w:pStyle w:val="Sraopastraipa"/>
        <w:widowControl w:val="0"/>
        <w:numPr>
          <w:ilvl w:val="1"/>
          <w:numId w:val="8"/>
        </w:numPr>
        <w:tabs>
          <w:tab w:val="left" w:pos="1276"/>
        </w:tabs>
        <w:spacing w:after="0" w:line="240" w:lineRule="auto"/>
        <w:ind w:left="0" w:firstLine="720"/>
        <w:jc w:val="both"/>
        <w:rPr>
          <w:sz w:val="22"/>
        </w:rPr>
      </w:pPr>
      <w:r w:rsidRPr="00B36FDD">
        <w:rPr>
          <w:sz w:val="22"/>
        </w:rPr>
        <w:t>priimti Paslaugų teikėjo suteiktas kokybiškas paslaugas;</w:t>
      </w:r>
    </w:p>
    <w:p w14:paraId="265CDAA7" w14:textId="77777777" w:rsidR="000F7882" w:rsidRPr="00B36FDD" w:rsidRDefault="000F7882" w:rsidP="00F8186A">
      <w:pPr>
        <w:pStyle w:val="Sraopastraipa"/>
        <w:widowControl w:val="0"/>
        <w:numPr>
          <w:ilvl w:val="1"/>
          <w:numId w:val="8"/>
        </w:numPr>
        <w:tabs>
          <w:tab w:val="left" w:pos="1276"/>
        </w:tabs>
        <w:spacing w:after="0" w:line="240" w:lineRule="auto"/>
        <w:ind w:left="0" w:firstLine="720"/>
        <w:jc w:val="both"/>
        <w:rPr>
          <w:sz w:val="22"/>
        </w:rPr>
      </w:pPr>
      <w:r w:rsidRPr="00B36FDD">
        <w:rPr>
          <w:sz w:val="22"/>
        </w:rPr>
        <w:t>už kokybiškai suteiktas paslaugas atsiskaityti su Paslaugų teikėju Sutartyje nustatyta tvarka;</w:t>
      </w:r>
    </w:p>
    <w:p w14:paraId="1C8329B6" w14:textId="0321650C" w:rsidR="000F7882" w:rsidRPr="00B36FDD" w:rsidRDefault="000F7882" w:rsidP="00E025A4">
      <w:pPr>
        <w:pStyle w:val="Sraopastraipa"/>
        <w:widowControl w:val="0"/>
        <w:numPr>
          <w:ilvl w:val="1"/>
          <w:numId w:val="8"/>
        </w:numPr>
        <w:tabs>
          <w:tab w:val="left" w:pos="1276"/>
        </w:tabs>
        <w:spacing w:after="0" w:line="240" w:lineRule="auto"/>
        <w:ind w:left="0" w:firstLine="720"/>
        <w:jc w:val="both"/>
        <w:rPr>
          <w:sz w:val="22"/>
        </w:rPr>
      </w:pPr>
      <w:r w:rsidRPr="00B36FDD">
        <w:rPr>
          <w:sz w:val="22"/>
        </w:rPr>
        <w:t>Paslaugų teikėjui suteikti informaciją apie pastat</w:t>
      </w:r>
      <w:r w:rsidR="00AC39E2" w:rsidRPr="00B36FDD">
        <w:rPr>
          <w:sz w:val="22"/>
        </w:rPr>
        <w:t>u kiek tai susiję su paslaugų vykdymu.</w:t>
      </w:r>
    </w:p>
    <w:p w14:paraId="332E3D33" w14:textId="77777777" w:rsidR="00AC39E2" w:rsidRPr="00B36FDD" w:rsidRDefault="00AC39E2" w:rsidP="00AC39E2">
      <w:pPr>
        <w:pStyle w:val="Sraopastraipa"/>
        <w:widowControl w:val="0"/>
        <w:tabs>
          <w:tab w:val="left" w:pos="1276"/>
        </w:tabs>
        <w:spacing w:after="0" w:line="240" w:lineRule="auto"/>
        <w:jc w:val="both"/>
        <w:rPr>
          <w:sz w:val="22"/>
        </w:rPr>
      </w:pPr>
    </w:p>
    <w:p w14:paraId="6EE3F6B8" w14:textId="77777777" w:rsidR="000F7882" w:rsidRPr="00B36FDD" w:rsidRDefault="000F7882" w:rsidP="00F8186A">
      <w:pPr>
        <w:pStyle w:val="Sraopastraipa"/>
        <w:widowControl w:val="0"/>
        <w:numPr>
          <w:ilvl w:val="0"/>
          <w:numId w:val="7"/>
        </w:numPr>
        <w:spacing w:after="0" w:line="240" w:lineRule="auto"/>
        <w:ind w:left="0"/>
        <w:jc w:val="center"/>
        <w:rPr>
          <w:b/>
          <w:sz w:val="22"/>
        </w:rPr>
      </w:pPr>
      <w:r w:rsidRPr="00B36FDD">
        <w:rPr>
          <w:b/>
          <w:sz w:val="22"/>
        </w:rPr>
        <w:t>PASLAUGŲ KAINA</w:t>
      </w:r>
    </w:p>
    <w:p w14:paraId="3A7CD540" w14:textId="77777777" w:rsidR="000F7882" w:rsidRPr="00B36FDD" w:rsidRDefault="000F7882" w:rsidP="000F7882">
      <w:pPr>
        <w:pStyle w:val="Sraopastraipa"/>
        <w:widowControl w:val="0"/>
        <w:tabs>
          <w:tab w:val="left" w:pos="1134"/>
        </w:tabs>
        <w:spacing w:after="0" w:line="240" w:lineRule="auto"/>
        <w:ind w:left="0"/>
        <w:jc w:val="both"/>
        <w:rPr>
          <w:sz w:val="22"/>
        </w:rPr>
      </w:pPr>
    </w:p>
    <w:p w14:paraId="0C3B159D" w14:textId="78309AF3" w:rsidR="000F7882" w:rsidRPr="00B36FDD" w:rsidRDefault="000F7882" w:rsidP="00AC39E2">
      <w:pPr>
        <w:pStyle w:val="Sraopastraipa"/>
        <w:widowControl w:val="0"/>
        <w:numPr>
          <w:ilvl w:val="0"/>
          <w:numId w:val="8"/>
        </w:numPr>
        <w:tabs>
          <w:tab w:val="left" w:pos="1134"/>
        </w:tabs>
        <w:spacing w:after="0" w:line="240" w:lineRule="auto"/>
        <w:ind w:left="0" w:firstLine="709"/>
        <w:jc w:val="both"/>
        <w:rPr>
          <w:sz w:val="22"/>
        </w:rPr>
      </w:pPr>
      <w:r w:rsidRPr="00B36FDD">
        <w:rPr>
          <w:sz w:val="22"/>
        </w:rPr>
        <w:t>Kainodaros taisyklės</w:t>
      </w:r>
      <w:r w:rsidR="00AC39E2" w:rsidRPr="00B36FDD">
        <w:rPr>
          <w:sz w:val="22"/>
        </w:rPr>
        <w:t>: f</w:t>
      </w:r>
      <w:r w:rsidRPr="00B36FDD">
        <w:rPr>
          <w:b/>
          <w:sz w:val="22"/>
        </w:rPr>
        <w:t>iksuotos kain</w:t>
      </w:r>
      <w:r w:rsidR="00AC39E2" w:rsidRPr="00B36FDD">
        <w:rPr>
          <w:b/>
          <w:sz w:val="22"/>
        </w:rPr>
        <w:t>a.</w:t>
      </w:r>
      <w:r w:rsidRPr="00B36FDD">
        <w:rPr>
          <w:sz w:val="22"/>
        </w:rPr>
        <w:t xml:space="preserve"> Į Paslaugų kainą turi būti įskaičiuoti visi Paslaugų teikėjo mokesčiai ir visos Paslaugų teikėjo išlaidos susijusios su Paslaugų vykdymu</w:t>
      </w:r>
      <w:r w:rsidR="00AC39E2" w:rsidRPr="00B36FDD">
        <w:rPr>
          <w:sz w:val="22"/>
        </w:rPr>
        <w:t>.</w:t>
      </w:r>
    </w:p>
    <w:p w14:paraId="7BB541CD" w14:textId="2332004A" w:rsidR="00936E9E" w:rsidRPr="00B36FDD" w:rsidRDefault="00936E9E" w:rsidP="00AC39E2">
      <w:pPr>
        <w:pStyle w:val="Sraopastraipa"/>
        <w:widowControl w:val="0"/>
        <w:numPr>
          <w:ilvl w:val="0"/>
          <w:numId w:val="8"/>
        </w:numPr>
        <w:tabs>
          <w:tab w:val="left" w:pos="1134"/>
        </w:tabs>
        <w:spacing w:after="0" w:line="240" w:lineRule="auto"/>
        <w:ind w:left="0" w:firstLine="709"/>
        <w:jc w:val="both"/>
        <w:rPr>
          <w:sz w:val="22"/>
        </w:rPr>
      </w:pPr>
      <w:r w:rsidRPr="00B36FDD">
        <w:rPr>
          <w:sz w:val="22"/>
        </w:rPr>
        <w:t>Paslaugų kaina</w:t>
      </w:r>
      <w:r w:rsidRPr="00B36FDD">
        <w:rPr>
          <w:sz w:val="22"/>
          <w:highlight w:val="yellow"/>
        </w:rPr>
        <w:t>...............</w:t>
      </w:r>
    </w:p>
    <w:p w14:paraId="2968464B" w14:textId="09F5A909" w:rsidR="002A5A5B" w:rsidRPr="00B36FDD" w:rsidRDefault="002A5A5B" w:rsidP="00AC39E2">
      <w:pPr>
        <w:pStyle w:val="Sraopastraipa"/>
        <w:widowControl w:val="0"/>
        <w:numPr>
          <w:ilvl w:val="0"/>
          <w:numId w:val="8"/>
        </w:numPr>
        <w:tabs>
          <w:tab w:val="left" w:pos="1134"/>
        </w:tabs>
        <w:spacing w:after="0" w:line="240" w:lineRule="auto"/>
        <w:ind w:left="0" w:firstLine="709"/>
        <w:jc w:val="both"/>
        <w:rPr>
          <w:sz w:val="22"/>
        </w:rPr>
      </w:pPr>
      <w:r w:rsidRPr="00B36FDD">
        <w:rPr>
          <w:sz w:val="22"/>
        </w:rPr>
        <w:t>Atsiskaitymas vykdomas per 10 darbo dienų po paslaugų atlikimo ir priėmimo-perdavimo akto pasirašymo ir PVM sąskaitos faktūros pateikimo per SABIS dienos.</w:t>
      </w:r>
    </w:p>
    <w:p w14:paraId="306275DE" w14:textId="15D28230" w:rsidR="00BA648E" w:rsidRPr="00B36FDD" w:rsidRDefault="00BA648E" w:rsidP="00AC39E2">
      <w:pPr>
        <w:pStyle w:val="Sraopastraipa"/>
        <w:widowControl w:val="0"/>
        <w:numPr>
          <w:ilvl w:val="0"/>
          <w:numId w:val="8"/>
        </w:numPr>
        <w:tabs>
          <w:tab w:val="left" w:pos="1134"/>
        </w:tabs>
        <w:spacing w:after="0" w:line="240" w:lineRule="auto"/>
        <w:ind w:left="0" w:firstLine="709"/>
        <w:jc w:val="both"/>
        <w:rPr>
          <w:sz w:val="22"/>
        </w:rPr>
      </w:pPr>
      <w:r w:rsidRPr="00B36FDD">
        <w:rPr>
          <w:sz w:val="22"/>
        </w:rPr>
        <w:t>Apmokėjimas vykdomas už pilnai atliktas paslaugas, apmokėjimas dalimis nevykdomas. Tiekėjas privalo įvykdyti paslaugas pilna apimtimi. Priešingu atveju, bus traktuojama, kad paslaugos neįvykdytos ir už neįvykdytas paslaugas neapmokama.</w:t>
      </w:r>
    </w:p>
    <w:p w14:paraId="33D883E8" w14:textId="550F5462" w:rsidR="002A5A5B" w:rsidRPr="00B36FDD" w:rsidRDefault="002A5A5B" w:rsidP="00AC39E2">
      <w:pPr>
        <w:pStyle w:val="Sraopastraipa"/>
        <w:widowControl w:val="0"/>
        <w:numPr>
          <w:ilvl w:val="0"/>
          <w:numId w:val="8"/>
        </w:numPr>
        <w:tabs>
          <w:tab w:val="left" w:pos="1134"/>
        </w:tabs>
        <w:spacing w:after="0" w:line="240" w:lineRule="auto"/>
        <w:ind w:left="0" w:firstLine="709"/>
        <w:jc w:val="both"/>
        <w:rPr>
          <w:sz w:val="22"/>
        </w:rPr>
      </w:pPr>
      <w:r w:rsidRPr="00B36FDD">
        <w:rPr>
          <w:sz w:val="22"/>
        </w:rPr>
        <w:t>Atsiskaitymas vykdomas Eurais</w:t>
      </w:r>
      <w:r w:rsidRPr="00B36FDD">
        <w:rPr>
          <w:sz w:val="22"/>
        </w:rPr>
        <w:t>.</w:t>
      </w:r>
    </w:p>
    <w:p w14:paraId="5EDB0CEB" w14:textId="762BB1F8" w:rsidR="000F7882" w:rsidRPr="00B36FDD" w:rsidRDefault="000F7882" w:rsidP="00936E9E">
      <w:pPr>
        <w:pStyle w:val="Sraopastraipa"/>
        <w:widowControl w:val="0"/>
        <w:tabs>
          <w:tab w:val="left" w:pos="1418"/>
        </w:tabs>
        <w:spacing w:after="0" w:line="240" w:lineRule="auto"/>
        <w:ind w:left="709"/>
        <w:jc w:val="both"/>
        <w:rPr>
          <w:sz w:val="22"/>
        </w:rPr>
      </w:pPr>
      <w:r w:rsidRPr="00B36FDD">
        <w:rPr>
          <w:sz w:val="22"/>
        </w:rPr>
        <w:t xml:space="preserve"> </w:t>
      </w:r>
    </w:p>
    <w:p w14:paraId="4D56BAD4" w14:textId="77777777" w:rsidR="00010CC6" w:rsidRPr="00B36FDD" w:rsidRDefault="00010CC6" w:rsidP="00010CC6">
      <w:pPr>
        <w:pStyle w:val="Sraopastraipa"/>
        <w:widowControl w:val="0"/>
        <w:tabs>
          <w:tab w:val="left" w:pos="1134"/>
        </w:tabs>
        <w:spacing w:after="0" w:line="240" w:lineRule="auto"/>
        <w:jc w:val="both"/>
        <w:rPr>
          <w:sz w:val="22"/>
        </w:rPr>
      </w:pPr>
    </w:p>
    <w:p w14:paraId="1F3DD4D7" w14:textId="77777777" w:rsidR="000F7882" w:rsidRPr="00B36FDD" w:rsidRDefault="000F7882" w:rsidP="000F7882">
      <w:pPr>
        <w:pStyle w:val="Sraopastraipa"/>
        <w:widowControl w:val="0"/>
        <w:tabs>
          <w:tab w:val="left" w:pos="1134"/>
        </w:tabs>
        <w:spacing w:after="0" w:line="240" w:lineRule="auto"/>
        <w:ind w:left="0"/>
        <w:jc w:val="both"/>
        <w:rPr>
          <w:sz w:val="22"/>
        </w:rPr>
      </w:pPr>
    </w:p>
    <w:p w14:paraId="5B9A78C6" w14:textId="529E03EC" w:rsidR="000F7882" w:rsidRPr="00B36FDD" w:rsidRDefault="000F7882" w:rsidP="00936E9E">
      <w:pPr>
        <w:widowControl w:val="0"/>
        <w:tabs>
          <w:tab w:val="left" w:pos="1134"/>
        </w:tabs>
        <w:overflowPunct w:val="0"/>
        <w:autoSpaceDE w:val="0"/>
        <w:autoSpaceDN w:val="0"/>
        <w:adjustRightInd w:val="0"/>
        <w:spacing w:after="0" w:line="240" w:lineRule="auto"/>
        <w:jc w:val="both"/>
        <w:textAlignment w:val="baseline"/>
        <w:rPr>
          <w:sz w:val="22"/>
        </w:rPr>
      </w:pPr>
    </w:p>
    <w:p w14:paraId="718CD151" w14:textId="77777777" w:rsidR="000F7882" w:rsidRPr="00B36FDD" w:rsidRDefault="000F7882" w:rsidP="00F8186A">
      <w:pPr>
        <w:pStyle w:val="Sraopastraipa"/>
        <w:widowControl w:val="0"/>
        <w:numPr>
          <w:ilvl w:val="0"/>
          <w:numId w:val="7"/>
        </w:numPr>
        <w:spacing w:after="0" w:line="240" w:lineRule="auto"/>
        <w:ind w:left="0"/>
        <w:jc w:val="center"/>
        <w:rPr>
          <w:b/>
          <w:sz w:val="22"/>
        </w:rPr>
      </w:pPr>
      <w:r w:rsidRPr="00B36FDD">
        <w:rPr>
          <w:b/>
          <w:sz w:val="22"/>
        </w:rPr>
        <w:t>ŠALIŲ ATSAKOMYBĖ</w:t>
      </w:r>
    </w:p>
    <w:p w14:paraId="42470A2F" w14:textId="77777777" w:rsidR="000F7882" w:rsidRPr="00B36FDD" w:rsidRDefault="000F7882" w:rsidP="000F7882">
      <w:pPr>
        <w:pStyle w:val="Sraopastraipa"/>
        <w:widowControl w:val="0"/>
        <w:tabs>
          <w:tab w:val="left" w:pos="1134"/>
        </w:tabs>
        <w:overflowPunct w:val="0"/>
        <w:autoSpaceDE w:val="0"/>
        <w:autoSpaceDN w:val="0"/>
        <w:adjustRightInd w:val="0"/>
        <w:spacing w:after="0" w:line="240" w:lineRule="auto"/>
        <w:ind w:left="0"/>
        <w:jc w:val="both"/>
        <w:textAlignment w:val="baseline"/>
        <w:rPr>
          <w:sz w:val="22"/>
        </w:rPr>
      </w:pPr>
    </w:p>
    <w:p w14:paraId="0261345C" w14:textId="59255A3F" w:rsidR="00936E9E" w:rsidRPr="00B36FDD" w:rsidRDefault="00936E9E"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B36FDD">
        <w:rPr>
          <w:sz w:val="22"/>
        </w:rPr>
        <w:t xml:space="preserve">Jeigu Klientas laiku neapmoka tiekėjo per SABIS pateikto mokėjimo dokumento už pagal Sutartį priimtas paslaugas, Klientas moka </w:t>
      </w:r>
      <w:r w:rsidRPr="00B36FDD">
        <w:rPr>
          <w:sz w:val="22"/>
        </w:rPr>
        <w:t xml:space="preserve">0,02 proc. </w:t>
      </w:r>
      <w:r w:rsidRPr="00B36FDD">
        <w:rPr>
          <w:sz w:val="22"/>
        </w:rPr>
        <w:t xml:space="preserve">Sutarties </w:t>
      </w:r>
      <w:r w:rsidRPr="00B36FDD">
        <w:rPr>
          <w:sz w:val="22"/>
        </w:rPr>
        <w:t>dydžio delspinigi</w:t>
      </w:r>
      <w:r w:rsidRPr="00B36FDD">
        <w:rPr>
          <w:sz w:val="22"/>
        </w:rPr>
        <w:t>us</w:t>
      </w:r>
      <w:r w:rsidRPr="00B36FDD">
        <w:rPr>
          <w:sz w:val="22"/>
        </w:rPr>
        <w:t xml:space="preserve"> už kiekvieną uždelstą kalendorinę dieną</w:t>
      </w:r>
      <w:r w:rsidRPr="00B36FDD">
        <w:rPr>
          <w:sz w:val="22"/>
        </w:rPr>
        <w:t>.</w:t>
      </w:r>
    </w:p>
    <w:p w14:paraId="0904086B" w14:textId="470F19F8" w:rsidR="00936E9E" w:rsidRPr="00B36FDD" w:rsidRDefault="00936E9E"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B36FDD">
        <w:rPr>
          <w:sz w:val="22"/>
        </w:rPr>
        <w:t xml:space="preserve">Jeigu </w:t>
      </w:r>
      <w:r w:rsidRPr="00B36FDD">
        <w:rPr>
          <w:sz w:val="22"/>
        </w:rPr>
        <w:t>Paslaugų teikėjas nevykdo, netinkamai vykdo ar vėluoja vykdyti sutartinius įsipareigojimus</w:t>
      </w:r>
      <w:r w:rsidRPr="00B36FDD">
        <w:rPr>
          <w:sz w:val="22"/>
        </w:rPr>
        <w:t xml:space="preserve">, Paslaugų teikėjas </w:t>
      </w:r>
      <w:r w:rsidRPr="00B36FDD">
        <w:rPr>
          <w:sz w:val="22"/>
        </w:rPr>
        <w:t>moka 0,02 proc. Sutarties dydžio delspinigius už kiekvieną uždelstą kalendorinę dieną</w:t>
      </w:r>
      <w:r w:rsidRPr="00B36FDD">
        <w:rPr>
          <w:sz w:val="22"/>
        </w:rPr>
        <w:t>.</w:t>
      </w:r>
    </w:p>
    <w:p w14:paraId="6593B67A" w14:textId="44E56886" w:rsidR="009C7950" w:rsidRPr="00B36FDD" w:rsidRDefault="009C7950" w:rsidP="00936E9E">
      <w:pPr>
        <w:pStyle w:val="Sraopastraipa"/>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B36FDD">
        <w:rPr>
          <w:sz w:val="22"/>
        </w:rPr>
        <w:t xml:space="preserve">Jeigu Paslaugų teikėjas nevykdo, netinkamai vykdo ar vėluoja vykdyti sutartinius įsipareigojimus </w:t>
      </w:r>
      <w:r w:rsidR="00936E9E" w:rsidRPr="00B36FDD">
        <w:rPr>
          <w:sz w:val="22"/>
        </w:rPr>
        <w:t xml:space="preserve">daugiau kaip 14 dienų, laikoma, kad sutartis neįvykdyta, ji nutraukiama, o tiekėjas įtraukiamas į Viešųjų pirkimų tarnybos Nepatikimų tiekėjų sąrašą. </w:t>
      </w:r>
    </w:p>
    <w:p w14:paraId="48A9BA12" w14:textId="05575E59" w:rsidR="002A5A5B" w:rsidRPr="00B36FDD" w:rsidRDefault="009C7950" w:rsidP="002A5A5B">
      <w:pPr>
        <w:pStyle w:val="Sraopastraipa"/>
        <w:widowControl w:val="0"/>
        <w:numPr>
          <w:ilvl w:val="0"/>
          <w:numId w:val="8"/>
        </w:numPr>
        <w:overflowPunct w:val="0"/>
        <w:autoSpaceDE w:val="0"/>
        <w:autoSpaceDN w:val="0"/>
        <w:adjustRightInd w:val="0"/>
        <w:spacing w:after="0" w:line="240" w:lineRule="auto"/>
        <w:ind w:left="0" w:firstLine="720"/>
        <w:jc w:val="both"/>
        <w:textAlignment w:val="baseline"/>
        <w:rPr>
          <w:sz w:val="22"/>
          <w:szCs w:val="22"/>
        </w:rPr>
      </w:pPr>
      <w:r w:rsidRPr="00B36FDD">
        <w:rPr>
          <w:sz w:val="22"/>
        </w:rPr>
        <w:t xml:space="preserve">Šalys Sutaria, kad </w:t>
      </w:r>
      <w:r w:rsidR="00B211DA" w:rsidRPr="00B36FDD">
        <w:rPr>
          <w:sz w:val="22"/>
        </w:rPr>
        <w:t>kokybės trūkumai, turi būti pastebėti prieš priėmimo perdavimo akto pasirašymą</w:t>
      </w:r>
      <w:r w:rsidR="002A5A5B" w:rsidRPr="00B36FDD">
        <w:rPr>
          <w:sz w:val="22"/>
        </w:rPr>
        <w:t>. Klientas apie pastebėtus kokybės trūkumus turi pranešti per</w:t>
      </w:r>
      <w:r w:rsidR="002A5A5B" w:rsidRPr="00B36FDD">
        <w:rPr>
          <w:sz w:val="22"/>
        </w:rPr>
        <w:t xml:space="preserve"> 3 (tris) darbo dienas</w:t>
      </w:r>
      <w:r w:rsidR="002A5A5B" w:rsidRPr="00B36FDD">
        <w:rPr>
          <w:sz w:val="22"/>
        </w:rPr>
        <w:t xml:space="preserve"> </w:t>
      </w:r>
      <w:r w:rsidR="00B211DA" w:rsidRPr="00B36FDD">
        <w:rPr>
          <w:sz w:val="22"/>
        </w:rPr>
        <w:t>nuo to momento, kai Paslaugų teikėjas prane</w:t>
      </w:r>
      <w:r w:rsidR="002A5A5B" w:rsidRPr="00B36FDD">
        <w:rPr>
          <w:sz w:val="22"/>
        </w:rPr>
        <w:t>šė Kliento už Sutarties vykdymą atsakingam asmeniui apie paslaugų atlikimo pabaigą.</w:t>
      </w:r>
    </w:p>
    <w:p w14:paraId="03CB3B80" w14:textId="37636DAB" w:rsidR="00936E9E" w:rsidRPr="00B36FDD" w:rsidRDefault="00936E9E" w:rsidP="002A5A5B">
      <w:pPr>
        <w:pStyle w:val="Sraopastraipa"/>
        <w:widowControl w:val="0"/>
        <w:numPr>
          <w:ilvl w:val="0"/>
          <w:numId w:val="8"/>
        </w:numPr>
        <w:overflowPunct w:val="0"/>
        <w:autoSpaceDE w:val="0"/>
        <w:autoSpaceDN w:val="0"/>
        <w:adjustRightInd w:val="0"/>
        <w:spacing w:after="0" w:line="240" w:lineRule="auto"/>
        <w:ind w:left="0" w:firstLine="720"/>
        <w:jc w:val="both"/>
        <w:textAlignment w:val="baseline"/>
        <w:rPr>
          <w:sz w:val="22"/>
          <w:szCs w:val="22"/>
        </w:rPr>
      </w:pPr>
      <w:r w:rsidRPr="00B36FDD">
        <w:rPr>
          <w:sz w:val="22"/>
        </w:rPr>
        <w:t>Už ekspertizes, kurios atliekamos Paslaugų teikėjo galimai nekvalifikuotam paslaugų teikimui nustatyti, moka Klientas. Jeigu ekspertizės metu nustatoma, jog Paslaugos buvo suteiktos nekokybiškai arba Paslaugų teikėjo kvalifikacija buvo netinkama, Kliento patirtas ekspertizės išlaidas kompensuoja Paslaugų teikėjas</w:t>
      </w:r>
      <w:r w:rsidRPr="00B36FDD">
        <w:rPr>
          <w:sz w:val="22"/>
        </w:rPr>
        <w:t>.</w:t>
      </w:r>
    </w:p>
    <w:p w14:paraId="5179BBB4" w14:textId="77777777" w:rsidR="002A5A5B" w:rsidRPr="00B36FDD" w:rsidRDefault="002A5A5B" w:rsidP="002A5A5B">
      <w:pPr>
        <w:pStyle w:val="Sraopastraipa"/>
        <w:widowControl w:val="0"/>
        <w:overflowPunct w:val="0"/>
        <w:autoSpaceDE w:val="0"/>
        <w:autoSpaceDN w:val="0"/>
        <w:adjustRightInd w:val="0"/>
        <w:spacing w:after="0" w:line="240" w:lineRule="auto"/>
        <w:jc w:val="both"/>
        <w:textAlignment w:val="baseline"/>
        <w:rPr>
          <w:sz w:val="22"/>
          <w:szCs w:val="22"/>
        </w:rPr>
      </w:pPr>
    </w:p>
    <w:p w14:paraId="2EFDAFB0" w14:textId="77777777" w:rsidR="000F7882" w:rsidRPr="00B36FDD" w:rsidRDefault="000F7882" w:rsidP="00F8186A">
      <w:pPr>
        <w:pStyle w:val="Sraopastraipa"/>
        <w:widowControl w:val="0"/>
        <w:numPr>
          <w:ilvl w:val="0"/>
          <w:numId w:val="7"/>
        </w:numPr>
        <w:spacing w:after="0" w:line="240" w:lineRule="auto"/>
        <w:ind w:left="0"/>
        <w:jc w:val="center"/>
        <w:rPr>
          <w:b/>
          <w:sz w:val="22"/>
        </w:rPr>
      </w:pPr>
      <w:r w:rsidRPr="00B36FDD">
        <w:rPr>
          <w:b/>
          <w:sz w:val="22"/>
        </w:rPr>
        <w:t>KITOS SALYGOS</w:t>
      </w:r>
    </w:p>
    <w:p w14:paraId="0AEB83D9" w14:textId="77777777" w:rsidR="000F7882" w:rsidRPr="00B36FDD"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B36FDD">
        <w:rPr>
          <w:sz w:val="22"/>
        </w:rPr>
        <w:t>Paslaugų teikėjas neturi teisės sutarties vykdymo perleisti tretiesiems asmenims.</w:t>
      </w:r>
    </w:p>
    <w:p w14:paraId="082DD767" w14:textId="7A74E2D2" w:rsidR="000F7882" w:rsidRPr="00B36FDD" w:rsidRDefault="000F7882" w:rsidP="00F8186A">
      <w:pPr>
        <w:pStyle w:val="Sraopastraipa"/>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B36FDD">
        <w:rPr>
          <w:sz w:val="22"/>
        </w:rPr>
        <w:t>Paslaugų teikėjas paslaugų teikimui  įsipareigoja turėti Pirkimo sąlygų kvaliﬁkacijos reikalavimus atitinkančius specialistus</w:t>
      </w:r>
      <w:r w:rsidR="00B211DA" w:rsidRPr="00B36FDD">
        <w:rPr>
          <w:sz w:val="22"/>
        </w:rPr>
        <w:t>.</w:t>
      </w:r>
    </w:p>
    <w:p w14:paraId="015E330D" w14:textId="2E637BF2" w:rsidR="000F7882" w:rsidRPr="00B36FDD" w:rsidRDefault="000F7882" w:rsidP="00F8186A">
      <w:pPr>
        <w:pStyle w:val="Sraopastraipa"/>
        <w:widowControl w:val="0"/>
        <w:numPr>
          <w:ilvl w:val="0"/>
          <w:numId w:val="8"/>
        </w:numPr>
        <w:spacing w:after="0" w:line="240" w:lineRule="auto"/>
        <w:ind w:left="0" w:firstLine="720"/>
        <w:jc w:val="both"/>
        <w:rPr>
          <w:sz w:val="22"/>
        </w:rPr>
      </w:pPr>
      <w:r w:rsidRPr="00B36FDD">
        <w:rPr>
          <w:sz w:val="22"/>
        </w:rPr>
        <w:t>Paslaugų teikėjas ir jo pasitelkti subtiekėjai (subteikėjai) teikdami Paslaugas, materialiai atsako už tiesioginius nuostolius, padarytus Klientui</w:t>
      </w:r>
      <w:r w:rsidR="00B211DA" w:rsidRPr="00B36FDD">
        <w:rPr>
          <w:sz w:val="22"/>
        </w:rPr>
        <w:t>.</w:t>
      </w:r>
    </w:p>
    <w:p w14:paraId="458887A5" w14:textId="77777777" w:rsidR="000F7882" w:rsidRPr="00B36FDD" w:rsidRDefault="000F7882" w:rsidP="00F8186A">
      <w:pPr>
        <w:pStyle w:val="Sraopastraipa"/>
        <w:widowControl w:val="0"/>
        <w:numPr>
          <w:ilvl w:val="0"/>
          <w:numId w:val="8"/>
        </w:numPr>
        <w:spacing w:after="0" w:line="240" w:lineRule="auto"/>
        <w:ind w:left="0" w:firstLine="720"/>
        <w:jc w:val="both"/>
        <w:rPr>
          <w:sz w:val="22"/>
        </w:rPr>
      </w:pPr>
      <w:r w:rsidRPr="00B36FDD">
        <w:rPr>
          <w:sz w:val="22"/>
        </w:rPr>
        <w:t>Ginčai tarp šalių sprendžiami derybų būdu. Jei ginčo nepavyksta išspręsti per 30 (trisdešimt) dienų nuo rašytinės pretenzijos išsiuntimo dienos, ginčas sprendžiamas Lietuvos Respublikos teisės aktų nustatyta tvarka.</w:t>
      </w:r>
    </w:p>
    <w:p w14:paraId="2625FB63" w14:textId="77777777" w:rsidR="000F7882" w:rsidRPr="00B36FDD" w:rsidRDefault="000F7882" w:rsidP="00F8186A">
      <w:pPr>
        <w:pStyle w:val="Sraopastraipa"/>
        <w:widowControl w:val="0"/>
        <w:numPr>
          <w:ilvl w:val="0"/>
          <w:numId w:val="8"/>
        </w:numPr>
        <w:spacing w:after="0" w:line="240" w:lineRule="auto"/>
        <w:ind w:left="0" w:firstLine="720"/>
        <w:jc w:val="both"/>
        <w:rPr>
          <w:sz w:val="22"/>
        </w:rPr>
      </w:pPr>
      <w:r w:rsidRPr="00B36FDD">
        <w:rPr>
          <w:sz w:val="22"/>
        </w:rPr>
        <w:t>Jei Sutarties vykdymo laikotarpiu keičiasi Šalis atstovaujantys asmenys, Šalis, kurios atstovas pasikeitė turi informuoti kitą Šalį raštu per 3 (tris) darbo dienas, suteikdama naujo atstovo kontaktinius duomenis.</w:t>
      </w:r>
    </w:p>
    <w:p w14:paraId="1A29C7E1" w14:textId="77777777" w:rsidR="000F7882" w:rsidRPr="00B36FDD" w:rsidRDefault="000F7882" w:rsidP="00F8186A">
      <w:pPr>
        <w:pStyle w:val="Sraopastraipa"/>
        <w:widowControl w:val="0"/>
        <w:numPr>
          <w:ilvl w:val="0"/>
          <w:numId w:val="8"/>
        </w:numPr>
        <w:spacing w:after="0" w:line="240" w:lineRule="auto"/>
        <w:ind w:left="0" w:firstLine="720"/>
        <w:jc w:val="both"/>
        <w:rPr>
          <w:sz w:val="22"/>
        </w:rPr>
      </w:pPr>
      <w:r w:rsidRPr="00B36FDD">
        <w:rPr>
          <w:sz w:val="22"/>
        </w:rPr>
        <w:t>Šalių atstovavimui skiriami šie asmenys:</w:t>
      </w:r>
    </w:p>
    <w:p w14:paraId="4FE5BE15" w14:textId="7E222CB9" w:rsidR="000F7882" w:rsidRPr="00B36FDD" w:rsidRDefault="000F7882" w:rsidP="00F8186A">
      <w:pPr>
        <w:pStyle w:val="Sraopastraipa"/>
        <w:widowControl w:val="0"/>
        <w:numPr>
          <w:ilvl w:val="1"/>
          <w:numId w:val="8"/>
        </w:numPr>
        <w:spacing w:after="0" w:line="240" w:lineRule="auto"/>
        <w:ind w:left="0" w:firstLine="720"/>
        <w:jc w:val="both"/>
        <w:rPr>
          <w:sz w:val="22"/>
        </w:rPr>
      </w:pPr>
      <w:r w:rsidRPr="00B36FDD">
        <w:rPr>
          <w:sz w:val="22"/>
        </w:rPr>
        <w:t xml:space="preserve">Kliento atstovas – </w:t>
      </w:r>
      <w:r w:rsidR="00B211DA" w:rsidRPr="00B36FDD">
        <w:rPr>
          <w:sz w:val="22"/>
        </w:rPr>
        <w:t xml:space="preserve">Ūkio skyriaus administratorė Rasa Senkuvienė, tel. </w:t>
      </w:r>
      <w:r w:rsidR="00B211DA" w:rsidRPr="00B36FDD">
        <w:t>066302477</w:t>
      </w:r>
      <w:r w:rsidR="00B211DA" w:rsidRPr="00B36FDD">
        <w:t>, el. p.</w:t>
      </w:r>
      <w:r w:rsidR="00B211DA" w:rsidRPr="00B36FDD">
        <w:rPr>
          <w:sz w:val="22"/>
        </w:rPr>
        <w:t xml:space="preserve"> </w:t>
      </w:r>
      <w:hyperlink r:id="rId18" w:history="1">
        <w:r w:rsidR="00B211DA" w:rsidRPr="00B36FDD">
          <w:rPr>
            <w:rStyle w:val="Hipersaitas"/>
            <w:sz w:val="22"/>
          </w:rPr>
          <w:t>rasa.senkuviene@ftmc.lt</w:t>
        </w:r>
      </w:hyperlink>
      <w:r w:rsidR="00B211DA" w:rsidRPr="00B36FDD">
        <w:rPr>
          <w:sz w:val="22"/>
        </w:rPr>
        <w:t xml:space="preserve"> </w:t>
      </w:r>
    </w:p>
    <w:p w14:paraId="3BBA0013" w14:textId="098555AD" w:rsidR="000F7882" w:rsidRPr="00B36FDD" w:rsidRDefault="000F7882" w:rsidP="00F8186A">
      <w:pPr>
        <w:pStyle w:val="Sraopastraipa"/>
        <w:widowControl w:val="0"/>
        <w:numPr>
          <w:ilvl w:val="1"/>
          <w:numId w:val="8"/>
        </w:numPr>
        <w:spacing w:after="0" w:line="240" w:lineRule="auto"/>
        <w:ind w:left="0" w:firstLine="720"/>
        <w:jc w:val="both"/>
        <w:rPr>
          <w:sz w:val="22"/>
        </w:rPr>
      </w:pPr>
      <w:r w:rsidRPr="00B36FDD">
        <w:rPr>
          <w:sz w:val="22"/>
        </w:rPr>
        <w:t xml:space="preserve">Paslaugų teikėjo atstovas – </w:t>
      </w:r>
      <w:r w:rsidR="00793532" w:rsidRPr="00B36FDD">
        <w:rPr>
          <w:sz w:val="22"/>
          <w:highlight w:val="yellow"/>
        </w:rPr>
        <w:t>............</w:t>
      </w:r>
    </w:p>
    <w:p w14:paraId="09297B1A" w14:textId="27C26ACA" w:rsidR="000F7882" w:rsidRPr="00B36FDD" w:rsidRDefault="000F7882" w:rsidP="00F8186A">
      <w:pPr>
        <w:pStyle w:val="Sraopastraipa"/>
        <w:widowControl w:val="0"/>
        <w:numPr>
          <w:ilvl w:val="0"/>
          <w:numId w:val="8"/>
        </w:numPr>
        <w:spacing w:after="0" w:line="240" w:lineRule="auto"/>
        <w:ind w:left="0" w:firstLine="720"/>
        <w:jc w:val="both"/>
        <w:rPr>
          <w:sz w:val="22"/>
        </w:rPr>
      </w:pPr>
      <w:r w:rsidRPr="00B36FDD">
        <w:rPr>
          <w:sz w:val="22"/>
        </w:rPr>
        <w:t xml:space="preserve">Sutartis sudaryta </w:t>
      </w:r>
      <w:r w:rsidR="00793532" w:rsidRPr="00B36FDD">
        <w:rPr>
          <w:sz w:val="22"/>
        </w:rPr>
        <w:t xml:space="preserve">šalims ją pasirašant elektroniniais parašais per </w:t>
      </w:r>
      <w:r w:rsidR="00B211DA" w:rsidRPr="00B36FDD">
        <w:rPr>
          <w:sz w:val="22"/>
        </w:rPr>
        <w:t xml:space="preserve">Kliento naudojamą </w:t>
      </w:r>
      <w:r w:rsidR="00793532" w:rsidRPr="00B36FDD">
        <w:rPr>
          <w:sz w:val="22"/>
        </w:rPr>
        <w:t>DBSIS sistemą</w:t>
      </w:r>
      <w:r w:rsidRPr="00B36FDD">
        <w:rPr>
          <w:sz w:val="22"/>
        </w:rPr>
        <w:t>.</w:t>
      </w:r>
    </w:p>
    <w:p w14:paraId="00AFCF09" w14:textId="1000407D" w:rsidR="000F7882" w:rsidRPr="00B36FDD" w:rsidRDefault="000F7882" w:rsidP="00F8186A">
      <w:pPr>
        <w:pStyle w:val="Sraopastraipa"/>
        <w:widowControl w:val="0"/>
        <w:numPr>
          <w:ilvl w:val="0"/>
          <w:numId w:val="8"/>
        </w:numPr>
        <w:spacing w:after="0" w:line="240" w:lineRule="auto"/>
        <w:ind w:left="0" w:firstLine="720"/>
        <w:jc w:val="both"/>
        <w:rPr>
          <w:rStyle w:val="Grietas"/>
          <w:rFonts w:eastAsia="Arial Unicode MS" w:cstheme="minorHAnsi"/>
          <w:b w:val="0"/>
          <w:bCs w:val="0"/>
          <w:noProof/>
        </w:rPr>
      </w:pPr>
      <w:r w:rsidRPr="00B36FDD">
        <w:rPr>
          <w:sz w:val="22"/>
        </w:rPr>
        <w:t xml:space="preserve">Viešojo pirkimo </w:t>
      </w:r>
      <w:r w:rsidR="00793532" w:rsidRPr="00B36FDD">
        <w:rPr>
          <w:b/>
          <w:bCs/>
          <w:sz w:val="22"/>
        </w:rPr>
        <w:t>m</w:t>
      </w:r>
      <w:r w:rsidRPr="00B36FDD">
        <w:rPr>
          <w:rStyle w:val="Grietas"/>
          <w:sz w:val="22"/>
          <w:shd w:val="clear" w:color="auto" w:fill="FFFFFF"/>
        </w:rPr>
        <w:t>etu Klientui pateiktas Paslaugų teikėjo pasiūlymas, Šalių teikti klausimai, atsakymai, paaiškinimai, patikslinimai ir Sutarties priedai yra neatsiejama šios Sutarties dalis.</w:t>
      </w:r>
    </w:p>
    <w:p w14:paraId="2DDA99AC" w14:textId="77777777" w:rsidR="00010CC6" w:rsidRPr="00B36FDD" w:rsidRDefault="00010CC6" w:rsidP="00F8186A">
      <w:pPr>
        <w:pStyle w:val="Sraopastraipa"/>
        <w:widowControl w:val="0"/>
        <w:numPr>
          <w:ilvl w:val="0"/>
          <w:numId w:val="8"/>
        </w:numPr>
        <w:spacing w:after="0" w:line="240" w:lineRule="auto"/>
        <w:ind w:left="0" w:firstLine="720"/>
        <w:jc w:val="both"/>
        <w:rPr>
          <w:rFonts w:eastAsia="Arial Unicode MS" w:cstheme="minorHAnsi"/>
          <w:noProof/>
        </w:rPr>
      </w:pPr>
      <w:r w:rsidRPr="00B36FDD">
        <w:rPr>
          <w:rFonts w:eastAsia="Arial Unicode MS" w:cstheme="minorHAnsi"/>
          <w:b/>
          <w:noProof/>
        </w:rPr>
        <w:t>Žaliųjų pirkimų reikalavimai.</w:t>
      </w:r>
      <w:r w:rsidRPr="00B36FDD">
        <w:rPr>
          <w:rFonts w:eastAsia="Arial Unicode MS" w:cstheme="minorHAnsi"/>
          <w:noProof/>
        </w:rPr>
        <w:t xml:space="preserve"> </w:t>
      </w:r>
      <w:r w:rsidRPr="00B36FDD">
        <w:rPr>
          <w:rFonts w:eastAsia="Arial Unicode MS" w:cstheme="minorHAnsi"/>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p>
    <w:bookmarkEnd w:id="24"/>
    <w:bookmarkEnd w:id="25"/>
    <w:bookmarkEnd w:id="26"/>
    <w:bookmarkEnd w:id="27"/>
    <w:p w14:paraId="108639ED" w14:textId="37B7D0A6" w:rsidR="00A72EC0" w:rsidRPr="00BA723C" w:rsidRDefault="00A72EC0" w:rsidP="00BA723C">
      <w:pPr>
        <w:rPr>
          <w:rFonts w:eastAsiaTheme="majorEastAsia" w:cstheme="minorHAnsi"/>
          <w:color w:val="0070C0"/>
        </w:rPr>
      </w:pPr>
    </w:p>
    <w:sectPr w:rsidR="00A72EC0" w:rsidRPr="00BA723C" w:rsidSect="00AC0819">
      <w:footerReference w:type="first" r:id="rId19"/>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ADFA1" w14:textId="77777777" w:rsidR="00A4789C" w:rsidRDefault="00A4789C" w:rsidP="00D05666">
      <w:r>
        <w:separator/>
      </w:r>
    </w:p>
  </w:endnote>
  <w:endnote w:type="continuationSeparator" w:id="0">
    <w:p w14:paraId="0348AEBD" w14:textId="77777777" w:rsidR="00A4789C" w:rsidRDefault="00A4789C" w:rsidP="00D05666">
      <w:r>
        <w:continuationSeparator/>
      </w:r>
    </w:p>
  </w:endnote>
  <w:endnote w:type="continuationNotice" w:id="1">
    <w:p w14:paraId="1E8EFA74" w14:textId="77777777" w:rsidR="00A4789C" w:rsidRDefault="00A47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Porat"/>
      <w:jc w:val="right"/>
    </w:pPr>
  </w:p>
  <w:p w14:paraId="384D48BF" w14:textId="77777777" w:rsidR="00045AF6" w:rsidRDefault="00045A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Porat"/>
      <w:jc w:val="right"/>
    </w:pPr>
  </w:p>
  <w:p w14:paraId="2575BBBA" w14:textId="77777777" w:rsidR="00045AF6" w:rsidRDefault="00045A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Porat"/>
      <w:jc w:val="right"/>
    </w:pPr>
  </w:p>
  <w:p w14:paraId="0B840016" w14:textId="77777777" w:rsidR="00045AF6" w:rsidRDefault="00045A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B539" w14:textId="77777777" w:rsidR="00A4789C" w:rsidRDefault="00A4789C" w:rsidP="00D05666">
      <w:r>
        <w:separator/>
      </w:r>
    </w:p>
  </w:footnote>
  <w:footnote w:type="continuationSeparator" w:id="0">
    <w:p w14:paraId="7B2361DA" w14:textId="77777777" w:rsidR="00A4789C" w:rsidRDefault="00A4789C" w:rsidP="00D05666">
      <w:r>
        <w:continuationSeparator/>
      </w:r>
    </w:p>
  </w:footnote>
  <w:footnote w:type="continuationNotice" w:id="1">
    <w:p w14:paraId="6E7962CD" w14:textId="77777777" w:rsidR="00A4789C" w:rsidRDefault="00A478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Antrats"/>
      <w:jc w:val="right"/>
    </w:pPr>
  </w:p>
  <w:p w14:paraId="68E3FFE8" w14:textId="3805043F" w:rsidR="00045AF6" w:rsidRDefault="00045A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7EA4B9B"/>
    <w:multiLevelType w:val="multilevel"/>
    <w:tmpl w:val="3CE459B2"/>
    <w:lvl w:ilvl="0">
      <w:start w:val="1"/>
      <w:numFmt w:val="upperRoman"/>
      <w:lvlText w:val="%1."/>
      <w:lvlJc w:val="left"/>
      <w:pPr>
        <w:ind w:left="1080" w:hanging="72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6"/>
  </w:num>
  <w:num w:numId="4">
    <w:abstractNumId w:val="4"/>
  </w:num>
  <w:num w:numId="5">
    <w:abstractNumId w:val="0"/>
  </w:num>
  <w:num w:numId="6">
    <w:abstractNumId w:val="7"/>
  </w:num>
  <w:num w:numId="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3D"/>
    <w:rsid w:val="00005F36"/>
    <w:rsid w:val="000060AC"/>
    <w:rsid w:val="00006991"/>
    <w:rsid w:val="000074A0"/>
    <w:rsid w:val="00007D23"/>
    <w:rsid w:val="00007EC9"/>
    <w:rsid w:val="00007F36"/>
    <w:rsid w:val="0001089B"/>
    <w:rsid w:val="00010B64"/>
    <w:rsid w:val="00010CC6"/>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41"/>
    <w:rsid w:val="00024DB9"/>
    <w:rsid w:val="0002541F"/>
    <w:rsid w:val="00026246"/>
    <w:rsid w:val="000264F3"/>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58"/>
    <w:rsid w:val="000578C9"/>
    <w:rsid w:val="0006040C"/>
    <w:rsid w:val="000605C5"/>
    <w:rsid w:val="000608EF"/>
    <w:rsid w:val="00061084"/>
    <w:rsid w:val="0006108C"/>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A4C"/>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58F"/>
    <w:rsid w:val="000F788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C"/>
    <w:rsid w:val="00140D50"/>
    <w:rsid w:val="00141292"/>
    <w:rsid w:val="00141BF1"/>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1A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9C"/>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6693"/>
    <w:rsid w:val="0024735B"/>
    <w:rsid w:val="002476D5"/>
    <w:rsid w:val="0025091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5A5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4FF7"/>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3214"/>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292"/>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962"/>
    <w:rsid w:val="00724B68"/>
    <w:rsid w:val="00725292"/>
    <w:rsid w:val="00725A44"/>
    <w:rsid w:val="00725AB6"/>
    <w:rsid w:val="00725B9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DE"/>
    <w:rsid w:val="00791E5B"/>
    <w:rsid w:val="00791FC9"/>
    <w:rsid w:val="00793532"/>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4E6"/>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2AFF"/>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9E"/>
    <w:rsid w:val="0093767A"/>
    <w:rsid w:val="009400B9"/>
    <w:rsid w:val="00940EF8"/>
    <w:rsid w:val="00941EFF"/>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950"/>
    <w:rsid w:val="009C7A2D"/>
    <w:rsid w:val="009C7D51"/>
    <w:rsid w:val="009D02CC"/>
    <w:rsid w:val="009D03EB"/>
    <w:rsid w:val="009D08A3"/>
    <w:rsid w:val="009D0C3F"/>
    <w:rsid w:val="009D0DC5"/>
    <w:rsid w:val="009D1038"/>
    <w:rsid w:val="009D1756"/>
    <w:rsid w:val="009D184C"/>
    <w:rsid w:val="009D2F13"/>
    <w:rsid w:val="009D2F4F"/>
    <w:rsid w:val="009D5022"/>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9C"/>
    <w:rsid w:val="00A478DF"/>
    <w:rsid w:val="00A47A85"/>
    <w:rsid w:val="00A47B75"/>
    <w:rsid w:val="00A507A9"/>
    <w:rsid w:val="00A510B9"/>
    <w:rsid w:val="00A51E81"/>
    <w:rsid w:val="00A52316"/>
    <w:rsid w:val="00A524F1"/>
    <w:rsid w:val="00A5253F"/>
    <w:rsid w:val="00A52B08"/>
    <w:rsid w:val="00A53041"/>
    <w:rsid w:val="00A53BAE"/>
    <w:rsid w:val="00A54ECB"/>
    <w:rsid w:val="00A54FCF"/>
    <w:rsid w:val="00A5552B"/>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19"/>
    <w:rsid w:val="00AC086D"/>
    <w:rsid w:val="00AC1757"/>
    <w:rsid w:val="00AC1D95"/>
    <w:rsid w:val="00AC2788"/>
    <w:rsid w:val="00AC2801"/>
    <w:rsid w:val="00AC2A50"/>
    <w:rsid w:val="00AC2A6E"/>
    <w:rsid w:val="00AC2AD3"/>
    <w:rsid w:val="00AC32A3"/>
    <w:rsid w:val="00AC39E2"/>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1DA"/>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DD"/>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48E"/>
    <w:rsid w:val="00BA69FA"/>
    <w:rsid w:val="00BA6AB3"/>
    <w:rsid w:val="00BA6EE1"/>
    <w:rsid w:val="00BA723C"/>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8A"/>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9"/>
    <w:rsid w:val="00C37572"/>
    <w:rsid w:val="00C3794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4F29"/>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E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86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24F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24FD"/>
  </w:style>
  <w:style w:type="character" w:customStyle="1" w:styleId="wysiwyg-font-size-medium">
    <w:name w:val="wysiwyg-font-size-medium"/>
    <w:basedOn w:val="Numatytasispastraiposriftas"/>
    <w:rsid w:val="00474F4A"/>
  </w:style>
  <w:style w:type="character" w:customStyle="1" w:styleId="wysiwyg-color-black">
    <w:name w:val="wysiwyg-color-black"/>
    <w:basedOn w:val="Numatytasispastraiposriftas"/>
    <w:rsid w:val="00474F4A"/>
  </w:style>
  <w:style w:type="paragraph" w:styleId="Sraassunumeriais">
    <w:name w:val="List Number"/>
    <w:basedOn w:val="prastasis"/>
    <w:uiPriority w:val="99"/>
    <w:qFormat/>
    <w:rsid w:val="00A54ECB"/>
    <w:pPr>
      <w:spacing w:after="200"/>
      <w:ind w:left="1213" w:hanging="363"/>
      <w:contextualSpacing/>
    </w:pPr>
    <w:rPr>
      <w:rFonts w:ascii="Times New Roman" w:eastAsia="Calibri"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864373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33822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rasa.senkuviene@ftmc.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10907</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2025-09-01T13:11:00Z</dcterms:created>
  <dcterms:modified xsi:type="dcterms:W3CDTF">2025-09-01T13:46:00Z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