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D8CA" w14:textId="77777777" w:rsidR="0072553C" w:rsidRPr="00AE6DF5" w:rsidRDefault="0072553C" w:rsidP="0072553C">
      <w:pPr>
        <w:pStyle w:val="prastasiniatinklio"/>
        <w:spacing w:after="40" w:afterAutospacing="0"/>
        <w:jc w:val="right"/>
        <w:rPr>
          <w:color w:val="000000" w:themeColor="text1"/>
        </w:rPr>
      </w:pPr>
      <w:r w:rsidRPr="00AE6DF5">
        <w:rPr>
          <w:color w:val="000000" w:themeColor="text1"/>
        </w:rPr>
        <w:t>Pirkimo dokumentų (SPS) 1 priedas</w:t>
      </w:r>
    </w:p>
    <w:p w14:paraId="32D279B4" w14:textId="77777777" w:rsidR="0072553C" w:rsidRPr="00AE6DF5" w:rsidRDefault="0072553C" w:rsidP="0072553C">
      <w:pPr>
        <w:jc w:val="center"/>
        <w:rPr>
          <w:b/>
          <w:bCs/>
          <w:color w:val="000000" w:themeColor="text1"/>
          <w:sz w:val="20"/>
          <w:szCs w:val="20"/>
          <w:lang w:val="lt-LT" w:eastAsia="lt-LT"/>
        </w:rPr>
      </w:pPr>
    </w:p>
    <w:p w14:paraId="4F93AA55" w14:textId="1C7782D8" w:rsidR="0072553C" w:rsidRPr="00AE6DF5" w:rsidRDefault="0072553C" w:rsidP="0072553C">
      <w:pPr>
        <w:jc w:val="center"/>
        <w:rPr>
          <w:b/>
          <w:lang w:val="lt-LT"/>
        </w:rPr>
      </w:pPr>
      <w:r w:rsidRPr="00AE6DF5">
        <w:rPr>
          <w:b/>
          <w:lang w:val="lt-LT"/>
        </w:rPr>
        <w:t>TECHNINĖ SPECIFIKACIJA</w:t>
      </w:r>
    </w:p>
    <w:p w14:paraId="3D45FF6B" w14:textId="77777777" w:rsidR="001F773E" w:rsidRPr="00AE6DF5" w:rsidRDefault="001F773E" w:rsidP="001F773E">
      <w:pPr>
        <w:tabs>
          <w:tab w:val="left" w:pos="4215"/>
        </w:tabs>
        <w:jc w:val="center"/>
        <w:rPr>
          <w:b/>
          <w:sz w:val="22"/>
          <w:szCs w:val="22"/>
          <w:lang w:val="lt-LT"/>
        </w:rPr>
      </w:pPr>
    </w:p>
    <w:p w14:paraId="22B1A47D" w14:textId="77777777" w:rsidR="001F773E" w:rsidRPr="00AE6DF5" w:rsidRDefault="001F773E" w:rsidP="001F773E">
      <w:pPr>
        <w:pStyle w:val="Pagrindinistekstas2"/>
        <w:spacing w:line="240" w:lineRule="auto"/>
        <w:jc w:val="center"/>
        <w:rPr>
          <w:i/>
          <w:sz w:val="20"/>
        </w:rPr>
      </w:pPr>
      <w:bookmarkStart w:id="0" w:name="OLE_LINK1"/>
      <w:r w:rsidRPr="00AE6DF5">
        <w:rPr>
          <w:i/>
          <w:sz w:val="20"/>
        </w:rPr>
        <w:t>Pastaba: 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  <w:bookmarkEnd w:id="0"/>
    </w:p>
    <w:p w14:paraId="14001792" w14:textId="77777777" w:rsidR="001F773E" w:rsidRPr="00AE6DF5" w:rsidRDefault="001F773E" w:rsidP="001F773E">
      <w:pPr>
        <w:pStyle w:val="Pagrindinistekstas2"/>
        <w:spacing w:line="240" w:lineRule="auto"/>
        <w:jc w:val="center"/>
      </w:pPr>
    </w:p>
    <w:p w14:paraId="37FB16C3" w14:textId="77777777" w:rsidR="00DD15A5" w:rsidRPr="00AE6DF5" w:rsidRDefault="00DD15A5" w:rsidP="001F773E">
      <w:pPr>
        <w:pStyle w:val="Pagrindinistekstas2"/>
        <w:spacing w:after="0" w:line="240" w:lineRule="auto"/>
        <w:contextualSpacing/>
      </w:pPr>
    </w:p>
    <w:p w14:paraId="48C72D9B" w14:textId="239BC436" w:rsidR="000206CE" w:rsidRPr="00AE6DF5" w:rsidRDefault="00D046E3" w:rsidP="001F773E">
      <w:pPr>
        <w:pStyle w:val="Pagrindinistekstas2"/>
        <w:spacing w:after="0" w:line="240" w:lineRule="auto"/>
        <w:contextualSpacing/>
      </w:pPr>
      <w:r w:rsidRPr="00AE6DF5">
        <w:rPr>
          <w:b/>
        </w:rPr>
        <w:t xml:space="preserve">1 </w:t>
      </w:r>
      <w:r w:rsidR="00881259">
        <w:rPr>
          <w:b/>
        </w:rPr>
        <w:t>lentelė.</w:t>
      </w:r>
      <w:r w:rsidRPr="00AE6DF5">
        <w:t xml:space="preserve"> </w:t>
      </w:r>
      <w:r w:rsidR="002161AE" w:rsidRPr="00AE6DF5">
        <w:t>Beviel</w:t>
      </w:r>
      <w:r w:rsidR="00BB2964" w:rsidRPr="00AE6DF5">
        <w:t>io ryšio</w:t>
      </w:r>
      <w:r w:rsidR="002161AE" w:rsidRPr="00AE6DF5">
        <w:t xml:space="preserve"> prieigos </w:t>
      </w:r>
      <w:r w:rsidR="00CB025D" w:rsidRPr="00AE6DF5">
        <w:t>įranga</w:t>
      </w:r>
    </w:p>
    <w:tbl>
      <w:tblPr>
        <w:tblW w:w="1533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02"/>
        <w:gridCol w:w="3237"/>
        <w:gridCol w:w="3801"/>
        <w:gridCol w:w="7398"/>
      </w:tblGrid>
      <w:tr w:rsidR="001F773E" w:rsidRPr="00AE6DF5" w14:paraId="763A92CC" w14:textId="77777777" w:rsidTr="007A6B51">
        <w:trPr>
          <w:trHeight w:val="68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77757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9EB0B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Komponento pavadinimas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AE5CE" w14:textId="77777777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Minimali reikalaujama charakteristika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EDD63" w14:textId="77777777" w:rsidR="001F773E" w:rsidRPr="00AE6DF5" w:rsidRDefault="001F773E" w:rsidP="009E6E61">
            <w:pPr>
              <w:widowControl w:val="0"/>
              <w:ind w:left="72" w:right="72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Siūlomos specifikacijos</w:t>
            </w:r>
          </w:p>
          <w:p w14:paraId="6C111DED" w14:textId="73884220" w:rsidR="00643D17" w:rsidRPr="00AE6DF5" w:rsidRDefault="00643D17" w:rsidP="009E6E61">
            <w:pPr>
              <w:widowControl w:val="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 xml:space="preserve">Neleidžiama nurodyti taip/ne, atitinka/neatitinka. Turi būti pateiktas išsamus siūlomos įrangos aprašymas </w:t>
            </w:r>
          </w:p>
          <w:p w14:paraId="5285E8A3" w14:textId="6ED7E8F6" w:rsidR="001F773E" w:rsidRPr="00AE6DF5" w:rsidRDefault="001F773E" w:rsidP="009E6E61">
            <w:pPr>
              <w:widowControl w:val="0"/>
              <w:jc w:val="center"/>
              <w:rPr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i/>
                <w:iCs/>
                <w:color w:val="FF0000"/>
                <w:sz w:val="18"/>
                <w:szCs w:val="18"/>
                <w:lang w:val="lt-LT"/>
              </w:rPr>
              <w:t>Pildo tiekėjas</w:t>
            </w:r>
          </w:p>
        </w:tc>
      </w:tr>
      <w:tr w:rsidR="008F0218" w:rsidRPr="00AE6DF5" w14:paraId="40237E0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1E974B" w14:textId="02CF2CDD" w:rsidR="008F0218" w:rsidRPr="00AE6DF5" w:rsidRDefault="008F0218" w:rsidP="008F021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EE366" w14:textId="75E5CD5B" w:rsidR="008F0218" w:rsidRPr="00AE6DF5" w:rsidRDefault="00CB025D" w:rsidP="008F021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Beviel</w:t>
            </w:r>
            <w:r w:rsidR="00BB2964"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io ryšio</w:t>
            </w: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 xml:space="preserve"> prieigos stotelė (105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6A104" w14:textId="011D2AAA" w:rsidR="008F0218" w:rsidRPr="00AE6DF5" w:rsidRDefault="008F0218" w:rsidP="008F021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CBBA" w14:textId="77777777" w:rsidR="008F0218" w:rsidRPr="00AE6DF5" w:rsidRDefault="008F0218" w:rsidP="008F021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3D53B7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7D90A" w14:textId="77777777" w:rsidR="00D8277B" w:rsidRPr="00AE6DF5" w:rsidRDefault="00D8277B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3E51C4" w14:textId="628B5D21" w:rsidR="00D8277B" w:rsidRPr="00AE6DF5" w:rsidRDefault="00D8277B" w:rsidP="008F021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WiFi standarto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38CB8" w14:textId="60BA1AA4" w:rsidR="00D8277B" w:rsidRPr="00AE6DF5" w:rsidRDefault="00D8277B" w:rsidP="008F021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WiFi 7 arba naujesnis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3162" w14:textId="77777777" w:rsidR="00D8277B" w:rsidRPr="00AE6DF5" w:rsidRDefault="00D8277B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8F0218" w:rsidRPr="00AE6DF5" w14:paraId="00F3245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A6BC1E" w14:textId="77777777" w:rsidR="008F0218" w:rsidRPr="00AE6DF5" w:rsidRDefault="008F0218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8BA21E" w14:textId="4DA19740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(2,4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71CDB" w14:textId="307A0BE2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688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/ai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418" w14:textId="77777777" w:rsidR="008F0218" w:rsidRPr="00AE6DF5" w:rsidRDefault="008F0218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8F0218" w:rsidRPr="00AE6DF5" w14:paraId="0FE4E06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625D4" w14:textId="77777777" w:rsidR="008F0218" w:rsidRPr="00AE6DF5" w:rsidRDefault="008F0218" w:rsidP="008F021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A5F208" w14:textId="53C7B3A7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(5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31533" w14:textId="175DC576" w:rsidR="008F0218" w:rsidRPr="00AE6DF5" w:rsidRDefault="002161AE" w:rsidP="008F021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</w:t>
            </w:r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8,6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G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4A86" w14:textId="77777777" w:rsidR="008F0218" w:rsidRPr="00AE6DF5" w:rsidRDefault="008F0218" w:rsidP="008F021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23BE861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CE39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37D8F" w14:textId="018256B1" w:rsidR="00D8277B" w:rsidRPr="00AE6DF5" w:rsidRDefault="00D8277B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duomenų perdavimo greitis (6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0493CB" w14:textId="77E76C43" w:rsidR="00D8277B" w:rsidRPr="00AE6DF5" w:rsidRDefault="00D8277B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5,8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B018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808EBA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1B4A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C06FE" w14:textId="0FA2B629" w:rsidR="00D8277B" w:rsidRPr="00AE6DF5" w:rsidRDefault="00034B97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Integruoto </w:t>
            </w:r>
            <w:proofErr w:type="spellStart"/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>Eterneto</w:t>
            </w:r>
            <w:proofErr w:type="spellEnd"/>
            <w:r w:rsidR="00D8277B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LAN duomenų perdavimo greitis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A50B14" w14:textId="2AA5E3CF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/ai;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B8B5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D8277B" w:rsidRPr="00AE6DF5" w14:paraId="1668497B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5D8F6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12709" w14:textId="5C823668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standartai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38405" w14:textId="0FB17133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IEEE 802.11</w:t>
            </w:r>
            <w:r w:rsidR="005B0DDA" w:rsidRPr="00AE6DF5">
              <w:rPr>
                <w:sz w:val="18"/>
                <w:szCs w:val="18"/>
                <w:bdr w:val="none" w:sz="0" w:space="0" w:color="auto"/>
                <w:lang w:val="lt-LT"/>
              </w:rPr>
              <w:t>n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IEEE 802.11ac, IEEE 802.11ax, IEEE 802.11</w:t>
            </w:r>
            <w:r w:rsidR="005B0DDA" w:rsidRPr="00AE6DF5">
              <w:rPr>
                <w:sz w:val="18"/>
                <w:szCs w:val="18"/>
                <w:bdr w:val="none" w:sz="0" w:space="0" w:color="auto"/>
                <w:lang w:val="lt-LT"/>
              </w:rPr>
              <w:t>be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A87C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629857D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7C282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DD25D" w14:textId="3F3664EC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VLAN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C0B29" w14:textId="1B79DBBA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VLAN palaikymas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169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690D53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6F36D1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6A3A1" w14:textId="0CDAAF3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Apsaugos algoritmų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017B4" w14:textId="0A5EC36E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WPA, WPA-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Enterprise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WPA-PSK, WPA2, WPA3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216B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18C219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0ACE5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5A814" w14:textId="2277ED8F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Ethernet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LAN (RJ-45) portų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DEDC6" w14:textId="05F43E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daugiau kaip 1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vnt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64A0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34667E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1C266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BB9866" w14:textId="024535AB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per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Eternetą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2569F" w14:textId="221D7579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būti maitinimas per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Eternetą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FC3C" w14:textId="789CB22C" w:rsidR="00D8277B" w:rsidRPr="00AE6DF5" w:rsidRDefault="00D8277B" w:rsidP="00D8277B">
            <w:pPr>
              <w:widowControl w:val="0"/>
              <w:rPr>
                <w:sz w:val="18"/>
                <w:szCs w:val="18"/>
              </w:rPr>
            </w:pPr>
          </w:p>
        </w:tc>
      </w:tr>
      <w:tr w:rsidR="00034B97" w:rsidRPr="00AE6DF5" w14:paraId="2356075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69B3F" w14:textId="77777777" w:rsidR="00034B97" w:rsidRPr="00AE6DF5" w:rsidRDefault="00034B97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97ED" w14:textId="3C4683DB" w:rsidR="00034B97" w:rsidRPr="00AE6DF5" w:rsidRDefault="00034B97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Pagrindiniai paslaugų rinkinio identifikatoriai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BSSIDs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)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max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74959" w14:textId="224C5D83" w:rsidR="00034B97" w:rsidRPr="00AE6DF5" w:rsidRDefault="00034B97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8 kiekvienam dažniui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A489" w14:textId="3771C82F" w:rsidR="00034B97" w:rsidRPr="00AE6DF5" w:rsidRDefault="00034B97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6DCDA05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D0E83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2B2A0" w14:textId="230B76EA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Antenos tipas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B617E" w14:textId="3A8430F3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integruota antena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EF8B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77B" w:rsidRPr="00AE6DF5" w14:paraId="436C0CF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D9C61" w14:textId="77777777" w:rsidR="00D8277B" w:rsidRPr="00AE6DF5" w:rsidRDefault="00D8277B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4D622" w14:textId="7A481BDB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Antenos stiprinimo lygis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max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7A639" w14:textId="30589336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6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dBi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(5 ir 6 GHz) ir ne mažiau 4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dBi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(2,4 GHz)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CAAD" w14:textId="77777777" w:rsidR="00D8277B" w:rsidRPr="00AE6DF5" w:rsidRDefault="00D8277B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4044EA1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B5729" w14:textId="77777777" w:rsidR="00CA3408" w:rsidRPr="00AE6DF5" w:rsidRDefault="00CA3408" w:rsidP="00D8277B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BBAAAA" w14:textId="2BA3B9AA" w:rsidR="00CA3408" w:rsidRPr="00AE6DF5" w:rsidRDefault="00CA3408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(2,4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8F35BD" w14:textId="49158A70" w:rsidR="00CA3408" w:rsidRPr="00AE6DF5" w:rsidRDefault="00CA3408" w:rsidP="00D8277B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23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dBm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88C6" w14:textId="77777777" w:rsidR="00CA3408" w:rsidRPr="00AE6DF5" w:rsidRDefault="00CA3408" w:rsidP="00D8277B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E61B74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49E04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FECF67" w14:textId="4BC9566C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(5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6774FD" w14:textId="3607174C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29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dBm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EE32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4B0C8D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74739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E432B2" w14:textId="52CDDB3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Maksimali spinduliuojama galia (6 GHz)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99A1A" w14:textId="44BD77EE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24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dBm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9D34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5BD5FA6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E3F827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B3C2E3" w14:textId="27563551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Erdviniai srautai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86CAF" w14:textId="7389884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8, turi palaikyti MU-MIMO technologiją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56D4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77E4CF5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8A09CB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654F0" w14:textId="652A7D07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taško aprėpties zona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54AC3" w14:textId="16FB178A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160 m</w:t>
            </w:r>
            <w:r w:rsidRPr="00AE6DF5">
              <w:rPr>
                <w:sz w:val="18"/>
                <w:szCs w:val="18"/>
                <w:bdr w:val="none" w:sz="0" w:space="0" w:color="auto"/>
                <w:vertAlign w:val="superscript"/>
                <w:lang w:val="lt-LT"/>
              </w:rPr>
              <w:t>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F0EE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21016E6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6DA5FB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583AB" w14:textId="436130C4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Vienu metu klientų galimų prisijungimų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93022" w14:textId="2A201E48" w:rsidR="00CA3408" w:rsidRPr="00AE6DF5" w:rsidRDefault="00CA3408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500 klientų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4950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D82C01" w:rsidRPr="00AE6DF5" w14:paraId="767892B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A5F471" w14:textId="77777777" w:rsidR="00D82C01" w:rsidRPr="00AE6DF5" w:rsidRDefault="00D82C01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9F5D9C" w14:textId="7EFA964E" w:rsidR="00D82C01" w:rsidRPr="00AE6DF5" w:rsidRDefault="00D82C01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Savybės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5E3C5" w14:textId="74EFAF65" w:rsidR="00D82C01" w:rsidRPr="00AE6DF5" w:rsidRDefault="00D82C01" w:rsidP="00D82C01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Belaidis tinklų sujungimas (</w:t>
            </w:r>
            <w:proofErr w:type="spellStart"/>
            <w:r w:rsidRPr="00AE6DF5">
              <w:rPr>
                <w:i/>
                <w:iCs/>
                <w:sz w:val="18"/>
                <w:szCs w:val="18"/>
                <w:bdr w:val="none" w:sz="0" w:space="0" w:color="auto"/>
                <w:lang w:val="lt-LT"/>
              </w:rPr>
              <w:t>meshing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), dažnio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 xml:space="preserve">valdymas, 802.11v BSS perėjimo valdymas, </w:t>
            </w:r>
          </w:p>
          <w:p w14:paraId="35D6D2E2" w14:textId="1C21EF4C" w:rsidR="00D82C01" w:rsidRPr="00AE6DF5" w:rsidRDefault="00D82C01" w:rsidP="00FA17CD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802.11r greitasis tarptinklinis ryšys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802.11k radijo išteklių valdymas (RRM)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DFS be laukimo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s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pektrinė analizė realiuoju laiku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p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rivatus iš anksto bendrinamas raktas (PPSK)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„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-Fi“ greičio ribojimas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k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liento įrenginio izoliavimas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„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Wi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-Fi“ tvarkaraščiai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RADIUS per TLS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RadSec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)</w:t>
            </w:r>
            <w:r w:rsidR="00FA17CD" w:rsidRPr="00AE6DF5">
              <w:rPr>
                <w:sz w:val="18"/>
                <w:szCs w:val="18"/>
                <w:bdr w:val="none" w:sz="0" w:space="0" w:color="auto"/>
                <w:lang w:val="lt-LT"/>
              </w:rPr>
              <w:t>, d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inaminis RADIUS priskirtas VLAN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FE33" w14:textId="77777777" w:rsidR="00D82C01" w:rsidRPr="00AE6DF5" w:rsidRDefault="00D82C01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A3408" w:rsidRPr="00AE6DF5" w14:paraId="6A322C8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3A2976" w14:textId="77777777" w:rsidR="00CA3408" w:rsidRPr="00AE6DF5" w:rsidRDefault="00CA3408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56385" w14:textId="58DA47E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Įrenginio tvirtinimas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D79C04" w14:textId="5FE87BE6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Turi būti tvirtinamas prie lubų arba sienos</w:t>
            </w:r>
            <w:r w:rsidR="00034B97" w:rsidRPr="00AE6DF5">
              <w:rPr>
                <w:sz w:val="18"/>
                <w:szCs w:val="18"/>
                <w:bdr w:val="none" w:sz="0" w:space="0" w:color="auto"/>
                <w:lang w:val="lt-LT"/>
              </w:rPr>
              <w:t>. Laikikliai privalo būti komplekte.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0FDC" w14:textId="77777777" w:rsidR="00CA3408" w:rsidRPr="00AE6DF5" w:rsidRDefault="00CA3408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034B97" w:rsidRPr="00AE6DF5" w14:paraId="54C6672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6A46B9" w14:textId="77777777" w:rsidR="00034B97" w:rsidRPr="00AE6DF5" w:rsidRDefault="00034B97" w:rsidP="00CA3408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81760" w14:textId="6C02E327" w:rsidR="00034B97" w:rsidRPr="00AE6DF5" w:rsidRDefault="00034B97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Spalva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59491" w14:textId="4CDA8661" w:rsidR="00034B97" w:rsidRPr="00AE6DF5" w:rsidRDefault="00034B97" w:rsidP="00CA340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Balta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5E95" w14:textId="77777777" w:rsidR="00034B97" w:rsidRPr="00AE6DF5" w:rsidRDefault="00034B97" w:rsidP="00CA340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8B337C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6AE03" w14:textId="7B27094A" w:rsidR="00CB025D" w:rsidRPr="00AE6DF5" w:rsidRDefault="00CB025D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E4CC1" w14:textId="53772DBD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(17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373A2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00CB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AE1721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074F5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43D1C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D3223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AC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7AAC8E6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E29779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9E2E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3CCD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mažiau 10 vnt., visi privalo palaikyti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+++. Maksimali lizdo pateikiama galia ne mažesnė nei 90W. Lizdų veikimo sparta turi būti suderinama su 10G/5G/2,5G/1G/100M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D15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2E46BF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1200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66F0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D579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5C1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155D162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FCB82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F2B1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Maksimali suminė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galia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241A2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400 W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D7A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FB54F0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8CDDC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E410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C13D5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713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91A9F5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A66EEE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FA65B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C313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240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AC6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03365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5FC815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8BDB0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E1F5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175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16B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E9D98B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86DBD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6C61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A902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6D7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1F8284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F8C72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CE3C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A52F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32000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484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C0710E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F27FB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1D946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D2696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E97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9D39DE7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FC250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E357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066EED" w14:textId="766204D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DHCP Server,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Inter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-VLAN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Routing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Static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Routing</w:t>
            </w:r>
            <w:proofErr w:type="spellEnd"/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394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7B9D3B5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D6363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A96D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02D5C" w14:textId="7402D11C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LACP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Aggregation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STP &amp; RSTP,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QoS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(DSCP), IGMP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802.1X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Device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DHCP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Guarding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Flow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Multicast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Broadcast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Limiting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MAC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Address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Blocking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IP-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Network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Restriction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Mirroring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Jumbo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Frames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Voice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VLAN,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Loop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Protection</w:t>
            </w:r>
            <w:r w:rsidR="008C31EB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DE8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D87B71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6616E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5494D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DE30A8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53E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0294BE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75A06" w14:textId="77777777" w:rsidR="00CB025D" w:rsidRPr="00AE6DF5" w:rsidRDefault="00CB025D" w:rsidP="000141C8">
            <w:pPr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577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D327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B82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D3A472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DABAEC" w14:textId="1CEA80EA" w:rsidR="003505BF" w:rsidRPr="00AE6DF5" w:rsidRDefault="003505BF" w:rsidP="003505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</w:tabs>
              <w:suppressAutoHyphens/>
              <w:ind w:left="720" w:hanging="36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41E884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Tinklo komutatorius (8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8208A9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2D3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839B95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8C1DD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C2308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CD4F0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06D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B90FBB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7A727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2462A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1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/o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E87DB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48 vnt.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135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96105AC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158DE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F1720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0E06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mažiau 2 vnt. Lizdų veikimo sparta turi būti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58B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42BB38A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23833A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E4FE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FCA9F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0A8E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9CA84B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399B0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BC5A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59C9B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mažiai nei 176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5B7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D958471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38D2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AA4B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6E36B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mažiai nei 131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8E0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31E928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6D937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7D7B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A6A6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E29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6D77B9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E7E615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2B7E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04FD2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361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84C469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D9C2F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D9DB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8BCB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91A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A9F30DD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E403D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33556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F2F53" w14:textId="2B1D06E0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DHCP Server,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Inter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-VLAN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Routing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Static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Routing</w:t>
            </w:r>
            <w:proofErr w:type="spellEnd"/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48C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DD4CF00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267D3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F5E5D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7E467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LACP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Aggregation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STP &amp; RSTP,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QoS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(DSCP), IGMP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802.1X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Device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DHCP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Guarding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Flow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Multicast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Broadcast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Rate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Limiting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</w:p>
          <w:p w14:paraId="3561036A" w14:textId="139D81D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MAC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Address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Blocking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IP-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Network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Restriction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Mirroring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Jumbo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Frames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Voice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VLAN,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Loop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Protection</w:t>
            </w:r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D35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5154C24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1632C0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5E46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38893B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644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ECE5004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6D213" w14:textId="77777777" w:rsidR="003505BF" w:rsidRPr="00AE6DF5" w:rsidRDefault="003505BF" w:rsidP="000141C8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860A4E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461F4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224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EEC58D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05DAD" w14:textId="385A281F" w:rsidR="003505BF" w:rsidRPr="00AE6DF5" w:rsidRDefault="003505BF" w:rsidP="003505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0"/>
              </w:tabs>
              <w:suppressAutoHyphens/>
              <w:ind w:left="720" w:hanging="360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76A6D8" w14:textId="75C1F3EB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Tinklo komutatorius (3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B5CA5" w14:textId="77777777" w:rsidR="003505BF" w:rsidRPr="00AE6DF5" w:rsidRDefault="003505BF" w:rsidP="000141C8">
            <w:pPr>
              <w:widowControl w:val="0"/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b/>
                <w:bCs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1E4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63BF15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192225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FD0D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3AA0A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8EB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2888A53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69D06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2EA2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1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/o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D1D5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24 vnt.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E67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0A692B36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F47E0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53F4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97E00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C5D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47412C50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B7E3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17299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A3D66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348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38F1AB5C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DD527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6F5B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3D17F7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mažiai nei 88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383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FCA9BFB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7B00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9EC7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07F5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Ne mažiai nei 65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3A13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00ABDDB2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EC50C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A478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7151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96F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866299F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649AFA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9A5432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9CCC45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3F3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798459C9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57851C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A86E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5E59F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C3D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6B9DEE25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55AD2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2A0C3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3A9B2" w14:textId="1C8ACD01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DHCP Server,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Inter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-VLAN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Routing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Static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Routing</w:t>
            </w:r>
            <w:proofErr w:type="spellEnd"/>
            <w:r w:rsidR="00036B39" w:rsidRPr="00AE6DF5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3F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2EDF2AA7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C5E77F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EB5E6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50C54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Turi palaikyti LACP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Aggregation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STP &amp; RSTP,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QoS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(DSCP), IGMP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802.1X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Device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DHCP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Guarding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Flow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Multicast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Broadcast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Rate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Limiting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</w:p>
          <w:p w14:paraId="33D6A8D7" w14:textId="6F176F16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MAC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Address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Blocking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IP-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&amp; Network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Restriction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Mirroring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Jumbo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Frames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Voice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VLAN,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Loop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Protection</w:t>
            </w:r>
            <w:r w:rsidR="00303A1A">
              <w:rPr>
                <w:sz w:val="18"/>
                <w:szCs w:val="18"/>
                <w:bdr w:val="none" w:sz="0" w:space="0" w:color="auto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0E08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15BA623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740D74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4EB3C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Liečiamas skystų kristalų ekranas </w:t>
            </w: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163AA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lastRenderedPageBreak/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6F29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3505BF" w:rsidRPr="00AE6DF5" w14:paraId="50892F78" w14:textId="77777777" w:rsidTr="003505BF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6CE85" w14:textId="77777777" w:rsidR="003505BF" w:rsidRPr="00AE6DF5" w:rsidRDefault="003505BF" w:rsidP="000141C8">
            <w:pPr>
              <w:widowControl w:val="0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D856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34A0E1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C25D" w14:textId="77777777" w:rsidR="003505BF" w:rsidRPr="00AE6DF5" w:rsidRDefault="003505BF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B9EE80D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3ADE8" w14:textId="7F833984" w:rsidR="00CB025D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3540D" w14:textId="2DFADF15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</w:t>
            </w:r>
            <w:r w:rsidR="00F6381B"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3</w:t>
            </w: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 xml:space="preserve">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C6E75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288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13638E2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392319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450F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3209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53A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303B2A2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502968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16C1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/o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BE0F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mažiau 24 vnt., visi privalo palaikyti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+ (maksimali lizdo pateikiama galia ne mažesnė nei 30W), o bent 8 iš jų privalo palaikyti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++ (maksimali lizdo pateikiama galia ne mažesnė nei 64W). Lizdų veikimo sparta turi būti suderinama su 1G/100M/10M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D87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D731B2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CDB000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E5DDE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7F6C1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9C6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BDBAE7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50F1D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1BFF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Maksimali suminė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galia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E97A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400 W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1C7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5E8106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09A10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E356D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6653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FDC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36DD5D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B500F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B323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51DE5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88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92C8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9C317E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B0F153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69F5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AE00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65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8B8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08D5662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8F2E7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0B56A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08B44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506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3871E5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37A978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D3F7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828C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1E41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277C0A2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4CCD9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36C5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0E2D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D8E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C039A58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F4367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9A53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3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38D1C" w14:textId="13E7662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DHCP Server,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Inter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-VLAN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Routing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Static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Routing</w:t>
            </w:r>
            <w:proofErr w:type="spellEnd"/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677A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8CC6FD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4518CF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573D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A1D1D" w14:textId="001051CC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LACP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Aggregation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STP &amp; RSTP,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QoS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(DSCP), IGMP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802.1X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Device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DHCP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Guarding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Flow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Multicast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Broadcast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Limiting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</w:p>
          <w:p w14:paraId="2B711C4E" w14:textId="2F47726A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MAC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Address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Blocking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IP-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Network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Restriction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Mirroring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Jumbo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Frames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Voice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VLAN,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Loop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Protection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B521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46B411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72D94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C6C4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936630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43D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0B49431E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CA264" w14:textId="77777777" w:rsidR="00CB025D" w:rsidRPr="00AE6DF5" w:rsidRDefault="00CB025D" w:rsidP="000141C8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E8F0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2AC7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 su galimybe pajungti papildomą maitinimo šaltinį maitinimo dubliavimui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E0F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96F8B3C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41FD1" w14:textId="772168B5" w:rsidR="00CB025D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59A4C" w14:textId="75051C35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Tinklo komutatorius (1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D3BBD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bdr w:val="none" w:sz="0" w:space="0" w:color="auto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8B3D" w14:textId="77777777" w:rsidR="00CB025D" w:rsidRPr="00AE6DF5" w:rsidRDefault="00CB025D" w:rsidP="000141C8">
            <w:pPr>
              <w:widowControl w:val="0"/>
              <w:rPr>
                <w:b/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6B44563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3D6219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9491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Korpusas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6332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 tipo,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33C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2272AEF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ACDA98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AC5DE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95CEE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8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8A0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 w:eastAsia="lt-LT"/>
              </w:rPr>
            </w:pPr>
          </w:p>
        </w:tc>
      </w:tr>
      <w:tr w:rsidR="00CB025D" w:rsidRPr="00AE6DF5" w14:paraId="43B0ACC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AE69C9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CFEC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6668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C1F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18B60F94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0112C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FB38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632B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160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113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621C3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06002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EFEBE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86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119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80A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34F815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282B6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D7A8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palaikomų VLAN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3459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BD6B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D2DE369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2E8A2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387D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MAC adresų lentelės dydis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FEA2D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nei 16000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7F5C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66463F82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9F7B5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2095F2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Prieigos sąrašai (ACL)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551C9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mažiai 128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630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3859A7AB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FF3AC4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E3130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Layer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2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114BC" w14:textId="62FD0A79" w:rsidR="00CB025D" w:rsidRPr="00AE6DF5" w:rsidRDefault="00CB025D" w:rsidP="003E0177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LACP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Aggregation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STP &amp; RSTP, IGMP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802.1X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Device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DHCP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Snooping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Guarding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Flow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Control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Multicast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Broadcast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Limiting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MAC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Address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Blocking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IP-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ACLs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&amp; Network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</w:t>
            </w:r>
            <w:r w:rsidR="003E0177" w:rsidRPr="00AE6DF5">
              <w:rPr>
                <w:sz w:val="18"/>
                <w:szCs w:val="18"/>
                <w:lang w:val="lt-LT"/>
              </w:rPr>
              <w:t xml:space="preserve"> </w:t>
            </w:r>
            <w:r w:rsidRPr="00AE6DF5">
              <w:rPr>
                <w:sz w:val="18"/>
                <w:szCs w:val="18"/>
                <w:lang w:val="lt-LT"/>
              </w:rPr>
              <w:t>MAC-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Based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Restriction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Isolation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Port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Mirroring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Jumbo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Frames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Voice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VLAN,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Loop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Protection</w:t>
            </w:r>
            <w:r w:rsidR="00036B39" w:rsidRPr="00AE6DF5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2B44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59A99A95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B82B3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1EB83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 valdymui ir indikacijai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54DC4D" w14:textId="77777777" w:rsidR="00CB025D" w:rsidRPr="00AE6DF5" w:rsidRDefault="00CB025D" w:rsidP="000141C8">
            <w:pPr>
              <w:jc w:val="both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5C66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CB025D" w:rsidRPr="00AE6DF5" w14:paraId="473C306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C24B0" w14:textId="77777777" w:rsidR="00CB025D" w:rsidRPr="00AE6DF5" w:rsidRDefault="00CB025D" w:rsidP="000141C8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8569F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 xml:space="preserve">Maitinimas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FCDB5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bdr w:val="none" w:sz="0" w:space="0" w:color="auto"/>
                <w:lang w:val="lt-LT"/>
              </w:rPr>
            </w:pPr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Kintamos įtampos 240V, 50Hz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5837" w14:textId="77777777" w:rsidR="00CB025D" w:rsidRPr="00AE6DF5" w:rsidRDefault="00CB025D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1A14814A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E2E16" w14:textId="476E3A74" w:rsidR="004D73F1" w:rsidRPr="00AE6DF5" w:rsidRDefault="00A6708C" w:rsidP="000141C8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AB94A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Ugniasienė (1 vnt.)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327AC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Nurodyti gamintoją ir modelį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B884" w14:textId="77777777" w:rsidR="004D73F1" w:rsidRPr="00AE6DF5" w:rsidRDefault="004D73F1" w:rsidP="000141C8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4D73F1" w:rsidRPr="00AE6DF5" w14:paraId="26ADEC96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B0A57D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969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Komplektacija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DA88D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Ugniasienę turi sudaryti 2 identiški įrenginiai sujungti tarpusavyje ir užtikrinti aukštą prieinamumą šešėliniam režime su automatiniu perjungimu (VRRP).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8B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3C3BB4B7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9EC83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35C5F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Korpusas</w:t>
            </w:r>
            <w:r w:rsidRPr="00AE6DF5">
              <w:rPr>
                <w:sz w:val="18"/>
                <w:szCs w:val="18"/>
                <w:lang w:val="lt-LT"/>
              </w:rPr>
              <w:tab/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B68E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Rack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mount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tipo, kiekvieno įrenginio ne didesnis nei 1U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345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54C9FAEF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90926B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4DE6B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25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SFP28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98DE2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25G/10G/1G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AE85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10742ED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C7BC3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4D8F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10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SFP+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D4F9A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10G/1G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B89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483D9E56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9F7D6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AA34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2,5 </w:t>
            </w:r>
            <w:proofErr w:type="spellStart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bdr w:val="none" w:sz="0" w:space="0" w:color="auto"/>
                <w:lang w:val="lt-LT"/>
              </w:rPr>
              <w:t>/ų</w:t>
            </w:r>
            <w:r w:rsidRPr="00AE6DF5">
              <w:rPr>
                <w:sz w:val="18"/>
                <w:szCs w:val="18"/>
                <w:lang w:val="lt-LT"/>
              </w:rPr>
              <w:t xml:space="preserve"> RJ45 lizdų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76798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2 vnt. Lizdų veikimo sparta turi būti suderinama su 2,5G/1G/100M greičiais.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829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7A7DC27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022C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32ED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pralaidumas naudojant IDS/IPS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D7F1F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mažiau 12.5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Gbps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D1F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438B15E0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B5703A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9F336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Maksimali suminė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galia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845B4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400 W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75C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1D9AA52E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30505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74781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sluoksnio pagal OSI modelį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F098D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5D3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59C45E5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BF90E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6DAC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Perjungimo pajėgumas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44E4D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240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Gbit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AE6C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3B981615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3221CE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47BDD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Persiuntimo norma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Forwarding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Rate)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AD16D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Ne mažiai nei 175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Mbit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/ų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00C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120D630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3EF28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4AAEF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vienu metu prisijungusių vartotojų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726F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5000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183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515719AB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5D1F9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4EB8A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SSL/TLS patikros lygiagrečių sesijų kiekis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9CDBCE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10000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636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7765CCB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09841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5DB502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Maksimalus lygiagrečių sesijų skaičius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F5B478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Ne mažiau 1 milijono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0F8D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439AE0A8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D2844A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9F75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Saugumo funkcijos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02AEB5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Pilnavertė ugniasienė, aplikacijų atpažinimo 7 lygmens ugniasienė, SSL tikrinimas ir URL filtravimas, DPI ir srauto identifikavimas, zonų pagrindu veikianti ugniasienė su išplėstiniu filtravimu (regionai, domenai, programos), turinio filtravimas, įsilaužimų prevencija (IPS/IDS), reklamų blokavimas, VLAN/potinklio pagrindu veikiantis srauto segmentavimas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1106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6138355A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A976D5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08F2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VPN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00FAC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Tinklas-tinklas VPN, VPN serveris, VPN klientas. Turi palaikyti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OpenVPN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protokolą.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312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08E5379D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63A087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1224EC" w14:textId="77777777" w:rsidR="004D73F1" w:rsidRPr="00AE6DF5" w:rsidRDefault="004D73F1" w:rsidP="000141C8">
            <w:pPr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Tinklo protokolų ir servisų palaikymas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F4F51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Turi palaikyti keleto WAN tinklų apkrovos balansavimą, šešėlinis režimo (VRRP), dinaminį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lastRenderedPageBreak/>
              <w:t>maršrutizavimą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OSPF, BGP, išplėstinį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QoS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, DNS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mDNS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), išplėstinį NAT (SNAT / DNAT /</w:t>
            </w:r>
          </w:p>
          <w:p w14:paraId="5832D19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proofErr w:type="spellStart"/>
            <w:r w:rsidRPr="00AE6DF5">
              <w:rPr>
                <w:sz w:val="18"/>
                <w:szCs w:val="18"/>
                <w:lang w:val="lt-LT"/>
              </w:rPr>
              <w:t>Masquerade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/ NAT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Pooling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/ 1-to-1 NAT), integruotą RADIUS serverį, RADIUS per TLS (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RadSec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), interneto kokybės ir gedimų ataskaitas, politika pagrįstą WAN ir VPN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maršrutizavimą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, DHCP serverį, IPv6 ISP palaikymas, IGMP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proxy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18D4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3ABD35C4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33728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7F16B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Liečiamas skystų kristalų ekranas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B56153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Būtinas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839F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4D73F1" w:rsidRPr="00AE6DF5" w14:paraId="7889D019" w14:textId="77777777" w:rsidTr="000141C8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C4733A" w14:textId="77777777" w:rsidR="004D73F1" w:rsidRPr="00AE6DF5" w:rsidRDefault="004D73F1" w:rsidP="000141C8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53570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Maitinimas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5FDA77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Kiekvienas įrenginys turi komplektuotis su dviem karšto keitimo maitinimo šaltiniais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B35C" w14:textId="77777777" w:rsidR="004D73F1" w:rsidRPr="00AE6DF5" w:rsidRDefault="004D73F1" w:rsidP="000141C8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26A9DD60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C0C1D" w14:textId="1545FD1C" w:rsidR="00FD0D09" w:rsidRPr="00AE6DF5" w:rsidRDefault="00FD0D09" w:rsidP="00FD0D09">
            <w:pPr>
              <w:widowControl w:val="0"/>
              <w:ind w:left="360"/>
              <w:jc w:val="center"/>
              <w:rPr>
                <w:b/>
                <w:sz w:val="18"/>
                <w:szCs w:val="18"/>
                <w:lang w:val="lt-LT"/>
              </w:rPr>
            </w:pPr>
            <w:bookmarkStart w:id="1" w:name="_Hlk206656097"/>
            <w:r w:rsidRPr="00AE6DF5">
              <w:rPr>
                <w:b/>
                <w:sz w:val="18"/>
                <w:szCs w:val="18"/>
                <w:lang w:val="lt-LT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B98636" w14:textId="1660AE96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  <w:r w:rsidRPr="00AE6DF5">
              <w:rPr>
                <w:b/>
                <w:sz w:val="18"/>
                <w:szCs w:val="18"/>
                <w:lang w:val="lt-LT"/>
              </w:rPr>
              <w:t>Bendrosios sąlygos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5E78A5" w14:textId="16167774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202B" w14:textId="77777777" w:rsidR="00FD0D09" w:rsidRPr="00AE6DF5" w:rsidRDefault="00FD0D09" w:rsidP="00FD0D09">
            <w:pPr>
              <w:widowControl w:val="0"/>
              <w:rPr>
                <w:b/>
                <w:sz w:val="18"/>
                <w:szCs w:val="18"/>
                <w:lang w:val="lt-LT"/>
              </w:rPr>
            </w:pPr>
          </w:p>
        </w:tc>
      </w:tr>
      <w:tr w:rsidR="00FD0D09" w:rsidRPr="00AE6DF5" w14:paraId="46B076D6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9E77DA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68C714" w14:textId="5F72B929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Valdymas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AA1ECA" w14:textId="2EFCE1D6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Bevielio ryšio prieigos stotelė, tinklo komutatoriai ir ugniasienė turi būti pilnai suderinama ir valdoma (įskaitant visas konfigūravimo galimybes) su FTMC naudojama „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UniFi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Network“ programine įranga.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DAA9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6AEA9CEA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3ADF28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8FED48" w14:textId="2C217335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Atnaujinimai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E9E46" w14:textId="0018339F" w:rsidR="00FD0D09" w:rsidRPr="00AE6DF5" w:rsidRDefault="003E0177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Į kainą turi būti įskaičiuoti bevielio ryšio prieigos stotelių, tinklo komutatorių ir ugniasienės programinės įrangos atnaujinimai, prieinami atsisiuntimui iš gamintojo palaikymo puslapio, sugedusios įrangos pakeitimas garantiniu laikotarpiu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C955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1A7E549F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0F684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CDF023" w14:textId="6F11158A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Įrangos statusas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823274" w14:textId="290F2AC3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Visa siūloma įranga turi būti nauja („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brand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new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 xml:space="preserve">“), negalima siūlyti naudotos arba naudotos ir atnaujintos (angl. </w:t>
            </w:r>
            <w:proofErr w:type="spellStart"/>
            <w:r w:rsidRPr="00AE6DF5">
              <w:rPr>
                <w:sz w:val="18"/>
                <w:szCs w:val="18"/>
                <w:lang w:val="lt-LT"/>
              </w:rPr>
              <w:t>remarketing</w:t>
            </w:r>
            <w:proofErr w:type="spellEnd"/>
            <w:r w:rsidRPr="00AE6DF5">
              <w:rPr>
                <w:sz w:val="18"/>
                <w:szCs w:val="18"/>
                <w:lang w:val="lt-LT"/>
              </w:rPr>
              <w:t>) įrangos.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769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tr w:rsidR="00FD0D09" w:rsidRPr="00AE6DF5" w14:paraId="613362F3" w14:textId="77777777" w:rsidTr="007A6B51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BC9BA" w14:textId="77777777" w:rsidR="00FD0D09" w:rsidRPr="00AE6DF5" w:rsidRDefault="00FD0D09" w:rsidP="00FD0D09">
            <w:pPr>
              <w:widowControl w:val="0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06EA8A" w14:textId="67B81440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>Garantija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0A7A4" w14:textId="63561A0F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  <w:r w:rsidRPr="00AE6DF5">
              <w:rPr>
                <w:sz w:val="18"/>
                <w:szCs w:val="18"/>
                <w:lang w:val="lt-LT"/>
              </w:rPr>
              <w:t xml:space="preserve">Bevielio ryšio prieigos stotelėms, komutatoriams ir ugniasienei turi būti suteikiama ne trumpesnė nei </w:t>
            </w:r>
            <w:r w:rsidR="00786BC5" w:rsidRPr="00AE6DF5">
              <w:rPr>
                <w:sz w:val="18"/>
                <w:szCs w:val="18"/>
                <w:lang w:val="lt-LT"/>
              </w:rPr>
              <w:t>5 (</w:t>
            </w:r>
            <w:r w:rsidRPr="00AE6DF5">
              <w:rPr>
                <w:sz w:val="18"/>
                <w:szCs w:val="18"/>
                <w:lang w:val="lt-LT"/>
              </w:rPr>
              <w:t>penkių</w:t>
            </w:r>
            <w:r w:rsidR="00786BC5" w:rsidRPr="00AE6DF5">
              <w:rPr>
                <w:sz w:val="18"/>
                <w:szCs w:val="18"/>
                <w:lang w:val="lt-LT"/>
              </w:rPr>
              <w:t>)</w:t>
            </w:r>
            <w:r w:rsidRPr="00AE6DF5">
              <w:rPr>
                <w:sz w:val="18"/>
                <w:szCs w:val="18"/>
                <w:lang w:val="lt-LT"/>
              </w:rPr>
              <w:t xml:space="preserve"> metų garantija. </w:t>
            </w:r>
            <w:r w:rsidR="006B36F9" w:rsidRPr="006B36F9">
              <w:rPr>
                <w:sz w:val="18"/>
                <w:szCs w:val="18"/>
                <w:lang w:val="lt-LT"/>
              </w:rPr>
              <w:t>Sugedus įrenginiui po pirkėjo kreipimosi įrangos gamintojas arba tiekėjas išsiunčia pakaitinį ir apmoka sugedusio įrenginio gražinimo išlaidas</w:t>
            </w:r>
            <w:r w:rsidRPr="00AE6DF5">
              <w:rPr>
                <w:sz w:val="18"/>
                <w:szCs w:val="18"/>
                <w:lang w:val="lt-LT"/>
              </w:rPr>
              <w:t xml:space="preserve">.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33FE" w14:textId="77777777" w:rsidR="00FD0D09" w:rsidRPr="00AE6DF5" w:rsidRDefault="00FD0D09" w:rsidP="00FD0D09">
            <w:pPr>
              <w:widowControl w:val="0"/>
              <w:rPr>
                <w:sz w:val="18"/>
                <w:szCs w:val="18"/>
                <w:lang w:val="lt-LT"/>
              </w:rPr>
            </w:pPr>
          </w:p>
        </w:tc>
      </w:tr>
      <w:bookmarkEnd w:id="1"/>
    </w:tbl>
    <w:p w14:paraId="361A55FD" w14:textId="77777777" w:rsidR="001F773E" w:rsidRPr="00AE6DF5" w:rsidRDefault="001F773E" w:rsidP="001F773E">
      <w:pPr>
        <w:rPr>
          <w:sz w:val="22"/>
          <w:szCs w:val="22"/>
          <w:lang w:val="lt-LT"/>
        </w:rPr>
      </w:pPr>
    </w:p>
    <w:p w14:paraId="028B1FAC" w14:textId="02F4C503" w:rsidR="00DC6FCC" w:rsidRPr="00AE6DF5" w:rsidRDefault="00DC6FCC" w:rsidP="001F773E">
      <w:pPr>
        <w:rPr>
          <w:sz w:val="22"/>
          <w:szCs w:val="22"/>
          <w:lang w:val="lt-LT"/>
        </w:rPr>
      </w:pPr>
    </w:p>
    <w:p w14:paraId="0336ABA8" w14:textId="77777777" w:rsidR="000C55FB" w:rsidRPr="00AE6DF5" w:rsidRDefault="000C55FB" w:rsidP="001F773E">
      <w:pPr>
        <w:rPr>
          <w:sz w:val="22"/>
          <w:szCs w:val="22"/>
          <w:lang w:val="lt-LT"/>
        </w:rPr>
      </w:pPr>
    </w:p>
    <w:p w14:paraId="1E8A7D89" w14:textId="77777777" w:rsidR="005F79E0" w:rsidRPr="00AE6DF5" w:rsidRDefault="005F79E0" w:rsidP="008C31EB">
      <w:pPr>
        <w:rPr>
          <w:bCs/>
          <w:lang w:val="lt-LT"/>
        </w:rPr>
      </w:pPr>
    </w:p>
    <w:p w14:paraId="7EA1A82E" w14:textId="5F55D54F" w:rsidR="005F79E0" w:rsidRDefault="00814672">
      <w:pPr>
        <w:rPr>
          <w:bCs/>
          <w:lang w:val="lt-LT"/>
        </w:rPr>
      </w:pPr>
      <w:r w:rsidRPr="00D325EA">
        <w:rPr>
          <w:b/>
          <w:lang w:val="lt-LT"/>
        </w:rPr>
        <w:t>Pristatymo terminas</w:t>
      </w:r>
      <w:r w:rsidR="00D325EA">
        <w:rPr>
          <w:bCs/>
          <w:lang w:val="lt-LT"/>
        </w:rPr>
        <w:t xml:space="preserve">: </w:t>
      </w:r>
      <w:r w:rsidR="008C31EB">
        <w:rPr>
          <w:bCs/>
          <w:lang w:val="lt-LT"/>
        </w:rPr>
        <w:t xml:space="preserve">2025 m. </w:t>
      </w:r>
      <w:r w:rsidR="005F79E0">
        <w:rPr>
          <w:bCs/>
          <w:lang w:val="lt-LT"/>
        </w:rPr>
        <w:t>gruodžio 1 d.</w:t>
      </w:r>
    </w:p>
    <w:p w14:paraId="67D99EB8" w14:textId="74767F1C" w:rsidR="00814672" w:rsidRDefault="00D325EA" w:rsidP="00200520">
      <w:pPr>
        <w:rPr>
          <w:bCs/>
          <w:lang w:val="lt-LT"/>
        </w:rPr>
      </w:pPr>
      <w:r>
        <w:rPr>
          <w:b/>
          <w:lang w:val="lt-LT"/>
        </w:rPr>
        <w:t>Į</w:t>
      </w:r>
      <w:r w:rsidR="00814672" w:rsidRPr="008C31EB">
        <w:rPr>
          <w:b/>
          <w:lang w:val="lt-LT"/>
        </w:rPr>
        <w:t>diegimas, mokymai</w:t>
      </w:r>
      <w:r w:rsidR="00814672" w:rsidRPr="00AE6DF5">
        <w:rPr>
          <w:bCs/>
          <w:lang w:val="lt-LT"/>
        </w:rPr>
        <w:t>: nereikalaujama.</w:t>
      </w:r>
    </w:p>
    <w:p w14:paraId="00F748A4" w14:textId="522AF7AB" w:rsidR="00200520" w:rsidRPr="00814672" w:rsidRDefault="00200520" w:rsidP="00200520">
      <w:pPr>
        <w:rPr>
          <w:bCs/>
          <w:lang w:val="lt-LT"/>
        </w:rPr>
      </w:pPr>
      <w:r w:rsidRPr="00200520">
        <w:rPr>
          <w:b/>
          <w:lang w:val="lt-LT"/>
        </w:rPr>
        <w:t>Esminis sutarties pažeidimas</w:t>
      </w:r>
      <w:r>
        <w:rPr>
          <w:bCs/>
          <w:lang w:val="lt-LT"/>
        </w:rPr>
        <w:t>: specifikaciją atitinkančių prekių pristatymas vėliau kaip 2025 m. gruodžio 19 d.</w:t>
      </w:r>
    </w:p>
    <w:sectPr w:rsidR="00200520" w:rsidRPr="00814672" w:rsidSect="009B10F2">
      <w:pgSz w:w="16840" w:h="11900" w:orient="landscape"/>
      <w:pgMar w:top="720" w:right="720" w:bottom="720" w:left="720" w:header="283" w:footer="283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1"/>
    <w:family w:val="roman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881"/>
    <w:multiLevelType w:val="multilevel"/>
    <w:tmpl w:val="45FAE808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863D82"/>
    <w:multiLevelType w:val="multilevel"/>
    <w:tmpl w:val="3A74083C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8246EA0"/>
    <w:multiLevelType w:val="multilevel"/>
    <w:tmpl w:val="8BA4AA0A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82195C"/>
    <w:multiLevelType w:val="hybridMultilevel"/>
    <w:tmpl w:val="2D627D0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D2E63"/>
    <w:multiLevelType w:val="hybridMultilevel"/>
    <w:tmpl w:val="29C4A6EC"/>
    <w:lvl w:ilvl="0" w:tplc="E4A2D7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676A8"/>
    <w:multiLevelType w:val="multilevel"/>
    <w:tmpl w:val="F7BC84F6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BF97F94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151958"/>
    <w:multiLevelType w:val="multilevel"/>
    <w:tmpl w:val="1030725C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C50991"/>
    <w:multiLevelType w:val="hybridMultilevel"/>
    <w:tmpl w:val="1ED0606A"/>
    <w:lvl w:ilvl="0" w:tplc="1E58766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4D36D3"/>
    <w:multiLevelType w:val="multilevel"/>
    <w:tmpl w:val="06787466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3990054"/>
    <w:multiLevelType w:val="multilevel"/>
    <w:tmpl w:val="8DC421E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C87425"/>
    <w:multiLevelType w:val="multilevel"/>
    <w:tmpl w:val="0EDA08D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23E248C5"/>
    <w:multiLevelType w:val="multilevel"/>
    <w:tmpl w:val="5EC42132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4F8797A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74D5FAA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29554D40"/>
    <w:multiLevelType w:val="multilevel"/>
    <w:tmpl w:val="3D16C96A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29E57B22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A360F48"/>
    <w:multiLevelType w:val="hybridMultilevel"/>
    <w:tmpl w:val="EB301028"/>
    <w:lvl w:ilvl="0" w:tplc="DE1C7BB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35838"/>
    <w:multiLevelType w:val="hybridMultilevel"/>
    <w:tmpl w:val="47804800"/>
    <w:lvl w:ilvl="0" w:tplc="6534D1D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203E0B"/>
    <w:multiLevelType w:val="hybridMultilevel"/>
    <w:tmpl w:val="1ED0606A"/>
    <w:lvl w:ilvl="0" w:tplc="1E58766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9188E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3CCD40F4"/>
    <w:multiLevelType w:val="multilevel"/>
    <w:tmpl w:val="F92CC574"/>
    <w:lvl w:ilvl="0">
      <w:start w:val="2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DAB7CBC"/>
    <w:multiLevelType w:val="multilevel"/>
    <w:tmpl w:val="D65E8488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E712C01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3FF02E9F"/>
    <w:multiLevelType w:val="multilevel"/>
    <w:tmpl w:val="7A0CA34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1761D25"/>
    <w:multiLevelType w:val="multilevel"/>
    <w:tmpl w:val="0EDA08D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88C6B67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4B4A0FA2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52942FB1"/>
    <w:multiLevelType w:val="multilevel"/>
    <w:tmpl w:val="BCC08E0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B8079A6"/>
    <w:multiLevelType w:val="multilevel"/>
    <w:tmpl w:val="784A45D0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5F92289E"/>
    <w:multiLevelType w:val="multilevel"/>
    <w:tmpl w:val="3DCE82C2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62A40259"/>
    <w:multiLevelType w:val="hybridMultilevel"/>
    <w:tmpl w:val="67103BC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769E8"/>
    <w:multiLevelType w:val="multilevel"/>
    <w:tmpl w:val="FFEC909A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679579BD"/>
    <w:multiLevelType w:val="multilevel"/>
    <w:tmpl w:val="54A249D6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D773E8B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F381295"/>
    <w:multiLevelType w:val="multilevel"/>
    <w:tmpl w:val="E98AF934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0390ACB"/>
    <w:multiLevelType w:val="multilevel"/>
    <w:tmpl w:val="1144E01E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34E4AA8"/>
    <w:multiLevelType w:val="multilevel"/>
    <w:tmpl w:val="A596D7C2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932D61"/>
    <w:multiLevelType w:val="multilevel"/>
    <w:tmpl w:val="9B14C36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739909F5"/>
    <w:multiLevelType w:val="multilevel"/>
    <w:tmpl w:val="EEC0D6B8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758306D1"/>
    <w:multiLevelType w:val="hybridMultilevel"/>
    <w:tmpl w:val="0C42BEFA"/>
    <w:lvl w:ilvl="0" w:tplc="C90C54B4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E7BFC"/>
    <w:multiLevelType w:val="multilevel"/>
    <w:tmpl w:val="ED6CFE06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7F5D5C5E"/>
    <w:multiLevelType w:val="multilevel"/>
    <w:tmpl w:val="521EAC2A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7"/>
  </w:num>
  <w:num w:numId="4">
    <w:abstractNumId w:val="6"/>
  </w:num>
  <w:num w:numId="5">
    <w:abstractNumId w:val="15"/>
  </w:num>
  <w:num w:numId="6">
    <w:abstractNumId w:val="38"/>
  </w:num>
  <w:num w:numId="7">
    <w:abstractNumId w:val="11"/>
  </w:num>
  <w:num w:numId="8">
    <w:abstractNumId w:val="25"/>
  </w:num>
  <w:num w:numId="9">
    <w:abstractNumId w:val="34"/>
  </w:num>
  <w:num w:numId="10">
    <w:abstractNumId w:val="10"/>
  </w:num>
  <w:num w:numId="11">
    <w:abstractNumId w:val="33"/>
  </w:num>
  <w:num w:numId="12">
    <w:abstractNumId w:val="7"/>
  </w:num>
  <w:num w:numId="13">
    <w:abstractNumId w:val="30"/>
  </w:num>
  <w:num w:numId="14">
    <w:abstractNumId w:val="21"/>
  </w:num>
  <w:num w:numId="15">
    <w:abstractNumId w:val="24"/>
  </w:num>
  <w:num w:numId="16">
    <w:abstractNumId w:val="12"/>
  </w:num>
  <w:num w:numId="17">
    <w:abstractNumId w:val="42"/>
  </w:num>
  <w:num w:numId="18">
    <w:abstractNumId w:val="2"/>
  </w:num>
  <w:num w:numId="19">
    <w:abstractNumId w:val="31"/>
  </w:num>
  <w:num w:numId="20">
    <w:abstractNumId w:val="3"/>
  </w:num>
  <w:num w:numId="21">
    <w:abstractNumId w:val="4"/>
  </w:num>
  <w:num w:numId="22">
    <w:abstractNumId w:val="8"/>
  </w:num>
  <w:num w:numId="23">
    <w:abstractNumId w:val="19"/>
  </w:num>
  <w:num w:numId="24">
    <w:abstractNumId w:val="18"/>
  </w:num>
  <w:num w:numId="25">
    <w:abstractNumId w:val="40"/>
  </w:num>
  <w:num w:numId="26">
    <w:abstractNumId w:val="17"/>
  </w:num>
  <w:num w:numId="27">
    <w:abstractNumId w:val="29"/>
  </w:num>
  <w:num w:numId="28">
    <w:abstractNumId w:val="27"/>
  </w:num>
  <w:num w:numId="29">
    <w:abstractNumId w:val="23"/>
  </w:num>
  <w:num w:numId="30">
    <w:abstractNumId w:val="20"/>
  </w:num>
  <w:num w:numId="31">
    <w:abstractNumId w:val="13"/>
  </w:num>
  <w:num w:numId="32">
    <w:abstractNumId w:val="39"/>
  </w:num>
  <w:num w:numId="33">
    <w:abstractNumId w:val="14"/>
  </w:num>
  <w:num w:numId="34">
    <w:abstractNumId w:val="16"/>
  </w:num>
  <w:num w:numId="35">
    <w:abstractNumId w:val="26"/>
  </w:num>
  <w:num w:numId="36">
    <w:abstractNumId w:val="7"/>
    <w:lvlOverride w:ilvl="0">
      <w:startOverride w:val="1"/>
    </w:lvlOverride>
  </w:num>
  <w:num w:numId="37">
    <w:abstractNumId w:val="32"/>
  </w:num>
  <w:num w:numId="38">
    <w:abstractNumId w:val="9"/>
  </w:num>
  <w:num w:numId="39">
    <w:abstractNumId w:val="5"/>
  </w:num>
  <w:num w:numId="40">
    <w:abstractNumId w:val="22"/>
  </w:num>
  <w:num w:numId="41">
    <w:abstractNumId w:val="36"/>
  </w:num>
  <w:num w:numId="42">
    <w:abstractNumId w:val="41"/>
  </w:num>
  <w:num w:numId="43">
    <w:abstractNumId w:val="1"/>
  </w:num>
  <w:num w:numId="44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A9"/>
    <w:rsid w:val="00000A0A"/>
    <w:rsid w:val="00011377"/>
    <w:rsid w:val="00012569"/>
    <w:rsid w:val="00016926"/>
    <w:rsid w:val="00016F0E"/>
    <w:rsid w:val="000206CE"/>
    <w:rsid w:val="000226F3"/>
    <w:rsid w:val="000231F7"/>
    <w:rsid w:val="00023E6E"/>
    <w:rsid w:val="0002424D"/>
    <w:rsid w:val="000271DB"/>
    <w:rsid w:val="00034B97"/>
    <w:rsid w:val="00035450"/>
    <w:rsid w:val="00036B39"/>
    <w:rsid w:val="000375AE"/>
    <w:rsid w:val="00045E29"/>
    <w:rsid w:val="000543C7"/>
    <w:rsid w:val="00065719"/>
    <w:rsid w:val="000847E3"/>
    <w:rsid w:val="00094B7C"/>
    <w:rsid w:val="0009794E"/>
    <w:rsid w:val="000A1B63"/>
    <w:rsid w:val="000B0C50"/>
    <w:rsid w:val="000B193D"/>
    <w:rsid w:val="000B70D5"/>
    <w:rsid w:val="000B7AC5"/>
    <w:rsid w:val="000C55FB"/>
    <w:rsid w:val="000C702B"/>
    <w:rsid w:val="000F3E91"/>
    <w:rsid w:val="00110742"/>
    <w:rsid w:val="00117875"/>
    <w:rsid w:val="00136462"/>
    <w:rsid w:val="0014005B"/>
    <w:rsid w:val="00142827"/>
    <w:rsid w:val="001470CF"/>
    <w:rsid w:val="00152837"/>
    <w:rsid w:val="0015777A"/>
    <w:rsid w:val="001674E4"/>
    <w:rsid w:val="00175A39"/>
    <w:rsid w:val="001800FC"/>
    <w:rsid w:val="00182A37"/>
    <w:rsid w:val="001A267A"/>
    <w:rsid w:val="001A2F9B"/>
    <w:rsid w:val="001C687C"/>
    <w:rsid w:val="001D3191"/>
    <w:rsid w:val="001D4582"/>
    <w:rsid w:val="001D5410"/>
    <w:rsid w:val="001E0EC5"/>
    <w:rsid w:val="001E5A81"/>
    <w:rsid w:val="001E6AF2"/>
    <w:rsid w:val="001F3AE3"/>
    <w:rsid w:val="001F773E"/>
    <w:rsid w:val="00200520"/>
    <w:rsid w:val="002076AB"/>
    <w:rsid w:val="002130F5"/>
    <w:rsid w:val="002161AE"/>
    <w:rsid w:val="00231B91"/>
    <w:rsid w:val="00275EFD"/>
    <w:rsid w:val="002A3ED6"/>
    <w:rsid w:val="002E1D7B"/>
    <w:rsid w:val="002F3AA0"/>
    <w:rsid w:val="002F42C9"/>
    <w:rsid w:val="002F77D2"/>
    <w:rsid w:val="00301689"/>
    <w:rsid w:val="00303A1A"/>
    <w:rsid w:val="00323F3C"/>
    <w:rsid w:val="00336D64"/>
    <w:rsid w:val="003505BF"/>
    <w:rsid w:val="00353A5F"/>
    <w:rsid w:val="003652BA"/>
    <w:rsid w:val="00365C19"/>
    <w:rsid w:val="00377F31"/>
    <w:rsid w:val="00380EB8"/>
    <w:rsid w:val="0038170C"/>
    <w:rsid w:val="0038397C"/>
    <w:rsid w:val="00385CB6"/>
    <w:rsid w:val="0039339D"/>
    <w:rsid w:val="003A2EE6"/>
    <w:rsid w:val="003A362C"/>
    <w:rsid w:val="003C419E"/>
    <w:rsid w:val="003E0177"/>
    <w:rsid w:val="003E6FE6"/>
    <w:rsid w:val="003F4261"/>
    <w:rsid w:val="003F6D80"/>
    <w:rsid w:val="003F70E1"/>
    <w:rsid w:val="00413007"/>
    <w:rsid w:val="00420AFD"/>
    <w:rsid w:val="00424DA9"/>
    <w:rsid w:val="004250DC"/>
    <w:rsid w:val="00432D7B"/>
    <w:rsid w:val="004453FE"/>
    <w:rsid w:val="004458A6"/>
    <w:rsid w:val="00447AFF"/>
    <w:rsid w:val="0045406F"/>
    <w:rsid w:val="00471B02"/>
    <w:rsid w:val="00483392"/>
    <w:rsid w:val="00492991"/>
    <w:rsid w:val="00496F25"/>
    <w:rsid w:val="004C0426"/>
    <w:rsid w:val="004D2C31"/>
    <w:rsid w:val="004D3080"/>
    <w:rsid w:val="004D73F1"/>
    <w:rsid w:val="004E2EE3"/>
    <w:rsid w:val="004F2927"/>
    <w:rsid w:val="00501E67"/>
    <w:rsid w:val="00503BF8"/>
    <w:rsid w:val="00504BBB"/>
    <w:rsid w:val="00505EFD"/>
    <w:rsid w:val="005120BC"/>
    <w:rsid w:val="005121A5"/>
    <w:rsid w:val="0052405B"/>
    <w:rsid w:val="00535800"/>
    <w:rsid w:val="005362E6"/>
    <w:rsid w:val="00543228"/>
    <w:rsid w:val="00554DD9"/>
    <w:rsid w:val="0057423A"/>
    <w:rsid w:val="00591F74"/>
    <w:rsid w:val="00596933"/>
    <w:rsid w:val="005A1111"/>
    <w:rsid w:val="005B0DDA"/>
    <w:rsid w:val="005B1D76"/>
    <w:rsid w:val="005B3A73"/>
    <w:rsid w:val="005B6FCE"/>
    <w:rsid w:val="005C603F"/>
    <w:rsid w:val="005D388D"/>
    <w:rsid w:val="005D6740"/>
    <w:rsid w:val="005F79E0"/>
    <w:rsid w:val="00611494"/>
    <w:rsid w:val="00621C13"/>
    <w:rsid w:val="00643D17"/>
    <w:rsid w:val="006529BD"/>
    <w:rsid w:val="0065398E"/>
    <w:rsid w:val="00656D09"/>
    <w:rsid w:val="00657C23"/>
    <w:rsid w:val="00662572"/>
    <w:rsid w:val="00674F21"/>
    <w:rsid w:val="00675501"/>
    <w:rsid w:val="00695252"/>
    <w:rsid w:val="00697C7A"/>
    <w:rsid w:val="006A332F"/>
    <w:rsid w:val="006A3DF9"/>
    <w:rsid w:val="006A3F56"/>
    <w:rsid w:val="006A6F8C"/>
    <w:rsid w:val="006B02D5"/>
    <w:rsid w:val="006B36F9"/>
    <w:rsid w:val="006B697F"/>
    <w:rsid w:val="006D728B"/>
    <w:rsid w:val="006F1D2D"/>
    <w:rsid w:val="006F4DB4"/>
    <w:rsid w:val="00713FC7"/>
    <w:rsid w:val="00722698"/>
    <w:rsid w:val="0072553C"/>
    <w:rsid w:val="00735663"/>
    <w:rsid w:val="00736D1B"/>
    <w:rsid w:val="0074646B"/>
    <w:rsid w:val="00753E67"/>
    <w:rsid w:val="007621EC"/>
    <w:rsid w:val="00764A9E"/>
    <w:rsid w:val="00765508"/>
    <w:rsid w:val="0078428A"/>
    <w:rsid w:val="00786BC5"/>
    <w:rsid w:val="007A6036"/>
    <w:rsid w:val="007A6B51"/>
    <w:rsid w:val="007B0D2D"/>
    <w:rsid w:val="007B1720"/>
    <w:rsid w:val="007B7A84"/>
    <w:rsid w:val="007B7D46"/>
    <w:rsid w:val="007C71A4"/>
    <w:rsid w:val="007D4FE2"/>
    <w:rsid w:val="007D6F56"/>
    <w:rsid w:val="007D70B7"/>
    <w:rsid w:val="007E4829"/>
    <w:rsid w:val="007E7E51"/>
    <w:rsid w:val="007F624D"/>
    <w:rsid w:val="00801FEC"/>
    <w:rsid w:val="008025CC"/>
    <w:rsid w:val="00814672"/>
    <w:rsid w:val="008147B1"/>
    <w:rsid w:val="00814805"/>
    <w:rsid w:val="008264FD"/>
    <w:rsid w:val="008360B9"/>
    <w:rsid w:val="008429BD"/>
    <w:rsid w:val="008433B5"/>
    <w:rsid w:val="00844AD7"/>
    <w:rsid w:val="008504DD"/>
    <w:rsid w:val="00853A12"/>
    <w:rsid w:val="008553E2"/>
    <w:rsid w:val="00871FD3"/>
    <w:rsid w:val="00881259"/>
    <w:rsid w:val="008849B3"/>
    <w:rsid w:val="008874DC"/>
    <w:rsid w:val="008A1894"/>
    <w:rsid w:val="008A31E7"/>
    <w:rsid w:val="008A4A56"/>
    <w:rsid w:val="008B33F7"/>
    <w:rsid w:val="008B4C00"/>
    <w:rsid w:val="008B692C"/>
    <w:rsid w:val="008C071D"/>
    <w:rsid w:val="008C31EB"/>
    <w:rsid w:val="008C67E3"/>
    <w:rsid w:val="008E2791"/>
    <w:rsid w:val="008E2F69"/>
    <w:rsid w:val="008E30BE"/>
    <w:rsid w:val="008F0218"/>
    <w:rsid w:val="008F10C5"/>
    <w:rsid w:val="008F2397"/>
    <w:rsid w:val="008F7059"/>
    <w:rsid w:val="00903396"/>
    <w:rsid w:val="009321A6"/>
    <w:rsid w:val="009400A3"/>
    <w:rsid w:val="009444DC"/>
    <w:rsid w:val="0095036B"/>
    <w:rsid w:val="009550B7"/>
    <w:rsid w:val="009647E4"/>
    <w:rsid w:val="0096778C"/>
    <w:rsid w:val="00981F3D"/>
    <w:rsid w:val="009844D1"/>
    <w:rsid w:val="009916E3"/>
    <w:rsid w:val="00993A58"/>
    <w:rsid w:val="009B10F2"/>
    <w:rsid w:val="009D3435"/>
    <w:rsid w:val="009E02D4"/>
    <w:rsid w:val="009E1483"/>
    <w:rsid w:val="009E27CC"/>
    <w:rsid w:val="009E5567"/>
    <w:rsid w:val="009E6A9C"/>
    <w:rsid w:val="009E6E61"/>
    <w:rsid w:val="009F4DA2"/>
    <w:rsid w:val="00A0318B"/>
    <w:rsid w:val="00A2480E"/>
    <w:rsid w:val="00A27D32"/>
    <w:rsid w:val="00A324E8"/>
    <w:rsid w:val="00A50092"/>
    <w:rsid w:val="00A6708C"/>
    <w:rsid w:val="00A72706"/>
    <w:rsid w:val="00A915A1"/>
    <w:rsid w:val="00A9755F"/>
    <w:rsid w:val="00AA71C5"/>
    <w:rsid w:val="00AC40DE"/>
    <w:rsid w:val="00AD0CAA"/>
    <w:rsid w:val="00AE4621"/>
    <w:rsid w:val="00AE5F89"/>
    <w:rsid w:val="00AE6DF5"/>
    <w:rsid w:val="00AF1211"/>
    <w:rsid w:val="00AF3434"/>
    <w:rsid w:val="00AF409D"/>
    <w:rsid w:val="00AF4920"/>
    <w:rsid w:val="00AF51E3"/>
    <w:rsid w:val="00AF7FD2"/>
    <w:rsid w:val="00B11345"/>
    <w:rsid w:val="00B11651"/>
    <w:rsid w:val="00B1412A"/>
    <w:rsid w:val="00B17AD5"/>
    <w:rsid w:val="00B311DC"/>
    <w:rsid w:val="00B318F8"/>
    <w:rsid w:val="00B343A9"/>
    <w:rsid w:val="00B418EC"/>
    <w:rsid w:val="00B56704"/>
    <w:rsid w:val="00B65F39"/>
    <w:rsid w:val="00B66E6D"/>
    <w:rsid w:val="00B7253A"/>
    <w:rsid w:val="00B73650"/>
    <w:rsid w:val="00B80F06"/>
    <w:rsid w:val="00B80F8A"/>
    <w:rsid w:val="00B84B77"/>
    <w:rsid w:val="00B85969"/>
    <w:rsid w:val="00B91F95"/>
    <w:rsid w:val="00B95A6B"/>
    <w:rsid w:val="00B96162"/>
    <w:rsid w:val="00BA7F83"/>
    <w:rsid w:val="00BB1444"/>
    <w:rsid w:val="00BB2964"/>
    <w:rsid w:val="00BC1215"/>
    <w:rsid w:val="00BC42E8"/>
    <w:rsid w:val="00BC7C04"/>
    <w:rsid w:val="00BD608D"/>
    <w:rsid w:val="00BD6357"/>
    <w:rsid w:val="00BD7E46"/>
    <w:rsid w:val="00BE270C"/>
    <w:rsid w:val="00C14FC2"/>
    <w:rsid w:val="00C20BB6"/>
    <w:rsid w:val="00C3088C"/>
    <w:rsid w:val="00C35162"/>
    <w:rsid w:val="00C3777D"/>
    <w:rsid w:val="00C40BD2"/>
    <w:rsid w:val="00C42605"/>
    <w:rsid w:val="00C533A9"/>
    <w:rsid w:val="00C66D83"/>
    <w:rsid w:val="00C71CA2"/>
    <w:rsid w:val="00C908D7"/>
    <w:rsid w:val="00CA3408"/>
    <w:rsid w:val="00CA4ACC"/>
    <w:rsid w:val="00CB025D"/>
    <w:rsid w:val="00CB29ED"/>
    <w:rsid w:val="00CB5068"/>
    <w:rsid w:val="00CC0B10"/>
    <w:rsid w:val="00CC1019"/>
    <w:rsid w:val="00CD1EF7"/>
    <w:rsid w:val="00CD5436"/>
    <w:rsid w:val="00CD6AD4"/>
    <w:rsid w:val="00CE0027"/>
    <w:rsid w:val="00CE3C9C"/>
    <w:rsid w:val="00CE4C22"/>
    <w:rsid w:val="00CF3363"/>
    <w:rsid w:val="00D046E3"/>
    <w:rsid w:val="00D06A59"/>
    <w:rsid w:val="00D10E90"/>
    <w:rsid w:val="00D22FD6"/>
    <w:rsid w:val="00D2359E"/>
    <w:rsid w:val="00D31506"/>
    <w:rsid w:val="00D325EA"/>
    <w:rsid w:val="00D40F6F"/>
    <w:rsid w:val="00D44CA5"/>
    <w:rsid w:val="00D4699A"/>
    <w:rsid w:val="00D50494"/>
    <w:rsid w:val="00D57F20"/>
    <w:rsid w:val="00D7426A"/>
    <w:rsid w:val="00D80552"/>
    <w:rsid w:val="00D8277B"/>
    <w:rsid w:val="00D82C01"/>
    <w:rsid w:val="00D837DA"/>
    <w:rsid w:val="00D86AC1"/>
    <w:rsid w:val="00D9174D"/>
    <w:rsid w:val="00D9257C"/>
    <w:rsid w:val="00D929AB"/>
    <w:rsid w:val="00D96072"/>
    <w:rsid w:val="00D96FB2"/>
    <w:rsid w:val="00DB13EF"/>
    <w:rsid w:val="00DB2F37"/>
    <w:rsid w:val="00DB5258"/>
    <w:rsid w:val="00DB76CF"/>
    <w:rsid w:val="00DC2104"/>
    <w:rsid w:val="00DC6FCC"/>
    <w:rsid w:val="00DD15A5"/>
    <w:rsid w:val="00DE04AE"/>
    <w:rsid w:val="00DE129E"/>
    <w:rsid w:val="00DE2433"/>
    <w:rsid w:val="00DE5685"/>
    <w:rsid w:val="00DF0020"/>
    <w:rsid w:val="00E03283"/>
    <w:rsid w:val="00E26383"/>
    <w:rsid w:val="00E35B2D"/>
    <w:rsid w:val="00E40301"/>
    <w:rsid w:val="00E43499"/>
    <w:rsid w:val="00E512DA"/>
    <w:rsid w:val="00E70D98"/>
    <w:rsid w:val="00E74AAC"/>
    <w:rsid w:val="00E82AE7"/>
    <w:rsid w:val="00E92E43"/>
    <w:rsid w:val="00E975FE"/>
    <w:rsid w:val="00EA36B8"/>
    <w:rsid w:val="00EA4F56"/>
    <w:rsid w:val="00EB370E"/>
    <w:rsid w:val="00EC3248"/>
    <w:rsid w:val="00F074C9"/>
    <w:rsid w:val="00F108E9"/>
    <w:rsid w:val="00F1123A"/>
    <w:rsid w:val="00F11814"/>
    <w:rsid w:val="00F46352"/>
    <w:rsid w:val="00F63147"/>
    <w:rsid w:val="00F6381B"/>
    <w:rsid w:val="00F75D03"/>
    <w:rsid w:val="00F82173"/>
    <w:rsid w:val="00FA17CD"/>
    <w:rsid w:val="00FB73EC"/>
    <w:rsid w:val="00FD0879"/>
    <w:rsid w:val="00FD0D09"/>
    <w:rsid w:val="00FD1110"/>
    <w:rsid w:val="00FE7341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BC52"/>
  <w15:docId w15:val="{B807D5C9-C32B-4D24-8B2F-DCA70391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849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2553C"/>
    <w:rPr>
      <w:u w:val="single"/>
    </w:rPr>
  </w:style>
  <w:style w:type="paragraph" w:styleId="Pavadinimas">
    <w:name w:val="Title"/>
    <w:next w:val="Body2"/>
    <w:link w:val="PavadinimasDiagrama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2553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2">
    <w:name w:val="Body 2"/>
    <w:uiPriority w:val="99"/>
    <w:qFormat/>
    <w:rsid w:val="007255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prastasiniatinklio">
    <w:name w:val="Normal (Web)"/>
    <w:basedOn w:val="prastasis"/>
    <w:uiPriority w:val="99"/>
    <w:unhideWhenUsed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Lentelstinklelis">
    <w:name w:val="Table Grid"/>
    <w:basedOn w:val="prastojilentel"/>
    <w:uiPriority w:val="39"/>
    <w:rsid w:val="0072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List Paragraph111,List Paragr1,List Paragraph1,Lentele,List Paragraph22"/>
    <w:basedOn w:val="prastasis"/>
    <w:link w:val="SraopastraipaDiagrama"/>
    <w:uiPriority w:val="34"/>
    <w:qFormat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2553C"/>
    <w:rPr>
      <w:rFonts w:ascii="Times New Roman" w:eastAsia="Calibri" w:hAnsi="Times New Roman"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725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553C"/>
    <w:rPr>
      <w:rFonts w:ascii="Times New Roman" w:eastAsia="Calibri" w:hAnsi="Times New Roman" w:cs="Times New Roman"/>
      <w:sz w:val="24"/>
      <w:lang w:val="lt-LT"/>
    </w:rPr>
  </w:style>
  <w:style w:type="character" w:styleId="Komentaronuoroda">
    <w:name w:val="annotation reference"/>
    <w:uiPriority w:val="99"/>
    <w:semiHidden/>
    <w:qFormat/>
    <w:rsid w:val="0072553C"/>
    <w:rPr>
      <w:sz w:val="16"/>
      <w:szCs w:val="16"/>
    </w:rPr>
  </w:style>
  <w:style w:type="paragraph" w:customStyle="1" w:styleId="Default">
    <w:name w:val="Default"/>
    <w:rsid w:val="00725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mentarotekstas">
    <w:name w:val="annotation text"/>
    <w:aliases w:val=" Diagrama Diagrama Diagrama,Diagrama Diagrama Diagrama, Diagrama Diagrama Diagrama Diagrama, Diagrama Diagrama Char Char, Diagrama2 Diagrama Diagrama Diagrama, Diagrama Diagrama"/>
    <w:basedOn w:val="prastasis"/>
    <w:link w:val="KomentarotekstasDiagrama"/>
    <w:uiPriority w:val="99"/>
    <w:unhideWhenUsed/>
    <w:rsid w:val="009E1483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Diagrama Diagrama Diagrama Diagrama, Diagrama Diagrama Diagrama Diagrama Diagrama, Diagrama Diagrama Char Char Diagrama, Diagrama2 Diagrama Diagrama Diagrama Diagrama"/>
    <w:basedOn w:val="Numatytasispastraiposriftas"/>
    <w:link w:val="Komentarotekstas"/>
    <w:uiPriority w:val="99"/>
    <w:rsid w:val="009E148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4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4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483"/>
    <w:rPr>
      <w:rFonts w:ascii="Segoe UI" w:eastAsia="Arial Unicode MS" w:hAnsi="Segoe UI" w:cs="Segoe UI"/>
      <w:sz w:val="18"/>
      <w:szCs w:val="18"/>
      <w:bdr w:val="nil"/>
    </w:rPr>
  </w:style>
  <w:style w:type="paragraph" w:styleId="Pataisymai">
    <w:name w:val="Revision"/>
    <w:hidden/>
    <w:uiPriority w:val="99"/>
    <w:semiHidden/>
    <w:rsid w:val="00D40F6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A36B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A36B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LO-normal">
    <w:name w:val="LO-normal"/>
    <w:qFormat/>
    <w:rsid w:val="008874D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0"/>
      <w:szCs w:val="20"/>
      <w:lang w:eastAsia="zh-CN" w:bidi="hi-I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A2F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A2F9B"/>
    <w:rPr>
      <w:rFonts w:ascii="Calibri" w:hAnsi="Calibri" w:cs="Calibri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67E3"/>
    <w:rPr>
      <w:color w:val="954F72" w:themeColor="followedHyperlink"/>
      <w:u w:val="single"/>
    </w:rPr>
  </w:style>
  <w:style w:type="character" w:customStyle="1" w:styleId="Internetosaitas">
    <w:name w:val="Interneto saitas"/>
    <w:rsid w:val="008360B9"/>
    <w:rPr>
      <w:u w:val="single"/>
    </w:rPr>
  </w:style>
  <w:style w:type="paragraph" w:customStyle="1" w:styleId="Standarduser">
    <w:name w:val="Standard (user)"/>
    <w:rsid w:val="004D2C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Grietas">
    <w:name w:val="Strong"/>
    <w:qFormat/>
    <w:rsid w:val="008B4C00"/>
    <w:rPr>
      <w:b/>
      <w:bCs/>
    </w:rPr>
  </w:style>
  <w:style w:type="character" w:styleId="Emfaz">
    <w:name w:val="Emphasis"/>
    <w:qFormat/>
    <w:rsid w:val="0044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Tarabilda FTMC</dc:creator>
  <cp:lastModifiedBy>Tomas Tarabilda</cp:lastModifiedBy>
  <cp:revision>3</cp:revision>
  <dcterms:created xsi:type="dcterms:W3CDTF">2025-09-01T15:32:00Z</dcterms:created>
  <dcterms:modified xsi:type="dcterms:W3CDTF">2025-09-01T15:47:00Z</dcterms:modified>
</cp:coreProperties>
</file>