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rPr>
      </w:sdtEndPr>
      <w:sdtContent>
        <w:p w14:paraId="1E041B37" w14:textId="77777777" w:rsidR="00360A21" w:rsidRPr="00AB110F" w:rsidRDefault="00360A21" w:rsidP="007334EA">
          <w:pPr>
            <w:spacing w:after="120"/>
            <w:ind w:left="567" w:firstLine="0"/>
            <w:contextualSpacing/>
            <w:jc w:val="center"/>
            <w:rPr>
              <w:rFonts w:cstheme="minorHAnsi"/>
              <w:b/>
              <w:bCs/>
            </w:rPr>
          </w:pPr>
        </w:p>
        <w:p w14:paraId="0CE733B5" w14:textId="3E086CC7" w:rsidR="00C32E53" w:rsidRPr="00AB110F" w:rsidRDefault="00554691" w:rsidP="001912E2">
          <w:pPr>
            <w:spacing w:after="120" w:line="240" w:lineRule="auto"/>
            <w:ind w:left="567" w:firstLine="0"/>
            <w:contextualSpacing/>
            <w:jc w:val="center"/>
            <w:rPr>
              <w:rFonts w:cstheme="minorHAnsi"/>
              <w:b/>
              <w:bCs/>
              <w:sz w:val="24"/>
              <w:szCs w:val="24"/>
            </w:rPr>
          </w:pPr>
          <w:r w:rsidRPr="00AB110F">
            <w:rPr>
              <w:rFonts w:cstheme="minorHAnsi"/>
              <w:b/>
              <w:bCs/>
              <w:sz w:val="24"/>
              <w:szCs w:val="24"/>
            </w:rPr>
            <w:t xml:space="preserve">Nacionalinis visuomenės sveikatos centras prie </w:t>
          </w:r>
          <w:r w:rsidR="007A2E7A" w:rsidRPr="00AB110F">
            <w:rPr>
              <w:rFonts w:cstheme="minorHAnsi"/>
              <w:b/>
              <w:bCs/>
              <w:sz w:val="24"/>
              <w:szCs w:val="24"/>
            </w:rPr>
            <w:t>Sveikatos apsaugos ministerijos</w:t>
          </w:r>
        </w:p>
        <w:p w14:paraId="0A6037AD" w14:textId="77777777" w:rsidR="00B03E32" w:rsidRPr="00AB110F" w:rsidRDefault="00B03E32" w:rsidP="001A2892">
          <w:pPr>
            <w:spacing w:after="120" w:line="240" w:lineRule="auto"/>
            <w:ind w:left="567" w:firstLine="0"/>
            <w:contextualSpacing/>
            <w:jc w:val="center"/>
            <w:rPr>
              <w:rFonts w:cstheme="minorHAnsi"/>
            </w:rPr>
          </w:pPr>
        </w:p>
        <w:p w14:paraId="2D5B7600" w14:textId="0C41AA81" w:rsidR="00B03E32" w:rsidRPr="00036F20" w:rsidRDefault="00B03E32" w:rsidP="00B03E32">
          <w:pPr>
            <w:autoSpaceDE w:val="0"/>
            <w:autoSpaceDN w:val="0"/>
            <w:adjustRightInd w:val="0"/>
            <w:spacing w:line="240" w:lineRule="auto"/>
            <w:ind w:left="-227" w:right="-227"/>
            <w:jc w:val="center"/>
            <w:rPr>
              <w:rFonts w:cstheme="minorHAnsi"/>
              <w:bCs/>
              <w:color w:val="000000"/>
              <w:sz w:val="22"/>
              <w:szCs w:val="22"/>
            </w:rPr>
          </w:pPr>
          <w:r w:rsidRPr="00036F20">
            <w:rPr>
              <w:rFonts w:cstheme="minorHAnsi"/>
              <w:bCs/>
              <w:color w:val="000000"/>
              <w:sz w:val="22"/>
              <w:szCs w:val="22"/>
            </w:rPr>
            <w:t>Kalvarijų g. 150</w:t>
          </w:r>
          <w:r w:rsidR="00F50C82" w:rsidRPr="00036F20">
            <w:rPr>
              <w:rFonts w:cstheme="minorHAnsi"/>
              <w:bCs/>
              <w:color w:val="000000"/>
              <w:sz w:val="22"/>
              <w:szCs w:val="22"/>
            </w:rPr>
            <w:t xml:space="preserve">, </w:t>
          </w:r>
          <w:r w:rsidRPr="00036F20">
            <w:rPr>
              <w:rFonts w:cstheme="minorHAnsi"/>
              <w:bCs/>
              <w:color w:val="000000"/>
              <w:sz w:val="22"/>
              <w:szCs w:val="22"/>
            </w:rPr>
            <w:t> </w:t>
          </w:r>
          <w:r w:rsidR="00615643" w:rsidRPr="00036F20">
            <w:rPr>
              <w:rFonts w:cstheme="minorHAnsi"/>
              <w:bCs/>
              <w:color w:val="000000"/>
              <w:sz w:val="22"/>
              <w:szCs w:val="22"/>
            </w:rPr>
            <w:t>LT</w:t>
          </w:r>
          <w:r w:rsidR="00225BC6" w:rsidRPr="00036F20">
            <w:rPr>
              <w:rFonts w:cstheme="minorHAnsi"/>
              <w:bCs/>
              <w:color w:val="000000"/>
              <w:sz w:val="22"/>
              <w:szCs w:val="22"/>
            </w:rPr>
            <w:t>-</w:t>
          </w:r>
          <w:r w:rsidR="00A818E3" w:rsidRPr="00036F20">
            <w:rPr>
              <w:rFonts w:cstheme="minorHAnsi"/>
              <w:bCs/>
              <w:color w:val="000000"/>
              <w:sz w:val="22"/>
              <w:szCs w:val="22"/>
            </w:rPr>
            <w:t>08532</w:t>
          </w:r>
          <w:r w:rsidR="009C2072" w:rsidRPr="00036F20">
            <w:rPr>
              <w:rFonts w:cstheme="minorHAnsi"/>
              <w:bCs/>
              <w:color w:val="000000"/>
              <w:sz w:val="22"/>
              <w:szCs w:val="22"/>
            </w:rPr>
            <w:t xml:space="preserve"> </w:t>
          </w:r>
          <w:r w:rsidRPr="00036F20">
            <w:rPr>
              <w:rFonts w:cstheme="minorHAnsi"/>
              <w:bCs/>
              <w:color w:val="000000"/>
              <w:sz w:val="22"/>
              <w:szCs w:val="22"/>
            </w:rPr>
            <w:t>Vilnius,</w:t>
          </w:r>
          <w:r w:rsidRPr="00036F20">
            <w:rPr>
              <w:rFonts w:cstheme="minorHAnsi"/>
              <w:bCs/>
              <w:color w:val="000000"/>
              <w:sz w:val="22"/>
              <w:szCs w:val="22"/>
            </w:rPr>
            <w:br/>
            <w:t>tel.: </w:t>
          </w:r>
          <w:r w:rsidR="009C2072" w:rsidRPr="00036F20">
            <w:rPr>
              <w:rFonts w:cstheme="minorHAnsi"/>
              <w:bCs/>
              <w:color w:val="000000"/>
              <w:sz w:val="22"/>
              <w:szCs w:val="22"/>
            </w:rPr>
            <w:t>+370 5</w:t>
          </w:r>
          <w:r w:rsidRPr="00036F20">
            <w:rPr>
              <w:rFonts w:cstheme="minorHAnsi"/>
              <w:bCs/>
              <w:color w:val="000000"/>
              <w:sz w:val="22"/>
              <w:szCs w:val="22"/>
            </w:rPr>
            <w:t xml:space="preserve"> </w:t>
          </w:r>
          <w:r w:rsidR="008B45C4" w:rsidRPr="00036F20">
            <w:rPr>
              <w:rFonts w:cstheme="minorHAnsi"/>
              <w:bCs/>
              <w:sz w:val="22"/>
              <w:szCs w:val="22"/>
            </w:rPr>
            <w:t>212 40 98</w:t>
          </w:r>
          <w:r w:rsidRPr="00036F20">
            <w:rPr>
              <w:rFonts w:cstheme="minorHAnsi"/>
              <w:bCs/>
              <w:color w:val="000000"/>
              <w:sz w:val="22"/>
              <w:szCs w:val="22"/>
            </w:rPr>
            <w:t>, el. p. </w:t>
          </w:r>
          <w:hyperlink r:id="rId11" w:history="1">
            <w:r w:rsidR="009B0820" w:rsidRPr="00036F20">
              <w:rPr>
                <w:rStyle w:val="Hipersaitas"/>
                <w:rFonts w:cstheme="minorHAnsi"/>
                <w:bCs/>
                <w:sz w:val="22"/>
                <w:szCs w:val="22"/>
              </w:rPr>
              <w:t>info@nvsc.lt</w:t>
            </w:r>
          </w:hyperlink>
        </w:p>
        <w:p w14:paraId="28CAAC4D" w14:textId="191E7AF0" w:rsidR="00B03E32" w:rsidRPr="00036F20" w:rsidRDefault="00F33527" w:rsidP="00B03E32">
          <w:pPr>
            <w:autoSpaceDE w:val="0"/>
            <w:autoSpaceDN w:val="0"/>
            <w:adjustRightInd w:val="0"/>
            <w:spacing w:line="240" w:lineRule="auto"/>
            <w:ind w:left="-227" w:right="-227"/>
            <w:jc w:val="center"/>
            <w:rPr>
              <w:rFonts w:cstheme="minorHAnsi"/>
              <w:bCs/>
              <w:color w:val="000000"/>
              <w:sz w:val="22"/>
              <w:szCs w:val="22"/>
            </w:rPr>
          </w:pPr>
          <w:r w:rsidRPr="00036F20">
            <w:rPr>
              <w:rFonts w:cstheme="minorHAnsi"/>
              <w:bCs/>
              <w:color w:val="000000"/>
              <w:sz w:val="22"/>
              <w:szCs w:val="22"/>
            </w:rPr>
            <w:t>Juridinio asmens</w:t>
          </w:r>
          <w:r w:rsidR="00B03E32" w:rsidRPr="00036F20">
            <w:rPr>
              <w:rFonts w:cstheme="minorHAnsi"/>
              <w:bCs/>
              <w:color w:val="000000"/>
              <w:sz w:val="22"/>
              <w:szCs w:val="22"/>
            </w:rPr>
            <w:t> kodas </w:t>
          </w:r>
          <w:r w:rsidR="00B53B01" w:rsidRPr="00036F20">
            <w:rPr>
              <w:rFonts w:cstheme="minorHAnsi"/>
              <w:bCs/>
              <w:sz w:val="22"/>
              <w:szCs w:val="22"/>
            </w:rPr>
            <w:t>291349070</w:t>
          </w:r>
          <w:r w:rsidR="00B03E32" w:rsidRPr="00036F20">
            <w:rPr>
              <w:rFonts w:cstheme="minorHAnsi"/>
              <w:bCs/>
              <w:color w:val="000000"/>
              <w:sz w:val="22"/>
              <w:szCs w:val="22"/>
            </w:rPr>
            <w:t>,</w:t>
          </w:r>
          <w:r w:rsidR="00B03E32" w:rsidRPr="00036F20">
            <w:rPr>
              <w:rFonts w:cstheme="minorHAnsi"/>
              <w:bCs/>
              <w:color w:val="000000"/>
              <w:sz w:val="22"/>
              <w:szCs w:val="22"/>
            </w:rPr>
            <w:br/>
          </w:r>
          <w:r w:rsidR="00B53B01" w:rsidRPr="00036F20">
            <w:rPr>
              <w:rFonts w:cstheme="minorHAnsi"/>
              <w:bCs/>
              <w:color w:val="000000"/>
              <w:sz w:val="22"/>
              <w:szCs w:val="22"/>
            </w:rPr>
            <w:t xml:space="preserve">Nėra </w:t>
          </w:r>
          <w:r w:rsidR="00B03E32" w:rsidRPr="00036F20">
            <w:rPr>
              <w:rFonts w:cstheme="minorHAnsi"/>
              <w:bCs/>
              <w:color w:val="000000"/>
              <w:sz w:val="22"/>
              <w:szCs w:val="22"/>
            </w:rPr>
            <w:t>PVM mokėtoj</w:t>
          </w:r>
          <w:r w:rsidR="00B53B01" w:rsidRPr="00036F20">
            <w:rPr>
              <w:rFonts w:cstheme="minorHAnsi"/>
              <w:bCs/>
              <w:color w:val="000000"/>
              <w:sz w:val="22"/>
              <w:szCs w:val="22"/>
            </w:rPr>
            <w:t>as</w:t>
          </w:r>
          <w:r w:rsidR="00B03E32" w:rsidRPr="00036F20">
            <w:rPr>
              <w:rFonts w:cstheme="minorHAnsi"/>
              <w:bCs/>
              <w:color w:val="000000"/>
              <w:sz w:val="22"/>
              <w:szCs w:val="22"/>
            </w:rPr>
            <w:t xml:space="preserve"> </w:t>
          </w:r>
        </w:p>
        <w:sdt>
          <w:sdtPr>
            <w:rPr>
              <w:rFonts w:cstheme="minorHAnsi"/>
              <w:b/>
              <w:bCs/>
              <w:sz w:val="24"/>
              <w:szCs w:val="24"/>
            </w:rPr>
            <w:id w:val="1351144577"/>
            <w:docPartObj>
              <w:docPartGallery w:val="Cover Pages"/>
              <w:docPartUnique/>
            </w:docPartObj>
          </w:sdtPr>
          <w:sdtEndPr>
            <w:rPr>
              <w:b w:val="0"/>
              <w:bCs w:val="0"/>
              <w:sz w:val="21"/>
              <w:szCs w:val="21"/>
            </w:rPr>
          </w:sdtEndPr>
          <w:sdtContent>
            <w:p w14:paraId="0240D8B3" w14:textId="77777777" w:rsidR="00B03E32" w:rsidRPr="00AB110F" w:rsidRDefault="00B03E32" w:rsidP="00B03E32">
              <w:pPr>
                <w:spacing w:line="240" w:lineRule="auto"/>
                <w:ind w:left="567"/>
                <w:contextualSpacing/>
                <w:jc w:val="center"/>
                <w:rPr>
                  <w:rFonts w:cstheme="minorHAnsi"/>
                  <w:b/>
                  <w:bCs/>
                  <w:sz w:val="24"/>
                  <w:szCs w:val="24"/>
                </w:rPr>
              </w:pPr>
            </w:p>
            <w:p w14:paraId="0CC5EC86" w14:textId="67F76DB0" w:rsidR="00B03E32" w:rsidRPr="00036F20" w:rsidRDefault="00036F20" w:rsidP="00036F20">
              <w:pPr>
                <w:tabs>
                  <w:tab w:val="left" w:pos="7513"/>
                </w:tabs>
                <w:spacing w:line="240" w:lineRule="auto"/>
                <w:ind w:left="7371" w:firstLine="0"/>
                <w:contextualSpacing/>
                <w:rPr>
                  <w:rFonts w:cstheme="minorHAnsi"/>
                </w:rPr>
              </w:pPr>
              <w:r>
                <w:rPr>
                  <w:rFonts w:cstheme="minorHAnsi"/>
                </w:rPr>
                <w:t xml:space="preserve"> </w:t>
              </w:r>
              <w:r w:rsidR="00B03E32" w:rsidRPr="00036F20">
                <w:rPr>
                  <w:rFonts w:cstheme="minorHAnsi"/>
                </w:rPr>
                <w:t xml:space="preserve">PATVIRTINTA </w:t>
              </w:r>
            </w:p>
            <w:p w14:paraId="200F8B94" w14:textId="77777777" w:rsidR="00B03E32" w:rsidRPr="00036F20" w:rsidRDefault="00B03E32" w:rsidP="00036F20">
              <w:pPr>
                <w:tabs>
                  <w:tab w:val="left" w:pos="7513"/>
                </w:tabs>
                <w:spacing w:line="240" w:lineRule="auto"/>
                <w:ind w:left="7371" w:firstLine="0"/>
                <w:contextualSpacing/>
                <w:rPr>
                  <w:rFonts w:cstheme="minorHAnsi"/>
                </w:rPr>
              </w:pPr>
              <w:r w:rsidRPr="00036F20">
                <w:rPr>
                  <w:rFonts w:cstheme="minorHAnsi"/>
                </w:rPr>
                <w:t xml:space="preserve">Viešojo pirkimo komisijos </w:t>
              </w:r>
            </w:p>
            <w:p w14:paraId="0F6A6E66" w14:textId="144A9ACB" w:rsidR="00B03E32" w:rsidRPr="00036F20" w:rsidRDefault="00B03E32" w:rsidP="00036F20">
              <w:pPr>
                <w:tabs>
                  <w:tab w:val="left" w:pos="7513"/>
                </w:tabs>
                <w:spacing w:line="240" w:lineRule="auto"/>
                <w:ind w:left="7371" w:firstLine="0"/>
                <w:contextualSpacing/>
                <w:rPr>
                  <w:rFonts w:cstheme="minorHAnsi"/>
                </w:rPr>
              </w:pPr>
              <w:r w:rsidRPr="00036F20">
                <w:rPr>
                  <w:rFonts w:cstheme="minorHAnsi"/>
                </w:rPr>
                <w:t xml:space="preserve">2025 m. </w:t>
              </w:r>
              <w:r w:rsidR="009270CD" w:rsidRPr="00036F20">
                <w:rPr>
                  <w:rFonts w:cstheme="minorHAnsi"/>
                </w:rPr>
                <w:t xml:space="preserve">rugpjūčio </w:t>
              </w:r>
              <w:r w:rsidR="008A24AF" w:rsidRPr="00036F20">
                <w:rPr>
                  <w:rFonts w:cstheme="minorHAnsi"/>
                </w:rPr>
                <w:t xml:space="preserve">29 </w:t>
              </w:r>
              <w:r w:rsidRPr="00036F20">
                <w:rPr>
                  <w:rFonts w:cstheme="minorHAnsi"/>
                </w:rPr>
                <w:t>d.</w:t>
              </w:r>
            </w:p>
            <w:p w14:paraId="0119E7C8" w14:textId="519AB79D" w:rsidR="00B03E32" w:rsidRPr="00036F20" w:rsidRDefault="00B03E32" w:rsidP="00036F20">
              <w:pPr>
                <w:tabs>
                  <w:tab w:val="left" w:pos="7513"/>
                </w:tabs>
                <w:spacing w:line="240" w:lineRule="auto"/>
                <w:ind w:left="7371" w:firstLine="0"/>
                <w:contextualSpacing/>
                <w:rPr>
                  <w:rFonts w:cstheme="minorHAnsi"/>
                </w:rPr>
              </w:pPr>
              <w:r w:rsidRPr="00036F20">
                <w:rPr>
                  <w:rFonts w:cstheme="minorHAnsi"/>
                </w:rPr>
                <w:t xml:space="preserve">posėdžio protokolu </w:t>
              </w:r>
              <w:r w:rsidR="009053B2" w:rsidRPr="00036F20">
                <w:rPr>
                  <w:rFonts w:cstheme="minorHAnsi"/>
                </w:rPr>
                <w:t>Nr.</w:t>
              </w:r>
              <w:r w:rsidR="009053B2" w:rsidRPr="00036F20">
                <w:rPr>
                  <w:rFonts w:ascii="Arial" w:eastAsia="Times New Roman" w:hAnsi="Arial" w:cs="Arial"/>
                  <w:b/>
                  <w:bCs/>
                </w:rPr>
                <w:t xml:space="preserve"> </w:t>
              </w:r>
              <w:r w:rsidR="009053B2" w:rsidRPr="00036F20">
                <w:rPr>
                  <w:rFonts w:eastAsia="Times New Roman" w:cstheme="minorHAnsi"/>
                </w:rPr>
                <w:t>(04 9.2)PR-474</w:t>
              </w:r>
            </w:p>
            <w:p w14:paraId="59DD9FA3" w14:textId="77777777" w:rsidR="00B03E32" w:rsidRPr="00AB110F" w:rsidRDefault="00B03E32" w:rsidP="00B03E32">
              <w:pPr>
                <w:spacing w:line="240" w:lineRule="auto"/>
                <w:ind w:left="567"/>
                <w:contextualSpacing/>
                <w:jc w:val="right"/>
                <w:rPr>
                  <w:rFonts w:cstheme="minorHAnsi"/>
                  <w:sz w:val="24"/>
                  <w:szCs w:val="24"/>
                </w:rPr>
              </w:pPr>
            </w:p>
            <w:p w14:paraId="26420659" w14:textId="77777777" w:rsidR="00B03E32" w:rsidRPr="00AB110F" w:rsidRDefault="00B03E32" w:rsidP="00B03E32">
              <w:pPr>
                <w:spacing w:line="240" w:lineRule="auto"/>
                <w:ind w:left="567"/>
                <w:contextualSpacing/>
                <w:jc w:val="center"/>
                <w:rPr>
                  <w:rFonts w:cstheme="minorHAnsi"/>
                  <w:sz w:val="24"/>
                  <w:szCs w:val="24"/>
                </w:rPr>
              </w:pPr>
            </w:p>
            <w:p w14:paraId="4DFA4EA9" w14:textId="77777777" w:rsidR="00B03E32" w:rsidRPr="00AB110F" w:rsidRDefault="00B03E32" w:rsidP="00B03E32">
              <w:pPr>
                <w:spacing w:line="240" w:lineRule="auto"/>
                <w:ind w:left="567"/>
                <w:contextualSpacing/>
                <w:jc w:val="center"/>
                <w:rPr>
                  <w:rFonts w:cstheme="minorHAnsi"/>
                  <w:sz w:val="24"/>
                  <w:szCs w:val="24"/>
                </w:rPr>
              </w:pPr>
            </w:p>
            <w:p w14:paraId="16A88A6E" w14:textId="77777777" w:rsidR="00B03E32" w:rsidRPr="00372B09" w:rsidRDefault="00B03E32" w:rsidP="00B03E32">
              <w:pPr>
                <w:spacing w:line="240" w:lineRule="auto"/>
                <w:ind w:left="567"/>
                <w:contextualSpacing/>
                <w:jc w:val="center"/>
                <w:rPr>
                  <w:rFonts w:cstheme="minorHAnsi"/>
                  <w:b/>
                  <w:bCs/>
                  <w:sz w:val="24"/>
                  <w:szCs w:val="24"/>
                </w:rPr>
              </w:pPr>
              <w:r w:rsidRPr="00372B09">
                <w:rPr>
                  <w:rFonts w:cstheme="minorHAnsi"/>
                  <w:b/>
                  <w:bCs/>
                  <w:sz w:val="24"/>
                  <w:szCs w:val="24"/>
                </w:rPr>
                <w:t>MAŽOS VERTĖS VIEŠOJO PIRKIMO</w:t>
              </w:r>
            </w:p>
            <w:p w14:paraId="7932987C" w14:textId="0AA558D0" w:rsidR="00B03E32" w:rsidRPr="00A25DBB" w:rsidRDefault="00B03E32" w:rsidP="00A25DBB">
              <w:pPr>
                <w:jc w:val="center"/>
                <w:rPr>
                  <w:b/>
                  <w:bCs/>
                  <w:sz w:val="24"/>
                  <w:szCs w:val="24"/>
                </w:rPr>
              </w:pPr>
              <w:r w:rsidRPr="00372B09">
                <w:rPr>
                  <w:rFonts w:cstheme="minorHAnsi"/>
                  <w:b/>
                  <w:bCs/>
                  <w:sz w:val="24"/>
                  <w:szCs w:val="24"/>
                </w:rPr>
                <w:t>„</w:t>
              </w:r>
              <w:r w:rsidR="00D14A04" w:rsidRPr="00A25DBB">
                <w:rPr>
                  <w:b/>
                  <w:bCs/>
                  <w:color w:val="000000" w:themeColor="text1"/>
                  <w:sz w:val="24"/>
                  <w:szCs w:val="24"/>
                </w:rPr>
                <w:t>UŽKREČIAMŲJŲ LIGŲ IR JŲ SUKĖLĖJŲ VALSTYBĖS INFORMACINĖS SISTEMOS TECHNOLOGINIO PAŽEIDŽIAMUMO VERTINIMO, ATSPARUMO ĮSILAUŽIMAMS, GREITAVEIKOS IR NAŠUMO TESTAVIM</w:t>
              </w:r>
              <w:r w:rsidR="00A25DBB" w:rsidRPr="00A25DBB">
                <w:rPr>
                  <w:b/>
                  <w:bCs/>
                  <w:color w:val="000000" w:themeColor="text1"/>
                  <w:sz w:val="24"/>
                  <w:szCs w:val="24"/>
                </w:rPr>
                <w:t>O</w:t>
              </w:r>
              <w:r w:rsidR="00A25DBB">
                <w:rPr>
                  <w:b/>
                  <w:bCs/>
                  <w:color w:val="000000" w:themeColor="text1"/>
                  <w:sz w:val="24"/>
                  <w:szCs w:val="24"/>
                </w:rPr>
                <w:t xml:space="preserve"> PASLAUGOS“</w:t>
              </w:r>
            </w:p>
            <w:p w14:paraId="2510BF3D" w14:textId="77777777" w:rsidR="00B03E32" w:rsidRPr="00036F20" w:rsidRDefault="00B03E32" w:rsidP="00B03E32">
              <w:pPr>
                <w:spacing w:line="240" w:lineRule="auto"/>
                <w:ind w:left="567"/>
                <w:contextualSpacing/>
                <w:jc w:val="center"/>
                <w:rPr>
                  <w:rFonts w:cstheme="minorHAnsi"/>
                  <w:b/>
                  <w:bCs/>
                  <w:sz w:val="24"/>
                  <w:szCs w:val="24"/>
                </w:rPr>
              </w:pPr>
              <w:bookmarkStart w:id="0" w:name="_Hlk199343405"/>
              <w:r w:rsidRPr="00036F20">
                <w:rPr>
                  <w:rFonts w:cstheme="minorHAnsi"/>
                  <w:b/>
                  <w:bCs/>
                  <w:sz w:val="24"/>
                  <w:szCs w:val="24"/>
                </w:rPr>
                <w:t>SKELBIAMOS APKLAUSOS SPECIALIOSIOS SĄLYGOS</w:t>
              </w:r>
            </w:p>
            <w:bookmarkEnd w:id="0"/>
            <w:p w14:paraId="20A077DD" w14:textId="77777777" w:rsidR="00D87E41" w:rsidRPr="00AB110F" w:rsidRDefault="00B03E32" w:rsidP="00AE7B83">
              <w:pPr>
                <w:pStyle w:val="Turinioantrat"/>
                <w:tabs>
                  <w:tab w:val="left" w:pos="6555"/>
                </w:tabs>
                <w:spacing w:before="0" w:after="0"/>
                <w:ind w:firstLine="4678"/>
                <w:rPr>
                  <w:rFonts w:asciiTheme="minorHAnsi" w:hAnsiTheme="minorHAnsi" w:cstheme="minorHAnsi"/>
                  <w:sz w:val="24"/>
                  <w:szCs w:val="24"/>
                </w:rPr>
              </w:pPr>
              <w:r w:rsidRPr="00F2464B">
                <w:rPr>
                  <w:rFonts w:asciiTheme="minorHAnsi" w:hAnsiTheme="minorHAnsi" w:cstheme="minorHAnsi"/>
                  <w:b/>
                  <w:bCs/>
                  <w:sz w:val="21"/>
                  <w:szCs w:val="21"/>
                </w:rPr>
                <w:t>Versija Nr. 1</w:t>
              </w:r>
              <w:r w:rsidRPr="00F2464B">
                <w:rPr>
                  <w:rFonts w:asciiTheme="minorHAnsi" w:hAnsiTheme="minorHAnsi" w:cstheme="minorHAnsi"/>
                  <w:i/>
                  <w:iCs/>
                  <w:sz w:val="21"/>
                  <w:szCs w:val="21"/>
                </w:rPr>
                <w:t>.</w:t>
              </w:r>
              <w:r w:rsidRPr="00F2464B">
                <w:rPr>
                  <w:rFonts w:asciiTheme="minorHAnsi" w:hAnsiTheme="minorHAnsi" w:cstheme="minorHAnsi"/>
                  <w:sz w:val="21"/>
                  <w:szCs w:val="21"/>
                </w:rPr>
                <w:br w:type="page"/>
              </w:r>
            </w:p>
            <w:sdt>
              <w:sdtPr>
                <w:rPr>
                  <w:rFonts w:cstheme="minorHAnsi"/>
                  <w:sz w:val="24"/>
                  <w:szCs w:val="24"/>
                </w:rPr>
                <w:id w:val="-962495128"/>
                <w:docPartObj>
                  <w:docPartGallery w:val="Table of Contents"/>
                  <w:docPartUnique/>
                </w:docPartObj>
              </w:sdtPr>
              <w:sdtEndPr>
                <w:rPr>
                  <w:noProof/>
                  <w:sz w:val="21"/>
                  <w:szCs w:val="21"/>
                </w:rPr>
              </w:sdtEndPr>
              <w:sdtContent>
                <w:p w14:paraId="2CDE9A92" w14:textId="16B7B4D1" w:rsidR="00B03E32" w:rsidRPr="00AB110F" w:rsidRDefault="00B03E32" w:rsidP="00D87E41">
                  <w:pPr>
                    <w:spacing w:line="240" w:lineRule="auto"/>
                    <w:ind w:left="567"/>
                    <w:contextualSpacing/>
                    <w:jc w:val="center"/>
                    <w:rPr>
                      <w:rFonts w:cstheme="minorHAnsi"/>
                      <w:sz w:val="24"/>
                      <w:szCs w:val="24"/>
                    </w:rPr>
                  </w:pPr>
                  <w:r w:rsidRPr="003F62A4">
                    <w:rPr>
                      <w:rFonts w:cstheme="minorHAnsi"/>
                      <w:b/>
                      <w:bCs/>
                      <w:sz w:val="24"/>
                      <w:szCs w:val="24"/>
                    </w:rPr>
                    <w:t>TURINYS</w:t>
                  </w:r>
                  <w:r w:rsidRPr="00AB110F">
                    <w:rPr>
                      <w:rFonts w:cstheme="minorHAnsi"/>
                      <w:sz w:val="24"/>
                      <w:szCs w:val="24"/>
                    </w:rPr>
                    <w:tab/>
                  </w:r>
                </w:p>
                <w:p w14:paraId="72DCA7EE" w14:textId="77777777" w:rsidR="00B03E32" w:rsidRPr="009E1C5D" w:rsidRDefault="00B03E32" w:rsidP="00C356CB">
                  <w:pPr>
                    <w:pStyle w:val="Turinys1"/>
                    <w:rPr>
                      <w:b w:val="0"/>
                      <w:bCs w:val="0"/>
                    </w:rPr>
                  </w:pPr>
                  <w:r w:rsidRPr="009E1C5D">
                    <w:rPr>
                      <w:b w:val="0"/>
                      <w:bCs w:val="0"/>
                      <w:noProof w:val="0"/>
                    </w:rPr>
                    <w:fldChar w:fldCharType="begin"/>
                  </w:r>
                  <w:r w:rsidRPr="009E1C5D">
                    <w:rPr>
                      <w:b w:val="0"/>
                      <w:bCs w:val="0"/>
                    </w:rPr>
                    <w:instrText xml:space="preserve"> TOC \o "1-3" \h \z \u </w:instrText>
                  </w:r>
                  <w:r w:rsidRPr="009E1C5D">
                    <w:rPr>
                      <w:b w:val="0"/>
                      <w:bCs w:val="0"/>
                      <w:noProof w:val="0"/>
                    </w:rPr>
                    <w:fldChar w:fldCharType="separate"/>
                  </w:r>
                  <w:hyperlink w:anchor="_Toc164173044" w:history="1">
                    <w:r w:rsidRPr="009E1C5D">
                      <w:rPr>
                        <w:rStyle w:val="Hipersaitas"/>
                        <w:b w:val="0"/>
                        <w:bCs w:val="0"/>
                      </w:rPr>
                      <w:t>1.</w:t>
                    </w:r>
                    <w:r w:rsidRPr="009E1C5D">
                      <w:rPr>
                        <w:b w:val="0"/>
                        <w:bCs w:val="0"/>
                      </w:rPr>
                      <w:tab/>
                    </w:r>
                    <w:r w:rsidRPr="009E1C5D">
                      <w:rPr>
                        <w:rStyle w:val="Hipersaitas"/>
                        <w:b w:val="0"/>
                        <w:bCs w:val="0"/>
                      </w:rPr>
                      <w:t>Bendra informacija</w:t>
                    </w:r>
                    <w:r w:rsidRPr="009E1C5D">
                      <w:rPr>
                        <w:b w:val="0"/>
                        <w:bCs w:val="0"/>
                        <w:webHidden/>
                      </w:rPr>
                      <w:tab/>
                    </w:r>
                    <w:r w:rsidRPr="009E1C5D">
                      <w:rPr>
                        <w:b w:val="0"/>
                        <w:bCs w:val="0"/>
                        <w:webHidden/>
                      </w:rPr>
                      <w:fldChar w:fldCharType="begin"/>
                    </w:r>
                    <w:r w:rsidRPr="009E1C5D">
                      <w:rPr>
                        <w:b w:val="0"/>
                        <w:bCs w:val="0"/>
                        <w:webHidden/>
                      </w:rPr>
                      <w:instrText xml:space="preserve"> PAGEREF _Toc164173044 \h </w:instrText>
                    </w:r>
                    <w:r w:rsidRPr="009E1C5D">
                      <w:rPr>
                        <w:b w:val="0"/>
                        <w:bCs w:val="0"/>
                        <w:webHidden/>
                      </w:rPr>
                    </w:r>
                    <w:r w:rsidRPr="009E1C5D">
                      <w:rPr>
                        <w:b w:val="0"/>
                        <w:bCs w:val="0"/>
                        <w:webHidden/>
                      </w:rPr>
                      <w:fldChar w:fldCharType="separate"/>
                    </w:r>
                    <w:r w:rsidRPr="009E1C5D">
                      <w:rPr>
                        <w:b w:val="0"/>
                        <w:bCs w:val="0"/>
                        <w:webHidden/>
                      </w:rPr>
                      <w:t>3</w:t>
                    </w:r>
                    <w:r w:rsidRPr="009E1C5D">
                      <w:rPr>
                        <w:b w:val="0"/>
                        <w:bCs w:val="0"/>
                        <w:webHidden/>
                      </w:rPr>
                      <w:fldChar w:fldCharType="end"/>
                    </w:r>
                  </w:hyperlink>
                </w:p>
                <w:p w14:paraId="16234DF3" w14:textId="77777777" w:rsidR="00B03E32" w:rsidRPr="009E1C5D" w:rsidRDefault="00B03E32" w:rsidP="00C356CB">
                  <w:pPr>
                    <w:pStyle w:val="Turinys1"/>
                    <w:rPr>
                      <w:b w:val="0"/>
                      <w:bCs w:val="0"/>
                    </w:rPr>
                  </w:pPr>
                  <w:hyperlink w:anchor="_Toc164173045" w:history="1">
                    <w:r w:rsidRPr="009E1C5D">
                      <w:rPr>
                        <w:rStyle w:val="Hipersaitas"/>
                        <w:b w:val="0"/>
                        <w:bCs w:val="0"/>
                      </w:rPr>
                      <w:t>2.</w:t>
                    </w:r>
                    <w:r w:rsidRPr="009E1C5D">
                      <w:rPr>
                        <w:b w:val="0"/>
                        <w:bCs w:val="0"/>
                      </w:rPr>
                      <w:tab/>
                    </w:r>
                    <w:r w:rsidRPr="009E1C5D">
                      <w:rPr>
                        <w:rStyle w:val="Hipersaitas"/>
                        <w:b w:val="0"/>
                        <w:bCs w:val="0"/>
                      </w:rPr>
                      <w:t>Pirkimo objektas</w:t>
                    </w:r>
                    <w:r w:rsidRPr="009E1C5D">
                      <w:rPr>
                        <w:b w:val="0"/>
                        <w:bCs w:val="0"/>
                        <w:webHidden/>
                      </w:rPr>
                      <w:tab/>
                    </w:r>
                    <w:r w:rsidRPr="009E1C5D">
                      <w:rPr>
                        <w:b w:val="0"/>
                        <w:bCs w:val="0"/>
                        <w:webHidden/>
                      </w:rPr>
                      <w:fldChar w:fldCharType="begin"/>
                    </w:r>
                    <w:r w:rsidRPr="009E1C5D">
                      <w:rPr>
                        <w:b w:val="0"/>
                        <w:bCs w:val="0"/>
                        <w:webHidden/>
                      </w:rPr>
                      <w:instrText xml:space="preserve"> PAGEREF _Toc164173045 \h </w:instrText>
                    </w:r>
                    <w:r w:rsidRPr="009E1C5D">
                      <w:rPr>
                        <w:b w:val="0"/>
                        <w:bCs w:val="0"/>
                        <w:webHidden/>
                      </w:rPr>
                    </w:r>
                    <w:r w:rsidRPr="009E1C5D">
                      <w:rPr>
                        <w:b w:val="0"/>
                        <w:bCs w:val="0"/>
                        <w:webHidden/>
                      </w:rPr>
                      <w:fldChar w:fldCharType="separate"/>
                    </w:r>
                    <w:r w:rsidRPr="009E1C5D">
                      <w:rPr>
                        <w:b w:val="0"/>
                        <w:bCs w:val="0"/>
                        <w:webHidden/>
                      </w:rPr>
                      <w:t>3</w:t>
                    </w:r>
                    <w:r w:rsidRPr="009E1C5D">
                      <w:rPr>
                        <w:b w:val="0"/>
                        <w:bCs w:val="0"/>
                        <w:webHidden/>
                      </w:rPr>
                      <w:fldChar w:fldCharType="end"/>
                    </w:r>
                  </w:hyperlink>
                </w:p>
                <w:p w14:paraId="637219C0" w14:textId="77777777" w:rsidR="00B03E32" w:rsidRPr="009E1C5D" w:rsidRDefault="00B03E32" w:rsidP="00C356CB">
                  <w:pPr>
                    <w:pStyle w:val="Turinys1"/>
                    <w:rPr>
                      <w:b w:val="0"/>
                      <w:bCs w:val="0"/>
                    </w:rPr>
                  </w:pPr>
                  <w:hyperlink w:anchor="_Toc164173046" w:history="1">
                    <w:r w:rsidRPr="009E1C5D">
                      <w:rPr>
                        <w:rStyle w:val="Hipersaitas"/>
                        <w:b w:val="0"/>
                        <w:bCs w:val="0"/>
                      </w:rPr>
                      <w:t>3.</w:t>
                    </w:r>
                    <w:r w:rsidRPr="009E1C5D">
                      <w:rPr>
                        <w:b w:val="0"/>
                        <w:bCs w:val="0"/>
                      </w:rPr>
                      <w:tab/>
                    </w:r>
                    <w:r w:rsidRPr="009E1C5D">
                      <w:rPr>
                        <w:rStyle w:val="Hipersaitas"/>
                        <w:b w:val="0"/>
                        <w:bCs w:val="0"/>
                      </w:rPr>
                      <w:t>Tiekėjų pašalinimo pagrindai, kvalifikacijos reikalavimai ir reikalaujami kokybės vadybos sistemos ir (arba) aplinkos apsaugos vadybos sistemos standartai</w:t>
                    </w:r>
                    <w:r w:rsidRPr="009E1C5D">
                      <w:rPr>
                        <w:b w:val="0"/>
                        <w:bCs w:val="0"/>
                        <w:webHidden/>
                      </w:rPr>
                      <w:tab/>
                    </w:r>
                    <w:r w:rsidRPr="009E1C5D">
                      <w:rPr>
                        <w:b w:val="0"/>
                        <w:bCs w:val="0"/>
                        <w:webHidden/>
                      </w:rPr>
                      <w:fldChar w:fldCharType="begin"/>
                    </w:r>
                    <w:r w:rsidRPr="009E1C5D">
                      <w:rPr>
                        <w:b w:val="0"/>
                        <w:bCs w:val="0"/>
                        <w:webHidden/>
                      </w:rPr>
                      <w:instrText xml:space="preserve"> PAGEREF _Toc164173046 \h </w:instrText>
                    </w:r>
                    <w:r w:rsidRPr="009E1C5D">
                      <w:rPr>
                        <w:b w:val="0"/>
                        <w:bCs w:val="0"/>
                        <w:webHidden/>
                      </w:rPr>
                    </w:r>
                    <w:r w:rsidRPr="009E1C5D">
                      <w:rPr>
                        <w:b w:val="0"/>
                        <w:bCs w:val="0"/>
                        <w:webHidden/>
                      </w:rPr>
                      <w:fldChar w:fldCharType="separate"/>
                    </w:r>
                    <w:r w:rsidRPr="009E1C5D">
                      <w:rPr>
                        <w:b w:val="0"/>
                        <w:bCs w:val="0"/>
                        <w:webHidden/>
                      </w:rPr>
                      <w:t>3</w:t>
                    </w:r>
                    <w:r w:rsidRPr="009E1C5D">
                      <w:rPr>
                        <w:b w:val="0"/>
                        <w:bCs w:val="0"/>
                        <w:webHidden/>
                      </w:rPr>
                      <w:fldChar w:fldCharType="end"/>
                    </w:r>
                  </w:hyperlink>
                </w:p>
                <w:p w14:paraId="2B52B69D" w14:textId="77777777" w:rsidR="00B03E32" w:rsidRPr="009E1C5D" w:rsidRDefault="00B03E32" w:rsidP="00C356CB">
                  <w:pPr>
                    <w:pStyle w:val="Turinys1"/>
                    <w:rPr>
                      <w:b w:val="0"/>
                      <w:bCs w:val="0"/>
                    </w:rPr>
                  </w:pPr>
                  <w:hyperlink w:anchor="_Toc164173047" w:history="1">
                    <w:r w:rsidRPr="009E1C5D">
                      <w:rPr>
                        <w:rStyle w:val="Hipersaitas"/>
                        <w:b w:val="0"/>
                        <w:bCs w:val="0"/>
                      </w:rPr>
                      <w:t>4.</w:t>
                    </w:r>
                    <w:r w:rsidRPr="009E1C5D">
                      <w:rPr>
                        <w:b w:val="0"/>
                        <w:bCs w:val="0"/>
                      </w:rPr>
                      <w:tab/>
                    </w:r>
                    <w:r w:rsidRPr="009E1C5D">
                      <w:rPr>
                        <w:rStyle w:val="Hipersaitas"/>
                        <w:b w:val="0"/>
                        <w:bCs w:val="0"/>
                      </w:rPr>
                      <w:t>Reikalavimai, susiję su nacionaliniu saugumu</w:t>
                    </w:r>
                    <w:r w:rsidRPr="009E1C5D">
                      <w:rPr>
                        <w:b w:val="0"/>
                        <w:bCs w:val="0"/>
                        <w:webHidden/>
                      </w:rPr>
                      <w:tab/>
                    </w:r>
                    <w:r w:rsidRPr="009E1C5D">
                      <w:rPr>
                        <w:b w:val="0"/>
                        <w:bCs w:val="0"/>
                        <w:webHidden/>
                      </w:rPr>
                      <w:fldChar w:fldCharType="begin"/>
                    </w:r>
                    <w:r w:rsidRPr="009E1C5D">
                      <w:rPr>
                        <w:b w:val="0"/>
                        <w:bCs w:val="0"/>
                        <w:webHidden/>
                      </w:rPr>
                      <w:instrText xml:space="preserve"> PAGEREF _Toc164173047 \h </w:instrText>
                    </w:r>
                    <w:r w:rsidRPr="009E1C5D">
                      <w:rPr>
                        <w:b w:val="0"/>
                        <w:bCs w:val="0"/>
                        <w:webHidden/>
                      </w:rPr>
                    </w:r>
                    <w:r w:rsidRPr="009E1C5D">
                      <w:rPr>
                        <w:b w:val="0"/>
                        <w:bCs w:val="0"/>
                        <w:webHidden/>
                      </w:rPr>
                      <w:fldChar w:fldCharType="separate"/>
                    </w:r>
                    <w:r w:rsidRPr="009E1C5D">
                      <w:rPr>
                        <w:b w:val="0"/>
                        <w:bCs w:val="0"/>
                        <w:webHidden/>
                      </w:rPr>
                      <w:t>3</w:t>
                    </w:r>
                    <w:r w:rsidRPr="009E1C5D">
                      <w:rPr>
                        <w:b w:val="0"/>
                        <w:bCs w:val="0"/>
                        <w:webHidden/>
                      </w:rPr>
                      <w:fldChar w:fldCharType="end"/>
                    </w:r>
                  </w:hyperlink>
                </w:p>
                <w:p w14:paraId="1F34730A" w14:textId="77777777" w:rsidR="00B03E32" w:rsidRPr="009E1C5D" w:rsidRDefault="00B03E32" w:rsidP="00C356CB">
                  <w:pPr>
                    <w:pStyle w:val="Turinys1"/>
                    <w:rPr>
                      <w:b w:val="0"/>
                      <w:bCs w:val="0"/>
                    </w:rPr>
                  </w:pPr>
                  <w:hyperlink w:anchor="_Toc164173048" w:history="1">
                    <w:r w:rsidRPr="009E1C5D">
                      <w:rPr>
                        <w:rStyle w:val="Hipersaitas"/>
                        <w:b w:val="0"/>
                        <w:bCs w:val="0"/>
                      </w:rPr>
                      <w:t>5.</w:t>
                    </w:r>
                    <w:r w:rsidRPr="009E1C5D">
                      <w:rPr>
                        <w:b w:val="0"/>
                        <w:bCs w:val="0"/>
                      </w:rPr>
                      <w:tab/>
                    </w:r>
                    <w:r w:rsidRPr="009E1C5D">
                      <w:rPr>
                        <w:rStyle w:val="Hipersaitas"/>
                        <w:b w:val="0"/>
                        <w:bCs w:val="0"/>
                      </w:rPr>
                      <w:t>Specialieji reikalavimai pasiūlymų rengimui ir pateikimui</w:t>
                    </w:r>
                    <w:r w:rsidRPr="009E1C5D">
                      <w:rPr>
                        <w:b w:val="0"/>
                        <w:bCs w:val="0"/>
                        <w:webHidden/>
                      </w:rPr>
                      <w:tab/>
                    </w:r>
                    <w:r w:rsidRPr="009E1C5D">
                      <w:rPr>
                        <w:b w:val="0"/>
                        <w:bCs w:val="0"/>
                        <w:webHidden/>
                      </w:rPr>
                      <w:fldChar w:fldCharType="begin"/>
                    </w:r>
                    <w:r w:rsidRPr="009E1C5D">
                      <w:rPr>
                        <w:b w:val="0"/>
                        <w:bCs w:val="0"/>
                        <w:webHidden/>
                      </w:rPr>
                      <w:instrText xml:space="preserve"> PAGEREF _Toc164173048 \h </w:instrText>
                    </w:r>
                    <w:r w:rsidRPr="009E1C5D">
                      <w:rPr>
                        <w:b w:val="0"/>
                        <w:bCs w:val="0"/>
                        <w:webHidden/>
                      </w:rPr>
                    </w:r>
                    <w:r w:rsidRPr="009E1C5D">
                      <w:rPr>
                        <w:b w:val="0"/>
                        <w:bCs w:val="0"/>
                        <w:webHidden/>
                      </w:rPr>
                      <w:fldChar w:fldCharType="separate"/>
                    </w:r>
                    <w:r w:rsidRPr="009E1C5D">
                      <w:rPr>
                        <w:b w:val="0"/>
                        <w:bCs w:val="0"/>
                        <w:webHidden/>
                      </w:rPr>
                      <w:t>4</w:t>
                    </w:r>
                    <w:r w:rsidRPr="009E1C5D">
                      <w:rPr>
                        <w:b w:val="0"/>
                        <w:bCs w:val="0"/>
                        <w:webHidden/>
                      </w:rPr>
                      <w:fldChar w:fldCharType="end"/>
                    </w:r>
                  </w:hyperlink>
                </w:p>
                <w:p w14:paraId="3A2DFD7B" w14:textId="77777777" w:rsidR="00B03E32" w:rsidRPr="009E1C5D" w:rsidRDefault="00B03E32" w:rsidP="00C356CB">
                  <w:pPr>
                    <w:pStyle w:val="Turinys1"/>
                    <w:rPr>
                      <w:b w:val="0"/>
                      <w:bCs w:val="0"/>
                    </w:rPr>
                  </w:pPr>
                  <w:hyperlink w:anchor="_Toc164173049" w:history="1">
                    <w:r w:rsidRPr="009E1C5D">
                      <w:rPr>
                        <w:rStyle w:val="Hipersaitas"/>
                        <w:b w:val="0"/>
                        <w:bCs w:val="0"/>
                      </w:rPr>
                      <w:t>6.</w:t>
                    </w:r>
                    <w:r w:rsidRPr="009E1C5D">
                      <w:rPr>
                        <w:b w:val="0"/>
                        <w:bCs w:val="0"/>
                      </w:rPr>
                      <w:tab/>
                    </w:r>
                    <w:r w:rsidRPr="009E1C5D">
                      <w:rPr>
                        <w:rStyle w:val="Hipersaitas"/>
                        <w:b w:val="0"/>
                        <w:bCs w:val="0"/>
                      </w:rPr>
                      <w:t>Pasiūlymo galiojimo užtikrinimas</w:t>
                    </w:r>
                    <w:r w:rsidRPr="009E1C5D">
                      <w:rPr>
                        <w:b w:val="0"/>
                        <w:bCs w:val="0"/>
                        <w:webHidden/>
                      </w:rPr>
                      <w:tab/>
                    </w:r>
                    <w:r w:rsidRPr="009E1C5D">
                      <w:rPr>
                        <w:b w:val="0"/>
                        <w:bCs w:val="0"/>
                        <w:webHidden/>
                      </w:rPr>
                      <w:fldChar w:fldCharType="begin"/>
                    </w:r>
                    <w:r w:rsidRPr="009E1C5D">
                      <w:rPr>
                        <w:b w:val="0"/>
                        <w:bCs w:val="0"/>
                        <w:webHidden/>
                      </w:rPr>
                      <w:instrText xml:space="preserve"> PAGEREF _Toc164173049 \h </w:instrText>
                    </w:r>
                    <w:r w:rsidRPr="009E1C5D">
                      <w:rPr>
                        <w:b w:val="0"/>
                        <w:bCs w:val="0"/>
                        <w:webHidden/>
                      </w:rPr>
                    </w:r>
                    <w:r w:rsidRPr="009E1C5D">
                      <w:rPr>
                        <w:b w:val="0"/>
                        <w:bCs w:val="0"/>
                        <w:webHidden/>
                      </w:rPr>
                      <w:fldChar w:fldCharType="separate"/>
                    </w:r>
                    <w:r w:rsidRPr="009E1C5D">
                      <w:rPr>
                        <w:b w:val="0"/>
                        <w:bCs w:val="0"/>
                        <w:webHidden/>
                      </w:rPr>
                      <w:t>4</w:t>
                    </w:r>
                    <w:r w:rsidRPr="009E1C5D">
                      <w:rPr>
                        <w:b w:val="0"/>
                        <w:bCs w:val="0"/>
                        <w:webHidden/>
                      </w:rPr>
                      <w:fldChar w:fldCharType="end"/>
                    </w:r>
                  </w:hyperlink>
                </w:p>
                <w:p w14:paraId="11623007" w14:textId="77777777" w:rsidR="00B03E32" w:rsidRPr="009E1C5D" w:rsidRDefault="00B03E32" w:rsidP="00C356CB">
                  <w:pPr>
                    <w:pStyle w:val="Turinys1"/>
                    <w:rPr>
                      <w:b w:val="0"/>
                      <w:bCs w:val="0"/>
                    </w:rPr>
                  </w:pPr>
                  <w:hyperlink w:anchor="_Toc164173050" w:history="1">
                    <w:r w:rsidRPr="009E1C5D">
                      <w:rPr>
                        <w:rStyle w:val="Hipersaitas"/>
                        <w:b w:val="0"/>
                        <w:bCs w:val="0"/>
                      </w:rPr>
                      <w:t>7.</w:t>
                    </w:r>
                    <w:r w:rsidRPr="009E1C5D">
                      <w:rPr>
                        <w:b w:val="0"/>
                        <w:bCs w:val="0"/>
                      </w:rPr>
                      <w:tab/>
                    </w:r>
                    <w:r w:rsidRPr="009E1C5D">
                      <w:rPr>
                        <w:rStyle w:val="Hipersaitas"/>
                        <w:b w:val="0"/>
                        <w:bCs w:val="0"/>
                      </w:rPr>
                      <w:t>Pasiūlymų vertinimas</w:t>
                    </w:r>
                    <w:r w:rsidRPr="009E1C5D">
                      <w:rPr>
                        <w:b w:val="0"/>
                        <w:bCs w:val="0"/>
                        <w:webHidden/>
                      </w:rPr>
                      <w:tab/>
                    </w:r>
                    <w:r w:rsidRPr="009E1C5D">
                      <w:rPr>
                        <w:b w:val="0"/>
                        <w:bCs w:val="0"/>
                        <w:webHidden/>
                      </w:rPr>
                      <w:fldChar w:fldCharType="begin"/>
                    </w:r>
                    <w:r w:rsidRPr="009E1C5D">
                      <w:rPr>
                        <w:b w:val="0"/>
                        <w:bCs w:val="0"/>
                        <w:webHidden/>
                      </w:rPr>
                      <w:instrText xml:space="preserve"> PAGEREF _Toc164173050 \h </w:instrText>
                    </w:r>
                    <w:r w:rsidRPr="009E1C5D">
                      <w:rPr>
                        <w:b w:val="0"/>
                        <w:bCs w:val="0"/>
                        <w:webHidden/>
                      </w:rPr>
                    </w:r>
                    <w:r w:rsidRPr="009E1C5D">
                      <w:rPr>
                        <w:b w:val="0"/>
                        <w:bCs w:val="0"/>
                        <w:webHidden/>
                      </w:rPr>
                      <w:fldChar w:fldCharType="separate"/>
                    </w:r>
                    <w:r w:rsidRPr="009E1C5D">
                      <w:rPr>
                        <w:b w:val="0"/>
                        <w:bCs w:val="0"/>
                        <w:webHidden/>
                      </w:rPr>
                      <w:t>4</w:t>
                    </w:r>
                    <w:r w:rsidRPr="009E1C5D">
                      <w:rPr>
                        <w:b w:val="0"/>
                        <w:bCs w:val="0"/>
                        <w:webHidden/>
                      </w:rPr>
                      <w:fldChar w:fldCharType="end"/>
                    </w:r>
                  </w:hyperlink>
                </w:p>
                <w:p w14:paraId="7ED935EF" w14:textId="77777777" w:rsidR="00B03E32" w:rsidRPr="009E1C5D" w:rsidRDefault="00B03E32" w:rsidP="00C356CB">
                  <w:pPr>
                    <w:pStyle w:val="Turinys1"/>
                    <w:rPr>
                      <w:b w:val="0"/>
                      <w:bCs w:val="0"/>
                    </w:rPr>
                  </w:pPr>
                  <w:hyperlink w:anchor="_Toc164173051" w:history="1">
                    <w:r w:rsidRPr="009E1C5D">
                      <w:rPr>
                        <w:rStyle w:val="Hipersaitas"/>
                        <w:b w:val="0"/>
                        <w:bCs w:val="0"/>
                      </w:rPr>
                      <w:t>8.</w:t>
                    </w:r>
                    <w:r w:rsidRPr="009E1C5D">
                      <w:rPr>
                        <w:b w:val="0"/>
                        <w:bCs w:val="0"/>
                      </w:rPr>
                      <w:tab/>
                    </w:r>
                    <w:r w:rsidRPr="009E1C5D">
                      <w:rPr>
                        <w:rStyle w:val="Hipersaitas"/>
                        <w:b w:val="0"/>
                        <w:bCs w:val="0"/>
                      </w:rPr>
                      <w:t>Sutarties sudarymas</w:t>
                    </w:r>
                    <w:r w:rsidRPr="009E1C5D">
                      <w:rPr>
                        <w:b w:val="0"/>
                        <w:bCs w:val="0"/>
                        <w:webHidden/>
                      </w:rPr>
                      <w:tab/>
                    </w:r>
                    <w:r w:rsidRPr="009E1C5D">
                      <w:rPr>
                        <w:b w:val="0"/>
                        <w:bCs w:val="0"/>
                        <w:webHidden/>
                      </w:rPr>
                      <w:fldChar w:fldCharType="begin"/>
                    </w:r>
                    <w:r w:rsidRPr="009E1C5D">
                      <w:rPr>
                        <w:b w:val="0"/>
                        <w:bCs w:val="0"/>
                        <w:webHidden/>
                      </w:rPr>
                      <w:instrText xml:space="preserve"> PAGEREF _Toc164173051 \h </w:instrText>
                    </w:r>
                    <w:r w:rsidRPr="009E1C5D">
                      <w:rPr>
                        <w:b w:val="0"/>
                        <w:bCs w:val="0"/>
                        <w:webHidden/>
                      </w:rPr>
                    </w:r>
                    <w:r w:rsidRPr="009E1C5D">
                      <w:rPr>
                        <w:b w:val="0"/>
                        <w:bCs w:val="0"/>
                        <w:webHidden/>
                      </w:rPr>
                      <w:fldChar w:fldCharType="separate"/>
                    </w:r>
                    <w:r w:rsidRPr="009E1C5D">
                      <w:rPr>
                        <w:b w:val="0"/>
                        <w:bCs w:val="0"/>
                        <w:webHidden/>
                      </w:rPr>
                      <w:t>4</w:t>
                    </w:r>
                    <w:r w:rsidRPr="009E1C5D">
                      <w:rPr>
                        <w:b w:val="0"/>
                        <w:bCs w:val="0"/>
                        <w:webHidden/>
                      </w:rPr>
                      <w:fldChar w:fldCharType="end"/>
                    </w:r>
                  </w:hyperlink>
                </w:p>
                <w:p w14:paraId="6DF71745" w14:textId="0374895D" w:rsidR="00B03E32" w:rsidRDefault="00B03E32" w:rsidP="00C356CB">
                  <w:pPr>
                    <w:pStyle w:val="Turinys1"/>
                    <w:rPr>
                      <w:b w:val="0"/>
                      <w:bCs w:val="0"/>
                    </w:rPr>
                  </w:pPr>
                  <w:hyperlink w:anchor="_Toc164173052" w:history="1">
                    <w:r w:rsidRPr="009E1C5D">
                      <w:rPr>
                        <w:rStyle w:val="Hipersaitas"/>
                        <w:b w:val="0"/>
                        <w:bCs w:val="0"/>
                      </w:rPr>
                      <w:t>Pirkimo sąlygų 1 priedas „</w:t>
                    </w:r>
                    <w:r w:rsidR="002967D2" w:rsidRPr="009E1C5D">
                      <w:rPr>
                        <w:rStyle w:val="Hipersaitas"/>
                        <w:b w:val="0"/>
                        <w:bCs w:val="0"/>
                      </w:rPr>
                      <w:t>Užkrečiamųjų ligų ir jų sukėlėjų valstybės informacinės  sistemos technologinio  vertinimo, atsparumo įsilaužimams, greitaveikos ir našumo testavimo paslaugų pirkimo techninė specifikacija</w:t>
                    </w:r>
                    <w:r w:rsidRPr="009E1C5D">
                      <w:rPr>
                        <w:b w:val="0"/>
                        <w:bCs w:val="0"/>
                        <w:webHidden/>
                      </w:rPr>
                      <w:tab/>
                    </w:r>
                    <w:r w:rsidRPr="009E1C5D">
                      <w:rPr>
                        <w:b w:val="0"/>
                        <w:bCs w:val="0"/>
                        <w:webHidden/>
                      </w:rPr>
                      <w:fldChar w:fldCharType="begin"/>
                    </w:r>
                    <w:r w:rsidRPr="009E1C5D">
                      <w:rPr>
                        <w:b w:val="0"/>
                        <w:bCs w:val="0"/>
                        <w:webHidden/>
                      </w:rPr>
                      <w:instrText xml:space="preserve"> PAGEREF _Toc164173052 \h </w:instrText>
                    </w:r>
                    <w:r w:rsidRPr="009E1C5D">
                      <w:rPr>
                        <w:b w:val="0"/>
                        <w:bCs w:val="0"/>
                        <w:webHidden/>
                      </w:rPr>
                    </w:r>
                    <w:r w:rsidRPr="009E1C5D">
                      <w:rPr>
                        <w:b w:val="0"/>
                        <w:bCs w:val="0"/>
                        <w:webHidden/>
                      </w:rPr>
                      <w:fldChar w:fldCharType="separate"/>
                    </w:r>
                    <w:r w:rsidRPr="009E1C5D">
                      <w:rPr>
                        <w:b w:val="0"/>
                        <w:bCs w:val="0"/>
                        <w:webHidden/>
                      </w:rPr>
                      <w:t>5</w:t>
                    </w:r>
                    <w:r w:rsidRPr="009E1C5D">
                      <w:rPr>
                        <w:b w:val="0"/>
                        <w:bCs w:val="0"/>
                        <w:webHidden/>
                      </w:rPr>
                      <w:fldChar w:fldCharType="end"/>
                    </w:r>
                  </w:hyperlink>
                </w:p>
                <w:p w14:paraId="7FD6109D" w14:textId="77777777" w:rsidR="00C356CB" w:rsidRDefault="00B036D5" w:rsidP="00C356CB">
                  <w:pPr>
                    <w:spacing w:line="240" w:lineRule="auto"/>
                    <w:ind w:firstLine="0"/>
                  </w:pPr>
                  <w:r>
                    <w:t>Pirkimo sąlygų 2 priedas</w:t>
                  </w:r>
                  <w:r w:rsidR="00B60168">
                    <w:t xml:space="preserve"> "</w:t>
                  </w:r>
                  <w:r w:rsidR="00B60168" w:rsidRPr="00B60168">
                    <w:t xml:space="preserve"> Užkrečiamųjų ligų ir jų sukėlėjų valstybės informacinės  sistemos</w:t>
                  </w:r>
                  <w:r w:rsidR="00B60168">
                    <w:t xml:space="preserve"> </w:t>
                  </w:r>
                  <w:r w:rsidR="00C356CB">
                    <w:t>gyventojų portalo</w:t>
                  </w:r>
                </w:p>
                <w:p w14:paraId="537AF19E" w14:textId="02300753" w:rsidR="00766E94" w:rsidRPr="00766E94" w:rsidRDefault="00C356CB" w:rsidP="00C356CB">
                  <w:pPr>
                    <w:spacing w:line="240" w:lineRule="auto"/>
                    <w:ind w:firstLine="0"/>
                  </w:pPr>
                  <w:r>
                    <w:t xml:space="preserve"> modulio techninė specifikacija"</w:t>
                  </w:r>
                  <w:r w:rsidR="00B036D5">
                    <w:t xml:space="preserve"> </w:t>
                  </w:r>
                  <w:r>
                    <w:t>.....................................................................................................................................</w:t>
                  </w:r>
                </w:p>
                <w:p w14:paraId="3B449F3D" w14:textId="6587FFED" w:rsidR="00B03E32" w:rsidRPr="009E1C5D" w:rsidRDefault="00913108" w:rsidP="00C356CB">
                  <w:pPr>
                    <w:pStyle w:val="Turinys1"/>
                    <w:rPr>
                      <w:b w:val="0"/>
                      <w:bCs w:val="0"/>
                    </w:rPr>
                  </w:pPr>
                  <w:hyperlink w:anchor="_Toc164173053" w:history="1">
                    <w:r>
                      <w:rPr>
                        <w:rStyle w:val="Hipersaitas"/>
                        <w:b w:val="0"/>
                        <w:bCs w:val="0"/>
                      </w:rPr>
                      <w:t>P</w:t>
                    </w:r>
                    <w:r w:rsidR="00B03E32" w:rsidRPr="009E1C5D">
                      <w:rPr>
                        <w:rStyle w:val="Hipersaitas"/>
                        <w:b w:val="0"/>
                        <w:bCs w:val="0"/>
                      </w:rPr>
                      <w:t xml:space="preserve">irkimo sąlygų </w:t>
                    </w:r>
                    <w:r w:rsidR="003E05F5">
                      <w:rPr>
                        <w:rStyle w:val="Hipersaitas"/>
                        <w:b w:val="0"/>
                        <w:bCs w:val="0"/>
                      </w:rPr>
                      <w:t>3</w:t>
                    </w:r>
                    <w:r w:rsidR="00B03E32" w:rsidRPr="009E1C5D">
                      <w:rPr>
                        <w:rStyle w:val="Hipersaitas"/>
                        <w:b w:val="0"/>
                        <w:bCs w:val="0"/>
                      </w:rPr>
                      <w:t xml:space="preserve"> priedas „</w:t>
                    </w:r>
                    <w:r w:rsidR="00A005D0" w:rsidRPr="009E1C5D">
                      <w:rPr>
                        <w:rStyle w:val="Hipersaitas"/>
                        <w:b w:val="0"/>
                        <w:bCs w:val="0"/>
                      </w:rPr>
                      <w:t>Pasiūlymo forma“</w:t>
                    </w:r>
                    <w:r w:rsidR="00B03E32" w:rsidRPr="009E1C5D">
                      <w:rPr>
                        <w:b w:val="0"/>
                        <w:bCs w:val="0"/>
                        <w:webHidden/>
                      </w:rPr>
                      <w:tab/>
                    </w:r>
                    <w:r w:rsidR="00FA7DB3" w:rsidRPr="009E1C5D">
                      <w:rPr>
                        <w:b w:val="0"/>
                        <w:bCs w:val="0"/>
                        <w:webHidden/>
                      </w:rPr>
                      <w:t>8</w:t>
                    </w:r>
                  </w:hyperlink>
                </w:p>
                <w:p w14:paraId="529DB3A9" w14:textId="4A67559E" w:rsidR="00B03E32" w:rsidRPr="009E1C5D" w:rsidRDefault="00B03E32" w:rsidP="00C356CB">
                  <w:pPr>
                    <w:pStyle w:val="Turinys1"/>
                    <w:rPr>
                      <w:b w:val="0"/>
                      <w:bCs w:val="0"/>
                    </w:rPr>
                  </w:pPr>
                  <w:hyperlink w:anchor="_Toc164173054" w:history="1">
                    <w:r w:rsidRPr="009E1C5D">
                      <w:rPr>
                        <w:rStyle w:val="Hipersaitas"/>
                        <w:b w:val="0"/>
                        <w:bCs w:val="0"/>
                      </w:rPr>
                      <w:t xml:space="preserve">Pirkimo sąlygų </w:t>
                    </w:r>
                    <w:r w:rsidR="000C7A5A">
                      <w:rPr>
                        <w:rStyle w:val="Hipersaitas"/>
                        <w:b w:val="0"/>
                        <w:bCs w:val="0"/>
                      </w:rPr>
                      <w:t>4</w:t>
                    </w:r>
                    <w:r w:rsidR="00DF0872" w:rsidRPr="009E1C5D">
                      <w:rPr>
                        <w:rStyle w:val="Hipersaitas"/>
                        <w:b w:val="0"/>
                        <w:bCs w:val="0"/>
                      </w:rPr>
                      <w:t xml:space="preserve"> </w:t>
                    </w:r>
                    <w:r w:rsidRPr="009E1C5D">
                      <w:rPr>
                        <w:rStyle w:val="Hipersaitas"/>
                        <w:b w:val="0"/>
                        <w:bCs w:val="0"/>
                      </w:rPr>
                      <w:t>priedas „</w:t>
                    </w:r>
                    <w:r w:rsidR="000C7A5A" w:rsidRPr="000C7A5A">
                      <w:rPr>
                        <w:rStyle w:val="Hipersaitas"/>
                        <w:b w:val="0"/>
                        <w:bCs w:val="0"/>
                      </w:rPr>
                      <w:t>Sutarties projektas</w:t>
                    </w:r>
                    <w:r w:rsidR="000C7A5A">
                      <w:rPr>
                        <w:rStyle w:val="Hipersaitas"/>
                        <w:b w:val="0"/>
                        <w:bCs w:val="0"/>
                      </w:rPr>
                      <w:t>“</w:t>
                    </w:r>
                    <w:r w:rsidRPr="009E1C5D">
                      <w:rPr>
                        <w:b w:val="0"/>
                        <w:bCs w:val="0"/>
                        <w:webHidden/>
                      </w:rPr>
                      <w:tab/>
                    </w:r>
                    <w:r w:rsidRPr="009E1C5D">
                      <w:rPr>
                        <w:b w:val="0"/>
                        <w:bCs w:val="0"/>
                        <w:webHidden/>
                      </w:rPr>
                      <w:fldChar w:fldCharType="begin"/>
                    </w:r>
                    <w:r w:rsidRPr="009E1C5D">
                      <w:rPr>
                        <w:b w:val="0"/>
                        <w:bCs w:val="0"/>
                        <w:webHidden/>
                      </w:rPr>
                      <w:instrText xml:space="preserve"> PAGEREF _Toc164173054 \h </w:instrText>
                    </w:r>
                    <w:r w:rsidRPr="009E1C5D">
                      <w:rPr>
                        <w:b w:val="0"/>
                        <w:bCs w:val="0"/>
                        <w:webHidden/>
                      </w:rPr>
                    </w:r>
                    <w:r w:rsidRPr="009E1C5D">
                      <w:rPr>
                        <w:b w:val="0"/>
                        <w:bCs w:val="0"/>
                        <w:webHidden/>
                      </w:rPr>
                      <w:fldChar w:fldCharType="separate"/>
                    </w:r>
                    <w:r w:rsidRPr="009E1C5D">
                      <w:rPr>
                        <w:b w:val="0"/>
                        <w:bCs w:val="0"/>
                        <w:webHidden/>
                      </w:rPr>
                      <w:t>1</w:t>
                    </w:r>
                    <w:r w:rsidR="00862253" w:rsidRPr="009E1C5D">
                      <w:rPr>
                        <w:b w:val="0"/>
                        <w:bCs w:val="0"/>
                        <w:webHidden/>
                      </w:rPr>
                      <w:t>3</w:t>
                    </w:r>
                    <w:r w:rsidRPr="009E1C5D">
                      <w:rPr>
                        <w:b w:val="0"/>
                        <w:bCs w:val="0"/>
                        <w:webHidden/>
                      </w:rPr>
                      <w:fldChar w:fldCharType="end"/>
                    </w:r>
                  </w:hyperlink>
                </w:p>
                <w:p w14:paraId="03385F20" w14:textId="4AB50A5E" w:rsidR="00844F8F" w:rsidRPr="009E1C5D" w:rsidRDefault="00B03E32" w:rsidP="00C356CB">
                  <w:pPr>
                    <w:pStyle w:val="Turinys1"/>
                    <w:rPr>
                      <w:b w:val="0"/>
                      <w:bCs w:val="0"/>
                    </w:rPr>
                  </w:pPr>
                  <w:r w:rsidRPr="009E1C5D">
                    <w:rPr>
                      <w:b w:val="0"/>
                      <w:bCs w:val="0"/>
                    </w:rPr>
                    <w:fldChar w:fldCharType="end"/>
                  </w:r>
                  <w:hyperlink w:anchor="_Toc164173054" w:history="1">
                    <w:r w:rsidR="00844F8F" w:rsidRPr="009E1C5D">
                      <w:rPr>
                        <w:rStyle w:val="Hipersaitas"/>
                        <w:b w:val="0"/>
                        <w:bCs w:val="0"/>
                      </w:rPr>
                      <w:t xml:space="preserve">Pirkimo sąlygų </w:t>
                    </w:r>
                    <w:r w:rsidR="000C7A5A">
                      <w:rPr>
                        <w:rStyle w:val="Hipersaitas"/>
                        <w:b w:val="0"/>
                        <w:bCs w:val="0"/>
                      </w:rPr>
                      <w:t>5</w:t>
                    </w:r>
                    <w:r w:rsidR="00844F8F" w:rsidRPr="009E1C5D">
                      <w:rPr>
                        <w:rStyle w:val="Hipersaitas"/>
                        <w:b w:val="0"/>
                        <w:bCs w:val="0"/>
                      </w:rPr>
                      <w:t xml:space="preserve"> priedas „</w:t>
                    </w:r>
                    <w:r w:rsidR="000C7A5A" w:rsidRPr="000C7A5A">
                      <w:rPr>
                        <w:rStyle w:val="Hipersaitas"/>
                        <w:b w:val="0"/>
                        <w:bCs w:val="0"/>
                      </w:rPr>
                      <w:t>Terminai</w:t>
                    </w:r>
                    <w:r w:rsidR="00844F8F" w:rsidRPr="009E1C5D">
                      <w:rPr>
                        <w:rStyle w:val="Hipersaitas"/>
                        <w:b w:val="0"/>
                        <w:bCs w:val="0"/>
                      </w:rPr>
                      <w:t>“</w:t>
                    </w:r>
                    <w:r w:rsidR="00844F8F" w:rsidRPr="009E1C5D">
                      <w:rPr>
                        <w:b w:val="0"/>
                        <w:bCs w:val="0"/>
                        <w:webHidden/>
                      </w:rPr>
                      <w:tab/>
                    </w:r>
                    <w:r w:rsidR="00844F8F" w:rsidRPr="009E1C5D">
                      <w:rPr>
                        <w:b w:val="0"/>
                        <w:bCs w:val="0"/>
                        <w:webHidden/>
                      </w:rPr>
                      <w:fldChar w:fldCharType="begin"/>
                    </w:r>
                    <w:r w:rsidR="00844F8F" w:rsidRPr="009E1C5D">
                      <w:rPr>
                        <w:b w:val="0"/>
                        <w:bCs w:val="0"/>
                        <w:webHidden/>
                      </w:rPr>
                      <w:instrText xml:space="preserve"> PAGEREF _Toc164173054 \h </w:instrText>
                    </w:r>
                    <w:r w:rsidR="00844F8F" w:rsidRPr="009E1C5D">
                      <w:rPr>
                        <w:b w:val="0"/>
                        <w:bCs w:val="0"/>
                        <w:webHidden/>
                      </w:rPr>
                    </w:r>
                    <w:r w:rsidR="00844F8F" w:rsidRPr="009E1C5D">
                      <w:rPr>
                        <w:b w:val="0"/>
                        <w:bCs w:val="0"/>
                        <w:webHidden/>
                      </w:rPr>
                      <w:fldChar w:fldCharType="separate"/>
                    </w:r>
                    <w:r w:rsidR="00844F8F" w:rsidRPr="009E1C5D">
                      <w:rPr>
                        <w:b w:val="0"/>
                        <w:bCs w:val="0"/>
                        <w:webHidden/>
                      </w:rPr>
                      <w:t>13</w:t>
                    </w:r>
                    <w:r w:rsidR="00844F8F" w:rsidRPr="009E1C5D">
                      <w:rPr>
                        <w:b w:val="0"/>
                        <w:bCs w:val="0"/>
                        <w:webHidden/>
                      </w:rPr>
                      <w:fldChar w:fldCharType="end"/>
                    </w:r>
                  </w:hyperlink>
                </w:p>
                <w:p w14:paraId="0930633F" w14:textId="487F6C03" w:rsidR="0082278D" w:rsidRPr="009E1C5D" w:rsidRDefault="0082278D" w:rsidP="00C356CB">
                  <w:pPr>
                    <w:pStyle w:val="Turinys1"/>
                    <w:rPr>
                      <w:b w:val="0"/>
                      <w:bCs w:val="0"/>
                    </w:rPr>
                  </w:pPr>
                  <w:hyperlink w:anchor="_Toc164173055" w:history="1">
                    <w:r w:rsidRPr="009E1C5D">
                      <w:rPr>
                        <w:rStyle w:val="Hipersaitas"/>
                        <w:b w:val="0"/>
                        <w:bCs w:val="0"/>
                      </w:rPr>
                      <w:t xml:space="preserve">Pirkimo sąlygų </w:t>
                    </w:r>
                    <w:r w:rsidR="000C7A5A">
                      <w:rPr>
                        <w:rStyle w:val="Hipersaitas"/>
                        <w:b w:val="0"/>
                        <w:bCs w:val="0"/>
                      </w:rPr>
                      <w:t>6</w:t>
                    </w:r>
                    <w:r w:rsidRPr="009E1C5D">
                      <w:rPr>
                        <w:rStyle w:val="Hipersaitas"/>
                        <w:b w:val="0"/>
                        <w:bCs w:val="0"/>
                      </w:rPr>
                      <w:t xml:space="preserve"> priedas „</w:t>
                    </w:r>
                    <w:r w:rsidR="000C7A5A" w:rsidRPr="000C7A5A">
                      <w:rPr>
                        <w:rStyle w:val="Hipersaitas"/>
                        <w:b w:val="0"/>
                        <w:bCs w:val="0"/>
                      </w:rPr>
                      <w:t>Reikalavimai tiekėjų kvalifikacijai ir techniniams pajėgumams“</w:t>
                    </w:r>
                    <w:r w:rsidRPr="009E1C5D">
                      <w:rPr>
                        <w:b w:val="0"/>
                        <w:bCs w:val="0"/>
                        <w:webHidden/>
                      </w:rPr>
                      <w:tab/>
                      <w:t>41</w:t>
                    </w:r>
                  </w:hyperlink>
                </w:p>
                <w:p w14:paraId="77680ACE" w14:textId="78FE3C2F" w:rsidR="004A1F6A" w:rsidRPr="009E1C5D" w:rsidRDefault="00FB36B5" w:rsidP="00C356CB">
                  <w:pPr>
                    <w:pStyle w:val="Turinys1"/>
                    <w:rPr>
                      <w:b w:val="0"/>
                      <w:bCs w:val="0"/>
                    </w:rPr>
                  </w:pPr>
                  <w:r w:rsidRPr="009E1C5D">
                    <w:rPr>
                      <w:b w:val="0"/>
                      <w:bCs w:val="0"/>
                    </w:rPr>
                    <w:t xml:space="preserve">Pirkimo sąlygų </w:t>
                  </w:r>
                  <w:r w:rsidR="000C7A5A">
                    <w:rPr>
                      <w:b w:val="0"/>
                      <w:bCs w:val="0"/>
                    </w:rPr>
                    <w:t>7</w:t>
                  </w:r>
                  <w:r w:rsidR="007E4ED6" w:rsidRPr="009E1C5D">
                    <w:rPr>
                      <w:b w:val="0"/>
                      <w:bCs w:val="0"/>
                    </w:rPr>
                    <w:t xml:space="preserve"> priedas „</w:t>
                  </w:r>
                  <w:r w:rsidR="0082278D" w:rsidRPr="009E1C5D">
                    <w:rPr>
                      <w:b w:val="0"/>
                      <w:bCs w:val="0"/>
                    </w:rPr>
                    <w:t>Įvykdytų sutarčių sąrašas</w:t>
                  </w:r>
                  <w:r w:rsidR="007E4ED6" w:rsidRPr="009E1C5D">
                    <w:rPr>
                      <w:b w:val="0"/>
                      <w:bCs w:val="0"/>
                    </w:rPr>
                    <w:t>“...............................................................</w:t>
                  </w:r>
                  <w:r w:rsidR="00523BAE">
                    <w:rPr>
                      <w:b w:val="0"/>
                      <w:bCs w:val="0"/>
                    </w:rPr>
                    <w:t>..................................</w:t>
                  </w:r>
                  <w:r w:rsidR="007E4ED6" w:rsidRPr="009E1C5D">
                    <w:rPr>
                      <w:b w:val="0"/>
                      <w:bCs w:val="0"/>
                    </w:rPr>
                    <w:t>..</w:t>
                  </w:r>
                </w:p>
                <w:p w14:paraId="01ED5603" w14:textId="60BC929B" w:rsidR="0082278D" w:rsidRPr="009E1C5D" w:rsidRDefault="007E4ED6" w:rsidP="00C356CB">
                  <w:pPr>
                    <w:spacing w:line="240" w:lineRule="auto"/>
                    <w:ind w:firstLine="0"/>
                    <w:rPr>
                      <w:rFonts w:cstheme="minorHAnsi"/>
                    </w:rPr>
                  </w:pPr>
                  <w:r w:rsidRPr="009E1C5D">
                    <w:rPr>
                      <w:rFonts w:cstheme="minorHAnsi"/>
                      <w:noProof/>
                    </w:rPr>
                    <w:t xml:space="preserve">Pirkimo sąlygų </w:t>
                  </w:r>
                  <w:r w:rsidR="000C7A5A">
                    <w:rPr>
                      <w:rFonts w:cstheme="minorHAnsi"/>
                      <w:noProof/>
                    </w:rPr>
                    <w:t>8</w:t>
                  </w:r>
                  <w:r w:rsidRPr="009E1C5D">
                    <w:rPr>
                      <w:rFonts w:cstheme="minorHAnsi"/>
                      <w:noProof/>
                    </w:rPr>
                    <w:t xml:space="preserve"> priedas „</w:t>
                  </w:r>
                  <w:r w:rsidR="003746C0" w:rsidRPr="009E1C5D">
                    <w:rPr>
                      <w:rFonts w:cstheme="minorHAnsi"/>
                    </w:rPr>
                    <w:t>Siūlomų specialistų sąrašas</w:t>
                  </w:r>
                  <w:r w:rsidRPr="009E1C5D">
                    <w:rPr>
                      <w:rFonts w:cstheme="minorHAnsi"/>
                    </w:rPr>
                    <w:t>“.....................................................................................</w:t>
                  </w:r>
                  <w:r w:rsidR="00523BAE">
                    <w:rPr>
                      <w:rFonts w:cstheme="minorHAnsi"/>
                    </w:rPr>
                    <w:t>...........</w:t>
                  </w:r>
                  <w:r w:rsidRPr="009E1C5D">
                    <w:rPr>
                      <w:rFonts w:cstheme="minorHAnsi"/>
                    </w:rPr>
                    <w:t>.</w:t>
                  </w:r>
                </w:p>
                <w:p w14:paraId="1A35499B" w14:textId="19477AF7" w:rsidR="0039306C" w:rsidRPr="009E1C5D" w:rsidRDefault="00E35DFA" w:rsidP="00C356CB">
                  <w:pPr>
                    <w:pStyle w:val="Turinys1"/>
                    <w:rPr>
                      <w:b w:val="0"/>
                      <w:bCs w:val="0"/>
                    </w:rPr>
                  </w:pPr>
                  <w:r w:rsidRPr="009E1C5D">
                    <w:rPr>
                      <w:b w:val="0"/>
                      <w:bCs w:val="0"/>
                    </w:rPr>
                    <w:t xml:space="preserve">Pirkimo sąlygų </w:t>
                  </w:r>
                  <w:r w:rsidR="000C7A5A">
                    <w:rPr>
                      <w:b w:val="0"/>
                      <w:bCs w:val="0"/>
                    </w:rPr>
                    <w:t>9</w:t>
                  </w:r>
                  <w:r w:rsidRPr="009E1C5D">
                    <w:rPr>
                      <w:b w:val="0"/>
                      <w:bCs w:val="0"/>
                    </w:rPr>
                    <w:t xml:space="preserve"> priedas „</w:t>
                  </w:r>
                  <w:r w:rsidR="003746C0" w:rsidRPr="009E1C5D">
                    <w:rPr>
                      <w:b w:val="0"/>
                      <w:bCs w:val="0"/>
                    </w:rPr>
                    <w:t>Deklaracija</w:t>
                  </w:r>
                  <w:r w:rsidRPr="009E1C5D">
                    <w:rPr>
                      <w:b w:val="0"/>
                      <w:bCs w:val="0"/>
                    </w:rPr>
                    <w:t>“............................................................</w:t>
                  </w:r>
                </w:p>
                <w:p w14:paraId="47AD4546" w14:textId="638BFE9F" w:rsidR="008F35AC" w:rsidRDefault="00C356CB" w:rsidP="00C356CB">
                  <w:pPr>
                    <w:spacing w:line="240" w:lineRule="auto"/>
                    <w:ind w:firstLine="0"/>
                  </w:pPr>
                  <w:r>
                    <w:t>Pirkimo sąlygų 10 priedas "</w:t>
                  </w:r>
                  <w:r w:rsidRPr="00B60168">
                    <w:t xml:space="preserve"> </w:t>
                  </w:r>
                  <w:r w:rsidR="00B60168" w:rsidRPr="00B60168">
                    <w:t>Užkrečiamųjų ligų ir jų sukėlėjų valstybės informacinės  sistemos</w:t>
                  </w:r>
                  <w:r>
                    <w:t xml:space="preserve"> modernizavimo II</w:t>
                  </w:r>
                  <w:r w:rsidR="008F35AC">
                    <w:t xml:space="preserve"> </w:t>
                  </w:r>
                  <w:r>
                    <w:t>etapo</w:t>
                  </w:r>
                </w:p>
                <w:p w14:paraId="7D387555" w14:textId="475A0559" w:rsidR="00B03E32" w:rsidRPr="00AD32CD" w:rsidRDefault="00C356CB" w:rsidP="00C356CB">
                  <w:pPr>
                    <w:spacing w:line="240" w:lineRule="auto"/>
                    <w:ind w:firstLine="0"/>
                    <w:rPr>
                      <w:rFonts w:cstheme="minorHAnsi"/>
                    </w:rPr>
                  </w:pPr>
                  <w:r>
                    <w:t xml:space="preserve"> techninė specifikacija"</w:t>
                  </w:r>
                  <w:r w:rsidR="008F35AC">
                    <w:t>....................................................................................................................................................</w:t>
                  </w:r>
                </w:p>
              </w:sdtContent>
            </w:sdt>
            <w:p w14:paraId="73CCB438" w14:textId="23514D84" w:rsidR="005F13F0" w:rsidRPr="00AD32CD" w:rsidRDefault="00B03E32" w:rsidP="00C356CB">
              <w:pPr>
                <w:spacing w:line="240" w:lineRule="auto"/>
                <w:contextualSpacing/>
                <w:rPr>
                  <w:rFonts w:cstheme="minorHAnsi"/>
                </w:rPr>
              </w:pPr>
              <w:r w:rsidRPr="00AD32CD">
                <w:rPr>
                  <w:rFonts w:cstheme="minorHAnsi"/>
                </w:rPr>
                <w:br w:type="page"/>
              </w:r>
            </w:p>
          </w:sdtContent>
        </w:sdt>
      </w:sdtContent>
    </w:sdt>
    <w:p w14:paraId="12085CDF" w14:textId="16073931" w:rsidR="00746BAF" w:rsidRPr="005A6BBA" w:rsidRDefault="00C31EC9" w:rsidP="00D616BD">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5A6BBA">
        <w:rPr>
          <w:rFonts w:asciiTheme="minorHAnsi" w:hAnsiTheme="minorHAnsi" w:cstheme="minorHAnsi"/>
          <w:color w:val="auto"/>
          <w:sz w:val="32"/>
          <w:szCs w:val="32"/>
        </w:rPr>
        <w:lastRenderedPageBreak/>
        <w:t>Bendra informacij</w:t>
      </w:r>
      <w:r w:rsidR="00B076FD" w:rsidRPr="005A6BBA">
        <w:rPr>
          <w:rFonts w:asciiTheme="minorHAnsi" w:hAnsiTheme="minorHAnsi" w:cstheme="minorHAnsi"/>
          <w:color w:val="auto"/>
          <w:sz w:val="32"/>
          <w:szCs w:val="32"/>
        </w:rPr>
        <w:t>a</w:t>
      </w:r>
      <w:bookmarkEnd w:id="6"/>
      <w:r w:rsidR="6B81CCAC" w:rsidRPr="005A6BBA">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7ECEA63A" w14:textId="48155DB7" w:rsidR="00746BAF" w:rsidRPr="002A31B4" w:rsidRDefault="00020176" w:rsidP="00036F20">
      <w:pPr>
        <w:pStyle w:val="Sraopastraipa"/>
        <w:numPr>
          <w:ilvl w:val="1"/>
          <w:numId w:val="7"/>
        </w:numPr>
        <w:spacing w:line="240" w:lineRule="auto"/>
        <w:ind w:left="0" w:firstLine="567"/>
        <w:rPr>
          <w:rFonts w:cstheme="minorHAnsi"/>
        </w:rPr>
      </w:pPr>
      <w:r w:rsidRPr="002A31B4">
        <w:rPr>
          <w:rFonts w:cstheme="minorHAnsi"/>
        </w:rPr>
        <w:t xml:space="preserve">Perkančioji organizacija </w:t>
      </w:r>
      <w:r w:rsidR="00FB3C75" w:rsidRPr="002A31B4">
        <w:rPr>
          <w:rFonts w:cstheme="minorHAnsi"/>
        </w:rPr>
        <w:t xml:space="preserve">– </w:t>
      </w:r>
      <w:r w:rsidR="00A66241" w:rsidRPr="002A31B4">
        <w:rPr>
          <w:rFonts w:cstheme="minorHAnsi"/>
        </w:rPr>
        <w:t>Nacionalinis visuomenės sveikatos centras prie Sveikatos apsaugos ministerijos</w:t>
      </w:r>
      <w:r w:rsidR="00FB3C75" w:rsidRPr="002A31B4">
        <w:rPr>
          <w:rFonts w:cstheme="minorHAnsi"/>
        </w:rPr>
        <w:t xml:space="preserve">, juridinio asmens kodas </w:t>
      </w:r>
      <w:r w:rsidR="00A66241" w:rsidRPr="002A31B4">
        <w:rPr>
          <w:rFonts w:cstheme="minorHAnsi"/>
        </w:rPr>
        <w:t>291349070</w:t>
      </w:r>
      <w:r w:rsidR="00FB3C75" w:rsidRPr="002A31B4">
        <w:rPr>
          <w:rFonts w:cstheme="minorHAnsi"/>
        </w:rPr>
        <w:t xml:space="preserve">, adresas </w:t>
      </w:r>
      <w:r w:rsidR="00615643" w:rsidRPr="002A31B4">
        <w:rPr>
          <w:rFonts w:cstheme="minorHAnsi"/>
        </w:rPr>
        <w:t>Kalvarijų g. 15</w:t>
      </w:r>
      <w:r w:rsidR="00FB3C75" w:rsidRPr="002A31B4">
        <w:rPr>
          <w:rFonts w:cstheme="minorHAnsi"/>
        </w:rPr>
        <w:t xml:space="preserve">, </w:t>
      </w:r>
      <w:r w:rsidR="000E72D9" w:rsidRPr="002A31B4">
        <w:rPr>
          <w:rFonts w:cstheme="minorHAnsi"/>
        </w:rPr>
        <w:t>LT-</w:t>
      </w:r>
      <w:r w:rsidR="00225BC6" w:rsidRPr="002A31B4">
        <w:rPr>
          <w:rFonts w:cstheme="minorHAnsi"/>
        </w:rPr>
        <w:t>08532</w:t>
      </w:r>
      <w:r w:rsidR="000E72D9" w:rsidRPr="002A31B4">
        <w:rPr>
          <w:rFonts w:cstheme="minorHAnsi"/>
        </w:rPr>
        <w:t xml:space="preserve">, </w:t>
      </w:r>
      <w:r w:rsidR="00FB3C75" w:rsidRPr="002A31B4">
        <w:rPr>
          <w:rFonts w:cstheme="minorHAnsi"/>
        </w:rPr>
        <w:t xml:space="preserve">darbo laikas </w:t>
      </w:r>
      <w:r w:rsidR="00AE7550" w:rsidRPr="002A31B4">
        <w:rPr>
          <w:rFonts w:cstheme="minorHAnsi"/>
        </w:rPr>
        <w:t>8:00-17:00</w:t>
      </w:r>
      <w:r w:rsidR="00FB3C75" w:rsidRPr="002A31B4">
        <w:rPr>
          <w:rFonts w:cstheme="minorHAnsi"/>
        </w:rPr>
        <w:t xml:space="preserve">. </w:t>
      </w:r>
      <w:r w:rsidRPr="002A31B4">
        <w:rPr>
          <w:rFonts w:cstheme="minorHAnsi"/>
        </w:rPr>
        <w:t xml:space="preserve">Perkančioji organizacija </w:t>
      </w:r>
      <w:r w:rsidR="00FB3C75" w:rsidRPr="002A31B4">
        <w:rPr>
          <w:rFonts w:cstheme="minorHAnsi"/>
        </w:rPr>
        <w:t>nėra PVM mokėtoja</w:t>
      </w:r>
      <w:r w:rsidR="2B3E0D46" w:rsidRPr="002A31B4">
        <w:rPr>
          <w:rFonts w:cstheme="minorHAnsi"/>
        </w:rPr>
        <w:t>s</w:t>
      </w:r>
      <w:r w:rsidR="00FB3C75" w:rsidRPr="002A31B4">
        <w:rPr>
          <w:rFonts w:cstheme="minorHAnsi"/>
        </w:rPr>
        <w:t>.</w:t>
      </w:r>
    </w:p>
    <w:p w14:paraId="6669709E" w14:textId="3F048D60" w:rsidR="00316D64" w:rsidRPr="0042270E" w:rsidRDefault="00CA0CC5" w:rsidP="00036F20">
      <w:pPr>
        <w:pStyle w:val="Sraopastraipa"/>
        <w:numPr>
          <w:ilvl w:val="1"/>
          <w:numId w:val="7"/>
        </w:numPr>
        <w:spacing w:line="240" w:lineRule="auto"/>
        <w:ind w:left="0" w:firstLine="567"/>
        <w:rPr>
          <w:rFonts w:cstheme="minorHAnsi"/>
        </w:rPr>
      </w:pPr>
      <w:r w:rsidRPr="0042270E">
        <w:rPr>
          <w:rFonts w:cstheme="minorHAnsi"/>
        </w:rPr>
        <w:t xml:space="preserve">Pirkimas neatliekamas naudojantis centralizuotų pirkimų katalogu, nes </w:t>
      </w:r>
      <w:r w:rsidR="00F26915" w:rsidRPr="0042270E">
        <w:rPr>
          <w:rFonts w:cstheme="minorHAnsi"/>
        </w:rPr>
        <w:t xml:space="preserve">tokių paslaugų </w:t>
      </w:r>
      <w:r w:rsidR="00844CC6" w:rsidRPr="0042270E">
        <w:rPr>
          <w:rFonts w:cstheme="minorHAnsi"/>
        </w:rPr>
        <w:t>kataloge nėra.</w:t>
      </w:r>
    </w:p>
    <w:p w14:paraId="52EA068B" w14:textId="55DE88FA" w:rsidR="00C71C6F" w:rsidRPr="0042270E" w:rsidRDefault="00503A5B" w:rsidP="002A31B4">
      <w:pPr>
        <w:spacing w:line="240" w:lineRule="auto"/>
        <w:ind w:firstLine="567"/>
        <w:rPr>
          <w:rFonts w:cstheme="minorHAnsi"/>
        </w:rPr>
      </w:pPr>
      <w:r w:rsidRPr="0042270E">
        <w:rPr>
          <w:rFonts w:cstheme="minorHAnsi"/>
        </w:rPr>
        <w:t>1.</w:t>
      </w:r>
      <w:r w:rsidR="00543D94" w:rsidRPr="0042270E">
        <w:rPr>
          <w:rFonts w:cstheme="minorHAnsi"/>
        </w:rPr>
        <w:t>3</w:t>
      </w:r>
      <w:r w:rsidRPr="0042270E">
        <w:rPr>
          <w:rFonts w:cstheme="minorHAnsi"/>
        </w:rPr>
        <w:t xml:space="preserve">. </w:t>
      </w:r>
      <w:r w:rsidR="00091F01" w:rsidRPr="0042270E">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F68B9" w:rsidRPr="0042270E">
            <w:t>yra</w:t>
          </w:r>
        </w:sdtContent>
      </w:sdt>
      <w:r w:rsidR="00A100C8" w:rsidRPr="0042270E" w:rsidDel="00A100C8">
        <w:rPr>
          <w:rFonts w:cstheme="minorHAnsi"/>
        </w:rPr>
        <w:t xml:space="preserve"> </w:t>
      </w:r>
      <w:r w:rsidR="00091F01" w:rsidRPr="0042270E">
        <w:rPr>
          <w:rFonts w:cstheme="minorHAnsi"/>
        </w:rPr>
        <w:t xml:space="preserve">sudaroma. </w:t>
      </w:r>
    </w:p>
    <w:p w14:paraId="16DB9CE8" w14:textId="4D5B11C1" w:rsidR="001045C0" w:rsidRPr="0042270E" w:rsidRDefault="004F6423" w:rsidP="002A31B4">
      <w:pPr>
        <w:spacing w:line="240" w:lineRule="auto"/>
        <w:ind w:firstLine="567"/>
      </w:pPr>
      <w:r w:rsidRPr="0042270E">
        <w:t>1.</w:t>
      </w:r>
      <w:r w:rsidR="00543D94" w:rsidRPr="0042270E">
        <w:t>4</w:t>
      </w:r>
      <w:r w:rsidRPr="0042270E">
        <w:t>.</w:t>
      </w:r>
      <w:r w:rsidRPr="0042270E">
        <w:rPr>
          <w:i/>
          <w:iCs/>
        </w:rPr>
        <w:t xml:space="preserve"> </w:t>
      </w:r>
      <w:r w:rsidR="00D459E3" w:rsidRPr="0042270E">
        <w:t xml:space="preserve">Atliekamas žaliasis pirkimas. Pirkimas vykdomas vadovaujantis </w:t>
      </w:r>
      <w:hyperlink r:id="rId12" w:history="1">
        <w:r w:rsidR="009B66AB" w:rsidRPr="0042270E">
          <w:rPr>
            <w:rStyle w:val="Hipersaitas"/>
            <w:rFonts w:cstheme="minorHAnsi"/>
          </w:rPr>
          <w:t>Lietuvos Respublikos aplinkos ministro 2011 m. birželio 28 d. įsakym</w:t>
        </w:r>
        <w:r w:rsidR="00EC1E95" w:rsidRPr="0042270E">
          <w:rPr>
            <w:rStyle w:val="Hipersaitas"/>
            <w:rFonts w:cstheme="minorHAnsi"/>
          </w:rPr>
          <w:t>o</w:t>
        </w:r>
        <w:r w:rsidR="009B66AB" w:rsidRPr="0042270E">
          <w:rPr>
            <w:rStyle w:val="Hipersaitas"/>
            <w:rFonts w:cstheme="minorHAnsi"/>
          </w:rPr>
          <w:t xml:space="preserve"> Nr. D1-508 „Dėl aplinkos apsaugos kriterijų taikymo, vykdant žaliuosius pirkimus, tvarkos aprašo patvirtinimo“</w:t>
        </w:r>
      </w:hyperlink>
      <w:r w:rsidR="009B66AB" w:rsidRPr="0042270E">
        <w:t xml:space="preserve"> </w:t>
      </w:r>
      <w:r w:rsidR="00D83599" w:rsidRPr="0042270E">
        <w:t>4.4.3 papunk</w:t>
      </w:r>
      <w:r w:rsidR="00CA4669" w:rsidRPr="0042270E">
        <w:t xml:space="preserve">čiu. </w:t>
      </w:r>
      <w:r w:rsidR="00D459E3" w:rsidRPr="0042270E">
        <w:t xml:space="preserve">Aplinkos apaugos kriterijai nustatyti </w:t>
      </w:r>
      <w:r w:rsidR="00C7358A" w:rsidRPr="0042270E">
        <w:t xml:space="preserve">Pirkimo sąlygų </w:t>
      </w:r>
      <w:r w:rsidR="00CF59E4" w:rsidRPr="0042270E">
        <w:t>1</w:t>
      </w:r>
      <w:r w:rsidR="00C7358A" w:rsidRPr="0042270E">
        <w:t xml:space="preserve"> priede „</w:t>
      </w:r>
      <w:r w:rsidR="00FA2FFA" w:rsidRPr="0042270E">
        <w:t>U</w:t>
      </w:r>
      <w:r w:rsidR="00FA2FFA" w:rsidRPr="0042270E">
        <w:rPr>
          <w:rFonts w:eastAsia="Times New Roman"/>
          <w:color w:val="000000" w:themeColor="text1"/>
        </w:rPr>
        <w:t xml:space="preserve">žkrečiamųjų ligų ir jų sukėlėjų valstybės </w:t>
      </w:r>
      <w:r w:rsidR="00FA2FFA" w:rsidRPr="0042270E">
        <w:rPr>
          <w:color w:val="000000" w:themeColor="text1"/>
        </w:rPr>
        <w:t>informacinės sistemos technologinio pažeidžiamumo vertinimo, atsparumo įsilaužimams, greitaveikos ir našumo testavimo</w:t>
      </w:r>
      <w:r w:rsidR="00FA2FFA" w:rsidRPr="0042270E">
        <w:t xml:space="preserve"> techninėje specifikacijoje</w:t>
      </w:r>
      <w:r w:rsidR="00C7358A" w:rsidRPr="0042270E">
        <w:t>“</w:t>
      </w:r>
      <w:r w:rsidR="00017A4C" w:rsidRPr="0042270E">
        <w:t xml:space="preserve"> (toliau </w:t>
      </w:r>
      <w:r w:rsidR="00E85B4F">
        <w:t>–</w:t>
      </w:r>
      <w:r w:rsidR="00017A4C" w:rsidRPr="0042270E">
        <w:t xml:space="preserve"> </w:t>
      </w:r>
      <w:r w:rsidR="00B47ECC" w:rsidRPr="0042270E">
        <w:t>t</w:t>
      </w:r>
      <w:r w:rsidR="00017A4C" w:rsidRPr="0042270E">
        <w:t>echninė specifikacija</w:t>
      </w:r>
      <w:r w:rsidR="00194D1D" w:rsidRPr="0042270E">
        <w:t xml:space="preserve"> arba </w:t>
      </w:r>
      <w:r w:rsidR="00CF59E4" w:rsidRPr="0042270E">
        <w:t>1</w:t>
      </w:r>
      <w:r w:rsidR="00194D1D" w:rsidRPr="0042270E">
        <w:t xml:space="preserve"> priedas</w:t>
      </w:r>
      <w:r w:rsidR="00017A4C" w:rsidRPr="0042270E">
        <w:t>)</w:t>
      </w:r>
      <w:r w:rsidR="004A5758" w:rsidRPr="0042270E">
        <w:t>.</w:t>
      </w:r>
    </w:p>
    <w:p w14:paraId="21D9EAE4" w14:textId="56383D2D" w:rsidR="00464C0E" w:rsidRPr="0042270E" w:rsidRDefault="003D3DF5" w:rsidP="002A31B4">
      <w:pPr>
        <w:spacing w:line="240" w:lineRule="auto"/>
        <w:ind w:firstLine="567"/>
        <w:rPr>
          <w:rFonts w:eastAsia="Arial" w:cstheme="minorHAnsi"/>
        </w:rPr>
      </w:pPr>
      <w:r w:rsidRPr="0042270E">
        <w:rPr>
          <w:rFonts w:eastAsia="Arial" w:cstheme="minorHAnsi"/>
        </w:rPr>
        <w:t>1.</w:t>
      </w:r>
      <w:r w:rsidR="00543D94" w:rsidRPr="0042270E">
        <w:rPr>
          <w:rFonts w:eastAsia="Arial" w:cstheme="minorHAnsi"/>
        </w:rPr>
        <w:t>5</w:t>
      </w:r>
      <w:r w:rsidRPr="0042270E">
        <w:rPr>
          <w:rFonts w:eastAsia="Arial" w:cstheme="minorHAnsi"/>
        </w:rPr>
        <w:t>.</w:t>
      </w:r>
      <w:r w:rsidR="00172027" w:rsidRPr="0042270E">
        <w:rPr>
          <w:rFonts w:eastAsia="Arial" w:cstheme="minorHAnsi"/>
        </w:rPr>
        <w:t xml:space="preserve"> </w:t>
      </w:r>
      <w:r w:rsidR="00172027" w:rsidRPr="0042270E">
        <w:rPr>
          <w:rFonts w:eastAsia="Times New Roman" w:cstheme="minorHAnsi"/>
          <w:color w:val="000000" w:themeColor="text1"/>
        </w:rPr>
        <w:t xml:space="preserve">Jeigu Pirkimo metu bus atliekama patikra Nacionaliniam saugumui užtikrinti svarbių objektų apsaugos įstatyme nustatyta tvarka, </w:t>
      </w:r>
      <w:r w:rsidR="00172027" w:rsidRPr="0042270E">
        <w:rPr>
          <w:rFonts w:cstheme="minorHAnsi"/>
          <w:color w:val="000000" w:themeColor="text1"/>
        </w:rPr>
        <w:t>dalyvis turės pateikti tokiai patikrai atlikti reikalingus dokumentus.</w:t>
      </w:r>
    </w:p>
    <w:p w14:paraId="15179C0E" w14:textId="56F44C91" w:rsidR="00257685" w:rsidRPr="0042270E" w:rsidRDefault="00CA1A1C" w:rsidP="002A31B4">
      <w:pPr>
        <w:spacing w:line="240" w:lineRule="auto"/>
        <w:ind w:firstLine="567"/>
        <w:rPr>
          <w:rFonts w:cstheme="minorHAnsi"/>
        </w:rPr>
      </w:pPr>
      <w:r w:rsidRPr="0042270E">
        <w:rPr>
          <w:rFonts w:eastAsia="Arial" w:cstheme="minorHAnsi"/>
        </w:rPr>
        <w:t xml:space="preserve"> </w:t>
      </w:r>
      <w:r w:rsidR="00172027" w:rsidRPr="0042270E">
        <w:rPr>
          <w:rFonts w:eastAsia="Arial" w:cstheme="minorHAnsi"/>
        </w:rPr>
        <w:t xml:space="preserve">1.6. </w:t>
      </w:r>
      <w:r w:rsidR="4B7098B6" w:rsidRPr="0042270E">
        <w:rPr>
          <w:rFonts w:eastAsia="Arial" w:cstheme="minorHAnsi"/>
        </w:rPr>
        <w:t>Bendrosios</w:t>
      </w:r>
      <w:r w:rsidR="00931CA2" w:rsidRPr="0042270E">
        <w:rPr>
          <w:rFonts w:eastAsia="Arial" w:cstheme="minorHAnsi"/>
        </w:rPr>
        <w:t xml:space="preserve"> pirkimo</w:t>
      </w:r>
      <w:r w:rsidR="4B7098B6" w:rsidRPr="0042270E">
        <w:rPr>
          <w:rFonts w:eastAsia="Arial" w:cstheme="minorHAnsi"/>
        </w:rPr>
        <w:t xml:space="preserve"> sąlygos yra neatskiriama ši</w:t>
      </w:r>
      <w:r w:rsidR="00931CA2" w:rsidRPr="0042270E">
        <w:rPr>
          <w:rFonts w:eastAsia="Arial" w:cstheme="minorHAnsi"/>
        </w:rPr>
        <w:t>ų</w:t>
      </w:r>
      <w:r w:rsidR="4B7098B6" w:rsidRPr="0042270E">
        <w:rPr>
          <w:rFonts w:eastAsia="Arial" w:cstheme="minorHAnsi"/>
        </w:rPr>
        <w:t xml:space="preserve"> pirkimo sąlygų dalis.</w:t>
      </w:r>
    </w:p>
    <w:p w14:paraId="4ED932F3" w14:textId="2CE07367" w:rsidR="00FB3C75" w:rsidRPr="005A6BBA" w:rsidRDefault="00244994" w:rsidP="00036F20">
      <w:pPr>
        <w:pStyle w:val="Antrat1"/>
        <w:numPr>
          <w:ilvl w:val="0"/>
          <w:numId w:val="6"/>
        </w:numPr>
        <w:spacing w:before="720" w:after="0" w:line="300" w:lineRule="auto"/>
        <w:rPr>
          <w:rFonts w:asciiTheme="minorHAnsi" w:hAnsiTheme="minorHAnsi" w:cstheme="minorHAnsi"/>
          <w:color w:val="auto"/>
          <w:sz w:val="32"/>
          <w:szCs w:val="32"/>
        </w:rPr>
      </w:pPr>
      <w:bookmarkStart w:id="11" w:name="_Toc137194948"/>
      <w:r w:rsidRPr="005A6BBA">
        <w:rPr>
          <w:rFonts w:asciiTheme="minorHAnsi" w:hAnsiTheme="minorHAnsi" w:cstheme="minorHAnsi"/>
          <w:color w:val="auto"/>
          <w:sz w:val="32"/>
          <w:szCs w:val="32"/>
        </w:rPr>
        <w:t>Pirkimo objektas</w:t>
      </w:r>
      <w:bookmarkEnd w:id="11"/>
    </w:p>
    <w:p w14:paraId="7D847502" w14:textId="77777777" w:rsidR="00FB3C75" w:rsidRDefault="00FB3C75" w:rsidP="00E62E95">
      <w:pPr>
        <w:spacing w:line="240" w:lineRule="auto"/>
        <w:ind w:firstLine="0"/>
      </w:pPr>
    </w:p>
    <w:p w14:paraId="0AEFEE07" w14:textId="74AE54C9" w:rsidR="00FB3C75" w:rsidRPr="0042270E" w:rsidRDefault="4A330118" w:rsidP="00036F20">
      <w:pPr>
        <w:pStyle w:val="Betarp"/>
        <w:numPr>
          <w:ilvl w:val="1"/>
          <w:numId w:val="6"/>
        </w:numPr>
        <w:tabs>
          <w:tab w:val="left" w:pos="1134"/>
        </w:tabs>
        <w:spacing w:after="120"/>
        <w:ind w:left="0" w:firstLine="567"/>
        <w:contextualSpacing/>
        <w:rPr>
          <w:rFonts w:cstheme="minorHAnsi"/>
          <w:color w:val="000000" w:themeColor="text1"/>
        </w:rPr>
      </w:pPr>
      <w:r w:rsidRPr="0042270E">
        <w:rPr>
          <w:rFonts w:cstheme="minorHAnsi"/>
        </w:rPr>
        <w:t xml:space="preserve"> </w:t>
      </w:r>
      <w:r w:rsidR="00651664" w:rsidRPr="0042270E">
        <w:rPr>
          <w:rFonts w:cstheme="minorHAnsi"/>
          <w:color w:val="000000" w:themeColor="text1"/>
        </w:rPr>
        <w:t xml:space="preserve">Perkančioji organizacija </w:t>
      </w:r>
      <w:r w:rsidR="00FB3C75" w:rsidRPr="0042270E">
        <w:rPr>
          <w:rFonts w:eastAsia="Calibri" w:cstheme="minorHAnsi"/>
          <w:color w:val="000000" w:themeColor="text1"/>
        </w:rPr>
        <w:t xml:space="preserve">numato įsigyti </w:t>
      </w:r>
      <w:r w:rsidR="00ED7A55" w:rsidRPr="0042270E">
        <w:rPr>
          <w:rFonts w:cstheme="minorHAnsi"/>
        </w:rPr>
        <w:t>U</w:t>
      </w:r>
      <w:r w:rsidR="00ED7A55" w:rsidRPr="0042270E">
        <w:rPr>
          <w:rFonts w:eastAsia="Times New Roman" w:cstheme="minorHAnsi"/>
          <w:color w:val="000000" w:themeColor="text1"/>
        </w:rPr>
        <w:t xml:space="preserve">žkrečiamųjų ligų ir jų sukėlėjų valstybės </w:t>
      </w:r>
      <w:r w:rsidR="00ED7A55" w:rsidRPr="0042270E">
        <w:rPr>
          <w:rFonts w:cstheme="minorHAnsi"/>
          <w:color w:val="000000" w:themeColor="text1"/>
        </w:rPr>
        <w:t>informacinės  sistemos technologinio pažeidžiamumo vertinimo, atsparumo įsilaužimams, greitaveikos ir našumo testavimo</w:t>
      </w:r>
      <w:r w:rsidR="00ED7A55" w:rsidRPr="0042270E">
        <w:rPr>
          <w:rFonts w:cstheme="minorHAnsi"/>
        </w:rPr>
        <w:t xml:space="preserve"> paslaugas</w:t>
      </w:r>
      <w:r w:rsidR="00821EE2" w:rsidRPr="0042270E">
        <w:rPr>
          <w:rFonts w:eastAsia="Calibri" w:cstheme="minorHAnsi"/>
          <w:color w:val="000000" w:themeColor="text1"/>
        </w:rPr>
        <w:t>.</w:t>
      </w:r>
      <w:r w:rsidR="006F26A8" w:rsidRPr="0042270E">
        <w:rPr>
          <w:rFonts w:eastAsia="Calibri" w:cstheme="minorHAnsi"/>
          <w:color w:val="000000" w:themeColor="text1"/>
        </w:rPr>
        <w:t xml:space="preserve"> </w:t>
      </w:r>
      <w:r w:rsidR="00FB3C75" w:rsidRPr="0042270E">
        <w:rPr>
          <w:rFonts w:cstheme="minorHAnsi"/>
          <w:color w:val="000000" w:themeColor="text1"/>
        </w:rPr>
        <w:t xml:space="preserve"> </w:t>
      </w:r>
      <w:r w:rsidR="00FB3C75" w:rsidRPr="0042270E">
        <w:rPr>
          <w:rFonts w:cstheme="minorHAnsi"/>
        </w:rPr>
        <w:t xml:space="preserve">Reikalavimai </w:t>
      </w:r>
      <w:r w:rsidR="00966703" w:rsidRPr="0042270E">
        <w:rPr>
          <w:rFonts w:cstheme="minorHAnsi"/>
        </w:rPr>
        <w:t>p</w:t>
      </w:r>
      <w:r w:rsidR="00FB3C75" w:rsidRPr="0042270E">
        <w:rPr>
          <w:rFonts w:cstheme="minorHAnsi"/>
        </w:rPr>
        <w:t>irkimo objektui nustatyti</w:t>
      </w:r>
      <w:r w:rsidR="00AE2AEF" w:rsidRPr="0042270E">
        <w:rPr>
          <w:rFonts w:cstheme="minorHAnsi"/>
        </w:rPr>
        <w:t xml:space="preserve"> </w:t>
      </w:r>
      <w:r w:rsidR="00966703" w:rsidRPr="0042270E">
        <w:rPr>
          <w:rFonts w:cstheme="minorHAnsi"/>
        </w:rPr>
        <w:t>s</w:t>
      </w:r>
      <w:r w:rsidR="00044836" w:rsidRPr="0042270E">
        <w:rPr>
          <w:rFonts w:cstheme="minorHAnsi"/>
        </w:rPr>
        <w:t>pecialiųjų p</w:t>
      </w:r>
      <w:r w:rsidR="00AE2AEF" w:rsidRPr="0042270E">
        <w:rPr>
          <w:rFonts w:cstheme="minorHAnsi"/>
        </w:rPr>
        <w:t xml:space="preserve">irkimo sąlygų </w:t>
      </w:r>
      <w:r w:rsidR="00CF59E4" w:rsidRPr="0042270E">
        <w:rPr>
          <w:rFonts w:cstheme="minorHAnsi"/>
          <w:color w:val="000000" w:themeColor="text1"/>
        </w:rPr>
        <w:t>1</w:t>
      </w:r>
      <w:r w:rsidR="003452FD" w:rsidRPr="0042270E">
        <w:rPr>
          <w:rFonts w:cstheme="minorHAnsi"/>
          <w:color w:val="000000" w:themeColor="text1"/>
        </w:rPr>
        <w:t xml:space="preserve"> priede</w:t>
      </w:r>
      <w:r w:rsidR="00AE2AEF" w:rsidRPr="0042270E">
        <w:rPr>
          <w:rFonts w:cstheme="minorHAnsi"/>
        </w:rPr>
        <w:t>.</w:t>
      </w:r>
    </w:p>
    <w:p w14:paraId="7C6C94AD" w14:textId="6DDB30B3" w:rsidR="00851231" w:rsidRPr="0042270E" w:rsidRDefault="00FB3C75" w:rsidP="00036F20">
      <w:pPr>
        <w:pStyle w:val="Betarp"/>
        <w:numPr>
          <w:ilvl w:val="1"/>
          <w:numId w:val="6"/>
        </w:numPr>
        <w:ind w:left="0" w:firstLine="567"/>
        <w:contextualSpacing/>
        <w:rPr>
          <w:rFonts w:cstheme="minorHAnsi"/>
        </w:rPr>
      </w:pPr>
      <w:r w:rsidRPr="0042270E">
        <w:rPr>
          <w:rFonts w:cstheme="minorHAnsi"/>
        </w:rPr>
        <w:t>Pirkimo objektas į dalis neskaidomas.</w:t>
      </w:r>
      <w:r w:rsidR="00702B7B" w:rsidRPr="0042270E">
        <w:rPr>
          <w:rFonts w:cstheme="minorHAnsi"/>
        </w:rPr>
        <w:t xml:space="preserve"> </w:t>
      </w:r>
      <w:r w:rsidR="00851231" w:rsidRPr="0042270E">
        <w:rPr>
          <w:rFonts w:cstheme="minorHAnsi"/>
        </w:rPr>
        <w:t xml:space="preserve">Pirkimo apimtys, reikalavimai ir techninė specifikacija apibrėžti specialiųjų pirkimo </w:t>
      </w:r>
      <w:r w:rsidR="00851231" w:rsidRPr="0042270E">
        <w:rPr>
          <w:rFonts w:cstheme="minorHAnsi"/>
          <w:color w:val="000000" w:themeColor="text1"/>
        </w:rPr>
        <w:t>sąlygų 1</w:t>
      </w:r>
      <w:r w:rsidR="00851231" w:rsidRPr="0042270E">
        <w:rPr>
          <w:rFonts w:cstheme="minorHAnsi"/>
          <w:color w:val="00B050"/>
        </w:rPr>
        <w:t xml:space="preserve"> </w:t>
      </w:r>
      <w:r w:rsidR="00851231" w:rsidRPr="0042270E">
        <w:rPr>
          <w:rFonts w:cstheme="minorHAnsi"/>
        </w:rPr>
        <w:t>priede.</w:t>
      </w:r>
    </w:p>
    <w:p w14:paraId="2335CC11" w14:textId="3495A0EE" w:rsidR="00962F3F" w:rsidRPr="0042270E" w:rsidRDefault="00962F3F" w:rsidP="00036F20">
      <w:pPr>
        <w:pStyle w:val="Betarp"/>
        <w:numPr>
          <w:ilvl w:val="1"/>
          <w:numId w:val="6"/>
        </w:numPr>
        <w:ind w:left="0" w:firstLine="567"/>
        <w:contextualSpacing/>
        <w:rPr>
          <w:rFonts w:cstheme="minorHAnsi"/>
        </w:rPr>
      </w:pPr>
      <w:r w:rsidRPr="0042270E">
        <w:rPr>
          <w:rFonts w:cstheme="minorHAnsi"/>
        </w:rPr>
        <w:t xml:space="preserve">Maksimali planuojamos sudaryti sutarties vertė (didžiausia pirkimui skiriamų lėšų suma) yra </w:t>
      </w:r>
      <w:r w:rsidR="006847DB" w:rsidRPr="0042270E">
        <w:rPr>
          <w:rFonts w:cstheme="minorHAnsi"/>
          <w:b/>
          <w:bCs/>
        </w:rPr>
        <w:t xml:space="preserve">9 917,36 </w:t>
      </w:r>
      <w:r w:rsidRPr="0042270E">
        <w:rPr>
          <w:rFonts w:cstheme="minorHAnsi"/>
          <w:b/>
          <w:bCs/>
        </w:rPr>
        <w:t xml:space="preserve">Eur be PVM / </w:t>
      </w:r>
      <w:r w:rsidR="00605CB3" w:rsidRPr="0042270E">
        <w:rPr>
          <w:rFonts w:cstheme="minorHAnsi"/>
          <w:b/>
          <w:bCs/>
        </w:rPr>
        <w:t>12 000</w:t>
      </w:r>
      <w:r w:rsidR="009C74B8" w:rsidRPr="0042270E">
        <w:rPr>
          <w:rFonts w:cstheme="minorHAnsi"/>
          <w:b/>
          <w:bCs/>
        </w:rPr>
        <w:t>,00</w:t>
      </w:r>
      <w:r w:rsidRPr="0042270E">
        <w:rPr>
          <w:rFonts w:cstheme="minorHAnsi"/>
          <w:b/>
          <w:bCs/>
        </w:rPr>
        <w:t xml:space="preserve"> Eur su PVM. </w:t>
      </w:r>
    </w:p>
    <w:p w14:paraId="1DA8F01F" w14:textId="5720930E" w:rsidR="00962F3F" w:rsidRPr="0042270E" w:rsidRDefault="000B5B76" w:rsidP="00036F20">
      <w:pPr>
        <w:pStyle w:val="Betarp"/>
        <w:numPr>
          <w:ilvl w:val="1"/>
          <w:numId w:val="6"/>
        </w:numPr>
        <w:ind w:left="0" w:firstLine="567"/>
        <w:contextualSpacing/>
        <w:rPr>
          <w:rFonts w:cstheme="minorHAnsi"/>
        </w:rPr>
      </w:pPr>
      <w:r w:rsidRPr="0042270E">
        <w:rPr>
          <w:rFonts w:cstheme="minorHAnsi"/>
        </w:rPr>
        <w:t>Jei pasiūlyme bus nurodyta prekių kaina, kuri viršys specialiųjų pirkimo sąlygų 2.3 papunktyje perkančiosios organizacijos nustatytą maksimalią planuojamos sudaryti sutarties kainą Eur su PVM, toks pasiūlymas bus atmestas dėl</w:t>
      </w:r>
      <w:r w:rsidRPr="0042270E">
        <w:rPr>
          <w:rFonts w:eastAsia="Calibri" w:cstheme="minorHAnsi"/>
        </w:rPr>
        <w:t xml:space="preserve"> per didelės, perkančiajai organizacijai nepriimtinos kainos.</w:t>
      </w:r>
    </w:p>
    <w:p w14:paraId="71322215" w14:textId="6CEFD244" w:rsidR="009A1762" w:rsidRPr="0042270E" w:rsidRDefault="009A1762" w:rsidP="00036F20">
      <w:pPr>
        <w:pStyle w:val="Betarp"/>
        <w:numPr>
          <w:ilvl w:val="1"/>
          <w:numId w:val="6"/>
        </w:numPr>
        <w:ind w:left="0" w:firstLine="567"/>
        <w:contextualSpacing/>
        <w:rPr>
          <w:rFonts w:cstheme="minorHAnsi"/>
        </w:rPr>
      </w:pPr>
      <w:r w:rsidRPr="0042270E">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75534221" w:rsidR="00255C04" w:rsidRPr="003746C0" w:rsidRDefault="009A1762" w:rsidP="00036F20">
      <w:pPr>
        <w:pStyle w:val="Betarp"/>
        <w:numPr>
          <w:ilvl w:val="1"/>
          <w:numId w:val="6"/>
        </w:numPr>
        <w:ind w:left="0" w:firstLine="567"/>
        <w:contextualSpacing/>
        <w:rPr>
          <w:rFonts w:cstheme="minorHAnsi"/>
        </w:rPr>
      </w:pPr>
      <w:r w:rsidRPr="0042270E">
        <w:rPr>
          <w:rFonts w:cstheme="minorHAnsi"/>
        </w:rPr>
        <w:t xml:space="preserve">Jeigu apibūdinant pirkimo objektą techninėje specifikacijoje nurodytas standartas, </w:t>
      </w:r>
      <w:r w:rsidRPr="0042270E">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2270E">
        <w:rPr>
          <w:rFonts w:cstheme="minorHAnsi"/>
        </w:rPr>
        <w:t>turi būti laikoma, kad kiekviena tokia nuoroda yra pateikta su žodžiais „arba lygiavertis“.</w:t>
      </w:r>
    </w:p>
    <w:p w14:paraId="0CEA2D40" w14:textId="7FD38B57" w:rsidR="00FB3C75" w:rsidRPr="005A6BBA" w:rsidRDefault="00BF3638" w:rsidP="00036F20">
      <w:pPr>
        <w:pStyle w:val="Antrat1"/>
        <w:numPr>
          <w:ilvl w:val="0"/>
          <w:numId w:val="6"/>
        </w:numPr>
        <w:spacing w:before="720" w:after="0"/>
        <w:ind w:left="357" w:hanging="357"/>
        <w:rPr>
          <w:rFonts w:asciiTheme="minorHAnsi" w:hAnsiTheme="minorHAnsi" w:cstheme="minorHAnsi"/>
          <w:color w:val="auto"/>
          <w:sz w:val="32"/>
          <w:szCs w:val="32"/>
        </w:rPr>
      </w:pPr>
      <w:bookmarkStart w:id="12" w:name="_Toc137194949"/>
      <w:r w:rsidRPr="005A6BBA">
        <w:rPr>
          <w:rFonts w:asciiTheme="minorHAnsi" w:hAnsiTheme="minorHAnsi" w:cstheme="minorHAnsi"/>
          <w:color w:val="auto"/>
          <w:sz w:val="32"/>
          <w:szCs w:val="32"/>
        </w:rPr>
        <w:t>Tiekėjų pašalinimo pagrindai</w:t>
      </w:r>
      <w:r w:rsidR="00E201D8" w:rsidRPr="005A6BBA">
        <w:rPr>
          <w:rFonts w:asciiTheme="minorHAnsi" w:hAnsiTheme="minorHAnsi" w:cstheme="minorHAnsi"/>
          <w:color w:val="auto"/>
          <w:sz w:val="32"/>
          <w:szCs w:val="32"/>
        </w:rPr>
        <w:t>, kvalifikacijos reikalavimai ir reikalaujami kokybės vadybos sistemos ir (ar</w:t>
      </w:r>
      <w:r w:rsidR="00817AB9" w:rsidRPr="005A6BBA">
        <w:rPr>
          <w:rFonts w:asciiTheme="minorHAnsi" w:hAnsiTheme="minorHAnsi" w:cstheme="minorHAnsi"/>
          <w:color w:val="auto"/>
          <w:sz w:val="32"/>
          <w:szCs w:val="32"/>
        </w:rPr>
        <w:t>ba</w:t>
      </w:r>
      <w:r w:rsidR="00E201D8" w:rsidRPr="005A6BBA">
        <w:rPr>
          <w:rFonts w:asciiTheme="minorHAnsi" w:hAnsiTheme="minorHAnsi" w:cstheme="minorHAnsi"/>
          <w:color w:val="auto"/>
          <w:sz w:val="32"/>
          <w:szCs w:val="32"/>
        </w:rPr>
        <w:t xml:space="preserve">) </w:t>
      </w:r>
      <w:r w:rsidR="00817AB9" w:rsidRPr="005A6BBA">
        <w:rPr>
          <w:rFonts w:asciiTheme="minorHAnsi" w:hAnsiTheme="minorHAnsi" w:cstheme="minorHAnsi"/>
          <w:color w:val="auto"/>
          <w:sz w:val="32"/>
          <w:szCs w:val="32"/>
        </w:rPr>
        <w:t>aplinkos apsaugos vadybos sistemos standartai</w:t>
      </w:r>
      <w:bookmarkEnd w:id="12"/>
      <w:r w:rsidR="00817AB9" w:rsidRPr="005A6BBA">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603A5358" w14:textId="578F2DD2" w:rsidR="00AA5F07" w:rsidRPr="00BA1AF8" w:rsidRDefault="002B4394" w:rsidP="00036F20">
      <w:pPr>
        <w:pStyle w:val="Sraopastraipa"/>
        <w:numPr>
          <w:ilvl w:val="1"/>
          <w:numId w:val="6"/>
        </w:numPr>
        <w:tabs>
          <w:tab w:val="left" w:pos="1276"/>
        </w:tabs>
        <w:spacing w:line="240" w:lineRule="auto"/>
        <w:ind w:left="142" w:firstLine="567"/>
        <w:rPr>
          <w:rFonts w:cstheme="minorHAnsi"/>
        </w:rPr>
      </w:pPr>
      <w:r w:rsidRPr="001E31FB">
        <w:rPr>
          <w:rFonts w:cstheme="minorHAnsi"/>
        </w:rPr>
        <w:t xml:space="preserve">Perkančioji </w:t>
      </w:r>
      <w:r w:rsidRPr="001E31FB">
        <w:rPr>
          <w:rFonts w:cstheme="minorHAnsi"/>
          <w:bCs/>
        </w:rPr>
        <w:t xml:space="preserve">organizacija </w:t>
      </w:r>
      <w:r w:rsidRPr="001E31FB">
        <w:rPr>
          <w:rFonts w:cstheme="minorHAnsi"/>
          <w:b/>
          <w:u w:val="single"/>
        </w:rPr>
        <w:t>nustato privalomą</w:t>
      </w:r>
      <w:r w:rsidRPr="001E31FB">
        <w:rPr>
          <w:rFonts w:cstheme="minorHAnsi"/>
          <w:bCs/>
        </w:rPr>
        <w:t xml:space="preserve"> tiekėjo pašalinimo pagrindą, nurodytą Viešųjų pirkimų įstatymo 46 straipsnio 2</w:t>
      </w:r>
      <w:r w:rsidRPr="001E31FB">
        <w:rPr>
          <w:rFonts w:cstheme="minorHAnsi"/>
          <w:bCs/>
          <w:vertAlign w:val="superscript"/>
        </w:rPr>
        <w:t>1</w:t>
      </w:r>
      <w:r w:rsidRPr="001E31FB">
        <w:rPr>
          <w:rFonts w:cstheme="minorHAnsi"/>
          <w:bCs/>
        </w:rPr>
        <w:t xml:space="preserve"> dalyje</w:t>
      </w:r>
      <w:r w:rsidRPr="001E31FB">
        <w:rPr>
          <w:rFonts w:cstheme="minorHAnsi"/>
        </w:rPr>
        <w:t xml:space="preserve">. </w:t>
      </w:r>
      <w:r w:rsidRPr="001E31FB">
        <w:rPr>
          <w:rFonts w:cstheme="minorHAnsi"/>
          <w:b/>
          <w:u w:val="single"/>
        </w:rPr>
        <w:t>Tiekėjas teikdamas pasiūlymą pasiūlymo formoje (</w:t>
      </w:r>
      <w:r w:rsidR="00CF59E4">
        <w:rPr>
          <w:rFonts w:cstheme="minorHAnsi"/>
          <w:b/>
          <w:u w:val="single"/>
        </w:rPr>
        <w:t xml:space="preserve">2 </w:t>
      </w:r>
      <w:r w:rsidRPr="001E31FB">
        <w:rPr>
          <w:rFonts w:cstheme="minorHAnsi"/>
          <w:b/>
          <w:u w:val="single"/>
        </w:rPr>
        <w:t>priedas</w:t>
      </w:r>
      <w:r w:rsidR="00CF59E4">
        <w:rPr>
          <w:rFonts w:cstheme="minorHAnsi"/>
          <w:b/>
          <w:u w:val="single"/>
        </w:rPr>
        <w:t>)</w:t>
      </w:r>
      <w:r w:rsidRPr="001E31FB">
        <w:rPr>
          <w:rFonts w:cstheme="minorHAnsi"/>
          <w:b/>
          <w:u w:val="single"/>
        </w:rPr>
        <w:t xml:space="preserve"> privalo nurodyti atitikimą / neatitikimą dėl baudžiamojo poveikio priemonės.</w:t>
      </w:r>
    </w:p>
    <w:p w14:paraId="75D5C353" w14:textId="5CEE550C" w:rsidR="009D4263" w:rsidRPr="00331D4A" w:rsidRDefault="008B3650" w:rsidP="001F1A8A">
      <w:pPr>
        <w:pStyle w:val="Sraopastraipa"/>
        <w:spacing w:line="240" w:lineRule="auto"/>
        <w:ind w:left="142" w:firstLine="567"/>
        <w:rPr>
          <w:rFonts w:eastAsia="Arial" w:cstheme="minorHAnsi"/>
          <w:iCs/>
        </w:rPr>
      </w:pPr>
      <w:r w:rsidRPr="00331D4A">
        <w:rPr>
          <w:rFonts w:eastAsia="Arial" w:cstheme="minorHAnsi"/>
          <w:iCs/>
        </w:rPr>
        <w:t xml:space="preserve">3.2. </w:t>
      </w:r>
      <w:r w:rsidR="009D4263" w:rsidRPr="00331D4A">
        <w:rPr>
          <w:rFonts w:eastAsia="Arial" w:cstheme="minorHAnsi"/>
          <w:iCs/>
        </w:rPr>
        <w:t xml:space="preserve">Perkančioji organizacija atmeta tiekėjo pasiūlymą, jeigu: </w:t>
      </w:r>
    </w:p>
    <w:p w14:paraId="24B32F61" w14:textId="7CA82B0E" w:rsidR="009D4263" w:rsidRPr="00331D4A" w:rsidRDefault="006D3900" w:rsidP="001F1A8A">
      <w:pPr>
        <w:pStyle w:val="Betarp"/>
        <w:ind w:left="142" w:firstLine="567"/>
        <w:rPr>
          <w:rFonts w:eastAsia="Yu Mincho" w:cstheme="minorHAnsi"/>
          <w:bCs/>
          <w:iCs/>
          <w:color w:val="000000" w:themeColor="text1"/>
        </w:rPr>
      </w:pPr>
      <w:r w:rsidRPr="00331D4A">
        <w:rPr>
          <w:rFonts w:eastAsia="Arial" w:cstheme="minorHAnsi"/>
          <w:iCs/>
        </w:rPr>
        <w:lastRenderedPageBreak/>
        <w:t xml:space="preserve">3.2.1. </w:t>
      </w:r>
      <w:r w:rsidR="009D4263" w:rsidRPr="00331D4A">
        <w:rPr>
          <w:rFonts w:cstheme="minorHAnsi"/>
          <w:iCs/>
        </w:rPr>
        <w:t xml:space="preserve">Tiekėjas su kitais tiekėjais yra sudaręs susitarimų, kuriais siekiama iškreipti konkurenciją atliekamame pirkime, ir perkančioji organizacija dėl to turi įtikinamų duomenų </w:t>
      </w:r>
      <w:r w:rsidR="009D4263" w:rsidRPr="00331D4A">
        <w:rPr>
          <w:rFonts w:cstheme="minorHAnsi"/>
          <w:bCs/>
          <w:iCs/>
          <w:color w:val="000000" w:themeColor="text1"/>
        </w:rPr>
        <w:t>(</w:t>
      </w:r>
      <w:r w:rsidR="009D4263" w:rsidRPr="00331D4A">
        <w:rPr>
          <w:rFonts w:eastAsia="Yu Mincho" w:cstheme="minorHAnsi"/>
          <w:bCs/>
          <w:iCs/>
          <w:color w:val="000000" w:themeColor="text1"/>
        </w:rPr>
        <w:t>VPĮ 46 straipsnio 4 dalies 1 punktas</w:t>
      </w:r>
      <w:r w:rsidR="009D4263" w:rsidRPr="00331D4A">
        <w:rPr>
          <w:rFonts w:eastAsia="Arial" w:cstheme="minorHAnsi"/>
          <w:bCs/>
          <w:iCs/>
          <w:color w:val="000000" w:themeColor="text1"/>
        </w:rPr>
        <w:t>).</w:t>
      </w:r>
    </w:p>
    <w:p w14:paraId="092D6931" w14:textId="2F78AEA1" w:rsidR="009D4263" w:rsidRPr="00B75B3A" w:rsidRDefault="001F1A8A" w:rsidP="001F1A8A">
      <w:pPr>
        <w:pStyle w:val="Betarp"/>
        <w:ind w:left="142" w:firstLine="567"/>
        <w:rPr>
          <w:rFonts w:cstheme="minorHAnsi"/>
          <w:bCs/>
          <w:iCs/>
        </w:rPr>
      </w:pPr>
      <w:r>
        <w:rPr>
          <w:rFonts w:eastAsia="Arial" w:cstheme="minorHAnsi"/>
          <w:iCs/>
        </w:rPr>
        <w:t>3.</w:t>
      </w:r>
      <w:r w:rsidR="009D4263" w:rsidRPr="00331D4A">
        <w:rPr>
          <w:rFonts w:eastAsia="Arial" w:cstheme="minorHAnsi"/>
          <w:iCs/>
        </w:rPr>
        <w:t>2.</w:t>
      </w:r>
      <w:r w:rsidR="006F23CB">
        <w:rPr>
          <w:rFonts w:eastAsia="Arial" w:cstheme="minorHAnsi"/>
          <w:iCs/>
        </w:rPr>
        <w:t>2</w:t>
      </w:r>
      <w:r>
        <w:rPr>
          <w:rFonts w:eastAsia="Arial" w:cstheme="minorHAnsi"/>
          <w:iCs/>
        </w:rPr>
        <w:t>.</w:t>
      </w:r>
      <w:r w:rsidR="009D4263" w:rsidRPr="00331D4A">
        <w:rPr>
          <w:rFonts w:eastAsia="Arial" w:cstheme="minorHAnsi"/>
          <w:iCs/>
        </w:rPr>
        <w:t xml:space="preserve"> </w:t>
      </w:r>
      <w:r w:rsidR="009D4263" w:rsidRPr="00331D4A">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9D4263" w:rsidRPr="00331D4A">
        <w:rPr>
          <w:rFonts w:cstheme="minorHAnsi"/>
          <w:bCs/>
          <w:iCs/>
          <w:color w:val="000000" w:themeColor="text1"/>
        </w:rPr>
        <w:t>(</w:t>
      </w:r>
      <w:r w:rsidR="009D4263" w:rsidRPr="00331D4A">
        <w:rPr>
          <w:rFonts w:eastAsia="Yu Mincho" w:cstheme="minorHAnsi"/>
          <w:bCs/>
          <w:iCs/>
          <w:color w:val="000000" w:themeColor="text1"/>
        </w:rPr>
        <w:t>VPĮ 46 straipsnio 4 dalies 2 punktas)</w:t>
      </w:r>
      <w:r w:rsidR="009D4263" w:rsidRPr="00331D4A">
        <w:rPr>
          <w:rFonts w:cstheme="minorHAnsi"/>
          <w:bCs/>
          <w:iCs/>
          <w:color w:val="000000" w:themeColor="text1"/>
        </w:rPr>
        <w:t>.</w:t>
      </w:r>
    </w:p>
    <w:p w14:paraId="2E29452F" w14:textId="1864ADD0" w:rsidR="009D4263" w:rsidRPr="00B75B3A" w:rsidRDefault="009D4263" w:rsidP="001F1A8A">
      <w:pPr>
        <w:pStyle w:val="Betarp"/>
        <w:ind w:left="142" w:firstLine="567"/>
        <w:rPr>
          <w:rFonts w:eastAsia="Yu Mincho" w:cstheme="minorHAnsi"/>
          <w:iCs/>
        </w:rPr>
      </w:pPr>
      <w:r w:rsidRPr="00B75B3A">
        <w:rPr>
          <w:rFonts w:eastAsia="Arial" w:cstheme="minorHAnsi"/>
          <w:iCs/>
        </w:rPr>
        <w:t>3.</w:t>
      </w:r>
      <w:r w:rsidR="001F6342" w:rsidRPr="00B75B3A">
        <w:rPr>
          <w:rFonts w:eastAsia="Arial" w:cstheme="minorHAnsi"/>
          <w:iCs/>
        </w:rPr>
        <w:t>2</w:t>
      </w:r>
      <w:r w:rsidR="009B19B8" w:rsidRPr="00B75B3A">
        <w:rPr>
          <w:rFonts w:eastAsia="Arial" w:cstheme="minorHAnsi"/>
          <w:iCs/>
        </w:rPr>
        <w:t>.3.</w:t>
      </w:r>
      <w:r w:rsidRPr="00B75B3A">
        <w:rPr>
          <w:rFonts w:eastAsia="Arial" w:cstheme="minorHAnsi"/>
          <w:iCs/>
        </w:rPr>
        <w:t xml:space="preserve"> </w:t>
      </w:r>
      <w:r w:rsidRPr="00B75B3A">
        <w:rPr>
          <w:rFonts w:cstheme="minorHAnsi"/>
          <w:iCs/>
        </w:rPr>
        <w:t>Pažeista konkurencija, kaip nustatyta VPĮ 27 straipsnio 3 ir 4 dalyse, ir atitinkamos padėties negalima ištaisyti (</w:t>
      </w:r>
      <w:r w:rsidRPr="00B75B3A">
        <w:rPr>
          <w:rFonts w:eastAsia="Yu Mincho" w:cstheme="minorHAnsi"/>
          <w:iCs/>
        </w:rPr>
        <w:t>VPĮ 46 straipsnio 4 dalies 3 punktas).</w:t>
      </w:r>
    </w:p>
    <w:p w14:paraId="004FE163" w14:textId="09F733A8" w:rsidR="009D4263" w:rsidRPr="00331D4A" w:rsidRDefault="009B19B8" w:rsidP="001F1A8A">
      <w:pPr>
        <w:pStyle w:val="Betarp"/>
        <w:ind w:left="142" w:firstLine="567"/>
        <w:rPr>
          <w:rFonts w:cstheme="minorHAnsi"/>
          <w:iCs/>
        </w:rPr>
      </w:pPr>
      <w:r>
        <w:rPr>
          <w:rFonts w:eastAsia="Arial" w:cstheme="minorHAnsi"/>
          <w:iCs/>
        </w:rPr>
        <w:t>3.</w:t>
      </w:r>
      <w:r w:rsidR="001F6342">
        <w:rPr>
          <w:rFonts w:eastAsia="Arial" w:cstheme="minorHAnsi"/>
          <w:iCs/>
        </w:rPr>
        <w:t>2</w:t>
      </w:r>
      <w:r>
        <w:rPr>
          <w:rFonts w:eastAsia="Arial" w:cstheme="minorHAnsi"/>
          <w:iCs/>
        </w:rPr>
        <w:t>.</w:t>
      </w:r>
      <w:r w:rsidR="009D4263" w:rsidRPr="00331D4A">
        <w:rPr>
          <w:rFonts w:eastAsia="Arial" w:cstheme="minorHAnsi"/>
          <w:iCs/>
        </w:rPr>
        <w:t xml:space="preserve">4. </w:t>
      </w:r>
      <w:r w:rsidR="009D4263" w:rsidRPr="00331D4A">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23C8A9" w14:textId="398D87EF" w:rsidR="009D4263" w:rsidRPr="001F6342" w:rsidRDefault="001F6342" w:rsidP="001F6342">
      <w:pPr>
        <w:pStyle w:val="Betarp"/>
        <w:ind w:left="142" w:firstLine="567"/>
        <w:rPr>
          <w:rFonts w:eastAsia="Yu Mincho" w:cstheme="minorHAnsi"/>
          <w:b/>
          <w:bCs/>
          <w:iCs/>
          <w:color w:val="000000" w:themeColor="text1"/>
        </w:rPr>
      </w:pPr>
      <w:r>
        <w:rPr>
          <w:rFonts w:eastAsia="Arial" w:cstheme="minorHAnsi"/>
          <w:iCs/>
        </w:rPr>
        <w:t>3.2.</w:t>
      </w:r>
      <w:r w:rsidR="009D4263" w:rsidRPr="00331D4A">
        <w:rPr>
          <w:rFonts w:eastAsia="Arial" w:cstheme="minorHAnsi"/>
          <w:iCs/>
        </w:rPr>
        <w:t>5.</w:t>
      </w:r>
      <w:r w:rsidR="009D4263" w:rsidRPr="00331D4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9D4263" w:rsidRPr="00331D4A">
        <w:rPr>
          <w:rFonts w:cstheme="minorHAnsi"/>
          <w:iCs/>
          <w:color w:val="000000" w:themeColor="text1"/>
        </w:rPr>
        <w:t>(</w:t>
      </w:r>
      <w:r w:rsidR="009D4263" w:rsidRPr="00331D4A">
        <w:rPr>
          <w:rFonts w:eastAsia="Yu Mincho" w:cstheme="minorHAnsi"/>
          <w:iCs/>
          <w:color w:val="000000" w:themeColor="text1"/>
        </w:rPr>
        <w:t>VPĮ 46 straipsnio 4 dalies 5 punktas).</w:t>
      </w:r>
    </w:p>
    <w:p w14:paraId="2F56DB35" w14:textId="04DA996F" w:rsidR="00A1332D" w:rsidRDefault="00A1332D" w:rsidP="00036F20">
      <w:pPr>
        <w:pStyle w:val="Sraopastraipa"/>
        <w:numPr>
          <w:ilvl w:val="1"/>
          <w:numId w:val="11"/>
        </w:numPr>
        <w:tabs>
          <w:tab w:val="left" w:pos="1276"/>
        </w:tabs>
        <w:spacing w:line="240" w:lineRule="auto"/>
        <w:ind w:left="0" w:firstLine="567"/>
        <w:rPr>
          <w:rFonts w:cstheme="minorHAnsi"/>
        </w:rPr>
      </w:pPr>
      <w:r w:rsidRPr="0042270E">
        <w:rPr>
          <w:rFonts w:cstheme="minorHAnsi"/>
        </w:rPr>
        <w:t>Tiekėjams nustatomi kvalifikacijos reikalavimai</w:t>
      </w:r>
      <w:r w:rsidR="00A7180D" w:rsidRPr="0042270E">
        <w:rPr>
          <w:rFonts w:cstheme="minorHAnsi"/>
        </w:rPr>
        <w:t xml:space="preserve"> </w:t>
      </w:r>
      <w:r w:rsidRPr="0042270E">
        <w:rPr>
          <w:rFonts w:cstheme="minorHAnsi"/>
        </w:rPr>
        <w:t xml:space="preserve">ir jų atitiktį patvirtinantys dokumentai nurodyti specialiųjų pirkimo </w:t>
      </w:r>
      <w:r w:rsidRPr="0042270E">
        <w:rPr>
          <w:rFonts w:cstheme="minorHAnsi"/>
          <w:color w:val="000000" w:themeColor="text1"/>
        </w:rPr>
        <w:t xml:space="preserve">sąlygų </w:t>
      </w:r>
      <w:r w:rsidR="00A7180D" w:rsidRPr="0042270E">
        <w:rPr>
          <w:rFonts w:cstheme="minorHAnsi"/>
          <w:color w:val="000000" w:themeColor="text1"/>
        </w:rPr>
        <w:t>3</w:t>
      </w:r>
      <w:r w:rsidRPr="0042270E">
        <w:rPr>
          <w:rFonts w:cstheme="minorHAnsi"/>
          <w:color w:val="00B050"/>
        </w:rPr>
        <w:t xml:space="preserve"> </w:t>
      </w:r>
      <w:r w:rsidRPr="0042270E">
        <w:rPr>
          <w:rFonts w:cstheme="minorHAnsi"/>
        </w:rPr>
        <w:t>priede. Tiekėjas, teikdamas pasiūlymą, įsipareigoja, kad sutartį vykdys tik teisę verstis atitinkama veikla turintys asmenys.</w:t>
      </w:r>
    </w:p>
    <w:p w14:paraId="2AE13B3A" w14:textId="3A9DCCCC" w:rsidR="0042270E" w:rsidRPr="0042270E" w:rsidRDefault="0042270E" w:rsidP="00036F20">
      <w:pPr>
        <w:pStyle w:val="Sraopastraipa"/>
        <w:numPr>
          <w:ilvl w:val="1"/>
          <w:numId w:val="11"/>
        </w:numPr>
        <w:tabs>
          <w:tab w:val="left" w:pos="1276"/>
        </w:tabs>
        <w:spacing w:line="240" w:lineRule="auto"/>
        <w:ind w:left="0" w:firstLine="567"/>
        <w:rPr>
          <w:rFonts w:cstheme="minorHAnsi"/>
        </w:rPr>
      </w:pPr>
      <w:r w:rsidRPr="00331D4A">
        <w:rPr>
          <w:rFonts w:eastAsia="Arial" w:cstheme="minorHAnsi"/>
        </w:rPr>
        <w:t>Tiekėjas teikdamas pasiūlymą neturi pateikti nei EBVPD, nei laisvos formos deklaracijos dėl atitikties reikalavimams.</w:t>
      </w:r>
    </w:p>
    <w:p w14:paraId="52D80500" w14:textId="548B45AF" w:rsidR="00894FEF" w:rsidRPr="00331D4A" w:rsidRDefault="00894FEF" w:rsidP="001F1A8A">
      <w:pPr>
        <w:spacing w:line="240" w:lineRule="auto"/>
        <w:ind w:left="142" w:firstLine="567"/>
        <w:rPr>
          <w:rFonts w:ascii="Arial" w:eastAsia="Arial" w:hAnsi="Arial" w:cs="Arial"/>
        </w:rPr>
      </w:pPr>
    </w:p>
    <w:p w14:paraId="69360CD7" w14:textId="6915587E" w:rsidR="00894FEF" w:rsidRPr="00516E09" w:rsidRDefault="00817AB9" w:rsidP="00036F20">
      <w:pPr>
        <w:pStyle w:val="Antrat1"/>
        <w:numPr>
          <w:ilvl w:val="0"/>
          <w:numId w:val="11"/>
        </w:numPr>
        <w:spacing w:before="720" w:after="0" w:line="300" w:lineRule="auto"/>
        <w:ind w:left="357" w:hanging="357"/>
        <w:rPr>
          <w:rFonts w:asciiTheme="minorHAnsi" w:hAnsiTheme="minorHAnsi" w:cstheme="minorHAnsi"/>
          <w:color w:val="auto"/>
          <w:sz w:val="32"/>
          <w:szCs w:val="32"/>
        </w:rPr>
      </w:pPr>
      <w:bookmarkStart w:id="13" w:name="_Toc137194950"/>
      <w:r w:rsidRPr="00516E09">
        <w:rPr>
          <w:rFonts w:asciiTheme="minorHAnsi" w:hAnsiTheme="minorHAnsi" w:cstheme="minorHAnsi"/>
          <w:color w:val="auto"/>
          <w:sz w:val="32"/>
          <w:szCs w:val="32"/>
        </w:rPr>
        <w:t>Reikalavima</w:t>
      </w:r>
      <w:r w:rsidR="00202139" w:rsidRPr="00516E09">
        <w:rPr>
          <w:rFonts w:asciiTheme="minorHAnsi" w:hAnsiTheme="minorHAnsi" w:cstheme="minorHAnsi"/>
          <w:color w:val="auto"/>
          <w:sz w:val="32"/>
          <w:szCs w:val="32"/>
        </w:rPr>
        <w:t xml:space="preserve">i, </w:t>
      </w:r>
      <w:r w:rsidRPr="00516E09">
        <w:rPr>
          <w:rFonts w:asciiTheme="minorHAnsi" w:hAnsiTheme="minorHAnsi" w:cstheme="minorHAnsi"/>
          <w:color w:val="auto"/>
          <w:sz w:val="32"/>
          <w:szCs w:val="32"/>
        </w:rPr>
        <w:t>susiję su nacionaliniu saugumu</w:t>
      </w:r>
      <w:bookmarkEnd w:id="13"/>
      <w:r w:rsidRPr="00516E09">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32F35041" w14:textId="52851994" w:rsidR="000064F3" w:rsidRPr="00F8218F" w:rsidRDefault="000064F3" w:rsidP="00F77A5D">
      <w:pPr>
        <w:spacing w:line="240" w:lineRule="auto"/>
        <w:ind w:firstLine="567"/>
        <w:rPr>
          <w:rFonts w:cstheme="minorHAnsi"/>
          <w:iCs/>
        </w:rPr>
      </w:pPr>
    </w:p>
    <w:p w14:paraId="74D5B461" w14:textId="19DCFCEE" w:rsidR="001619E2" w:rsidRPr="00FA7EE0" w:rsidRDefault="001619E2" w:rsidP="00FA7EE0">
      <w:pPr>
        <w:pStyle w:val="Sraopastraipa"/>
        <w:spacing w:line="240" w:lineRule="auto"/>
        <w:ind w:left="0" w:firstLine="567"/>
        <w:rPr>
          <w:rFonts w:cstheme="minorHAnsi"/>
          <w:iCs/>
        </w:rPr>
      </w:pPr>
      <w:bookmarkStart w:id="14" w:name="_Toc137194951"/>
      <w:r w:rsidRPr="00B070B1">
        <w:rPr>
          <w:rFonts w:cstheme="minorHAnsi"/>
          <w:iCs/>
        </w:rPr>
        <w:t>4.1</w:t>
      </w:r>
      <w:r w:rsidRPr="00B070B1">
        <w:rPr>
          <w:rFonts w:cstheme="minorHAnsi"/>
          <w:iCs/>
          <w:sz w:val="22"/>
          <w:szCs w:val="22"/>
        </w:rPr>
        <w:t xml:space="preserve">. </w:t>
      </w:r>
      <w:r w:rsidRPr="00FA7EE0">
        <w:rPr>
          <w:rFonts w:cstheme="minorHAnsi"/>
          <w:iCs/>
        </w:rPr>
        <w:t>Perkančioji organizacija atmes tiekėjo pasiūlymą, jei bus tenkinama bent viena VPĮ 45 straipsnio 2</w:t>
      </w:r>
      <w:r w:rsidRPr="00FA7EE0">
        <w:rPr>
          <w:rFonts w:cstheme="minorHAnsi"/>
          <w:iCs/>
          <w:vertAlign w:val="superscript"/>
        </w:rPr>
        <w:t>1</w:t>
      </w:r>
      <w:r w:rsidRPr="00FA7EE0">
        <w:rPr>
          <w:rFonts w:cstheme="minorHAnsi"/>
          <w:iCs/>
        </w:rPr>
        <w:t xml:space="preserve"> dalies 1-6 punktuose nurodytų sąlygų. Tiekėjas kartu su pasiūlymu turi pateikti laisvos formos atitikties deklaraciją dėl atitikties VPĮ 45 straipsnio 2</w:t>
      </w:r>
      <w:r w:rsidRPr="00FA7EE0">
        <w:rPr>
          <w:rFonts w:cstheme="minorHAnsi"/>
          <w:iCs/>
          <w:vertAlign w:val="superscript"/>
        </w:rPr>
        <w:t>1</w:t>
      </w:r>
      <w:r w:rsidRPr="00FA7EE0">
        <w:rPr>
          <w:rFonts w:cstheme="minorHAnsi"/>
          <w:iCs/>
        </w:rPr>
        <w:t xml:space="preserve"> dalies 1, 2, 3 ir 6 punktams.</w:t>
      </w:r>
    </w:p>
    <w:p w14:paraId="0AE84E42" w14:textId="46CAE74A" w:rsidR="0090720A" w:rsidRPr="00FA7EE0" w:rsidRDefault="001619E2" w:rsidP="00FA7EE0">
      <w:pPr>
        <w:pStyle w:val="Sraopastraipa"/>
        <w:spacing w:line="240" w:lineRule="auto"/>
        <w:ind w:left="0" w:firstLine="567"/>
        <w:rPr>
          <w:rFonts w:cstheme="minorHAnsi"/>
        </w:rPr>
      </w:pPr>
      <w:r w:rsidRPr="00FA7EE0">
        <w:rPr>
          <w:rFonts w:cstheme="minorHAnsi"/>
        </w:rPr>
        <w:t xml:space="preserve">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FA7EE0">
        <w:rPr>
          <w:rFonts w:cstheme="minorHAnsi"/>
          <w:color w:val="000000"/>
        </w:rPr>
        <w:t>ir (ar) paaiškinimus</w:t>
      </w:r>
      <w:r w:rsidRPr="00FA7EE0">
        <w:rPr>
          <w:rFonts w:cstheme="minorHAnsi"/>
        </w:rPr>
        <w:t xml:space="preserve">. Tokių dokumentų </w:t>
      </w:r>
      <w:r w:rsidRPr="00FA7EE0">
        <w:rPr>
          <w:rFonts w:cstheme="minorHAnsi"/>
          <w:color w:val="000000"/>
        </w:rPr>
        <w:t xml:space="preserve">ir (ar) paaiškinimų </w:t>
      </w:r>
      <w:r w:rsidRPr="00FA7EE0">
        <w:rPr>
          <w:rFonts w:cstheme="minorHAnsi"/>
        </w:rPr>
        <w:t>perkančioji organizacija gali prašyti bet kuriuo pirkimo procedūros metu siekdama užtikrinti tinkamą pirkimo procedūros atlikimą.</w:t>
      </w:r>
    </w:p>
    <w:p w14:paraId="0D0EE48A" w14:textId="77777777" w:rsidR="0090720A" w:rsidRPr="00C33A88" w:rsidRDefault="0090720A" w:rsidP="00FA7EE0">
      <w:pPr>
        <w:pStyle w:val="Sraopastraipa"/>
        <w:spacing w:line="240" w:lineRule="auto"/>
        <w:ind w:left="0" w:firstLine="567"/>
        <w:rPr>
          <w:rFonts w:cstheme="minorHAnsi"/>
        </w:rPr>
      </w:pPr>
      <w:r w:rsidRPr="00C33A88">
        <w:rPr>
          <w:rFonts w:cstheme="minorHAnsi"/>
        </w:rPr>
        <w:t>4.3. Perkančioji organizacija yra įrašyta į Saugiojo valstybinio duomenų perdavimo tinklo naudotojų sąrašą, patvirtintą Lietuvos Respublikos Vyriausybės 2024 m. lapkričio 6 d. nutarimu Nr. 945,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F623C35" w14:textId="77777777" w:rsidR="0090720A" w:rsidRDefault="0090720A" w:rsidP="00FA7EE0">
      <w:pPr>
        <w:pStyle w:val="Sraopastraipa"/>
        <w:spacing w:line="240" w:lineRule="auto"/>
        <w:ind w:left="0" w:firstLine="567"/>
        <w:rPr>
          <w:rFonts w:eastAsia="Times New Roman" w:cstheme="minorHAnsi"/>
          <w:color w:val="000000" w:themeColor="text1"/>
          <w:lang w:eastAsia="en-US"/>
        </w:rPr>
      </w:pPr>
      <w:r w:rsidRPr="00C33A88">
        <w:rPr>
          <w:rFonts w:cstheme="minorHAnsi"/>
        </w:rPr>
        <w:t xml:space="preserve">4.4. Perkančioji organizacija laiko, kad </w:t>
      </w:r>
      <w:r w:rsidRPr="00C33A88">
        <w:rPr>
          <w:rFonts w:cstheme="minorHAnsi"/>
          <w:color w:val="000000"/>
          <w:shd w:val="clear" w:color="auto" w:fill="FFFFFF"/>
        </w:rPr>
        <w:t>pirkimo objektas kelia grėsmę nacionaliniam saugumui</w:t>
      </w:r>
      <w:r w:rsidRPr="00C33A88">
        <w:rPr>
          <w:rFonts w:cstheme="minorHAnsi"/>
        </w:rPr>
        <w:t xml:space="preserve">, jei jis atitinka VPĮ 37 straipsnio 9 dalies 1 ir (ar) 2 punkte numatytas sąlygas. </w:t>
      </w:r>
      <w:r w:rsidRPr="00C33A88">
        <w:rPr>
          <w:rFonts w:eastAsia="Times New Roman" w:cstheme="minorHAnsi"/>
          <w:color w:val="000000" w:themeColor="text1"/>
          <w:lang w:eastAsia="en-US"/>
        </w:rPr>
        <w:t>Tiekėjai kartu su pasiūlymu turi pateikti Viešųjų pirkimų tarnybos nustatytos formos atitikties deklaraciją</w:t>
      </w:r>
      <w:r w:rsidRPr="00C33A88">
        <w:rPr>
          <w:rStyle w:val="Puslapioinaosnuoroda"/>
          <w:rFonts w:eastAsia="Times New Roman" w:cstheme="minorHAnsi"/>
          <w:color w:val="000000" w:themeColor="text1"/>
          <w:lang w:eastAsia="en-US"/>
        </w:rPr>
        <w:footnoteReference w:id="2"/>
      </w:r>
      <w:r w:rsidRPr="00C33A88">
        <w:rPr>
          <w:rFonts w:eastAsia="Times New Roman" w:cstheme="minorHAnsi"/>
          <w:color w:val="000000" w:themeColor="text1"/>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2E38B8B" w14:textId="77777777" w:rsidR="00FD23E2" w:rsidRPr="00C33A88" w:rsidRDefault="00FD23E2" w:rsidP="00FA7EE0">
      <w:pPr>
        <w:pStyle w:val="Sraopastraipa"/>
        <w:spacing w:line="240" w:lineRule="auto"/>
        <w:ind w:left="0" w:firstLine="567"/>
        <w:rPr>
          <w:rFonts w:cstheme="minorHAnsi"/>
        </w:rPr>
      </w:pPr>
    </w:p>
    <w:p w14:paraId="46AC67F7" w14:textId="77777777" w:rsidR="0090720A" w:rsidRPr="00C33A88" w:rsidRDefault="0090720A" w:rsidP="00FA7EE0">
      <w:pPr>
        <w:pStyle w:val="Sraopastraipa"/>
        <w:spacing w:line="240" w:lineRule="auto"/>
        <w:ind w:left="0" w:firstLine="567"/>
        <w:rPr>
          <w:rFonts w:cstheme="minorHAnsi"/>
          <w:i/>
          <w:iCs/>
        </w:rPr>
      </w:pPr>
      <w:r w:rsidRPr="00C33A88">
        <w:rPr>
          <w:rFonts w:cstheme="minorHAnsi"/>
          <w:i/>
          <w:iCs/>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F1D36BC" w14:textId="77777777" w:rsidR="0090720A" w:rsidRPr="00C33A88" w:rsidRDefault="0090720A" w:rsidP="00FA7EE0">
      <w:pPr>
        <w:pStyle w:val="Sraopastraipa"/>
        <w:spacing w:line="240" w:lineRule="auto"/>
        <w:ind w:left="0" w:firstLine="567"/>
        <w:rPr>
          <w:rFonts w:eastAsia="Times New Roman" w:cstheme="minorHAnsi"/>
          <w:color w:val="000000" w:themeColor="text1"/>
          <w:lang w:eastAsia="en-US"/>
        </w:rPr>
      </w:pPr>
      <w:r w:rsidRPr="00C33A88">
        <w:rPr>
          <w:rFonts w:cstheme="minorHAnsi"/>
        </w:rPr>
        <w:t xml:space="preserve">4.5. Perkančioji organizacija </w:t>
      </w:r>
      <w:r w:rsidRPr="00C33A88">
        <w:rPr>
          <w:rFonts w:cstheme="minorHAnsi"/>
          <w:color w:val="000000"/>
          <w:shd w:val="clear" w:color="auto" w:fill="FFFFFF"/>
        </w:rPr>
        <w:t>laiko, kad tiekėjas turi interesų, galinčių kelti grėsmę nacionaliniam saugumui</w:t>
      </w:r>
      <w:r w:rsidRPr="00C33A88">
        <w:rPr>
          <w:rFonts w:cstheme="minorHAnsi"/>
        </w:rPr>
        <w:t xml:space="preserve">, jei jis, </w:t>
      </w:r>
      <w:r w:rsidRPr="00C33A88">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C33A88">
        <w:rPr>
          <w:rFonts w:eastAsia="Times New Roman" w:cstheme="minorHAnsi"/>
          <w:color w:val="000000" w:themeColor="text1"/>
          <w:lang w:eastAsia="en-US"/>
        </w:rPr>
        <w:t>Viešųjų pirkimų tarnybos nustatytos formos atitikties deklaraciją</w:t>
      </w:r>
      <w:r w:rsidRPr="00C33A88">
        <w:rPr>
          <w:rStyle w:val="Puslapioinaosnuoroda"/>
          <w:rFonts w:eastAsia="Times New Roman" w:cstheme="minorHAnsi"/>
          <w:color w:val="000000" w:themeColor="text1"/>
          <w:lang w:eastAsia="en-US"/>
        </w:rPr>
        <w:footnoteReference w:id="3"/>
      </w:r>
      <w:r w:rsidRPr="00C33A88">
        <w:rPr>
          <w:rFonts w:eastAsia="Times New Roman" w:cstheme="minorHAnsi"/>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7EC9B97D" w14:textId="77777777" w:rsidR="0090720A" w:rsidRPr="00FA7EE0" w:rsidRDefault="0090720A" w:rsidP="00FA7EE0">
      <w:pPr>
        <w:pStyle w:val="Sraopastraipa"/>
        <w:spacing w:line="240" w:lineRule="auto"/>
        <w:ind w:left="0" w:firstLine="567"/>
        <w:rPr>
          <w:rFonts w:cstheme="minorHAnsi"/>
        </w:rPr>
      </w:pPr>
      <w:r w:rsidRPr="00C33A88">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046BD37" w14:textId="77777777" w:rsidR="001619E2" w:rsidRPr="00FA7EE0" w:rsidRDefault="001619E2" w:rsidP="00FA7EE0">
      <w:pPr>
        <w:pStyle w:val="Sraopastraipa"/>
        <w:tabs>
          <w:tab w:val="left" w:pos="1276"/>
        </w:tabs>
        <w:spacing w:line="240" w:lineRule="auto"/>
        <w:ind w:left="0" w:firstLine="567"/>
        <w:rPr>
          <w:rFonts w:cstheme="minorHAnsi"/>
          <w:iCs/>
        </w:rPr>
      </w:pPr>
    </w:p>
    <w:p w14:paraId="490591E3" w14:textId="4440F86E" w:rsidR="006D3202" w:rsidRPr="00411640" w:rsidRDefault="003630A0" w:rsidP="00036F20">
      <w:pPr>
        <w:pStyle w:val="Antrat1"/>
        <w:numPr>
          <w:ilvl w:val="0"/>
          <w:numId w:val="11"/>
        </w:numPr>
        <w:spacing w:before="720" w:after="0" w:line="300" w:lineRule="auto"/>
        <w:rPr>
          <w:rFonts w:asciiTheme="minorHAnsi" w:hAnsiTheme="minorHAnsi" w:cstheme="minorHAnsi"/>
          <w:color w:val="auto"/>
          <w:sz w:val="32"/>
          <w:szCs w:val="32"/>
        </w:rPr>
      </w:pPr>
      <w:r w:rsidRPr="00411640">
        <w:rPr>
          <w:rFonts w:asciiTheme="minorHAnsi" w:hAnsiTheme="minorHAnsi" w:cstheme="minorHAnsi"/>
          <w:color w:val="auto"/>
          <w:sz w:val="32"/>
          <w:szCs w:val="32"/>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7554EBF4"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8D2C75">
        <w:rPr>
          <w:rFonts w:cstheme="minorHAnsi"/>
          <w:color w:val="000000" w:themeColor="text1"/>
        </w:rPr>
        <w:t xml:space="preserve"> </w:t>
      </w:r>
      <w:r w:rsidR="00340BED">
        <w:rPr>
          <w:rFonts w:cstheme="minorHAnsi"/>
          <w:color w:val="000000" w:themeColor="text1"/>
          <w:shd w:val="clear" w:color="auto" w:fill="FFFFFF"/>
        </w:rPr>
        <w:t>2</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pried</w:t>
      </w:r>
      <w:r w:rsidR="00340BED">
        <w:rPr>
          <w:rFonts w:cstheme="minorHAnsi"/>
        </w:rPr>
        <w:t>ą</w:t>
      </w:r>
      <w:r w:rsidR="008339CC">
        <w:rPr>
          <w:rFonts w:cstheme="minorHAnsi"/>
        </w:rPr>
        <w:t xml:space="preserve"> </w:t>
      </w:r>
      <w:r w:rsidR="005A5204" w:rsidRPr="00F70558">
        <w:rPr>
          <w:rFonts w:cstheme="minorHAnsi"/>
        </w:rPr>
        <w:t>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098A48B"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1D13DF">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A97346B"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76771895" w14:textId="2DCC3693" w:rsidR="00F527B1" w:rsidRPr="00581937" w:rsidRDefault="009C66EF" w:rsidP="00581937">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5A80939" w14:textId="6D81486C" w:rsidR="00CD528A" w:rsidRPr="00411640" w:rsidRDefault="00CD528A" w:rsidP="00036F20">
      <w:pPr>
        <w:pStyle w:val="Antrat1"/>
        <w:numPr>
          <w:ilvl w:val="0"/>
          <w:numId w:val="11"/>
        </w:numPr>
        <w:spacing w:before="720" w:after="0" w:line="300" w:lineRule="auto"/>
        <w:rPr>
          <w:rFonts w:asciiTheme="minorHAnsi" w:hAnsiTheme="minorHAnsi" w:cstheme="minorHAnsi"/>
          <w:color w:val="auto"/>
          <w:sz w:val="32"/>
          <w:szCs w:val="32"/>
        </w:rPr>
      </w:pPr>
      <w:r>
        <w:rPr>
          <w:rFonts w:asciiTheme="minorHAnsi" w:hAnsiTheme="minorHAnsi" w:cstheme="minorHAnsi"/>
          <w:color w:val="auto"/>
          <w:sz w:val="32"/>
          <w:szCs w:val="32"/>
        </w:rPr>
        <w:t>Pasi</w:t>
      </w:r>
      <w:r w:rsidR="00AB41BF">
        <w:rPr>
          <w:rFonts w:asciiTheme="minorHAnsi" w:hAnsiTheme="minorHAnsi" w:cstheme="minorHAnsi"/>
          <w:color w:val="auto"/>
          <w:sz w:val="32"/>
          <w:szCs w:val="32"/>
        </w:rPr>
        <w:t>ūlymų galiojimo užtikrinimas</w:t>
      </w:r>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935A6A" w:rsidRDefault="00B52705" w:rsidP="00036F20">
      <w:pPr>
        <w:pStyle w:val="Antrat1"/>
        <w:numPr>
          <w:ilvl w:val="0"/>
          <w:numId w:val="11"/>
        </w:numPr>
        <w:spacing w:before="0" w:after="0" w:line="300" w:lineRule="auto"/>
        <w:ind w:left="425" w:firstLine="0"/>
        <w:rPr>
          <w:rFonts w:ascii="Arial" w:hAnsi="Arial" w:cs="Arial"/>
          <w:sz w:val="32"/>
          <w:szCs w:val="32"/>
        </w:rPr>
      </w:pPr>
      <w:bookmarkStart w:id="15" w:name="_Toc15392775"/>
      <w:bookmarkStart w:id="16" w:name="_Toc137194953"/>
      <w:r w:rsidRPr="00935A6A">
        <w:rPr>
          <w:rFonts w:asciiTheme="minorHAnsi" w:hAnsiTheme="minorHAnsi" w:cstheme="minorHAnsi"/>
          <w:color w:val="auto"/>
          <w:sz w:val="32"/>
          <w:szCs w:val="32"/>
        </w:rPr>
        <w:lastRenderedPageBreak/>
        <w:t>P</w:t>
      </w:r>
      <w:bookmarkEnd w:id="15"/>
      <w:r w:rsidR="00E62E95" w:rsidRPr="00935A6A">
        <w:rPr>
          <w:rFonts w:asciiTheme="minorHAnsi" w:hAnsiTheme="minorHAnsi" w:cstheme="minorHAnsi"/>
          <w:color w:val="auto"/>
          <w:sz w:val="32"/>
          <w:szCs w:val="32"/>
        </w:rPr>
        <w:t xml:space="preserve">asiūlymų </w:t>
      </w:r>
      <w:r w:rsidR="00A84437" w:rsidRPr="00935A6A">
        <w:rPr>
          <w:rFonts w:asciiTheme="minorHAnsi" w:hAnsiTheme="minorHAnsi" w:cstheme="minorHAnsi"/>
          <w:color w:val="auto"/>
          <w:sz w:val="32"/>
          <w:szCs w:val="32"/>
        </w:rPr>
        <w:t>vertinimas</w:t>
      </w:r>
      <w:bookmarkEnd w:id="16"/>
    </w:p>
    <w:p w14:paraId="0C1B0E3A" w14:textId="77777777" w:rsidR="00E85882" w:rsidRPr="00A84437" w:rsidRDefault="00E85882" w:rsidP="00417BEF">
      <w:pPr>
        <w:spacing w:line="240" w:lineRule="auto"/>
        <w:ind w:firstLine="567"/>
        <w:rPr>
          <w:rFonts w:cstheme="minorHAnsi"/>
          <w:vanish/>
        </w:rPr>
      </w:pPr>
    </w:p>
    <w:p w14:paraId="2DFF0A66" w14:textId="34B5A06A" w:rsidR="00CD2CC2" w:rsidRDefault="005A4255" w:rsidP="00417BEF">
      <w:pPr>
        <w:pStyle w:val="Sraopastraipa"/>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305BE">
        <w:rPr>
          <w:rFonts w:eastAsia="Calibri" w:cstheme="minorHAnsi"/>
        </w:rPr>
        <w:t>2</w:t>
      </w:r>
      <w:r w:rsidR="00BB6D52">
        <w:rPr>
          <w:rFonts w:eastAsia="Calibri" w:cstheme="minorHAnsi"/>
        </w:rPr>
        <w:t xml:space="preserve"> </w:t>
      </w:r>
      <w:r w:rsidR="00DE051B" w:rsidRPr="00A84437">
        <w:rPr>
          <w:rFonts w:eastAsia="Calibri" w:cstheme="minorHAnsi"/>
        </w:rPr>
        <w:t>priede</w:t>
      </w:r>
      <w:r w:rsidR="008852BF">
        <w:rPr>
          <w:rFonts w:eastAsia="Calibri" w:cstheme="minorHAnsi"/>
        </w:rPr>
        <w:t>.</w:t>
      </w:r>
      <w:r w:rsidR="00DE051B" w:rsidRPr="00A84437">
        <w:rPr>
          <w:rFonts w:eastAsia="Calibri" w:cstheme="minorHAnsi"/>
        </w:rPr>
        <w:t xml:space="preserve"> </w:t>
      </w:r>
    </w:p>
    <w:p w14:paraId="69CC295B" w14:textId="50B9F5D6" w:rsidR="009C5AA9" w:rsidRPr="00A84437" w:rsidRDefault="00660FD8" w:rsidP="00417BEF">
      <w:pPr>
        <w:pStyle w:val="Sraopastraipa"/>
        <w:spacing w:line="240" w:lineRule="auto"/>
        <w:ind w:left="0" w:firstLine="567"/>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25A516D" w14:textId="711B49DF" w:rsidR="00B14DAD" w:rsidRDefault="00F5411E" w:rsidP="00417BEF">
      <w:pPr>
        <w:suppressAutoHyphens/>
        <w:spacing w:line="240" w:lineRule="auto"/>
        <w:ind w:firstLine="567"/>
        <w:textAlignment w:val="baseline"/>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1CEB06CA" w14:textId="0FE58E43" w:rsidR="00557A76" w:rsidRPr="00716EE1" w:rsidRDefault="00B14DAD" w:rsidP="00417BEF">
      <w:pPr>
        <w:suppressAutoHyphens/>
        <w:spacing w:line="240" w:lineRule="auto"/>
        <w:ind w:firstLine="567"/>
        <w:textAlignment w:val="baseline"/>
        <w:rPr>
          <w:rFonts w:eastAsia="Times New Roman" w:cstheme="minorHAnsi"/>
          <w:bCs/>
        </w:rPr>
      </w:pPr>
      <w:r w:rsidRPr="00716EE1">
        <w:rPr>
          <w:rFonts w:eastAsia="Times New Roman" w:cstheme="minorHAnsi"/>
          <w:bCs/>
        </w:rPr>
        <w:t>7.</w:t>
      </w:r>
      <w:r w:rsidR="00726802">
        <w:rPr>
          <w:rFonts w:eastAsia="Times New Roman" w:cstheme="minorHAnsi"/>
          <w:bCs/>
        </w:rPr>
        <w:t>3</w:t>
      </w:r>
      <w:r w:rsidRPr="00716EE1">
        <w:rPr>
          <w:rFonts w:eastAsia="Times New Roman" w:cstheme="minorHAnsi"/>
          <w:bCs/>
        </w:rPr>
        <w:t>.</w:t>
      </w:r>
      <w:r w:rsidR="00726802">
        <w:rPr>
          <w:rFonts w:eastAsia="Times New Roman" w:cstheme="minorHAnsi"/>
          <w:bCs/>
        </w:rPr>
        <w:t>1.</w:t>
      </w:r>
      <w:r w:rsidRPr="00716EE1">
        <w:rPr>
          <w:rFonts w:eastAsia="Times New Roman" w:cstheme="minorHAnsi"/>
          <w:bCs/>
        </w:rPr>
        <w:t xml:space="preserve"> </w:t>
      </w:r>
      <w:r w:rsidR="00557A76" w:rsidRPr="00716EE1">
        <w:rPr>
          <w:rFonts w:eastAsia="Times New Roman" w:cstheme="minorHAnsi"/>
          <w:bCs/>
        </w:rPr>
        <w:t xml:space="preserve">pasirašytas pasiūlymas, parengtas pagal šių specialiųjų pirkimo sąlygų </w:t>
      </w:r>
      <w:r w:rsidR="004305BE">
        <w:rPr>
          <w:rFonts w:eastAsia="Times New Roman" w:cstheme="minorHAnsi"/>
          <w:bCs/>
        </w:rPr>
        <w:t>2</w:t>
      </w:r>
      <w:r w:rsidR="008852BF">
        <w:rPr>
          <w:rFonts w:eastAsia="Times New Roman" w:cstheme="minorHAnsi"/>
          <w:bCs/>
        </w:rPr>
        <w:t xml:space="preserve"> </w:t>
      </w:r>
      <w:r w:rsidR="00557A76" w:rsidRPr="00716EE1">
        <w:rPr>
          <w:rFonts w:eastAsia="Times New Roman" w:cstheme="minorHAnsi"/>
          <w:bCs/>
        </w:rPr>
        <w:t>priede pateiktą formą;</w:t>
      </w:r>
    </w:p>
    <w:p w14:paraId="7F7045BA" w14:textId="204C799F" w:rsidR="00557A76" w:rsidRPr="00716EE1" w:rsidRDefault="00557A76" w:rsidP="00417BEF">
      <w:pPr>
        <w:suppressAutoHyphens/>
        <w:spacing w:line="240" w:lineRule="auto"/>
        <w:ind w:firstLine="567"/>
        <w:textAlignment w:val="baseline"/>
        <w:rPr>
          <w:rFonts w:eastAsia="Times New Roman" w:cstheme="minorHAnsi"/>
          <w:bCs/>
        </w:rPr>
      </w:pPr>
      <w:r w:rsidRPr="00716EE1">
        <w:rPr>
          <w:rFonts w:eastAsia="Times New Roman" w:cstheme="minorHAnsi"/>
          <w:bCs/>
        </w:rPr>
        <w:t xml:space="preserve"> </w:t>
      </w:r>
      <w:r w:rsidR="00726802" w:rsidRPr="00716EE1">
        <w:rPr>
          <w:rFonts w:eastAsia="Times New Roman" w:cstheme="minorHAnsi"/>
          <w:bCs/>
        </w:rPr>
        <w:t>7.</w:t>
      </w:r>
      <w:r w:rsidR="00726802">
        <w:rPr>
          <w:rFonts w:eastAsia="Times New Roman" w:cstheme="minorHAnsi"/>
          <w:bCs/>
        </w:rPr>
        <w:t>3</w:t>
      </w:r>
      <w:r w:rsidR="00726802" w:rsidRPr="00716EE1">
        <w:rPr>
          <w:rFonts w:eastAsia="Times New Roman" w:cstheme="minorHAnsi"/>
          <w:bCs/>
        </w:rPr>
        <w:t>.</w:t>
      </w:r>
      <w:r w:rsidR="007B6760">
        <w:rPr>
          <w:rFonts w:eastAsia="Times New Roman" w:cstheme="minorHAnsi"/>
          <w:bCs/>
        </w:rPr>
        <w:t xml:space="preserve">2. </w:t>
      </w:r>
      <w:r w:rsidRPr="00716EE1">
        <w:rPr>
          <w:rFonts w:eastAsia="Times New Roman" w:cstheme="minorHAnsi"/>
        </w:rPr>
        <w:t>jungtinės veiklos sutartis, jei pasiūlymą pateikia jungtinės veiklos sutarties pagrindu veikianti ūkio subjektų grupė (pateikiamas skenuotas dokumentas elektroninėje formoje);</w:t>
      </w:r>
    </w:p>
    <w:p w14:paraId="112FE251" w14:textId="5F97B6B5" w:rsidR="00557A76" w:rsidRPr="00716EE1" w:rsidRDefault="00726802" w:rsidP="00417BEF">
      <w:pPr>
        <w:suppressAutoHyphens/>
        <w:spacing w:line="240" w:lineRule="auto"/>
        <w:ind w:firstLine="567"/>
        <w:textAlignment w:val="baseline"/>
        <w:rPr>
          <w:rFonts w:eastAsia="Times New Roman" w:cstheme="minorHAnsi"/>
          <w:bCs/>
        </w:rPr>
      </w:pPr>
      <w:r w:rsidRPr="00716EE1">
        <w:rPr>
          <w:rFonts w:eastAsia="Times New Roman" w:cstheme="minorHAnsi"/>
          <w:bCs/>
        </w:rPr>
        <w:t>7.</w:t>
      </w:r>
      <w:r>
        <w:rPr>
          <w:rFonts w:eastAsia="Times New Roman" w:cstheme="minorHAnsi"/>
          <w:bCs/>
        </w:rPr>
        <w:t>3</w:t>
      </w:r>
      <w:r w:rsidRPr="00716EE1">
        <w:rPr>
          <w:rFonts w:eastAsia="Times New Roman" w:cstheme="minorHAnsi"/>
          <w:bCs/>
        </w:rPr>
        <w:t>.</w:t>
      </w:r>
      <w:r w:rsidR="007B6760">
        <w:rPr>
          <w:rFonts w:eastAsia="Times New Roman" w:cstheme="minorHAnsi"/>
          <w:bCs/>
        </w:rPr>
        <w:t>3.</w:t>
      </w:r>
      <w:r w:rsidR="00557A76" w:rsidRPr="00716EE1">
        <w:rPr>
          <w:rFonts w:eastAsia="Times New Roman" w:cstheme="minorHAnsi"/>
          <w:bCs/>
        </w:rPr>
        <w:t xml:space="preserve"> </w:t>
      </w:r>
      <w:r w:rsidR="00557A76" w:rsidRPr="00716EE1">
        <w:rPr>
          <w:rFonts w:eastAsia="Times New Roman" w:cstheme="minorHAnsi"/>
        </w:rPr>
        <w:t>kitų ūkio subjektų/subtiekėjų/</w:t>
      </w:r>
      <w:proofErr w:type="spellStart"/>
      <w:r w:rsidR="00557A76" w:rsidRPr="00716EE1">
        <w:rPr>
          <w:rFonts w:eastAsia="Times New Roman" w:cstheme="minorHAnsi"/>
        </w:rPr>
        <w:t>kvazisubtiekėjų</w:t>
      </w:r>
      <w:proofErr w:type="spellEnd"/>
      <w:r w:rsidR="00557A76" w:rsidRPr="00716EE1">
        <w:rPr>
          <w:rFonts w:eastAsia="Times New Roman" w:cstheme="minorHAnsi"/>
        </w:rPr>
        <w:t xml:space="preserve"> išteklių prieinamumą patvirtinantys dokumentai, jei tokie subjektai pasitelkiami (pateikiamas skenuotas dokumentas elektroninėje formoje);</w:t>
      </w:r>
    </w:p>
    <w:p w14:paraId="7509E6B5" w14:textId="786DD543" w:rsidR="00557A76" w:rsidRPr="00716EE1" w:rsidRDefault="007B3974" w:rsidP="00417BEF">
      <w:pPr>
        <w:suppressAutoHyphens/>
        <w:spacing w:line="240" w:lineRule="auto"/>
        <w:ind w:firstLine="567"/>
        <w:textAlignment w:val="baseline"/>
        <w:rPr>
          <w:rFonts w:eastAsia="Times New Roman" w:cstheme="minorHAnsi"/>
          <w:bCs/>
        </w:rPr>
      </w:pPr>
      <w:r w:rsidRPr="00716EE1">
        <w:rPr>
          <w:rFonts w:eastAsia="Times New Roman" w:cstheme="minorHAnsi"/>
          <w:bCs/>
        </w:rPr>
        <w:t>7.</w:t>
      </w:r>
      <w:r>
        <w:rPr>
          <w:rFonts w:eastAsia="Times New Roman" w:cstheme="minorHAnsi"/>
          <w:bCs/>
        </w:rPr>
        <w:t>3</w:t>
      </w:r>
      <w:r w:rsidRPr="00716EE1">
        <w:rPr>
          <w:rFonts w:eastAsia="Times New Roman" w:cstheme="minorHAnsi"/>
          <w:bCs/>
        </w:rPr>
        <w:t>.</w:t>
      </w:r>
      <w:r w:rsidR="007B6760">
        <w:rPr>
          <w:rFonts w:eastAsia="Times New Roman" w:cstheme="minorHAnsi"/>
          <w:bCs/>
        </w:rPr>
        <w:t>4</w:t>
      </w:r>
      <w:r>
        <w:rPr>
          <w:rFonts w:eastAsia="Times New Roman" w:cstheme="minorHAnsi"/>
          <w:bCs/>
        </w:rPr>
        <w:t xml:space="preserve">. </w:t>
      </w:r>
      <w:r w:rsidR="00557A76" w:rsidRPr="00716EE1">
        <w:rPr>
          <w:rFonts w:eastAsia="Arial Unicode MS" w:cstheme="minorHAnsi"/>
        </w:rPr>
        <w:t>įgaliojimo ar kito dokumento</w:t>
      </w:r>
      <w:r w:rsidR="00170A2E">
        <w:rPr>
          <w:rFonts w:eastAsia="Arial Unicode MS" w:cstheme="minorHAnsi"/>
        </w:rPr>
        <w:t>,</w:t>
      </w:r>
      <w:r w:rsidR="00557A76" w:rsidRPr="00716EE1">
        <w:rPr>
          <w:rFonts w:eastAsia="Arial Unicode MS" w:cstheme="minorHAnsi"/>
        </w:rPr>
        <w:t xml:space="preserve"> suteikiančio teisę pasirašyti tiekėjo pasiūlymą, skaitmeninė kopija (taikoma, kai pasiūlymą parašu patvirtina ne įmonės vadovas, o įgaliotas asmuo)</w:t>
      </w:r>
      <w:r w:rsidR="00557A76" w:rsidRPr="00716EE1">
        <w:rPr>
          <w:rFonts w:eastAsia="Times New Roman" w:cstheme="minorHAnsi"/>
          <w:bCs/>
        </w:rPr>
        <w:t>;</w:t>
      </w:r>
    </w:p>
    <w:p w14:paraId="3B6DFC44" w14:textId="36F90AC4" w:rsidR="00557A76" w:rsidRDefault="007B3974" w:rsidP="00744C61">
      <w:pPr>
        <w:suppressAutoHyphens/>
        <w:spacing w:line="240" w:lineRule="auto"/>
        <w:ind w:firstLine="567"/>
        <w:textAlignment w:val="baseline"/>
        <w:rPr>
          <w:rFonts w:cstheme="minorHAnsi"/>
          <w:u w:val="single"/>
        </w:rPr>
      </w:pPr>
      <w:r w:rsidRPr="00716EE1">
        <w:rPr>
          <w:rFonts w:eastAsia="Times New Roman" w:cstheme="minorHAnsi"/>
          <w:bCs/>
        </w:rPr>
        <w:t>7.</w:t>
      </w:r>
      <w:r>
        <w:rPr>
          <w:rFonts w:eastAsia="Times New Roman" w:cstheme="minorHAnsi"/>
          <w:bCs/>
        </w:rPr>
        <w:t>3</w:t>
      </w:r>
      <w:r w:rsidRPr="00716EE1">
        <w:rPr>
          <w:rFonts w:eastAsia="Times New Roman" w:cstheme="minorHAnsi"/>
          <w:bCs/>
        </w:rPr>
        <w:t>.</w:t>
      </w:r>
      <w:r w:rsidR="007B6760">
        <w:rPr>
          <w:rFonts w:eastAsia="Times New Roman" w:cstheme="minorHAnsi"/>
          <w:bCs/>
        </w:rPr>
        <w:t>5</w:t>
      </w:r>
      <w:r>
        <w:rPr>
          <w:rFonts w:eastAsia="Times New Roman" w:cstheme="minorHAnsi"/>
          <w:bCs/>
        </w:rPr>
        <w:t xml:space="preserve">. </w:t>
      </w:r>
      <w:r w:rsidR="00557A76" w:rsidRPr="00716EE1">
        <w:rPr>
          <w:rFonts w:cstheme="minorHAnsi"/>
          <w:u w:val="single"/>
        </w:rPr>
        <w:t xml:space="preserve">atitiktį </w:t>
      </w:r>
      <w:r w:rsidR="00F404F5">
        <w:rPr>
          <w:rFonts w:cstheme="minorHAnsi"/>
          <w:u w:val="single"/>
        </w:rPr>
        <w:t>kvalifikacijos reikalavimams</w:t>
      </w:r>
      <w:r w:rsidR="00557A76" w:rsidRPr="00716EE1">
        <w:rPr>
          <w:rFonts w:cstheme="minorHAnsi"/>
          <w:u w:val="single"/>
        </w:rPr>
        <w:t xml:space="preserve"> pagrindžiantys dokumentai</w:t>
      </w:r>
      <w:r w:rsidR="00557A76" w:rsidRPr="00716EE1">
        <w:rPr>
          <w:rFonts w:cstheme="minorHAnsi"/>
        </w:rPr>
        <w:t xml:space="preserve"> </w:t>
      </w:r>
      <w:r w:rsidR="00557A76" w:rsidRPr="00716EE1">
        <w:rPr>
          <w:rFonts w:cstheme="minorHAnsi"/>
          <w:u w:val="single"/>
        </w:rPr>
        <w:t xml:space="preserve">pagal specialiųjų pirkimo sąlygų </w:t>
      </w:r>
      <w:r w:rsidR="00C34398">
        <w:rPr>
          <w:rFonts w:cstheme="minorHAnsi"/>
          <w:u w:val="single"/>
        </w:rPr>
        <w:t>2</w:t>
      </w:r>
      <w:r w:rsidR="00557A76" w:rsidRPr="00716EE1">
        <w:rPr>
          <w:rFonts w:cstheme="minorHAnsi"/>
          <w:u w:val="single"/>
        </w:rPr>
        <w:t xml:space="preserve"> priede pateiktą informaciją</w:t>
      </w:r>
      <w:r w:rsidR="00981332">
        <w:rPr>
          <w:rFonts w:cstheme="minorHAnsi"/>
          <w:u w:val="single"/>
        </w:rPr>
        <w:t>.</w:t>
      </w:r>
    </w:p>
    <w:p w14:paraId="36F4C5F3" w14:textId="77777777" w:rsidR="00981332" w:rsidRDefault="00981332" w:rsidP="00744C61">
      <w:pPr>
        <w:suppressAutoHyphens/>
        <w:spacing w:line="240" w:lineRule="auto"/>
        <w:ind w:firstLine="567"/>
        <w:textAlignment w:val="baseline"/>
        <w:rPr>
          <w:rFonts w:cstheme="minorHAnsi"/>
          <w:u w:val="single"/>
        </w:rPr>
      </w:pPr>
    </w:p>
    <w:p w14:paraId="082C1131" w14:textId="77777777" w:rsidR="00981332" w:rsidRPr="00716EE1" w:rsidRDefault="00981332" w:rsidP="00744C61">
      <w:pPr>
        <w:suppressAutoHyphens/>
        <w:spacing w:line="240" w:lineRule="auto"/>
        <w:ind w:firstLine="567"/>
        <w:textAlignment w:val="baseline"/>
        <w:rPr>
          <w:rFonts w:cstheme="minorHAnsi"/>
          <w:u w:val="single"/>
        </w:rPr>
      </w:pPr>
    </w:p>
    <w:p w14:paraId="4CFAC41F" w14:textId="55E83272" w:rsidR="00D83C57" w:rsidRPr="00935A6A" w:rsidRDefault="00D83C57" w:rsidP="00036F20">
      <w:pPr>
        <w:pStyle w:val="Antrat1"/>
        <w:numPr>
          <w:ilvl w:val="0"/>
          <w:numId w:val="11"/>
        </w:numPr>
        <w:tabs>
          <w:tab w:val="left" w:pos="567"/>
        </w:tabs>
        <w:spacing w:line="20" w:lineRule="atLeast"/>
        <w:contextualSpacing/>
        <w:rPr>
          <w:rFonts w:asciiTheme="minorHAnsi" w:hAnsiTheme="minorHAnsi" w:cstheme="minorHAnsi"/>
          <w:sz w:val="32"/>
          <w:szCs w:val="32"/>
        </w:rPr>
      </w:pPr>
      <w:bookmarkStart w:id="17" w:name="_Ref39425999"/>
      <w:bookmarkStart w:id="18" w:name="_Ref39426005"/>
      <w:bookmarkStart w:id="19" w:name="_Toc126333937"/>
      <w:bookmarkStart w:id="20" w:name="_Toc137194954"/>
      <w:r w:rsidRPr="00935A6A">
        <w:rPr>
          <w:rFonts w:asciiTheme="minorHAnsi" w:hAnsiTheme="minorHAnsi" w:cstheme="minorHAnsi"/>
          <w:sz w:val="32"/>
          <w:szCs w:val="32"/>
        </w:rPr>
        <w:t>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45389AE" w14:textId="215D4B8A" w:rsidR="002E06C4" w:rsidRDefault="000003B6" w:rsidP="00935A6A">
      <w:pPr>
        <w:pStyle w:val="Sraopastraipa"/>
        <w:spacing w:line="240" w:lineRule="auto"/>
        <w:ind w:left="0" w:firstLine="567"/>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89010F" w:rsidRPr="002E06C4">
        <w:rPr>
          <w:rFonts w:cstheme="minorHAnsi"/>
          <w:color w:val="000000" w:themeColor="text1"/>
        </w:rPr>
        <w:t>3</w:t>
      </w: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00D91521">
        <w:t xml:space="preserve"> </w:t>
      </w:r>
      <w:r w:rsidR="002E06C4">
        <w:t>priede „Sutarties projektas</w:t>
      </w:r>
      <w:r w:rsidR="003D4ECB">
        <w:t>“.</w:t>
      </w:r>
    </w:p>
    <w:p w14:paraId="7DAB4E86" w14:textId="77777777" w:rsidR="002E06C4" w:rsidRDefault="002E06C4" w:rsidP="00DF0007">
      <w:pPr>
        <w:pStyle w:val="Sraopastraipa"/>
        <w:spacing w:line="240" w:lineRule="auto"/>
        <w:ind w:left="0" w:firstLine="709"/>
      </w:pPr>
    </w:p>
    <w:p w14:paraId="3646C628" w14:textId="77777777" w:rsidR="002E06C4" w:rsidRDefault="002E06C4" w:rsidP="00DF0007">
      <w:pPr>
        <w:pStyle w:val="Sraopastraipa"/>
        <w:spacing w:line="240" w:lineRule="auto"/>
        <w:ind w:left="0" w:firstLine="709"/>
      </w:pPr>
    </w:p>
    <w:p w14:paraId="5253383F" w14:textId="77777777" w:rsidR="002E06C4" w:rsidRDefault="002E06C4" w:rsidP="00DF0007">
      <w:pPr>
        <w:pStyle w:val="Sraopastraipa"/>
        <w:spacing w:line="240" w:lineRule="auto"/>
        <w:ind w:left="0" w:firstLine="709"/>
      </w:pPr>
    </w:p>
    <w:p w14:paraId="1EA45775" w14:textId="77777777" w:rsidR="002E06C4" w:rsidRDefault="002E06C4" w:rsidP="00DF0007">
      <w:pPr>
        <w:pStyle w:val="Sraopastraipa"/>
        <w:spacing w:line="240" w:lineRule="auto"/>
        <w:ind w:left="0" w:firstLine="709"/>
      </w:pPr>
    </w:p>
    <w:p w14:paraId="4160A842" w14:textId="77777777" w:rsidR="002E06C4" w:rsidRDefault="002E06C4" w:rsidP="00DF0007">
      <w:pPr>
        <w:pStyle w:val="Sraopastraipa"/>
        <w:spacing w:line="240" w:lineRule="auto"/>
        <w:ind w:left="0" w:firstLine="709"/>
      </w:pPr>
    </w:p>
    <w:p w14:paraId="590A2FE2" w14:textId="77777777" w:rsidR="002E06C4" w:rsidRDefault="002E06C4" w:rsidP="00DF0007">
      <w:pPr>
        <w:pStyle w:val="Sraopastraipa"/>
        <w:spacing w:line="240" w:lineRule="auto"/>
        <w:ind w:left="0" w:firstLine="709"/>
      </w:pPr>
    </w:p>
    <w:p w14:paraId="6CC845E5" w14:textId="77777777" w:rsidR="002E06C4" w:rsidRDefault="002E06C4" w:rsidP="00DF0007">
      <w:pPr>
        <w:pStyle w:val="Sraopastraipa"/>
        <w:spacing w:line="240" w:lineRule="auto"/>
        <w:ind w:left="0" w:firstLine="709"/>
      </w:pPr>
    </w:p>
    <w:p w14:paraId="40874E2E" w14:textId="77777777" w:rsidR="002E06C4" w:rsidRDefault="002E06C4" w:rsidP="00DF0007">
      <w:pPr>
        <w:pStyle w:val="Sraopastraipa"/>
        <w:spacing w:line="240" w:lineRule="auto"/>
        <w:ind w:left="0" w:firstLine="709"/>
      </w:pPr>
    </w:p>
    <w:p w14:paraId="201219DF" w14:textId="77777777" w:rsidR="002E06C4" w:rsidRDefault="002E06C4" w:rsidP="00DF0007">
      <w:pPr>
        <w:pStyle w:val="Sraopastraipa"/>
        <w:spacing w:line="240" w:lineRule="auto"/>
        <w:ind w:left="0" w:firstLine="709"/>
      </w:pPr>
    </w:p>
    <w:p w14:paraId="07A295B2" w14:textId="77777777" w:rsidR="002E06C4" w:rsidRDefault="002E06C4" w:rsidP="00DF0007">
      <w:pPr>
        <w:pStyle w:val="Sraopastraipa"/>
        <w:spacing w:line="240" w:lineRule="auto"/>
        <w:ind w:left="0" w:firstLine="709"/>
      </w:pPr>
    </w:p>
    <w:p w14:paraId="00D26491" w14:textId="77777777" w:rsidR="002E06C4" w:rsidRDefault="002E06C4" w:rsidP="00DF0007">
      <w:pPr>
        <w:pStyle w:val="Sraopastraipa"/>
        <w:spacing w:line="240" w:lineRule="auto"/>
        <w:ind w:left="0" w:firstLine="709"/>
      </w:pPr>
    </w:p>
    <w:p w14:paraId="27A826F2" w14:textId="77777777" w:rsidR="002E06C4" w:rsidRDefault="002E06C4" w:rsidP="00DF0007">
      <w:pPr>
        <w:pStyle w:val="Sraopastraipa"/>
        <w:spacing w:line="240" w:lineRule="auto"/>
        <w:ind w:left="0" w:firstLine="709"/>
      </w:pPr>
    </w:p>
    <w:p w14:paraId="304C0A9B" w14:textId="77777777" w:rsidR="00935A6A" w:rsidRDefault="00935A6A" w:rsidP="00BD245E">
      <w:pPr>
        <w:spacing w:line="240" w:lineRule="auto"/>
        <w:ind w:firstLine="0"/>
      </w:pPr>
    </w:p>
    <w:p w14:paraId="542AE4C8" w14:textId="77777777" w:rsidR="00935A6A" w:rsidRDefault="00935A6A" w:rsidP="00DF0007">
      <w:pPr>
        <w:pStyle w:val="Sraopastraipa"/>
        <w:spacing w:line="240" w:lineRule="auto"/>
        <w:ind w:left="0" w:firstLine="709"/>
      </w:pPr>
    </w:p>
    <w:p w14:paraId="2F6A5C6A" w14:textId="77777777" w:rsidR="00841B5F" w:rsidRDefault="00841B5F" w:rsidP="00DF0007">
      <w:pPr>
        <w:pStyle w:val="Sraopastraipa"/>
        <w:spacing w:line="240" w:lineRule="auto"/>
        <w:ind w:left="0" w:firstLine="709"/>
      </w:pPr>
    </w:p>
    <w:p w14:paraId="32ACD2DC" w14:textId="77777777" w:rsidR="00935A6A" w:rsidRDefault="00935A6A" w:rsidP="00021C18">
      <w:pPr>
        <w:spacing w:line="240" w:lineRule="auto"/>
        <w:ind w:firstLine="0"/>
      </w:pPr>
    </w:p>
    <w:p w14:paraId="669E35A4" w14:textId="77777777" w:rsidR="002E06C4" w:rsidRDefault="002E06C4" w:rsidP="00DF0007">
      <w:pPr>
        <w:pStyle w:val="Sraopastraipa"/>
        <w:spacing w:line="240" w:lineRule="auto"/>
        <w:ind w:left="0" w:firstLine="709"/>
      </w:pPr>
    </w:p>
    <w:p w14:paraId="0ACA79F7" w14:textId="77777777" w:rsidR="00F60E34" w:rsidRDefault="00F60E34" w:rsidP="00DF0007">
      <w:pPr>
        <w:pStyle w:val="Sraopastraipa"/>
        <w:spacing w:line="240" w:lineRule="auto"/>
        <w:ind w:left="0" w:firstLine="709"/>
      </w:pPr>
    </w:p>
    <w:p w14:paraId="38712D10" w14:textId="77777777" w:rsidR="00F60E34" w:rsidRDefault="00F60E34" w:rsidP="00DF0007">
      <w:pPr>
        <w:pStyle w:val="Sraopastraipa"/>
        <w:spacing w:line="240" w:lineRule="auto"/>
        <w:ind w:left="0" w:firstLine="709"/>
      </w:pPr>
    </w:p>
    <w:p w14:paraId="43DDEB73" w14:textId="77777777" w:rsidR="00F60E34" w:rsidRDefault="00F60E34" w:rsidP="002D0C2A">
      <w:pPr>
        <w:spacing w:line="240" w:lineRule="auto"/>
        <w:ind w:firstLine="0"/>
      </w:pPr>
    </w:p>
    <w:p w14:paraId="27313824" w14:textId="77777777" w:rsidR="00581937" w:rsidRDefault="00581937" w:rsidP="002D0C2A">
      <w:pPr>
        <w:spacing w:line="240" w:lineRule="auto"/>
        <w:ind w:firstLine="0"/>
      </w:pPr>
    </w:p>
    <w:p w14:paraId="06587135" w14:textId="77777777" w:rsidR="00581937" w:rsidRDefault="00581937" w:rsidP="002D0C2A">
      <w:pPr>
        <w:spacing w:line="240" w:lineRule="auto"/>
        <w:ind w:firstLine="0"/>
      </w:pPr>
    </w:p>
    <w:p w14:paraId="6A219A5B" w14:textId="77777777" w:rsidR="00680951" w:rsidRDefault="00680951" w:rsidP="002D0C2A">
      <w:pPr>
        <w:spacing w:line="240" w:lineRule="auto"/>
        <w:ind w:firstLine="0"/>
      </w:pPr>
    </w:p>
    <w:p w14:paraId="6F609026" w14:textId="77777777" w:rsidR="00680951" w:rsidRDefault="00680951" w:rsidP="002D0C2A">
      <w:pPr>
        <w:spacing w:line="240" w:lineRule="auto"/>
        <w:ind w:firstLine="0"/>
      </w:pPr>
    </w:p>
    <w:p w14:paraId="5F54756F" w14:textId="77777777" w:rsidR="00F60E34" w:rsidRDefault="00F60E34" w:rsidP="00DF0007">
      <w:pPr>
        <w:pStyle w:val="Sraopastraipa"/>
        <w:spacing w:line="240" w:lineRule="auto"/>
        <w:ind w:left="0" w:firstLine="709"/>
      </w:pPr>
    </w:p>
    <w:p w14:paraId="111DB7D6" w14:textId="59076802" w:rsidR="00CB5907" w:rsidRPr="00021C18" w:rsidRDefault="002E06C4" w:rsidP="00021C18">
      <w:pPr>
        <w:pStyle w:val="Sraopastraipa"/>
        <w:spacing w:line="240" w:lineRule="auto"/>
        <w:ind w:left="0" w:firstLine="709"/>
        <w:rPr>
          <w:color w:val="000000" w:themeColor="text1"/>
        </w:rPr>
      </w:pPr>
      <w:r>
        <w:lastRenderedPageBreak/>
        <w:t xml:space="preserve">                                                                                                                          </w:t>
      </w:r>
      <w:r w:rsidR="00021C18">
        <w:t xml:space="preserve">                          </w:t>
      </w:r>
      <w:r w:rsidR="00913108">
        <w:rPr>
          <w:rFonts w:cstheme="minorHAnsi"/>
        </w:rPr>
        <w:t>P</w:t>
      </w:r>
      <w:r w:rsidR="00CB5907" w:rsidRPr="00A76EAF">
        <w:rPr>
          <w:rFonts w:cstheme="minorHAnsi"/>
        </w:rPr>
        <w:t xml:space="preserve">irkimo sąlygų </w:t>
      </w:r>
      <w:r w:rsidR="00200DE0">
        <w:rPr>
          <w:rFonts w:cstheme="minorHAnsi"/>
        </w:rPr>
        <w:t>1</w:t>
      </w:r>
      <w:r w:rsidR="00CB5907" w:rsidRPr="00A76EAF">
        <w:rPr>
          <w:rFonts w:cstheme="minorHAnsi"/>
        </w:rPr>
        <w:t xml:space="preserve"> priedas</w:t>
      </w:r>
      <w:r w:rsidR="00105DAD" w:rsidRPr="00A76EAF">
        <w:rPr>
          <w:rFonts w:cstheme="minorHAnsi"/>
        </w:rPr>
        <w:t xml:space="preserve"> </w:t>
      </w:r>
      <w:bookmarkEnd w:id="21"/>
      <w:bookmarkEnd w:id="22"/>
      <w:bookmarkEnd w:id="23"/>
      <w:bookmarkEnd w:id="24"/>
      <w:bookmarkEnd w:id="25"/>
      <w:bookmarkEnd w:id="26"/>
      <w:bookmarkEnd w:id="27"/>
    </w:p>
    <w:p w14:paraId="0B56B407" w14:textId="77777777" w:rsidR="00636A70" w:rsidRPr="00115D2E" w:rsidRDefault="00636A70" w:rsidP="00636A70">
      <w:pPr>
        <w:spacing w:line="240" w:lineRule="auto"/>
        <w:jc w:val="center"/>
        <w:rPr>
          <w:rFonts w:eastAsia="Times New Roman" w:cstheme="minorHAnsi"/>
          <w:b/>
          <w:bCs/>
          <w:caps/>
          <w:color w:val="000000" w:themeColor="text1"/>
        </w:rPr>
      </w:pPr>
      <w:bookmarkStart w:id="28" w:name="_Pirkimo_sąlygų_2"/>
      <w:bookmarkStart w:id="29" w:name="_Hlk139615172"/>
      <w:bookmarkStart w:id="30" w:name="_Toc268258153"/>
      <w:bookmarkStart w:id="31" w:name="_Toc268258237"/>
      <w:bookmarkStart w:id="32" w:name="_Toc268258288"/>
      <w:bookmarkStart w:id="33" w:name="_Toc268258417"/>
      <w:bookmarkStart w:id="34" w:name="_Toc368989693"/>
      <w:bookmarkStart w:id="35" w:name="_Toc247807570"/>
      <w:bookmarkStart w:id="36" w:name="_Toc247807634"/>
      <w:bookmarkStart w:id="37" w:name="_Toc252527860"/>
      <w:bookmarkStart w:id="38" w:name="_Hlk86825377"/>
      <w:bookmarkStart w:id="39" w:name="_Ref38540913"/>
      <w:bookmarkStart w:id="40" w:name="_Ref38898051"/>
      <w:bookmarkStart w:id="41" w:name="_Ref38901392"/>
      <w:bookmarkStart w:id="42" w:name="_Toc48053189"/>
      <w:bookmarkStart w:id="43" w:name="_Toc85706892"/>
      <w:bookmarkEnd w:id="28"/>
    </w:p>
    <w:p w14:paraId="18453242" w14:textId="77777777" w:rsidR="00636A70" w:rsidRPr="00115D2E" w:rsidRDefault="00636A70" w:rsidP="00636A70">
      <w:pPr>
        <w:spacing w:line="240" w:lineRule="auto"/>
        <w:jc w:val="center"/>
        <w:rPr>
          <w:rFonts w:eastAsia="Times New Roman" w:cstheme="minorHAnsi"/>
          <w:b/>
          <w:bCs/>
          <w:caps/>
          <w:color w:val="000000" w:themeColor="text1"/>
        </w:rPr>
      </w:pPr>
      <w:r w:rsidRPr="00115D2E">
        <w:rPr>
          <w:rFonts w:eastAsia="Times New Roman" w:cstheme="minorHAnsi"/>
          <w:b/>
          <w:bCs/>
          <w:caps/>
          <w:color w:val="000000" w:themeColor="text1"/>
        </w:rPr>
        <w:t>NACIONALINIO VISUOMENĖS SVEIKATOS CENTRO</w:t>
      </w:r>
    </w:p>
    <w:p w14:paraId="31A5CCEB" w14:textId="77777777" w:rsidR="00636A70" w:rsidRPr="00115D2E" w:rsidRDefault="00636A70" w:rsidP="00636A70">
      <w:pPr>
        <w:tabs>
          <w:tab w:val="left" w:pos="567"/>
        </w:tabs>
        <w:spacing w:line="240" w:lineRule="auto"/>
        <w:jc w:val="center"/>
        <w:rPr>
          <w:rFonts w:eastAsia="Times New Roman" w:cstheme="minorHAnsi"/>
          <w:b/>
          <w:color w:val="000000" w:themeColor="text1"/>
        </w:rPr>
      </w:pPr>
      <w:r w:rsidRPr="00115D2E">
        <w:rPr>
          <w:rFonts w:eastAsia="Times New Roman" w:cstheme="minorHAnsi"/>
          <w:b/>
          <w:bCs/>
          <w:caps/>
          <w:color w:val="000000" w:themeColor="text1"/>
        </w:rPr>
        <w:t xml:space="preserve">PRIE SVEIKATOS APSAUGOS MINISTERIJOS </w:t>
      </w:r>
      <w:r w:rsidRPr="00115D2E">
        <w:rPr>
          <w:rFonts w:cstheme="minorHAnsi"/>
          <w:b/>
          <w:bCs/>
          <w:color w:val="000000" w:themeColor="text1"/>
        </w:rPr>
        <w:t xml:space="preserve">MODERNIZUOJAMOS </w:t>
      </w:r>
      <w:r w:rsidRPr="00115D2E">
        <w:rPr>
          <w:rFonts w:eastAsia="Times New Roman" w:cstheme="minorHAnsi"/>
          <w:b/>
          <w:caps/>
          <w:color w:val="000000" w:themeColor="text1"/>
        </w:rPr>
        <w:t>Užkrečiamųjų ligų ir jų sukėlėjų</w:t>
      </w:r>
      <w:r w:rsidRPr="00115D2E">
        <w:rPr>
          <w:rFonts w:eastAsia="Times New Roman" w:cstheme="minorHAnsi"/>
          <w:b/>
          <w:color w:val="000000" w:themeColor="text1"/>
        </w:rPr>
        <w:t xml:space="preserve"> VALSTYBĖS </w:t>
      </w:r>
      <w:r w:rsidRPr="00115D2E">
        <w:rPr>
          <w:rFonts w:cstheme="minorHAnsi"/>
          <w:b/>
          <w:bCs/>
          <w:color w:val="000000" w:themeColor="text1"/>
        </w:rPr>
        <w:t>INFORMACINĖS  SISTEMOS TECHNOLOGINIO PAŽEIDŽIAMUMO VERTINIMO, ATSPARUMO ĮSILAUŽIMAMS, GREITAVEIKOS IR NAŠUMO TESTAVIMO PASLAUGŲ</w:t>
      </w:r>
      <w:r w:rsidRPr="00115D2E">
        <w:rPr>
          <w:rFonts w:cstheme="minorHAnsi"/>
          <w:b/>
          <w:bCs/>
          <w:caps/>
          <w:color w:val="000000" w:themeColor="text1"/>
        </w:rPr>
        <w:t> </w:t>
      </w:r>
      <w:r w:rsidRPr="00115D2E">
        <w:rPr>
          <w:rFonts w:eastAsia="Times New Roman" w:cstheme="minorHAnsi"/>
          <w:b/>
          <w:color w:val="000000" w:themeColor="text1"/>
        </w:rPr>
        <w:t>PIRKIMO</w:t>
      </w:r>
    </w:p>
    <w:bookmarkEnd w:id="29"/>
    <w:p w14:paraId="40B31D07" w14:textId="77777777" w:rsidR="00636A70" w:rsidRPr="00115D2E" w:rsidRDefault="00636A70" w:rsidP="00636A70">
      <w:pPr>
        <w:spacing w:line="240" w:lineRule="auto"/>
        <w:jc w:val="center"/>
        <w:rPr>
          <w:rFonts w:eastAsia="Times New Roman" w:cstheme="minorHAnsi"/>
          <w:b/>
          <w:color w:val="000000" w:themeColor="text1"/>
        </w:rPr>
      </w:pPr>
      <w:r w:rsidRPr="00115D2E">
        <w:rPr>
          <w:rFonts w:eastAsia="Times New Roman" w:cstheme="minorHAnsi"/>
          <w:b/>
          <w:color w:val="000000" w:themeColor="text1"/>
        </w:rPr>
        <w:t>TECHNINĖ SPECIFIKACIJA</w:t>
      </w:r>
    </w:p>
    <w:p w14:paraId="326D5E39" w14:textId="77777777" w:rsidR="00636A70" w:rsidRPr="00115D2E" w:rsidRDefault="00636A70" w:rsidP="00636A70">
      <w:pPr>
        <w:jc w:val="center"/>
        <w:rPr>
          <w:rFonts w:eastAsia="Times New Roman" w:cstheme="minorHAnsi"/>
          <w:color w:val="000000" w:themeColor="text1"/>
        </w:rPr>
      </w:pPr>
    </w:p>
    <w:p w14:paraId="28C491E4" w14:textId="0A7A83AB" w:rsidR="00636A70" w:rsidRPr="00623C17" w:rsidRDefault="00636A70" w:rsidP="00036F20">
      <w:pPr>
        <w:pStyle w:val="Sraopastraipa"/>
        <w:numPr>
          <w:ilvl w:val="0"/>
          <w:numId w:val="64"/>
        </w:numPr>
        <w:tabs>
          <w:tab w:val="left" w:pos="709"/>
          <w:tab w:val="left" w:pos="851"/>
        </w:tabs>
        <w:spacing w:line="312" w:lineRule="auto"/>
        <w:jc w:val="center"/>
        <w:rPr>
          <w:rFonts w:eastAsia="Times New Roman" w:cstheme="minorHAnsi"/>
          <w:b/>
          <w:color w:val="000000" w:themeColor="text1"/>
        </w:rPr>
      </w:pPr>
      <w:r w:rsidRPr="00623C17">
        <w:rPr>
          <w:rFonts w:eastAsia="Times New Roman" w:cstheme="minorHAnsi"/>
          <w:b/>
          <w:color w:val="000000" w:themeColor="text1"/>
        </w:rPr>
        <w:t>BENDROJI INFORMACIJA</w:t>
      </w:r>
    </w:p>
    <w:p w14:paraId="181DA1DC" w14:textId="77777777" w:rsidR="00636A70" w:rsidRPr="00115D2E" w:rsidRDefault="00636A70" w:rsidP="00636A70">
      <w:pPr>
        <w:tabs>
          <w:tab w:val="left" w:pos="709"/>
          <w:tab w:val="left" w:pos="851"/>
        </w:tabs>
        <w:spacing w:line="312" w:lineRule="auto"/>
        <w:ind w:firstLine="709"/>
        <w:contextualSpacing/>
        <w:jc w:val="center"/>
        <w:rPr>
          <w:rFonts w:eastAsia="Times New Roman" w:cstheme="minorHAnsi"/>
          <w:b/>
          <w:color w:val="000000" w:themeColor="text1"/>
        </w:rPr>
      </w:pPr>
    </w:p>
    <w:p w14:paraId="43D73A15" w14:textId="6138B93E" w:rsidR="00636A70" w:rsidRPr="00115D2E" w:rsidRDefault="00636A70" w:rsidP="00036F20">
      <w:pPr>
        <w:pStyle w:val="Sraopastraipa"/>
        <w:numPr>
          <w:ilvl w:val="0"/>
          <w:numId w:val="8"/>
        </w:numPr>
        <w:tabs>
          <w:tab w:val="left" w:pos="851"/>
          <w:tab w:val="left" w:pos="993"/>
          <w:tab w:val="left" w:pos="1991"/>
        </w:tabs>
        <w:spacing w:after="160" w:line="240" w:lineRule="auto"/>
        <w:ind w:left="0" w:firstLine="709"/>
        <w:rPr>
          <w:rFonts w:cstheme="minorHAnsi"/>
          <w:color w:val="000000" w:themeColor="text1"/>
        </w:rPr>
      </w:pPr>
      <w:r w:rsidRPr="00115D2E">
        <w:rPr>
          <w:rFonts w:cstheme="minorHAnsi"/>
          <w:color w:val="000000" w:themeColor="text1"/>
        </w:rPr>
        <w:t xml:space="preserve">Vadovaudamasis Elektroninių paslaugų kūrimo metodikos, patvirtintos Lietuvos Respublikos susisiekimo ministro 2015 m. spalio 7 d. Įsakymu Nr. 3-416(1.5E) „Dėl metodinių dokumentų patvirtinimo“ 29 punktu  „Sukūrus </w:t>
      </w:r>
      <w:r w:rsidRPr="00115D2E">
        <w:rPr>
          <w:rFonts w:cstheme="minorHAnsi"/>
          <w:color w:val="000000" w:themeColor="text1"/>
          <w:lang w:eastAsia="ar-SA"/>
        </w:rPr>
        <w:t xml:space="preserve">ar modernizavus elektronines paslaugas, reikia patikrinti atsparumą įsilaužimui, galutinių naudotojų darbo vietas ir atsparumą socialinei inžinerijai. Turi būti tikrinamas išorinio sistemos kompiuterių tinklo perimetras, vidinio kompiuterinio tinklo infrastruktūra, tarnybinių stočių saugumas, sistemos tvarkytojų darbo vietų saugumas, kt.“, Nacionalinis visuomenės sveikatos centras prie Sveikatos apsaugos ministerijos (toliau – NVSC arba Perkančioji organizacija) </w:t>
      </w:r>
      <w:r w:rsidR="005613F6" w:rsidRPr="00841B5F">
        <w:rPr>
          <w:rFonts w:cstheme="minorHAnsi"/>
          <w:color w:val="000000" w:themeColor="text1"/>
          <w:lang w:eastAsia="ar-SA"/>
        </w:rPr>
        <w:t xml:space="preserve">įgyvendina projektą Nr. 09-014-P-0001 „Nacionalinio visuomenės sveikatos centro prie Sveikatos apsaugos ministerijos Užkrečiamųjų ligų ir jų sukėlėjų valstybės informacinės sistemos modernizavimo II etapas“ (toliau – Projektas) ir </w:t>
      </w:r>
      <w:r w:rsidRPr="00841B5F">
        <w:rPr>
          <w:rFonts w:cstheme="minorHAnsi"/>
          <w:color w:val="000000" w:themeColor="text1"/>
          <w:lang w:eastAsia="ar-SA"/>
        </w:rPr>
        <w:t xml:space="preserve">planuoja įsigyti </w:t>
      </w:r>
      <w:r w:rsidRPr="00841B5F">
        <w:rPr>
          <w:rFonts w:cstheme="minorHAnsi"/>
          <w:color w:val="000000" w:themeColor="text1"/>
        </w:rPr>
        <w:t xml:space="preserve">modernizuojamos Užkrečiamųjų </w:t>
      </w:r>
      <w:r w:rsidRPr="00115D2E">
        <w:rPr>
          <w:rFonts w:cstheme="minorHAnsi"/>
          <w:color w:val="000000" w:themeColor="text1"/>
        </w:rPr>
        <w:t>ligų ir jų sukėlėjų valstybės informacinės sistemos (toliau – ULSVIS) technologinio pažeidžiamumo vertinimo, atsparumo įsilaužimui, greitaveikos ir našumo, galutinių naudotojų darbo vietų ir atsparumo socialinei inžinerijai testavimo (toliau – Technologinio pažeidžiamumo vertinamas) paslaugas (toliau – Paslaugos), kurias sudaro:</w:t>
      </w:r>
    </w:p>
    <w:p w14:paraId="32DC0435" w14:textId="77777777" w:rsidR="00636A70" w:rsidRPr="00115D2E" w:rsidRDefault="00636A70" w:rsidP="00036F20">
      <w:pPr>
        <w:pStyle w:val="Sraopastraipa"/>
        <w:numPr>
          <w:ilvl w:val="1"/>
          <w:numId w:val="8"/>
        </w:numPr>
        <w:tabs>
          <w:tab w:val="left" w:pos="360"/>
          <w:tab w:val="left" w:pos="1276"/>
          <w:tab w:val="left" w:pos="1560"/>
          <w:tab w:val="left" w:pos="1991"/>
        </w:tabs>
        <w:spacing w:after="160" w:line="240" w:lineRule="auto"/>
        <w:ind w:left="0" w:firstLine="709"/>
        <w:rPr>
          <w:rFonts w:cstheme="minorHAnsi"/>
          <w:color w:val="000000" w:themeColor="text1"/>
        </w:rPr>
      </w:pPr>
      <w:r w:rsidRPr="00115D2E">
        <w:rPr>
          <w:rFonts w:cstheme="minorHAnsi"/>
          <w:b/>
          <w:color w:val="000000" w:themeColor="text1"/>
        </w:rPr>
        <w:t>Išorinis ULSVIS saugumo vertinimas, kurį sudaro</w:t>
      </w:r>
      <w:r w:rsidRPr="00115D2E">
        <w:rPr>
          <w:rFonts w:cstheme="minorHAnsi"/>
          <w:color w:val="000000" w:themeColor="text1"/>
        </w:rPr>
        <w:t>:</w:t>
      </w:r>
    </w:p>
    <w:p w14:paraId="3D9A3128" w14:textId="77777777" w:rsidR="00636A70" w:rsidRPr="00115D2E" w:rsidRDefault="00636A70" w:rsidP="00036F20">
      <w:pPr>
        <w:pStyle w:val="Sraopastraipa"/>
        <w:numPr>
          <w:ilvl w:val="2"/>
          <w:numId w:val="8"/>
        </w:numPr>
        <w:tabs>
          <w:tab w:val="left" w:pos="360"/>
          <w:tab w:val="left" w:pos="1276"/>
          <w:tab w:val="left" w:pos="1560"/>
          <w:tab w:val="left" w:pos="1991"/>
        </w:tabs>
        <w:spacing w:after="160" w:line="240" w:lineRule="auto"/>
        <w:ind w:left="0" w:firstLine="709"/>
        <w:rPr>
          <w:rFonts w:cstheme="minorHAnsi"/>
          <w:color w:val="000000" w:themeColor="text1"/>
        </w:rPr>
      </w:pPr>
      <w:r w:rsidRPr="00115D2E">
        <w:rPr>
          <w:rFonts w:cstheme="minorHAnsi"/>
          <w:color w:val="000000" w:themeColor="text1"/>
        </w:rPr>
        <w:t xml:space="preserve"> išorinio ULSVIS kompiuterinio tinklo perimetro saugumo vertinimas;</w:t>
      </w:r>
    </w:p>
    <w:p w14:paraId="5F5CA572" w14:textId="77777777" w:rsidR="00636A70" w:rsidRPr="00115D2E" w:rsidRDefault="00636A70" w:rsidP="00036F20">
      <w:pPr>
        <w:pStyle w:val="Sraopastraipa"/>
        <w:numPr>
          <w:ilvl w:val="2"/>
          <w:numId w:val="8"/>
        </w:numPr>
        <w:tabs>
          <w:tab w:val="left" w:pos="360"/>
          <w:tab w:val="left" w:pos="1276"/>
          <w:tab w:val="left" w:pos="1560"/>
          <w:tab w:val="left" w:pos="1985"/>
        </w:tabs>
        <w:spacing w:after="160" w:line="240" w:lineRule="auto"/>
        <w:ind w:left="0" w:firstLine="709"/>
        <w:rPr>
          <w:rFonts w:cstheme="minorHAnsi"/>
          <w:color w:val="000000" w:themeColor="text1"/>
        </w:rPr>
      </w:pPr>
      <w:r w:rsidRPr="00115D2E">
        <w:rPr>
          <w:rFonts w:cstheme="minorHAnsi"/>
          <w:color w:val="000000" w:themeColor="text1"/>
        </w:rPr>
        <w:t xml:space="preserve">žiniatinklio (angl. </w:t>
      </w:r>
      <w:proofErr w:type="spellStart"/>
      <w:r w:rsidRPr="00115D2E">
        <w:rPr>
          <w:rFonts w:cstheme="minorHAnsi"/>
          <w:color w:val="000000" w:themeColor="text1"/>
        </w:rPr>
        <w:t>web</w:t>
      </w:r>
      <w:proofErr w:type="spellEnd"/>
      <w:r w:rsidRPr="00115D2E">
        <w:rPr>
          <w:rFonts w:cstheme="minorHAnsi"/>
          <w:color w:val="000000" w:themeColor="text1"/>
        </w:rPr>
        <w:t xml:space="preserve">) taikomųjų programų ir žiniatinklio paslaugų (angl. </w:t>
      </w:r>
      <w:proofErr w:type="spellStart"/>
      <w:r w:rsidRPr="00115D2E">
        <w:rPr>
          <w:rFonts w:cstheme="minorHAnsi"/>
          <w:i/>
          <w:color w:val="000000" w:themeColor="text1"/>
        </w:rPr>
        <w:t>web</w:t>
      </w:r>
      <w:proofErr w:type="spellEnd"/>
      <w:r w:rsidRPr="00115D2E">
        <w:rPr>
          <w:rFonts w:cstheme="minorHAnsi"/>
          <w:i/>
          <w:color w:val="000000" w:themeColor="text1"/>
        </w:rPr>
        <w:t xml:space="preserve"> </w:t>
      </w:r>
      <w:proofErr w:type="spellStart"/>
      <w:r w:rsidRPr="00115D2E">
        <w:rPr>
          <w:rFonts w:cstheme="minorHAnsi"/>
          <w:i/>
          <w:color w:val="000000" w:themeColor="text1"/>
        </w:rPr>
        <w:t>service</w:t>
      </w:r>
      <w:proofErr w:type="spellEnd"/>
      <w:r w:rsidRPr="00115D2E">
        <w:rPr>
          <w:rFonts w:cstheme="minorHAnsi"/>
          <w:color w:val="000000" w:themeColor="text1"/>
        </w:rPr>
        <w:t>) saugumo vertinimas;</w:t>
      </w:r>
    </w:p>
    <w:p w14:paraId="0043DF0F" w14:textId="77777777" w:rsidR="00636A70" w:rsidRPr="00115D2E" w:rsidRDefault="00636A70" w:rsidP="00036F20">
      <w:pPr>
        <w:pStyle w:val="Sraopastraipa"/>
        <w:numPr>
          <w:ilvl w:val="2"/>
          <w:numId w:val="8"/>
        </w:numPr>
        <w:tabs>
          <w:tab w:val="left" w:pos="360"/>
          <w:tab w:val="left" w:pos="1276"/>
          <w:tab w:val="left" w:pos="1560"/>
          <w:tab w:val="left" w:pos="1985"/>
        </w:tabs>
        <w:spacing w:after="160" w:line="240" w:lineRule="auto"/>
        <w:ind w:left="0" w:firstLine="709"/>
        <w:rPr>
          <w:rFonts w:cstheme="minorHAnsi"/>
          <w:color w:val="000000" w:themeColor="text1"/>
        </w:rPr>
      </w:pPr>
      <w:r w:rsidRPr="00115D2E">
        <w:rPr>
          <w:rFonts w:cstheme="minorHAnsi"/>
          <w:color w:val="000000" w:themeColor="text1"/>
        </w:rPr>
        <w:t>žiniatinklio taikomųjų programų išeities (programinio) kodo ir pažeidžiamumo vertinimas;</w:t>
      </w:r>
    </w:p>
    <w:p w14:paraId="46D0F15B" w14:textId="77777777" w:rsidR="00636A70" w:rsidRPr="00115D2E" w:rsidRDefault="00636A70" w:rsidP="00036F20">
      <w:pPr>
        <w:pStyle w:val="Sraopastraipa"/>
        <w:numPr>
          <w:ilvl w:val="2"/>
          <w:numId w:val="8"/>
        </w:numPr>
        <w:tabs>
          <w:tab w:val="left" w:pos="360"/>
          <w:tab w:val="left" w:pos="1276"/>
          <w:tab w:val="left" w:pos="1560"/>
          <w:tab w:val="left" w:pos="1985"/>
        </w:tabs>
        <w:spacing w:after="160" w:line="240" w:lineRule="auto"/>
        <w:ind w:left="0" w:firstLine="709"/>
        <w:rPr>
          <w:rFonts w:cstheme="minorHAnsi"/>
          <w:color w:val="000000" w:themeColor="text1"/>
        </w:rPr>
      </w:pPr>
      <w:r w:rsidRPr="00115D2E">
        <w:rPr>
          <w:rFonts w:cstheme="minorHAnsi"/>
          <w:color w:val="000000" w:themeColor="text1"/>
        </w:rPr>
        <w:t>duomenų teikimui naudojamų technologijų saugumo vertinimas;</w:t>
      </w:r>
    </w:p>
    <w:p w14:paraId="58C7FEA9" w14:textId="77777777" w:rsidR="00636A70" w:rsidRPr="00115D2E" w:rsidRDefault="00636A70" w:rsidP="00036F20">
      <w:pPr>
        <w:pStyle w:val="Sraopastraipa"/>
        <w:numPr>
          <w:ilvl w:val="1"/>
          <w:numId w:val="8"/>
        </w:numPr>
        <w:tabs>
          <w:tab w:val="left" w:pos="360"/>
          <w:tab w:val="left" w:pos="1276"/>
          <w:tab w:val="left" w:pos="1560"/>
          <w:tab w:val="left" w:pos="1991"/>
        </w:tabs>
        <w:spacing w:after="160" w:line="240" w:lineRule="auto"/>
        <w:ind w:left="0" w:firstLine="709"/>
        <w:rPr>
          <w:rFonts w:cstheme="minorHAnsi"/>
          <w:color w:val="000000" w:themeColor="text1"/>
        </w:rPr>
      </w:pPr>
      <w:r w:rsidRPr="00115D2E">
        <w:rPr>
          <w:rFonts w:cstheme="minorHAnsi"/>
          <w:b/>
          <w:color w:val="000000" w:themeColor="text1"/>
        </w:rPr>
        <w:t>Vidinis ULSVIS saugumo vertinimas, kurį sudaro</w:t>
      </w:r>
      <w:r w:rsidRPr="00115D2E">
        <w:rPr>
          <w:rFonts w:cstheme="minorHAnsi"/>
          <w:color w:val="000000" w:themeColor="text1"/>
        </w:rPr>
        <w:t>:</w:t>
      </w:r>
    </w:p>
    <w:p w14:paraId="0B817004" w14:textId="77777777" w:rsidR="00636A70" w:rsidRPr="00115D2E" w:rsidRDefault="00636A70" w:rsidP="00036F20">
      <w:pPr>
        <w:pStyle w:val="Sraopastraipa"/>
        <w:numPr>
          <w:ilvl w:val="2"/>
          <w:numId w:val="8"/>
        </w:numPr>
        <w:tabs>
          <w:tab w:val="left" w:pos="360"/>
          <w:tab w:val="left" w:pos="1276"/>
          <w:tab w:val="left" w:pos="1560"/>
          <w:tab w:val="left" w:pos="1991"/>
        </w:tabs>
        <w:spacing w:after="160" w:line="240" w:lineRule="auto"/>
        <w:ind w:left="0" w:firstLine="709"/>
        <w:rPr>
          <w:rFonts w:cstheme="minorHAnsi"/>
          <w:color w:val="000000" w:themeColor="text1"/>
        </w:rPr>
      </w:pPr>
      <w:r w:rsidRPr="00115D2E">
        <w:rPr>
          <w:rFonts w:cstheme="minorHAnsi"/>
          <w:color w:val="000000" w:themeColor="text1"/>
        </w:rPr>
        <w:t>galutinių naudotojų darbo vietų saugumo vertinimas;</w:t>
      </w:r>
    </w:p>
    <w:p w14:paraId="7FB2FC07" w14:textId="77777777" w:rsidR="00636A70" w:rsidRPr="00115D2E" w:rsidRDefault="00636A70" w:rsidP="00036F20">
      <w:pPr>
        <w:pStyle w:val="Sraopastraipa"/>
        <w:numPr>
          <w:ilvl w:val="2"/>
          <w:numId w:val="8"/>
        </w:numPr>
        <w:tabs>
          <w:tab w:val="left" w:pos="360"/>
          <w:tab w:val="left" w:pos="1276"/>
          <w:tab w:val="left" w:pos="1560"/>
          <w:tab w:val="left" w:pos="1991"/>
        </w:tabs>
        <w:spacing w:after="160" w:line="240" w:lineRule="auto"/>
        <w:ind w:left="0" w:firstLine="709"/>
        <w:rPr>
          <w:rFonts w:cstheme="minorHAnsi"/>
          <w:color w:val="000000" w:themeColor="text1"/>
        </w:rPr>
      </w:pPr>
      <w:r w:rsidRPr="00115D2E">
        <w:rPr>
          <w:rFonts w:cstheme="minorHAnsi"/>
          <w:color w:val="000000" w:themeColor="text1"/>
        </w:rPr>
        <w:t>IS duomenų bazių valdymo sistemos patikrinimas;</w:t>
      </w:r>
    </w:p>
    <w:p w14:paraId="107B89B0" w14:textId="77777777" w:rsidR="00636A70" w:rsidRPr="00115D2E" w:rsidRDefault="00636A70" w:rsidP="00036F20">
      <w:pPr>
        <w:pStyle w:val="Sraopastraipa"/>
        <w:numPr>
          <w:ilvl w:val="2"/>
          <w:numId w:val="8"/>
        </w:numPr>
        <w:tabs>
          <w:tab w:val="left" w:pos="360"/>
          <w:tab w:val="left" w:pos="1276"/>
          <w:tab w:val="left" w:pos="1560"/>
          <w:tab w:val="left" w:pos="1991"/>
        </w:tabs>
        <w:spacing w:after="160" w:line="240" w:lineRule="auto"/>
        <w:ind w:left="0" w:firstLine="709"/>
        <w:rPr>
          <w:rFonts w:cstheme="minorHAnsi"/>
          <w:color w:val="000000" w:themeColor="text1"/>
        </w:rPr>
      </w:pPr>
      <w:r w:rsidRPr="00115D2E">
        <w:rPr>
          <w:rFonts w:cstheme="minorHAnsi"/>
          <w:color w:val="000000" w:themeColor="text1"/>
        </w:rPr>
        <w:t>duomenų perdavimo tinklo įrenginių saugumo vertinimas;</w:t>
      </w:r>
    </w:p>
    <w:p w14:paraId="6E5DE333" w14:textId="77777777" w:rsidR="00636A70" w:rsidRPr="00115D2E" w:rsidRDefault="00636A70" w:rsidP="00036F20">
      <w:pPr>
        <w:pStyle w:val="Sraopastraipa"/>
        <w:numPr>
          <w:ilvl w:val="2"/>
          <w:numId w:val="8"/>
        </w:numPr>
        <w:tabs>
          <w:tab w:val="left" w:pos="360"/>
          <w:tab w:val="left" w:pos="1276"/>
          <w:tab w:val="left" w:pos="1560"/>
          <w:tab w:val="left" w:pos="1985"/>
        </w:tabs>
        <w:spacing w:after="160" w:line="240" w:lineRule="auto"/>
        <w:ind w:left="0" w:firstLine="709"/>
        <w:rPr>
          <w:rFonts w:cstheme="minorHAnsi"/>
          <w:color w:val="000000" w:themeColor="text1"/>
        </w:rPr>
      </w:pPr>
      <w:r w:rsidRPr="00115D2E">
        <w:rPr>
          <w:rFonts w:cstheme="minorHAnsi"/>
          <w:color w:val="000000" w:themeColor="text1"/>
        </w:rPr>
        <w:t>elektroninio pašto apsaugos sistemos efektyvumo vertinimas ir socialinės inžinerijos testas;</w:t>
      </w:r>
    </w:p>
    <w:p w14:paraId="22E2198F" w14:textId="77777777" w:rsidR="00636A70" w:rsidRPr="00115D2E" w:rsidRDefault="00636A70" w:rsidP="00036F20">
      <w:pPr>
        <w:pStyle w:val="Sraopastraipa"/>
        <w:numPr>
          <w:ilvl w:val="2"/>
          <w:numId w:val="8"/>
        </w:numPr>
        <w:tabs>
          <w:tab w:val="left" w:pos="360"/>
          <w:tab w:val="left" w:pos="1276"/>
          <w:tab w:val="left" w:pos="1560"/>
          <w:tab w:val="left" w:pos="1985"/>
        </w:tabs>
        <w:spacing w:after="160" w:line="240" w:lineRule="auto"/>
        <w:ind w:left="0" w:firstLine="709"/>
        <w:rPr>
          <w:rFonts w:cstheme="minorHAnsi"/>
          <w:color w:val="000000" w:themeColor="text1"/>
        </w:rPr>
      </w:pPr>
      <w:r w:rsidRPr="00115D2E">
        <w:rPr>
          <w:rFonts w:cstheme="minorHAnsi"/>
          <w:color w:val="000000" w:themeColor="text1"/>
        </w:rPr>
        <w:t>tarnybinių stočių saugumo vertinimas;</w:t>
      </w:r>
    </w:p>
    <w:p w14:paraId="56FB4A81" w14:textId="77777777" w:rsidR="00636A70" w:rsidRPr="00115D2E" w:rsidRDefault="00636A70" w:rsidP="00036F20">
      <w:pPr>
        <w:pStyle w:val="Sraopastraipa"/>
        <w:numPr>
          <w:ilvl w:val="1"/>
          <w:numId w:val="8"/>
        </w:numPr>
        <w:tabs>
          <w:tab w:val="left" w:pos="360"/>
          <w:tab w:val="left" w:pos="1276"/>
          <w:tab w:val="left" w:pos="1560"/>
          <w:tab w:val="left" w:pos="1991"/>
        </w:tabs>
        <w:spacing w:after="160" w:line="240" w:lineRule="auto"/>
        <w:ind w:left="0" w:firstLine="709"/>
        <w:rPr>
          <w:rFonts w:cstheme="minorHAnsi"/>
          <w:b/>
          <w:bCs/>
          <w:color w:val="000000" w:themeColor="text1"/>
        </w:rPr>
      </w:pPr>
      <w:r w:rsidRPr="00115D2E">
        <w:rPr>
          <w:rFonts w:cstheme="minorHAnsi"/>
          <w:b/>
          <w:bCs/>
          <w:color w:val="000000" w:themeColor="text1"/>
        </w:rPr>
        <w:t>Kiti</w:t>
      </w:r>
      <w:r w:rsidRPr="00115D2E">
        <w:rPr>
          <w:rFonts w:cstheme="minorHAnsi"/>
          <w:b/>
          <w:bCs/>
          <w:color w:val="000000" w:themeColor="text1"/>
          <w:lang w:eastAsia="ar-SA"/>
        </w:rPr>
        <w:t xml:space="preserve"> ULSVIS saugumo ir funkcionalumo testai pagal paslaugų teikėjo siūlomą metodiką:</w:t>
      </w:r>
    </w:p>
    <w:p w14:paraId="0166229D" w14:textId="77777777" w:rsidR="00636A70" w:rsidRPr="00115D2E" w:rsidRDefault="00636A70" w:rsidP="00636A70">
      <w:pPr>
        <w:pStyle w:val="Sraopastraipa"/>
        <w:tabs>
          <w:tab w:val="left" w:pos="360"/>
          <w:tab w:val="left" w:pos="1276"/>
          <w:tab w:val="left" w:pos="1560"/>
          <w:tab w:val="left" w:pos="1991"/>
        </w:tabs>
        <w:spacing w:after="160"/>
        <w:ind w:left="0" w:firstLine="709"/>
        <w:rPr>
          <w:rFonts w:cstheme="minorHAnsi"/>
          <w:bCs/>
          <w:color w:val="000000" w:themeColor="text1"/>
        </w:rPr>
      </w:pPr>
      <w:r w:rsidRPr="00115D2E">
        <w:rPr>
          <w:rFonts w:cstheme="minorHAnsi"/>
          <w:bCs/>
          <w:color w:val="000000" w:themeColor="text1"/>
        </w:rPr>
        <w:t>1.3.1. Patikrinti ar ULSVIS saugumo priemonės užtikrina apsaugą nuo OWASP (angl. „</w:t>
      </w:r>
      <w:proofErr w:type="spellStart"/>
      <w:r w:rsidRPr="00115D2E">
        <w:rPr>
          <w:rFonts w:cstheme="minorHAnsi"/>
          <w:bCs/>
          <w:color w:val="000000" w:themeColor="text1"/>
        </w:rPr>
        <w:t>Open</w:t>
      </w:r>
      <w:proofErr w:type="spellEnd"/>
      <w:r w:rsidRPr="00115D2E">
        <w:rPr>
          <w:rFonts w:cstheme="minorHAnsi"/>
          <w:bCs/>
          <w:color w:val="000000" w:themeColor="text1"/>
        </w:rPr>
        <w:t xml:space="preserve"> </w:t>
      </w:r>
      <w:proofErr w:type="spellStart"/>
      <w:r w:rsidRPr="00115D2E">
        <w:rPr>
          <w:rFonts w:cstheme="minorHAnsi"/>
          <w:bCs/>
          <w:color w:val="000000" w:themeColor="text1"/>
        </w:rPr>
        <w:t>Web</w:t>
      </w:r>
      <w:proofErr w:type="spellEnd"/>
      <w:r w:rsidRPr="00115D2E">
        <w:rPr>
          <w:rFonts w:cstheme="minorHAnsi"/>
          <w:bCs/>
          <w:color w:val="000000" w:themeColor="text1"/>
        </w:rPr>
        <w:t xml:space="preserve"> </w:t>
      </w:r>
      <w:proofErr w:type="spellStart"/>
      <w:r w:rsidRPr="00115D2E">
        <w:rPr>
          <w:rFonts w:cstheme="minorHAnsi"/>
          <w:bCs/>
          <w:color w:val="000000" w:themeColor="text1"/>
        </w:rPr>
        <w:t>Application</w:t>
      </w:r>
      <w:proofErr w:type="spellEnd"/>
      <w:r w:rsidRPr="00115D2E">
        <w:rPr>
          <w:rFonts w:cstheme="minorHAnsi"/>
          <w:bCs/>
          <w:color w:val="000000" w:themeColor="text1"/>
        </w:rPr>
        <w:t xml:space="preserve"> </w:t>
      </w:r>
      <w:proofErr w:type="spellStart"/>
      <w:r w:rsidRPr="00115D2E">
        <w:rPr>
          <w:rFonts w:cstheme="minorHAnsi"/>
          <w:bCs/>
          <w:color w:val="000000" w:themeColor="text1"/>
        </w:rPr>
        <w:t>Security</w:t>
      </w:r>
      <w:proofErr w:type="spellEnd"/>
      <w:r w:rsidRPr="00115D2E">
        <w:rPr>
          <w:rFonts w:cstheme="minorHAnsi"/>
          <w:bCs/>
          <w:color w:val="000000" w:themeColor="text1"/>
        </w:rPr>
        <w:t xml:space="preserve"> Project“) TOP 10 sąraše įvardintų saugumo pažeidimų.</w:t>
      </w:r>
    </w:p>
    <w:p w14:paraId="464A9C27" w14:textId="77777777" w:rsidR="00636A70" w:rsidRPr="00115D2E" w:rsidRDefault="00636A70" w:rsidP="00636A70">
      <w:pPr>
        <w:pStyle w:val="Sraopastraipa"/>
        <w:tabs>
          <w:tab w:val="left" w:pos="360"/>
          <w:tab w:val="left" w:pos="1276"/>
          <w:tab w:val="left" w:pos="1560"/>
          <w:tab w:val="left" w:pos="1991"/>
        </w:tabs>
        <w:spacing w:after="160"/>
        <w:ind w:left="0" w:firstLine="709"/>
        <w:rPr>
          <w:rFonts w:cstheme="minorHAnsi"/>
          <w:bCs/>
          <w:color w:val="000000" w:themeColor="text1"/>
        </w:rPr>
      </w:pPr>
      <w:r w:rsidRPr="00115D2E">
        <w:rPr>
          <w:rFonts w:cstheme="minorHAnsi"/>
          <w:bCs/>
          <w:color w:val="000000" w:themeColor="text1"/>
        </w:rPr>
        <w:t xml:space="preserve">1.3.2. </w:t>
      </w:r>
      <w:bookmarkStart w:id="44" w:name="_Hlk201322684"/>
      <w:r w:rsidRPr="00115D2E">
        <w:rPr>
          <w:rFonts w:cstheme="minorHAnsi"/>
        </w:rPr>
        <w:t>Atlikti ULSVIS portalų (išorinio, vidinio, gyventojų) greitaveikos ir našumą testavimą.</w:t>
      </w:r>
      <w:bookmarkEnd w:id="44"/>
    </w:p>
    <w:p w14:paraId="37556A13" w14:textId="77777777" w:rsidR="00636A70" w:rsidRPr="00115D2E" w:rsidRDefault="00636A70" w:rsidP="00036F20">
      <w:pPr>
        <w:pStyle w:val="Sraopastraipa"/>
        <w:numPr>
          <w:ilvl w:val="1"/>
          <w:numId w:val="8"/>
        </w:numPr>
        <w:tabs>
          <w:tab w:val="left" w:pos="360"/>
          <w:tab w:val="left" w:pos="1276"/>
          <w:tab w:val="left" w:pos="1560"/>
          <w:tab w:val="left" w:pos="1991"/>
        </w:tabs>
        <w:spacing w:after="160" w:line="240" w:lineRule="auto"/>
        <w:ind w:left="0" w:firstLine="709"/>
        <w:rPr>
          <w:rFonts w:cstheme="minorHAnsi"/>
          <w:color w:val="000000" w:themeColor="text1"/>
        </w:rPr>
      </w:pPr>
      <w:r w:rsidRPr="00115D2E">
        <w:rPr>
          <w:rFonts w:cstheme="minorHAnsi"/>
          <w:b/>
          <w:bCs/>
          <w:color w:val="000000" w:themeColor="text1"/>
        </w:rPr>
        <w:t>Technologinio pažeidžiamumo vertinamo</w:t>
      </w:r>
      <w:r w:rsidRPr="00115D2E">
        <w:rPr>
          <w:rFonts w:cstheme="minorHAnsi"/>
          <w:b/>
          <w:color w:val="000000" w:themeColor="text1"/>
        </w:rPr>
        <w:t xml:space="preserve"> ataskaitos parengimas ir rezultatų pristatymas</w:t>
      </w:r>
      <w:r w:rsidRPr="00115D2E">
        <w:rPr>
          <w:rFonts w:cstheme="minorHAnsi"/>
          <w:color w:val="000000" w:themeColor="text1"/>
        </w:rPr>
        <w:t>.</w:t>
      </w:r>
    </w:p>
    <w:p w14:paraId="62D31B0A" w14:textId="77777777" w:rsidR="00636A70" w:rsidRPr="00115D2E" w:rsidRDefault="00636A70" w:rsidP="00036F20">
      <w:pPr>
        <w:pStyle w:val="Sraopastraipa"/>
        <w:numPr>
          <w:ilvl w:val="0"/>
          <w:numId w:val="8"/>
        </w:numPr>
        <w:tabs>
          <w:tab w:val="left" w:pos="851"/>
          <w:tab w:val="left" w:pos="993"/>
          <w:tab w:val="left" w:pos="1991"/>
        </w:tabs>
        <w:spacing w:after="160" w:line="240" w:lineRule="auto"/>
        <w:ind w:left="0" w:firstLine="709"/>
        <w:rPr>
          <w:rFonts w:cstheme="minorHAnsi"/>
          <w:color w:val="000000" w:themeColor="text1"/>
        </w:rPr>
      </w:pPr>
      <w:r w:rsidRPr="00115D2E">
        <w:rPr>
          <w:rFonts w:cstheme="minorHAnsi"/>
          <w:color w:val="000000" w:themeColor="text1"/>
        </w:rPr>
        <w:t>Informacija apie ULSVIS paskirtį, tikslus, uždavinius, funkcijas, ULSVIS valdytoją ir tvarkytoją, jų funkcijas, duomenų teikėjus ir jų teikiamus duomenis, ULSVIS informacinę ir funkcinę struktūrą, ULSVIS duomenų teikimo ir naudojimo tvarką pateikta ULSVIS nuostatuose, į kuriuos nuorodos pateiktos Registrų ir valstybės informacinių sistemų registre (</w:t>
      </w:r>
      <w:hyperlink r:id="rId13" w:history="1">
        <w:r w:rsidRPr="00115D2E">
          <w:rPr>
            <w:rFonts w:cstheme="minorHAnsi"/>
            <w:color w:val="000000" w:themeColor="text1"/>
          </w:rPr>
          <w:t>www.registrai.lt</w:t>
        </w:r>
      </w:hyperlink>
      <w:r w:rsidRPr="00115D2E">
        <w:rPr>
          <w:rFonts w:cstheme="minorHAnsi"/>
          <w:color w:val="000000" w:themeColor="text1"/>
        </w:rPr>
        <w:t xml:space="preserve">). </w:t>
      </w:r>
    </w:p>
    <w:p w14:paraId="57C13B0E" w14:textId="77777777" w:rsidR="00636A70" w:rsidRPr="00115D2E" w:rsidRDefault="00636A70" w:rsidP="00636A70">
      <w:pPr>
        <w:pStyle w:val="Sraopastraipa"/>
        <w:tabs>
          <w:tab w:val="left" w:pos="851"/>
          <w:tab w:val="left" w:pos="993"/>
          <w:tab w:val="left" w:pos="1991"/>
        </w:tabs>
        <w:spacing w:after="160"/>
        <w:ind w:left="0" w:firstLine="709"/>
        <w:rPr>
          <w:rFonts w:cstheme="minorHAnsi"/>
          <w:color w:val="000000" w:themeColor="text1"/>
        </w:rPr>
      </w:pPr>
      <w:r w:rsidRPr="00115D2E">
        <w:rPr>
          <w:rFonts w:cstheme="minorHAnsi"/>
          <w:color w:val="000000" w:themeColor="text1"/>
        </w:rPr>
        <w:t>Atkreipiame dėmesį, kad dėl šiuo metu atliekamų ULSVIS modernizavimo darbų, yra keičiami ULSVIS nuostatai, todėl turi būti atsižvelgiama ir į planuojamus pakeitimus.</w:t>
      </w:r>
    </w:p>
    <w:p w14:paraId="2B035B8F" w14:textId="77777777" w:rsidR="00636A70" w:rsidRPr="00115D2E" w:rsidRDefault="00636A70" w:rsidP="00036F20">
      <w:pPr>
        <w:pStyle w:val="Sraopastraipa"/>
        <w:numPr>
          <w:ilvl w:val="0"/>
          <w:numId w:val="8"/>
        </w:numPr>
        <w:tabs>
          <w:tab w:val="left" w:pos="851"/>
          <w:tab w:val="left" w:pos="1134"/>
          <w:tab w:val="left" w:pos="1991"/>
        </w:tabs>
        <w:spacing w:after="160" w:line="240" w:lineRule="auto"/>
        <w:ind w:left="0" w:firstLine="720"/>
        <w:rPr>
          <w:rFonts w:cstheme="minorHAnsi"/>
          <w:color w:val="000000" w:themeColor="text1"/>
        </w:rPr>
      </w:pPr>
      <w:r w:rsidRPr="00115D2E">
        <w:rPr>
          <w:rFonts w:cstheme="minorHAnsi"/>
          <w:color w:val="000000" w:themeColor="text1"/>
        </w:rPr>
        <w:t>Informacija apie ULSVIS infrastruktūrą:</w:t>
      </w:r>
    </w:p>
    <w:p w14:paraId="3ADC3DC3" w14:textId="77777777" w:rsidR="00636A70" w:rsidRPr="00115D2E" w:rsidRDefault="00636A70" w:rsidP="00036F20">
      <w:pPr>
        <w:pStyle w:val="Sraopastraipa"/>
        <w:numPr>
          <w:ilvl w:val="1"/>
          <w:numId w:val="8"/>
        </w:numPr>
        <w:tabs>
          <w:tab w:val="left" w:pos="851"/>
          <w:tab w:val="left" w:pos="1134"/>
          <w:tab w:val="left" w:pos="1991"/>
        </w:tabs>
        <w:spacing w:after="160" w:line="240" w:lineRule="auto"/>
        <w:ind w:left="0" w:firstLine="720"/>
        <w:rPr>
          <w:rFonts w:cstheme="minorHAnsi"/>
          <w:color w:val="000000" w:themeColor="text1"/>
        </w:rPr>
      </w:pPr>
      <w:r w:rsidRPr="00115D2E">
        <w:rPr>
          <w:rFonts w:cstheme="minorHAnsi"/>
        </w:rPr>
        <w:t>ULSVIS sudedamųjų dalių, tokių kaip serveriai, paslaugos, technologijos sąsajos, integracijos ir funkcionalumai, apimtis preliminariai apibrėžta prieduose</w:t>
      </w:r>
      <w:r w:rsidRPr="00115D2E">
        <w:rPr>
          <w:rFonts w:cstheme="minorHAnsi"/>
          <w:color w:val="000000" w:themeColor="text1"/>
        </w:rPr>
        <w:t xml:space="preserve"> (ULSVIS modernizavimo II etapo techninė specifikacija ir </w:t>
      </w:r>
      <w:r w:rsidRPr="00115D2E">
        <w:rPr>
          <w:rFonts w:cstheme="minorHAnsi"/>
          <w:bCs/>
        </w:rPr>
        <w:t>ULSVIS portalo gyventojams modulio techninė specifikacija).</w:t>
      </w:r>
      <w:r w:rsidRPr="00115D2E">
        <w:rPr>
          <w:rFonts w:cstheme="minorHAnsi"/>
          <w:color w:val="000000" w:themeColor="text1"/>
        </w:rPr>
        <w:t xml:space="preserve"> </w:t>
      </w:r>
    </w:p>
    <w:p w14:paraId="2E3A4040" w14:textId="325C0A86" w:rsidR="00636A70" w:rsidRPr="00115D2E" w:rsidRDefault="00636A70" w:rsidP="00036F20">
      <w:pPr>
        <w:pStyle w:val="Sraopastraipa"/>
        <w:numPr>
          <w:ilvl w:val="1"/>
          <w:numId w:val="8"/>
        </w:numPr>
        <w:tabs>
          <w:tab w:val="left" w:pos="851"/>
          <w:tab w:val="left" w:pos="1134"/>
          <w:tab w:val="left" w:pos="1991"/>
        </w:tabs>
        <w:spacing w:after="160" w:line="240" w:lineRule="auto"/>
        <w:ind w:left="0" w:firstLine="720"/>
        <w:rPr>
          <w:rFonts w:cstheme="minorHAnsi"/>
          <w:color w:val="000000" w:themeColor="text1"/>
        </w:rPr>
      </w:pPr>
      <w:r w:rsidRPr="00115D2E">
        <w:rPr>
          <w:rFonts w:cstheme="minorHAnsi"/>
          <w:color w:val="000000" w:themeColor="text1"/>
        </w:rPr>
        <w:t xml:space="preserve">Naudojamų ULSVIS duomenų bazių valdymo sistemų (toliau </w:t>
      </w:r>
      <w:r w:rsidR="00E85B4F">
        <w:rPr>
          <w:rFonts w:cstheme="minorHAnsi"/>
          <w:color w:val="000000" w:themeColor="text1"/>
        </w:rPr>
        <w:t>–</w:t>
      </w:r>
      <w:r w:rsidRPr="00115D2E">
        <w:rPr>
          <w:rFonts w:cstheme="minorHAnsi"/>
          <w:color w:val="000000" w:themeColor="text1"/>
        </w:rPr>
        <w:t xml:space="preserve"> DBVS) tarnybinių stočių skaičius 2 vnt.</w:t>
      </w:r>
    </w:p>
    <w:p w14:paraId="0BBFABFF" w14:textId="4A568F6A" w:rsidR="00636A70" w:rsidRPr="00115D2E" w:rsidRDefault="00636A70" w:rsidP="00036F20">
      <w:pPr>
        <w:pStyle w:val="Sraopastraipa"/>
        <w:numPr>
          <w:ilvl w:val="1"/>
          <w:numId w:val="8"/>
        </w:numPr>
        <w:tabs>
          <w:tab w:val="left" w:pos="851"/>
          <w:tab w:val="left" w:pos="1134"/>
          <w:tab w:val="left" w:pos="1991"/>
        </w:tabs>
        <w:spacing w:after="160" w:line="240" w:lineRule="auto"/>
        <w:ind w:left="0" w:firstLine="720"/>
        <w:rPr>
          <w:rFonts w:cstheme="minorHAnsi"/>
          <w:color w:val="000000" w:themeColor="text1"/>
        </w:rPr>
      </w:pPr>
      <w:r w:rsidRPr="00115D2E">
        <w:rPr>
          <w:rFonts w:cstheme="minorHAnsi"/>
          <w:color w:val="000000" w:themeColor="text1"/>
        </w:rPr>
        <w:t xml:space="preserve">Tarnybinių stočių skaičius (be duomenų bazių) </w:t>
      </w:r>
      <w:r w:rsidR="00E85B4F">
        <w:rPr>
          <w:rFonts w:cstheme="minorHAnsi"/>
          <w:color w:val="000000" w:themeColor="text1"/>
        </w:rPr>
        <w:t>–</w:t>
      </w:r>
      <w:r w:rsidRPr="00115D2E">
        <w:rPr>
          <w:rFonts w:cstheme="minorHAnsi"/>
          <w:color w:val="000000" w:themeColor="text1"/>
        </w:rPr>
        <w:t xml:space="preserve"> 9 vnt. (skaičius gali keistis įgyvendinus ULSVIS modernizavimo II etapo techninėje specifikacijoje ir </w:t>
      </w:r>
      <w:r w:rsidRPr="00115D2E">
        <w:rPr>
          <w:rFonts w:cstheme="minorHAnsi"/>
          <w:bCs/>
        </w:rPr>
        <w:t>ULSVIS portalo gyventojams modulio techninė specifikacijoje</w:t>
      </w:r>
      <w:r w:rsidRPr="00115D2E">
        <w:rPr>
          <w:rFonts w:cstheme="minorHAnsi"/>
          <w:color w:val="000000" w:themeColor="text1"/>
        </w:rPr>
        <w:t xml:space="preserve"> aprašytus reikalavimus);</w:t>
      </w:r>
    </w:p>
    <w:p w14:paraId="533619D2" w14:textId="2F82D4ED" w:rsidR="00636A70" w:rsidRPr="00115D2E" w:rsidRDefault="00636A70" w:rsidP="00036F20">
      <w:pPr>
        <w:pStyle w:val="Sraopastraipa"/>
        <w:numPr>
          <w:ilvl w:val="1"/>
          <w:numId w:val="8"/>
        </w:numPr>
        <w:tabs>
          <w:tab w:val="left" w:pos="851"/>
          <w:tab w:val="left" w:pos="1134"/>
          <w:tab w:val="left" w:pos="1991"/>
        </w:tabs>
        <w:spacing w:after="160" w:line="240" w:lineRule="auto"/>
        <w:ind w:left="0" w:firstLine="720"/>
        <w:rPr>
          <w:rFonts w:cstheme="minorHAnsi"/>
          <w:color w:val="000000" w:themeColor="text1"/>
        </w:rPr>
      </w:pPr>
      <w:r w:rsidRPr="00115D2E">
        <w:rPr>
          <w:rFonts w:cstheme="minorHAnsi"/>
          <w:color w:val="000000" w:themeColor="text1"/>
        </w:rPr>
        <w:t xml:space="preserve">Žiniatinklio taikomųjų programų skaičius </w:t>
      </w:r>
      <w:r w:rsidR="00E85B4F">
        <w:rPr>
          <w:rFonts w:cstheme="minorHAnsi"/>
          <w:color w:val="000000" w:themeColor="text1"/>
        </w:rPr>
        <w:t>–</w:t>
      </w:r>
      <w:r w:rsidRPr="00115D2E">
        <w:rPr>
          <w:rFonts w:cstheme="minorHAnsi"/>
          <w:color w:val="000000" w:themeColor="text1"/>
        </w:rPr>
        <w:t xml:space="preserve"> 3 vnt. (vidinis portalas, išorinis portalas, gyventojų portalas).</w:t>
      </w:r>
    </w:p>
    <w:p w14:paraId="5D89725E" w14:textId="77777777" w:rsidR="00636A70" w:rsidRPr="00115D2E" w:rsidRDefault="00636A70" w:rsidP="00036F20">
      <w:pPr>
        <w:pStyle w:val="Sraopastraipa"/>
        <w:numPr>
          <w:ilvl w:val="0"/>
          <w:numId w:val="8"/>
        </w:numPr>
        <w:tabs>
          <w:tab w:val="left" w:pos="851"/>
          <w:tab w:val="left" w:pos="1134"/>
          <w:tab w:val="left" w:pos="1991"/>
        </w:tabs>
        <w:spacing w:after="160" w:line="240" w:lineRule="auto"/>
        <w:ind w:left="0" w:firstLine="720"/>
        <w:rPr>
          <w:rFonts w:cstheme="minorHAnsi"/>
          <w:strike/>
          <w:color w:val="000000" w:themeColor="text1"/>
        </w:rPr>
      </w:pPr>
      <w:r w:rsidRPr="00115D2E">
        <w:rPr>
          <w:rFonts w:cstheme="minorHAnsi"/>
          <w:color w:val="000000" w:themeColor="text1"/>
        </w:rPr>
        <w:lastRenderedPageBreak/>
        <w:t>Paslaugos turės būti teikiamos prieš ULSVIS paleidimą į bandomąją eksploataciją gamybinėje aplinkoje. Bendras Paslaugų suteikimo terminas turi būti ne ilgesnis kaip 20 kalendorinių dienų. Paslauga turi būti teikiama dviem etapais:</w:t>
      </w:r>
    </w:p>
    <w:p w14:paraId="7CF55B42" w14:textId="77777777" w:rsidR="00636A70" w:rsidRPr="00115D2E" w:rsidRDefault="00636A70" w:rsidP="00636A70">
      <w:pPr>
        <w:pStyle w:val="Sraopastraipa"/>
        <w:tabs>
          <w:tab w:val="left" w:pos="851"/>
          <w:tab w:val="left" w:pos="1134"/>
          <w:tab w:val="left" w:pos="1991"/>
        </w:tabs>
        <w:spacing w:after="160"/>
        <w:ind w:left="0" w:firstLine="720"/>
        <w:rPr>
          <w:rFonts w:cstheme="minorHAnsi"/>
          <w:color w:val="000000" w:themeColor="text1"/>
        </w:rPr>
      </w:pPr>
      <w:r w:rsidRPr="00115D2E">
        <w:rPr>
          <w:rFonts w:cstheme="minorHAnsi"/>
          <w:color w:val="000000" w:themeColor="text1"/>
        </w:rPr>
        <w:t xml:space="preserve">4.1.  pirmas etapas – pirminis ULSVIS Technologinio pažeidžiamumo vertinamas (toliau – Pirminis testavimas), </w:t>
      </w:r>
    </w:p>
    <w:p w14:paraId="6BBAEE62" w14:textId="3976C9BD" w:rsidR="00636A70" w:rsidRPr="00115D2E" w:rsidRDefault="00636A70" w:rsidP="00636A70">
      <w:pPr>
        <w:pStyle w:val="Sraopastraipa"/>
        <w:tabs>
          <w:tab w:val="left" w:pos="851"/>
          <w:tab w:val="left" w:pos="1134"/>
          <w:tab w:val="left" w:pos="1991"/>
        </w:tabs>
        <w:spacing w:after="160"/>
        <w:ind w:left="0" w:firstLine="720"/>
        <w:rPr>
          <w:rFonts w:cstheme="minorHAnsi"/>
          <w:strike/>
          <w:color w:val="000000" w:themeColor="text1"/>
        </w:rPr>
      </w:pPr>
      <w:r w:rsidRPr="00115D2E">
        <w:rPr>
          <w:rFonts w:cstheme="minorHAnsi"/>
          <w:color w:val="000000" w:themeColor="text1"/>
        </w:rPr>
        <w:t xml:space="preserve">4.2. antras etapas – pakartotinis ULSVIS technologinio pažeidžiamumo vertinamas po Pirminio testavimo metu nustatytų ir pašalintų ULSVIS saugumo klaidų ir (arba) spragų taisymo (toliau – Pakartotinis testavimas). Apie kiekvienos paslaugos etapo teikimo pradžią NVSC el. paštu informuos Paslaugų tiekėją ne vėliau kaip prieš 2 darbo dienas. ULSVIS paleidimas į bandomąją eksploataciją yra planuojamas 2025 m. IV </w:t>
      </w:r>
      <w:proofErr w:type="spellStart"/>
      <w:r w:rsidRPr="00115D2E">
        <w:rPr>
          <w:rFonts w:cstheme="minorHAnsi"/>
          <w:color w:val="000000" w:themeColor="text1"/>
        </w:rPr>
        <w:t>ketv</w:t>
      </w:r>
      <w:proofErr w:type="spellEnd"/>
      <w:r w:rsidRPr="00115D2E">
        <w:rPr>
          <w:rFonts w:cstheme="minorHAnsi"/>
          <w:color w:val="000000" w:themeColor="text1"/>
        </w:rPr>
        <w:t xml:space="preserve">.  </w:t>
      </w:r>
      <w:r w:rsidR="00E85B4F">
        <w:rPr>
          <w:rFonts w:cstheme="minorHAnsi"/>
          <w:color w:val="000000" w:themeColor="text1"/>
        </w:rPr>
        <w:t>–</w:t>
      </w:r>
      <w:r w:rsidRPr="00115D2E">
        <w:rPr>
          <w:rFonts w:cstheme="minorHAnsi"/>
          <w:color w:val="000000" w:themeColor="text1"/>
        </w:rPr>
        <w:t xml:space="preserve"> 2026 m. I </w:t>
      </w:r>
      <w:proofErr w:type="spellStart"/>
      <w:r w:rsidRPr="00115D2E">
        <w:rPr>
          <w:rFonts w:cstheme="minorHAnsi"/>
          <w:color w:val="000000" w:themeColor="text1"/>
        </w:rPr>
        <w:t>ketv</w:t>
      </w:r>
      <w:proofErr w:type="spellEnd"/>
      <w:r w:rsidRPr="00115D2E">
        <w:rPr>
          <w:rFonts w:cstheme="minorHAnsi"/>
          <w:color w:val="000000" w:themeColor="text1"/>
        </w:rPr>
        <w:t xml:space="preserve">. </w:t>
      </w:r>
    </w:p>
    <w:p w14:paraId="7D5805BB" w14:textId="77777777" w:rsidR="00636A70" w:rsidRPr="00115D2E" w:rsidRDefault="00636A70" w:rsidP="00636A70">
      <w:pPr>
        <w:spacing w:line="240" w:lineRule="auto"/>
        <w:ind w:firstLine="709"/>
        <w:contextualSpacing/>
        <w:jc w:val="center"/>
        <w:rPr>
          <w:rFonts w:eastAsia="Times New Roman" w:cstheme="minorHAnsi"/>
          <w:b/>
          <w:color w:val="000000" w:themeColor="text1"/>
        </w:rPr>
      </w:pPr>
      <w:r w:rsidRPr="00115D2E">
        <w:rPr>
          <w:rFonts w:eastAsia="Times New Roman" w:cstheme="minorHAnsi"/>
          <w:b/>
          <w:color w:val="000000" w:themeColor="text1"/>
        </w:rPr>
        <w:t xml:space="preserve">II. </w:t>
      </w:r>
      <w:r w:rsidRPr="00115D2E">
        <w:rPr>
          <w:rFonts w:eastAsia="Times New Roman" w:cstheme="minorHAnsi"/>
          <w:b/>
          <w:bCs/>
          <w:color w:val="000000" w:themeColor="text1"/>
        </w:rPr>
        <w:t>REIKALAVIMAI PASLAUGŲ ATLIKIMUI</w:t>
      </w:r>
    </w:p>
    <w:p w14:paraId="34E0D8EF" w14:textId="77777777" w:rsidR="00636A70" w:rsidRPr="00115D2E" w:rsidRDefault="00636A70" w:rsidP="00636A70">
      <w:pPr>
        <w:spacing w:line="240" w:lineRule="auto"/>
        <w:ind w:firstLine="709"/>
        <w:contextualSpacing/>
        <w:jc w:val="center"/>
        <w:rPr>
          <w:rFonts w:eastAsia="Times New Roman" w:cstheme="minorHAnsi"/>
          <w:b/>
          <w:color w:val="000000" w:themeColor="text1"/>
        </w:rPr>
      </w:pPr>
    </w:p>
    <w:p w14:paraId="30EF285C" w14:textId="77777777" w:rsidR="00636A70" w:rsidRPr="00115D2E" w:rsidRDefault="00636A70" w:rsidP="00036F20">
      <w:pPr>
        <w:pStyle w:val="Sraopastraipa"/>
        <w:numPr>
          <w:ilvl w:val="0"/>
          <w:numId w:val="8"/>
        </w:numPr>
        <w:tabs>
          <w:tab w:val="left" w:pos="851"/>
          <w:tab w:val="left" w:pos="993"/>
          <w:tab w:val="left" w:pos="1991"/>
        </w:tabs>
        <w:spacing w:after="160" w:line="240" w:lineRule="auto"/>
        <w:ind w:left="0" w:firstLine="709"/>
        <w:rPr>
          <w:rFonts w:cstheme="minorHAnsi"/>
          <w:color w:val="000000" w:themeColor="text1"/>
        </w:rPr>
      </w:pPr>
      <w:r w:rsidRPr="00115D2E">
        <w:rPr>
          <w:rFonts w:cstheme="minorHAnsi"/>
          <w:color w:val="000000" w:themeColor="text1"/>
        </w:rPr>
        <w:t>Technologinių pažeidžiamumų vertinimas turi būti atliekamas vadovaujantis :</w:t>
      </w:r>
    </w:p>
    <w:p w14:paraId="61EC1B99" w14:textId="77777777" w:rsidR="00636A70" w:rsidRPr="00115D2E" w:rsidRDefault="00636A70" w:rsidP="00036F20">
      <w:pPr>
        <w:pStyle w:val="Sraopastraipa"/>
        <w:numPr>
          <w:ilvl w:val="1"/>
          <w:numId w:val="8"/>
        </w:numPr>
        <w:tabs>
          <w:tab w:val="left" w:pos="360"/>
          <w:tab w:val="left" w:pos="993"/>
          <w:tab w:val="left" w:pos="1276"/>
          <w:tab w:val="left" w:pos="1991"/>
        </w:tabs>
        <w:spacing w:after="160" w:line="240" w:lineRule="auto"/>
        <w:ind w:left="0" w:firstLine="709"/>
        <w:rPr>
          <w:rFonts w:cstheme="minorHAnsi"/>
          <w:color w:val="000000" w:themeColor="text1"/>
        </w:rPr>
      </w:pPr>
      <w:r w:rsidRPr="00115D2E">
        <w:rPr>
          <w:rFonts w:cstheme="minorHAnsi"/>
          <w:color w:val="000000" w:themeColor="text1"/>
        </w:rPr>
        <w:t>Lietuvos Respublikos kibernetinio saugumo įstatymu;</w:t>
      </w:r>
    </w:p>
    <w:p w14:paraId="39EBB60B" w14:textId="77777777" w:rsidR="00636A70" w:rsidRPr="00115D2E" w:rsidRDefault="00636A70" w:rsidP="00036F20">
      <w:pPr>
        <w:pStyle w:val="Sraopastraipa"/>
        <w:numPr>
          <w:ilvl w:val="1"/>
          <w:numId w:val="8"/>
        </w:numPr>
        <w:tabs>
          <w:tab w:val="left" w:pos="851"/>
          <w:tab w:val="left" w:pos="993"/>
          <w:tab w:val="left" w:pos="1276"/>
        </w:tabs>
        <w:spacing w:after="160" w:line="240" w:lineRule="auto"/>
        <w:ind w:left="0" w:firstLine="709"/>
        <w:rPr>
          <w:rFonts w:cstheme="minorHAnsi"/>
          <w:color w:val="000000" w:themeColor="text1"/>
        </w:rPr>
      </w:pPr>
      <w:r w:rsidRPr="00115D2E">
        <w:rPr>
          <w:rFonts w:cstheme="minorHAnsi"/>
          <w:color w:val="000000" w:themeColor="text1"/>
        </w:rPr>
        <w:t>Lietuvos Respublikos informacinių išteklių valdymo įstatymu;</w:t>
      </w:r>
    </w:p>
    <w:p w14:paraId="22B38855" w14:textId="77777777" w:rsidR="00636A70" w:rsidRPr="00115D2E" w:rsidRDefault="00636A70" w:rsidP="00036F20">
      <w:pPr>
        <w:pStyle w:val="Sraopastraipa"/>
        <w:numPr>
          <w:ilvl w:val="1"/>
          <w:numId w:val="8"/>
        </w:numPr>
        <w:tabs>
          <w:tab w:val="left" w:pos="851"/>
          <w:tab w:val="left" w:pos="993"/>
          <w:tab w:val="left" w:pos="1276"/>
        </w:tabs>
        <w:spacing w:after="160" w:line="240" w:lineRule="auto"/>
        <w:ind w:left="0" w:firstLine="709"/>
        <w:rPr>
          <w:rFonts w:cstheme="minorHAnsi"/>
          <w:color w:val="000000" w:themeColor="text1"/>
        </w:rPr>
      </w:pPr>
      <w:r w:rsidRPr="00115D2E">
        <w:rPr>
          <w:rFonts w:cstheme="minorHAnsi"/>
          <w:color w:val="000000" w:themeColor="text1"/>
        </w:rPr>
        <w:t>2016 m. balandžio 27 d. Europos Parlamento ir Tarybos Reglamentu (ES) 2016/679 „Dėl fizinių asmenų apsaugos tvarkant asmens duomenis ir dėl laisvo tokių duomenų judėjimo ir kuriuo panaikinama Direktyva 95/46/EB“ (Bendrasis duomenų apsaugos reglamentas);</w:t>
      </w:r>
    </w:p>
    <w:p w14:paraId="001BC148" w14:textId="5F3D0F45" w:rsidR="00636A70" w:rsidRPr="00115D2E" w:rsidRDefault="00636A70" w:rsidP="00036F20">
      <w:pPr>
        <w:pStyle w:val="Sraopastraipa"/>
        <w:numPr>
          <w:ilvl w:val="1"/>
          <w:numId w:val="8"/>
        </w:numPr>
        <w:tabs>
          <w:tab w:val="left" w:pos="851"/>
          <w:tab w:val="left" w:pos="993"/>
          <w:tab w:val="left" w:pos="1276"/>
        </w:tabs>
        <w:spacing w:after="160" w:line="240" w:lineRule="auto"/>
        <w:ind w:left="0" w:firstLine="709"/>
        <w:rPr>
          <w:rFonts w:cstheme="minorHAnsi"/>
          <w:color w:val="000000" w:themeColor="text1"/>
        </w:rPr>
      </w:pPr>
      <w:r w:rsidRPr="00115D2E">
        <w:rPr>
          <w:rFonts w:cstheme="minorHAnsi"/>
          <w:color w:val="000000" w:themeColor="text1"/>
        </w:rPr>
        <w:t>Lietuvos Respublikos krašto apsaugos ministro 2020 m. gruodžio 4 d. įsakymu Nr. V-941 „Dėl informacinių technologijų saugos atitikties vertinimo metodikos patvirtinimo“.</w:t>
      </w:r>
    </w:p>
    <w:p w14:paraId="43D29696" w14:textId="77777777" w:rsidR="00636A70" w:rsidRPr="00115D2E" w:rsidRDefault="00636A70" w:rsidP="00036F20">
      <w:pPr>
        <w:pStyle w:val="Sraopastraipa"/>
        <w:numPr>
          <w:ilvl w:val="1"/>
          <w:numId w:val="8"/>
        </w:numPr>
        <w:tabs>
          <w:tab w:val="left" w:pos="851"/>
          <w:tab w:val="left" w:pos="993"/>
          <w:tab w:val="left" w:pos="1276"/>
        </w:tabs>
        <w:spacing w:after="160" w:line="240" w:lineRule="auto"/>
        <w:ind w:left="0" w:firstLine="709"/>
        <w:rPr>
          <w:rFonts w:cstheme="minorHAnsi"/>
          <w:color w:val="000000" w:themeColor="text1"/>
        </w:rPr>
      </w:pPr>
      <w:r w:rsidRPr="00115D2E">
        <w:rPr>
          <w:rFonts w:cstheme="minorHAnsi"/>
          <w:color w:val="000000" w:themeColor="text1"/>
        </w:rPr>
        <w:t xml:space="preserve">Lietuvos Respublikos Vyriausybės 2018 m. rugpjūčio 13 d. nutarimu Nr. 818 „Dėl Lietuvos Respublikos kibernetinio saugumo įstatymo įgyvendinimo“ </w:t>
      </w:r>
    </w:p>
    <w:p w14:paraId="00E7D183" w14:textId="77777777" w:rsidR="00636A70" w:rsidRPr="00115D2E" w:rsidRDefault="00636A70" w:rsidP="00036F20">
      <w:pPr>
        <w:pStyle w:val="Sraopastraipa"/>
        <w:numPr>
          <w:ilvl w:val="1"/>
          <w:numId w:val="8"/>
        </w:numPr>
        <w:tabs>
          <w:tab w:val="left" w:pos="851"/>
          <w:tab w:val="left" w:pos="993"/>
          <w:tab w:val="left" w:pos="1418"/>
        </w:tabs>
        <w:spacing w:after="160" w:line="240" w:lineRule="auto"/>
        <w:ind w:left="0" w:firstLine="709"/>
        <w:rPr>
          <w:rFonts w:cstheme="minorHAnsi"/>
          <w:color w:val="000000" w:themeColor="text1"/>
        </w:rPr>
      </w:pPr>
      <w:r w:rsidRPr="00115D2E">
        <w:rPr>
          <w:rFonts w:cstheme="minorHAnsi"/>
          <w:color w:val="000000" w:themeColor="text1"/>
        </w:rPr>
        <w:t>Informacinės visuomenės plėtros komiteto prie Susisiekimo ministerijos direktoriaus 2014 m. vasario 25 d. įsakymu Nr. T-29 „Dėl Valstybės informacinių sistemų gyvavimo ciklo valdymo metodikos patvirtinimo“ ULSVIS duomenų saugos nuostatais;</w:t>
      </w:r>
      <w:r w:rsidRPr="00115D2E" w:rsidDel="00C857D4">
        <w:rPr>
          <w:rFonts w:cstheme="minorHAnsi"/>
          <w:color w:val="000000" w:themeColor="text1"/>
        </w:rPr>
        <w:t xml:space="preserve"> </w:t>
      </w:r>
    </w:p>
    <w:p w14:paraId="585D485C" w14:textId="77777777" w:rsidR="00636A70" w:rsidRPr="00115D2E" w:rsidRDefault="00636A70" w:rsidP="00036F20">
      <w:pPr>
        <w:pStyle w:val="Sraopastraipa"/>
        <w:numPr>
          <w:ilvl w:val="1"/>
          <w:numId w:val="8"/>
        </w:numPr>
        <w:tabs>
          <w:tab w:val="left" w:pos="851"/>
          <w:tab w:val="left" w:pos="993"/>
          <w:tab w:val="left" w:pos="1418"/>
        </w:tabs>
        <w:spacing w:after="160" w:line="240" w:lineRule="auto"/>
        <w:ind w:left="0" w:firstLine="709"/>
        <w:rPr>
          <w:rFonts w:cstheme="minorHAnsi"/>
          <w:color w:val="000000" w:themeColor="text1"/>
        </w:rPr>
      </w:pPr>
      <w:r w:rsidRPr="00115D2E">
        <w:rPr>
          <w:rFonts w:cstheme="minorHAnsi"/>
          <w:color w:val="000000" w:themeColor="text1"/>
        </w:rPr>
        <w:t>Elektroninių paslaugų kūrimo metodika, patvirtinta Lietuvos Respublikos susisiekimo ministro 2015 m. spalio 7 d. įsakymu Nr. 3-416(1.5E) „Dėl metodinių dokumentų patvirtinimo“;</w:t>
      </w:r>
    </w:p>
    <w:p w14:paraId="0DADCCFD" w14:textId="77777777" w:rsidR="00636A70" w:rsidRPr="00115D2E" w:rsidRDefault="00636A70" w:rsidP="00036F20">
      <w:pPr>
        <w:pStyle w:val="Sraopastraipa"/>
        <w:numPr>
          <w:ilvl w:val="1"/>
          <w:numId w:val="8"/>
        </w:numPr>
        <w:tabs>
          <w:tab w:val="left" w:pos="851"/>
          <w:tab w:val="left" w:pos="993"/>
          <w:tab w:val="left" w:pos="1418"/>
        </w:tabs>
        <w:spacing w:after="160" w:line="240" w:lineRule="auto"/>
        <w:ind w:left="0" w:firstLine="709"/>
        <w:rPr>
          <w:rFonts w:cstheme="minorHAnsi"/>
          <w:color w:val="000000" w:themeColor="text1"/>
        </w:rPr>
      </w:pPr>
      <w:r w:rsidRPr="00115D2E">
        <w:rPr>
          <w:rFonts w:cstheme="minorHAnsi"/>
          <w:color w:val="000000" w:themeColor="text1"/>
        </w:rPr>
        <w:t>kitais aktualiais teisės aktais.</w:t>
      </w:r>
    </w:p>
    <w:p w14:paraId="5F9DC380" w14:textId="77777777" w:rsidR="00636A70" w:rsidRPr="00115D2E" w:rsidRDefault="00636A70" w:rsidP="00036F20">
      <w:pPr>
        <w:pStyle w:val="Sraopastraipa"/>
        <w:numPr>
          <w:ilvl w:val="0"/>
          <w:numId w:val="8"/>
        </w:numPr>
        <w:tabs>
          <w:tab w:val="left" w:pos="851"/>
          <w:tab w:val="left" w:pos="1134"/>
          <w:tab w:val="left" w:pos="1991"/>
        </w:tabs>
        <w:spacing w:after="160" w:line="240" w:lineRule="auto"/>
        <w:ind w:left="0" w:firstLine="709"/>
        <w:rPr>
          <w:rFonts w:cstheme="minorHAnsi"/>
          <w:color w:val="000000" w:themeColor="text1"/>
        </w:rPr>
      </w:pPr>
      <w:r w:rsidRPr="00115D2E">
        <w:rPr>
          <w:rFonts w:cstheme="minorHAnsi"/>
          <w:color w:val="000000" w:themeColor="text1"/>
        </w:rPr>
        <w:t xml:space="preserve">Paslaugos turi būti suteiktos pagal viešai žinomą ir pripažintą atvirą ar komercinę pažeidžiamumų įvertinimo metodiką (angl. </w:t>
      </w:r>
      <w:proofErr w:type="spellStart"/>
      <w:r w:rsidRPr="00115D2E">
        <w:rPr>
          <w:rFonts w:cstheme="minorHAnsi"/>
          <w:i/>
          <w:color w:val="000000" w:themeColor="text1"/>
        </w:rPr>
        <w:t>penetration</w:t>
      </w:r>
      <w:proofErr w:type="spellEnd"/>
      <w:r w:rsidRPr="00115D2E">
        <w:rPr>
          <w:rFonts w:cstheme="minorHAnsi"/>
          <w:i/>
          <w:color w:val="000000" w:themeColor="text1"/>
        </w:rPr>
        <w:t xml:space="preserve"> </w:t>
      </w:r>
      <w:proofErr w:type="spellStart"/>
      <w:r w:rsidRPr="00115D2E">
        <w:rPr>
          <w:rFonts w:cstheme="minorHAnsi"/>
          <w:i/>
          <w:color w:val="000000" w:themeColor="text1"/>
        </w:rPr>
        <w:t>testing</w:t>
      </w:r>
      <w:proofErr w:type="spellEnd"/>
      <w:r w:rsidRPr="00115D2E">
        <w:rPr>
          <w:rFonts w:cstheme="minorHAnsi"/>
          <w:i/>
          <w:color w:val="000000" w:themeColor="text1"/>
        </w:rPr>
        <w:t xml:space="preserve"> </w:t>
      </w:r>
      <w:proofErr w:type="spellStart"/>
      <w:r w:rsidRPr="00115D2E">
        <w:rPr>
          <w:rFonts w:cstheme="minorHAnsi"/>
          <w:i/>
          <w:color w:val="000000" w:themeColor="text1"/>
        </w:rPr>
        <w:t>methodology</w:t>
      </w:r>
      <w:proofErr w:type="spellEnd"/>
      <w:r w:rsidRPr="00115D2E">
        <w:rPr>
          <w:rFonts w:cstheme="minorHAnsi"/>
          <w:color w:val="000000" w:themeColor="text1"/>
        </w:rPr>
        <w:t xml:space="preserve">). </w:t>
      </w:r>
    </w:p>
    <w:p w14:paraId="4261EB2E" w14:textId="77777777" w:rsidR="00636A70" w:rsidRPr="00115D2E" w:rsidRDefault="00636A70" w:rsidP="00036F20">
      <w:pPr>
        <w:pStyle w:val="Sraopastraipa"/>
        <w:numPr>
          <w:ilvl w:val="0"/>
          <w:numId w:val="8"/>
        </w:numPr>
        <w:tabs>
          <w:tab w:val="left" w:pos="851"/>
          <w:tab w:val="left" w:pos="1134"/>
          <w:tab w:val="left" w:pos="1991"/>
        </w:tabs>
        <w:spacing w:after="160" w:line="240" w:lineRule="auto"/>
        <w:ind w:left="0" w:firstLine="851"/>
        <w:rPr>
          <w:rFonts w:cstheme="minorHAnsi"/>
          <w:color w:val="000000" w:themeColor="text1"/>
        </w:rPr>
      </w:pPr>
      <w:r w:rsidRPr="00115D2E">
        <w:rPr>
          <w:rFonts w:cstheme="minorHAnsi"/>
          <w:color w:val="000000" w:themeColor="text1"/>
        </w:rPr>
        <w:t>Naudojami pažeidžiamumų identifikavimo, įsilaužimo testavimo (kibernetinių atakų imitavimo) metodai turi būti naudojami ir kontroliuojami taip, kad nebūtų sukeltas neigiamas poveikis testuojamiems objektams (pvz., sistemų ir su jomis susijusių sistemų duomenų sugadinimas, veiklos sutrikdymas, apsaugos išjungimas arba apsaugos sumažinimas ir pan.) arba prieš testavimą turi būti imamasi visų įmanomų priemonių (pvz., atsarginės kopijos ir kt.), kad būtų operatyviai pašalinti visi neigiami testavimo padariniai. Jeigu dėl Paslaugų teikėjo vykdomų darbų įvyks įrangos, sistemos gedimas ar duomenų vientisumo pažeidimas ar praradimas, įrangos, sistemos funkcionalumas ar (ir) duomenys turi būti atstatomi Paslaugų teikėjo finansiniais ir kitokiais ištekliais ne vėliau kaip per 8 val.</w:t>
      </w:r>
    </w:p>
    <w:p w14:paraId="418809D8" w14:textId="77777777" w:rsidR="00636A70" w:rsidRPr="00115D2E" w:rsidRDefault="00636A70" w:rsidP="00036F20">
      <w:pPr>
        <w:pStyle w:val="Sraopastraipa"/>
        <w:numPr>
          <w:ilvl w:val="0"/>
          <w:numId w:val="8"/>
        </w:numPr>
        <w:tabs>
          <w:tab w:val="left" w:pos="851"/>
          <w:tab w:val="left" w:pos="1276"/>
          <w:tab w:val="left" w:pos="1991"/>
        </w:tabs>
        <w:spacing w:after="160" w:line="240" w:lineRule="auto"/>
        <w:ind w:left="0" w:firstLine="851"/>
        <w:rPr>
          <w:rFonts w:cstheme="minorHAnsi"/>
          <w:color w:val="000000" w:themeColor="text1"/>
        </w:rPr>
      </w:pPr>
      <w:r w:rsidRPr="00115D2E">
        <w:rPr>
          <w:rFonts w:cstheme="minorHAnsi"/>
          <w:color w:val="000000" w:themeColor="text1"/>
        </w:rPr>
        <w:t xml:space="preserve">ULSVIS Technologinio pažeidžiamumo vertinamas atliekamas ir ataskaitos dokumentai turi būti rengiami etapais, pateikiant perkančiajai organizacijai kiekvieno etapo rezultatus, juos pristatant ir aptariant su perkančiosios organizacijos atstovais. Apie testavimo metu nustatytas kritines ULSVIS saugumo spragas paslaugų teikėjas turi nedelsiant informuoti Perkančiąją organizaciją, siekiant kuo operatyviau pašalinti saugumo spragas ir sumažinti galimą jų žalą ULSVIS. Testavimo metu Paslaugų teikėjo paskirtų specialistų atliekamų veiksmų priežiūrą vykdys Perkančiosios organizacijos darbuotojai. </w:t>
      </w:r>
    </w:p>
    <w:p w14:paraId="1AEE7DE9" w14:textId="77777777" w:rsidR="00636A70" w:rsidRPr="00115D2E" w:rsidRDefault="00636A70" w:rsidP="00036F20">
      <w:pPr>
        <w:pStyle w:val="Sraopastraipa"/>
        <w:numPr>
          <w:ilvl w:val="0"/>
          <w:numId w:val="8"/>
        </w:numPr>
        <w:tabs>
          <w:tab w:val="left" w:pos="851"/>
          <w:tab w:val="left" w:pos="1276"/>
          <w:tab w:val="left" w:pos="1991"/>
        </w:tabs>
        <w:spacing w:after="160" w:line="240" w:lineRule="auto"/>
        <w:ind w:left="0" w:firstLine="851"/>
        <w:rPr>
          <w:rFonts w:cstheme="minorHAnsi"/>
          <w:color w:val="000000" w:themeColor="text1"/>
        </w:rPr>
      </w:pPr>
      <w:r w:rsidRPr="00115D2E">
        <w:rPr>
          <w:rFonts w:cstheme="minorHAnsi"/>
          <w:color w:val="000000" w:themeColor="text1"/>
        </w:rPr>
        <w:t>Pradėdamas vykdyti Sutartį, Paslaugų teikėjas privalės parengti ir suderinti su perkančiąja organizacija ULSVIS Technologinio pažeidžiamumo vertinimo kalendorinį grafiką (toliau – Grafikas).</w:t>
      </w:r>
    </w:p>
    <w:p w14:paraId="4A611056" w14:textId="77777777" w:rsidR="00636A70" w:rsidRPr="00115D2E" w:rsidRDefault="00636A70" w:rsidP="00036F20">
      <w:pPr>
        <w:pStyle w:val="Sraopastraipa"/>
        <w:numPr>
          <w:ilvl w:val="0"/>
          <w:numId w:val="8"/>
        </w:numPr>
        <w:tabs>
          <w:tab w:val="left" w:pos="851"/>
          <w:tab w:val="left" w:pos="1276"/>
          <w:tab w:val="left" w:pos="1991"/>
        </w:tabs>
        <w:spacing w:after="160" w:line="240" w:lineRule="auto"/>
        <w:ind w:left="0" w:firstLine="851"/>
        <w:rPr>
          <w:rFonts w:cstheme="minorHAnsi"/>
          <w:color w:val="000000" w:themeColor="text1"/>
        </w:rPr>
      </w:pPr>
      <w:r w:rsidRPr="00115D2E">
        <w:rPr>
          <w:rFonts w:cstheme="minorHAnsi"/>
          <w:color w:val="000000" w:themeColor="text1"/>
        </w:rPr>
        <w:t xml:space="preserve">Grafikas turi būti pateiktas perkančiajai organizacijai ne vėliau kaip per 1 darbo dieną nuo NVSC pranešimo apie atitinkamo etapo paslaugos teikimo pradžią gavimo dienos. Grafike turi būti detalizuotas paslaugų atlikimas: nurodyti konkretūs veiksmai, jų vykdymo terminai, kita aktuali informacija. </w:t>
      </w:r>
    </w:p>
    <w:p w14:paraId="08BC9208" w14:textId="77777777" w:rsidR="00636A70" w:rsidRPr="00115D2E" w:rsidRDefault="00636A70" w:rsidP="00036F20">
      <w:pPr>
        <w:pStyle w:val="Sraopastraipa"/>
        <w:numPr>
          <w:ilvl w:val="0"/>
          <w:numId w:val="8"/>
        </w:numPr>
        <w:tabs>
          <w:tab w:val="left" w:pos="851"/>
          <w:tab w:val="left" w:pos="1276"/>
          <w:tab w:val="left" w:pos="1991"/>
        </w:tabs>
        <w:spacing w:after="160" w:line="240" w:lineRule="auto"/>
        <w:ind w:left="0" w:firstLine="851"/>
        <w:rPr>
          <w:rFonts w:cstheme="minorHAnsi"/>
          <w:color w:val="000000" w:themeColor="text1"/>
        </w:rPr>
      </w:pPr>
      <w:r w:rsidRPr="00115D2E">
        <w:rPr>
          <w:rFonts w:cstheme="minorHAnsi"/>
          <w:color w:val="000000" w:themeColor="text1"/>
        </w:rPr>
        <w:t>Galutinis Grafikas turi būti suderintas su perkančiąja organizacija ne vėliau kaip per 2 darbo dienas nuo NVSC pranešimo apie atitinkamo paslaugos teikimo pradžią gavimo dienos. Esant poreikiui, paslaugų teikimo metu Grafikas, suderinus su perkančiąja organizacija, gali būti patikslintas ar papildytas, tik rašytiniu susitarimu</w:t>
      </w:r>
    </w:p>
    <w:p w14:paraId="453AE7C4" w14:textId="77777777" w:rsidR="00636A70" w:rsidRPr="00115D2E" w:rsidRDefault="00636A70" w:rsidP="00036F20">
      <w:pPr>
        <w:pStyle w:val="Sraopastraipa"/>
        <w:numPr>
          <w:ilvl w:val="0"/>
          <w:numId w:val="8"/>
        </w:numPr>
        <w:tabs>
          <w:tab w:val="left" w:pos="851"/>
          <w:tab w:val="left" w:pos="1276"/>
          <w:tab w:val="left" w:pos="1991"/>
        </w:tabs>
        <w:spacing w:line="240" w:lineRule="auto"/>
        <w:ind w:left="0" w:firstLine="851"/>
        <w:rPr>
          <w:rFonts w:cstheme="minorHAnsi"/>
          <w:color w:val="000000" w:themeColor="text1"/>
        </w:rPr>
      </w:pPr>
      <w:r w:rsidRPr="00115D2E">
        <w:rPr>
          <w:rFonts w:cstheme="minorHAnsi"/>
          <w:color w:val="000000" w:themeColor="text1"/>
        </w:rPr>
        <w:t>Projekto vykdymo metu Paslaugų teikėjas turės išanalizuoti surinktą informaciją ir parengti ULSVIS Technologinio pažeidžiamumo vertinamo ataskaitą, kurioje atskirai turi būti aprašyta ir įvertinta ULSVIS esama saugos būsena bei pateiktos „gerąja praktika“ ir standartais paremtos rekomendacijos.</w:t>
      </w:r>
    </w:p>
    <w:p w14:paraId="7FDA2024" w14:textId="77777777" w:rsidR="00636A70" w:rsidRPr="00524FA3" w:rsidRDefault="00636A70" w:rsidP="00036F20">
      <w:pPr>
        <w:pStyle w:val="Sraopastraipa"/>
        <w:numPr>
          <w:ilvl w:val="0"/>
          <w:numId w:val="8"/>
        </w:numPr>
        <w:tabs>
          <w:tab w:val="left" w:pos="851"/>
          <w:tab w:val="left" w:pos="1276"/>
          <w:tab w:val="left" w:pos="1991"/>
        </w:tabs>
        <w:spacing w:line="240" w:lineRule="auto"/>
        <w:ind w:left="0" w:firstLine="851"/>
        <w:rPr>
          <w:rFonts w:cstheme="minorHAnsi"/>
          <w:color w:val="000000" w:themeColor="text1"/>
        </w:rPr>
      </w:pPr>
      <w:r w:rsidRPr="00524FA3">
        <w:rPr>
          <w:rFonts w:cstheme="minorHAnsi"/>
          <w:color w:val="000000" w:themeColor="text1"/>
        </w:rPr>
        <w:lastRenderedPageBreak/>
        <w:t xml:space="preserve">Paslaugų teikėjas turės surinkti reikalingą informaciją, atlikti ULSVIS Technologinio pažeidžiamumo vertinamą, parengti ir pristatyti ULSVIS Technologinio pažeidžiamumo vertinamo rezultatus atsakingiems perkančiosios organizacijos asmenims ir priduoti perkančiajai organizacijai šiame punkte nurodytą ataskaitą šios techninės specifikacijos 4 punkte nustatytais terminais. </w:t>
      </w:r>
    </w:p>
    <w:p w14:paraId="1A4C5DF6" w14:textId="457BD646" w:rsidR="00524FA3" w:rsidRPr="00524FA3" w:rsidRDefault="00524FA3" w:rsidP="00036F20">
      <w:pPr>
        <w:pStyle w:val="prastasiniatinklio"/>
        <w:numPr>
          <w:ilvl w:val="0"/>
          <w:numId w:val="8"/>
        </w:numPr>
        <w:spacing w:before="0" w:beforeAutospacing="0" w:after="0" w:afterAutospacing="0" w:line="240" w:lineRule="auto"/>
        <w:ind w:left="0" w:firstLine="709"/>
      </w:pPr>
      <w:r w:rsidRPr="00524FA3">
        <w:t>Paslaugai suteikti turi būti neteršiama aplinka ir nekeliamas pavojus sveikatai ir taip būtų laikomasi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papunktyje nustatytų reikalavimų</w:t>
      </w:r>
      <w:r w:rsidR="00C4034B">
        <w:t xml:space="preserve">: </w:t>
      </w:r>
      <w:r w:rsidR="00C4034B" w:rsidRPr="00C4034B">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C4034B">
        <w:t>.</w:t>
      </w:r>
      <w:r w:rsidR="00C4034B" w:rsidRPr="00C4034B">
        <w:t xml:space="preserve"> </w:t>
      </w:r>
      <w:r w:rsidRPr="00524FA3">
        <w:t xml:space="preserve">Atliekant paslaugas  mažinti popieriaus sunaudojimą, atsisakyti nebūtino dokumentų kopijavimo ir spausdinimo. Rengiama dokumentacija, perdavimo aktai, sąskaitos turi būti pateikti tik elektroniniu formatu, o dokumentacija </w:t>
      </w:r>
      <w:bookmarkStart w:id="45" w:name="_Hlk126306716"/>
      <w:r w:rsidRPr="00524FA3">
        <w:t>turi būti pasirašoma elektroniniu parašu.</w:t>
      </w:r>
      <w:bookmarkEnd w:id="45"/>
    </w:p>
    <w:p w14:paraId="4819A143" w14:textId="77777777" w:rsidR="00524FA3" w:rsidRPr="00115D2E" w:rsidRDefault="00524FA3" w:rsidP="00524FA3">
      <w:pPr>
        <w:pStyle w:val="Sraopastraipa"/>
        <w:tabs>
          <w:tab w:val="left" w:pos="851"/>
          <w:tab w:val="left" w:pos="1276"/>
          <w:tab w:val="left" w:pos="1991"/>
        </w:tabs>
        <w:spacing w:after="160" w:line="240" w:lineRule="auto"/>
        <w:ind w:left="0" w:firstLine="709"/>
        <w:rPr>
          <w:rFonts w:cstheme="minorHAnsi"/>
          <w:color w:val="000000" w:themeColor="text1"/>
        </w:rPr>
      </w:pPr>
    </w:p>
    <w:p w14:paraId="6E101264" w14:textId="77777777" w:rsidR="00636A70" w:rsidRPr="00115D2E" w:rsidRDefault="00636A70" w:rsidP="00636A70">
      <w:pPr>
        <w:tabs>
          <w:tab w:val="left" w:pos="851"/>
          <w:tab w:val="left" w:pos="1276"/>
          <w:tab w:val="left" w:pos="1991"/>
        </w:tabs>
        <w:spacing w:after="160"/>
        <w:jc w:val="center"/>
        <w:rPr>
          <w:rFonts w:cstheme="minorHAnsi"/>
          <w:color w:val="000000" w:themeColor="text1"/>
        </w:rPr>
      </w:pPr>
      <w:r w:rsidRPr="00115D2E">
        <w:rPr>
          <w:rFonts w:eastAsia="Times New Roman" w:cstheme="minorHAnsi"/>
          <w:b/>
          <w:bCs/>
          <w:color w:val="000000" w:themeColor="text1"/>
        </w:rPr>
        <w:t>III. REIKALAVIMAI PASLAUGŲ APIMČIAI</w:t>
      </w:r>
    </w:p>
    <w:p w14:paraId="799E7658" w14:textId="77777777" w:rsidR="00636A70" w:rsidRPr="00115D2E" w:rsidRDefault="00636A70" w:rsidP="00036F20">
      <w:pPr>
        <w:pStyle w:val="Sraopastraipa"/>
        <w:numPr>
          <w:ilvl w:val="0"/>
          <w:numId w:val="8"/>
        </w:numPr>
        <w:tabs>
          <w:tab w:val="left" w:pos="851"/>
          <w:tab w:val="left" w:pos="1276"/>
          <w:tab w:val="left" w:pos="1991"/>
        </w:tabs>
        <w:spacing w:after="160" w:line="240" w:lineRule="auto"/>
        <w:ind w:left="0" w:firstLine="851"/>
        <w:rPr>
          <w:rFonts w:cstheme="minorHAnsi"/>
          <w:i/>
          <w:color w:val="000000" w:themeColor="text1"/>
        </w:rPr>
      </w:pPr>
      <w:r w:rsidRPr="00115D2E">
        <w:rPr>
          <w:rFonts w:cstheme="minorHAnsi"/>
          <w:b/>
          <w:color w:val="000000" w:themeColor="text1"/>
        </w:rPr>
        <w:t>Išorinio ULSVIS saugumo vertinimo</w:t>
      </w:r>
      <w:r w:rsidRPr="00115D2E">
        <w:rPr>
          <w:rFonts w:cstheme="minorHAnsi"/>
          <w:color w:val="000000" w:themeColor="text1"/>
        </w:rPr>
        <w:t xml:space="preserve"> metu turi būti atlikta:</w:t>
      </w:r>
    </w:p>
    <w:p w14:paraId="4F2EFD16" w14:textId="77777777" w:rsidR="00636A70" w:rsidRPr="00115D2E" w:rsidRDefault="00636A70" w:rsidP="00036F20">
      <w:pPr>
        <w:pStyle w:val="Sraopastraipa"/>
        <w:numPr>
          <w:ilvl w:val="1"/>
          <w:numId w:val="8"/>
        </w:numPr>
        <w:tabs>
          <w:tab w:val="left" w:pos="360"/>
          <w:tab w:val="left" w:pos="1418"/>
          <w:tab w:val="left" w:pos="1991"/>
        </w:tabs>
        <w:spacing w:after="160" w:line="240" w:lineRule="auto"/>
        <w:ind w:left="0" w:firstLine="851"/>
        <w:rPr>
          <w:rFonts w:cstheme="minorHAnsi"/>
          <w:color w:val="000000" w:themeColor="text1"/>
        </w:rPr>
      </w:pPr>
      <w:r w:rsidRPr="00115D2E">
        <w:rPr>
          <w:rFonts w:cstheme="minorHAnsi"/>
          <w:b/>
          <w:color w:val="000000" w:themeColor="text1"/>
        </w:rPr>
        <w:t>Išorinio ULSVIS kompiuterinio tinklo saugumo vertinimas</w:t>
      </w:r>
      <w:r w:rsidRPr="00115D2E">
        <w:rPr>
          <w:rFonts w:cstheme="minorHAnsi"/>
          <w:color w:val="000000" w:themeColor="text1"/>
        </w:rPr>
        <w:t xml:space="preserve"> (patikrinimas atliekamas imituojant potencialaus įsilaužėlio iš interneto veiksmus (angl. </w:t>
      </w:r>
      <w:proofErr w:type="spellStart"/>
      <w:r w:rsidRPr="00115D2E">
        <w:rPr>
          <w:rFonts w:cstheme="minorHAnsi"/>
          <w:color w:val="000000" w:themeColor="text1"/>
        </w:rPr>
        <w:t>Black</w:t>
      </w:r>
      <w:proofErr w:type="spellEnd"/>
      <w:r w:rsidRPr="00115D2E">
        <w:rPr>
          <w:rFonts w:cstheme="minorHAnsi"/>
          <w:color w:val="000000" w:themeColor="text1"/>
        </w:rPr>
        <w:t xml:space="preserve"> </w:t>
      </w:r>
      <w:proofErr w:type="spellStart"/>
      <w:r w:rsidRPr="00115D2E">
        <w:rPr>
          <w:rFonts w:cstheme="minorHAnsi"/>
          <w:color w:val="000000" w:themeColor="text1"/>
        </w:rPr>
        <w:t>Box</w:t>
      </w:r>
      <w:proofErr w:type="spellEnd"/>
      <w:r w:rsidRPr="00115D2E">
        <w:rPr>
          <w:rFonts w:cstheme="minorHAnsi"/>
          <w:color w:val="000000" w:themeColor="text1"/>
        </w:rPr>
        <w:t xml:space="preserve"> </w:t>
      </w:r>
      <w:proofErr w:type="spellStart"/>
      <w:r w:rsidRPr="00115D2E">
        <w:rPr>
          <w:rFonts w:cstheme="minorHAnsi"/>
          <w:color w:val="000000" w:themeColor="text1"/>
        </w:rPr>
        <w:t>Penetration</w:t>
      </w:r>
      <w:proofErr w:type="spellEnd"/>
      <w:r w:rsidRPr="00115D2E">
        <w:rPr>
          <w:rFonts w:cstheme="minorHAnsi"/>
          <w:color w:val="000000" w:themeColor="text1"/>
        </w:rPr>
        <w:t xml:space="preserve"> </w:t>
      </w:r>
      <w:proofErr w:type="spellStart"/>
      <w:r w:rsidRPr="00115D2E">
        <w:rPr>
          <w:rFonts w:cstheme="minorHAnsi"/>
          <w:color w:val="000000" w:themeColor="text1"/>
        </w:rPr>
        <w:t>Testing</w:t>
      </w:r>
      <w:proofErr w:type="spellEnd"/>
      <w:r w:rsidRPr="00115D2E">
        <w:rPr>
          <w:rFonts w:cstheme="minorHAnsi"/>
          <w:color w:val="000000" w:themeColor="text1"/>
        </w:rPr>
        <w:t>):</w:t>
      </w:r>
    </w:p>
    <w:p w14:paraId="58B01D37"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 xml:space="preserve">informacijos apie tiriamą objektą surinkimas iš viešai prieinamų šaltinių (pvz., Google, </w:t>
      </w:r>
      <w:proofErr w:type="spellStart"/>
      <w:r w:rsidRPr="00115D2E">
        <w:rPr>
          <w:rFonts w:cstheme="minorHAnsi"/>
          <w:color w:val="000000" w:themeColor="text1"/>
        </w:rPr>
        <w:t>Yahoo</w:t>
      </w:r>
      <w:proofErr w:type="spellEnd"/>
      <w:r w:rsidRPr="00115D2E">
        <w:rPr>
          <w:rFonts w:cstheme="minorHAnsi"/>
          <w:color w:val="000000" w:themeColor="text1"/>
        </w:rPr>
        <w:t xml:space="preserve">, Bing, </w:t>
      </w:r>
      <w:proofErr w:type="spellStart"/>
      <w:r w:rsidRPr="00115D2E">
        <w:rPr>
          <w:rFonts w:cstheme="minorHAnsi"/>
          <w:color w:val="000000" w:themeColor="text1"/>
        </w:rPr>
        <w:t>Domreg</w:t>
      </w:r>
      <w:proofErr w:type="spellEnd"/>
      <w:r w:rsidRPr="00115D2E">
        <w:rPr>
          <w:rFonts w:cstheme="minorHAnsi"/>
          <w:color w:val="000000" w:themeColor="text1"/>
        </w:rPr>
        <w:t>, RIPE ir kt.);</w:t>
      </w:r>
    </w:p>
    <w:p w14:paraId="775DBA38"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perimetro tinklo mazgų, pasiekiamų iš interneto, nustatymas (IP adresų ruožai, interneto puslapių adresai, naudojami „domenai“ ir „</w:t>
      </w:r>
      <w:proofErr w:type="spellStart"/>
      <w:r w:rsidRPr="00115D2E">
        <w:rPr>
          <w:rFonts w:cstheme="minorHAnsi"/>
          <w:color w:val="000000" w:themeColor="text1"/>
        </w:rPr>
        <w:t>subdomenai</w:t>
      </w:r>
      <w:proofErr w:type="spellEnd"/>
      <w:r w:rsidRPr="00115D2E">
        <w:rPr>
          <w:rFonts w:cstheme="minorHAnsi"/>
          <w:color w:val="000000" w:themeColor="text1"/>
        </w:rPr>
        <w:t>“ bei kita susijusi informacija, kuri gali būti aktuali realiam įsilaužimui);</w:t>
      </w:r>
    </w:p>
    <w:p w14:paraId="61BDDE1E"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perimetro tinklo mazguose veikiančių serverių ir kitų tinklo įrenginių operacinių sistemų ir programinės įrangos nustatymas (nurodyti versijas) ir žinomų pažeidžiamumų patikrinimas;</w:t>
      </w:r>
    </w:p>
    <w:p w14:paraId="4BFF14C4"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perimetro tinklo mazguose veikiančių servisų nustatymas ir žinomų pažeidžiamumų patikrinimas bei konfigūracijos analizė (papildomos informacijos apie sistemas surinkimas per klaidų, sisteminius pranešimus, servisų programinę realizaciją);</w:t>
      </w:r>
    </w:p>
    <w:p w14:paraId="13CC8450"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nustačius pažeidžiamumus, atliekamas įsilaužimo testas.</w:t>
      </w:r>
    </w:p>
    <w:p w14:paraId="27FCB420"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 xml:space="preserve">iš interneto pasiekiamų paslaugų (angl. </w:t>
      </w:r>
      <w:proofErr w:type="spellStart"/>
      <w:r w:rsidRPr="00115D2E">
        <w:rPr>
          <w:rFonts w:cstheme="minorHAnsi"/>
          <w:color w:val="000000" w:themeColor="text1"/>
        </w:rPr>
        <w:t>service</w:t>
      </w:r>
      <w:proofErr w:type="spellEnd"/>
      <w:r w:rsidRPr="00115D2E">
        <w:rPr>
          <w:rFonts w:cstheme="minorHAnsi"/>
          <w:color w:val="000000" w:themeColor="text1"/>
        </w:rPr>
        <w:t>), reikalaujančių naudotojo autentifikacijos, išorinės paslaugos slaptažodžių auditas. Tikrinama, ar naudojami patikimi slaptažodžiai, ar įmanoma juos atspėti arba parinkti, ar saugos sistemos pastebi tokius bandymus ir informuoja administratorius, ar imamasi tinkamų reagavimo veiksmų.</w:t>
      </w:r>
    </w:p>
    <w:p w14:paraId="2496F8E8" w14:textId="77777777" w:rsidR="00636A70" w:rsidRPr="00115D2E" w:rsidRDefault="00636A70" w:rsidP="00036F20">
      <w:pPr>
        <w:pStyle w:val="Sraopastraipa"/>
        <w:numPr>
          <w:ilvl w:val="1"/>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b/>
          <w:color w:val="000000" w:themeColor="text1"/>
        </w:rPr>
        <w:t xml:space="preserve">žiniatinklio (angl. </w:t>
      </w:r>
      <w:proofErr w:type="spellStart"/>
      <w:r w:rsidRPr="00115D2E">
        <w:rPr>
          <w:rFonts w:cstheme="minorHAnsi"/>
          <w:b/>
          <w:color w:val="000000" w:themeColor="text1"/>
        </w:rPr>
        <w:t>web</w:t>
      </w:r>
      <w:proofErr w:type="spellEnd"/>
      <w:r w:rsidRPr="00115D2E">
        <w:rPr>
          <w:rFonts w:cstheme="minorHAnsi"/>
          <w:b/>
          <w:color w:val="000000" w:themeColor="text1"/>
        </w:rPr>
        <w:t xml:space="preserve">) taikomųjų programų ir žiniatinklio paslaugų (angl. </w:t>
      </w:r>
      <w:proofErr w:type="spellStart"/>
      <w:r w:rsidRPr="00115D2E">
        <w:rPr>
          <w:rFonts w:cstheme="minorHAnsi"/>
          <w:b/>
          <w:color w:val="000000" w:themeColor="text1"/>
        </w:rPr>
        <w:t>web</w:t>
      </w:r>
      <w:proofErr w:type="spellEnd"/>
      <w:r w:rsidRPr="00115D2E">
        <w:rPr>
          <w:rFonts w:cstheme="minorHAnsi"/>
          <w:b/>
          <w:color w:val="000000" w:themeColor="text1"/>
        </w:rPr>
        <w:t xml:space="preserve"> </w:t>
      </w:r>
      <w:proofErr w:type="spellStart"/>
      <w:r w:rsidRPr="00115D2E">
        <w:rPr>
          <w:rFonts w:cstheme="minorHAnsi"/>
          <w:b/>
          <w:color w:val="000000" w:themeColor="text1"/>
        </w:rPr>
        <w:t>service</w:t>
      </w:r>
      <w:proofErr w:type="spellEnd"/>
      <w:r w:rsidRPr="00115D2E">
        <w:rPr>
          <w:rFonts w:cstheme="minorHAnsi"/>
          <w:b/>
          <w:color w:val="000000" w:themeColor="text1"/>
        </w:rPr>
        <w:t>) saugumo vertinimo</w:t>
      </w:r>
      <w:r w:rsidRPr="00115D2E">
        <w:rPr>
          <w:rFonts w:cstheme="minorHAnsi"/>
          <w:color w:val="000000" w:themeColor="text1"/>
        </w:rPr>
        <w:t xml:space="preserve"> metu turi būti atlikta:</w:t>
      </w:r>
    </w:p>
    <w:p w14:paraId="4ED7A87C"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automatizuotas patikrinimas:</w:t>
      </w:r>
    </w:p>
    <w:p w14:paraId="42676C79" w14:textId="77777777" w:rsidR="00636A70" w:rsidRPr="00115D2E" w:rsidRDefault="00636A70" w:rsidP="00036F20">
      <w:pPr>
        <w:pStyle w:val="Sraopastraipa"/>
        <w:numPr>
          <w:ilvl w:val="3"/>
          <w:numId w:val="8"/>
        </w:numPr>
        <w:tabs>
          <w:tab w:val="left" w:pos="360"/>
          <w:tab w:val="left" w:pos="1134"/>
          <w:tab w:val="left" w:pos="1560"/>
          <w:tab w:val="left" w:pos="1701"/>
        </w:tabs>
        <w:spacing w:after="160" w:line="240" w:lineRule="auto"/>
        <w:ind w:left="0" w:firstLine="851"/>
        <w:rPr>
          <w:rFonts w:cstheme="minorHAnsi"/>
          <w:color w:val="000000" w:themeColor="text1"/>
        </w:rPr>
      </w:pPr>
      <w:r w:rsidRPr="00115D2E">
        <w:rPr>
          <w:rFonts w:cstheme="minorHAnsi"/>
          <w:color w:val="000000" w:themeColor="text1"/>
        </w:rPr>
        <w:t>naudojamų technologijų identifikavimas (platforma, programavimo metodai ir priemonės);</w:t>
      </w:r>
    </w:p>
    <w:p w14:paraId="14B9261E" w14:textId="77777777" w:rsidR="00636A70" w:rsidRPr="00115D2E" w:rsidRDefault="00636A70" w:rsidP="00036F20">
      <w:pPr>
        <w:pStyle w:val="Sraopastraipa"/>
        <w:numPr>
          <w:ilvl w:val="3"/>
          <w:numId w:val="8"/>
        </w:numPr>
        <w:tabs>
          <w:tab w:val="left" w:pos="360"/>
          <w:tab w:val="left" w:pos="1134"/>
          <w:tab w:val="left" w:pos="1560"/>
          <w:tab w:val="left" w:pos="1701"/>
        </w:tabs>
        <w:spacing w:after="160" w:line="240" w:lineRule="auto"/>
        <w:ind w:left="0" w:firstLine="851"/>
        <w:rPr>
          <w:rFonts w:cstheme="minorHAnsi"/>
          <w:color w:val="000000" w:themeColor="text1"/>
        </w:rPr>
      </w:pPr>
      <w:r w:rsidRPr="00115D2E">
        <w:rPr>
          <w:rFonts w:cstheme="minorHAnsi"/>
          <w:color w:val="000000" w:themeColor="text1"/>
        </w:rPr>
        <w:t>serviso konfigūracijos patikrinimas (darbinės direktorijos pakeitimas, serviso teisių eskalavimas, informacijos atskleidimas per klaidų pranešimus ir pan.);</w:t>
      </w:r>
    </w:p>
    <w:p w14:paraId="1DF7FD4E" w14:textId="77777777" w:rsidR="00636A70" w:rsidRPr="00115D2E" w:rsidRDefault="00636A70" w:rsidP="00036F20">
      <w:pPr>
        <w:pStyle w:val="Sraopastraipa"/>
        <w:numPr>
          <w:ilvl w:val="3"/>
          <w:numId w:val="8"/>
        </w:numPr>
        <w:tabs>
          <w:tab w:val="left" w:pos="360"/>
          <w:tab w:val="left" w:pos="1134"/>
          <w:tab w:val="left" w:pos="1560"/>
          <w:tab w:val="left" w:pos="1701"/>
        </w:tabs>
        <w:spacing w:after="160" w:line="240" w:lineRule="auto"/>
        <w:ind w:left="0" w:firstLine="851"/>
        <w:rPr>
          <w:rFonts w:cstheme="minorHAnsi"/>
          <w:color w:val="000000" w:themeColor="text1"/>
        </w:rPr>
      </w:pPr>
      <w:r w:rsidRPr="00115D2E">
        <w:rPr>
          <w:rFonts w:cstheme="minorHAnsi"/>
          <w:color w:val="000000" w:themeColor="text1"/>
        </w:rPr>
        <w:t xml:space="preserve">automatizuota pažeidžiamumų paieška (XSS, SQL </w:t>
      </w:r>
      <w:proofErr w:type="spellStart"/>
      <w:r w:rsidRPr="00115D2E">
        <w:rPr>
          <w:rFonts w:cstheme="minorHAnsi"/>
          <w:color w:val="000000" w:themeColor="text1"/>
        </w:rPr>
        <w:t>injection</w:t>
      </w:r>
      <w:proofErr w:type="spellEnd"/>
      <w:r w:rsidRPr="00115D2E">
        <w:rPr>
          <w:rFonts w:cstheme="minorHAnsi"/>
          <w:color w:val="000000" w:themeColor="text1"/>
        </w:rPr>
        <w:t xml:space="preserve">, </w:t>
      </w:r>
      <w:proofErr w:type="spellStart"/>
      <w:r w:rsidRPr="00115D2E">
        <w:rPr>
          <w:rFonts w:cstheme="minorHAnsi"/>
          <w:color w:val="000000" w:themeColor="text1"/>
        </w:rPr>
        <w:t>Input</w:t>
      </w:r>
      <w:proofErr w:type="spellEnd"/>
      <w:r w:rsidRPr="00115D2E">
        <w:rPr>
          <w:rFonts w:cstheme="minorHAnsi"/>
          <w:color w:val="000000" w:themeColor="text1"/>
        </w:rPr>
        <w:t xml:space="preserve"> </w:t>
      </w:r>
      <w:proofErr w:type="spellStart"/>
      <w:r w:rsidRPr="00115D2E">
        <w:rPr>
          <w:rFonts w:cstheme="minorHAnsi"/>
          <w:color w:val="000000" w:themeColor="text1"/>
        </w:rPr>
        <w:t>Validation</w:t>
      </w:r>
      <w:proofErr w:type="spellEnd"/>
      <w:r w:rsidRPr="00115D2E">
        <w:rPr>
          <w:rFonts w:cstheme="minorHAnsi"/>
          <w:color w:val="000000" w:themeColor="text1"/>
        </w:rPr>
        <w:t xml:space="preserve"> ir pan.);</w:t>
      </w:r>
    </w:p>
    <w:p w14:paraId="4DBD59D9" w14:textId="77777777" w:rsidR="00636A70" w:rsidRPr="00115D2E" w:rsidRDefault="00636A70" w:rsidP="00036F20">
      <w:pPr>
        <w:pStyle w:val="Sraopastraipa"/>
        <w:numPr>
          <w:ilvl w:val="3"/>
          <w:numId w:val="8"/>
        </w:numPr>
        <w:tabs>
          <w:tab w:val="left" w:pos="360"/>
          <w:tab w:val="left" w:pos="1134"/>
          <w:tab w:val="left" w:pos="1560"/>
          <w:tab w:val="left" w:pos="1701"/>
          <w:tab w:val="left" w:pos="1843"/>
        </w:tabs>
        <w:spacing w:after="160" w:line="240" w:lineRule="auto"/>
        <w:ind w:left="0" w:firstLine="851"/>
        <w:rPr>
          <w:rFonts w:cstheme="minorHAnsi"/>
          <w:color w:val="000000" w:themeColor="text1"/>
        </w:rPr>
      </w:pPr>
      <w:r w:rsidRPr="00115D2E">
        <w:rPr>
          <w:rFonts w:cstheme="minorHAnsi"/>
          <w:color w:val="000000" w:themeColor="text1"/>
        </w:rPr>
        <w:t>automatizuotos paieškos rezultatų rankinis patikrinimas;</w:t>
      </w:r>
    </w:p>
    <w:p w14:paraId="742CC2BB" w14:textId="77777777" w:rsidR="00636A70" w:rsidRPr="00115D2E" w:rsidRDefault="00636A70" w:rsidP="00036F20">
      <w:pPr>
        <w:pStyle w:val="Sraopastraipa"/>
        <w:numPr>
          <w:ilvl w:val="3"/>
          <w:numId w:val="8"/>
        </w:numPr>
        <w:tabs>
          <w:tab w:val="left" w:pos="360"/>
          <w:tab w:val="left" w:pos="1134"/>
          <w:tab w:val="left" w:pos="1560"/>
          <w:tab w:val="left" w:pos="1701"/>
          <w:tab w:val="left" w:pos="1843"/>
        </w:tabs>
        <w:spacing w:after="160" w:line="240" w:lineRule="auto"/>
        <w:ind w:left="0" w:firstLine="851"/>
        <w:rPr>
          <w:rFonts w:cstheme="minorHAnsi"/>
          <w:color w:val="000000" w:themeColor="text1"/>
        </w:rPr>
      </w:pPr>
      <w:r w:rsidRPr="00115D2E">
        <w:rPr>
          <w:rFonts w:cstheme="minorHAnsi"/>
          <w:color w:val="000000" w:themeColor="text1"/>
        </w:rPr>
        <w:t>kiti testai pagal paslaugos teikėjo naudojamą metodologiją;</w:t>
      </w:r>
    </w:p>
    <w:p w14:paraId="74376529"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turi būti patikrintos visos žiniatinklio paslaugos, priklausantys/susiję su aukščiau paminėtomis žiniatinklio taikomosiomis programomis, atlikti įsilaužimų testai;</w:t>
      </w:r>
    </w:p>
    <w:p w14:paraId="0C30BF06"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 xml:space="preserve">turi būti atliktas žiniatinklių taikomųjų programų ir žiniatinklio paslaugų saugumo patikrinimas neturint naudotojo prisijungimo (angl. </w:t>
      </w:r>
      <w:proofErr w:type="spellStart"/>
      <w:r w:rsidRPr="00115D2E">
        <w:rPr>
          <w:rFonts w:cstheme="minorHAnsi"/>
          <w:color w:val="000000" w:themeColor="text1"/>
        </w:rPr>
        <w:t>Black</w:t>
      </w:r>
      <w:proofErr w:type="spellEnd"/>
      <w:r w:rsidRPr="00115D2E">
        <w:rPr>
          <w:rFonts w:cstheme="minorHAnsi"/>
          <w:color w:val="000000" w:themeColor="text1"/>
        </w:rPr>
        <w:t xml:space="preserve"> </w:t>
      </w:r>
      <w:proofErr w:type="spellStart"/>
      <w:r w:rsidRPr="00115D2E">
        <w:rPr>
          <w:rFonts w:cstheme="minorHAnsi"/>
          <w:color w:val="000000" w:themeColor="text1"/>
        </w:rPr>
        <w:t>Box</w:t>
      </w:r>
      <w:proofErr w:type="spellEnd"/>
      <w:r w:rsidRPr="00115D2E">
        <w:rPr>
          <w:rFonts w:cstheme="minorHAnsi"/>
          <w:color w:val="000000" w:themeColor="text1"/>
        </w:rPr>
        <w:t xml:space="preserve"> </w:t>
      </w:r>
      <w:proofErr w:type="spellStart"/>
      <w:r w:rsidRPr="00115D2E">
        <w:rPr>
          <w:rFonts w:cstheme="minorHAnsi"/>
          <w:color w:val="000000" w:themeColor="text1"/>
        </w:rPr>
        <w:t>Penetration</w:t>
      </w:r>
      <w:proofErr w:type="spellEnd"/>
      <w:r w:rsidRPr="00115D2E">
        <w:rPr>
          <w:rFonts w:cstheme="minorHAnsi"/>
          <w:color w:val="000000" w:themeColor="text1"/>
        </w:rPr>
        <w:t xml:space="preserve"> </w:t>
      </w:r>
      <w:proofErr w:type="spellStart"/>
      <w:r w:rsidRPr="00115D2E">
        <w:rPr>
          <w:rFonts w:cstheme="minorHAnsi"/>
          <w:color w:val="000000" w:themeColor="text1"/>
        </w:rPr>
        <w:t>Testing</w:t>
      </w:r>
      <w:proofErr w:type="spellEnd"/>
      <w:r w:rsidRPr="00115D2E">
        <w:rPr>
          <w:rFonts w:cstheme="minorHAnsi"/>
          <w:color w:val="000000" w:themeColor="text1"/>
        </w:rPr>
        <w:t>):</w:t>
      </w:r>
    </w:p>
    <w:p w14:paraId="451CF6A9" w14:textId="77777777" w:rsidR="00636A70" w:rsidRPr="00115D2E" w:rsidRDefault="00636A70" w:rsidP="00036F20">
      <w:pPr>
        <w:pStyle w:val="Sraopastraipa"/>
        <w:numPr>
          <w:ilvl w:val="3"/>
          <w:numId w:val="8"/>
        </w:numPr>
        <w:tabs>
          <w:tab w:val="left" w:pos="360"/>
          <w:tab w:val="left" w:pos="1134"/>
          <w:tab w:val="left" w:pos="1560"/>
          <w:tab w:val="left" w:pos="1701"/>
          <w:tab w:val="left" w:pos="1843"/>
        </w:tabs>
        <w:spacing w:after="160" w:line="240" w:lineRule="auto"/>
        <w:ind w:left="0" w:firstLine="851"/>
        <w:rPr>
          <w:rFonts w:cstheme="minorHAnsi"/>
          <w:color w:val="000000" w:themeColor="text1"/>
        </w:rPr>
      </w:pPr>
      <w:r w:rsidRPr="00115D2E">
        <w:rPr>
          <w:rFonts w:cstheme="minorHAnsi"/>
          <w:color w:val="000000" w:themeColor="text1"/>
        </w:rPr>
        <w:t>naudojamų technologijų identifikavimas (platforma, programavimo metodai ir priemonės);</w:t>
      </w:r>
    </w:p>
    <w:p w14:paraId="032F950E" w14:textId="77777777" w:rsidR="00636A70" w:rsidRPr="00115D2E" w:rsidRDefault="00636A70" w:rsidP="00036F20">
      <w:pPr>
        <w:pStyle w:val="Sraopastraipa"/>
        <w:numPr>
          <w:ilvl w:val="3"/>
          <w:numId w:val="8"/>
        </w:numPr>
        <w:tabs>
          <w:tab w:val="left" w:pos="360"/>
          <w:tab w:val="left" w:pos="1134"/>
          <w:tab w:val="left" w:pos="1560"/>
          <w:tab w:val="left" w:pos="1701"/>
          <w:tab w:val="left" w:pos="1843"/>
        </w:tabs>
        <w:spacing w:after="160" w:line="240" w:lineRule="auto"/>
        <w:ind w:left="0" w:firstLine="851"/>
        <w:rPr>
          <w:rFonts w:cstheme="minorHAnsi"/>
          <w:color w:val="000000" w:themeColor="text1"/>
        </w:rPr>
      </w:pPr>
      <w:r w:rsidRPr="00115D2E">
        <w:rPr>
          <w:rFonts w:cstheme="minorHAnsi"/>
          <w:color w:val="000000" w:themeColor="text1"/>
        </w:rPr>
        <w:lastRenderedPageBreak/>
        <w:t>žiniatinklio paslaugos konfigūracijos patikrinimas (darbinės direktorijos pakeitimas, žiniatinklio paslaugos teisių eskalavimas, informacijos atskleidimas per klaidų pranešimus);</w:t>
      </w:r>
    </w:p>
    <w:p w14:paraId="5375DD87" w14:textId="77777777" w:rsidR="00636A70" w:rsidRPr="00115D2E" w:rsidRDefault="00636A70" w:rsidP="00036F20">
      <w:pPr>
        <w:pStyle w:val="Sraopastraipa"/>
        <w:numPr>
          <w:ilvl w:val="3"/>
          <w:numId w:val="8"/>
        </w:numPr>
        <w:tabs>
          <w:tab w:val="left" w:pos="360"/>
          <w:tab w:val="left" w:pos="1134"/>
          <w:tab w:val="left" w:pos="1560"/>
          <w:tab w:val="left" w:pos="1701"/>
          <w:tab w:val="left" w:pos="1843"/>
        </w:tabs>
        <w:spacing w:after="160" w:line="240" w:lineRule="auto"/>
        <w:ind w:left="0" w:firstLine="851"/>
        <w:rPr>
          <w:rFonts w:cstheme="minorHAnsi"/>
          <w:color w:val="000000" w:themeColor="text1"/>
        </w:rPr>
      </w:pPr>
      <w:r w:rsidRPr="00115D2E">
        <w:rPr>
          <w:rFonts w:cstheme="minorHAnsi"/>
          <w:color w:val="000000" w:themeColor="text1"/>
        </w:rPr>
        <w:t>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ir pan.) ne mažiau kaip trimis populiariausiais automatizuotais žiniatinklio pažeidžiamumo skeneriais;</w:t>
      </w:r>
    </w:p>
    <w:p w14:paraId="6BC05AA9" w14:textId="77777777" w:rsidR="00636A70" w:rsidRPr="00115D2E" w:rsidRDefault="00636A70" w:rsidP="00036F20">
      <w:pPr>
        <w:pStyle w:val="Sraopastraipa"/>
        <w:numPr>
          <w:ilvl w:val="3"/>
          <w:numId w:val="8"/>
        </w:numPr>
        <w:tabs>
          <w:tab w:val="left" w:pos="360"/>
          <w:tab w:val="left" w:pos="1134"/>
          <w:tab w:val="left" w:pos="1560"/>
          <w:tab w:val="left" w:pos="1701"/>
          <w:tab w:val="left" w:pos="1843"/>
        </w:tabs>
        <w:spacing w:after="160" w:line="240" w:lineRule="auto"/>
        <w:ind w:left="0" w:firstLine="851"/>
        <w:rPr>
          <w:rFonts w:cstheme="minorHAnsi"/>
          <w:color w:val="000000" w:themeColor="text1"/>
        </w:rPr>
      </w:pPr>
      <w:r w:rsidRPr="00115D2E">
        <w:rPr>
          <w:rFonts w:cstheme="minorHAnsi"/>
          <w:color w:val="000000" w:themeColor="text1"/>
        </w:rPr>
        <w:t>rankinis automatizuotos paieškos rezultatų patikrinimas;</w:t>
      </w:r>
    </w:p>
    <w:p w14:paraId="4D62F556" w14:textId="77777777" w:rsidR="00636A70" w:rsidRPr="00115D2E" w:rsidRDefault="00636A70" w:rsidP="00036F20">
      <w:pPr>
        <w:pStyle w:val="Sraopastraipa"/>
        <w:numPr>
          <w:ilvl w:val="3"/>
          <w:numId w:val="8"/>
        </w:numPr>
        <w:tabs>
          <w:tab w:val="left" w:pos="360"/>
          <w:tab w:val="left" w:pos="1134"/>
          <w:tab w:val="left" w:pos="1560"/>
          <w:tab w:val="left" w:pos="1701"/>
          <w:tab w:val="left" w:pos="1843"/>
        </w:tabs>
        <w:spacing w:after="160" w:line="240" w:lineRule="auto"/>
        <w:ind w:left="0" w:firstLine="851"/>
        <w:rPr>
          <w:rFonts w:cstheme="minorHAnsi"/>
          <w:color w:val="000000" w:themeColor="text1"/>
        </w:rPr>
      </w:pPr>
      <w:r w:rsidRPr="00115D2E">
        <w:rPr>
          <w:rFonts w:cstheme="minorHAnsi"/>
          <w:color w:val="000000" w:themeColor="text1"/>
        </w:rPr>
        <w:t xml:space="preserve">rankinis pažeidžiamumų patikrinimas pagal visus naujausios „OWASP </w:t>
      </w:r>
      <w:proofErr w:type="spellStart"/>
      <w:r w:rsidRPr="00115D2E">
        <w:rPr>
          <w:rFonts w:cstheme="minorHAnsi"/>
          <w:color w:val="000000" w:themeColor="text1"/>
        </w:rPr>
        <w:t>Testing</w:t>
      </w:r>
      <w:proofErr w:type="spellEnd"/>
      <w:r w:rsidRPr="00115D2E">
        <w:rPr>
          <w:rFonts w:cstheme="minorHAnsi"/>
          <w:color w:val="000000" w:themeColor="text1"/>
        </w:rPr>
        <w:t xml:space="preserve"> </w:t>
      </w:r>
      <w:proofErr w:type="spellStart"/>
      <w:r w:rsidRPr="00115D2E">
        <w:rPr>
          <w:rFonts w:cstheme="minorHAnsi"/>
          <w:color w:val="000000" w:themeColor="text1"/>
        </w:rPr>
        <w:t>Guide</w:t>
      </w:r>
      <w:proofErr w:type="spellEnd"/>
      <w:r w:rsidRPr="00115D2E">
        <w:rPr>
          <w:rFonts w:cstheme="minorHAnsi"/>
          <w:color w:val="000000" w:themeColor="text1"/>
        </w:rPr>
        <w:t xml:space="preserve">“ metodikos punktus, neapsiribojant „OWASP </w:t>
      </w:r>
      <w:proofErr w:type="spellStart"/>
      <w:r w:rsidRPr="00115D2E">
        <w:rPr>
          <w:rFonts w:cstheme="minorHAnsi"/>
          <w:color w:val="000000" w:themeColor="text1"/>
        </w:rPr>
        <w:t>Top</w:t>
      </w:r>
      <w:proofErr w:type="spellEnd"/>
      <w:r w:rsidRPr="00115D2E">
        <w:rPr>
          <w:rFonts w:cstheme="minorHAnsi"/>
          <w:color w:val="000000" w:themeColor="text1"/>
        </w:rPr>
        <w:t xml:space="preserve"> 10“ pažeidžiamumais.</w:t>
      </w:r>
    </w:p>
    <w:p w14:paraId="686ACC77"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 xml:space="preserve">turi būti atliktas žiniatinklio taikomųjų programų ir žiniatinklio paslaugų saugumo patikrinimas prisijungus kaip legalus sistemos naudotojas (angl. </w:t>
      </w:r>
      <w:proofErr w:type="spellStart"/>
      <w:r w:rsidRPr="00115D2E">
        <w:rPr>
          <w:rFonts w:cstheme="minorHAnsi"/>
          <w:i/>
          <w:color w:val="000000" w:themeColor="text1"/>
        </w:rPr>
        <w:t>White</w:t>
      </w:r>
      <w:proofErr w:type="spellEnd"/>
      <w:r w:rsidRPr="00115D2E">
        <w:rPr>
          <w:rFonts w:cstheme="minorHAnsi"/>
          <w:i/>
          <w:color w:val="000000" w:themeColor="text1"/>
        </w:rPr>
        <w:t xml:space="preserve"> </w:t>
      </w:r>
      <w:proofErr w:type="spellStart"/>
      <w:r w:rsidRPr="00115D2E">
        <w:rPr>
          <w:rFonts w:cstheme="minorHAnsi"/>
          <w:i/>
          <w:color w:val="000000" w:themeColor="text1"/>
        </w:rPr>
        <w:t>Box</w:t>
      </w:r>
      <w:proofErr w:type="spellEnd"/>
      <w:r w:rsidRPr="00115D2E">
        <w:rPr>
          <w:rFonts w:cstheme="minorHAnsi"/>
          <w:i/>
          <w:color w:val="000000" w:themeColor="text1"/>
        </w:rPr>
        <w:t xml:space="preserve"> </w:t>
      </w:r>
      <w:proofErr w:type="spellStart"/>
      <w:r w:rsidRPr="00115D2E">
        <w:rPr>
          <w:rFonts w:cstheme="minorHAnsi"/>
          <w:i/>
          <w:color w:val="000000" w:themeColor="text1"/>
        </w:rPr>
        <w:t>Penetration</w:t>
      </w:r>
      <w:proofErr w:type="spellEnd"/>
      <w:r w:rsidRPr="00115D2E">
        <w:rPr>
          <w:rFonts w:cstheme="minorHAnsi"/>
          <w:i/>
          <w:color w:val="000000" w:themeColor="text1"/>
        </w:rPr>
        <w:t xml:space="preserve"> </w:t>
      </w:r>
      <w:proofErr w:type="spellStart"/>
      <w:r w:rsidRPr="00115D2E">
        <w:rPr>
          <w:rFonts w:cstheme="minorHAnsi"/>
          <w:i/>
          <w:color w:val="000000" w:themeColor="text1"/>
        </w:rPr>
        <w:t>Testing</w:t>
      </w:r>
      <w:proofErr w:type="spellEnd"/>
      <w:r w:rsidRPr="00115D2E">
        <w:rPr>
          <w:rFonts w:cstheme="minorHAnsi"/>
          <w:color w:val="000000" w:themeColor="text1"/>
        </w:rPr>
        <w:t>):</w:t>
      </w:r>
    </w:p>
    <w:p w14:paraId="6432E478" w14:textId="77777777" w:rsidR="00636A70" w:rsidRPr="00115D2E" w:rsidRDefault="00636A70" w:rsidP="00036F20">
      <w:pPr>
        <w:pStyle w:val="Sraopastraipa"/>
        <w:numPr>
          <w:ilvl w:val="3"/>
          <w:numId w:val="8"/>
        </w:numPr>
        <w:tabs>
          <w:tab w:val="left" w:pos="360"/>
          <w:tab w:val="left" w:pos="1134"/>
          <w:tab w:val="left" w:pos="1560"/>
          <w:tab w:val="left" w:pos="1701"/>
          <w:tab w:val="left" w:pos="1843"/>
        </w:tabs>
        <w:spacing w:after="160" w:line="240" w:lineRule="auto"/>
        <w:ind w:left="0" w:firstLine="851"/>
        <w:rPr>
          <w:rFonts w:cstheme="minorHAnsi"/>
          <w:color w:val="000000" w:themeColor="text1"/>
        </w:rPr>
      </w:pPr>
      <w:r w:rsidRPr="00115D2E">
        <w:rPr>
          <w:rFonts w:cstheme="minorHAnsi"/>
          <w:color w:val="000000" w:themeColor="text1"/>
        </w:rPr>
        <w:t>serviso konfigūracijos patikrinimas (darbinės direktorijos pakeitimas, serviso teisių eskalavimas, informacijos atskleidimas per klaidų pranešimus ir pan.);</w:t>
      </w:r>
    </w:p>
    <w:p w14:paraId="0F73B75F" w14:textId="77777777" w:rsidR="00636A70" w:rsidRPr="00115D2E" w:rsidRDefault="00636A70" w:rsidP="00036F20">
      <w:pPr>
        <w:pStyle w:val="Sraopastraipa"/>
        <w:numPr>
          <w:ilvl w:val="3"/>
          <w:numId w:val="8"/>
        </w:numPr>
        <w:tabs>
          <w:tab w:val="left" w:pos="360"/>
          <w:tab w:val="left" w:pos="1134"/>
          <w:tab w:val="left" w:pos="1560"/>
          <w:tab w:val="left" w:pos="1701"/>
          <w:tab w:val="left" w:pos="1843"/>
        </w:tabs>
        <w:spacing w:after="160" w:line="240" w:lineRule="auto"/>
        <w:ind w:left="0" w:firstLine="851"/>
        <w:rPr>
          <w:rFonts w:cstheme="minorHAnsi"/>
          <w:color w:val="000000" w:themeColor="text1"/>
        </w:rPr>
      </w:pPr>
      <w:r w:rsidRPr="00115D2E">
        <w:rPr>
          <w:rFonts w:cstheme="minorHAnsi"/>
          <w:color w:val="000000" w:themeColor="text1"/>
        </w:rPr>
        <w:t>tikrinama, ar visų tipų (įskaitant nutolusius naudotojus) naudotojai negali plėsti savo teisių sistemoje, atlikti veiksmų ir/arba gauti duomenis, nesusijusius su jų tiesioginių pareigų vykdymu;</w:t>
      </w:r>
    </w:p>
    <w:p w14:paraId="654E80F1" w14:textId="77777777" w:rsidR="00636A70" w:rsidRPr="00115D2E" w:rsidRDefault="00636A70" w:rsidP="00036F20">
      <w:pPr>
        <w:pStyle w:val="Sraopastraipa"/>
        <w:numPr>
          <w:ilvl w:val="3"/>
          <w:numId w:val="8"/>
        </w:numPr>
        <w:tabs>
          <w:tab w:val="left" w:pos="360"/>
          <w:tab w:val="left" w:pos="1134"/>
          <w:tab w:val="left" w:pos="1560"/>
          <w:tab w:val="left" w:pos="1701"/>
          <w:tab w:val="left" w:pos="1843"/>
        </w:tabs>
        <w:spacing w:after="160" w:line="240" w:lineRule="auto"/>
        <w:ind w:left="0" w:firstLine="851"/>
        <w:rPr>
          <w:rFonts w:cstheme="minorHAnsi"/>
          <w:color w:val="000000" w:themeColor="text1"/>
        </w:rPr>
      </w:pPr>
      <w:r w:rsidRPr="00115D2E">
        <w:rPr>
          <w:rFonts w:cstheme="minorHAnsi"/>
          <w:color w:val="000000" w:themeColor="text1"/>
        </w:rPr>
        <w:t>pažeidžiamumų paieška (vartotojo autentifikavimo mechanizmo patikrinimas, sesijos vientisumo patikrinimas, įvedamos informacijos apdorojimo patikrinimas, programinio kodo integralumo patikrinimas, klaidų pranešimų apdorojimas, sisteminės informacijos atskleidimas, serviso konfigūravimo klaidos) ne mažiau kaip trimis populiariausiais automatizuotais žiniatinklio pažeidžiamumo skeneriais;</w:t>
      </w:r>
    </w:p>
    <w:p w14:paraId="0FB577B1" w14:textId="77777777" w:rsidR="00636A70" w:rsidRPr="00115D2E" w:rsidRDefault="00636A70" w:rsidP="00036F20">
      <w:pPr>
        <w:pStyle w:val="Sraopastraipa"/>
        <w:numPr>
          <w:ilvl w:val="3"/>
          <w:numId w:val="8"/>
        </w:numPr>
        <w:tabs>
          <w:tab w:val="left" w:pos="360"/>
          <w:tab w:val="left" w:pos="1134"/>
          <w:tab w:val="left" w:pos="1560"/>
          <w:tab w:val="left" w:pos="1701"/>
          <w:tab w:val="left" w:pos="1843"/>
        </w:tabs>
        <w:spacing w:after="160" w:line="240" w:lineRule="auto"/>
        <w:ind w:left="0" w:firstLine="851"/>
        <w:rPr>
          <w:rFonts w:cstheme="minorHAnsi"/>
          <w:color w:val="000000" w:themeColor="text1"/>
        </w:rPr>
      </w:pPr>
      <w:r w:rsidRPr="00115D2E">
        <w:rPr>
          <w:rFonts w:cstheme="minorHAnsi"/>
          <w:color w:val="000000" w:themeColor="text1"/>
        </w:rPr>
        <w:t>rankinis automatizuotos paieškos rezultatų patikrinimas;</w:t>
      </w:r>
    </w:p>
    <w:p w14:paraId="3FBD887C" w14:textId="77777777" w:rsidR="00636A70" w:rsidRPr="00115D2E" w:rsidRDefault="00636A70" w:rsidP="00036F20">
      <w:pPr>
        <w:pStyle w:val="Sraopastraipa"/>
        <w:numPr>
          <w:ilvl w:val="3"/>
          <w:numId w:val="8"/>
        </w:numPr>
        <w:tabs>
          <w:tab w:val="left" w:pos="360"/>
          <w:tab w:val="left" w:pos="1134"/>
          <w:tab w:val="left" w:pos="1560"/>
          <w:tab w:val="left" w:pos="1701"/>
          <w:tab w:val="left" w:pos="1843"/>
        </w:tabs>
        <w:spacing w:after="160" w:line="240" w:lineRule="auto"/>
        <w:ind w:left="0" w:firstLine="851"/>
        <w:rPr>
          <w:rFonts w:cstheme="minorHAnsi"/>
          <w:color w:val="000000" w:themeColor="text1"/>
        </w:rPr>
      </w:pPr>
      <w:r w:rsidRPr="00115D2E">
        <w:rPr>
          <w:rFonts w:cstheme="minorHAnsi"/>
          <w:color w:val="000000" w:themeColor="text1"/>
        </w:rPr>
        <w:t xml:space="preserve">rankinis pažeidžiamumų patikrinimas pagal visus naujausios „OWASP </w:t>
      </w:r>
      <w:proofErr w:type="spellStart"/>
      <w:r w:rsidRPr="00115D2E">
        <w:rPr>
          <w:rFonts w:cstheme="minorHAnsi"/>
          <w:color w:val="000000" w:themeColor="text1"/>
        </w:rPr>
        <w:t>Testing</w:t>
      </w:r>
      <w:proofErr w:type="spellEnd"/>
      <w:r w:rsidRPr="00115D2E">
        <w:rPr>
          <w:rFonts w:cstheme="minorHAnsi"/>
          <w:color w:val="000000" w:themeColor="text1"/>
        </w:rPr>
        <w:t xml:space="preserve"> </w:t>
      </w:r>
      <w:proofErr w:type="spellStart"/>
      <w:r w:rsidRPr="00115D2E">
        <w:rPr>
          <w:rFonts w:cstheme="minorHAnsi"/>
          <w:color w:val="000000" w:themeColor="text1"/>
        </w:rPr>
        <w:t>Guide</w:t>
      </w:r>
      <w:proofErr w:type="spellEnd"/>
      <w:r w:rsidRPr="00115D2E">
        <w:rPr>
          <w:rFonts w:cstheme="minorHAnsi"/>
          <w:color w:val="000000" w:themeColor="text1"/>
        </w:rPr>
        <w:t xml:space="preserve">“ metodikos punktus, neapsiribojant „OWASP </w:t>
      </w:r>
      <w:proofErr w:type="spellStart"/>
      <w:r w:rsidRPr="00115D2E">
        <w:rPr>
          <w:rFonts w:cstheme="minorHAnsi"/>
          <w:color w:val="000000" w:themeColor="text1"/>
        </w:rPr>
        <w:t>Top</w:t>
      </w:r>
      <w:proofErr w:type="spellEnd"/>
      <w:r w:rsidRPr="00115D2E">
        <w:rPr>
          <w:rFonts w:cstheme="minorHAnsi"/>
          <w:color w:val="000000" w:themeColor="text1"/>
        </w:rPr>
        <w:t xml:space="preserve"> 10“ pažeidžiamumais.</w:t>
      </w:r>
    </w:p>
    <w:p w14:paraId="6529C5F3"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sistemos kritinės apkrovos testas. Sistema tikrinama generuojant užklausas iš vienos, nustatytų techninių parametrų tarnybinės stoties ir stebimas atsakymo laikas. Testo tikslas įvertinti tolygiai didinamo užklausų kiekio poveikį sistemos greitaveikai, nesukeliant sistemos darbingumo sutrikdymo.</w:t>
      </w:r>
    </w:p>
    <w:p w14:paraId="0E9BF15E"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saugos sistemų įvykių žurnalų įrašų analizė, tikrinant ar šių įrašų pakanka įsibrovimo bandymams užfiksuoti, įsibrovėliui ir jo panaudotiems įsibrovimo metodams identifikuoti bei įvykiams atkurti. Tikrinama, ar įrašų saugojimo laikas atitinka minimalų ULSVIS reikalaujamą įrašų saugojimo laiką.</w:t>
      </w:r>
    </w:p>
    <w:p w14:paraId="0F8760D1" w14:textId="77777777" w:rsidR="00636A70" w:rsidRPr="00115D2E" w:rsidRDefault="00636A70" w:rsidP="00036F20">
      <w:pPr>
        <w:pStyle w:val="Sraopastraipa"/>
        <w:numPr>
          <w:ilvl w:val="1"/>
          <w:numId w:val="8"/>
        </w:numPr>
        <w:tabs>
          <w:tab w:val="left" w:pos="360"/>
          <w:tab w:val="left" w:pos="1418"/>
          <w:tab w:val="left" w:pos="1985"/>
        </w:tabs>
        <w:spacing w:after="160" w:line="240" w:lineRule="auto"/>
        <w:ind w:left="0" w:firstLine="851"/>
        <w:rPr>
          <w:rFonts w:cstheme="minorHAnsi"/>
          <w:b/>
          <w:color w:val="000000" w:themeColor="text1"/>
        </w:rPr>
      </w:pPr>
      <w:r w:rsidRPr="00115D2E">
        <w:rPr>
          <w:rFonts w:cstheme="minorHAnsi"/>
          <w:b/>
          <w:color w:val="000000" w:themeColor="text1"/>
        </w:rPr>
        <w:t>žiniatinklio taikomųjų programų išeities (programinio) kodo ir pažeidžiamumo vertinimo metu turi būti atliekama:</w:t>
      </w:r>
    </w:p>
    <w:p w14:paraId="5799F835"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išeities kodo ir API (aplikacijų programavimo sąsajų) analizė automatiniu ir rankiniu būdu. API saugumo testavimas turi būti atliktas siekiant nustatyti galimus pažeidžiamumus tarp skirtingų ULSVIS integracijų (įvertinti sistemos integracijų modulius);</w:t>
      </w:r>
    </w:p>
    <w:p w14:paraId="48D3F1A1"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b/>
          <w:color w:val="000000" w:themeColor="text1"/>
        </w:rPr>
      </w:pPr>
      <w:r w:rsidRPr="00115D2E">
        <w:rPr>
          <w:rFonts w:cstheme="minorHAnsi"/>
          <w:color w:val="000000" w:themeColor="text1"/>
        </w:rPr>
        <w:t xml:space="preserve"> patikrinami rankiniu ir automatiniu būdu programinio išeities kodo pažeidžiamumai (asmens duomenys pateikiami atviru tekstu, autentifikavimo, prieigos prie objektų problemos, nesaugus šifravimas ir kt. testai pagal Paslaugų teikėjo siūloma metodologiją),  kartu testuojant ir veikiančią programinę įrangą (dinaminis testavimas). </w:t>
      </w:r>
      <w:r w:rsidRPr="00115D2E">
        <w:rPr>
          <w:rFonts w:cstheme="minorHAnsi"/>
          <w:b/>
          <w:color w:val="000000" w:themeColor="text1"/>
        </w:rPr>
        <w:t>Rankiniu būdu turi būti tikrinama tik ta ULSVIS programinio kodo ir API dalis, kuri tiesiogiai dalyvauja perduodant ir tvarkant asmens duomenis.</w:t>
      </w:r>
    </w:p>
    <w:p w14:paraId="05E9884E"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programinės įrangos kodo kėlimo atveju į debesiją, jis turėtų būti užšifruotas ir negali būti atkleidžiamas sistemos administratoriams, ir tai turi būti dokumentuota technologijos gamintojo;</w:t>
      </w:r>
    </w:p>
    <w:p w14:paraId="6B1ED181" w14:textId="655B5E64" w:rsidR="00636A70" w:rsidRPr="00115D2E" w:rsidRDefault="00B66C29" w:rsidP="00036F20">
      <w:pPr>
        <w:pStyle w:val="Sraopastraipa"/>
        <w:numPr>
          <w:ilvl w:val="2"/>
          <w:numId w:val="8"/>
        </w:numPr>
        <w:spacing w:after="160" w:line="240" w:lineRule="auto"/>
        <w:ind w:left="284" w:firstLine="567"/>
        <w:jc w:val="left"/>
        <w:rPr>
          <w:rFonts w:cstheme="minorHAnsi"/>
          <w:color w:val="000000" w:themeColor="text1"/>
        </w:rPr>
      </w:pPr>
      <w:r>
        <w:rPr>
          <w:rFonts w:cstheme="minorHAnsi"/>
          <w:color w:val="000000" w:themeColor="text1"/>
        </w:rPr>
        <w:t xml:space="preserve">  </w:t>
      </w:r>
      <w:r w:rsidR="00636A70" w:rsidRPr="00115D2E">
        <w:rPr>
          <w:rFonts w:cstheme="minorHAnsi"/>
          <w:color w:val="000000" w:themeColor="text1"/>
        </w:rPr>
        <w:t>testavimo priemonės turi palaikyti bent šio tipo technologijas, naudojamas NVSC aplinkoje (įskaitant, bet neapsiribojant):</w:t>
      </w:r>
    </w:p>
    <w:p w14:paraId="18583269" w14:textId="6F4A08FF" w:rsidR="00636A70" w:rsidRPr="00115D2E" w:rsidRDefault="00636A70" w:rsidP="004E2FF2">
      <w:pPr>
        <w:pStyle w:val="Betarp"/>
        <w:ind w:left="567" w:firstLine="0"/>
        <w:jc w:val="left"/>
        <w:rPr>
          <w:rFonts w:cstheme="minorHAnsi"/>
          <w:color w:val="000000" w:themeColor="text1"/>
        </w:rPr>
      </w:pPr>
      <w:proofErr w:type="spellStart"/>
      <w:r w:rsidRPr="00115D2E">
        <w:rPr>
          <w:rFonts w:cstheme="minorHAnsi"/>
          <w:bCs/>
          <w:color w:val="000000" w:themeColor="text1"/>
        </w:rPr>
        <w:t>Apache</w:t>
      </w:r>
      <w:proofErr w:type="spellEnd"/>
      <w:r w:rsidRPr="00115D2E">
        <w:rPr>
          <w:rFonts w:cstheme="minorHAnsi"/>
          <w:bCs/>
          <w:color w:val="000000" w:themeColor="text1"/>
        </w:rPr>
        <w:t xml:space="preserve"> </w:t>
      </w:r>
      <w:r w:rsidRPr="00115D2E">
        <w:rPr>
          <w:rFonts w:cstheme="minorHAnsi"/>
          <w:color w:val="000000" w:themeColor="text1"/>
        </w:rPr>
        <w:t>HTTP serveris;</w:t>
      </w:r>
      <w:r w:rsidRPr="00115D2E">
        <w:rPr>
          <w:rFonts w:cstheme="minorHAnsi"/>
          <w:color w:val="000000" w:themeColor="text1"/>
        </w:rPr>
        <w:br/>
      </w:r>
      <w:r w:rsidRPr="00115D2E">
        <w:rPr>
          <w:rFonts w:cstheme="minorHAnsi"/>
          <w:bCs/>
          <w:color w:val="000000" w:themeColor="text1"/>
        </w:rPr>
        <w:t xml:space="preserve">Java </w:t>
      </w:r>
      <w:proofErr w:type="spellStart"/>
      <w:r w:rsidRPr="00115D2E">
        <w:rPr>
          <w:rFonts w:cstheme="minorHAnsi"/>
          <w:bCs/>
          <w:color w:val="000000" w:themeColor="text1"/>
        </w:rPr>
        <w:t>Spring</w:t>
      </w:r>
      <w:proofErr w:type="spellEnd"/>
      <w:r w:rsidRPr="00115D2E">
        <w:rPr>
          <w:rFonts w:cstheme="minorHAnsi"/>
          <w:bCs/>
          <w:color w:val="000000" w:themeColor="text1"/>
        </w:rPr>
        <w:t xml:space="preserve">; </w:t>
      </w:r>
      <w:r w:rsidRPr="00115D2E">
        <w:rPr>
          <w:rFonts w:cstheme="minorHAnsi"/>
          <w:bCs/>
          <w:color w:val="000000" w:themeColor="text1"/>
        </w:rPr>
        <w:br/>
        <w:t>JAVA;</w:t>
      </w:r>
      <w:r w:rsidRPr="00115D2E">
        <w:rPr>
          <w:rFonts w:cstheme="minorHAnsi"/>
          <w:bCs/>
          <w:color w:val="000000" w:themeColor="text1"/>
        </w:rPr>
        <w:br/>
      </w:r>
      <w:proofErr w:type="spellStart"/>
      <w:r w:rsidRPr="00115D2E">
        <w:rPr>
          <w:rFonts w:cstheme="minorHAnsi"/>
          <w:bCs/>
          <w:color w:val="000000" w:themeColor="text1"/>
        </w:rPr>
        <w:t>Apache</w:t>
      </w:r>
      <w:proofErr w:type="spellEnd"/>
      <w:r w:rsidRPr="00115D2E">
        <w:rPr>
          <w:rFonts w:cstheme="minorHAnsi"/>
          <w:bCs/>
          <w:color w:val="000000" w:themeColor="text1"/>
        </w:rPr>
        <w:t xml:space="preserve"> </w:t>
      </w:r>
      <w:proofErr w:type="spellStart"/>
      <w:r w:rsidRPr="00115D2E">
        <w:rPr>
          <w:rFonts w:cstheme="minorHAnsi"/>
          <w:bCs/>
          <w:color w:val="000000" w:themeColor="text1"/>
        </w:rPr>
        <w:t>Tomcat</w:t>
      </w:r>
      <w:proofErr w:type="spellEnd"/>
      <w:r w:rsidRPr="00115D2E">
        <w:rPr>
          <w:rFonts w:cstheme="minorHAnsi"/>
          <w:bCs/>
          <w:color w:val="000000" w:themeColor="text1"/>
        </w:rPr>
        <w:t>;</w:t>
      </w:r>
      <w:r w:rsidRPr="00115D2E">
        <w:rPr>
          <w:rFonts w:cstheme="minorHAnsi"/>
          <w:color w:val="000000" w:themeColor="text1"/>
        </w:rPr>
        <w:br/>
      </w:r>
      <w:proofErr w:type="spellStart"/>
      <w:r w:rsidRPr="00115D2E">
        <w:rPr>
          <w:rFonts w:cstheme="minorHAnsi"/>
          <w:bCs/>
          <w:color w:val="000000" w:themeColor="text1"/>
        </w:rPr>
        <w:t>Twig</w:t>
      </w:r>
      <w:proofErr w:type="spellEnd"/>
      <w:r w:rsidRPr="00115D2E">
        <w:rPr>
          <w:rFonts w:cstheme="minorHAnsi"/>
          <w:color w:val="000000" w:themeColor="text1"/>
        </w:rPr>
        <w:t>;</w:t>
      </w:r>
      <w:r w:rsidRPr="00115D2E">
        <w:rPr>
          <w:rFonts w:cstheme="minorHAnsi"/>
          <w:color w:val="000000" w:themeColor="text1"/>
        </w:rPr>
        <w:br/>
      </w:r>
      <w:r w:rsidRPr="00115D2E">
        <w:rPr>
          <w:rFonts w:cstheme="minorHAnsi"/>
          <w:bCs/>
          <w:color w:val="000000" w:themeColor="text1"/>
        </w:rPr>
        <w:t>OCI</w:t>
      </w:r>
      <w:r w:rsidRPr="00115D2E">
        <w:rPr>
          <w:rFonts w:cstheme="minorHAnsi"/>
          <w:color w:val="000000" w:themeColor="text1"/>
        </w:rPr>
        <w:t>;</w:t>
      </w:r>
      <w:r w:rsidRPr="00115D2E">
        <w:rPr>
          <w:rFonts w:cstheme="minorHAnsi"/>
          <w:color w:val="000000" w:themeColor="text1"/>
        </w:rPr>
        <w:br/>
      </w:r>
      <w:proofErr w:type="spellStart"/>
      <w:r w:rsidRPr="00115D2E">
        <w:rPr>
          <w:rFonts w:cstheme="minorHAnsi"/>
          <w:bCs/>
          <w:color w:val="000000" w:themeColor="text1"/>
        </w:rPr>
        <w:t>J</w:t>
      </w:r>
      <w:r w:rsidR="00E85B4F" w:rsidRPr="00115D2E">
        <w:rPr>
          <w:rFonts w:cstheme="minorHAnsi"/>
          <w:bCs/>
          <w:color w:val="000000" w:themeColor="text1"/>
        </w:rPr>
        <w:t>q</w:t>
      </w:r>
      <w:r w:rsidRPr="00115D2E">
        <w:rPr>
          <w:rFonts w:cstheme="minorHAnsi"/>
          <w:bCs/>
          <w:color w:val="000000" w:themeColor="text1"/>
        </w:rPr>
        <w:t>uery</w:t>
      </w:r>
      <w:proofErr w:type="spellEnd"/>
      <w:r w:rsidRPr="00115D2E">
        <w:rPr>
          <w:rFonts w:cstheme="minorHAnsi"/>
          <w:bCs/>
          <w:color w:val="000000" w:themeColor="text1"/>
        </w:rPr>
        <w:t xml:space="preserve"> AJAX</w:t>
      </w:r>
      <w:r w:rsidRPr="00115D2E">
        <w:rPr>
          <w:rFonts w:cstheme="minorHAnsi"/>
          <w:color w:val="000000" w:themeColor="text1"/>
        </w:rPr>
        <w:t>;</w:t>
      </w:r>
      <w:r w:rsidRPr="00115D2E">
        <w:rPr>
          <w:rFonts w:cstheme="minorHAnsi"/>
          <w:color w:val="000000" w:themeColor="text1"/>
        </w:rPr>
        <w:br/>
      </w:r>
      <w:proofErr w:type="spellStart"/>
      <w:r w:rsidRPr="00115D2E">
        <w:rPr>
          <w:rFonts w:cstheme="minorHAnsi"/>
          <w:bCs/>
          <w:color w:val="000000" w:themeColor="text1"/>
        </w:rPr>
        <w:t>J</w:t>
      </w:r>
      <w:r w:rsidR="00E85B4F" w:rsidRPr="00115D2E">
        <w:rPr>
          <w:rFonts w:cstheme="minorHAnsi"/>
          <w:bCs/>
          <w:color w:val="000000" w:themeColor="text1"/>
        </w:rPr>
        <w:t>q</w:t>
      </w:r>
      <w:r w:rsidRPr="00115D2E">
        <w:rPr>
          <w:rFonts w:cstheme="minorHAnsi"/>
          <w:bCs/>
          <w:color w:val="000000" w:themeColor="text1"/>
        </w:rPr>
        <w:t>uery</w:t>
      </w:r>
      <w:proofErr w:type="spellEnd"/>
      <w:r w:rsidRPr="00115D2E">
        <w:rPr>
          <w:rFonts w:cstheme="minorHAnsi"/>
          <w:bCs/>
          <w:color w:val="000000" w:themeColor="text1"/>
        </w:rPr>
        <w:t xml:space="preserve"> biblioteka</w:t>
      </w:r>
      <w:r w:rsidRPr="00115D2E">
        <w:rPr>
          <w:rFonts w:cstheme="minorHAnsi"/>
          <w:color w:val="000000" w:themeColor="text1"/>
        </w:rPr>
        <w:t>;</w:t>
      </w:r>
      <w:r w:rsidRPr="00115D2E">
        <w:rPr>
          <w:rFonts w:cstheme="minorHAnsi"/>
          <w:color w:val="000000" w:themeColor="text1"/>
        </w:rPr>
        <w:br/>
      </w:r>
      <w:r w:rsidRPr="00115D2E">
        <w:rPr>
          <w:rFonts w:cstheme="minorHAnsi"/>
          <w:bCs/>
          <w:color w:val="000000" w:themeColor="text1"/>
        </w:rPr>
        <w:t>JBOSS EAP</w:t>
      </w:r>
      <w:r w:rsidRPr="00115D2E">
        <w:rPr>
          <w:rFonts w:cstheme="minorHAnsi"/>
          <w:color w:val="000000" w:themeColor="text1"/>
        </w:rPr>
        <w:t>;</w:t>
      </w:r>
    </w:p>
    <w:p w14:paraId="0A929308" w14:textId="77777777" w:rsidR="00636A70" w:rsidRPr="00115D2E" w:rsidRDefault="00636A70" w:rsidP="004E2FF2">
      <w:pPr>
        <w:pStyle w:val="Betarp"/>
        <w:ind w:left="567" w:firstLine="0"/>
        <w:jc w:val="left"/>
        <w:rPr>
          <w:rFonts w:cstheme="minorHAnsi"/>
          <w:color w:val="000000" w:themeColor="text1"/>
        </w:rPr>
      </w:pPr>
      <w:proofErr w:type="spellStart"/>
      <w:r w:rsidRPr="00115D2E">
        <w:rPr>
          <w:rFonts w:cstheme="minorHAnsi"/>
          <w:bCs/>
          <w:color w:val="000000" w:themeColor="text1"/>
        </w:rPr>
        <w:t>Apache</w:t>
      </w:r>
      <w:proofErr w:type="spellEnd"/>
      <w:r w:rsidRPr="00115D2E">
        <w:rPr>
          <w:rFonts w:cstheme="minorHAnsi"/>
          <w:bCs/>
          <w:color w:val="000000" w:themeColor="text1"/>
        </w:rPr>
        <w:t xml:space="preserve"> CXF;</w:t>
      </w:r>
    </w:p>
    <w:p w14:paraId="341F45D1" w14:textId="77777777" w:rsidR="00636A70" w:rsidRPr="00115D2E" w:rsidRDefault="00636A70" w:rsidP="004E2FF2">
      <w:pPr>
        <w:pStyle w:val="Betarp"/>
        <w:ind w:left="567" w:firstLine="0"/>
        <w:jc w:val="left"/>
        <w:rPr>
          <w:rFonts w:cstheme="minorHAnsi"/>
          <w:color w:val="000000" w:themeColor="text1"/>
        </w:rPr>
      </w:pPr>
      <w:proofErr w:type="spellStart"/>
      <w:r w:rsidRPr="00115D2E">
        <w:rPr>
          <w:rFonts w:cstheme="minorHAnsi"/>
          <w:bCs/>
          <w:color w:val="000000" w:themeColor="text1"/>
        </w:rPr>
        <w:lastRenderedPageBreak/>
        <w:t>Postgre</w:t>
      </w:r>
      <w:proofErr w:type="spellEnd"/>
      <w:r w:rsidRPr="00115D2E">
        <w:rPr>
          <w:rFonts w:cstheme="minorHAnsi"/>
          <w:bCs/>
          <w:color w:val="000000" w:themeColor="text1"/>
        </w:rPr>
        <w:t xml:space="preserve"> SQL:</w:t>
      </w:r>
      <w:r w:rsidRPr="00115D2E">
        <w:rPr>
          <w:rFonts w:cstheme="minorHAnsi"/>
          <w:bCs/>
          <w:color w:val="000000" w:themeColor="text1"/>
        </w:rPr>
        <w:br/>
      </w:r>
      <w:proofErr w:type="spellStart"/>
      <w:r w:rsidRPr="00115D2E">
        <w:rPr>
          <w:rFonts w:cstheme="minorHAnsi"/>
          <w:bCs/>
          <w:color w:val="000000" w:themeColor="text1"/>
        </w:rPr>
        <w:t>Oracle</w:t>
      </w:r>
      <w:proofErr w:type="spellEnd"/>
      <w:r w:rsidRPr="00115D2E">
        <w:rPr>
          <w:rFonts w:cstheme="minorHAnsi"/>
          <w:bCs/>
          <w:color w:val="000000" w:themeColor="text1"/>
        </w:rPr>
        <w:t xml:space="preserve"> DB;</w:t>
      </w:r>
    </w:p>
    <w:p w14:paraId="2EC62756" w14:textId="77777777" w:rsidR="00636A70" w:rsidRPr="00115D2E" w:rsidRDefault="00636A70" w:rsidP="004E2FF2">
      <w:pPr>
        <w:pStyle w:val="Betarp"/>
        <w:ind w:left="567" w:firstLine="0"/>
        <w:jc w:val="left"/>
        <w:rPr>
          <w:rFonts w:cstheme="minorHAnsi"/>
          <w:color w:val="000000" w:themeColor="text1"/>
        </w:rPr>
      </w:pPr>
      <w:proofErr w:type="spellStart"/>
      <w:r w:rsidRPr="00115D2E">
        <w:rPr>
          <w:rFonts w:cstheme="minorHAnsi"/>
          <w:color w:val="000000" w:themeColor="text1"/>
        </w:rPr>
        <w:t>JasperReports</w:t>
      </w:r>
      <w:proofErr w:type="spellEnd"/>
      <w:r w:rsidRPr="00115D2E">
        <w:rPr>
          <w:rFonts w:cstheme="minorHAnsi"/>
          <w:color w:val="000000" w:themeColor="text1"/>
        </w:rPr>
        <w:t>;</w:t>
      </w:r>
      <w:r w:rsidRPr="00115D2E">
        <w:rPr>
          <w:rFonts w:cstheme="minorHAnsi"/>
          <w:color w:val="000000" w:themeColor="text1"/>
        </w:rPr>
        <w:br/>
      </w:r>
      <w:proofErr w:type="spellStart"/>
      <w:r w:rsidRPr="00115D2E">
        <w:rPr>
          <w:rFonts w:cstheme="minorHAnsi"/>
          <w:bCs/>
          <w:color w:val="000000" w:themeColor="text1"/>
        </w:rPr>
        <w:t>Centos</w:t>
      </w:r>
      <w:proofErr w:type="spellEnd"/>
      <w:r w:rsidRPr="00115D2E">
        <w:rPr>
          <w:rFonts w:cstheme="minorHAnsi"/>
          <w:color w:val="000000" w:themeColor="text1"/>
        </w:rPr>
        <w:t>;</w:t>
      </w:r>
      <w:r w:rsidRPr="00115D2E">
        <w:rPr>
          <w:rFonts w:cstheme="minorHAnsi"/>
          <w:color w:val="000000" w:themeColor="text1"/>
        </w:rPr>
        <w:br/>
        <w:t>Linux RedHat8;</w:t>
      </w:r>
      <w:r w:rsidRPr="00115D2E">
        <w:rPr>
          <w:rFonts w:cstheme="minorHAnsi"/>
          <w:color w:val="000000" w:themeColor="text1"/>
        </w:rPr>
        <w:br/>
      </w:r>
      <w:proofErr w:type="spellStart"/>
      <w:r w:rsidRPr="00115D2E">
        <w:rPr>
          <w:rFonts w:cstheme="minorHAnsi"/>
          <w:color w:val="000000" w:themeColor="text1"/>
        </w:rPr>
        <w:t>Postfix</w:t>
      </w:r>
      <w:proofErr w:type="spellEnd"/>
      <w:r w:rsidRPr="00115D2E">
        <w:rPr>
          <w:rFonts w:cstheme="minorHAnsi"/>
          <w:color w:val="000000" w:themeColor="text1"/>
        </w:rPr>
        <w:t xml:space="preserve"> 3.7;</w:t>
      </w:r>
      <w:r w:rsidRPr="00115D2E">
        <w:rPr>
          <w:rFonts w:cstheme="minorHAnsi"/>
          <w:color w:val="000000" w:themeColor="text1"/>
        </w:rPr>
        <w:br/>
        <w:t>nginx-1.23.</w:t>
      </w:r>
    </w:p>
    <w:p w14:paraId="02DFE1DE"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284" w:firstLine="567"/>
        <w:rPr>
          <w:rFonts w:cstheme="minorHAnsi"/>
          <w:color w:val="000000" w:themeColor="text1"/>
        </w:rPr>
      </w:pPr>
      <w:r w:rsidRPr="00115D2E">
        <w:rPr>
          <w:rFonts w:cstheme="minorHAnsi"/>
          <w:color w:val="000000" w:themeColor="text1"/>
        </w:rPr>
        <w:t xml:space="preserve">naudojamos priemonės turi būti pritaikytos aptikti ir identifikuoti bent šio tipo pažeidžiamumus išeities kode: </w:t>
      </w:r>
      <w:proofErr w:type="spellStart"/>
      <w:r w:rsidRPr="00115D2E">
        <w:rPr>
          <w:rFonts w:cstheme="minorHAnsi"/>
          <w:color w:val="000000" w:themeColor="text1"/>
        </w:rPr>
        <w:t>CrossSite</w:t>
      </w:r>
      <w:proofErr w:type="spellEnd"/>
      <w:r w:rsidRPr="00115D2E">
        <w:rPr>
          <w:rFonts w:cstheme="minorHAnsi"/>
          <w:color w:val="000000" w:themeColor="text1"/>
        </w:rPr>
        <w:t xml:space="preserve"> </w:t>
      </w:r>
      <w:proofErr w:type="spellStart"/>
      <w:r w:rsidRPr="00115D2E">
        <w:rPr>
          <w:rFonts w:cstheme="minorHAnsi"/>
          <w:color w:val="000000" w:themeColor="text1"/>
        </w:rPr>
        <w:t>Scripting</w:t>
      </w:r>
      <w:proofErr w:type="spellEnd"/>
      <w:r w:rsidRPr="00115D2E">
        <w:rPr>
          <w:rFonts w:cstheme="minorHAnsi"/>
          <w:color w:val="000000" w:themeColor="text1"/>
        </w:rPr>
        <w:t xml:space="preserve">, </w:t>
      </w:r>
      <w:proofErr w:type="spellStart"/>
      <w:r w:rsidRPr="00115D2E">
        <w:rPr>
          <w:rFonts w:cstheme="minorHAnsi"/>
          <w:color w:val="000000" w:themeColor="text1"/>
        </w:rPr>
        <w:t>Injection</w:t>
      </w:r>
      <w:proofErr w:type="spellEnd"/>
      <w:r w:rsidRPr="00115D2E">
        <w:rPr>
          <w:rFonts w:cstheme="minorHAnsi"/>
          <w:color w:val="000000" w:themeColor="text1"/>
        </w:rPr>
        <w:t xml:space="preserve">, </w:t>
      </w:r>
      <w:proofErr w:type="spellStart"/>
      <w:r w:rsidRPr="00115D2E">
        <w:rPr>
          <w:rFonts w:cstheme="minorHAnsi"/>
          <w:color w:val="000000" w:themeColor="text1"/>
        </w:rPr>
        <w:t>BufferOverflow</w:t>
      </w:r>
      <w:proofErr w:type="spellEnd"/>
      <w:r w:rsidRPr="00115D2E">
        <w:rPr>
          <w:rFonts w:cstheme="minorHAnsi"/>
          <w:color w:val="000000" w:themeColor="text1"/>
        </w:rPr>
        <w:t xml:space="preserve">, </w:t>
      </w:r>
      <w:proofErr w:type="spellStart"/>
      <w:r w:rsidRPr="00115D2E">
        <w:rPr>
          <w:rFonts w:cstheme="minorHAnsi"/>
          <w:color w:val="000000" w:themeColor="text1"/>
        </w:rPr>
        <w:t>Path</w:t>
      </w:r>
      <w:proofErr w:type="spellEnd"/>
      <w:r w:rsidRPr="00115D2E">
        <w:rPr>
          <w:rFonts w:cstheme="minorHAnsi"/>
          <w:color w:val="000000" w:themeColor="text1"/>
        </w:rPr>
        <w:t xml:space="preserve"> </w:t>
      </w:r>
      <w:proofErr w:type="spellStart"/>
      <w:r w:rsidRPr="00115D2E">
        <w:rPr>
          <w:rFonts w:cstheme="minorHAnsi"/>
          <w:color w:val="000000" w:themeColor="text1"/>
        </w:rPr>
        <w:t>Traversal</w:t>
      </w:r>
      <w:proofErr w:type="spellEnd"/>
      <w:r w:rsidRPr="00115D2E">
        <w:rPr>
          <w:rFonts w:cstheme="minorHAnsi"/>
          <w:color w:val="000000" w:themeColor="text1"/>
        </w:rPr>
        <w:t xml:space="preserve">, </w:t>
      </w:r>
      <w:proofErr w:type="spellStart"/>
      <w:r w:rsidRPr="00115D2E">
        <w:rPr>
          <w:rFonts w:cstheme="minorHAnsi"/>
          <w:color w:val="000000" w:themeColor="text1"/>
        </w:rPr>
        <w:t>Denial</w:t>
      </w:r>
      <w:proofErr w:type="spellEnd"/>
      <w:r w:rsidRPr="00115D2E">
        <w:rPr>
          <w:rFonts w:cstheme="minorHAnsi"/>
          <w:color w:val="000000" w:themeColor="text1"/>
        </w:rPr>
        <w:t xml:space="preserve"> </w:t>
      </w:r>
      <w:proofErr w:type="spellStart"/>
      <w:r w:rsidRPr="00115D2E">
        <w:rPr>
          <w:rFonts w:cstheme="minorHAnsi"/>
          <w:color w:val="000000" w:themeColor="text1"/>
        </w:rPr>
        <w:t>of</w:t>
      </w:r>
      <w:proofErr w:type="spellEnd"/>
      <w:r w:rsidRPr="00115D2E">
        <w:rPr>
          <w:rFonts w:cstheme="minorHAnsi"/>
          <w:color w:val="000000" w:themeColor="text1"/>
        </w:rPr>
        <w:t xml:space="preserve"> </w:t>
      </w:r>
      <w:proofErr w:type="spellStart"/>
      <w:r w:rsidRPr="00115D2E">
        <w:rPr>
          <w:rFonts w:cstheme="minorHAnsi"/>
          <w:color w:val="000000" w:themeColor="text1"/>
        </w:rPr>
        <w:t>Service</w:t>
      </w:r>
      <w:proofErr w:type="spellEnd"/>
      <w:r w:rsidRPr="00115D2E">
        <w:rPr>
          <w:rFonts w:cstheme="minorHAnsi"/>
          <w:color w:val="000000" w:themeColor="text1"/>
        </w:rPr>
        <w:t xml:space="preserve">, </w:t>
      </w:r>
      <w:proofErr w:type="spellStart"/>
      <w:r w:rsidRPr="00115D2E">
        <w:rPr>
          <w:rFonts w:cstheme="minorHAnsi"/>
          <w:color w:val="000000" w:themeColor="text1"/>
        </w:rPr>
        <w:t>Validation</w:t>
      </w:r>
      <w:proofErr w:type="spellEnd"/>
      <w:r w:rsidRPr="00115D2E">
        <w:rPr>
          <w:rFonts w:cstheme="minorHAnsi"/>
          <w:color w:val="000000" w:themeColor="text1"/>
        </w:rPr>
        <w:t>;</w:t>
      </w:r>
    </w:p>
    <w:p w14:paraId="61E8AA08"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 xml:space="preserve">naudojama priemonė turi būti pritaikyta identifikuoti pažeidžiamumus. </w:t>
      </w:r>
    </w:p>
    <w:p w14:paraId="35CFF171" w14:textId="77777777" w:rsidR="00636A70" w:rsidRPr="00115D2E" w:rsidRDefault="00636A70" w:rsidP="00036F20">
      <w:pPr>
        <w:pStyle w:val="Sraopastraipa"/>
        <w:numPr>
          <w:ilvl w:val="1"/>
          <w:numId w:val="8"/>
        </w:numPr>
        <w:tabs>
          <w:tab w:val="left" w:pos="360"/>
          <w:tab w:val="left" w:pos="1418"/>
          <w:tab w:val="left" w:pos="1985"/>
        </w:tabs>
        <w:spacing w:after="160" w:line="240" w:lineRule="auto"/>
        <w:ind w:left="0" w:firstLine="851"/>
        <w:rPr>
          <w:rFonts w:cstheme="minorHAnsi"/>
          <w:b/>
          <w:color w:val="000000" w:themeColor="text1"/>
        </w:rPr>
      </w:pPr>
      <w:r w:rsidRPr="00115D2E">
        <w:rPr>
          <w:rFonts w:cstheme="minorHAnsi"/>
          <w:b/>
          <w:color w:val="000000" w:themeColor="text1"/>
        </w:rPr>
        <w:t xml:space="preserve">Duomenų teikimui naudojamų technologijų saugumo vertinimo </w:t>
      </w:r>
      <w:r w:rsidRPr="00115D2E">
        <w:rPr>
          <w:rFonts w:cstheme="minorHAnsi"/>
          <w:color w:val="000000" w:themeColor="text1"/>
        </w:rPr>
        <w:t>metu turi būti atliekama:</w:t>
      </w:r>
    </w:p>
    <w:p w14:paraId="056E4230" w14:textId="77777777" w:rsidR="00636A70" w:rsidRPr="00115D2E" w:rsidRDefault="00636A70" w:rsidP="00036F20">
      <w:pPr>
        <w:pStyle w:val="Sraopastraipa"/>
        <w:numPr>
          <w:ilvl w:val="2"/>
          <w:numId w:val="8"/>
        </w:numPr>
        <w:tabs>
          <w:tab w:val="left" w:pos="360"/>
          <w:tab w:val="left" w:pos="1560"/>
          <w:tab w:val="left" w:pos="1991"/>
        </w:tabs>
        <w:spacing w:after="160" w:line="240" w:lineRule="auto"/>
        <w:ind w:left="0" w:firstLine="851"/>
        <w:rPr>
          <w:rFonts w:cstheme="minorHAnsi"/>
          <w:color w:val="000000" w:themeColor="text1"/>
        </w:rPr>
      </w:pPr>
      <w:r w:rsidRPr="00115D2E">
        <w:rPr>
          <w:rFonts w:cstheme="minorHAnsi"/>
          <w:color w:val="000000" w:themeColor="text1"/>
        </w:rPr>
        <w:t>turi būti išanalizuoti ir ištestuoti visi būdai, naudojami duomenų teikimui automatiniu būdu pagal duomenų teikimo sutartis:</w:t>
      </w:r>
    </w:p>
    <w:p w14:paraId="71EDDF83" w14:textId="77777777" w:rsidR="00636A70" w:rsidRPr="00115D2E" w:rsidRDefault="00636A70" w:rsidP="00036F20">
      <w:pPr>
        <w:pStyle w:val="Sraopastraipa"/>
        <w:numPr>
          <w:ilvl w:val="3"/>
          <w:numId w:val="8"/>
        </w:numPr>
        <w:tabs>
          <w:tab w:val="left" w:pos="360"/>
          <w:tab w:val="left" w:pos="1134"/>
          <w:tab w:val="left" w:pos="1701"/>
        </w:tabs>
        <w:spacing w:after="160" w:line="240" w:lineRule="auto"/>
        <w:ind w:left="0" w:firstLine="851"/>
        <w:rPr>
          <w:rFonts w:cstheme="minorHAnsi"/>
          <w:color w:val="000000" w:themeColor="text1"/>
        </w:rPr>
      </w:pPr>
      <w:r w:rsidRPr="00115D2E">
        <w:rPr>
          <w:rFonts w:cstheme="minorHAnsi"/>
          <w:color w:val="000000" w:themeColor="text1"/>
        </w:rPr>
        <w:t>technologinis duomenų teikimo priemonių ir būdų pažeidžiamumų patikrinimas;</w:t>
      </w:r>
    </w:p>
    <w:p w14:paraId="4DA487A5" w14:textId="77777777" w:rsidR="00636A70" w:rsidRPr="00115D2E" w:rsidRDefault="00636A70" w:rsidP="00036F20">
      <w:pPr>
        <w:pStyle w:val="Sraopastraipa"/>
        <w:numPr>
          <w:ilvl w:val="3"/>
          <w:numId w:val="8"/>
        </w:numPr>
        <w:tabs>
          <w:tab w:val="left" w:pos="360"/>
          <w:tab w:val="left" w:pos="1134"/>
          <w:tab w:val="left" w:pos="1701"/>
        </w:tabs>
        <w:spacing w:after="160" w:line="240" w:lineRule="auto"/>
        <w:ind w:left="0" w:firstLine="851"/>
        <w:rPr>
          <w:rFonts w:cstheme="minorHAnsi"/>
          <w:color w:val="000000" w:themeColor="text1"/>
        </w:rPr>
      </w:pPr>
      <w:r w:rsidRPr="00115D2E">
        <w:rPr>
          <w:rFonts w:cstheme="minorHAnsi"/>
          <w:color w:val="000000" w:themeColor="text1"/>
        </w:rPr>
        <w:t>duomenų apsaugos algoritmų vertinimas, identifikuojant ar nėra galimybės panaudoti nepakankamai saugius algoritmus ar šifravimo, autentifikavimo raktų ilgius.</w:t>
      </w:r>
    </w:p>
    <w:p w14:paraId="3BF4A3E0" w14:textId="77777777" w:rsidR="00636A70" w:rsidRPr="00115D2E" w:rsidRDefault="00636A70" w:rsidP="00036F20">
      <w:pPr>
        <w:pStyle w:val="Sraopastraipa"/>
        <w:numPr>
          <w:ilvl w:val="3"/>
          <w:numId w:val="8"/>
        </w:numPr>
        <w:tabs>
          <w:tab w:val="left" w:pos="360"/>
          <w:tab w:val="left" w:pos="1134"/>
          <w:tab w:val="left" w:pos="1701"/>
        </w:tabs>
        <w:spacing w:after="160" w:line="240" w:lineRule="auto"/>
        <w:ind w:left="0" w:firstLine="851"/>
        <w:rPr>
          <w:rFonts w:cstheme="minorHAnsi"/>
          <w:color w:val="000000" w:themeColor="text1"/>
        </w:rPr>
      </w:pPr>
      <w:r w:rsidRPr="00115D2E">
        <w:rPr>
          <w:rFonts w:cstheme="minorHAnsi"/>
          <w:color w:val="000000" w:themeColor="text1"/>
        </w:rPr>
        <w:t>tipinių įsilaužimo veiksmų, naudojamų informacijos perėmimui, atlikimas;</w:t>
      </w:r>
    </w:p>
    <w:p w14:paraId="333FA789" w14:textId="77777777" w:rsidR="00636A70" w:rsidRPr="00115D2E" w:rsidRDefault="00636A70" w:rsidP="00036F20">
      <w:pPr>
        <w:pStyle w:val="Sraopastraipa"/>
        <w:numPr>
          <w:ilvl w:val="3"/>
          <w:numId w:val="8"/>
        </w:numPr>
        <w:tabs>
          <w:tab w:val="left" w:pos="360"/>
          <w:tab w:val="left" w:pos="1134"/>
          <w:tab w:val="left" w:pos="1701"/>
        </w:tabs>
        <w:spacing w:after="160" w:line="240" w:lineRule="auto"/>
        <w:ind w:left="0" w:firstLine="851"/>
        <w:rPr>
          <w:rFonts w:cstheme="minorHAnsi"/>
          <w:color w:val="000000" w:themeColor="text1"/>
        </w:rPr>
      </w:pPr>
      <w:r w:rsidRPr="00115D2E">
        <w:rPr>
          <w:rFonts w:cstheme="minorHAnsi"/>
          <w:color w:val="000000" w:themeColor="text1"/>
        </w:rPr>
        <w:t>patikrinimas, ar sutarčių šalys negali eskaluoti savo teisių ar pasiekti daugiau informacijos nei joms priklauso pagal susitarimus.</w:t>
      </w:r>
    </w:p>
    <w:p w14:paraId="2C0B0079" w14:textId="77777777" w:rsidR="00636A70" w:rsidRPr="00115D2E" w:rsidRDefault="00636A70" w:rsidP="00036F20">
      <w:pPr>
        <w:pStyle w:val="Sraopastraipa"/>
        <w:numPr>
          <w:ilvl w:val="2"/>
          <w:numId w:val="8"/>
        </w:numPr>
        <w:tabs>
          <w:tab w:val="left" w:pos="360"/>
          <w:tab w:val="left" w:pos="1560"/>
          <w:tab w:val="left" w:pos="1701"/>
          <w:tab w:val="left" w:pos="1991"/>
        </w:tabs>
        <w:spacing w:after="160" w:line="240" w:lineRule="auto"/>
        <w:ind w:left="0" w:firstLine="851"/>
        <w:rPr>
          <w:rFonts w:cstheme="minorHAnsi"/>
          <w:color w:val="000000" w:themeColor="text1"/>
        </w:rPr>
      </w:pPr>
      <w:r w:rsidRPr="00115D2E">
        <w:rPr>
          <w:rFonts w:cstheme="minorHAnsi"/>
          <w:color w:val="000000" w:themeColor="text1"/>
        </w:rPr>
        <w:t>turi būti pateiktos ekspertinės saugumo konsultantų išvados ir rekomendacijos saugiam technologiniam duomenų teikimui.</w:t>
      </w:r>
    </w:p>
    <w:p w14:paraId="3D1DE34C" w14:textId="77777777" w:rsidR="00636A70" w:rsidRPr="00115D2E" w:rsidRDefault="00636A70" w:rsidP="00036F20">
      <w:pPr>
        <w:pStyle w:val="Sraopastraipa"/>
        <w:numPr>
          <w:ilvl w:val="0"/>
          <w:numId w:val="8"/>
        </w:numPr>
        <w:tabs>
          <w:tab w:val="left" w:pos="0"/>
          <w:tab w:val="left" w:pos="1276"/>
          <w:tab w:val="left" w:pos="1985"/>
        </w:tabs>
        <w:spacing w:after="160" w:line="240" w:lineRule="auto"/>
        <w:ind w:left="0" w:firstLine="851"/>
        <w:rPr>
          <w:rFonts w:cstheme="minorHAnsi"/>
          <w:color w:val="000000" w:themeColor="text1"/>
        </w:rPr>
      </w:pPr>
      <w:r w:rsidRPr="00115D2E">
        <w:rPr>
          <w:rFonts w:cstheme="minorHAnsi"/>
          <w:b/>
          <w:color w:val="000000" w:themeColor="text1"/>
        </w:rPr>
        <w:t>Vidinio ULSVIS saugumo vertinimo</w:t>
      </w:r>
      <w:r w:rsidRPr="00115D2E">
        <w:rPr>
          <w:rFonts w:cstheme="minorHAnsi"/>
          <w:color w:val="000000" w:themeColor="text1"/>
        </w:rPr>
        <w:t xml:space="preserve"> metu turi būti atlikta:</w:t>
      </w:r>
    </w:p>
    <w:p w14:paraId="3EA59D12" w14:textId="77777777" w:rsidR="00636A70" w:rsidRPr="00115D2E" w:rsidRDefault="00636A70" w:rsidP="00036F20">
      <w:pPr>
        <w:pStyle w:val="Sraopastraipa"/>
        <w:numPr>
          <w:ilvl w:val="1"/>
          <w:numId w:val="8"/>
        </w:numPr>
        <w:tabs>
          <w:tab w:val="left" w:pos="360"/>
          <w:tab w:val="left" w:pos="1418"/>
          <w:tab w:val="left" w:pos="1985"/>
        </w:tabs>
        <w:spacing w:line="240" w:lineRule="auto"/>
        <w:ind w:left="0" w:firstLine="851"/>
        <w:rPr>
          <w:rFonts w:cstheme="minorHAnsi"/>
          <w:color w:val="000000" w:themeColor="text1"/>
        </w:rPr>
      </w:pPr>
      <w:r w:rsidRPr="00115D2E">
        <w:rPr>
          <w:rFonts w:cstheme="minorHAnsi"/>
          <w:b/>
          <w:color w:val="000000" w:themeColor="text1"/>
        </w:rPr>
        <w:t>galutinių naudotojų darbo vietų saugumo vertinimas</w:t>
      </w:r>
      <w:r w:rsidRPr="00115D2E">
        <w:rPr>
          <w:rFonts w:cstheme="minorHAnsi"/>
          <w:color w:val="000000" w:themeColor="text1"/>
        </w:rPr>
        <w:t>:</w:t>
      </w:r>
    </w:p>
    <w:p w14:paraId="728799CC" w14:textId="77777777" w:rsidR="00636A70" w:rsidRPr="00115D2E" w:rsidRDefault="00636A70" w:rsidP="00036F20">
      <w:pPr>
        <w:numPr>
          <w:ilvl w:val="2"/>
          <w:numId w:val="8"/>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 xml:space="preserve">Turi būti patikrintos – iki 2 vnt. galutinių ULSVIS naudotojų kompiuterizuotos darbo vietos. </w:t>
      </w:r>
    </w:p>
    <w:p w14:paraId="57241447" w14:textId="77777777" w:rsidR="00636A70" w:rsidRPr="00115D2E" w:rsidRDefault="00636A70" w:rsidP="00036F20">
      <w:pPr>
        <w:numPr>
          <w:ilvl w:val="2"/>
          <w:numId w:val="8"/>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 xml:space="preserve">Kompiuterizuotų darbo vietų saugumo patikrinimas (naudojant anoniminį/nesankcionuotą (angl. </w:t>
      </w:r>
      <w:proofErr w:type="spellStart"/>
      <w:r w:rsidRPr="00115D2E">
        <w:rPr>
          <w:rFonts w:eastAsia="Times New Roman" w:cstheme="minorHAnsi"/>
          <w:i/>
          <w:color w:val="000000" w:themeColor="text1"/>
        </w:rPr>
        <w:t>Black</w:t>
      </w:r>
      <w:proofErr w:type="spellEnd"/>
      <w:r w:rsidRPr="00115D2E">
        <w:rPr>
          <w:rFonts w:eastAsia="Times New Roman" w:cstheme="minorHAnsi"/>
          <w:i/>
          <w:color w:val="000000" w:themeColor="text1"/>
        </w:rPr>
        <w:t xml:space="preserve"> </w:t>
      </w:r>
      <w:proofErr w:type="spellStart"/>
      <w:r w:rsidRPr="00115D2E">
        <w:rPr>
          <w:rFonts w:eastAsia="Times New Roman" w:cstheme="minorHAnsi"/>
          <w:i/>
          <w:color w:val="000000" w:themeColor="text1"/>
        </w:rPr>
        <w:t>Box</w:t>
      </w:r>
      <w:proofErr w:type="spellEnd"/>
      <w:r w:rsidRPr="00115D2E">
        <w:rPr>
          <w:rFonts w:eastAsia="Times New Roman" w:cstheme="minorHAnsi"/>
          <w:i/>
          <w:color w:val="000000" w:themeColor="text1"/>
        </w:rPr>
        <w:t xml:space="preserve"> </w:t>
      </w:r>
      <w:proofErr w:type="spellStart"/>
      <w:r w:rsidRPr="00115D2E">
        <w:rPr>
          <w:rFonts w:eastAsia="Times New Roman" w:cstheme="minorHAnsi"/>
          <w:i/>
          <w:color w:val="000000" w:themeColor="text1"/>
        </w:rPr>
        <w:t>Penetration</w:t>
      </w:r>
      <w:proofErr w:type="spellEnd"/>
      <w:r w:rsidRPr="00115D2E">
        <w:rPr>
          <w:rFonts w:eastAsia="Times New Roman" w:cstheme="minorHAnsi"/>
          <w:i/>
          <w:color w:val="000000" w:themeColor="text1"/>
        </w:rPr>
        <w:t xml:space="preserve"> </w:t>
      </w:r>
      <w:proofErr w:type="spellStart"/>
      <w:r w:rsidRPr="00115D2E">
        <w:rPr>
          <w:rFonts w:eastAsia="Times New Roman" w:cstheme="minorHAnsi"/>
          <w:i/>
          <w:color w:val="000000" w:themeColor="text1"/>
        </w:rPr>
        <w:t>Testing</w:t>
      </w:r>
      <w:proofErr w:type="spellEnd"/>
      <w:r w:rsidRPr="00115D2E">
        <w:rPr>
          <w:rFonts w:eastAsia="Times New Roman" w:cstheme="minorHAnsi"/>
          <w:color w:val="000000" w:themeColor="text1"/>
        </w:rPr>
        <w:t xml:space="preserve">) prisijungimą ir/arba turint naudotojo prisijungimo duomenis (angl. </w:t>
      </w:r>
      <w:proofErr w:type="spellStart"/>
      <w:r w:rsidRPr="00115D2E">
        <w:rPr>
          <w:rFonts w:eastAsia="Times New Roman" w:cstheme="minorHAnsi"/>
          <w:i/>
          <w:color w:val="000000" w:themeColor="text1"/>
        </w:rPr>
        <w:t>White</w:t>
      </w:r>
      <w:proofErr w:type="spellEnd"/>
      <w:r w:rsidRPr="00115D2E">
        <w:rPr>
          <w:rFonts w:eastAsia="Times New Roman" w:cstheme="minorHAnsi"/>
          <w:i/>
          <w:color w:val="000000" w:themeColor="text1"/>
        </w:rPr>
        <w:t xml:space="preserve"> </w:t>
      </w:r>
      <w:proofErr w:type="spellStart"/>
      <w:r w:rsidRPr="00115D2E">
        <w:rPr>
          <w:rFonts w:eastAsia="Times New Roman" w:cstheme="minorHAnsi"/>
          <w:i/>
          <w:color w:val="000000" w:themeColor="text1"/>
        </w:rPr>
        <w:t>Box</w:t>
      </w:r>
      <w:proofErr w:type="spellEnd"/>
      <w:r w:rsidRPr="00115D2E">
        <w:rPr>
          <w:rFonts w:eastAsia="Times New Roman" w:cstheme="minorHAnsi"/>
          <w:i/>
          <w:color w:val="000000" w:themeColor="text1"/>
        </w:rPr>
        <w:t xml:space="preserve"> </w:t>
      </w:r>
      <w:proofErr w:type="spellStart"/>
      <w:r w:rsidRPr="00115D2E">
        <w:rPr>
          <w:rFonts w:eastAsia="Times New Roman" w:cstheme="minorHAnsi"/>
          <w:i/>
          <w:color w:val="000000" w:themeColor="text1"/>
        </w:rPr>
        <w:t>Penetration</w:t>
      </w:r>
      <w:proofErr w:type="spellEnd"/>
      <w:r w:rsidRPr="00115D2E">
        <w:rPr>
          <w:rFonts w:eastAsia="Times New Roman" w:cstheme="minorHAnsi"/>
          <w:i/>
          <w:color w:val="000000" w:themeColor="text1"/>
        </w:rPr>
        <w:t xml:space="preserve"> </w:t>
      </w:r>
      <w:proofErr w:type="spellStart"/>
      <w:r w:rsidRPr="00115D2E">
        <w:rPr>
          <w:rFonts w:eastAsia="Times New Roman" w:cstheme="minorHAnsi"/>
          <w:i/>
          <w:color w:val="000000" w:themeColor="text1"/>
        </w:rPr>
        <w:t>Testing</w:t>
      </w:r>
      <w:proofErr w:type="spellEnd"/>
      <w:r w:rsidRPr="00115D2E">
        <w:rPr>
          <w:rFonts w:eastAsia="Times New Roman" w:cstheme="minorHAnsi"/>
          <w:color w:val="000000" w:themeColor="text1"/>
        </w:rPr>
        <w:t xml:space="preserve">): </w:t>
      </w:r>
    </w:p>
    <w:p w14:paraId="1E2ADAA9" w14:textId="77777777" w:rsidR="00636A70" w:rsidRPr="00115D2E" w:rsidRDefault="00636A70" w:rsidP="00036F20">
      <w:pPr>
        <w:pStyle w:val="Sraopastraipa"/>
        <w:numPr>
          <w:ilvl w:val="3"/>
          <w:numId w:val="8"/>
        </w:numPr>
        <w:tabs>
          <w:tab w:val="left" w:pos="360"/>
          <w:tab w:val="left" w:pos="1134"/>
          <w:tab w:val="left" w:pos="1701"/>
        </w:tabs>
        <w:spacing w:after="160" w:line="240" w:lineRule="auto"/>
        <w:ind w:left="0" w:firstLine="851"/>
        <w:rPr>
          <w:rFonts w:cstheme="minorHAnsi"/>
          <w:color w:val="000000" w:themeColor="text1"/>
        </w:rPr>
      </w:pPr>
      <w:r w:rsidRPr="00115D2E">
        <w:rPr>
          <w:rFonts w:cstheme="minorHAnsi"/>
          <w:color w:val="000000" w:themeColor="text1"/>
        </w:rPr>
        <w:t>tikrinamas kompiuterizuotų darbo vietų operacinių sistemų ir jose veikiančių taikomųjų programų atnaujinimo lygis ir ar jos nėra pažeidžiamos remiantis žinomomis saugumo spragomis;</w:t>
      </w:r>
    </w:p>
    <w:p w14:paraId="6D134A53" w14:textId="77777777" w:rsidR="00636A70" w:rsidRPr="00115D2E" w:rsidRDefault="00636A70" w:rsidP="00036F20">
      <w:pPr>
        <w:pStyle w:val="Sraopastraipa"/>
        <w:numPr>
          <w:ilvl w:val="3"/>
          <w:numId w:val="8"/>
        </w:numPr>
        <w:tabs>
          <w:tab w:val="left" w:pos="360"/>
          <w:tab w:val="left" w:pos="1134"/>
          <w:tab w:val="left" w:pos="1701"/>
        </w:tabs>
        <w:spacing w:after="160" w:line="240" w:lineRule="auto"/>
        <w:ind w:left="0" w:firstLine="851"/>
        <w:rPr>
          <w:rFonts w:cstheme="minorHAnsi"/>
          <w:color w:val="000000" w:themeColor="text1"/>
        </w:rPr>
      </w:pPr>
      <w:r w:rsidRPr="00115D2E">
        <w:rPr>
          <w:rFonts w:cstheme="minorHAnsi"/>
          <w:color w:val="000000" w:themeColor="text1"/>
        </w:rPr>
        <w:t>tikrinamas, ar kompiuterizuotų darbo vietų operacinėse sistemose, taikomosiose programose nėra įdiegta galinčių kelti grėsmę nuotoliniu būdu pasiekiamų perteklinių paslaugų.</w:t>
      </w:r>
    </w:p>
    <w:p w14:paraId="1817568E" w14:textId="77777777" w:rsidR="00636A70" w:rsidRPr="00115D2E" w:rsidRDefault="00636A70" w:rsidP="00036F20">
      <w:pPr>
        <w:pStyle w:val="Sraopastraipa"/>
        <w:numPr>
          <w:ilvl w:val="3"/>
          <w:numId w:val="8"/>
        </w:numPr>
        <w:tabs>
          <w:tab w:val="left" w:pos="360"/>
          <w:tab w:val="left" w:pos="1134"/>
          <w:tab w:val="left" w:pos="1701"/>
        </w:tabs>
        <w:spacing w:after="160" w:line="240" w:lineRule="auto"/>
        <w:ind w:left="0" w:firstLine="851"/>
        <w:rPr>
          <w:rFonts w:cstheme="minorHAnsi"/>
          <w:color w:val="000000" w:themeColor="text1"/>
        </w:rPr>
      </w:pPr>
      <w:r w:rsidRPr="00115D2E">
        <w:rPr>
          <w:rFonts w:cstheme="minorHAnsi"/>
          <w:color w:val="000000" w:themeColor="text1"/>
        </w:rPr>
        <w:t>tikrinamas kompiuterizuotų darbo vietų ir jose veikiančių taikomųjų programų konfigūracijos saugumas;</w:t>
      </w:r>
    </w:p>
    <w:p w14:paraId="52603790" w14:textId="77777777" w:rsidR="00636A70" w:rsidRPr="00115D2E" w:rsidRDefault="00636A70" w:rsidP="00036F20">
      <w:pPr>
        <w:pStyle w:val="Sraopastraipa"/>
        <w:numPr>
          <w:ilvl w:val="3"/>
          <w:numId w:val="8"/>
        </w:numPr>
        <w:tabs>
          <w:tab w:val="left" w:pos="360"/>
          <w:tab w:val="left" w:pos="1134"/>
          <w:tab w:val="left" w:pos="1701"/>
        </w:tabs>
        <w:spacing w:after="160" w:line="240" w:lineRule="auto"/>
        <w:ind w:left="0" w:firstLine="851"/>
        <w:rPr>
          <w:rFonts w:cstheme="minorHAnsi"/>
          <w:color w:val="000000" w:themeColor="text1"/>
        </w:rPr>
      </w:pPr>
      <w:r w:rsidRPr="00115D2E">
        <w:rPr>
          <w:rFonts w:cstheme="minorHAnsi"/>
          <w:color w:val="000000" w:themeColor="text1"/>
        </w:rPr>
        <w:t>tikrinama, ar naudotojai negali plėsti savo teisų sistemoje, atlikti veiksmus ir/arba gauti duomenis, nesusijusius su jų tiesioginių pareigų vykdymu;</w:t>
      </w:r>
    </w:p>
    <w:p w14:paraId="50406F12" w14:textId="77777777" w:rsidR="00636A70" w:rsidRPr="00115D2E" w:rsidRDefault="00636A70" w:rsidP="00036F20">
      <w:pPr>
        <w:pStyle w:val="Sraopastraipa"/>
        <w:numPr>
          <w:ilvl w:val="3"/>
          <w:numId w:val="8"/>
        </w:numPr>
        <w:tabs>
          <w:tab w:val="left" w:pos="360"/>
          <w:tab w:val="left" w:pos="1134"/>
          <w:tab w:val="left" w:pos="1701"/>
        </w:tabs>
        <w:spacing w:after="160" w:line="240" w:lineRule="auto"/>
        <w:ind w:left="0" w:firstLine="851"/>
        <w:rPr>
          <w:rFonts w:cstheme="minorHAnsi"/>
          <w:color w:val="000000" w:themeColor="text1"/>
        </w:rPr>
      </w:pPr>
      <w:r w:rsidRPr="00115D2E">
        <w:rPr>
          <w:rFonts w:cstheme="minorHAnsi"/>
          <w:color w:val="000000" w:themeColor="text1"/>
        </w:rPr>
        <w:t>tikrinama, ar nutolusios darbo vietos prieigos teisės nesudaro prielaidos saugumo incidentui;</w:t>
      </w:r>
    </w:p>
    <w:p w14:paraId="52F1E49F" w14:textId="77777777" w:rsidR="00636A70" w:rsidRPr="00115D2E" w:rsidRDefault="00636A70" w:rsidP="00036F20">
      <w:pPr>
        <w:pStyle w:val="Sraopastraipa"/>
        <w:numPr>
          <w:ilvl w:val="3"/>
          <w:numId w:val="8"/>
        </w:numPr>
        <w:tabs>
          <w:tab w:val="left" w:pos="360"/>
          <w:tab w:val="left" w:pos="1134"/>
          <w:tab w:val="left" w:pos="1701"/>
        </w:tabs>
        <w:spacing w:after="160" w:line="240" w:lineRule="auto"/>
        <w:ind w:left="0" w:firstLine="851"/>
        <w:rPr>
          <w:rFonts w:cstheme="minorHAnsi"/>
          <w:color w:val="000000" w:themeColor="text1"/>
        </w:rPr>
      </w:pPr>
      <w:r w:rsidRPr="00115D2E">
        <w:rPr>
          <w:rFonts w:cstheme="minorHAnsi"/>
          <w:color w:val="000000" w:themeColor="text1"/>
        </w:rPr>
        <w:t>kiti testai pagal paslaugos teikėjo naudojamą metodologiją.</w:t>
      </w:r>
    </w:p>
    <w:p w14:paraId="24DC94DC" w14:textId="77777777" w:rsidR="00636A70" w:rsidRPr="00115D2E" w:rsidRDefault="00636A70" w:rsidP="00036F20">
      <w:pPr>
        <w:pStyle w:val="Sraopastraipa"/>
        <w:numPr>
          <w:ilvl w:val="1"/>
          <w:numId w:val="8"/>
        </w:numPr>
        <w:tabs>
          <w:tab w:val="left" w:pos="360"/>
          <w:tab w:val="left" w:pos="1418"/>
          <w:tab w:val="left" w:pos="1985"/>
        </w:tabs>
        <w:spacing w:line="240" w:lineRule="auto"/>
        <w:ind w:left="0" w:firstLine="851"/>
        <w:rPr>
          <w:rFonts w:cstheme="minorHAnsi"/>
          <w:color w:val="000000" w:themeColor="text1"/>
        </w:rPr>
      </w:pPr>
      <w:r w:rsidRPr="00115D2E">
        <w:rPr>
          <w:rFonts w:cstheme="minorHAnsi"/>
          <w:b/>
          <w:color w:val="000000" w:themeColor="text1"/>
        </w:rPr>
        <w:t>IS Duomenų bazių valdymo sistemos patikrinimas</w:t>
      </w:r>
      <w:r w:rsidRPr="00115D2E">
        <w:rPr>
          <w:rFonts w:cstheme="minorHAnsi"/>
          <w:color w:val="000000" w:themeColor="text1"/>
        </w:rPr>
        <w:t xml:space="preserve">: </w:t>
      </w:r>
    </w:p>
    <w:p w14:paraId="3D478162" w14:textId="77777777" w:rsidR="00636A70" w:rsidRPr="00115D2E" w:rsidRDefault="00636A70" w:rsidP="00036F20">
      <w:pPr>
        <w:numPr>
          <w:ilvl w:val="2"/>
          <w:numId w:val="8"/>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tikrinamas DBVS atnaujinimo lygis ir konfigūracijos saugumas (laisva prieiga, per didelės naudotojų ar programų teisės, galimybė vykdyti sistemines komandas iš DBVS);</w:t>
      </w:r>
    </w:p>
    <w:p w14:paraId="7B3B4EAF" w14:textId="77777777" w:rsidR="00636A70" w:rsidRPr="00115D2E" w:rsidRDefault="00636A70" w:rsidP="00036F20">
      <w:pPr>
        <w:numPr>
          <w:ilvl w:val="2"/>
          <w:numId w:val="8"/>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tikrinama, ar naudotojai negali eskaluoti savo teisų sistemoje, atlikti veiksmus ir/arba gauti duomenis, nesusijusius su jų tiesioginių pareigų vykdymu;</w:t>
      </w:r>
    </w:p>
    <w:p w14:paraId="2D4697B8" w14:textId="77777777" w:rsidR="00636A70" w:rsidRPr="00115D2E" w:rsidRDefault="00636A70" w:rsidP="00036F20">
      <w:pPr>
        <w:numPr>
          <w:ilvl w:val="2"/>
          <w:numId w:val="8"/>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 xml:space="preserve">tikrinama, ar darbuotojams ir sistemoms ar paslaugoms suteikta prieiga prie DBVS atitinka mažiausios privilegijos principą. Šis principas reiškia, kad turi būti suteikiamos tik minimalios darbuotojų, sistemų ar paslaugų tiesioginei veiklai vykdyti reikalingos prieigos teisės bei organizacinėmis ir techninėmis priemonėmis užtikrinama minimalių prieigos teisių naudojimo kontrolė (pvz., privilegijuotos prieigos teisės neturi būti naudojamos veiklai, kuriai atlikti pakanka žemesnio lygio prieigos teisių, pvz., žiniatinklio paslaugoms teikti nenaudojamos </w:t>
      </w:r>
      <w:proofErr w:type="spellStart"/>
      <w:r w:rsidRPr="00115D2E">
        <w:rPr>
          <w:rFonts w:eastAsia="Times New Roman" w:cstheme="minorHAnsi"/>
          <w:color w:val="000000" w:themeColor="text1"/>
        </w:rPr>
        <w:t>root</w:t>
      </w:r>
      <w:proofErr w:type="spellEnd"/>
      <w:r w:rsidRPr="00115D2E">
        <w:rPr>
          <w:rFonts w:eastAsia="Times New Roman" w:cstheme="minorHAnsi"/>
          <w:color w:val="000000" w:themeColor="text1"/>
        </w:rPr>
        <w:t xml:space="preserve"> teisės, ir pan.);</w:t>
      </w:r>
    </w:p>
    <w:p w14:paraId="08374956" w14:textId="77777777" w:rsidR="00636A70" w:rsidRPr="00115D2E" w:rsidRDefault="00636A70" w:rsidP="00036F20">
      <w:pPr>
        <w:numPr>
          <w:ilvl w:val="2"/>
          <w:numId w:val="8"/>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kiti testai pagal paslaugos teikėjo naudojamą metodologiją.</w:t>
      </w:r>
    </w:p>
    <w:p w14:paraId="4C051367" w14:textId="77777777" w:rsidR="00636A70" w:rsidRPr="00115D2E" w:rsidRDefault="00636A70" w:rsidP="00036F20">
      <w:pPr>
        <w:pStyle w:val="Sraopastraipa"/>
        <w:numPr>
          <w:ilvl w:val="1"/>
          <w:numId w:val="8"/>
        </w:numPr>
        <w:tabs>
          <w:tab w:val="left" w:pos="360"/>
          <w:tab w:val="left" w:pos="1418"/>
          <w:tab w:val="left" w:pos="1985"/>
        </w:tabs>
        <w:spacing w:line="240" w:lineRule="auto"/>
        <w:ind w:left="0" w:firstLine="851"/>
        <w:rPr>
          <w:rFonts w:cstheme="minorHAnsi"/>
          <w:b/>
          <w:color w:val="000000" w:themeColor="text1"/>
        </w:rPr>
      </w:pPr>
      <w:r w:rsidRPr="00115D2E">
        <w:rPr>
          <w:rFonts w:cstheme="minorHAnsi"/>
          <w:b/>
          <w:color w:val="000000" w:themeColor="text1"/>
        </w:rPr>
        <w:t>Duomenų perdavimo tinklo įrenginių saugumo vertinimo metu turi būti atlikta</w:t>
      </w:r>
      <w:r w:rsidRPr="00115D2E">
        <w:rPr>
          <w:rFonts w:cstheme="minorHAnsi"/>
          <w:color w:val="000000" w:themeColor="text1"/>
        </w:rPr>
        <w:t>:</w:t>
      </w:r>
    </w:p>
    <w:p w14:paraId="79C621DE" w14:textId="77777777" w:rsidR="00636A70" w:rsidRPr="00115D2E" w:rsidRDefault="00636A70" w:rsidP="00036F20">
      <w:pPr>
        <w:numPr>
          <w:ilvl w:val="2"/>
          <w:numId w:val="8"/>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Bendraujant su atsakingais darbuotojais nagrinėjama duomenų perdavimo tinklo architektūra saugumo požiūriu. Remiantis surinkta informacija, patikrinimo metu nustatyta realia padėtimi, geriausiąja praktika ir standartais, įvertinamas vidinio duomenų perdavimo tinklo saugumas.</w:t>
      </w:r>
    </w:p>
    <w:p w14:paraId="410E3E7B" w14:textId="77777777" w:rsidR="00636A70" w:rsidRPr="00115D2E" w:rsidRDefault="00636A70" w:rsidP="00036F20">
      <w:pPr>
        <w:numPr>
          <w:ilvl w:val="2"/>
          <w:numId w:val="8"/>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Tikrintinų duomenų perdavimo tinklo įrenginių sąrašas turi būti suderintas su Perkančiąja organizacija projekto plano parengimo metu.</w:t>
      </w:r>
    </w:p>
    <w:p w14:paraId="5A7FBFD6" w14:textId="1636027A" w:rsidR="00636A70" w:rsidRPr="00115D2E" w:rsidRDefault="00636A70" w:rsidP="00036F20">
      <w:pPr>
        <w:numPr>
          <w:ilvl w:val="2"/>
          <w:numId w:val="8"/>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lastRenderedPageBreak/>
        <w:t>atliekamas I</w:t>
      </w:r>
      <w:r w:rsidR="00E85B4F" w:rsidRPr="00115D2E">
        <w:rPr>
          <w:rFonts w:eastAsia="Times New Roman" w:cstheme="minorHAnsi"/>
          <w:color w:val="000000" w:themeColor="text1"/>
        </w:rPr>
        <w:t>p</w:t>
      </w:r>
      <w:r w:rsidRPr="00115D2E">
        <w:rPr>
          <w:rFonts w:eastAsia="Times New Roman" w:cstheme="minorHAnsi"/>
          <w:color w:val="000000" w:themeColor="text1"/>
        </w:rPr>
        <w:t>v6 pažeidžiamumo vertinimas;</w:t>
      </w:r>
    </w:p>
    <w:p w14:paraId="71EF55B2" w14:textId="77777777" w:rsidR="00636A70" w:rsidRPr="00115D2E" w:rsidRDefault="00636A70" w:rsidP="00036F20">
      <w:pPr>
        <w:numPr>
          <w:ilvl w:val="2"/>
          <w:numId w:val="8"/>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Tikrinama galimybė nukreipti tinklo srautą į auditoriaus kompiuterį ir tokiu būdu perimti konfidencialius duomenis ir/ar slaptažodžius.</w:t>
      </w:r>
    </w:p>
    <w:p w14:paraId="05B78F85"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aparatinės ir programinės įrangos identifikavimas;</w:t>
      </w:r>
    </w:p>
    <w:p w14:paraId="6E098C8C"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žinomi įrangos pažeidžiamumai;</w:t>
      </w:r>
    </w:p>
    <w:p w14:paraId="7F61CFA4"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patikrinta ARP atakų, DHCP atakų, VTP atakų, MAC adresų ir MAC adresų lentelės atakų galimybė;</w:t>
      </w:r>
    </w:p>
    <w:p w14:paraId="6667BF49"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patikrinta STP atakų, DTP atakų, VLAN atakų, CDP atakų, LLDP atakų galimybė;</w:t>
      </w:r>
    </w:p>
    <w:p w14:paraId="35224556"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patikrinta 802.1X atakų, HSRP atakų, VRRP atakų galimybė, kitų MITM atakų galimybė;</w:t>
      </w:r>
    </w:p>
    <w:p w14:paraId="7ECACAB5"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 xml:space="preserve">valdymo kanalų </w:t>
      </w:r>
      <w:proofErr w:type="spellStart"/>
      <w:r w:rsidRPr="00115D2E">
        <w:rPr>
          <w:rFonts w:cstheme="minorHAnsi"/>
          <w:color w:val="000000" w:themeColor="text1"/>
        </w:rPr>
        <w:t>Telnet</w:t>
      </w:r>
      <w:proofErr w:type="spellEnd"/>
      <w:r w:rsidRPr="00115D2E">
        <w:rPr>
          <w:rFonts w:cstheme="minorHAnsi"/>
          <w:color w:val="000000" w:themeColor="text1"/>
        </w:rPr>
        <w:t xml:space="preserve">, SSH, HTTP, HTTPS, </w:t>
      </w:r>
      <w:proofErr w:type="spellStart"/>
      <w:r w:rsidRPr="00115D2E">
        <w:rPr>
          <w:rFonts w:cstheme="minorHAnsi"/>
          <w:color w:val="000000" w:themeColor="text1"/>
        </w:rPr>
        <w:t>Console</w:t>
      </w:r>
      <w:proofErr w:type="spellEnd"/>
      <w:r w:rsidRPr="00115D2E">
        <w:rPr>
          <w:rFonts w:cstheme="minorHAnsi"/>
          <w:color w:val="000000" w:themeColor="text1"/>
        </w:rPr>
        <w:t xml:space="preserve">, </w:t>
      </w:r>
      <w:proofErr w:type="spellStart"/>
      <w:r w:rsidRPr="00115D2E">
        <w:rPr>
          <w:rFonts w:cstheme="minorHAnsi"/>
          <w:color w:val="000000" w:themeColor="text1"/>
        </w:rPr>
        <w:t>Aux</w:t>
      </w:r>
      <w:proofErr w:type="spellEnd"/>
      <w:r w:rsidRPr="00115D2E">
        <w:rPr>
          <w:rFonts w:cstheme="minorHAnsi"/>
          <w:color w:val="000000" w:themeColor="text1"/>
        </w:rPr>
        <w:t>, SNMP, TFTP, FTP saugumo patikra;</w:t>
      </w:r>
    </w:p>
    <w:p w14:paraId="44CF731F"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BIOS nustatymų, valdymo konsolių saugumo patikrinimai, DC patikra;</w:t>
      </w:r>
    </w:p>
    <w:p w14:paraId="65803F5B"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Perkančiosios organizacijos pateiktų konfigūracijų patikra ir analizė pagal įrangos gamintojo geriausias praktikas.</w:t>
      </w:r>
    </w:p>
    <w:p w14:paraId="040B70C3" w14:textId="77777777" w:rsidR="00636A70" w:rsidRPr="00115D2E" w:rsidRDefault="00636A70" w:rsidP="00036F20">
      <w:pPr>
        <w:numPr>
          <w:ilvl w:val="2"/>
          <w:numId w:val="8"/>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Valstybės skaitmeninių sprendimų agentūros tinklo infrastruktūros testavimas – pagal galimybę turi būti atlikti šie saugumo testai:</w:t>
      </w:r>
    </w:p>
    <w:p w14:paraId="45F18F21"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aparatinės ir programinės įrangos identifikavimas;</w:t>
      </w:r>
    </w:p>
    <w:p w14:paraId="5F0CB7DB"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maršrutizatoriuje veikiančių paslaugų/tarnybų nustatymas;</w:t>
      </w:r>
    </w:p>
    <w:p w14:paraId="05F648B8"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žinomi įrangos pažeidžiamumai;</w:t>
      </w:r>
    </w:p>
    <w:p w14:paraId="54506D7F"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patikrinta ARP atakų, HSRP atakų, VRRP atakų, CDP atakų, NTP atakų galimybė;</w:t>
      </w:r>
    </w:p>
    <w:p w14:paraId="2C8572E3"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 xml:space="preserve">patikrintas </w:t>
      </w:r>
      <w:proofErr w:type="spellStart"/>
      <w:r w:rsidRPr="00115D2E">
        <w:rPr>
          <w:rFonts w:cstheme="minorHAnsi"/>
          <w:color w:val="000000" w:themeColor="text1"/>
        </w:rPr>
        <w:t>Finger</w:t>
      </w:r>
      <w:proofErr w:type="spellEnd"/>
      <w:r w:rsidRPr="00115D2E">
        <w:rPr>
          <w:rFonts w:cstheme="minorHAnsi"/>
          <w:color w:val="000000" w:themeColor="text1"/>
        </w:rPr>
        <w:t xml:space="preserve"> paslaugos pasiekiamumas;</w:t>
      </w:r>
    </w:p>
    <w:p w14:paraId="16952876"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 xml:space="preserve">patikrinta IP adresų klastojimo galimybė ir </w:t>
      </w:r>
      <w:proofErr w:type="spellStart"/>
      <w:r w:rsidRPr="00115D2E">
        <w:rPr>
          <w:rFonts w:cstheme="minorHAnsi"/>
          <w:color w:val="000000" w:themeColor="text1"/>
        </w:rPr>
        <w:t>maršrutizavimo</w:t>
      </w:r>
      <w:proofErr w:type="spellEnd"/>
      <w:r w:rsidRPr="00115D2E">
        <w:rPr>
          <w:rFonts w:cstheme="minorHAnsi"/>
          <w:color w:val="000000" w:themeColor="text1"/>
        </w:rPr>
        <w:t xml:space="preserve"> pagal šaltinio adresus galimybė;</w:t>
      </w:r>
    </w:p>
    <w:p w14:paraId="733E00F8"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 xml:space="preserve">dinaminių </w:t>
      </w:r>
      <w:proofErr w:type="spellStart"/>
      <w:r w:rsidRPr="00115D2E">
        <w:rPr>
          <w:rFonts w:cstheme="minorHAnsi"/>
          <w:color w:val="000000" w:themeColor="text1"/>
        </w:rPr>
        <w:t>maršrutizavimo</w:t>
      </w:r>
      <w:proofErr w:type="spellEnd"/>
      <w:r w:rsidRPr="00115D2E">
        <w:rPr>
          <w:rFonts w:cstheme="minorHAnsi"/>
          <w:color w:val="000000" w:themeColor="text1"/>
        </w:rPr>
        <w:t xml:space="preserve"> protokolų RIP, EIGRP, OSPF, BGP ir kitų atakų testavimas;</w:t>
      </w:r>
    </w:p>
    <w:p w14:paraId="2CB81C96"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 xml:space="preserve">valdymo kanalų </w:t>
      </w:r>
      <w:proofErr w:type="spellStart"/>
      <w:r w:rsidRPr="00115D2E">
        <w:rPr>
          <w:rFonts w:cstheme="minorHAnsi"/>
          <w:color w:val="000000" w:themeColor="text1"/>
        </w:rPr>
        <w:t>Telnet</w:t>
      </w:r>
      <w:proofErr w:type="spellEnd"/>
      <w:r w:rsidRPr="00115D2E">
        <w:rPr>
          <w:rFonts w:cstheme="minorHAnsi"/>
          <w:color w:val="000000" w:themeColor="text1"/>
        </w:rPr>
        <w:t xml:space="preserve">, SSH, HTTP, HTTPS, </w:t>
      </w:r>
      <w:proofErr w:type="spellStart"/>
      <w:r w:rsidRPr="00115D2E">
        <w:rPr>
          <w:rFonts w:cstheme="minorHAnsi"/>
          <w:color w:val="000000" w:themeColor="text1"/>
        </w:rPr>
        <w:t>Console</w:t>
      </w:r>
      <w:proofErr w:type="spellEnd"/>
      <w:r w:rsidRPr="00115D2E">
        <w:rPr>
          <w:rFonts w:cstheme="minorHAnsi"/>
          <w:color w:val="000000" w:themeColor="text1"/>
        </w:rPr>
        <w:t xml:space="preserve">, </w:t>
      </w:r>
      <w:proofErr w:type="spellStart"/>
      <w:r w:rsidRPr="00115D2E">
        <w:rPr>
          <w:rFonts w:cstheme="minorHAnsi"/>
          <w:color w:val="000000" w:themeColor="text1"/>
        </w:rPr>
        <w:t>Aux</w:t>
      </w:r>
      <w:proofErr w:type="spellEnd"/>
      <w:r w:rsidRPr="00115D2E">
        <w:rPr>
          <w:rFonts w:cstheme="minorHAnsi"/>
          <w:color w:val="000000" w:themeColor="text1"/>
        </w:rPr>
        <w:t>, SNMP, TFTP, FTP saugumo patikra;</w:t>
      </w:r>
    </w:p>
    <w:p w14:paraId="2E2D6EF3" w14:textId="77777777" w:rsidR="00636A70" w:rsidRPr="00115D2E" w:rsidRDefault="00636A70" w:rsidP="00036F20">
      <w:pPr>
        <w:pStyle w:val="Sraopastraipa"/>
        <w:numPr>
          <w:ilvl w:val="3"/>
          <w:numId w:val="8"/>
        </w:numPr>
        <w:tabs>
          <w:tab w:val="left" w:pos="360"/>
          <w:tab w:val="left" w:pos="1134"/>
          <w:tab w:val="left" w:pos="1701"/>
        </w:tabs>
        <w:spacing w:line="240" w:lineRule="auto"/>
        <w:ind w:left="0" w:firstLine="851"/>
        <w:rPr>
          <w:rFonts w:cstheme="minorHAnsi"/>
          <w:color w:val="000000" w:themeColor="text1"/>
        </w:rPr>
      </w:pPr>
      <w:r w:rsidRPr="00115D2E">
        <w:rPr>
          <w:rFonts w:cstheme="minorHAnsi"/>
          <w:color w:val="000000" w:themeColor="text1"/>
        </w:rPr>
        <w:t>institucijos pateiktos konfigūracijos patikra ir analizė pagal įrangos gamintojo geriausias praktikas.</w:t>
      </w:r>
    </w:p>
    <w:p w14:paraId="20062C8E" w14:textId="77777777" w:rsidR="00636A70" w:rsidRPr="00115D2E" w:rsidRDefault="00636A70" w:rsidP="00036F20">
      <w:pPr>
        <w:pStyle w:val="Sraopastraipa"/>
        <w:numPr>
          <w:ilvl w:val="3"/>
          <w:numId w:val="8"/>
        </w:numPr>
        <w:tabs>
          <w:tab w:val="left" w:pos="360"/>
          <w:tab w:val="left" w:pos="1134"/>
          <w:tab w:val="left" w:pos="1843"/>
        </w:tabs>
        <w:spacing w:line="240" w:lineRule="auto"/>
        <w:ind w:left="0" w:firstLine="851"/>
        <w:rPr>
          <w:rFonts w:cstheme="minorHAnsi"/>
          <w:color w:val="000000" w:themeColor="text1"/>
        </w:rPr>
      </w:pPr>
      <w:r w:rsidRPr="00115D2E">
        <w:rPr>
          <w:rFonts w:cstheme="minorHAnsi"/>
          <w:color w:val="000000" w:themeColor="text1"/>
        </w:rPr>
        <w:t>Gebėjimas apdoroti įrenginių generuojamų įvykių žurnalus ir įrenginius valdančių administratorių gebėjimas pastebėti atakas.</w:t>
      </w:r>
    </w:p>
    <w:p w14:paraId="27E819FB" w14:textId="77777777" w:rsidR="00636A70" w:rsidRPr="00115D2E" w:rsidRDefault="00636A70" w:rsidP="00036F20">
      <w:pPr>
        <w:numPr>
          <w:ilvl w:val="2"/>
          <w:numId w:val="8"/>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Kiti testai pagal paslaugos teikėjo naudojamą metodologiją.</w:t>
      </w:r>
    </w:p>
    <w:p w14:paraId="0E397639" w14:textId="603C1A7D" w:rsidR="00636A70" w:rsidRPr="00115D2E" w:rsidRDefault="00636A70" w:rsidP="00841B5F">
      <w:pPr>
        <w:pStyle w:val="Pagrindinistekstas"/>
        <w:spacing w:line="240" w:lineRule="auto"/>
        <w:ind w:firstLine="900"/>
        <w:rPr>
          <w:rFonts w:cstheme="minorHAnsi"/>
          <w:color w:val="000000" w:themeColor="text1"/>
          <w:szCs w:val="21"/>
        </w:rPr>
      </w:pPr>
      <w:r w:rsidRPr="00115D2E">
        <w:rPr>
          <w:rFonts w:cstheme="minorHAnsi"/>
          <w:color w:val="000000" w:themeColor="text1"/>
          <w:szCs w:val="21"/>
        </w:rPr>
        <w:t xml:space="preserve">16. </w:t>
      </w:r>
      <w:r w:rsidRPr="00115D2E">
        <w:rPr>
          <w:rFonts w:cstheme="minorHAnsi"/>
          <w:szCs w:val="21"/>
        </w:rPr>
        <w:t xml:space="preserve">Portalų (išorinio, vidinio, gyventojų) greitaveikos ir našumo testavimo metu turi būti atliekama pasirinktinai naudojant ISO/IEC 25010, IEEE 29119-7, </w:t>
      </w:r>
      <w:proofErr w:type="spellStart"/>
      <w:r w:rsidRPr="00115D2E">
        <w:rPr>
          <w:rFonts w:cstheme="minorHAnsi"/>
          <w:szCs w:val="21"/>
        </w:rPr>
        <w:t>J</w:t>
      </w:r>
      <w:r w:rsidR="00E85B4F" w:rsidRPr="00115D2E">
        <w:rPr>
          <w:rFonts w:cstheme="minorHAnsi"/>
          <w:szCs w:val="21"/>
        </w:rPr>
        <w:t>m</w:t>
      </w:r>
      <w:r w:rsidRPr="00115D2E">
        <w:rPr>
          <w:rFonts w:cstheme="minorHAnsi"/>
          <w:szCs w:val="21"/>
        </w:rPr>
        <w:t>eter</w:t>
      </w:r>
      <w:proofErr w:type="spellEnd"/>
      <w:r w:rsidRPr="00115D2E">
        <w:rPr>
          <w:rFonts w:cstheme="minorHAnsi"/>
          <w:szCs w:val="21"/>
        </w:rPr>
        <w:t xml:space="preserve">, </w:t>
      </w:r>
      <w:proofErr w:type="spellStart"/>
      <w:r w:rsidRPr="00115D2E">
        <w:rPr>
          <w:rFonts w:cstheme="minorHAnsi"/>
          <w:szCs w:val="21"/>
        </w:rPr>
        <w:t>Locust</w:t>
      </w:r>
      <w:proofErr w:type="spellEnd"/>
      <w:r w:rsidRPr="00115D2E">
        <w:rPr>
          <w:rFonts w:cstheme="minorHAnsi"/>
          <w:szCs w:val="21"/>
        </w:rPr>
        <w:t xml:space="preserve"> + ISO/IEC 25011, OWASP PTG, </w:t>
      </w:r>
      <w:proofErr w:type="spellStart"/>
      <w:r w:rsidRPr="00115D2E">
        <w:rPr>
          <w:rFonts w:cstheme="minorHAnsi"/>
          <w:szCs w:val="21"/>
        </w:rPr>
        <w:t>Black-box</w:t>
      </w:r>
      <w:proofErr w:type="spellEnd"/>
      <w:r w:rsidRPr="00115D2E">
        <w:rPr>
          <w:rFonts w:cstheme="minorHAnsi"/>
          <w:szCs w:val="21"/>
        </w:rPr>
        <w:t xml:space="preserve"> </w:t>
      </w:r>
      <w:proofErr w:type="spellStart"/>
      <w:r w:rsidRPr="00115D2E">
        <w:rPr>
          <w:rFonts w:cstheme="minorHAnsi"/>
          <w:szCs w:val="21"/>
        </w:rPr>
        <w:t>pen</w:t>
      </w:r>
      <w:proofErr w:type="spellEnd"/>
      <w:r w:rsidRPr="00115D2E">
        <w:rPr>
          <w:rFonts w:cstheme="minorHAnsi"/>
          <w:szCs w:val="21"/>
        </w:rPr>
        <w:t xml:space="preserve"> </w:t>
      </w:r>
      <w:proofErr w:type="spellStart"/>
      <w:r w:rsidRPr="00115D2E">
        <w:rPr>
          <w:rFonts w:cstheme="minorHAnsi"/>
          <w:szCs w:val="21"/>
        </w:rPr>
        <w:t>test</w:t>
      </w:r>
      <w:proofErr w:type="spellEnd"/>
      <w:r w:rsidRPr="00115D2E">
        <w:rPr>
          <w:rFonts w:cstheme="minorHAnsi"/>
          <w:szCs w:val="21"/>
        </w:rPr>
        <w:t xml:space="preserve"> ar </w:t>
      </w:r>
      <w:proofErr w:type="spellStart"/>
      <w:r w:rsidRPr="00115D2E">
        <w:rPr>
          <w:rFonts w:cstheme="minorHAnsi"/>
          <w:szCs w:val="21"/>
        </w:rPr>
        <w:t>lygiaverčias</w:t>
      </w:r>
      <w:proofErr w:type="spellEnd"/>
      <w:r w:rsidRPr="00115D2E">
        <w:rPr>
          <w:rFonts w:cstheme="minorHAnsi"/>
          <w:szCs w:val="21"/>
        </w:rPr>
        <w:t xml:space="preserve"> metodikas. Patikrinti ULSVIS portalų (išorinio, vidinio, gyventojų) stabilumą esant maždaug 1000 vienalaikių naudotojų apkrovai, kai kiekvienas naudotojas kas 5 sekundes inicijuoja atsitiktinį veiksmą, ir stebėti, kaip tai veikia sistemos atsako laiką bei naudotojo sąsajos sklandumą.</w:t>
      </w:r>
    </w:p>
    <w:p w14:paraId="4D79197C" w14:textId="77777777" w:rsidR="00636A70" w:rsidRPr="00115D2E" w:rsidRDefault="00636A70" w:rsidP="00841B5F">
      <w:pPr>
        <w:pStyle w:val="Pagrindinistekstas"/>
        <w:spacing w:line="240" w:lineRule="auto"/>
        <w:ind w:firstLine="900"/>
        <w:rPr>
          <w:rFonts w:cstheme="minorHAnsi"/>
          <w:color w:val="000000" w:themeColor="text1"/>
          <w:szCs w:val="21"/>
          <w:lang w:eastAsia="zh-CN"/>
        </w:rPr>
      </w:pPr>
      <w:r w:rsidRPr="00115D2E">
        <w:rPr>
          <w:rFonts w:cstheme="minorHAnsi"/>
          <w:color w:val="000000" w:themeColor="text1"/>
          <w:szCs w:val="21"/>
          <w:lang w:eastAsia="zh-CN"/>
        </w:rPr>
        <w:t>17. ULSVIS atsparumo įsilaužimui testavimo metu atliekamas pažeidžiamumų išnaudojimas (atakų imitavimas) turi būti atliekamas laikantis ULSVIS duomenų saugos nuostatų.</w:t>
      </w:r>
    </w:p>
    <w:p w14:paraId="39D38D67" w14:textId="77777777" w:rsidR="00636A70" w:rsidRPr="00115D2E" w:rsidRDefault="00636A70" w:rsidP="00841B5F">
      <w:pPr>
        <w:pStyle w:val="Pagrindinistekstas"/>
        <w:spacing w:line="240" w:lineRule="auto"/>
        <w:ind w:firstLine="900"/>
        <w:rPr>
          <w:rFonts w:cstheme="minorHAnsi"/>
          <w:color w:val="000000" w:themeColor="text1"/>
          <w:szCs w:val="21"/>
        </w:rPr>
      </w:pPr>
      <w:r w:rsidRPr="00115D2E">
        <w:rPr>
          <w:rFonts w:cstheme="minorHAnsi"/>
          <w:color w:val="000000" w:themeColor="text1"/>
          <w:szCs w:val="21"/>
        </w:rPr>
        <w:t>18. Teikėjas teikia dvi (neskaitant derinimo versijų) ULSVIS Technologinio pažeidžiamumo vertinimo ataskaitas – Pirminio testavimo (po šios techninės specifikacijos paslaugų, nurodytų 1.1 – 1.3 p. įvykdymo) ir Pakartotinio testavimo (po ULSVIS Technologinio pažeidžiamumo vertinimo metu nustatytų ULSVIS saugumo klaidų/spragų taisymo).</w:t>
      </w:r>
    </w:p>
    <w:p w14:paraId="03E47CB7" w14:textId="77777777" w:rsidR="00636A70" w:rsidRPr="00115D2E" w:rsidRDefault="00636A70" w:rsidP="00841B5F">
      <w:pPr>
        <w:pStyle w:val="Sraopastraipa"/>
        <w:tabs>
          <w:tab w:val="left" w:pos="851"/>
          <w:tab w:val="left" w:pos="1276"/>
          <w:tab w:val="left" w:pos="1991"/>
        </w:tabs>
        <w:spacing w:line="240" w:lineRule="auto"/>
        <w:ind w:left="0" w:firstLine="900"/>
        <w:rPr>
          <w:rFonts w:cstheme="minorHAnsi"/>
          <w:color w:val="000000" w:themeColor="text1"/>
        </w:rPr>
      </w:pPr>
      <w:r w:rsidRPr="00115D2E">
        <w:rPr>
          <w:rFonts w:cstheme="minorHAnsi"/>
          <w:color w:val="000000" w:themeColor="text1"/>
        </w:rPr>
        <w:t>19. Reikalavimai ULSVIS Technologinio pažeidžiamumo vertinimo ataskaitoms:</w:t>
      </w:r>
    </w:p>
    <w:p w14:paraId="6F913937" w14:textId="77777777" w:rsidR="00636A70" w:rsidRPr="00115D2E" w:rsidRDefault="00636A70" w:rsidP="00841B5F">
      <w:pPr>
        <w:pStyle w:val="Sraopastraipa"/>
        <w:tabs>
          <w:tab w:val="left" w:pos="900"/>
          <w:tab w:val="left" w:pos="1276"/>
          <w:tab w:val="left" w:pos="1418"/>
        </w:tabs>
        <w:spacing w:line="240" w:lineRule="auto"/>
        <w:ind w:left="0" w:hanging="49"/>
        <w:rPr>
          <w:rFonts w:cstheme="minorHAnsi"/>
          <w:color w:val="000000" w:themeColor="text1"/>
        </w:rPr>
      </w:pPr>
      <w:r w:rsidRPr="00115D2E">
        <w:rPr>
          <w:rFonts w:cstheme="minorHAnsi"/>
          <w:color w:val="000000" w:themeColor="text1"/>
        </w:rPr>
        <w:t>19.1. Bendrieji reikalavimai:</w:t>
      </w:r>
    </w:p>
    <w:p w14:paraId="314CF0C9" w14:textId="77777777" w:rsidR="00636A70" w:rsidRPr="00115D2E" w:rsidRDefault="00636A70" w:rsidP="00841B5F">
      <w:pPr>
        <w:tabs>
          <w:tab w:val="left" w:pos="1276"/>
          <w:tab w:val="left" w:pos="1418"/>
          <w:tab w:val="left" w:pos="1560"/>
        </w:tabs>
        <w:spacing w:line="240" w:lineRule="auto"/>
        <w:ind w:firstLine="900"/>
        <w:contextualSpacing/>
        <w:rPr>
          <w:rFonts w:eastAsia="Times New Roman" w:cstheme="minorHAnsi"/>
          <w:color w:val="000000" w:themeColor="text1"/>
        </w:rPr>
      </w:pPr>
      <w:r w:rsidRPr="00115D2E">
        <w:rPr>
          <w:rFonts w:eastAsia="Times New Roman" w:cstheme="minorHAnsi"/>
          <w:color w:val="000000" w:themeColor="text1"/>
        </w:rPr>
        <w:t>19.1.1. Ataskaitoje aprašoma atlikta analizė ir pateikiami vertinimo rezultatai, įvardijant rizikas, trūkumus, tobulintinas sritis, rekomendacijas ir pateikiant rekomendacijų įgyvendinimo planus. Rekomendacijos turi būti įvertintos atsižvelgiant į jų įgyvendinimo įtaką ULSVIS ir kitoms, įtakojamoms Perkančiosios organizacijos tvarkomoms informacinėms sistemos ir registrams (rekomendacijų įgyvendinimas neturi sukelti neigiamos įtakos ULSVIS, kitoms informacinėms sistemos ir registrams);</w:t>
      </w:r>
    </w:p>
    <w:p w14:paraId="6FBE27F5" w14:textId="77777777" w:rsidR="00636A70" w:rsidRPr="00115D2E" w:rsidRDefault="00636A70" w:rsidP="00636A70">
      <w:pPr>
        <w:tabs>
          <w:tab w:val="left" w:pos="1276"/>
          <w:tab w:val="left" w:pos="1418"/>
          <w:tab w:val="left" w:pos="1560"/>
        </w:tabs>
        <w:spacing w:line="240" w:lineRule="auto"/>
        <w:ind w:firstLine="851"/>
        <w:contextualSpacing/>
        <w:rPr>
          <w:rFonts w:eastAsia="Times New Roman" w:cstheme="minorHAnsi"/>
          <w:color w:val="000000" w:themeColor="text1"/>
        </w:rPr>
      </w:pPr>
      <w:r w:rsidRPr="00115D2E">
        <w:rPr>
          <w:rFonts w:eastAsia="Times New Roman" w:cstheme="minorHAnsi"/>
          <w:color w:val="000000" w:themeColor="text1"/>
        </w:rPr>
        <w:t xml:space="preserve">19.1.2. Visą parengtą dokumentaciją (rezultatus) prieš galutinį jos pateikimą paslaugų teikėjas privalo suderinti su perkančiąja organizacija. Paslaugų teikėjas turi pateikti paslaugų gavėjui pirminę ULSVIS Technologinio pažeidžiamumo vertinimo ataskaitą, kuri turi būti pateikta ne vėliau kaip per 7 kalendorines dienas nuo </w:t>
      </w:r>
      <w:r w:rsidRPr="00115D2E">
        <w:rPr>
          <w:rFonts w:cstheme="minorHAnsi"/>
          <w:color w:val="000000" w:themeColor="text1"/>
          <w:lang w:eastAsia="ar-SA"/>
        </w:rPr>
        <w:t xml:space="preserve">Technologinio pažeidžiamumo vertinimo </w:t>
      </w:r>
      <w:r w:rsidRPr="00115D2E">
        <w:rPr>
          <w:rFonts w:cstheme="minorHAnsi"/>
          <w:color w:val="000000" w:themeColor="text1"/>
        </w:rPr>
        <w:t>paslaugos</w:t>
      </w:r>
      <w:r w:rsidRPr="00115D2E">
        <w:rPr>
          <w:rFonts w:eastAsia="Times New Roman" w:cstheme="minorHAnsi"/>
          <w:color w:val="000000" w:themeColor="text1"/>
        </w:rPr>
        <w:t xml:space="preserve"> teikimo pradžios;</w:t>
      </w:r>
      <w:r w:rsidRPr="00115D2E">
        <w:rPr>
          <w:rFonts w:cstheme="minorHAnsi"/>
          <w:color w:val="000000" w:themeColor="text1"/>
        </w:rPr>
        <w:t xml:space="preserve"> </w:t>
      </w:r>
    </w:p>
    <w:p w14:paraId="6D0FD325" w14:textId="77777777" w:rsidR="00636A70" w:rsidRPr="00115D2E" w:rsidRDefault="00636A70" w:rsidP="00636A70">
      <w:pPr>
        <w:tabs>
          <w:tab w:val="left" w:pos="1276"/>
          <w:tab w:val="left" w:pos="1418"/>
          <w:tab w:val="left" w:pos="1560"/>
        </w:tabs>
        <w:spacing w:line="240" w:lineRule="auto"/>
        <w:ind w:firstLine="851"/>
        <w:contextualSpacing/>
        <w:rPr>
          <w:rFonts w:eastAsia="Times New Roman" w:cstheme="minorHAnsi"/>
          <w:color w:val="000000" w:themeColor="text1"/>
        </w:rPr>
      </w:pPr>
      <w:r w:rsidRPr="00115D2E">
        <w:rPr>
          <w:rFonts w:eastAsia="Times New Roman" w:cstheme="minorHAnsi"/>
          <w:color w:val="000000" w:themeColor="text1"/>
        </w:rPr>
        <w:t xml:space="preserve">19.1.3. Paslaugų gavėjas su pateikta Pirmine testavimo ataskaita susipažįsta, įvertina ir, esant poreikiui, teikia pastabas bei pasiūlymus dėl testavimo ataskaitos Paslaugų teikėjui per 2 darbo dienas; </w:t>
      </w:r>
    </w:p>
    <w:p w14:paraId="13241713" w14:textId="77777777" w:rsidR="00636A70" w:rsidRPr="00115D2E" w:rsidRDefault="00636A70" w:rsidP="00636A70">
      <w:pPr>
        <w:tabs>
          <w:tab w:val="left" w:pos="1276"/>
          <w:tab w:val="left" w:pos="1418"/>
          <w:tab w:val="left" w:pos="1560"/>
        </w:tabs>
        <w:spacing w:line="240" w:lineRule="auto"/>
        <w:ind w:firstLine="851"/>
        <w:contextualSpacing/>
        <w:rPr>
          <w:rFonts w:eastAsia="Times New Roman" w:cstheme="minorHAnsi"/>
          <w:color w:val="000000" w:themeColor="text1"/>
        </w:rPr>
      </w:pPr>
      <w:r w:rsidRPr="00115D2E">
        <w:rPr>
          <w:rFonts w:eastAsia="Times New Roman" w:cstheme="minorHAnsi"/>
          <w:color w:val="000000" w:themeColor="text1"/>
        </w:rPr>
        <w:t>19.1.4. Paslaugų teikėjas ne vėliau, kaip per 2 darbo dienas turi ištaisyti pagal pateiktas pastabas bei pasiūlymus ir pateikti vertinimui patikslintą pirminę testavimo ataskaitą.</w:t>
      </w:r>
    </w:p>
    <w:p w14:paraId="6A95E547" w14:textId="77777777" w:rsidR="00636A70" w:rsidRPr="00115D2E" w:rsidRDefault="00636A70" w:rsidP="00036F20">
      <w:pPr>
        <w:pStyle w:val="Sraopastraipa"/>
        <w:numPr>
          <w:ilvl w:val="2"/>
          <w:numId w:val="9"/>
        </w:numPr>
        <w:tabs>
          <w:tab w:val="left" w:pos="1276"/>
          <w:tab w:val="left" w:pos="1418"/>
        </w:tabs>
        <w:spacing w:line="240" w:lineRule="auto"/>
        <w:ind w:left="0" w:firstLine="850"/>
        <w:rPr>
          <w:rFonts w:cstheme="minorHAnsi"/>
          <w:color w:val="000000" w:themeColor="text1"/>
        </w:rPr>
      </w:pPr>
      <w:r w:rsidRPr="00115D2E">
        <w:rPr>
          <w:rFonts w:cstheme="minorHAnsi"/>
          <w:color w:val="000000" w:themeColor="text1"/>
        </w:rPr>
        <w:lastRenderedPageBreak/>
        <w:t>Paslaugų gavėjas su patikslinta pirmine testavimo ataskaita susipažįsta ir  įvertina per 1 darbo dieną ir, esant poreikiui, teikia pastabas bei pasiūlymus dėl testavimo ataskaitos;</w:t>
      </w:r>
    </w:p>
    <w:p w14:paraId="1389C989" w14:textId="77777777" w:rsidR="00636A70" w:rsidRPr="00115D2E" w:rsidRDefault="00636A70" w:rsidP="00036F20">
      <w:pPr>
        <w:numPr>
          <w:ilvl w:val="2"/>
          <w:numId w:val="9"/>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Paslaugų teikėjas ne vėliau, kaip per 1 darbo dieną turi ištaisyti pagal pakartotinai pateiktas pastabas ir pateikti vertinimui galutinę pirminės testavimo ataskaitos versiją.</w:t>
      </w:r>
    </w:p>
    <w:p w14:paraId="28054019" w14:textId="77777777" w:rsidR="00636A70" w:rsidRPr="00115D2E" w:rsidRDefault="00636A70" w:rsidP="00036F20">
      <w:pPr>
        <w:numPr>
          <w:ilvl w:val="2"/>
          <w:numId w:val="9"/>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Paslaugų gavėjas organizuoja ULSVIS Technologinio pažeidžiamumo vertinimo metu nustatytų ULSVIS saugumo klaidų/spragų taisymą, kuris turi būti atliktas ne vėliau kaip per 5 darbo dienas  nuo galutinės pirminės testavimo ataskaitos versijos Paslaugų gavėjui pateikimo dienos.</w:t>
      </w:r>
    </w:p>
    <w:p w14:paraId="6C78C2D1" w14:textId="77777777" w:rsidR="00636A70" w:rsidRPr="00115D2E" w:rsidRDefault="00636A70" w:rsidP="00036F20">
      <w:pPr>
        <w:numPr>
          <w:ilvl w:val="2"/>
          <w:numId w:val="9"/>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 xml:space="preserve">Paslaugų teikėjas, po ULSVIS Technologinio pažeidžiamumo vertinimo metu aptiktų ULSVIS saugumo klaidų/spragų ištaisymo atlieka pakartotinį rastų klaidų/spragų testavimą, pakartotinio </w:t>
      </w:r>
      <w:r w:rsidRPr="00115D2E">
        <w:rPr>
          <w:rFonts w:cstheme="minorHAnsi"/>
          <w:color w:val="000000" w:themeColor="text1"/>
          <w:lang w:eastAsia="ar-SA"/>
        </w:rPr>
        <w:t xml:space="preserve">testavimo </w:t>
      </w:r>
      <w:r w:rsidRPr="00115D2E">
        <w:rPr>
          <w:rFonts w:eastAsia="Times New Roman" w:cstheme="minorHAnsi"/>
          <w:color w:val="000000" w:themeColor="text1"/>
        </w:rPr>
        <w:t xml:space="preserve">ataskaita Paslaugų gavėjui pristatoma ne vėliau, kaip per 3 darbo dienas nuo pranešimo apie klaidų ištaisymą gavimo. </w:t>
      </w:r>
    </w:p>
    <w:p w14:paraId="6FD6AD8E" w14:textId="77777777" w:rsidR="00636A70" w:rsidRPr="00115D2E" w:rsidRDefault="00636A70" w:rsidP="00036F20">
      <w:pPr>
        <w:pStyle w:val="Sraopastraipa"/>
        <w:numPr>
          <w:ilvl w:val="2"/>
          <w:numId w:val="9"/>
        </w:numPr>
        <w:tabs>
          <w:tab w:val="left" w:pos="1276"/>
          <w:tab w:val="left" w:pos="1350"/>
          <w:tab w:val="left" w:pos="1418"/>
        </w:tabs>
        <w:spacing w:line="240" w:lineRule="auto"/>
        <w:ind w:left="0" w:firstLine="900"/>
        <w:rPr>
          <w:rFonts w:cstheme="minorHAnsi"/>
          <w:color w:val="000000" w:themeColor="text1"/>
        </w:rPr>
      </w:pPr>
      <w:r w:rsidRPr="00115D2E">
        <w:rPr>
          <w:rFonts w:cstheme="minorHAnsi"/>
          <w:color w:val="000000" w:themeColor="text1"/>
        </w:rPr>
        <w:t xml:space="preserve">Paslaugų gavėjas su pateikta pakartotinio testavimo ataskaita susipažįsta, įvertina ir, esant poreikiui, teikia pastabas bei pasiūlymus dėl pakartotinio testavimo ataskaitos Paslaugų teikėjui per 2 darbo dienas; </w:t>
      </w:r>
    </w:p>
    <w:p w14:paraId="19CD1481" w14:textId="77777777" w:rsidR="00636A70" w:rsidRPr="00115D2E" w:rsidRDefault="00636A70" w:rsidP="00036F20">
      <w:pPr>
        <w:numPr>
          <w:ilvl w:val="2"/>
          <w:numId w:val="9"/>
        </w:numPr>
        <w:tabs>
          <w:tab w:val="left" w:pos="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 xml:space="preserve"> Paslaugų teikėjas ne vėliau, kaip per 2 darbo dienas turi ištaisyti pagal pateiktas pastabas bei pasiūlymus ir pateikti vertinimui patikslintą pakartotinio testavimo ataskaitą.</w:t>
      </w:r>
    </w:p>
    <w:p w14:paraId="6B984C56" w14:textId="77777777" w:rsidR="00636A70" w:rsidRPr="00115D2E" w:rsidRDefault="00636A70" w:rsidP="00036F20">
      <w:pPr>
        <w:numPr>
          <w:ilvl w:val="2"/>
          <w:numId w:val="9"/>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 xml:space="preserve"> Paslaugų gavėjas su patikslinta pakartotinio testavimo ataskaita susipažįsta ir  įvertina per 1 darbo dieną ir, esant poreikiui, teikia pastabas bei pasiūlymus dėl pakartotinio testavimo ataskaitos;</w:t>
      </w:r>
    </w:p>
    <w:p w14:paraId="4CB57747" w14:textId="77777777" w:rsidR="00636A70" w:rsidRPr="00115D2E" w:rsidRDefault="00636A70" w:rsidP="00036F20">
      <w:pPr>
        <w:numPr>
          <w:ilvl w:val="2"/>
          <w:numId w:val="9"/>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 xml:space="preserve"> Paslaugų teikėjas ne vėliau, kaip per 1 darbo dieną turi ištaisyti pagal pakartotinai pateiktas pastabas ir pateikti vertinimui galutinę pakartotinio testavimo ataskaitos versiją.</w:t>
      </w:r>
    </w:p>
    <w:p w14:paraId="68ADB855" w14:textId="77777777" w:rsidR="00636A70" w:rsidRPr="00115D2E" w:rsidRDefault="00636A70" w:rsidP="00036F20">
      <w:pPr>
        <w:numPr>
          <w:ilvl w:val="2"/>
          <w:numId w:val="9"/>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 xml:space="preserve"> Ataskaitos dokumentuose pateikiami duomenys ir informacija turi būti patikima, objektyvi ir pagrįsta surinktais įrodymais, o pateikiamos išvados ir pasiūlymai – pagrįsti standartais, teisės aktais ir gerąja praktika;</w:t>
      </w:r>
    </w:p>
    <w:p w14:paraId="6B85710A" w14:textId="77777777" w:rsidR="00636A70" w:rsidRPr="00115D2E" w:rsidRDefault="00636A70" w:rsidP="00036F20">
      <w:pPr>
        <w:numPr>
          <w:ilvl w:val="2"/>
          <w:numId w:val="9"/>
        </w:numPr>
        <w:tabs>
          <w:tab w:val="left" w:pos="1276"/>
          <w:tab w:val="left" w:pos="1418"/>
          <w:tab w:val="left" w:pos="1560"/>
          <w:tab w:val="left" w:pos="1701"/>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Ataskaitose pateikiama informacija turi būti išsami ir paremta atlikta analize.</w:t>
      </w:r>
    </w:p>
    <w:p w14:paraId="794E7681" w14:textId="77777777" w:rsidR="00636A70" w:rsidRPr="00115D2E" w:rsidRDefault="00636A70" w:rsidP="00036F20">
      <w:pPr>
        <w:numPr>
          <w:ilvl w:val="2"/>
          <w:numId w:val="9"/>
        </w:numPr>
        <w:tabs>
          <w:tab w:val="left" w:pos="1276"/>
          <w:tab w:val="left" w:pos="1418"/>
          <w:tab w:val="left" w:pos="1560"/>
          <w:tab w:val="left" w:pos="1701"/>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 xml:space="preserve">Galutiniai paslaugų teikimo rezultatai (dokumentai) turi būti pateikiami elektroniniu būdu, pasirašyti elektroniniu parašu, tvarkingi ir susisteminti. </w:t>
      </w:r>
    </w:p>
    <w:p w14:paraId="52252607" w14:textId="77777777" w:rsidR="00636A70" w:rsidRPr="00115D2E" w:rsidRDefault="00636A70" w:rsidP="00036F20">
      <w:pPr>
        <w:numPr>
          <w:ilvl w:val="2"/>
          <w:numId w:val="9"/>
        </w:numPr>
        <w:tabs>
          <w:tab w:val="left" w:pos="1276"/>
          <w:tab w:val="left" w:pos="1418"/>
          <w:tab w:val="left" w:pos="1560"/>
          <w:tab w:val="left" w:pos="1701"/>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Visi pateikiami dokumentai turi būti parengti lietuvių kalba. Perkančiajai organizacijai pateikiama: šifruota kompiuterinė laikmena MS Word (*.</w:t>
      </w:r>
      <w:proofErr w:type="spellStart"/>
      <w:r w:rsidRPr="00115D2E">
        <w:rPr>
          <w:rFonts w:eastAsia="Times New Roman" w:cstheme="minorHAnsi"/>
          <w:color w:val="000000" w:themeColor="text1"/>
        </w:rPr>
        <w:t>docx</w:t>
      </w:r>
      <w:proofErr w:type="spellEnd"/>
      <w:r w:rsidRPr="00115D2E">
        <w:rPr>
          <w:rFonts w:eastAsia="Times New Roman" w:cstheme="minorHAnsi"/>
          <w:color w:val="000000" w:themeColor="text1"/>
        </w:rPr>
        <w:t xml:space="preserve">) formatu; vykdytiems pristatymams parengtos skaidrės pateikiamos MS PowerPoint (*. </w:t>
      </w:r>
      <w:proofErr w:type="spellStart"/>
      <w:r w:rsidRPr="00115D2E">
        <w:rPr>
          <w:rFonts w:eastAsia="Times New Roman" w:cstheme="minorHAnsi"/>
          <w:color w:val="000000" w:themeColor="text1"/>
        </w:rPr>
        <w:t>Pptx</w:t>
      </w:r>
      <w:proofErr w:type="spellEnd"/>
      <w:r w:rsidRPr="00115D2E">
        <w:rPr>
          <w:rFonts w:eastAsia="Times New Roman" w:cstheme="minorHAnsi"/>
          <w:color w:val="000000" w:themeColor="text1"/>
        </w:rPr>
        <w:t>) formatu.   Tarpiniai rezultatai Perkančiajai organizacijai pateikiami tik šifruotu pavidalu, siekiant išvengti galimo šių duomenų atskleidimo tretiesiems asmenims;</w:t>
      </w:r>
    </w:p>
    <w:p w14:paraId="7630BB6C" w14:textId="77777777" w:rsidR="00636A70" w:rsidRPr="00115D2E" w:rsidRDefault="00636A70" w:rsidP="00036F20">
      <w:pPr>
        <w:pStyle w:val="Sraopastraipa"/>
        <w:numPr>
          <w:ilvl w:val="1"/>
          <w:numId w:val="9"/>
        </w:numPr>
        <w:tabs>
          <w:tab w:val="left" w:pos="851"/>
          <w:tab w:val="left" w:pos="1418"/>
          <w:tab w:val="left" w:pos="1560"/>
        </w:tabs>
        <w:spacing w:line="240" w:lineRule="auto"/>
        <w:ind w:left="0" w:firstLine="851"/>
        <w:rPr>
          <w:rFonts w:cstheme="minorHAnsi"/>
          <w:color w:val="000000" w:themeColor="text1"/>
        </w:rPr>
      </w:pPr>
      <w:r w:rsidRPr="00115D2E">
        <w:rPr>
          <w:rFonts w:cstheme="minorHAnsi"/>
          <w:color w:val="000000" w:themeColor="text1"/>
        </w:rPr>
        <w:t>Specialūs reikalavimai ULSVIS Technologinio pažeidžiamumo vertinimo ataskaitoms:</w:t>
      </w:r>
    </w:p>
    <w:p w14:paraId="4693191E" w14:textId="77777777" w:rsidR="00636A70" w:rsidRPr="00115D2E" w:rsidRDefault="00636A70" w:rsidP="00036F20">
      <w:pPr>
        <w:pStyle w:val="Sraopastraipa"/>
        <w:numPr>
          <w:ilvl w:val="2"/>
          <w:numId w:val="10"/>
        </w:numPr>
        <w:tabs>
          <w:tab w:val="left" w:pos="1276"/>
          <w:tab w:val="left" w:pos="1418"/>
        </w:tabs>
        <w:spacing w:line="240" w:lineRule="auto"/>
        <w:ind w:left="0" w:firstLine="900"/>
        <w:rPr>
          <w:rFonts w:cstheme="minorHAnsi"/>
          <w:color w:val="000000" w:themeColor="text1"/>
        </w:rPr>
      </w:pPr>
      <w:r w:rsidRPr="00115D2E">
        <w:rPr>
          <w:rFonts w:cstheme="minorHAnsi"/>
          <w:color w:val="000000" w:themeColor="text1"/>
        </w:rPr>
        <w:t>Ataskaitose turi būti apibendrinta ULSVIS Technologinio pažeidžiamumo vertinimo informacija Perkančiajai organizacijai. Ataskaitose turi atsispindėti statistika, tendencijos, bendra saugumo būklė, pavojingiausi pažeidžiamumai, rizikos, saugumo trūkumai ir prioretizuotos saugumo gerinimo kryptys.</w:t>
      </w:r>
    </w:p>
    <w:p w14:paraId="1437698B" w14:textId="77777777" w:rsidR="00636A70" w:rsidRPr="00115D2E" w:rsidRDefault="00636A70" w:rsidP="00036F20">
      <w:pPr>
        <w:numPr>
          <w:ilvl w:val="2"/>
          <w:numId w:val="10"/>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Ataskaitose taip pat turi būti pateikti detalūs testavimo rezultatai. Turi būti aprašyta:</w:t>
      </w:r>
    </w:p>
    <w:p w14:paraId="2CD8C493" w14:textId="77777777" w:rsidR="00636A70" w:rsidRPr="00115D2E" w:rsidRDefault="00636A70" w:rsidP="00036F20">
      <w:pPr>
        <w:numPr>
          <w:ilvl w:val="3"/>
          <w:numId w:val="10"/>
        </w:numPr>
        <w:tabs>
          <w:tab w:val="left" w:pos="1276"/>
          <w:tab w:val="left" w:pos="1418"/>
          <w:tab w:val="left" w:pos="1843"/>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tikrinti objektai;</w:t>
      </w:r>
    </w:p>
    <w:p w14:paraId="12FA1565" w14:textId="77777777" w:rsidR="00636A70" w:rsidRPr="00115D2E" w:rsidRDefault="00636A70" w:rsidP="00036F20">
      <w:pPr>
        <w:numPr>
          <w:ilvl w:val="3"/>
          <w:numId w:val="10"/>
        </w:numPr>
        <w:tabs>
          <w:tab w:val="left" w:pos="1276"/>
          <w:tab w:val="left" w:pos="1418"/>
          <w:tab w:val="left" w:pos="1843"/>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tikrinimo tikslai ir testavimo eiga;</w:t>
      </w:r>
    </w:p>
    <w:p w14:paraId="1F137CF0" w14:textId="77777777" w:rsidR="00636A70" w:rsidRPr="00115D2E" w:rsidRDefault="00636A70" w:rsidP="00036F20">
      <w:pPr>
        <w:numPr>
          <w:ilvl w:val="3"/>
          <w:numId w:val="10"/>
        </w:numPr>
        <w:tabs>
          <w:tab w:val="left" w:pos="1276"/>
          <w:tab w:val="left" w:pos="1418"/>
          <w:tab w:val="left" w:pos="1843"/>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visos atakos ir visi saugumo testai, kurie buvo atlikti pagal paslaugos teikėjo naudojamą testavimo metodologiją.</w:t>
      </w:r>
    </w:p>
    <w:p w14:paraId="49ACD456" w14:textId="77777777" w:rsidR="00636A70" w:rsidRPr="00115D2E" w:rsidRDefault="00636A70" w:rsidP="00036F20">
      <w:pPr>
        <w:numPr>
          <w:ilvl w:val="3"/>
          <w:numId w:val="10"/>
        </w:numPr>
        <w:tabs>
          <w:tab w:val="left" w:pos="1276"/>
          <w:tab w:val="left" w:pos="1418"/>
          <w:tab w:val="left" w:pos="1843"/>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rezultatai pateikiami tokioje struktūroje:</w:t>
      </w:r>
    </w:p>
    <w:p w14:paraId="065AB638" w14:textId="77777777" w:rsidR="00636A70" w:rsidRPr="00115D2E" w:rsidRDefault="00636A70" w:rsidP="00036F20">
      <w:pPr>
        <w:numPr>
          <w:ilvl w:val="4"/>
          <w:numId w:val="10"/>
        </w:numPr>
        <w:tabs>
          <w:tab w:val="left" w:pos="1276"/>
          <w:tab w:val="left" w:pos="1418"/>
          <w:tab w:val="left" w:pos="1985"/>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testo numeris ir pavadinimas;</w:t>
      </w:r>
    </w:p>
    <w:p w14:paraId="610D470D" w14:textId="77777777" w:rsidR="00636A70" w:rsidRPr="00115D2E" w:rsidRDefault="00636A70" w:rsidP="00036F20">
      <w:pPr>
        <w:numPr>
          <w:ilvl w:val="4"/>
          <w:numId w:val="10"/>
        </w:numPr>
        <w:tabs>
          <w:tab w:val="left" w:pos="1276"/>
          <w:tab w:val="left" w:pos="1418"/>
          <w:tab w:val="left" w:pos="1985"/>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testo/atakos paskirtis, siekiamas tikslas ir trumpas aprašymas;</w:t>
      </w:r>
    </w:p>
    <w:p w14:paraId="556BAD37" w14:textId="77777777" w:rsidR="00636A70" w:rsidRPr="00115D2E" w:rsidRDefault="00636A70" w:rsidP="00036F20">
      <w:pPr>
        <w:numPr>
          <w:ilvl w:val="4"/>
          <w:numId w:val="10"/>
        </w:numPr>
        <w:tabs>
          <w:tab w:val="left" w:pos="1276"/>
          <w:tab w:val="left" w:pos="1418"/>
          <w:tab w:val="left" w:pos="1985"/>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testo objektai, taikiniai (IP adresai, prievadų numeriai, atakuoti URL parametrai, atakuotų žiniatinklio formų parametrai ir kt.);</w:t>
      </w:r>
    </w:p>
    <w:p w14:paraId="1EE0FB9D" w14:textId="77777777" w:rsidR="00636A70" w:rsidRPr="00115D2E" w:rsidRDefault="00636A70" w:rsidP="00036F20">
      <w:pPr>
        <w:numPr>
          <w:ilvl w:val="4"/>
          <w:numId w:val="10"/>
        </w:numPr>
        <w:tabs>
          <w:tab w:val="left" w:pos="1276"/>
          <w:tab w:val="left" w:pos="1418"/>
          <w:tab w:val="left" w:pos="1985"/>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testui/atakai naudoti programiniai/aparatiniai įrankiai ir priemonės;</w:t>
      </w:r>
    </w:p>
    <w:p w14:paraId="38216757" w14:textId="77777777" w:rsidR="00636A70" w:rsidRPr="00115D2E" w:rsidRDefault="00636A70" w:rsidP="00036F20">
      <w:pPr>
        <w:numPr>
          <w:ilvl w:val="4"/>
          <w:numId w:val="10"/>
        </w:numPr>
        <w:tabs>
          <w:tab w:val="left" w:pos="1276"/>
          <w:tab w:val="left" w:pos="1418"/>
          <w:tab w:val="left" w:pos="1985"/>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testo/atakos turinys, parašas, naudoto kenksmingo programinio kodo išeities tekstas, žiniatinklio užklausų parametrų reikšmės ir kt.;</w:t>
      </w:r>
    </w:p>
    <w:p w14:paraId="74863C02" w14:textId="77777777" w:rsidR="00636A70" w:rsidRPr="00115D2E" w:rsidRDefault="00636A70" w:rsidP="00036F20">
      <w:pPr>
        <w:numPr>
          <w:ilvl w:val="4"/>
          <w:numId w:val="10"/>
        </w:numPr>
        <w:tabs>
          <w:tab w:val="left" w:pos="1276"/>
          <w:tab w:val="left" w:pos="1418"/>
          <w:tab w:val="left" w:pos="1985"/>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testo rezultatas (sėkmingas, nesėkmingas);</w:t>
      </w:r>
    </w:p>
    <w:p w14:paraId="5CB91CE6" w14:textId="77777777" w:rsidR="00636A70" w:rsidRPr="00115D2E" w:rsidRDefault="00636A70" w:rsidP="00036F20">
      <w:pPr>
        <w:numPr>
          <w:ilvl w:val="4"/>
          <w:numId w:val="10"/>
        </w:numPr>
        <w:tabs>
          <w:tab w:val="left" w:pos="1276"/>
          <w:tab w:val="left" w:pos="1418"/>
          <w:tab w:val="left" w:pos="1985"/>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 xml:space="preserve">testo ar testavimo įrankio išdavos (angl. </w:t>
      </w:r>
      <w:proofErr w:type="spellStart"/>
      <w:r w:rsidRPr="00115D2E">
        <w:rPr>
          <w:rFonts w:eastAsia="Times New Roman" w:cstheme="minorHAnsi"/>
          <w:color w:val="000000" w:themeColor="text1"/>
        </w:rPr>
        <w:t>output</w:t>
      </w:r>
      <w:proofErr w:type="spellEnd"/>
      <w:r w:rsidRPr="00115D2E">
        <w:rPr>
          <w:rFonts w:eastAsia="Times New Roman" w:cstheme="minorHAnsi"/>
          <w:color w:val="000000" w:themeColor="text1"/>
        </w:rPr>
        <w:t>) ir pažeidžiamumo buvimo/nebuvimo įrodymai;</w:t>
      </w:r>
    </w:p>
    <w:p w14:paraId="44968D47" w14:textId="77777777" w:rsidR="00636A70" w:rsidRPr="00115D2E" w:rsidRDefault="00636A70" w:rsidP="00036F20">
      <w:pPr>
        <w:numPr>
          <w:ilvl w:val="4"/>
          <w:numId w:val="10"/>
        </w:numPr>
        <w:tabs>
          <w:tab w:val="left" w:pos="1276"/>
          <w:tab w:val="left" w:pos="1418"/>
          <w:tab w:val="left" w:pos="1985"/>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testo rezultatai, išvados, pažeidžiamumo pašalinimo rekomendacijos, šalinimo planas (suderintas su Perkančiąja organizacija);</w:t>
      </w:r>
    </w:p>
    <w:p w14:paraId="5EB6C1F2" w14:textId="77777777" w:rsidR="00636A70" w:rsidRPr="00115D2E" w:rsidRDefault="00636A70" w:rsidP="00036F20">
      <w:pPr>
        <w:numPr>
          <w:ilvl w:val="4"/>
          <w:numId w:val="10"/>
        </w:numPr>
        <w:tabs>
          <w:tab w:val="left" w:pos="1276"/>
          <w:tab w:val="left" w:pos="1418"/>
          <w:tab w:val="left" w:pos="1985"/>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 xml:space="preserve">pateikiami visi galimi scenarijai – detaliai aprašyta veiksmų seka, kaip išnaudoti vieną ar kitą saugumo trūkumą (pateikiami tik esant technologiniams pažeidžiamumams). </w:t>
      </w:r>
    </w:p>
    <w:p w14:paraId="243B42FF" w14:textId="77777777" w:rsidR="00636A70" w:rsidRPr="00115D2E" w:rsidRDefault="00636A70" w:rsidP="00036F20">
      <w:pPr>
        <w:numPr>
          <w:ilvl w:val="2"/>
          <w:numId w:val="10"/>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kiekvienai aptiktai saugumo klaidai/spragai, pagal poveikį ir pasireiškimo tikimybę priskiriami rizikos įverčiai (žema, vidutinė, aukšta, kritinė), bei pateikiama metodika, pagal kurią šie įverčiai priskiriami;</w:t>
      </w:r>
    </w:p>
    <w:p w14:paraId="10860190" w14:textId="77777777" w:rsidR="00636A70" w:rsidRPr="00115D2E" w:rsidRDefault="00636A70" w:rsidP="00036F20">
      <w:pPr>
        <w:numPr>
          <w:ilvl w:val="2"/>
          <w:numId w:val="10"/>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lastRenderedPageBreak/>
        <w:t>Ataskaitos turi leisti iš karto identifikuoti labiausiai pažeidžiamas ULSVIS vietas ir didžiausius trūkumus, o atlikus pakartotinius pažeidžiamumų įvertinimus ateityje, leisti palyginti gautus rezultatus ir įvertinti pokyčius.</w:t>
      </w:r>
    </w:p>
    <w:p w14:paraId="7FF6AB61" w14:textId="77777777" w:rsidR="00636A70" w:rsidRDefault="00636A70" w:rsidP="00036F20">
      <w:pPr>
        <w:numPr>
          <w:ilvl w:val="2"/>
          <w:numId w:val="10"/>
        </w:numPr>
        <w:tabs>
          <w:tab w:val="left" w:pos="1276"/>
          <w:tab w:val="left" w:pos="1418"/>
          <w:tab w:val="left" w:pos="1560"/>
        </w:tabs>
        <w:spacing w:line="240" w:lineRule="auto"/>
        <w:ind w:left="0" w:firstLine="851"/>
        <w:contextualSpacing/>
        <w:rPr>
          <w:rFonts w:eastAsia="Times New Roman" w:cstheme="minorHAnsi"/>
          <w:color w:val="000000" w:themeColor="text1"/>
        </w:rPr>
      </w:pPr>
      <w:r w:rsidRPr="00115D2E">
        <w:rPr>
          <w:rFonts w:eastAsia="Times New Roman" w:cstheme="minorHAnsi"/>
          <w:color w:val="000000" w:themeColor="text1"/>
        </w:rPr>
        <w:t xml:space="preserve"> pateiktas pastebėtų trūkumų šalinimo plano projektas, kuriame numatomos saugos stiprinimo priemonės ir joms įgyvendinti reikalingi ištekliai (finansiniai, techniniai ir </w:t>
      </w:r>
      <w:proofErr w:type="spellStart"/>
      <w:r w:rsidRPr="00115D2E">
        <w:rPr>
          <w:rFonts w:eastAsia="Times New Roman" w:cstheme="minorHAnsi"/>
          <w:color w:val="000000" w:themeColor="text1"/>
        </w:rPr>
        <w:t>kt</w:t>
      </w:r>
      <w:proofErr w:type="spellEnd"/>
      <w:r w:rsidRPr="00115D2E">
        <w:rPr>
          <w:rFonts w:eastAsia="Times New Roman" w:cstheme="minorHAnsi"/>
          <w:color w:val="000000" w:themeColor="text1"/>
        </w:rPr>
        <w:t>).</w:t>
      </w:r>
    </w:p>
    <w:bookmarkEnd w:id="30"/>
    <w:bookmarkEnd w:id="31"/>
    <w:bookmarkEnd w:id="32"/>
    <w:bookmarkEnd w:id="33"/>
    <w:bookmarkEnd w:id="34"/>
    <w:bookmarkEnd w:id="35"/>
    <w:bookmarkEnd w:id="36"/>
    <w:bookmarkEnd w:id="37"/>
    <w:p w14:paraId="453A8F10" w14:textId="77777777" w:rsidR="007E277F" w:rsidRDefault="007E277F" w:rsidP="00506996">
      <w:pPr>
        <w:spacing w:line="240" w:lineRule="auto"/>
        <w:ind w:left="7314" w:firstLine="0"/>
        <w:rPr>
          <w:rFonts w:cstheme="minorHAnsi"/>
        </w:rPr>
      </w:pPr>
    </w:p>
    <w:p w14:paraId="7B717882" w14:textId="77777777" w:rsidR="007E277F" w:rsidRDefault="007E277F" w:rsidP="00506996">
      <w:pPr>
        <w:spacing w:line="240" w:lineRule="auto"/>
        <w:ind w:left="7314" w:firstLine="0"/>
        <w:rPr>
          <w:rFonts w:cstheme="minorHAnsi"/>
        </w:rPr>
      </w:pPr>
    </w:p>
    <w:p w14:paraId="649D5DA7" w14:textId="7AD80ABA" w:rsidR="007E277F" w:rsidRDefault="00591C83" w:rsidP="00591C83">
      <w:pPr>
        <w:spacing w:line="240" w:lineRule="auto"/>
        <w:ind w:firstLine="0"/>
        <w:rPr>
          <w:rFonts w:cstheme="minorHAnsi"/>
        </w:rPr>
      </w:pPr>
      <w:r>
        <w:rPr>
          <w:rFonts w:cstheme="minorHAnsi"/>
        </w:rPr>
        <w:t xml:space="preserve">                                                                                                          __________________</w:t>
      </w:r>
    </w:p>
    <w:p w14:paraId="2C9AF560" w14:textId="77777777" w:rsidR="007E277F" w:rsidRDefault="007E277F" w:rsidP="00506996">
      <w:pPr>
        <w:spacing w:line="240" w:lineRule="auto"/>
        <w:ind w:left="7314" w:firstLine="0"/>
        <w:rPr>
          <w:rFonts w:cstheme="minorHAnsi"/>
        </w:rPr>
      </w:pPr>
    </w:p>
    <w:p w14:paraId="34DCBA09" w14:textId="77777777" w:rsidR="007E277F" w:rsidRDefault="007E277F" w:rsidP="00506996">
      <w:pPr>
        <w:spacing w:line="240" w:lineRule="auto"/>
        <w:ind w:left="7314" w:firstLine="0"/>
        <w:rPr>
          <w:rFonts w:cstheme="minorHAnsi"/>
        </w:rPr>
      </w:pPr>
    </w:p>
    <w:p w14:paraId="4588AA92" w14:textId="77777777" w:rsidR="007E277F" w:rsidRDefault="007E277F" w:rsidP="00506996">
      <w:pPr>
        <w:spacing w:line="240" w:lineRule="auto"/>
        <w:ind w:left="7314" w:firstLine="0"/>
        <w:rPr>
          <w:rFonts w:cstheme="minorHAnsi"/>
        </w:rPr>
      </w:pPr>
    </w:p>
    <w:p w14:paraId="726B5314" w14:textId="77777777" w:rsidR="007E277F" w:rsidRDefault="007E277F" w:rsidP="00506996">
      <w:pPr>
        <w:spacing w:line="240" w:lineRule="auto"/>
        <w:ind w:left="7314" w:firstLine="0"/>
        <w:rPr>
          <w:rFonts w:cstheme="minorHAnsi"/>
        </w:rPr>
      </w:pPr>
    </w:p>
    <w:p w14:paraId="4FA417B8" w14:textId="77777777" w:rsidR="007E277F" w:rsidRDefault="007E277F" w:rsidP="00506996">
      <w:pPr>
        <w:spacing w:line="240" w:lineRule="auto"/>
        <w:ind w:left="7314" w:firstLine="0"/>
        <w:rPr>
          <w:rFonts w:cstheme="minorHAnsi"/>
        </w:rPr>
      </w:pPr>
    </w:p>
    <w:p w14:paraId="4F9DEB83" w14:textId="77777777" w:rsidR="007E277F" w:rsidRDefault="007E277F" w:rsidP="00506996">
      <w:pPr>
        <w:spacing w:line="240" w:lineRule="auto"/>
        <w:ind w:left="7314" w:firstLine="0"/>
        <w:rPr>
          <w:rFonts w:cstheme="minorHAnsi"/>
        </w:rPr>
      </w:pPr>
    </w:p>
    <w:p w14:paraId="3712DAD9" w14:textId="77777777" w:rsidR="007E277F" w:rsidRDefault="007E277F" w:rsidP="00506996">
      <w:pPr>
        <w:spacing w:line="240" w:lineRule="auto"/>
        <w:ind w:left="7314" w:firstLine="0"/>
        <w:rPr>
          <w:rFonts w:cstheme="minorHAnsi"/>
        </w:rPr>
      </w:pPr>
    </w:p>
    <w:p w14:paraId="056BE720" w14:textId="77777777" w:rsidR="007E277F" w:rsidRDefault="007E277F" w:rsidP="00506996">
      <w:pPr>
        <w:spacing w:line="240" w:lineRule="auto"/>
        <w:ind w:left="7314" w:firstLine="0"/>
        <w:rPr>
          <w:rFonts w:cstheme="minorHAnsi"/>
        </w:rPr>
      </w:pPr>
    </w:p>
    <w:p w14:paraId="4E46F095" w14:textId="77777777" w:rsidR="007E277F" w:rsidRDefault="007E277F" w:rsidP="00506996">
      <w:pPr>
        <w:spacing w:line="240" w:lineRule="auto"/>
        <w:ind w:left="7314" w:firstLine="0"/>
        <w:rPr>
          <w:rFonts w:cstheme="minorHAnsi"/>
        </w:rPr>
      </w:pPr>
    </w:p>
    <w:p w14:paraId="13F44B7E" w14:textId="77777777" w:rsidR="007E277F" w:rsidRDefault="007E277F" w:rsidP="00506996">
      <w:pPr>
        <w:spacing w:line="240" w:lineRule="auto"/>
        <w:ind w:left="7314" w:firstLine="0"/>
        <w:rPr>
          <w:rFonts w:cstheme="minorHAnsi"/>
        </w:rPr>
      </w:pPr>
    </w:p>
    <w:p w14:paraId="242886E7" w14:textId="77777777" w:rsidR="007E277F" w:rsidRDefault="007E277F" w:rsidP="00506996">
      <w:pPr>
        <w:spacing w:line="240" w:lineRule="auto"/>
        <w:ind w:left="7314" w:firstLine="0"/>
        <w:rPr>
          <w:rFonts w:cstheme="minorHAnsi"/>
        </w:rPr>
      </w:pPr>
    </w:p>
    <w:p w14:paraId="4C677C77" w14:textId="77777777" w:rsidR="007E277F" w:rsidRDefault="007E277F" w:rsidP="00506996">
      <w:pPr>
        <w:spacing w:line="240" w:lineRule="auto"/>
        <w:ind w:left="7314" w:firstLine="0"/>
        <w:rPr>
          <w:rFonts w:cstheme="minorHAnsi"/>
        </w:rPr>
      </w:pPr>
    </w:p>
    <w:p w14:paraId="68F04ABF" w14:textId="77777777" w:rsidR="007E277F" w:rsidRDefault="007E277F" w:rsidP="00506996">
      <w:pPr>
        <w:spacing w:line="240" w:lineRule="auto"/>
        <w:ind w:left="7314" w:firstLine="0"/>
        <w:rPr>
          <w:rFonts w:cstheme="minorHAnsi"/>
        </w:rPr>
      </w:pPr>
    </w:p>
    <w:p w14:paraId="2581EE0D" w14:textId="77777777" w:rsidR="007E277F" w:rsidRDefault="007E277F" w:rsidP="00506996">
      <w:pPr>
        <w:spacing w:line="240" w:lineRule="auto"/>
        <w:ind w:left="7314" w:firstLine="0"/>
        <w:rPr>
          <w:rFonts w:cstheme="minorHAnsi"/>
        </w:rPr>
      </w:pPr>
    </w:p>
    <w:p w14:paraId="0FB8CBB3" w14:textId="77777777" w:rsidR="007E277F" w:rsidRDefault="007E277F" w:rsidP="00506996">
      <w:pPr>
        <w:spacing w:line="240" w:lineRule="auto"/>
        <w:ind w:left="7314" w:firstLine="0"/>
        <w:rPr>
          <w:rFonts w:cstheme="minorHAnsi"/>
        </w:rPr>
      </w:pPr>
    </w:p>
    <w:p w14:paraId="130B23E1" w14:textId="77777777" w:rsidR="007E277F" w:rsidRDefault="007E277F" w:rsidP="00506996">
      <w:pPr>
        <w:spacing w:line="240" w:lineRule="auto"/>
        <w:ind w:left="7314" w:firstLine="0"/>
        <w:rPr>
          <w:rFonts w:cstheme="minorHAnsi"/>
        </w:rPr>
      </w:pPr>
    </w:p>
    <w:p w14:paraId="2C34FDF1" w14:textId="77777777" w:rsidR="007E277F" w:rsidRDefault="007E277F" w:rsidP="00506996">
      <w:pPr>
        <w:spacing w:line="240" w:lineRule="auto"/>
        <w:ind w:left="7314" w:firstLine="0"/>
        <w:rPr>
          <w:rFonts w:cstheme="minorHAnsi"/>
        </w:rPr>
      </w:pPr>
    </w:p>
    <w:p w14:paraId="561BC335" w14:textId="77777777" w:rsidR="007E277F" w:rsidRDefault="007E277F" w:rsidP="00506996">
      <w:pPr>
        <w:spacing w:line="240" w:lineRule="auto"/>
        <w:ind w:left="7314" w:firstLine="0"/>
        <w:rPr>
          <w:rFonts w:cstheme="minorHAnsi"/>
        </w:rPr>
      </w:pPr>
    </w:p>
    <w:p w14:paraId="22FE5C4D" w14:textId="77777777" w:rsidR="007E277F" w:rsidRDefault="007E277F" w:rsidP="00506996">
      <w:pPr>
        <w:spacing w:line="240" w:lineRule="auto"/>
        <w:ind w:left="7314" w:firstLine="0"/>
        <w:rPr>
          <w:rFonts w:cstheme="minorHAnsi"/>
        </w:rPr>
      </w:pPr>
    </w:p>
    <w:p w14:paraId="77905BED" w14:textId="77777777" w:rsidR="007E277F" w:rsidRDefault="007E277F" w:rsidP="00506996">
      <w:pPr>
        <w:spacing w:line="240" w:lineRule="auto"/>
        <w:ind w:left="7314" w:firstLine="0"/>
        <w:rPr>
          <w:rFonts w:cstheme="minorHAnsi"/>
        </w:rPr>
      </w:pPr>
    </w:p>
    <w:p w14:paraId="077DA6A8" w14:textId="77777777" w:rsidR="007E277F" w:rsidRDefault="007E277F" w:rsidP="00506996">
      <w:pPr>
        <w:spacing w:line="240" w:lineRule="auto"/>
        <w:ind w:left="7314" w:firstLine="0"/>
        <w:rPr>
          <w:rFonts w:cstheme="minorHAnsi"/>
        </w:rPr>
      </w:pPr>
    </w:p>
    <w:p w14:paraId="182F6DB1" w14:textId="77777777" w:rsidR="007E277F" w:rsidRDefault="007E277F" w:rsidP="00506996">
      <w:pPr>
        <w:spacing w:line="240" w:lineRule="auto"/>
        <w:ind w:left="7314" w:firstLine="0"/>
        <w:rPr>
          <w:rFonts w:cstheme="minorHAnsi"/>
        </w:rPr>
      </w:pPr>
    </w:p>
    <w:p w14:paraId="20BDD523" w14:textId="77777777" w:rsidR="007E277F" w:rsidRDefault="007E277F" w:rsidP="00506996">
      <w:pPr>
        <w:spacing w:line="240" w:lineRule="auto"/>
        <w:ind w:left="7314" w:firstLine="0"/>
        <w:rPr>
          <w:rFonts w:cstheme="minorHAnsi"/>
        </w:rPr>
      </w:pPr>
    </w:p>
    <w:p w14:paraId="62EEB828" w14:textId="77777777" w:rsidR="007E277F" w:rsidRDefault="007E277F" w:rsidP="00506996">
      <w:pPr>
        <w:spacing w:line="240" w:lineRule="auto"/>
        <w:ind w:left="7314" w:firstLine="0"/>
        <w:rPr>
          <w:rFonts w:cstheme="minorHAnsi"/>
        </w:rPr>
      </w:pPr>
    </w:p>
    <w:p w14:paraId="74D909AD" w14:textId="77777777" w:rsidR="007E277F" w:rsidRDefault="007E277F" w:rsidP="00506996">
      <w:pPr>
        <w:spacing w:line="240" w:lineRule="auto"/>
        <w:ind w:left="7314" w:firstLine="0"/>
        <w:rPr>
          <w:rFonts w:cstheme="minorHAnsi"/>
        </w:rPr>
      </w:pPr>
    </w:p>
    <w:p w14:paraId="6CD617DA" w14:textId="77777777" w:rsidR="007E277F" w:rsidRDefault="007E277F" w:rsidP="00506996">
      <w:pPr>
        <w:spacing w:line="240" w:lineRule="auto"/>
        <w:ind w:left="7314" w:firstLine="0"/>
        <w:rPr>
          <w:rFonts w:cstheme="minorHAnsi"/>
        </w:rPr>
      </w:pPr>
    </w:p>
    <w:p w14:paraId="6B8A8702" w14:textId="77777777" w:rsidR="007E277F" w:rsidRDefault="007E277F" w:rsidP="00506996">
      <w:pPr>
        <w:spacing w:line="240" w:lineRule="auto"/>
        <w:ind w:left="7314" w:firstLine="0"/>
        <w:rPr>
          <w:rFonts w:cstheme="minorHAnsi"/>
        </w:rPr>
      </w:pPr>
    </w:p>
    <w:p w14:paraId="532FC013" w14:textId="77777777" w:rsidR="007E277F" w:rsidRDefault="007E277F" w:rsidP="00506996">
      <w:pPr>
        <w:spacing w:line="240" w:lineRule="auto"/>
        <w:ind w:left="7314" w:firstLine="0"/>
        <w:rPr>
          <w:rFonts w:cstheme="minorHAnsi"/>
        </w:rPr>
      </w:pPr>
    </w:p>
    <w:p w14:paraId="16304D11" w14:textId="77777777" w:rsidR="007E277F" w:rsidRDefault="007E277F" w:rsidP="00506996">
      <w:pPr>
        <w:spacing w:line="240" w:lineRule="auto"/>
        <w:ind w:left="7314" w:firstLine="0"/>
        <w:rPr>
          <w:rFonts w:cstheme="minorHAnsi"/>
        </w:rPr>
      </w:pPr>
    </w:p>
    <w:p w14:paraId="3E8C6546" w14:textId="77777777" w:rsidR="007E277F" w:rsidRDefault="007E277F" w:rsidP="00506996">
      <w:pPr>
        <w:spacing w:line="240" w:lineRule="auto"/>
        <w:ind w:left="7314" w:firstLine="0"/>
        <w:rPr>
          <w:rFonts w:cstheme="minorHAnsi"/>
        </w:rPr>
      </w:pPr>
    </w:p>
    <w:p w14:paraId="08872263" w14:textId="77777777" w:rsidR="007E277F" w:rsidRDefault="007E277F" w:rsidP="00506996">
      <w:pPr>
        <w:spacing w:line="240" w:lineRule="auto"/>
        <w:ind w:left="7314" w:firstLine="0"/>
        <w:rPr>
          <w:rFonts w:cstheme="minorHAnsi"/>
        </w:rPr>
      </w:pPr>
    </w:p>
    <w:p w14:paraId="5F071374" w14:textId="77777777" w:rsidR="007E277F" w:rsidRDefault="007E277F" w:rsidP="00506996">
      <w:pPr>
        <w:spacing w:line="240" w:lineRule="auto"/>
        <w:ind w:left="7314" w:firstLine="0"/>
        <w:rPr>
          <w:rFonts w:cstheme="minorHAnsi"/>
        </w:rPr>
      </w:pPr>
    </w:p>
    <w:p w14:paraId="77114B7F" w14:textId="77777777" w:rsidR="007E277F" w:rsidRDefault="007E277F" w:rsidP="00506996">
      <w:pPr>
        <w:spacing w:line="240" w:lineRule="auto"/>
        <w:ind w:left="7314" w:firstLine="0"/>
        <w:rPr>
          <w:rFonts w:cstheme="minorHAnsi"/>
        </w:rPr>
      </w:pPr>
    </w:p>
    <w:p w14:paraId="137996C3" w14:textId="77777777" w:rsidR="007E277F" w:rsidRDefault="007E277F" w:rsidP="00875D47">
      <w:pPr>
        <w:spacing w:line="240" w:lineRule="auto"/>
        <w:ind w:firstLine="0"/>
        <w:rPr>
          <w:rFonts w:cstheme="minorHAnsi"/>
        </w:rPr>
      </w:pPr>
    </w:p>
    <w:p w14:paraId="608ED5A4" w14:textId="77777777" w:rsidR="00E20F20" w:rsidRDefault="00E20F20" w:rsidP="00875D47">
      <w:pPr>
        <w:spacing w:line="240" w:lineRule="auto"/>
        <w:ind w:firstLine="0"/>
        <w:rPr>
          <w:rFonts w:cstheme="minorHAnsi"/>
        </w:rPr>
      </w:pPr>
    </w:p>
    <w:p w14:paraId="2298D130" w14:textId="77777777" w:rsidR="00E20F20" w:rsidRDefault="00E20F20" w:rsidP="00875D47">
      <w:pPr>
        <w:spacing w:line="240" w:lineRule="auto"/>
        <w:ind w:firstLine="0"/>
        <w:rPr>
          <w:rFonts w:cstheme="minorHAnsi"/>
        </w:rPr>
      </w:pPr>
    </w:p>
    <w:p w14:paraId="3FC42925" w14:textId="77777777" w:rsidR="00E20F20" w:rsidRDefault="00E20F20" w:rsidP="00875D47">
      <w:pPr>
        <w:spacing w:line="240" w:lineRule="auto"/>
        <w:ind w:firstLine="0"/>
        <w:rPr>
          <w:rFonts w:cstheme="minorHAnsi"/>
        </w:rPr>
      </w:pPr>
    </w:p>
    <w:p w14:paraId="73811647" w14:textId="77777777" w:rsidR="00591C83" w:rsidRDefault="00591C83" w:rsidP="00875D47">
      <w:pPr>
        <w:spacing w:line="240" w:lineRule="auto"/>
        <w:ind w:firstLine="0"/>
        <w:rPr>
          <w:rFonts w:cstheme="minorHAnsi"/>
        </w:rPr>
      </w:pPr>
    </w:p>
    <w:p w14:paraId="59CD8540" w14:textId="77777777" w:rsidR="00591C83" w:rsidRDefault="00591C83" w:rsidP="00875D47">
      <w:pPr>
        <w:spacing w:line="240" w:lineRule="auto"/>
        <w:ind w:firstLine="0"/>
        <w:rPr>
          <w:rFonts w:cstheme="minorHAnsi"/>
        </w:rPr>
      </w:pPr>
    </w:p>
    <w:p w14:paraId="428B3B7F" w14:textId="77777777" w:rsidR="00591C83" w:rsidRDefault="00591C83" w:rsidP="00875D47">
      <w:pPr>
        <w:spacing w:line="240" w:lineRule="auto"/>
        <w:ind w:firstLine="0"/>
        <w:rPr>
          <w:rFonts w:cstheme="minorHAnsi"/>
        </w:rPr>
      </w:pPr>
    </w:p>
    <w:p w14:paraId="41D0A430" w14:textId="77777777" w:rsidR="00591C83" w:rsidRDefault="00591C83" w:rsidP="00875D47">
      <w:pPr>
        <w:spacing w:line="240" w:lineRule="auto"/>
        <w:ind w:firstLine="0"/>
        <w:rPr>
          <w:rFonts w:cstheme="minorHAnsi"/>
        </w:rPr>
      </w:pPr>
    </w:p>
    <w:p w14:paraId="7D9E302F" w14:textId="77777777" w:rsidR="00591C83" w:rsidRDefault="00591C83" w:rsidP="00875D47">
      <w:pPr>
        <w:spacing w:line="240" w:lineRule="auto"/>
        <w:ind w:firstLine="0"/>
        <w:rPr>
          <w:rFonts w:cstheme="minorHAnsi"/>
        </w:rPr>
      </w:pPr>
    </w:p>
    <w:p w14:paraId="26519CC8" w14:textId="77777777" w:rsidR="00591C83" w:rsidRDefault="00591C83" w:rsidP="00875D47">
      <w:pPr>
        <w:spacing w:line="240" w:lineRule="auto"/>
        <w:ind w:firstLine="0"/>
        <w:rPr>
          <w:rFonts w:cstheme="minorHAnsi"/>
        </w:rPr>
      </w:pPr>
    </w:p>
    <w:p w14:paraId="0D84520C" w14:textId="77777777" w:rsidR="00591C83" w:rsidRDefault="00591C83" w:rsidP="00875D47">
      <w:pPr>
        <w:spacing w:line="240" w:lineRule="auto"/>
        <w:ind w:firstLine="0"/>
        <w:rPr>
          <w:rFonts w:cstheme="minorHAnsi"/>
        </w:rPr>
      </w:pPr>
    </w:p>
    <w:p w14:paraId="127FBF7E" w14:textId="77777777" w:rsidR="00591C83" w:rsidRDefault="00591C83" w:rsidP="00875D47">
      <w:pPr>
        <w:spacing w:line="240" w:lineRule="auto"/>
        <w:ind w:firstLine="0"/>
        <w:rPr>
          <w:rFonts w:cstheme="minorHAnsi"/>
        </w:rPr>
      </w:pPr>
    </w:p>
    <w:p w14:paraId="60039C7D" w14:textId="77777777" w:rsidR="00E20F20" w:rsidRDefault="00E20F20" w:rsidP="00875D47">
      <w:pPr>
        <w:spacing w:line="240" w:lineRule="auto"/>
        <w:ind w:firstLine="0"/>
        <w:rPr>
          <w:rFonts w:cstheme="minorHAnsi"/>
        </w:rPr>
      </w:pPr>
    </w:p>
    <w:bookmarkEnd w:id="38"/>
    <w:bookmarkEnd w:id="39"/>
    <w:bookmarkEnd w:id="40"/>
    <w:bookmarkEnd w:id="41"/>
    <w:bookmarkEnd w:id="42"/>
    <w:bookmarkEnd w:id="43"/>
    <w:p w14:paraId="53587CD1" w14:textId="77777777" w:rsidR="00C00B96" w:rsidRDefault="00C00B96" w:rsidP="00ED0A40">
      <w:pPr>
        <w:spacing w:line="240" w:lineRule="auto"/>
        <w:jc w:val="right"/>
        <w:rPr>
          <w:rFonts w:cstheme="minorHAnsi"/>
        </w:rPr>
      </w:pPr>
      <w:r w:rsidRPr="00ED0A40">
        <w:rPr>
          <w:rFonts w:cstheme="minorHAnsi"/>
        </w:rPr>
        <w:t>Pirkimo sąlygų 2 priedas</w:t>
      </w:r>
    </w:p>
    <w:p w14:paraId="3D7DD93D" w14:textId="77777777" w:rsidR="00841B5F" w:rsidRDefault="00841B5F" w:rsidP="00ED0A40">
      <w:pPr>
        <w:spacing w:line="240" w:lineRule="auto"/>
        <w:jc w:val="right"/>
        <w:rPr>
          <w:rFonts w:cstheme="minorHAnsi"/>
        </w:rPr>
      </w:pPr>
    </w:p>
    <w:p w14:paraId="3AC88D19" w14:textId="1E4998BA" w:rsidR="003A3FF3" w:rsidRPr="00CE3BD2" w:rsidRDefault="00540FD2" w:rsidP="00CE3BD2">
      <w:pPr>
        <w:pStyle w:val="Turinioantrat"/>
        <w:shd w:val="clear" w:color="auto" w:fill="FFFFFF" w:themeFill="background1"/>
        <w:jc w:val="center"/>
        <w:rPr>
          <w:rFonts w:asciiTheme="minorHAnsi" w:eastAsia="Calibri" w:hAnsiTheme="minorHAnsi" w:cstheme="minorHAnsi"/>
          <w:b/>
          <w:bCs/>
          <w:color w:val="auto"/>
          <w:sz w:val="21"/>
          <w:szCs w:val="21"/>
        </w:rPr>
      </w:pPr>
      <w:bookmarkStart w:id="46" w:name="_Toc198665930"/>
      <w:r w:rsidRPr="006114E8">
        <w:rPr>
          <w:rFonts w:asciiTheme="minorHAnsi" w:eastAsia="Calibri" w:hAnsiTheme="minorHAnsi" w:cstheme="minorHAnsi"/>
          <w:b/>
          <w:bCs/>
          <w:color w:val="auto"/>
          <w:sz w:val="21"/>
          <w:szCs w:val="21"/>
        </w:rPr>
        <w:t>UŽKREČIAMŲJŲ LIGŲ IR JŲ SUKĖLĖJŲ VALSTYBĖS INFORMACINĖS SISTEMOS PORTALO GYVENTOJAMS MODULI</w:t>
      </w:r>
      <w:r w:rsidR="00FA7941" w:rsidRPr="006114E8">
        <w:rPr>
          <w:rFonts w:asciiTheme="minorHAnsi" w:eastAsia="Calibri" w:hAnsiTheme="minorHAnsi" w:cstheme="minorHAnsi"/>
          <w:b/>
          <w:bCs/>
          <w:color w:val="auto"/>
          <w:sz w:val="21"/>
          <w:szCs w:val="21"/>
        </w:rPr>
        <w:t>O TECHNINĖ SPECIFIKACIJA</w:t>
      </w:r>
    </w:p>
    <w:p w14:paraId="74803DC4" w14:textId="28DCD448" w:rsidR="00B14126" w:rsidRPr="00BC2CFB" w:rsidRDefault="00B14126" w:rsidP="00932B61">
      <w:pPr>
        <w:pStyle w:val="Turinioantrat"/>
        <w:shd w:val="clear" w:color="auto" w:fill="FFFFFF" w:themeFill="background1"/>
        <w:ind w:left="567" w:firstLine="142"/>
        <w:rPr>
          <w:rFonts w:asciiTheme="minorHAnsi" w:hAnsiTheme="minorHAnsi" w:cstheme="minorHAnsi"/>
          <w:b/>
          <w:bCs/>
          <w:sz w:val="21"/>
          <w:szCs w:val="21"/>
        </w:rPr>
      </w:pPr>
      <w:r w:rsidRPr="00BC2CFB">
        <w:rPr>
          <w:rFonts w:asciiTheme="minorHAnsi" w:hAnsiTheme="minorHAnsi" w:cstheme="minorHAnsi"/>
          <w:b/>
          <w:bCs/>
          <w:sz w:val="21"/>
          <w:szCs w:val="21"/>
        </w:rPr>
        <w:t>Bendrosios nuostatos</w:t>
      </w:r>
      <w:bookmarkEnd w:id="46"/>
    </w:p>
    <w:p w14:paraId="76CE90CB" w14:textId="77777777" w:rsidR="00B14126" w:rsidRPr="00CA684E" w:rsidRDefault="00B14126" w:rsidP="00875D47">
      <w:pPr>
        <w:pBdr>
          <w:top w:val="nil"/>
          <w:left w:val="nil"/>
          <w:bottom w:val="nil"/>
          <w:right w:val="nil"/>
          <w:between w:val="nil"/>
        </w:pBdr>
        <w:spacing w:line="240" w:lineRule="auto"/>
        <w:ind w:left="567" w:firstLine="567"/>
        <w:rPr>
          <w:rFonts w:cstheme="minorHAnsi"/>
          <w:color w:val="000000"/>
        </w:rPr>
      </w:pPr>
      <w:r w:rsidRPr="00CA684E">
        <w:rPr>
          <w:rFonts w:cstheme="minorHAnsi"/>
          <w:color w:val="000000"/>
        </w:rPr>
        <w:t>Nacionalini</w:t>
      </w:r>
      <w:r w:rsidRPr="00CA684E">
        <w:rPr>
          <w:rFonts w:cstheme="minorHAnsi"/>
        </w:rPr>
        <w:t>s</w:t>
      </w:r>
      <w:r w:rsidRPr="00CA684E">
        <w:rPr>
          <w:rFonts w:cstheme="minorHAnsi"/>
          <w:color w:val="000000"/>
        </w:rPr>
        <w:t xml:space="preserve"> visuomenės sveikatos centr</w:t>
      </w:r>
      <w:r w:rsidRPr="00CA684E">
        <w:rPr>
          <w:rFonts w:cstheme="minorHAnsi"/>
        </w:rPr>
        <w:t>as</w:t>
      </w:r>
      <w:r w:rsidRPr="00CA684E">
        <w:rPr>
          <w:rFonts w:cstheme="minorHAnsi"/>
          <w:color w:val="000000"/>
        </w:rPr>
        <w:t xml:space="preserve"> prie Sveikatos apsaugos ministerijos (toliau NVSC) įgyvendina projektą </w:t>
      </w:r>
      <w:r w:rsidRPr="00CA684E">
        <w:rPr>
          <w:rFonts w:cstheme="minorHAnsi"/>
        </w:rPr>
        <w:t>Nr. 09-014-P-0001</w:t>
      </w:r>
      <w:r w:rsidRPr="00CA684E">
        <w:rPr>
          <w:rFonts w:cstheme="minorHAnsi"/>
          <w:color w:val="000000"/>
        </w:rPr>
        <w:t xml:space="preserve"> „</w:t>
      </w:r>
      <w:r w:rsidRPr="00CA684E">
        <w:rPr>
          <w:rFonts w:cstheme="minorHAnsi"/>
        </w:rPr>
        <w:t>Nacionalinio visuomenės sveikatos centro prie Sveikatos apsaugos ministerijos</w:t>
      </w:r>
      <w:r w:rsidRPr="00CA684E">
        <w:rPr>
          <w:rFonts w:cstheme="minorHAnsi"/>
          <w:color w:val="000000"/>
        </w:rPr>
        <w:t xml:space="preserve"> Užkrečiamųjų ligų ir jų sukėlėjų valstybės informacinės sistemos modernizavimo II etapas“ (toliau – Projektas). </w:t>
      </w:r>
      <w:r w:rsidRPr="00CA684E">
        <w:rPr>
          <w:rFonts w:cstheme="minorHAnsi"/>
        </w:rPr>
        <w:t>Projektas finansuojamas Ekonomikos gaivinimo ir atsparumo didinimo priemonės ir Lietuvos Respublikos valstybės biudžeto lėšomis.</w:t>
      </w:r>
    </w:p>
    <w:p w14:paraId="6D95C10B" w14:textId="3C256937" w:rsidR="00B14126" w:rsidRPr="00CA684E" w:rsidRDefault="00B14126" w:rsidP="00875D47">
      <w:pPr>
        <w:pBdr>
          <w:top w:val="nil"/>
          <w:left w:val="nil"/>
          <w:bottom w:val="nil"/>
          <w:right w:val="nil"/>
          <w:between w:val="nil"/>
        </w:pBdr>
        <w:spacing w:line="240" w:lineRule="auto"/>
        <w:ind w:left="567" w:firstLine="567"/>
        <w:rPr>
          <w:rFonts w:cstheme="minorHAnsi"/>
          <w:color w:val="000000"/>
        </w:rPr>
      </w:pPr>
      <w:r w:rsidRPr="00CA684E">
        <w:rPr>
          <w:rFonts w:cstheme="minorHAnsi"/>
          <w:color w:val="000000"/>
        </w:rPr>
        <w:t xml:space="preserve">Projekto tikslas </w:t>
      </w:r>
      <w:r w:rsidR="00E85B4F">
        <w:rPr>
          <w:rFonts w:cstheme="minorHAnsi"/>
          <w:color w:val="000000"/>
        </w:rPr>
        <w:t>–</w:t>
      </w:r>
      <w:r w:rsidRPr="00CA684E">
        <w:rPr>
          <w:rFonts w:cstheme="minorHAnsi"/>
          <w:color w:val="000000"/>
        </w:rPr>
        <w:t xml:space="preserve"> NVSC veiklos tobulinimas, modernizuojant </w:t>
      </w:r>
      <w:r w:rsidRPr="00CA684E">
        <w:rPr>
          <w:rFonts w:cstheme="minorHAnsi"/>
        </w:rPr>
        <w:t xml:space="preserve">Užkrečiamųjų ligų ir jų sukėlėjų valstybės informacinę sistemą (toliau – </w:t>
      </w:r>
      <w:r w:rsidRPr="00CA684E">
        <w:rPr>
          <w:rFonts w:cstheme="minorHAnsi"/>
          <w:color w:val="000000"/>
        </w:rPr>
        <w:t xml:space="preserve">ULSVIS), didinant darbuotojų, dirbančių su ULSVIS darbo efektyvumą, gerinant užkrečiamųjų ligų valdymą, </w:t>
      </w:r>
      <w:r w:rsidRPr="00CA684E">
        <w:rPr>
          <w:rFonts w:cstheme="minorHAnsi"/>
        </w:rPr>
        <w:t>didinant gebėjimų reaguoti į visuomenės sveikatai kylančias grėsmes,</w:t>
      </w:r>
      <w:r w:rsidRPr="00CA684E">
        <w:rPr>
          <w:rFonts w:cstheme="minorHAnsi"/>
          <w:color w:val="000000"/>
        </w:rPr>
        <w:t xml:space="preserve"> optimizuojant užkrečiamųjų ligų epidemiologinės priežiūros procesus (sutrumpės duomenų teikimo procesų trukmė, bus išvengta duomenų dubliavimo, sumažės popierinių dokumentų srautas, rankinio darbo apimtys, epidemiologinėje priežiūroje dalyvaujančių sveikatos priežiūros įstaigų darbo krūvis, sumažės žmogiškųjų klaidų tikimybė, dėl skaitmenizuotų ULSVIS procesų, bus renkama tikslesnė informacija apie užkrečiamąsias ligas), orientuojantis į patogią, inovatyvią, lengvai adaptuojamą besikeičiantiems teisės aktų reikalavimams ULSVIS, atitinkančią Lietuvos Respublikos ir Europos sąjungos (toliau </w:t>
      </w:r>
      <w:r w:rsidRPr="00CA684E">
        <w:rPr>
          <w:rFonts w:cstheme="minorHAnsi"/>
        </w:rPr>
        <w:t>–</w:t>
      </w:r>
      <w:r w:rsidRPr="00CA684E">
        <w:rPr>
          <w:rFonts w:cstheme="minorHAnsi"/>
          <w:color w:val="000000"/>
        </w:rPr>
        <w:t xml:space="preserve"> ES) teisės aktų reikalavimus, reglamentuojančius užkrečiamųjų ligų valdymą.</w:t>
      </w:r>
    </w:p>
    <w:p w14:paraId="251BA23B" w14:textId="77777777" w:rsidR="00B14126" w:rsidRPr="00CA684E" w:rsidRDefault="00B14126" w:rsidP="00875D47">
      <w:pPr>
        <w:pBdr>
          <w:top w:val="nil"/>
          <w:left w:val="nil"/>
          <w:bottom w:val="nil"/>
          <w:right w:val="nil"/>
          <w:between w:val="nil"/>
        </w:pBdr>
        <w:spacing w:line="240" w:lineRule="auto"/>
        <w:ind w:left="567" w:firstLine="567"/>
        <w:rPr>
          <w:rFonts w:cstheme="minorHAnsi"/>
          <w:color w:val="000000"/>
        </w:rPr>
      </w:pPr>
      <w:r w:rsidRPr="00CA684E">
        <w:rPr>
          <w:rFonts w:cstheme="minorHAnsi"/>
          <w:color w:val="000000"/>
        </w:rPr>
        <w:t xml:space="preserve">Šis priedas aprašo papildomą ULSVIS informacinės sistemos funkcionalumą – ULSVIS portalą gyventojams, kuris yra kuriamas siekiant įgyvendinti 2025 m. vasario 11 d. Europos Parlamento ir Tarybos reglamento (ES) 2025/327 dėl Europos sveikatos duomenų erdvės, kuriuo iš dalies keičiama Direktyva 2011/24/ES ir Reglamentas (ES) 2024/2847 (toliau </w:t>
      </w:r>
      <w:r w:rsidRPr="00CA684E">
        <w:rPr>
          <w:rFonts w:cstheme="minorHAnsi"/>
        </w:rPr>
        <w:t>–</w:t>
      </w:r>
      <w:r w:rsidRPr="00CA684E">
        <w:rPr>
          <w:rFonts w:cstheme="minorHAnsi"/>
          <w:color w:val="000000"/>
        </w:rPr>
        <w:t xml:space="preserve"> Reglamentas (ES) 2025/327) reikalavimus dėl fizinių asmenų prieigos prie jų elektroninių sveikatos duomenų. Priedo turinys pagrįstas tiesiogiai taikomu Reglamentu bei kitais susijusiais teisės aktais ir skirtas apibrėžti planuojamų sprendimų funkcinius ir nefunkcinius aspektus.</w:t>
      </w:r>
    </w:p>
    <w:p w14:paraId="302B862E" w14:textId="77777777" w:rsidR="00B14126" w:rsidRPr="00CA684E" w:rsidRDefault="00B14126" w:rsidP="00875D47">
      <w:pPr>
        <w:pBdr>
          <w:top w:val="nil"/>
          <w:left w:val="nil"/>
          <w:bottom w:val="nil"/>
          <w:right w:val="nil"/>
          <w:between w:val="nil"/>
        </w:pBdr>
        <w:spacing w:line="240" w:lineRule="auto"/>
        <w:ind w:left="567" w:firstLine="567"/>
        <w:rPr>
          <w:rFonts w:cstheme="minorHAnsi"/>
          <w:color w:val="000000"/>
        </w:rPr>
      </w:pPr>
      <w:r w:rsidRPr="00CA684E">
        <w:rPr>
          <w:rFonts w:cstheme="minorHAnsi"/>
          <w:color w:val="000000"/>
        </w:rPr>
        <w:t>Reglamentas (ES) 2025/327, nustatantis Europos sveikatos duomenų erdvės teisinį pagrindą, buvo priimtas 2025 vasario 11 d. jau po ULSVIS modernizavimo II etapo pirkimo pabaigos (2024 gruodžio 23d.), todėl jo reikalavimai nebuvo įtraukti į esamą sistemos plėtros planą. Vis dėlto, kaip tiesiogiai taikomas teisės aktas, reglamentas yra privalomas ir reikalauja atitinkamų nacionalinių informacinių sistemų pritaikymo. ULSVIS turi būti išplėsta papildomais funkcionalumais, kad užtikrintų reglamento nuostatų įgyvendinimą. Tam reikalingi papildomi sprendimai dėl duomenų sąveikumo, saugos, prieigos, integracijų bei duomenų naudojimo moksliniais ir visuomenės sveikatos tikslais.</w:t>
      </w:r>
    </w:p>
    <w:p w14:paraId="10C756E6" w14:textId="77777777" w:rsidR="00B14126" w:rsidRPr="00CA684E" w:rsidRDefault="00B14126" w:rsidP="00875D47">
      <w:pPr>
        <w:pBdr>
          <w:top w:val="nil"/>
          <w:left w:val="nil"/>
          <w:bottom w:val="nil"/>
          <w:right w:val="nil"/>
          <w:between w:val="nil"/>
        </w:pBdr>
        <w:spacing w:line="240" w:lineRule="auto"/>
        <w:ind w:left="567" w:firstLine="567"/>
        <w:rPr>
          <w:rFonts w:cstheme="minorHAnsi"/>
          <w:color w:val="000000"/>
        </w:rPr>
      </w:pPr>
      <w:r w:rsidRPr="00CA684E">
        <w:rPr>
          <w:rFonts w:cstheme="minorHAnsi"/>
          <w:color w:val="000000"/>
        </w:rPr>
        <w:t xml:space="preserve">Siekdami užtikrinti sklandų naujojo Reglamento (ES) 2025/327 taikymą bei sudaryti sąlygas fiziniams asmenims naudotis išplėstomis prieigos ir duomenų </w:t>
      </w:r>
      <w:proofErr w:type="spellStart"/>
      <w:r w:rsidRPr="00CA684E">
        <w:rPr>
          <w:rFonts w:cstheme="minorHAnsi"/>
          <w:color w:val="000000"/>
        </w:rPr>
        <w:t>perkeliamumo</w:t>
      </w:r>
      <w:proofErr w:type="spellEnd"/>
      <w:r w:rsidRPr="00CA684E">
        <w:rPr>
          <w:rFonts w:cstheme="minorHAnsi"/>
          <w:color w:val="000000"/>
        </w:rPr>
        <w:t xml:space="preserve"> teisėmis, bus įgyvendinti nauji ULSVIS funkcionalumai.</w:t>
      </w:r>
    </w:p>
    <w:p w14:paraId="4A5D7445" w14:textId="77777777" w:rsidR="00B14126" w:rsidRPr="00CA684E" w:rsidRDefault="00B14126" w:rsidP="00875D47">
      <w:pPr>
        <w:spacing w:line="240" w:lineRule="auto"/>
        <w:ind w:left="567" w:firstLine="567"/>
        <w:rPr>
          <w:rFonts w:cstheme="minorHAnsi"/>
        </w:rPr>
      </w:pPr>
      <w:r w:rsidRPr="00CA684E">
        <w:rPr>
          <w:rFonts w:cstheme="minorHAnsi"/>
        </w:rPr>
        <w:t>ULSVIS gyventojų portalo tikslas – suteikti fiziniams asmenims saugią ir patogią prieigą prie jų susirgimo bylų ir kitų su užkrečiamomis ligomis susijusių duomenų. Portalas veiks kaip skaitmeninė sąsaja, leidžianti gyventojams:</w:t>
      </w:r>
    </w:p>
    <w:p w14:paraId="7E42562D" w14:textId="77777777" w:rsidR="00B14126" w:rsidRPr="00CA684E" w:rsidRDefault="00B14126" w:rsidP="00036F20">
      <w:pPr>
        <w:pStyle w:val="Sraopastraipa"/>
        <w:numPr>
          <w:ilvl w:val="0"/>
          <w:numId w:val="41"/>
        </w:numPr>
        <w:spacing w:line="240" w:lineRule="auto"/>
        <w:ind w:left="567" w:firstLine="567"/>
        <w:rPr>
          <w:rFonts w:cstheme="minorHAnsi"/>
        </w:rPr>
      </w:pPr>
      <w:r w:rsidRPr="00CA684E">
        <w:rPr>
          <w:rFonts w:cstheme="minorHAnsi"/>
        </w:rPr>
        <w:t>Susipažinti su asmens sveikatos duomenimis;</w:t>
      </w:r>
    </w:p>
    <w:p w14:paraId="51F0F7C1" w14:textId="77777777" w:rsidR="00B14126" w:rsidRPr="00CA684E" w:rsidRDefault="00B14126" w:rsidP="00036F20">
      <w:pPr>
        <w:pStyle w:val="Sraopastraipa"/>
        <w:numPr>
          <w:ilvl w:val="0"/>
          <w:numId w:val="41"/>
        </w:numPr>
        <w:spacing w:line="240" w:lineRule="auto"/>
        <w:ind w:left="567" w:firstLine="567"/>
        <w:rPr>
          <w:rFonts w:cstheme="minorHAnsi"/>
        </w:rPr>
      </w:pPr>
      <w:r w:rsidRPr="00CA684E">
        <w:rPr>
          <w:rFonts w:cstheme="minorHAnsi"/>
        </w:rPr>
        <w:t>Pateikti prašymus dėl netikslumų ištaisymo;</w:t>
      </w:r>
    </w:p>
    <w:p w14:paraId="245D8740" w14:textId="77777777" w:rsidR="00B14126" w:rsidRPr="00CA684E" w:rsidRDefault="00B14126" w:rsidP="00036F20">
      <w:pPr>
        <w:pStyle w:val="Sraopastraipa"/>
        <w:numPr>
          <w:ilvl w:val="0"/>
          <w:numId w:val="41"/>
        </w:numPr>
        <w:spacing w:line="240" w:lineRule="auto"/>
        <w:ind w:left="567" w:firstLine="567"/>
        <w:rPr>
          <w:rFonts w:cstheme="minorHAnsi"/>
        </w:rPr>
      </w:pPr>
      <w:r w:rsidRPr="00CA684E">
        <w:rPr>
          <w:rFonts w:cstheme="minorHAnsi"/>
        </w:rPr>
        <w:t>Papildyti sveikatos ir epidemiologinius duomenis;</w:t>
      </w:r>
    </w:p>
    <w:p w14:paraId="331A5773" w14:textId="77777777" w:rsidR="00B14126" w:rsidRPr="00CA684E" w:rsidRDefault="00B14126" w:rsidP="00036F20">
      <w:pPr>
        <w:pStyle w:val="Sraopastraipa"/>
        <w:numPr>
          <w:ilvl w:val="0"/>
          <w:numId w:val="41"/>
        </w:numPr>
        <w:spacing w:line="240" w:lineRule="auto"/>
        <w:ind w:left="567" w:firstLine="567"/>
        <w:rPr>
          <w:rFonts w:cstheme="minorHAnsi"/>
        </w:rPr>
      </w:pPr>
      <w:r w:rsidRPr="00CA684E">
        <w:rPr>
          <w:rFonts w:cstheme="minorHAnsi"/>
        </w:rPr>
        <w:t>Pildyti pateiktas anketas ar apklausas;</w:t>
      </w:r>
    </w:p>
    <w:p w14:paraId="1499AF45" w14:textId="77777777" w:rsidR="00B14126" w:rsidRPr="00CA684E" w:rsidRDefault="00B14126" w:rsidP="00036F20">
      <w:pPr>
        <w:pStyle w:val="Sraopastraipa"/>
        <w:numPr>
          <w:ilvl w:val="0"/>
          <w:numId w:val="41"/>
        </w:numPr>
        <w:spacing w:line="240" w:lineRule="auto"/>
        <w:ind w:left="567" w:firstLine="567"/>
        <w:rPr>
          <w:rFonts w:cstheme="minorHAnsi"/>
        </w:rPr>
      </w:pPr>
      <w:r w:rsidRPr="00CA684E">
        <w:rPr>
          <w:rFonts w:cstheme="minorHAnsi"/>
        </w:rPr>
        <w:t>Valdyti duomenų pasiekiamumą specialistams.</w:t>
      </w:r>
    </w:p>
    <w:p w14:paraId="66E5B165" w14:textId="77777777" w:rsidR="00B14126" w:rsidRPr="00CA684E" w:rsidRDefault="00B14126" w:rsidP="00875D47">
      <w:pPr>
        <w:spacing w:line="240" w:lineRule="auto"/>
        <w:ind w:left="567" w:firstLine="567"/>
        <w:rPr>
          <w:rFonts w:cstheme="minorHAnsi"/>
        </w:rPr>
      </w:pPr>
    </w:p>
    <w:p w14:paraId="14D36CE6" w14:textId="77777777" w:rsidR="00B14126" w:rsidRPr="00CA684E" w:rsidRDefault="00B14126" w:rsidP="00875D47">
      <w:pPr>
        <w:spacing w:line="240" w:lineRule="auto"/>
        <w:ind w:left="567" w:firstLine="567"/>
        <w:rPr>
          <w:rFonts w:cstheme="minorHAnsi"/>
        </w:rPr>
      </w:pPr>
      <w:r w:rsidRPr="00CA684E">
        <w:rPr>
          <w:rFonts w:cstheme="minorHAnsi"/>
        </w:rPr>
        <w:t>ULSVIS gyventojų portalo kūrimo metu reikės atlikti šias pagrindines veiklas:</w:t>
      </w:r>
    </w:p>
    <w:p w14:paraId="0E057B0A" w14:textId="77777777" w:rsidR="00B14126" w:rsidRPr="00CA684E" w:rsidRDefault="00B14126" w:rsidP="00036F20">
      <w:pPr>
        <w:pStyle w:val="Sraopastraipa"/>
        <w:numPr>
          <w:ilvl w:val="0"/>
          <w:numId w:val="42"/>
        </w:numPr>
        <w:spacing w:line="240" w:lineRule="auto"/>
        <w:ind w:left="567" w:firstLine="567"/>
        <w:rPr>
          <w:rFonts w:cstheme="minorHAnsi"/>
        </w:rPr>
      </w:pPr>
      <w:r w:rsidRPr="00CA684E">
        <w:rPr>
          <w:rFonts w:cstheme="minorHAnsi"/>
        </w:rPr>
        <w:t>Poreikių detali analizė, techninių reikalavimų specifikavimas.</w:t>
      </w:r>
    </w:p>
    <w:p w14:paraId="034DED0D" w14:textId="77777777" w:rsidR="00B14126" w:rsidRPr="00CA684E" w:rsidRDefault="00B14126" w:rsidP="00036F20">
      <w:pPr>
        <w:pStyle w:val="Sraopastraipa"/>
        <w:numPr>
          <w:ilvl w:val="0"/>
          <w:numId w:val="42"/>
        </w:numPr>
        <w:spacing w:line="240" w:lineRule="auto"/>
        <w:ind w:left="567" w:firstLine="567"/>
        <w:rPr>
          <w:rFonts w:cstheme="minorHAnsi"/>
        </w:rPr>
      </w:pPr>
      <w:r w:rsidRPr="00CA684E">
        <w:rPr>
          <w:rFonts w:cstheme="minorHAnsi"/>
        </w:rPr>
        <w:t>Remiantis atlikta analize turės būti atlikti ULSVIS projektavimo ir programavimo darbai;</w:t>
      </w:r>
    </w:p>
    <w:p w14:paraId="5F8BCAF6" w14:textId="77777777" w:rsidR="00B14126" w:rsidRPr="00CA684E" w:rsidRDefault="00B14126" w:rsidP="00036F20">
      <w:pPr>
        <w:pStyle w:val="Sraopastraipa"/>
        <w:numPr>
          <w:ilvl w:val="0"/>
          <w:numId w:val="42"/>
        </w:numPr>
        <w:spacing w:line="240" w:lineRule="auto"/>
        <w:ind w:left="567" w:firstLine="567"/>
        <w:rPr>
          <w:rFonts w:cstheme="minorHAnsi"/>
        </w:rPr>
      </w:pPr>
      <w:r w:rsidRPr="00CA684E">
        <w:rPr>
          <w:rFonts w:cstheme="minorHAnsi"/>
        </w:rPr>
        <w:t xml:space="preserve">Įdiegus pakeitimus turės būti atliktas testavimas ULSVIS </w:t>
      </w:r>
      <w:proofErr w:type="spellStart"/>
      <w:r w:rsidRPr="00CA684E">
        <w:rPr>
          <w:rFonts w:cstheme="minorHAnsi"/>
        </w:rPr>
        <w:t>testinėje</w:t>
      </w:r>
      <w:proofErr w:type="spellEnd"/>
      <w:r w:rsidRPr="00CA684E">
        <w:rPr>
          <w:rFonts w:cstheme="minorHAnsi"/>
        </w:rPr>
        <w:t xml:space="preserve"> aplinkoje ir </w:t>
      </w:r>
    </w:p>
    <w:p w14:paraId="10F624E7" w14:textId="77777777" w:rsidR="00B14126" w:rsidRPr="00CA684E" w:rsidRDefault="00B14126" w:rsidP="00875D47">
      <w:pPr>
        <w:spacing w:line="240" w:lineRule="auto"/>
        <w:ind w:left="567" w:firstLine="567"/>
        <w:rPr>
          <w:rFonts w:cstheme="minorHAnsi"/>
        </w:rPr>
      </w:pPr>
      <w:r w:rsidRPr="00CA684E">
        <w:rPr>
          <w:rFonts w:cstheme="minorHAnsi"/>
        </w:rPr>
        <w:t>pakeitimų įdiegimas ULSVIS produkcinėje aplinkoje.</w:t>
      </w:r>
    </w:p>
    <w:p w14:paraId="4DF25AC1" w14:textId="77777777" w:rsidR="00B14126" w:rsidRPr="00CA684E" w:rsidRDefault="00B14126" w:rsidP="00036F20">
      <w:pPr>
        <w:pStyle w:val="Antrat2"/>
        <w:numPr>
          <w:ilvl w:val="1"/>
          <w:numId w:val="39"/>
        </w:numPr>
        <w:spacing w:before="0"/>
        <w:ind w:left="567" w:firstLine="567"/>
        <w:rPr>
          <w:rFonts w:asciiTheme="minorHAnsi" w:hAnsiTheme="minorHAnsi" w:cstheme="minorHAnsi"/>
          <w:sz w:val="21"/>
          <w:szCs w:val="21"/>
        </w:rPr>
      </w:pPr>
      <w:bookmarkStart w:id="47" w:name="_Toc198665931"/>
      <w:r w:rsidRPr="00CA684E">
        <w:rPr>
          <w:rFonts w:asciiTheme="minorHAnsi" w:hAnsiTheme="minorHAnsi" w:cstheme="minorHAnsi"/>
          <w:sz w:val="21"/>
          <w:szCs w:val="21"/>
        </w:rPr>
        <w:lastRenderedPageBreak/>
        <w:t>Teisinis pagrindas</w:t>
      </w:r>
      <w:bookmarkEnd w:id="47"/>
    </w:p>
    <w:p w14:paraId="659077BA" w14:textId="77777777" w:rsidR="00B14126" w:rsidRPr="00CA684E" w:rsidRDefault="00B14126" w:rsidP="00875D47">
      <w:pPr>
        <w:spacing w:line="240" w:lineRule="auto"/>
        <w:ind w:left="567" w:firstLine="567"/>
        <w:rPr>
          <w:rFonts w:cstheme="minorHAnsi"/>
        </w:rPr>
      </w:pPr>
      <w:r w:rsidRPr="00CA684E">
        <w:rPr>
          <w:rFonts w:cstheme="minorHAnsi"/>
        </w:rPr>
        <w:t>ULSVIS gyventojų portalo modulis turi būti kuriamas remiantis dokumente „Užkrečiamųjų ligų ir jų sukėlėjų valstybės informacinės sistemos modernizavimo II etapo techninė specifikacija“ pateiktais teisės aktais, ir reglamento (ES) 2025/327 nuostatomis.</w:t>
      </w:r>
    </w:p>
    <w:p w14:paraId="724DFDB3" w14:textId="77777777" w:rsidR="00B14126" w:rsidRPr="00CA684E" w:rsidRDefault="00B14126" w:rsidP="00036F20">
      <w:pPr>
        <w:numPr>
          <w:ilvl w:val="0"/>
          <w:numId w:val="30"/>
        </w:numPr>
        <w:pBdr>
          <w:top w:val="nil"/>
          <w:left w:val="nil"/>
          <w:bottom w:val="nil"/>
          <w:right w:val="nil"/>
          <w:between w:val="nil"/>
        </w:pBdr>
        <w:tabs>
          <w:tab w:val="left" w:pos="993"/>
        </w:tabs>
        <w:spacing w:line="240" w:lineRule="auto"/>
        <w:ind w:left="567" w:firstLine="567"/>
        <w:rPr>
          <w:rFonts w:cstheme="minorHAnsi"/>
          <w:b/>
          <w:color w:val="000000"/>
        </w:rPr>
      </w:pPr>
      <w:r w:rsidRPr="00CA684E">
        <w:rPr>
          <w:rFonts w:cstheme="minorHAnsi"/>
        </w:rPr>
        <w:t xml:space="preserve">Reglamento (ES) 2025/327 dalis ir jų nuostatas atitinkantys funkcionalumai </w:t>
      </w:r>
    </w:p>
    <w:tbl>
      <w:tblPr>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812"/>
        <w:gridCol w:w="4394"/>
      </w:tblGrid>
      <w:tr w:rsidR="00B14126" w:rsidRPr="00CA684E" w14:paraId="702CA288" w14:textId="77777777" w:rsidTr="00875D47">
        <w:trPr>
          <w:tblHeader/>
        </w:trPr>
        <w:tc>
          <w:tcPr>
            <w:tcW w:w="5812" w:type="dxa"/>
          </w:tcPr>
          <w:p w14:paraId="350AA1C8" w14:textId="77777777" w:rsidR="00B14126" w:rsidRPr="00CA684E" w:rsidRDefault="00B14126" w:rsidP="00875D47">
            <w:pPr>
              <w:spacing w:line="240" w:lineRule="auto"/>
              <w:ind w:left="567" w:firstLine="567"/>
              <w:rPr>
                <w:rFonts w:cstheme="minorHAnsi"/>
                <w:b/>
              </w:rPr>
            </w:pPr>
            <w:r w:rsidRPr="00CA684E">
              <w:rPr>
                <w:rFonts w:cstheme="minorHAnsi"/>
                <w:b/>
              </w:rPr>
              <w:t>Reglamento (ES) 2025/327 dalis</w:t>
            </w:r>
          </w:p>
        </w:tc>
        <w:tc>
          <w:tcPr>
            <w:tcW w:w="4394" w:type="dxa"/>
          </w:tcPr>
          <w:p w14:paraId="73ED42E8" w14:textId="77777777" w:rsidR="00B14126" w:rsidRPr="00CA684E" w:rsidRDefault="00B14126" w:rsidP="00875D47">
            <w:pPr>
              <w:spacing w:line="240" w:lineRule="auto"/>
              <w:ind w:left="567" w:firstLine="567"/>
              <w:rPr>
                <w:rFonts w:cstheme="minorHAnsi"/>
                <w:b/>
              </w:rPr>
            </w:pPr>
            <w:r w:rsidRPr="00CA684E">
              <w:rPr>
                <w:rFonts w:cstheme="minorHAnsi"/>
                <w:b/>
              </w:rPr>
              <w:t>Nuostatas atitinkantys funkcionalumai</w:t>
            </w:r>
          </w:p>
        </w:tc>
      </w:tr>
      <w:tr w:rsidR="00B14126" w:rsidRPr="00CA684E" w14:paraId="5A70AC1E" w14:textId="77777777" w:rsidTr="00875D47">
        <w:tc>
          <w:tcPr>
            <w:tcW w:w="5812" w:type="dxa"/>
          </w:tcPr>
          <w:p w14:paraId="7B643D1B" w14:textId="77777777" w:rsidR="00B14126" w:rsidRPr="00CA684E" w:rsidRDefault="00B14126" w:rsidP="009F4EFC">
            <w:pPr>
              <w:pBdr>
                <w:top w:val="nil"/>
                <w:left w:val="nil"/>
                <w:bottom w:val="nil"/>
                <w:right w:val="nil"/>
                <w:between w:val="nil"/>
              </w:pBdr>
              <w:spacing w:line="240" w:lineRule="auto"/>
              <w:ind w:left="37" w:firstLine="0"/>
              <w:rPr>
                <w:rFonts w:eastAsia="Times New Roman" w:cstheme="minorHAnsi"/>
              </w:rPr>
            </w:pPr>
            <w:r w:rsidRPr="00CA684E">
              <w:rPr>
                <w:rFonts w:eastAsia="Times New Roman" w:cstheme="minorHAnsi"/>
              </w:rPr>
              <w:t xml:space="preserve">20) siekdamos sudaryti sąlygas naudotis pagal šį reglamentą nustatytomis papildomomis prieigos ir </w:t>
            </w:r>
            <w:proofErr w:type="spellStart"/>
            <w:r w:rsidRPr="00CA684E">
              <w:rPr>
                <w:rFonts w:eastAsia="Times New Roman" w:cstheme="minorHAnsi"/>
              </w:rPr>
              <w:t>perkeliamumo</w:t>
            </w:r>
            <w:proofErr w:type="spellEnd"/>
            <w:r w:rsidRPr="00CA684E">
              <w:rPr>
                <w:rFonts w:eastAsia="Times New Roman" w:cstheme="minorHAnsi"/>
              </w:rPr>
              <w:t xml:space="preserve"> teisėmis, valstybės narės turėtų nustatyti vieną ar daugiau elektroninių sveikatos duomenų prieigos paslaugų. Tos paslaugos galėtų būti teikiamos nacionaliniu, regioniniu ar vietos lygmeniu arba jas galėtų teikti sveikatos priežiūros paslaugų teikėjai kaip internetinis pacientų portalas, naudojant programėlę mobiliesiems prietaisams ar kitomis priemonėmis. Jos turėtų būti parengtos taip, kad būtų prieinamos, be kita ko, neįgaliesiems. Teikti tokią paslaugą, kad fiziniai asmenys turėtų galimybę lengvai susipažinti su savo asmens elektroniniais sveikatos duomenimis, yra svarbus viešasis interesas. Teikiant šias paslaugas asmens elektroniniai sveikatos duomenys turi būti tvarkomi šiai pagal šį reglamentą pavestai užduočiai atlikti, kaip apibrėžta Reglamento (ES) 2016/679 6 straipsnio 1 dalies e punkte ir 9 straipsnio 2 dalies g punkte. Šiuo reglamentu nustatomos būtinos elektroninių sveikatos duomenų tvarkymo sąlygos ir apsaugos priemonės teikiant elektroninių sveikatos duomenų prieigos paslaugas, pavyzdžiui, fizinių asmenų, kurie naudojasi tokiomis paslaugomis, elektroninė atpažintis.</w:t>
            </w:r>
          </w:p>
        </w:tc>
        <w:tc>
          <w:tcPr>
            <w:tcW w:w="4394" w:type="dxa"/>
          </w:tcPr>
          <w:p w14:paraId="4F891ED5" w14:textId="77777777" w:rsidR="00B14126" w:rsidRPr="00CA684E" w:rsidRDefault="00B14126" w:rsidP="009F4EFC">
            <w:pPr>
              <w:pBdr>
                <w:top w:val="nil"/>
                <w:left w:val="nil"/>
                <w:bottom w:val="nil"/>
                <w:right w:val="nil"/>
                <w:between w:val="nil"/>
              </w:pBdr>
              <w:spacing w:line="240" w:lineRule="auto"/>
              <w:ind w:left="-113" w:firstLine="0"/>
              <w:rPr>
                <w:rFonts w:eastAsia="Times New Roman" w:cstheme="minorHAnsi"/>
              </w:rPr>
            </w:pPr>
            <w:r w:rsidRPr="00CA684E">
              <w:rPr>
                <w:rFonts w:eastAsia="Times New Roman" w:cstheme="minorHAnsi"/>
              </w:rPr>
              <w:t xml:space="preserve">Bus sukurta galimybė fiziniams asmenims jungtis per </w:t>
            </w:r>
            <w:r w:rsidRPr="00CA684E">
              <w:rPr>
                <w:rStyle w:val="z-html"/>
                <w:rFonts w:cstheme="minorHAnsi"/>
              </w:rPr>
              <w:t>Valstybės informacinių išteklių sąveikumo platformą</w:t>
            </w:r>
            <w:r w:rsidRPr="00CA684E">
              <w:rPr>
                <w:rFonts w:eastAsia="Times New Roman" w:cstheme="minorHAnsi"/>
              </w:rPr>
              <w:t xml:space="preserve"> ( toliau – VIISP) (Elektroninius valdžios vartus) prie ULSVIS. Prieigos funkcionalumas bus pritaikytas neįgaliesiems.</w:t>
            </w:r>
          </w:p>
        </w:tc>
      </w:tr>
      <w:tr w:rsidR="00B14126" w:rsidRPr="00CA684E" w14:paraId="06E01622" w14:textId="77777777" w:rsidTr="00875D47">
        <w:tc>
          <w:tcPr>
            <w:tcW w:w="5812" w:type="dxa"/>
          </w:tcPr>
          <w:p w14:paraId="2F87D377" w14:textId="77777777" w:rsidR="00B14126" w:rsidRPr="00CA684E" w:rsidRDefault="00B14126" w:rsidP="009F4EFC">
            <w:pPr>
              <w:pBdr>
                <w:top w:val="nil"/>
                <w:left w:val="nil"/>
                <w:bottom w:val="nil"/>
                <w:right w:val="nil"/>
                <w:between w:val="nil"/>
              </w:pBdr>
              <w:spacing w:line="240" w:lineRule="auto"/>
              <w:ind w:left="37" w:firstLine="0"/>
              <w:rPr>
                <w:rFonts w:eastAsia="Times New Roman" w:cstheme="minorHAnsi"/>
              </w:rPr>
            </w:pPr>
            <w:r w:rsidRPr="00CA684E">
              <w:rPr>
                <w:rFonts w:eastAsia="Times New Roman" w:cstheme="minorHAnsi"/>
              </w:rPr>
              <w:t>(12) siekiant papildyti jų turimą informaciją, fiziniai asmenys turėtų turėti galimybę į savo ESĮ įkelti papildomus elektroninius sveikatos duomenis arba savo atskirame asmens sveikatos įraše saugoti papildomą informaciją, su kuria galėtų susipažinti sveikatos priežiūros specialistai. Tačiau fizinių asmenų įrašyta informacija gali nebūti tokia patikima kaip sveikatos priežiūros specialistų įvesti ir patikrinti elektroniniai sveikatos duomenys, ir ji neturi tokios pačios klinikinės ar teisinės vertės, kokią turi sveikatos priežiūros specialistų pateikta informacija. Todėl fizinių asmenų į savo ESI papildytus duomenis reikėtų aiškiai atskirti nuo sveikatos priežiūros specialistų teikiamų duomenų. Ši galimybė fiziniams asmenims pridėti ir papildyti asmens elektroninius sveikatos duomenis neturėtų jiems suteikti teisės keisti sveikatos priežiūros specialistų pateiktų asmens elektroninių sveikatos duomenų;</w:t>
            </w:r>
          </w:p>
        </w:tc>
        <w:tc>
          <w:tcPr>
            <w:tcW w:w="4394" w:type="dxa"/>
          </w:tcPr>
          <w:p w14:paraId="08C84A89" w14:textId="77777777" w:rsidR="00B14126" w:rsidRPr="00CA684E" w:rsidRDefault="00B14126" w:rsidP="009F4EFC">
            <w:pPr>
              <w:pBdr>
                <w:top w:val="nil"/>
                <w:left w:val="nil"/>
                <w:bottom w:val="nil"/>
                <w:right w:val="nil"/>
                <w:between w:val="nil"/>
              </w:pBdr>
              <w:spacing w:line="240" w:lineRule="auto"/>
              <w:ind w:left="29" w:firstLine="0"/>
              <w:rPr>
                <w:rFonts w:eastAsia="Times New Roman" w:cstheme="minorHAnsi"/>
              </w:rPr>
            </w:pPr>
            <w:r w:rsidRPr="00CA684E">
              <w:rPr>
                <w:rFonts w:eastAsia="Times New Roman" w:cstheme="minorHAnsi"/>
              </w:rPr>
              <w:t>Galimybė fiziniams asmenims pridėti ir papildyti asmens ir epidemiologinius duomenis nesuteikiant jiems teisės keisti NVSC specialistų pateiktų asmens elektroninių sveikatos duomenų;</w:t>
            </w:r>
          </w:p>
        </w:tc>
      </w:tr>
      <w:tr w:rsidR="00B14126" w:rsidRPr="00CA684E" w14:paraId="2880C4BA" w14:textId="77777777" w:rsidTr="00875D47">
        <w:tc>
          <w:tcPr>
            <w:tcW w:w="5812" w:type="dxa"/>
          </w:tcPr>
          <w:p w14:paraId="5DBDB7D8" w14:textId="77777777" w:rsidR="00B14126" w:rsidRPr="00CA684E" w:rsidRDefault="00B14126" w:rsidP="009F4EFC">
            <w:pPr>
              <w:pBdr>
                <w:top w:val="nil"/>
                <w:left w:val="nil"/>
                <w:bottom w:val="nil"/>
                <w:right w:val="nil"/>
                <w:between w:val="nil"/>
              </w:pBdr>
              <w:spacing w:line="240" w:lineRule="auto"/>
              <w:ind w:right="39" w:firstLine="0"/>
              <w:rPr>
                <w:rFonts w:eastAsia="Times New Roman" w:cstheme="minorHAnsi"/>
              </w:rPr>
            </w:pPr>
            <w:r w:rsidRPr="00CA684E">
              <w:rPr>
                <w:rFonts w:eastAsia="Times New Roman" w:cstheme="minorHAnsi"/>
              </w:rPr>
              <w:t xml:space="preserve">(8) Reglamente (ES) 2016/679 išdėstytos konkrečios nuostatos dėl fizinių asmenų teisių, susijusių su jų asmens duomenų tvarkymu. ESDE yra grindžiama šiomis teisėmis ir joje kai kurios iš šių teisių, taikomų asmens elektroniniams sveikatos duomenims, yra papildytos. Tos teisės taikomos neatsižvelgiant į valstybę narę, kurioje tvarkomi asmens elektroniniai sveikatos duomenys, sveikatos priežiūros paslaugų teikėjo rūšį, tų duomenų šaltinius ar fizinio asmens draudimo valstybę narę. Teisės ir taisyklės, susijusios su pirminiu asmens elektroninių sveikatos duomenų naudojimu pagal šį reglamentą, yra susijusios su visomis tų </w:t>
            </w:r>
            <w:r w:rsidRPr="00CA684E">
              <w:rPr>
                <w:rFonts w:eastAsia="Times New Roman" w:cstheme="minorHAnsi"/>
              </w:rPr>
              <w:lastRenderedPageBreak/>
              <w:t xml:space="preserve">duomenų kategorijomis, neatsižvelgiant į tai, kaip jie buvo surinkti arba kas juos suteikė, neatsižvelgiant į duomenų tvarkymo teisinį pagrindą pagal Reglamentą (ES) 2016/679, arba duomenų valdytojo, kaip viešosios ar privačiosios organizacijos, statusą, susijusį su duomenų tvarkymo teisiniu pagrindu. Šiame reglamente numatytos papildomos teisės susipažinti su asmens elektroniniais sveikatos duomenimis ir į šių duomenų </w:t>
            </w:r>
            <w:proofErr w:type="spellStart"/>
            <w:r w:rsidRPr="00CA684E">
              <w:rPr>
                <w:rFonts w:eastAsia="Times New Roman" w:cstheme="minorHAnsi"/>
              </w:rPr>
              <w:t>perkeliamumą</w:t>
            </w:r>
            <w:proofErr w:type="spellEnd"/>
            <w:r w:rsidRPr="00CA684E">
              <w:rPr>
                <w:rFonts w:eastAsia="Times New Roman" w:cstheme="minorHAnsi"/>
              </w:rPr>
              <w:t xml:space="preserve"> neturėtų daryti poveikio Reglamente (ES) 2016/679 nustatytoms teisėms susipažinti ir į </w:t>
            </w:r>
            <w:proofErr w:type="spellStart"/>
            <w:r w:rsidRPr="00CA684E">
              <w:rPr>
                <w:rFonts w:eastAsia="Times New Roman" w:cstheme="minorHAnsi"/>
              </w:rPr>
              <w:t>perkeliamumą</w:t>
            </w:r>
            <w:proofErr w:type="spellEnd"/>
            <w:r w:rsidRPr="00CA684E">
              <w:rPr>
                <w:rFonts w:eastAsia="Times New Roman" w:cstheme="minorHAnsi"/>
              </w:rPr>
              <w:t>. Fiziniai asmenys ir toliau turi šias teises šiame reglamente nurodytomis sąlygomis;</w:t>
            </w:r>
          </w:p>
          <w:p w14:paraId="5242BABA" w14:textId="77777777" w:rsidR="00B14126" w:rsidRPr="00CA684E" w:rsidRDefault="00B14126" w:rsidP="00CA684E">
            <w:pPr>
              <w:pBdr>
                <w:top w:val="nil"/>
                <w:left w:val="nil"/>
                <w:bottom w:val="nil"/>
                <w:right w:val="nil"/>
                <w:between w:val="nil"/>
              </w:pBdr>
              <w:spacing w:line="240" w:lineRule="auto"/>
              <w:rPr>
                <w:rFonts w:eastAsia="Times New Roman" w:cstheme="minorHAnsi"/>
              </w:rPr>
            </w:pPr>
          </w:p>
          <w:p w14:paraId="65024291" w14:textId="77777777" w:rsidR="00B14126" w:rsidRPr="00CA684E" w:rsidRDefault="00B14126" w:rsidP="009F4EFC">
            <w:pPr>
              <w:pBdr>
                <w:top w:val="nil"/>
                <w:left w:val="nil"/>
                <w:bottom w:val="nil"/>
                <w:right w:val="nil"/>
                <w:between w:val="nil"/>
              </w:pBdr>
              <w:spacing w:line="240" w:lineRule="auto"/>
              <w:ind w:firstLine="37"/>
              <w:rPr>
                <w:rFonts w:eastAsia="Times New Roman" w:cstheme="minorHAnsi"/>
              </w:rPr>
            </w:pPr>
            <w:r w:rsidRPr="00CA684E">
              <w:rPr>
                <w:rFonts w:eastAsia="Times New Roman" w:cstheme="minorHAnsi"/>
              </w:rPr>
              <w:t>(9) nors Reglamentu (ES) 2016/679 suteiktos teisės turėtų būti toliau taikomos, fizinio asmens teisė susipažinti su duomenimis, nustatyta Reglamente (ES) 2016/679, sveikatos sektoriuje turėtų būti toliau papildyta. Pagal tą reglamentą duomenų valdytojai neturi nedelsdami suteikti prieigą. Teisė susipažinti su sveikatos duomenimis daugelyje vietų vis dar yra dažnai įgyvendinama teikiant prašomus sveikatos duomenis popieriniu formatu arba skenuotais dokumentais, o tai ilgai užtrunka duomenų valdytojui, pavyzdžiui, ligoninei ar kitam sveikatos priežiūros paslaugų teikėjui, teikiančiam prieigą. Ši padėtis sulėtina prieigą prie sveikatos duomenų ir gali jiems turėti neigiamą poveikį, jei jiems tokios prieigos reikia nedelsiant dėl neatidėliotinų aplinkybių, susijusių su jų sveikatos būkle. Dėl to būtina užtikrinti veiksmingesnį būdą fiziniams asmenims susipažinti su savo asmens elektroniniais sveikatos duomenimis. Jie turėtų turėti teisę, naudodamiesi prieigos prie elektroninių sveikatos duomenų paslauga, turėti nemokamą ir skubią prieigą prie konkrečių prioritetinių asmens elektroninių sveikatos duomenų kategorijų, pvz., paciento duomenų santraukos, laikantis technologinio praktiškumo principo. Ta teisė turėtų būti taikoma neatsižvelgiant į tai, kokioje valstybėje narėje tvarkomi asmens elektroniniai sveikatos duomenys, sveikatos priežiūros paslaugų teikėjo rūšį, tų duomenų šaltinius ar fizinio asmens draudimo valstybę narę. Šiuo reglamentu nustatytos šios papildomos teisės taikymo sritis ir naudojimosi ja sąlygos tam tikru būdu skiriasi nuo teisės susipažinti su asmens duomenimis pagal Reglamentą (ES) 2016/679, kuri apima visus duomenų valdytojo turimus asmens duomenis ir ji taikoma atskiram duomenų valdytojui, kuris ne ilgiau kaip per mėnesį turi atsakyti į prašymą. Teisė susipažinti su asmens elektroniniais sveikatos duomenimis pagal šį reglamentą turėtų būti taikoma tik toms duomenų kategorijoms, kurios patenka į jo taikymo sritį, ja turėtų būti naudojamasi naudojantis prieigos prie elektroninių sveikatos duomenų paslauga ir nedelsiant reaguoti. Teisės pagal Reglamentą (ES) 2016/679 turėtų būti taikomos toliau, kad fiziniai asmenys galėtų naudotis savo teisėmis pagal abi teisines sistemas, visų pirma teise gauti popierinę elektroninių sveikatos duomenų kopiją;</w:t>
            </w:r>
          </w:p>
        </w:tc>
        <w:tc>
          <w:tcPr>
            <w:tcW w:w="4394" w:type="dxa"/>
          </w:tcPr>
          <w:p w14:paraId="22C09C14" w14:textId="77777777" w:rsidR="00B14126" w:rsidRPr="00CA684E" w:rsidRDefault="00B14126" w:rsidP="009F4EFC">
            <w:pPr>
              <w:pBdr>
                <w:top w:val="nil"/>
                <w:left w:val="nil"/>
                <w:bottom w:val="nil"/>
                <w:right w:val="nil"/>
                <w:between w:val="nil"/>
              </w:pBdr>
              <w:spacing w:line="240" w:lineRule="auto"/>
              <w:ind w:firstLine="0"/>
              <w:rPr>
                <w:rFonts w:eastAsia="Times New Roman" w:cstheme="minorHAnsi"/>
              </w:rPr>
            </w:pPr>
            <w:r w:rsidRPr="00CA684E">
              <w:rPr>
                <w:rFonts w:eastAsia="Times New Roman" w:cstheme="minorHAnsi"/>
              </w:rPr>
              <w:lastRenderedPageBreak/>
              <w:t>Duomenų peržiūros paslauga turėtų būti teikiama nacionaliniu lygmeniu per ULSVIS internetinį pacientų portalą, užtikrinant jo prieinamumą visiems naudotojams, įskaitant neįgaliuosius.</w:t>
            </w:r>
          </w:p>
          <w:p w14:paraId="52307837" w14:textId="77777777" w:rsidR="00B14126" w:rsidRPr="00CA684E" w:rsidRDefault="00B14126" w:rsidP="009F4EFC">
            <w:pPr>
              <w:pBdr>
                <w:top w:val="nil"/>
                <w:left w:val="nil"/>
                <w:bottom w:val="nil"/>
                <w:right w:val="nil"/>
                <w:between w:val="nil"/>
              </w:pBdr>
              <w:spacing w:line="240" w:lineRule="auto"/>
              <w:ind w:firstLine="0"/>
              <w:rPr>
                <w:rFonts w:eastAsia="Times New Roman" w:cstheme="minorHAnsi"/>
              </w:rPr>
            </w:pPr>
            <w:r w:rsidRPr="00CA684E">
              <w:rPr>
                <w:rFonts w:eastAsia="Times New Roman" w:cstheme="minorHAnsi"/>
              </w:rPr>
              <w:t xml:space="preserve">Remiantis reglamento (ES) 2025/327 papildytomis (ES) 2016/679 (BDAR) nuostatomis, numatančiomis greitesnę ir efektyvesnę prieigą prie sveikatos duomenų, bus įgyvendinta teisė susipažinti su asmens elektroniniais sveikatos </w:t>
            </w:r>
            <w:r w:rsidRPr="00CA684E">
              <w:rPr>
                <w:rFonts w:eastAsia="Times New Roman" w:cstheme="minorHAnsi"/>
              </w:rPr>
              <w:lastRenderedPageBreak/>
              <w:t>duomenimis duomenų kategorijoms, kurios patenka į ULSVIS tvarkomų duomenų sritį;</w:t>
            </w:r>
          </w:p>
        </w:tc>
      </w:tr>
      <w:tr w:rsidR="00B14126" w:rsidRPr="00CA684E" w14:paraId="044E2347" w14:textId="77777777" w:rsidTr="00875D47">
        <w:tc>
          <w:tcPr>
            <w:tcW w:w="5812" w:type="dxa"/>
          </w:tcPr>
          <w:p w14:paraId="6F07D8E0" w14:textId="77777777" w:rsidR="00B14126" w:rsidRPr="00CA684E" w:rsidRDefault="00B14126" w:rsidP="009F4EFC">
            <w:pPr>
              <w:spacing w:line="240" w:lineRule="auto"/>
              <w:ind w:firstLine="37"/>
              <w:rPr>
                <w:rFonts w:cstheme="minorHAnsi"/>
              </w:rPr>
            </w:pPr>
            <w:r w:rsidRPr="00CA684E">
              <w:rPr>
                <w:rFonts w:cstheme="minorHAnsi"/>
              </w:rPr>
              <w:lastRenderedPageBreak/>
              <w:t>13) sudarius fiziniams asmenims sąlygas lengviau ir greičiau susipažinti su savo asmens elektroniniais sveikatos duomenimis, jiems bus suteikta galimybė pastebėti galimas klaidas, tokias kaip neteisinga informacija arba neteisingai priskirti pacientų įrašai. Tokiais atvejais fiziniai asmenys turėtų galėti internetu prašyti ištaisyti neteisingus elektroninius asmens sveikatos duomenis nedelsiant ir nemokamai, pavyzdžiui, per elektroninių sveikatos duomenų prieigos paslaugą. Tokius prašymus ištaisyti duomenis turėtų nagrinėti atitinkami duomenų valdytojai pagal Reglamentą (ES) 2016/679, prireikus įtraukiant atitinkamos specializacijos sveikatos priežiūros specialistus, ir atsakingus už fizinių asmenų gydymą;</w:t>
            </w:r>
          </w:p>
        </w:tc>
        <w:tc>
          <w:tcPr>
            <w:tcW w:w="4394" w:type="dxa"/>
          </w:tcPr>
          <w:p w14:paraId="1B180A41" w14:textId="77777777" w:rsidR="00B14126" w:rsidRPr="00CA684E" w:rsidRDefault="00B14126" w:rsidP="009F4EFC">
            <w:pPr>
              <w:pBdr>
                <w:top w:val="nil"/>
                <w:left w:val="nil"/>
                <w:bottom w:val="nil"/>
                <w:right w:val="nil"/>
                <w:between w:val="nil"/>
              </w:pBdr>
              <w:spacing w:line="240" w:lineRule="auto"/>
              <w:ind w:firstLine="0"/>
              <w:rPr>
                <w:rFonts w:eastAsia="Times New Roman" w:cstheme="minorHAnsi"/>
              </w:rPr>
            </w:pPr>
            <w:r w:rsidRPr="00CA684E">
              <w:rPr>
                <w:rFonts w:eastAsia="Times New Roman" w:cstheme="minorHAnsi"/>
              </w:rPr>
              <w:t>Suteikti galimybę jungtis per VIISP ir pastebėti galimas klaidas, tokias kaip neteisinga informacija arba neteisingai priskirti pacientų įrašai. Tokiais atvejais fiziniai asmenys galės internetu prašyti ištaisyti neteisingus elektroninius asmens sveikatos duomenis. Tokius prašymus ištaisyti duomenis turėtų nagrinėti atitinkami duomenų valdytojai remiantis reglamento (ES) 2025/327 papildytomis (ES) 2016/679 (BDAR) nuostatomis, prireikus įtraukiant atitinkamos specializacijos sveikatos priežiūros specialistus, ir atsakingus už fizinių asmenų gydymą;</w:t>
            </w:r>
          </w:p>
        </w:tc>
      </w:tr>
      <w:tr w:rsidR="00B14126" w:rsidRPr="00CA684E" w14:paraId="3BD5DD2E" w14:textId="77777777" w:rsidTr="00875D47">
        <w:tc>
          <w:tcPr>
            <w:tcW w:w="5812" w:type="dxa"/>
          </w:tcPr>
          <w:p w14:paraId="44AC0F18" w14:textId="77777777" w:rsidR="00B14126" w:rsidRPr="00CA684E" w:rsidRDefault="00B14126" w:rsidP="009F4EFC">
            <w:pPr>
              <w:spacing w:line="240" w:lineRule="auto"/>
              <w:ind w:firstLine="0"/>
              <w:rPr>
                <w:rFonts w:cstheme="minorHAnsi"/>
              </w:rPr>
            </w:pPr>
            <w:r w:rsidRPr="00CA684E">
              <w:rPr>
                <w:rFonts w:cstheme="minorHAnsi"/>
              </w:rPr>
              <w:t xml:space="preserve">(17) fiziniai asmenys gali nenorėti suteikti prieigos prie tam tikrų jų asmens elektroninių sveikatos duomenų dalies, tuo pat metu suteikdami prieigą prie kitų duomenų dalių. Tai gali būti ypač aktualu tais atvejais, kai kyla opių sveikatos problemų, pavyzdžiui, susijusių su psichikos ar lytine sveikata, jautriomis procedūromis, pvz., abortais, arba duomenimis apie konkrečius vaistus, kurie galėtų atskleisti kitus opius klausimus. Todėl toks selektyvus dalijimasis asmens elektroniniais sveikatos duomenimis turėtų būti vienodai remiamas ir įgyvendinamas, taikant fizinio asmens taip pat nustatytus apribojimus, valstybėje narėje ir atsižvelgiant į tarpvalstybiniam dalijimąsi duomenimis. Tie apribojimai turėtų užtikrinti pakankamą detalumą, kad būtų ribojami duomenų rinkinių komponentai, pvz., pacientų santraukų sudedamosios dalys. Prieš nustatant apribojimus fiziniai asmenys turėtų būti informuojami apie riziką pacientų saugai, susijusią su ribojama prieiga prie sveikatos duomenų. Dėl apribotų asmens elektroninių sveikatos duomenų neprieinamumo gali būti daromas poveikis fiziniam asmeniui teikiamų sveikatos paslaugų teikimui arba kokybei, todėl toks asmuo turėtų prisiimti atsakomybę už tai, kad teikdamas sveikatos priežiūros paslaugas sveikatos priežiūros paslaugų teikėjas negali atsižvelgti į duomenis. Prieigos prie asmens elektroninių sveikatos duomenų suvaržymai gali turėti gyvybei pavojingų padarinių, todėl prieiga prie tokių duomenų turėtų būti įmanoma siekiant apsaugoti gyvybinius interesus ekstremaliosios situacijos atveju. Valstybės narės nacionalinėje teisėje galėtų numatyti konkretesnes teisines nuostatas dėl fizinių asmenų taikomų apribojimų tam tikroms jų asmens elektroninių sveikatos duomenų dalims mechanizmų, visų pirma dėl medicininės atsakomybės tuo atveju, kai atitinkamas fizinis asmuo </w:t>
            </w:r>
            <w:r w:rsidRPr="00CF4019">
              <w:rPr>
                <w:rFonts w:cstheme="minorHAnsi"/>
                <w:b/>
                <w:bCs/>
              </w:rPr>
              <w:t>nustato</w:t>
            </w:r>
            <w:r w:rsidRPr="00CA684E">
              <w:rPr>
                <w:rFonts w:cstheme="minorHAnsi"/>
              </w:rPr>
              <w:t xml:space="preserve"> apribojimus.</w:t>
            </w:r>
          </w:p>
        </w:tc>
        <w:tc>
          <w:tcPr>
            <w:tcW w:w="4394" w:type="dxa"/>
          </w:tcPr>
          <w:p w14:paraId="17CBDD52" w14:textId="77777777" w:rsidR="00B14126" w:rsidRPr="00CA684E" w:rsidRDefault="00B14126" w:rsidP="009F4EFC">
            <w:pPr>
              <w:spacing w:line="240" w:lineRule="auto"/>
              <w:ind w:firstLine="29"/>
              <w:rPr>
                <w:rFonts w:cstheme="minorHAnsi"/>
              </w:rPr>
            </w:pPr>
            <w:r w:rsidRPr="00CA684E">
              <w:rPr>
                <w:rFonts w:cstheme="minorHAnsi"/>
              </w:rPr>
              <w:t>Suteikti galimybę fiziniams asmenims jungtis per VIISP ir internetu prašyti nesuteikti prieigos prie tam tikrų asmens elektroninių sveikatos duomenų;</w:t>
            </w:r>
          </w:p>
          <w:p w14:paraId="02F63EDA" w14:textId="77777777" w:rsidR="00B14126" w:rsidRPr="00CA684E" w:rsidRDefault="00B14126" w:rsidP="00CA684E">
            <w:pPr>
              <w:pBdr>
                <w:top w:val="nil"/>
                <w:left w:val="nil"/>
                <w:bottom w:val="nil"/>
                <w:right w:val="nil"/>
                <w:between w:val="nil"/>
              </w:pBdr>
              <w:spacing w:line="240" w:lineRule="auto"/>
              <w:rPr>
                <w:rFonts w:eastAsia="Times New Roman" w:cstheme="minorHAnsi"/>
              </w:rPr>
            </w:pPr>
          </w:p>
        </w:tc>
      </w:tr>
    </w:tbl>
    <w:p w14:paraId="1692F918" w14:textId="77777777" w:rsidR="00B14126" w:rsidRPr="00CA684E" w:rsidRDefault="00B14126" w:rsidP="00036F20">
      <w:pPr>
        <w:pStyle w:val="Antrat1"/>
        <w:numPr>
          <w:ilvl w:val="0"/>
          <w:numId w:val="39"/>
        </w:numPr>
        <w:spacing w:before="0" w:after="0"/>
        <w:ind w:left="567" w:firstLine="567"/>
        <w:rPr>
          <w:rFonts w:asciiTheme="minorHAnsi" w:hAnsiTheme="minorHAnsi" w:cstheme="minorHAnsi"/>
          <w:sz w:val="21"/>
          <w:szCs w:val="21"/>
        </w:rPr>
      </w:pPr>
      <w:bookmarkStart w:id="48" w:name="_Toc198665932"/>
      <w:r w:rsidRPr="00CA684E">
        <w:rPr>
          <w:rFonts w:asciiTheme="minorHAnsi" w:hAnsiTheme="minorHAnsi" w:cstheme="minorHAnsi"/>
          <w:sz w:val="21"/>
          <w:szCs w:val="21"/>
        </w:rPr>
        <w:t>Bendrieji reikalavimai</w:t>
      </w:r>
      <w:bookmarkEnd w:id="48"/>
    </w:p>
    <w:tbl>
      <w:tblPr>
        <w:tblW w:w="1034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8221"/>
      </w:tblGrid>
      <w:tr w:rsidR="00B14126" w:rsidRPr="00CA684E" w14:paraId="3C120EA7" w14:textId="77777777" w:rsidTr="00F576A9">
        <w:trPr>
          <w:tblHeader/>
        </w:trPr>
        <w:tc>
          <w:tcPr>
            <w:tcW w:w="21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F6ACDDC" w14:textId="593CE13B" w:rsidR="00B14126" w:rsidRPr="00CA684E" w:rsidRDefault="006A5E8C" w:rsidP="006A5E8C">
            <w:pPr>
              <w:keepNext/>
              <w:spacing w:line="240" w:lineRule="auto"/>
              <w:ind w:left="567" w:firstLine="34"/>
              <w:rPr>
                <w:rFonts w:cstheme="minorHAnsi"/>
                <w:b/>
              </w:rPr>
            </w:pPr>
            <w:r>
              <w:rPr>
                <w:rFonts w:cstheme="minorHAnsi"/>
                <w:b/>
              </w:rPr>
              <w:t>E</w:t>
            </w:r>
            <w:r w:rsidR="00B14126" w:rsidRPr="00CA684E">
              <w:rPr>
                <w:rFonts w:cstheme="minorHAnsi"/>
                <w:b/>
              </w:rPr>
              <w:t>i</w:t>
            </w:r>
            <w:r>
              <w:rPr>
                <w:rFonts w:cstheme="minorHAnsi"/>
                <w:b/>
              </w:rPr>
              <w:t>l</w:t>
            </w:r>
            <w:r w:rsidR="00B14126" w:rsidRPr="00CA684E">
              <w:rPr>
                <w:rFonts w:cstheme="minorHAnsi"/>
                <w:b/>
              </w:rPr>
              <w:t>. Nr.</w:t>
            </w:r>
          </w:p>
        </w:tc>
        <w:tc>
          <w:tcPr>
            <w:tcW w:w="82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6836FA" w14:textId="77777777" w:rsidR="00B14126" w:rsidRPr="00CA684E" w:rsidRDefault="00B14126" w:rsidP="006A5E8C">
            <w:pPr>
              <w:keepNext/>
              <w:spacing w:line="240" w:lineRule="auto"/>
              <w:ind w:left="567" w:firstLine="567"/>
              <w:rPr>
                <w:rFonts w:cstheme="minorHAnsi"/>
                <w:b/>
              </w:rPr>
            </w:pPr>
            <w:r w:rsidRPr="00CA684E">
              <w:rPr>
                <w:rFonts w:cstheme="minorHAnsi"/>
                <w:b/>
              </w:rPr>
              <w:t>Reikalavimas</w:t>
            </w:r>
          </w:p>
        </w:tc>
      </w:tr>
      <w:tr w:rsidR="00B14126" w:rsidRPr="00CA684E" w14:paraId="268FB37C" w14:textId="77777777" w:rsidTr="00F576A9">
        <w:tc>
          <w:tcPr>
            <w:tcW w:w="2127" w:type="dxa"/>
            <w:tcBorders>
              <w:top w:val="single" w:sz="4" w:space="0" w:color="000000"/>
              <w:left w:val="single" w:sz="4" w:space="0" w:color="000000"/>
              <w:bottom w:val="single" w:sz="4" w:space="0" w:color="000000"/>
              <w:right w:val="single" w:sz="4" w:space="0" w:color="000000"/>
            </w:tcBorders>
          </w:tcPr>
          <w:p w14:paraId="1BC903D9" w14:textId="77777777" w:rsidR="00B14126" w:rsidRPr="00CA684E" w:rsidRDefault="00B14126" w:rsidP="00036F20">
            <w:pPr>
              <w:numPr>
                <w:ilvl w:val="0"/>
                <w:numId w:val="32"/>
              </w:numPr>
              <w:pBdr>
                <w:top w:val="nil"/>
                <w:left w:val="nil"/>
                <w:bottom w:val="nil"/>
                <w:right w:val="nil"/>
                <w:between w:val="nil"/>
              </w:pBdr>
              <w:spacing w:line="240" w:lineRule="auto"/>
              <w:ind w:left="567" w:firstLine="176"/>
              <w:jc w:val="left"/>
              <w:rPr>
                <w:rFonts w:cstheme="minorHAnsi"/>
                <w:color w:val="000000"/>
              </w:rPr>
            </w:pPr>
          </w:p>
        </w:tc>
        <w:tc>
          <w:tcPr>
            <w:tcW w:w="8221" w:type="dxa"/>
            <w:tcBorders>
              <w:top w:val="single" w:sz="4" w:space="0" w:color="000000"/>
              <w:left w:val="single" w:sz="4" w:space="0" w:color="000000"/>
              <w:bottom w:val="single" w:sz="4" w:space="0" w:color="000000"/>
              <w:right w:val="single" w:sz="4" w:space="0" w:color="000000"/>
            </w:tcBorders>
          </w:tcPr>
          <w:p w14:paraId="09A553E2" w14:textId="77777777" w:rsidR="00B14126" w:rsidRPr="00CA684E" w:rsidRDefault="00B14126" w:rsidP="00FA0C41">
            <w:pPr>
              <w:spacing w:line="240" w:lineRule="auto"/>
              <w:ind w:left="27" w:hanging="27"/>
              <w:rPr>
                <w:rFonts w:cstheme="minorHAnsi"/>
              </w:rPr>
            </w:pPr>
            <w:r w:rsidRPr="00CA684E">
              <w:rPr>
                <w:rFonts w:cstheme="minorHAnsi"/>
              </w:rPr>
              <w:t>Kurdamas ULSVIS gyventojų portalo modulį ULSVIS Tiekėjas turi vadovautis šiame dokumente ir dokumente „Užkrečiamųjų ligų ir jų sukėlėjų valstybės informacinės sistemos modernizavimo II etapo techninė specifikacija“ pateikiamais reikalavimais bei specifikacijos priedais.</w:t>
            </w:r>
            <w:r w:rsidRPr="00CA684E">
              <w:rPr>
                <w:rFonts w:cstheme="minorHAnsi"/>
              </w:rPr>
              <w:br/>
            </w:r>
            <w:r w:rsidRPr="00CA684E">
              <w:rPr>
                <w:rFonts w:cstheme="minorHAnsi"/>
              </w:rPr>
              <w:lastRenderedPageBreak/>
              <w:t>Ši sąlyga galioja bendriesiems, funkciniams, nefunkciniams reikalavimams, reikalavimams paslaugoms ir jų valdymui.</w:t>
            </w:r>
          </w:p>
        </w:tc>
      </w:tr>
      <w:tr w:rsidR="00B14126" w:rsidRPr="00CA684E" w14:paraId="10E628C8" w14:textId="77777777" w:rsidTr="00F576A9">
        <w:tc>
          <w:tcPr>
            <w:tcW w:w="2127" w:type="dxa"/>
            <w:tcBorders>
              <w:top w:val="single" w:sz="4" w:space="0" w:color="000000"/>
              <w:left w:val="single" w:sz="4" w:space="0" w:color="000000"/>
              <w:bottom w:val="single" w:sz="4" w:space="0" w:color="000000"/>
              <w:right w:val="single" w:sz="4" w:space="0" w:color="000000"/>
            </w:tcBorders>
          </w:tcPr>
          <w:p w14:paraId="71E5603B" w14:textId="77777777" w:rsidR="00B14126" w:rsidRPr="00CA684E" w:rsidRDefault="00B14126" w:rsidP="00036F20">
            <w:pPr>
              <w:numPr>
                <w:ilvl w:val="0"/>
                <w:numId w:val="32"/>
              </w:numPr>
              <w:pBdr>
                <w:top w:val="nil"/>
                <w:left w:val="nil"/>
                <w:bottom w:val="nil"/>
                <w:right w:val="nil"/>
                <w:between w:val="nil"/>
              </w:pBdr>
              <w:spacing w:line="240" w:lineRule="auto"/>
              <w:ind w:left="567" w:firstLine="34"/>
              <w:jc w:val="left"/>
              <w:rPr>
                <w:rFonts w:cstheme="minorHAnsi"/>
                <w:color w:val="000000"/>
              </w:rPr>
            </w:pPr>
          </w:p>
        </w:tc>
        <w:tc>
          <w:tcPr>
            <w:tcW w:w="8221" w:type="dxa"/>
            <w:tcBorders>
              <w:top w:val="single" w:sz="4" w:space="0" w:color="000000"/>
              <w:left w:val="single" w:sz="4" w:space="0" w:color="000000"/>
              <w:bottom w:val="single" w:sz="4" w:space="0" w:color="000000"/>
              <w:right w:val="single" w:sz="4" w:space="0" w:color="000000"/>
            </w:tcBorders>
          </w:tcPr>
          <w:p w14:paraId="07A99C84" w14:textId="77777777" w:rsidR="00B14126" w:rsidRPr="00CA684E" w:rsidRDefault="00B14126" w:rsidP="00FA0C41">
            <w:pPr>
              <w:spacing w:line="240" w:lineRule="auto"/>
              <w:ind w:left="27" w:hanging="27"/>
              <w:rPr>
                <w:rFonts w:cstheme="minorHAnsi"/>
              </w:rPr>
            </w:pPr>
            <w:r w:rsidRPr="00CA684E">
              <w:rPr>
                <w:rFonts w:cstheme="minorHAnsi"/>
              </w:rPr>
              <w:t>Kurdamas ULSVIS gyventojų portalo modulį ULSVIS Tiekėjas turi išlaikyti visus iki  ULSVIS gyventojų portalo modulio kūrimo pradžios buvusius ULSVIS funkcionalumus nebent su NVSC atstovais bus suderintas poreikis juos keisti ar naikinti. Bet koks funkcionalumo keitimas ar šalinimas turi būti dokumentuotas ir tvirtinamas NVSC atstovų. Pavyzdžiui, keitimo dokumente turi būti nurodyta keičiamo funkcionalumo aprašymas, pakeitimo priežastis ir patvirtinimo data.</w:t>
            </w:r>
            <w:r w:rsidRPr="00CA684E">
              <w:rPr>
                <w:rFonts w:cstheme="minorHAnsi"/>
              </w:rPr>
              <w:br/>
              <w:t xml:space="preserve">Iki projekto pradžios buvę ULSVIS funkcionalumai, yra aprašyti šiame dokumente, ULSVIS techniniame aprašyme (Patvirtinimo data: 2023-12-18, Numeris: (13 11.2 </w:t>
            </w:r>
            <w:proofErr w:type="spellStart"/>
            <w:r w:rsidRPr="00CA684E">
              <w:rPr>
                <w:rFonts w:cstheme="minorHAnsi"/>
              </w:rPr>
              <w:t>Mr</w:t>
            </w:r>
            <w:proofErr w:type="spellEnd"/>
            <w:r w:rsidRPr="00CA684E">
              <w:rPr>
                <w:rFonts w:cstheme="minorHAnsi"/>
              </w:rPr>
              <w:t>)BV-14001), dokumente „Užkrečiamųjų ligų ir jų sukėlėjų valstybės informacinės sistemos modernizavimo II etapo techninė specifikacija“, kitoje ULSVIS dokumentacijoje, o jeigu ULSVIS funkcionalumai yra įdiegti, bet nėra specifikuoti, tai juos Tiekėjas turi specifikuoti ULSVIS dokumentacijoje.</w:t>
            </w:r>
          </w:p>
        </w:tc>
      </w:tr>
      <w:tr w:rsidR="00B14126" w:rsidRPr="00CA684E" w14:paraId="5C819466" w14:textId="77777777" w:rsidTr="00F576A9">
        <w:tc>
          <w:tcPr>
            <w:tcW w:w="2127" w:type="dxa"/>
            <w:tcBorders>
              <w:top w:val="single" w:sz="4" w:space="0" w:color="000000"/>
              <w:left w:val="single" w:sz="4" w:space="0" w:color="000000"/>
              <w:bottom w:val="single" w:sz="4" w:space="0" w:color="000000"/>
              <w:right w:val="single" w:sz="4" w:space="0" w:color="000000"/>
            </w:tcBorders>
          </w:tcPr>
          <w:p w14:paraId="68B7364E" w14:textId="77777777" w:rsidR="00B14126" w:rsidRPr="00CA684E" w:rsidRDefault="00B14126" w:rsidP="00036F20">
            <w:pPr>
              <w:numPr>
                <w:ilvl w:val="0"/>
                <w:numId w:val="32"/>
              </w:numPr>
              <w:pBdr>
                <w:top w:val="nil"/>
                <w:left w:val="nil"/>
                <w:bottom w:val="nil"/>
                <w:right w:val="nil"/>
                <w:between w:val="nil"/>
              </w:pBdr>
              <w:spacing w:line="240" w:lineRule="auto"/>
              <w:ind w:left="567" w:firstLine="37"/>
              <w:jc w:val="left"/>
              <w:rPr>
                <w:rFonts w:cstheme="minorHAnsi"/>
                <w:color w:val="000000"/>
              </w:rPr>
            </w:pPr>
          </w:p>
        </w:tc>
        <w:tc>
          <w:tcPr>
            <w:tcW w:w="8221" w:type="dxa"/>
            <w:tcBorders>
              <w:top w:val="single" w:sz="4" w:space="0" w:color="000000"/>
              <w:left w:val="single" w:sz="4" w:space="0" w:color="000000"/>
              <w:bottom w:val="single" w:sz="4" w:space="0" w:color="000000"/>
              <w:right w:val="single" w:sz="4" w:space="0" w:color="000000"/>
            </w:tcBorders>
          </w:tcPr>
          <w:p w14:paraId="57AB2A46" w14:textId="77777777" w:rsidR="00B14126" w:rsidRPr="00CA684E" w:rsidRDefault="00B14126" w:rsidP="006A5E8C">
            <w:pPr>
              <w:spacing w:line="240" w:lineRule="auto"/>
              <w:ind w:left="567" w:firstLine="567"/>
              <w:rPr>
                <w:rFonts w:cstheme="minorHAnsi"/>
              </w:rPr>
            </w:pPr>
            <w:r w:rsidRPr="00CA684E">
              <w:rPr>
                <w:rFonts w:cstheme="minorHAnsi"/>
              </w:rPr>
              <w:t>Bet kuriam ULSVIS gyventojų portalo modulio elementui, galioja visi dokumente „Užkrečiamųjų ligų ir jų sukėlėjų valstybės informacinės sistemos modernizavimo II etapo techninė specifikacija“ bei specifikacijos prieduose bet kuriam elementui taikomi reikalavimai.</w:t>
            </w:r>
          </w:p>
        </w:tc>
      </w:tr>
      <w:tr w:rsidR="00B14126" w:rsidRPr="00CA684E" w14:paraId="1DF1C4C5" w14:textId="77777777" w:rsidTr="00F576A9">
        <w:tc>
          <w:tcPr>
            <w:tcW w:w="2127" w:type="dxa"/>
            <w:tcBorders>
              <w:top w:val="single" w:sz="4" w:space="0" w:color="000000"/>
              <w:left w:val="single" w:sz="4" w:space="0" w:color="000000"/>
              <w:bottom w:val="single" w:sz="4" w:space="0" w:color="000000"/>
              <w:right w:val="single" w:sz="4" w:space="0" w:color="000000"/>
            </w:tcBorders>
          </w:tcPr>
          <w:p w14:paraId="7226E624" w14:textId="77777777" w:rsidR="00B14126" w:rsidRPr="00CA684E" w:rsidRDefault="00B14126" w:rsidP="00036F20">
            <w:pPr>
              <w:numPr>
                <w:ilvl w:val="0"/>
                <w:numId w:val="32"/>
              </w:numPr>
              <w:pBdr>
                <w:top w:val="nil"/>
                <w:left w:val="nil"/>
                <w:bottom w:val="nil"/>
                <w:right w:val="nil"/>
                <w:between w:val="nil"/>
              </w:pBdr>
              <w:spacing w:line="240" w:lineRule="auto"/>
              <w:ind w:left="567" w:firstLine="37"/>
              <w:jc w:val="left"/>
              <w:rPr>
                <w:rFonts w:cstheme="minorHAnsi"/>
                <w:color w:val="000000"/>
              </w:rPr>
            </w:pPr>
          </w:p>
        </w:tc>
        <w:tc>
          <w:tcPr>
            <w:tcW w:w="8221" w:type="dxa"/>
            <w:tcBorders>
              <w:top w:val="single" w:sz="4" w:space="0" w:color="000000"/>
              <w:left w:val="single" w:sz="4" w:space="0" w:color="000000"/>
              <w:bottom w:val="single" w:sz="4" w:space="0" w:color="000000"/>
              <w:right w:val="single" w:sz="4" w:space="0" w:color="000000"/>
            </w:tcBorders>
          </w:tcPr>
          <w:p w14:paraId="5957F228" w14:textId="77777777" w:rsidR="00B14126" w:rsidRPr="00CA684E" w:rsidRDefault="00B14126" w:rsidP="006A5E8C">
            <w:pPr>
              <w:spacing w:line="240" w:lineRule="auto"/>
              <w:ind w:left="567" w:firstLine="567"/>
              <w:rPr>
                <w:rFonts w:cstheme="minorHAnsi"/>
              </w:rPr>
            </w:pPr>
            <w:r w:rsidRPr="00CA684E">
              <w:rPr>
                <w:rFonts w:cstheme="minorHAnsi"/>
              </w:rPr>
              <w:t>Detaliosios analizės metu, jeigu NVSC pareikš poreikį arba atsiras būtinybė pasitelkti integracijų funkcionalumus, turi būti panaudota bet kuri integracija, numatyta dokumente „Užkrečiamųjų ligų ir jų sukėlėjų valstybės informacinės sistemos modernizavimo II etapo techninė specifikacija“, nepriklausomai nuo to, kuriai sistemos daliai ar elementui ji yra skirta.</w:t>
            </w:r>
          </w:p>
        </w:tc>
      </w:tr>
    </w:tbl>
    <w:p w14:paraId="5F16840B" w14:textId="77777777" w:rsidR="00B14126" w:rsidRPr="00CA684E" w:rsidRDefault="00B14126" w:rsidP="006A5E8C">
      <w:pPr>
        <w:spacing w:line="240" w:lineRule="auto"/>
        <w:ind w:left="567" w:firstLine="567"/>
        <w:rPr>
          <w:rFonts w:cstheme="minorHAnsi"/>
        </w:rPr>
      </w:pPr>
    </w:p>
    <w:p w14:paraId="7DD488F6" w14:textId="77777777" w:rsidR="00B14126" w:rsidRPr="00CA684E" w:rsidRDefault="00B14126" w:rsidP="00036F20">
      <w:pPr>
        <w:pStyle w:val="Antrat1"/>
        <w:numPr>
          <w:ilvl w:val="0"/>
          <w:numId w:val="39"/>
        </w:numPr>
        <w:spacing w:before="0" w:after="0"/>
        <w:ind w:left="567" w:firstLine="567"/>
        <w:rPr>
          <w:rFonts w:asciiTheme="minorHAnsi" w:hAnsiTheme="minorHAnsi" w:cstheme="minorHAnsi"/>
          <w:sz w:val="21"/>
          <w:szCs w:val="21"/>
        </w:rPr>
      </w:pPr>
      <w:bookmarkStart w:id="49" w:name="_Toc198665933"/>
      <w:r w:rsidRPr="00CA684E">
        <w:rPr>
          <w:rFonts w:asciiTheme="minorHAnsi" w:hAnsiTheme="minorHAnsi" w:cstheme="minorHAnsi"/>
          <w:sz w:val="21"/>
          <w:szCs w:val="21"/>
        </w:rPr>
        <w:t>Funkciniai reikalavimai</w:t>
      </w:r>
      <w:bookmarkEnd w:id="49"/>
    </w:p>
    <w:p w14:paraId="5D9745F1" w14:textId="77777777" w:rsidR="00B14126" w:rsidRPr="00CA684E" w:rsidRDefault="00B14126" w:rsidP="00FA0C41">
      <w:pPr>
        <w:spacing w:line="240" w:lineRule="auto"/>
        <w:ind w:firstLine="567"/>
        <w:rPr>
          <w:rFonts w:cstheme="minorHAnsi"/>
        </w:rPr>
      </w:pPr>
      <w:r w:rsidRPr="00CA684E">
        <w:rPr>
          <w:rFonts w:cstheme="minorHAnsi"/>
        </w:rPr>
        <w:t>Funkcinių reikalavimų skyrius yra padalintas aprašant panaudos atvejus, procesus ir reikalavimus. Funkciniai reikalavimai yra</w:t>
      </w:r>
      <w:r w:rsidRPr="00CA684E">
        <w:rPr>
          <w:rFonts w:cstheme="minorHAnsi"/>
          <w:color w:val="FF0000"/>
        </w:rPr>
        <w:t xml:space="preserve"> </w:t>
      </w:r>
      <w:r w:rsidRPr="00CA684E">
        <w:rPr>
          <w:rFonts w:cstheme="minorHAnsi"/>
        </w:rPr>
        <w:t xml:space="preserve">tik orientaciniai ir turės būti detalizuoti ir patikslinti detalios analizės ir projektavimo </w:t>
      </w:r>
      <w:bookmarkStart w:id="50" w:name="_Hlk197678329"/>
      <w:r w:rsidRPr="00CA684E">
        <w:rPr>
          <w:rFonts w:cstheme="minorHAnsi"/>
        </w:rPr>
        <w:t>metu.</w:t>
      </w:r>
    </w:p>
    <w:p w14:paraId="0F632311" w14:textId="77777777" w:rsidR="00B14126" w:rsidRPr="00CA684E" w:rsidRDefault="00B14126" w:rsidP="00FA0C41">
      <w:pPr>
        <w:spacing w:line="240" w:lineRule="auto"/>
        <w:ind w:firstLine="567"/>
        <w:rPr>
          <w:rFonts w:cstheme="minorHAnsi"/>
        </w:rPr>
      </w:pPr>
    </w:p>
    <w:p w14:paraId="694507F5" w14:textId="77777777" w:rsidR="00B14126" w:rsidRPr="00CA684E" w:rsidRDefault="00B14126" w:rsidP="00036F20">
      <w:pPr>
        <w:pStyle w:val="Antrat2"/>
        <w:numPr>
          <w:ilvl w:val="1"/>
          <w:numId w:val="39"/>
        </w:numPr>
        <w:spacing w:before="0"/>
        <w:ind w:left="426" w:firstLine="567"/>
        <w:rPr>
          <w:rFonts w:asciiTheme="minorHAnsi" w:hAnsiTheme="minorHAnsi" w:cstheme="minorHAnsi"/>
          <w:sz w:val="21"/>
          <w:szCs w:val="21"/>
        </w:rPr>
      </w:pPr>
      <w:bookmarkStart w:id="51" w:name="_Toc198665934"/>
      <w:r w:rsidRPr="00CA684E">
        <w:rPr>
          <w:rFonts w:asciiTheme="minorHAnsi" w:hAnsiTheme="minorHAnsi" w:cstheme="minorHAnsi"/>
          <w:sz w:val="21"/>
          <w:szCs w:val="21"/>
        </w:rPr>
        <w:t>Naudotojų prisijungimas</w:t>
      </w:r>
      <w:bookmarkEnd w:id="51"/>
    </w:p>
    <w:p w14:paraId="184F3878" w14:textId="77777777" w:rsidR="00B14126" w:rsidRPr="00CA684E" w:rsidRDefault="00B14126" w:rsidP="00FA0C41">
      <w:pPr>
        <w:spacing w:line="240" w:lineRule="auto"/>
        <w:ind w:firstLine="567"/>
        <w:rPr>
          <w:rFonts w:cstheme="minorHAnsi"/>
          <w:lang w:val="en-US"/>
        </w:rPr>
      </w:pPr>
    </w:p>
    <w:bookmarkEnd w:id="50"/>
    <w:p w14:paraId="32360DBD" w14:textId="436EA717" w:rsidR="00B14126" w:rsidRPr="00CA684E" w:rsidRDefault="00B14126" w:rsidP="00FA0C41">
      <w:pPr>
        <w:spacing w:line="240" w:lineRule="auto"/>
        <w:ind w:firstLine="567"/>
        <w:rPr>
          <w:rFonts w:cstheme="minorHAnsi"/>
          <w:lang w:val="en-US"/>
        </w:rPr>
      </w:pPr>
      <w:r w:rsidRPr="00CA684E">
        <w:rPr>
          <w:rFonts w:cstheme="minorHAnsi"/>
          <w:lang w:val="en-US"/>
        </w:rPr>
        <w:t xml:space="preserve">ULSVIS </w:t>
      </w:r>
      <w:proofErr w:type="spellStart"/>
      <w:r w:rsidRPr="00CA684E">
        <w:rPr>
          <w:rFonts w:cstheme="minorHAnsi"/>
          <w:lang w:val="en-US"/>
        </w:rPr>
        <w:t>gyventojų</w:t>
      </w:r>
      <w:proofErr w:type="spellEnd"/>
      <w:r w:rsidRPr="00CA684E">
        <w:rPr>
          <w:rFonts w:cstheme="minorHAnsi"/>
          <w:lang w:val="en-US"/>
        </w:rPr>
        <w:t xml:space="preserve"> </w:t>
      </w:r>
      <w:proofErr w:type="spellStart"/>
      <w:r w:rsidRPr="00CA684E">
        <w:rPr>
          <w:rFonts w:cstheme="minorHAnsi"/>
          <w:lang w:val="en-US"/>
        </w:rPr>
        <w:t>portale</w:t>
      </w:r>
      <w:proofErr w:type="spellEnd"/>
      <w:r w:rsidRPr="00CA684E">
        <w:rPr>
          <w:rFonts w:cstheme="minorHAnsi"/>
          <w:lang w:val="en-US"/>
        </w:rPr>
        <w:t xml:space="preserve"> </w:t>
      </w:r>
      <w:proofErr w:type="spellStart"/>
      <w:r w:rsidRPr="00CA684E">
        <w:rPr>
          <w:rFonts w:cstheme="minorHAnsi"/>
          <w:lang w:val="en-US"/>
        </w:rPr>
        <w:t>naudotojų</w:t>
      </w:r>
      <w:proofErr w:type="spellEnd"/>
      <w:r w:rsidRPr="00CA684E">
        <w:rPr>
          <w:rFonts w:cstheme="minorHAnsi"/>
          <w:lang w:val="en-US"/>
        </w:rPr>
        <w:t xml:space="preserve"> </w:t>
      </w:r>
      <w:proofErr w:type="spellStart"/>
      <w:r w:rsidRPr="00CA684E">
        <w:rPr>
          <w:rFonts w:cstheme="minorHAnsi"/>
          <w:lang w:val="en-US"/>
        </w:rPr>
        <w:t>autentifikavimas</w:t>
      </w:r>
      <w:proofErr w:type="spellEnd"/>
      <w:r w:rsidRPr="00CA684E">
        <w:rPr>
          <w:rFonts w:cstheme="minorHAnsi"/>
          <w:lang w:val="en-US"/>
        </w:rPr>
        <w:t xml:space="preserve"> </w:t>
      </w:r>
      <w:proofErr w:type="spellStart"/>
      <w:r w:rsidRPr="00CA684E">
        <w:rPr>
          <w:rFonts w:cstheme="minorHAnsi"/>
          <w:lang w:val="en-US"/>
        </w:rPr>
        <w:t>turi</w:t>
      </w:r>
      <w:proofErr w:type="spellEnd"/>
      <w:r w:rsidRPr="00CA684E">
        <w:rPr>
          <w:rFonts w:cstheme="minorHAnsi"/>
          <w:lang w:val="en-US"/>
        </w:rPr>
        <w:t xml:space="preserve"> </w:t>
      </w:r>
      <w:proofErr w:type="spellStart"/>
      <w:r w:rsidRPr="00CA684E">
        <w:rPr>
          <w:rFonts w:cstheme="minorHAnsi"/>
          <w:lang w:val="en-US"/>
        </w:rPr>
        <w:t>būti</w:t>
      </w:r>
      <w:proofErr w:type="spellEnd"/>
      <w:r w:rsidRPr="00CA684E">
        <w:rPr>
          <w:rFonts w:cstheme="minorHAnsi"/>
          <w:lang w:val="en-US"/>
        </w:rPr>
        <w:t xml:space="preserve"> </w:t>
      </w:r>
      <w:proofErr w:type="spellStart"/>
      <w:r w:rsidRPr="00CA684E">
        <w:rPr>
          <w:rFonts w:cstheme="minorHAnsi"/>
          <w:lang w:val="en-US"/>
        </w:rPr>
        <w:t>realizuotas</w:t>
      </w:r>
      <w:proofErr w:type="spellEnd"/>
      <w:r w:rsidRPr="00CA684E">
        <w:rPr>
          <w:rFonts w:cstheme="minorHAnsi"/>
          <w:lang w:val="en-US"/>
        </w:rPr>
        <w:t xml:space="preserve"> </w:t>
      </w:r>
      <w:proofErr w:type="spellStart"/>
      <w:r w:rsidRPr="00CA684E">
        <w:rPr>
          <w:rFonts w:cstheme="minorHAnsi"/>
          <w:lang w:val="en-US"/>
        </w:rPr>
        <w:t>pasitelkiant</w:t>
      </w:r>
      <w:proofErr w:type="spellEnd"/>
      <w:r w:rsidRPr="00CA684E">
        <w:rPr>
          <w:rFonts w:cstheme="minorHAnsi"/>
          <w:lang w:val="en-US"/>
        </w:rPr>
        <w:t xml:space="preserve"> VIISP, </w:t>
      </w:r>
      <w:proofErr w:type="spellStart"/>
      <w:r w:rsidRPr="00CA684E">
        <w:rPr>
          <w:rFonts w:cstheme="minorHAnsi"/>
          <w:lang w:val="en-US"/>
        </w:rPr>
        <w:t>dar</w:t>
      </w:r>
      <w:proofErr w:type="spellEnd"/>
      <w:r w:rsidRPr="00CA684E">
        <w:rPr>
          <w:rFonts w:cstheme="minorHAnsi"/>
          <w:lang w:val="en-US"/>
        </w:rPr>
        <w:t xml:space="preserve"> </w:t>
      </w:r>
      <w:proofErr w:type="spellStart"/>
      <w:r w:rsidRPr="00CA684E">
        <w:rPr>
          <w:rFonts w:cstheme="minorHAnsi"/>
          <w:lang w:val="en-US"/>
        </w:rPr>
        <w:t>vadinamą</w:t>
      </w:r>
      <w:proofErr w:type="spellEnd"/>
      <w:r w:rsidRPr="00CA684E">
        <w:rPr>
          <w:rFonts w:cstheme="minorHAnsi"/>
          <w:lang w:val="en-US"/>
        </w:rPr>
        <w:t xml:space="preserve"> </w:t>
      </w:r>
      <w:proofErr w:type="spellStart"/>
      <w:r w:rsidRPr="00CA684E">
        <w:rPr>
          <w:rFonts w:cstheme="minorHAnsi"/>
          <w:lang w:val="en-US"/>
        </w:rPr>
        <w:t>Elektroniniais</w:t>
      </w:r>
      <w:proofErr w:type="spellEnd"/>
      <w:r w:rsidRPr="00CA684E">
        <w:rPr>
          <w:rFonts w:cstheme="minorHAnsi"/>
          <w:lang w:val="en-US"/>
        </w:rPr>
        <w:t xml:space="preserve"> </w:t>
      </w:r>
      <w:proofErr w:type="spellStart"/>
      <w:r w:rsidRPr="00CA684E">
        <w:rPr>
          <w:rFonts w:cstheme="minorHAnsi"/>
          <w:lang w:val="en-US"/>
        </w:rPr>
        <w:t>valdžios</w:t>
      </w:r>
      <w:proofErr w:type="spellEnd"/>
      <w:r w:rsidRPr="00CA684E">
        <w:rPr>
          <w:rFonts w:cstheme="minorHAnsi"/>
          <w:lang w:val="en-US"/>
        </w:rPr>
        <w:t xml:space="preserve"> </w:t>
      </w:r>
      <w:proofErr w:type="spellStart"/>
      <w:r w:rsidRPr="00CA684E">
        <w:rPr>
          <w:rFonts w:cstheme="minorHAnsi"/>
          <w:lang w:val="en-US"/>
        </w:rPr>
        <w:t>vartais</w:t>
      </w:r>
      <w:proofErr w:type="spellEnd"/>
      <w:r w:rsidRPr="00CA684E">
        <w:rPr>
          <w:rFonts w:cstheme="minorHAnsi"/>
          <w:lang w:val="en-US"/>
        </w:rPr>
        <w:t xml:space="preserve">. </w:t>
      </w:r>
      <w:proofErr w:type="spellStart"/>
      <w:r w:rsidRPr="00CA684E">
        <w:rPr>
          <w:rFonts w:cstheme="minorHAnsi"/>
          <w:lang w:val="en-US"/>
        </w:rPr>
        <w:t>Šis</w:t>
      </w:r>
      <w:proofErr w:type="spellEnd"/>
      <w:r w:rsidRPr="00CA684E">
        <w:rPr>
          <w:rFonts w:cstheme="minorHAnsi"/>
          <w:lang w:val="en-US"/>
        </w:rPr>
        <w:t xml:space="preserve"> </w:t>
      </w:r>
      <w:proofErr w:type="spellStart"/>
      <w:r w:rsidRPr="00CA684E">
        <w:rPr>
          <w:rFonts w:cstheme="minorHAnsi"/>
          <w:lang w:val="en-US"/>
        </w:rPr>
        <w:t>autentifikavimo</w:t>
      </w:r>
      <w:proofErr w:type="spellEnd"/>
      <w:r w:rsidRPr="00CA684E">
        <w:rPr>
          <w:rFonts w:cstheme="minorHAnsi"/>
          <w:lang w:val="en-US"/>
        </w:rPr>
        <w:t xml:space="preserve"> </w:t>
      </w:r>
      <w:proofErr w:type="spellStart"/>
      <w:r w:rsidRPr="00CA684E">
        <w:rPr>
          <w:rFonts w:cstheme="minorHAnsi"/>
          <w:lang w:val="en-US"/>
        </w:rPr>
        <w:t>mechanizmas</w:t>
      </w:r>
      <w:proofErr w:type="spellEnd"/>
      <w:r w:rsidRPr="00CA684E">
        <w:rPr>
          <w:rFonts w:cstheme="minorHAnsi"/>
          <w:lang w:val="en-US"/>
        </w:rPr>
        <w:t xml:space="preserve"> </w:t>
      </w:r>
      <w:proofErr w:type="spellStart"/>
      <w:r w:rsidRPr="00CA684E">
        <w:rPr>
          <w:rFonts w:cstheme="minorHAnsi"/>
          <w:lang w:val="en-US"/>
        </w:rPr>
        <w:t>turi</w:t>
      </w:r>
      <w:proofErr w:type="spellEnd"/>
      <w:r w:rsidRPr="00CA684E">
        <w:rPr>
          <w:rFonts w:cstheme="minorHAnsi"/>
          <w:lang w:val="en-US"/>
        </w:rPr>
        <w:t xml:space="preserve"> </w:t>
      </w:r>
      <w:proofErr w:type="spellStart"/>
      <w:r w:rsidRPr="00CA684E">
        <w:rPr>
          <w:rFonts w:cstheme="minorHAnsi"/>
          <w:lang w:val="en-US"/>
        </w:rPr>
        <w:t>užtikrinti</w:t>
      </w:r>
      <w:proofErr w:type="spellEnd"/>
      <w:r w:rsidRPr="00CA684E">
        <w:rPr>
          <w:rFonts w:cstheme="minorHAnsi"/>
          <w:lang w:val="en-US"/>
        </w:rPr>
        <w:t xml:space="preserve"> </w:t>
      </w:r>
      <w:proofErr w:type="spellStart"/>
      <w:r w:rsidRPr="00CA684E">
        <w:rPr>
          <w:rFonts w:cstheme="minorHAnsi"/>
          <w:lang w:val="en-US"/>
        </w:rPr>
        <w:t>aukšto</w:t>
      </w:r>
      <w:proofErr w:type="spellEnd"/>
      <w:r w:rsidRPr="00CA684E">
        <w:rPr>
          <w:rFonts w:cstheme="minorHAnsi"/>
          <w:lang w:val="en-US"/>
        </w:rPr>
        <w:t xml:space="preserve"> </w:t>
      </w:r>
      <w:proofErr w:type="spellStart"/>
      <w:r w:rsidRPr="00CA684E">
        <w:rPr>
          <w:rFonts w:cstheme="minorHAnsi"/>
          <w:lang w:val="en-US"/>
        </w:rPr>
        <w:t>lygio</w:t>
      </w:r>
      <w:proofErr w:type="spellEnd"/>
      <w:r w:rsidRPr="00CA684E">
        <w:rPr>
          <w:rFonts w:cstheme="minorHAnsi"/>
          <w:lang w:val="en-US"/>
        </w:rPr>
        <w:t xml:space="preserve"> </w:t>
      </w:r>
      <w:proofErr w:type="spellStart"/>
      <w:r w:rsidRPr="00CA684E">
        <w:rPr>
          <w:rFonts w:cstheme="minorHAnsi"/>
          <w:lang w:val="en-US"/>
        </w:rPr>
        <w:t>naudotojų</w:t>
      </w:r>
      <w:proofErr w:type="spellEnd"/>
      <w:r w:rsidRPr="00CA684E">
        <w:rPr>
          <w:rFonts w:cstheme="minorHAnsi"/>
          <w:lang w:val="en-US"/>
        </w:rPr>
        <w:t xml:space="preserve"> </w:t>
      </w:r>
      <w:proofErr w:type="spellStart"/>
      <w:r w:rsidRPr="00CA684E">
        <w:rPr>
          <w:rFonts w:cstheme="minorHAnsi"/>
          <w:lang w:val="en-US"/>
        </w:rPr>
        <w:t>tapatybės</w:t>
      </w:r>
      <w:proofErr w:type="spellEnd"/>
      <w:r w:rsidRPr="00CA684E">
        <w:rPr>
          <w:rFonts w:cstheme="minorHAnsi"/>
          <w:lang w:val="en-US"/>
        </w:rPr>
        <w:t xml:space="preserve"> </w:t>
      </w:r>
      <w:proofErr w:type="spellStart"/>
      <w:r w:rsidRPr="00CA684E">
        <w:rPr>
          <w:rFonts w:cstheme="minorHAnsi"/>
          <w:lang w:val="en-US"/>
        </w:rPr>
        <w:t>nustatymą</w:t>
      </w:r>
      <w:proofErr w:type="spellEnd"/>
      <w:r w:rsidRPr="00CA684E">
        <w:rPr>
          <w:rFonts w:cstheme="minorHAnsi"/>
          <w:lang w:val="en-US"/>
        </w:rPr>
        <w:t xml:space="preserve">, </w:t>
      </w:r>
      <w:proofErr w:type="spellStart"/>
      <w:r w:rsidRPr="00CA684E">
        <w:rPr>
          <w:rFonts w:cstheme="minorHAnsi"/>
          <w:lang w:val="en-US"/>
        </w:rPr>
        <w:t>atitinkantį</w:t>
      </w:r>
      <w:proofErr w:type="spellEnd"/>
      <w:r w:rsidRPr="00CA684E">
        <w:rPr>
          <w:rFonts w:cstheme="minorHAnsi"/>
          <w:lang w:val="en-US"/>
        </w:rPr>
        <w:t xml:space="preserve"> </w:t>
      </w:r>
      <w:proofErr w:type="spellStart"/>
      <w:r w:rsidRPr="00CA684E">
        <w:rPr>
          <w:rFonts w:cstheme="minorHAnsi"/>
          <w:lang w:val="en-US"/>
        </w:rPr>
        <w:t>nacionalinius</w:t>
      </w:r>
      <w:proofErr w:type="spellEnd"/>
      <w:r w:rsidRPr="00CA684E">
        <w:rPr>
          <w:rFonts w:cstheme="minorHAnsi"/>
          <w:lang w:val="en-US"/>
        </w:rPr>
        <w:t xml:space="preserve"> </w:t>
      </w:r>
      <w:proofErr w:type="spellStart"/>
      <w:r w:rsidRPr="00CA684E">
        <w:rPr>
          <w:rFonts w:cstheme="minorHAnsi"/>
          <w:lang w:val="en-US"/>
        </w:rPr>
        <w:t>teisės</w:t>
      </w:r>
      <w:proofErr w:type="spellEnd"/>
      <w:r w:rsidRPr="00CA684E">
        <w:rPr>
          <w:rFonts w:cstheme="minorHAnsi"/>
          <w:lang w:val="en-US"/>
        </w:rPr>
        <w:t xml:space="preserve"> </w:t>
      </w:r>
      <w:proofErr w:type="spellStart"/>
      <w:r w:rsidRPr="00CA684E">
        <w:rPr>
          <w:rFonts w:cstheme="minorHAnsi"/>
          <w:lang w:val="en-US"/>
        </w:rPr>
        <w:t>aktus</w:t>
      </w:r>
      <w:proofErr w:type="spellEnd"/>
      <w:r w:rsidRPr="00CA684E">
        <w:rPr>
          <w:rFonts w:cstheme="minorHAnsi"/>
          <w:lang w:val="en-US"/>
        </w:rPr>
        <w:t xml:space="preserve"> </w:t>
      </w:r>
      <w:r w:rsidR="00E85B4F">
        <w:rPr>
          <w:rFonts w:cstheme="minorHAnsi"/>
          <w:lang w:val="en-US"/>
        </w:rPr>
        <w:pgNum/>
      </w:r>
      <w:proofErr w:type="spellStart"/>
      <w:r w:rsidR="00E85B4F">
        <w:rPr>
          <w:rFonts w:cstheme="minorHAnsi"/>
          <w:lang w:val="en-US"/>
        </w:rPr>
        <w:t>ata</w:t>
      </w:r>
      <w:proofErr w:type="spellEnd"/>
      <w:r w:rsidR="00E85B4F">
        <w:rPr>
          <w:rFonts w:cstheme="minorHAnsi"/>
          <w:lang w:val="en-US"/>
        </w:rPr>
        <w:pgNum/>
      </w:r>
      <w:r w:rsidR="00E85B4F">
        <w:rPr>
          <w:rFonts w:cstheme="minorHAnsi"/>
          <w:lang w:val="en-US"/>
        </w:rPr>
        <w:t>l</w:t>
      </w:r>
      <w:r w:rsidR="00E85B4F">
        <w:rPr>
          <w:rFonts w:cstheme="minorHAnsi"/>
          <w:lang w:val="en-US"/>
        </w:rPr>
        <w:pgNum/>
      </w:r>
      <w:r w:rsidR="00E85B4F">
        <w:rPr>
          <w:rFonts w:cstheme="minorHAnsi"/>
          <w:lang w:val="en-US"/>
        </w:rPr>
        <w:t>S</w:t>
      </w:r>
      <w:r w:rsidRPr="00CA684E">
        <w:rPr>
          <w:rFonts w:cstheme="minorHAnsi"/>
          <w:lang w:val="en-US"/>
        </w:rPr>
        <w:t xml:space="preserve"> </w:t>
      </w:r>
      <w:proofErr w:type="spellStart"/>
      <w:r w:rsidRPr="00CA684E">
        <w:rPr>
          <w:rFonts w:cstheme="minorHAnsi"/>
          <w:lang w:val="en-US"/>
        </w:rPr>
        <w:t>reglamento</w:t>
      </w:r>
      <w:proofErr w:type="spellEnd"/>
      <w:r w:rsidRPr="00CA684E">
        <w:rPr>
          <w:rFonts w:cstheme="minorHAnsi"/>
          <w:lang w:val="en-US"/>
        </w:rPr>
        <w:t xml:space="preserve"> </w:t>
      </w:r>
      <w:proofErr w:type="spellStart"/>
      <w:r w:rsidRPr="00CA684E">
        <w:rPr>
          <w:rFonts w:cstheme="minorHAnsi"/>
          <w:lang w:val="en-US"/>
        </w:rPr>
        <w:t>reikalavimus</w:t>
      </w:r>
      <w:proofErr w:type="spellEnd"/>
      <w:r w:rsidRPr="00CA684E">
        <w:rPr>
          <w:rFonts w:cstheme="minorHAnsi"/>
          <w:lang w:val="en-US"/>
        </w:rPr>
        <w:t>.</w:t>
      </w:r>
    </w:p>
    <w:p w14:paraId="5EB9E3B3" w14:textId="77777777" w:rsidR="00B14126" w:rsidRPr="00CA684E" w:rsidRDefault="00B14126" w:rsidP="00FA0C41">
      <w:pPr>
        <w:spacing w:line="240" w:lineRule="auto"/>
        <w:ind w:firstLine="567"/>
        <w:rPr>
          <w:rFonts w:cstheme="minorHAnsi"/>
          <w:lang w:val="en-US"/>
        </w:rPr>
      </w:pPr>
    </w:p>
    <w:p w14:paraId="1C613447" w14:textId="77777777" w:rsidR="00B14126" w:rsidRPr="00CA684E" w:rsidRDefault="00B14126" w:rsidP="00CF4019">
      <w:pPr>
        <w:spacing w:line="240" w:lineRule="auto"/>
        <w:ind w:left="567" w:firstLine="567"/>
        <w:rPr>
          <w:rFonts w:cstheme="minorHAnsi"/>
          <w:b/>
          <w:lang w:val="en-US"/>
        </w:rPr>
      </w:pPr>
      <w:proofErr w:type="spellStart"/>
      <w:r w:rsidRPr="00CA684E">
        <w:rPr>
          <w:rFonts w:cstheme="minorHAnsi"/>
          <w:b/>
          <w:lang w:val="en-US"/>
        </w:rPr>
        <w:t>Funkcionalumo</w:t>
      </w:r>
      <w:proofErr w:type="spellEnd"/>
      <w:r w:rsidRPr="00CA684E">
        <w:rPr>
          <w:rFonts w:cstheme="minorHAnsi"/>
          <w:b/>
          <w:lang w:val="en-US"/>
        </w:rPr>
        <w:t xml:space="preserve"> </w:t>
      </w:r>
      <w:proofErr w:type="spellStart"/>
      <w:r w:rsidRPr="00CA684E">
        <w:rPr>
          <w:rFonts w:cstheme="minorHAnsi"/>
          <w:b/>
          <w:lang w:val="en-US"/>
        </w:rPr>
        <w:t>aprašas</w:t>
      </w:r>
      <w:proofErr w:type="spellEnd"/>
      <w:r w:rsidRPr="00CA684E">
        <w:rPr>
          <w:rFonts w:cstheme="minorHAnsi"/>
          <w:b/>
          <w:lang w:val="en-US"/>
        </w:rPr>
        <w:t>:</w:t>
      </w:r>
    </w:p>
    <w:p w14:paraId="581F50FF" w14:textId="155A9A07" w:rsidR="00B14126" w:rsidRPr="00CA684E" w:rsidRDefault="00B14126" w:rsidP="00CF4019">
      <w:pPr>
        <w:spacing w:line="240" w:lineRule="auto"/>
        <w:ind w:left="567" w:firstLine="567"/>
        <w:rPr>
          <w:rFonts w:cstheme="minorHAnsi"/>
          <w:lang w:val="en-US"/>
        </w:rPr>
      </w:pPr>
      <w:proofErr w:type="spellStart"/>
      <w:r w:rsidRPr="00CA684E">
        <w:rPr>
          <w:rFonts w:cstheme="minorHAnsi"/>
          <w:lang w:val="en-US"/>
        </w:rPr>
        <w:t>Prisijungimo</w:t>
      </w:r>
      <w:proofErr w:type="spellEnd"/>
      <w:r w:rsidRPr="00CA684E">
        <w:rPr>
          <w:rFonts w:cstheme="minorHAnsi"/>
          <w:lang w:val="en-US"/>
        </w:rPr>
        <w:t xml:space="preserve"> </w:t>
      </w:r>
      <w:proofErr w:type="spellStart"/>
      <w:r w:rsidRPr="00CA684E">
        <w:rPr>
          <w:rFonts w:cstheme="minorHAnsi"/>
          <w:lang w:val="en-US"/>
        </w:rPr>
        <w:t>funkcionalumas</w:t>
      </w:r>
      <w:proofErr w:type="spellEnd"/>
      <w:r w:rsidRPr="00CA684E">
        <w:rPr>
          <w:rFonts w:cstheme="minorHAnsi"/>
          <w:lang w:val="en-US"/>
        </w:rPr>
        <w:t xml:space="preserve"> bus </w:t>
      </w:r>
      <w:proofErr w:type="spellStart"/>
      <w:r w:rsidRPr="00CA684E">
        <w:rPr>
          <w:rFonts w:cstheme="minorHAnsi"/>
          <w:lang w:val="en-US"/>
        </w:rPr>
        <w:t>integruotas</w:t>
      </w:r>
      <w:proofErr w:type="spellEnd"/>
      <w:r w:rsidRPr="00CA684E">
        <w:rPr>
          <w:rFonts w:cstheme="minorHAnsi"/>
          <w:lang w:val="en-US"/>
        </w:rPr>
        <w:t xml:space="preserve"> į ULSVIS </w:t>
      </w:r>
      <w:proofErr w:type="spellStart"/>
      <w:r w:rsidRPr="00CA684E">
        <w:rPr>
          <w:rFonts w:cstheme="minorHAnsi"/>
          <w:lang w:val="en-US"/>
        </w:rPr>
        <w:t>gyventojų</w:t>
      </w:r>
      <w:proofErr w:type="spellEnd"/>
      <w:r w:rsidRPr="00CA684E">
        <w:rPr>
          <w:rFonts w:cstheme="minorHAnsi"/>
          <w:lang w:val="en-US"/>
        </w:rPr>
        <w:t xml:space="preserve"> </w:t>
      </w:r>
      <w:r w:rsidR="00E85B4F">
        <w:rPr>
          <w:rFonts w:cstheme="minorHAnsi"/>
          <w:lang w:val="en-US"/>
        </w:rPr>
        <w:pgNum/>
      </w:r>
      <w:proofErr w:type="spellStart"/>
      <w:r w:rsidR="00E85B4F">
        <w:rPr>
          <w:rFonts w:cstheme="minorHAnsi"/>
          <w:lang w:val="en-US"/>
        </w:rPr>
        <w:t>ata</w:t>
      </w:r>
      <w:proofErr w:type="spellEnd"/>
      <w:r w:rsidR="00E85B4F">
        <w:rPr>
          <w:rFonts w:cstheme="minorHAnsi"/>
          <w:lang w:val="en-US"/>
        </w:rPr>
        <w:pgNum/>
      </w:r>
      <w:r w:rsidR="00E85B4F">
        <w:rPr>
          <w:rFonts w:cstheme="minorHAnsi"/>
          <w:lang w:val="en-US"/>
        </w:rPr>
        <w:t>l</w:t>
      </w:r>
      <w:r w:rsidRPr="00CA684E">
        <w:rPr>
          <w:rFonts w:cstheme="minorHAnsi"/>
          <w:lang w:val="en-US"/>
        </w:rPr>
        <w:t xml:space="preserve"> </w:t>
      </w:r>
      <w:proofErr w:type="spellStart"/>
      <w:r w:rsidRPr="00CA684E">
        <w:rPr>
          <w:rFonts w:cstheme="minorHAnsi"/>
          <w:lang w:val="en-US"/>
        </w:rPr>
        <w:t>naudojant</w:t>
      </w:r>
      <w:proofErr w:type="spellEnd"/>
      <w:r w:rsidRPr="00CA684E">
        <w:rPr>
          <w:rFonts w:cstheme="minorHAnsi"/>
          <w:lang w:val="en-US"/>
        </w:rPr>
        <w:t xml:space="preserve"> VIISP </w:t>
      </w:r>
      <w:proofErr w:type="spellStart"/>
      <w:r w:rsidRPr="00CA684E">
        <w:rPr>
          <w:rFonts w:cstheme="minorHAnsi"/>
          <w:lang w:val="en-US"/>
        </w:rPr>
        <w:t>teikiamą</w:t>
      </w:r>
      <w:proofErr w:type="spellEnd"/>
      <w:r w:rsidRPr="00CA684E">
        <w:rPr>
          <w:rFonts w:cstheme="minorHAnsi"/>
          <w:lang w:val="en-US"/>
        </w:rPr>
        <w:t xml:space="preserve"> </w:t>
      </w:r>
      <w:proofErr w:type="spellStart"/>
      <w:r w:rsidRPr="00CA684E">
        <w:rPr>
          <w:rFonts w:cstheme="minorHAnsi"/>
          <w:lang w:val="en-US"/>
        </w:rPr>
        <w:t>autentifikacijos</w:t>
      </w:r>
      <w:proofErr w:type="spellEnd"/>
      <w:r w:rsidRPr="00CA684E">
        <w:rPr>
          <w:rFonts w:cstheme="minorHAnsi"/>
          <w:lang w:val="en-US"/>
        </w:rPr>
        <w:t xml:space="preserve"> </w:t>
      </w:r>
      <w:proofErr w:type="spellStart"/>
      <w:r w:rsidRPr="00CA684E">
        <w:rPr>
          <w:rFonts w:cstheme="minorHAnsi"/>
          <w:lang w:val="en-US"/>
        </w:rPr>
        <w:t>mechanizmą</w:t>
      </w:r>
      <w:proofErr w:type="spellEnd"/>
      <w:r w:rsidRPr="00CA684E">
        <w:rPr>
          <w:rFonts w:cstheme="minorHAnsi"/>
          <w:lang w:val="en-US"/>
        </w:rPr>
        <w:t>.</w:t>
      </w:r>
    </w:p>
    <w:p w14:paraId="4473323C" w14:textId="77777777" w:rsidR="00B14126" w:rsidRPr="00CA684E" w:rsidRDefault="00B14126" w:rsidP="00CF4019">
      <w:pPr>
        <w:spacing w:line="240" w:lineRule="auto"/>
        <w:ind w:left="567" w:firstLine="567"/>
        <w:rPr>
          <w:rFonts w:cstheme="minorHAnsi"/>
          <w:lang w:val="en-US"/>
        </w:rPr>
      </w:pPr>
      <w:proofErr w:type="spellStart"/>
      <w:r w:rsidRPr="00CA684E">
        <w:rPr>
          <w:rFonts w:cstheme="minorHAnsi"/>
          <w:lang w:val="en-US"/>
        </w:rPr>
        <w:t>Prisijungimas</w:t>
      </w:r>
      <w:proofErr w:type="spellEnd"/>
      <w:r w:rsidRPr="00CA684E">
        <w:rPr>
          <w:rFonts w:cstheme="minorHAnsi"/>
          <w:lang w:val="en-US"/>
        </w:rPr>
        <w:t xml:space="preserve"> </w:t>
      </w:r>
      <w:proofErr w:type="spellStart"/>
      <w:r w:rsidRPr="00CA684E">
        <w:rPr>
          <w:rFonts w:cstheme="minorHAnsi"/>
          <w:lang w:val="en-US"/>
        </w:rPr>
        <w:t>vyks</w:t>
      </w:r>
      <w:proofErr w:type="spellEnd"/>
      <w:r w:rsidRPr="00CA684E">
        <w:rPr>
          <w:rFonts w:cstheme="minorHAnsi"/>
          <w:lang w:val="en-US"/>
        </w:rPr>
        <w:t xml:space="preserve"> per VIISP </w:t>
      </w:r>
      <w:proofErr w:type="spellStart"/>
      <w:r w:rsidRPr="00CA684E">
        <w:rPr>
          <w:rFonts w:cstheme="minorHAnsi"/>
          <w:lang w:val="en-US"/>
        </w:rPr>
        <w:t>centrinę</w:t>
      </w:r>
      <w:proofErr w:type="spellEnd"/>
      <w:r w:rsidRPr="00CA684E">
        <w:rPr>
          <w:rFonts w:cstheme="minorHAnsi"/>
          <w:lang w:val="en-US"/>
        </w:rPr>
        <w:t xml:space="preserve"> </w:t>
      </w:r>
      <w:proofErr w:type="spellStart"/>
      <w:r w:rsidRPr="00CA684E">
        <w:rPr>
          <w:rFonts w:cstheme="minorHAnsi"/>
          <w:lang w:val="en-US"/>
        </w:rPr>
        <w:t>autentifikavimo</w:t>
      </w:r>
      <w:proofErr w:type="spellEnd"/>
      <w:r w:rsidRPr="00CA684E">
        <w:rPr>
          <w:rFonts w:cstheme="minorHAnsi"/>
          <w:lang w:val="en-US"/>
        </w:rPr>
        <w:t xml:space="preserve"> </w:t>
      </w:r>
      <w:proofErr w:type="spellStart"/>
      <w:r w:rsidRPr="00CA684E">
        <w:rPr>
          <w:rFonts w:cstheme="minorHAnsi"/>
          <w:lang w:val="en-US"/>
        </w:rPr>
        <w:t>tarnybą</w:t>
      </w:r>
      <w:proofErr w:type="spellEnd"/>
      <w:r w:rsidRPr="00CA684E">
        <w:rPr>
          <w:rFonts w:cstheme="minorHAnsi"/>
          <w:lang w:val="en-US"/>
        </w:rPr>
        <w:t xml:space="preserve">, </w:t>
      </w:r>
      <w:proofErr w:type="spellStart"/>
      <w:r w:rsidRPr="00CA684E">
        <w:rPr>
          <w:rFonts w:cstheme="minorHAnsi"/>
          <w:lang w:val="en-US"/>
        </w:rPr>
        <w:t>suteikiančią</w:t>
      </w:r>
      <w:proofErr w:type="spellEnd"/>
      <w:r w:rsidRPr="00CA684E">
        <w:rPr>
          <w:rFonts w:cstheme="minorHAnsi"/>
          <w:lang w:val="en-US"/>
        </w:rPr>
        <w:t xml:space="preserve"> </w:t>
      </w:r>
      <w:proofErr w:type="spellStart"/>
      <w:r w:rsidRPr="00CA684E">
        <w:rPr>
          <w:rFonts w:cstheme="minorHAnsi"/>
          <w:lang w:val="en-US"/>
        </w:rPr>
        <w:t>galimybę</w:t>
      </w:r>
      <w:proofErr w:type="spellEnd"/>
      <w:r w:rsidRPr="00CA684E">
        <w:rPr>
          <w:rFonts w:cstheme="minorHAnsi"/>
          <w:lang w:val="en-US"/>
        </w:rPr>
        <w:t xml:space="preserve"> </w:t>
      </w:r>
      <w:proofErr w:type="spellStart"/>
      <w:r w:rsidRPr="00CA684E">
        <w:rPr>
          <w:rFonts w:cstheme="minorHAnsi"/>
          <w:lang w:val="en-US"/>
        </w:rPr>
        <w:t>naudotojui</w:t>
      </w:r>
      <w:proofErr w:type="spellEnd"/>
      <w:r w:rsidRPr="00CA684E">
        <w:rPr>
          <w:rFonts w:cstheme="minorHAnsi"/>
          <w:lang w:val="en-US"/>
        </w:rPr>
        <w:t xml:space="preserve"> </w:t>
      </w:r>
      <w:proofErr w:type="spellStart"/>
      <w:r w:rsidRPr="00CA684E">
        <w:rPr>
          <w:rFonts w:cstheme="minorHAnsi"/>
          <w:lang w:val="en-US"/>
        </w:rPr>
        <w:t>pasirinkti</w:t>
      </w:r>
      <w:proofErr w:type="spellEnd"/>
      <w:r w:rsidRPr="00CA684E">
        <w:rPr>
          <w:rFonts w:cstheme="minorHAnsi"/>
          <w:lang w:val="en-US"/>
        </w:rPr>
        <w:t xml:space="preserve"> </w:t>
      </w:r>
      <w:proofErr w:type="spellStart"/>
      <w:r w:rsidRPr="00CA684E">
        <w:rPr>
          <w:rFonts w:cstheme="minorHAnsi"/>
          <w:lang w:val="en-US"/>
        </w:rPr>
        <w:t>norimą</w:t>
      </w:r>
      <w:proofErr w:type="spellEnd"/>
      <w:r w:rsidRPr="00CA684E">
        <w:rPr>
          <w:rFonts w:cstheme="minorHAnsi"/>
          <w:lang w:val="en-US"/>
        </w:rPr>
        <w:t xml:space="preserve"> </w:t>
      </w:r>
      <w:proofErr w:type="spellStart"/>
      <w:r w:rsidRPr="00CA684E">
        <w:rPr>
          <w:rFonts w:cstheme="minorHAnsi"/>
          <w:lang w:val="en-US"/>
        </w:rPr>
        <w:t>autentifikavimo</w:t>
      </w:r>
      <w:proofErr w:type="spellEnd"/>
      <w:r w:rsidRPr="00CA684E">
        <w:rPr>
          <w:rFonts w:cstheme="minorHAnsi"/>
          <w:lang w:val="en-US"/>
        </w:rPr>
        <w:t xml:space="preserve"> </w:t>
      </w:r>
      <w:proofErr w:type="spellStart"/>
      <w:r w:rsidRPr="00CA684E">
        <w:rPr>
          <w:rFonts w:cstheme="minorHAnsi"/>
          <w:lang w:val="en-US"/>
        </w:rPr>
        <w:t>būdą</w:t>
      </w:r>
      <w:proofErr w:type="spellEnd"/>
      <w:r w:rsidRPr="00CA684E">
        <w:rPr>
          <w:rFonts w:cstheme="minorHAnsi"/>
          <w:lang w:val="en-US"/>
        </w:rPr>
        <w:t xml:space="preserve">: </w:t>
      </w:r>
      <w:proofErr w:type="spellStart"/>
      <w:r w:rsidRPr="00CA684E">
        <w:rPr>
          <w:rFonts w:cstheme="minorHAnsi"/>
          <w:lang w:val="en-US"/>
        </w:rPr>
        <w:t>elektroninį</w:t>
      </w:r>
      <w:proofErr w:type="spellEnd"/>
      <w:r w:rsidRPr="00CA684E">
        <w:rPr>
          <w:rFonts w:cstheme="minorHAnsi"/>
          <w:lang w:val="en-US"/>
        </w:rPr>
        <w:t xml:space="preserve"> </w:t>
      </w:r>
      <w:proofErr w:type="spellStart"/>
      <w:r w:rsidRPr="00CA684E">
        <w:rPr>
          <w:rFonts w:cstheme="minorHAnsi"/>
          <w:lang w:val="en-US"/>
        </w:rPr>
        <w:t>parašą</w:t>
      </w:r>
      <w:proofErr w:type="spellEnd"/>
      <w:r w:rsidRPr="00CA684E">
        <w:rPr>
          <w:rFonts w:cstheme="minorHAnsi"/>
          <w:lang w:val="en-US"/>
        </w:rPr>
        <w:t xml:space="preserve">, Smart-ID, </w:t>
      </w:r>
      <w:proofErr w:type="spellStart"/>
      <w:r w:rsidRPr="00CA684E">
        <w:rPr>
          <w:rFonts w:cstheme="minorHAnsi"/>
          <w:lang w:val="en-US"/>
        </w:rPr>
        <w:t>mobilųjį</w:t>
      </w:r>
      <w:proofErr w:type="spellEnd"/>
      <w:r w:rsidRPr="00CA684E">
        <w:rPr>
          <w:rFonts w:cstheme="minorHAnsi"/>
          <w:lang w:val="en-US"/>
        </w:rPr>
        <w:t xml:space="preserve"> </w:t>
      </w:r>
      <w:proofErr w:type="spellStart"/>
      <w:r w:rsidRPr="00CA684E">
        <w:rPr>
          <w:rFonts w:cstheme="minorHAnsi"/>
          <w:lang w:val="en-US"/>
        </w:rPr>
        <w:t>parašą</w:t>
      </w:r>
      <w:proofErr w:type="spellEnd"/>
      <w:r w:rsidRPr="00CA684E">
        <w:rPr>
          <w:rFonts w:cstheme="minorHAnsi"/>
          <w:lang w:val="en-US"/>
        </w:rPr>
        <w:t xml:space="preserve"> </w:t>
      </w:r>
      <w:proofErr w:type="spellStart"/>
      <w:r w:rsidRPr="00CA684E">
        <w:rPr>
          <w:rFonts w:cstheme="minorHAnsi"/>
          <w:lang w:val="en-US"/>
        </w:rPr>
        <w:t>ar</w:t>
      </w:r>
      <w:proofErr w:type="spellEnd"/>
      <w:r w:rsidRPr="00CA684E">
        <w:rPr>
          <w:rFonts w:cstheme="minorHAnsi"/>
          <w:lang w:val="en-US"/>
        </w:rPr>
        <w:t xml:space="preserve"> </w:t>
      </w:r>
      <w:proofErr w:type="spellStart"/>
      <w:r w:rsidRPr="00CA684E">
        <w:rPr>
          <w:rFonts w:cstheme="minorHAnsi"/>
          <w:lang w:val="en-US"/>
        </w:rPr>
        <w:t>bankininkystės</w:t>
      </w:r>
      <w:proofErr w:type="spellEnd"/>
      <w:r w:rsidRPr="00CA684E">
        <w:rPr>
          <w:rFonts w:cstheme="minorHAnsi"/>
          <w:lang w:val="en-US"/>
        </w:rPr>
        <w:t xml:space="preserve"> </w:t>
      </w:r>
      <w:proofErr w:type="spellStart"/>
      <w:r w:rsidRPr="00CA684E">
        <w:rPr>
          <w:rFonts w:cstheme="minorHAnsi"/>
          <w:lang w:val="en-US"/>
        </w:rPr>
        <w:t>sistemą</w:t>
      </w:r>
      <w:proofErr w:type="spellEnd"/>
      <w:r w:rsidRPr="00CA684E">
        <w:rPr>
          <w:rFonts w:cstheme="minorHAnsi"/>
          <w:lang w:val="en-US"/>
        </w:rPr>
        <w:t>.</w:t>
      </w:r>
    </w:p>
    <w:p w14:paraId="125AFB58" w14:textId="06758619" w:rsidR="00B14126" w:rsidRPr="00CA684E" w:rsidRDefault="00B14126" w:rsidP="00CF4019">
      <w:pPr>
        <w:spacing w:line="240" w:lineRule="auto"/>
        <w:ind w:left="567" w:firstLine="567"/>
        <w:rPr>
          <w:rFonts w:cstheme="minorHAnsi"/>
          <w:lang w:val="en-US"/>
        </w:rPr>
      </w:pPr>
      <w:r w:rsidRPr="00CA684E">
        <w:rPr>
          <w:rFonts w:cstheme="minorHAnsi"/>
          <w:lang w:val="en-US"/>
        </w:rPr>
        <w:t xml:space="preserve">Po </w:t>
      </w:r>
      <w:proofErr w:type="spellStart"/>
      <w:r w:rsidRPr="00CA684E">
        <w:rPr>
          <w:rFonts w:cstheme="minorHAnsi"/>
          <w:lang w:val="en-US"/>
        </w:rPr>
        <w:t>sėkmingos</w:t>
      </w:r>
      <w:proofErr w:type="spellEnd"/>
      <w:r w:rsidRPr="00CA684E">
        <w:rPr>
          <w:rFonts w:cstheme="minorHAnsi"/>
          <w:lang w:val="en-US"/>
        </w:rPr>
        <w:t xml:space="preserve"> </w:t>
      </w:r>
      <w:proofErr w:type="spellStart"/>
      <w:r w:rsidRPr="00CA684E">
        <w:rPr>
          <w:rFonts w:cstheme="minorHAnsi"/>
          <w:lang w:val="en-US"/>
        </w:rPr>
        <w:t>autentifikacijos</w:t>
      </w:r>
      <w:proofErr w:type="spellEnd"/>
      <w:r w:rsidRPr="00CA684E">
        <w:rPr>
          <w:rFonts w:cstheme="minorHAnsi"/>
          <w:lang w:val="en-US"/>
        </w:rPr>
        <w:t xml:space="preserve"> </w:t>
      </w:r>
      <w:proofErr w:type="spellStart"/>
      <w:r w:rsidRPr="00CA684E">
        <w:rPr>
          <w:rFonts w:cstheme="minorHAnsi"/>
          <w:lang w:val="en-US"/>
        </w:rPr>
        <w:t>naudotojas</w:t>
      </w:r>
      <w:proofErr w:type="spellEnd"/>
      <w:r w:rsidRPr="00CA684E">
        <w:rPr>
          <w:rFonts w:cstheme="minorHAnsi"/>
          <w:lang w:val="en-US"/>
        </w:rPr>
        <w:t xml:space="preserve"> bus </w:t>
      </w:r>
      <w:proofErr w:type="spellStart"/>
      <w:r w:rsidRPr="00CA684E">
        <w:rPr>
          <w:rFonts w:cstheme="minorHAnsi"/>
          <w:lang w:val="en-US"/>
        </w:rPr>
        <w:t>grąžinamas</w:t>
      </w:r>
      <w:proofErr w:type="spellEnd"/>
      <w:r w:rsidRPr="00CA684E">
        <w:rPr>
          <w:rFonts w:cstheme="minorHAnsi"/>
          <w:lang w:val="en-US"/>
        </w:rPr>
        <w:t xml:space="preserve"> į ULSVIS </w:t>
      </w:r>
      <w:r w:rsidR="00E85B4F">
        <w:rPr>
          <w:rFonts w:cstheme="minorHAnsi"/>
          <w:lang w:val="en-US"/>
        </w:rPr>
        <w:pgNum/>
      </w:r>
      <w:proofErr w:type="spellStart"/>
      <w:r w:rsidR="00E85B4F">
        <w:rPr>
          <w:rFonts w:cstheme="minorHAnsi"/>
          <w:lang w:val="en-US"/>
        </w:rPr>
        <w:t>ata</w:t>
      </w:r>
      <w:proofErr w:type="spellEnd"/>
      <w:r w:rsidR="00E85B4F">
        <w:rPr>
          <w:rFonts w:cstheme="minorHAnsi"/>
          <w:lang w:val="en-US"/>
        </w:rPr>
        <w:pgNum/>
      </w:r>
      <w:r w:rsidR="00E85B4F">
        <w:rPr>
          <w:rFonts w:cstheme="minorHAnsi"/>
          <w:lang w:val="en-US"/>
        </w:rPr>
        <w:t>l</w:t>
      </w:r>
      <w:r w:rsidRPr="00CA684E">
        <w:rPr>
          <w:rFonts w:cstheme="minorHAnsi"/>
          <w:lang w:val="en-US"/>
        </w:rPr>
        <w:t xml:space="preserve">, </w:t>
      </w:r>
      <w:proofErr w:type="spellStart"/>
      <w:r w:rsidRPr="00CA684E">
        <w:rPr>
          <w:rFonts w:cstheme="minorHAnsi"/>
          <w:lang w:val="en-US"/>
        </w:rPr>
        <w:t>kur</w:t>
      </w:r>
      <w:proofErr w:type="spellEnd"/>
      <w:r w:rsidRPr="00CA684E">
        <w:rPr>
          <w:rFonts w:cstheme="minorHAnsi"/>
          <w:lang w:val="en-US"/>
        </w:rPr>
        <w:t xml:space="preserve"> jam bus </w:t>
      </w:r>
      <w:proofErr w:type="spellStart"/>
      <w:r w:rsidRPr="00CA684E">
        <w:rPr>
          <w:rFonts w:cstheme="minorHAnsi"/>
          <w:lang w:val="en-US"/>
        </w:rPr>
        <w:t>suteikta</w:t>
      </w:r>
      <w:proofErr w:type="spellEnd"/>
      <w:r w:rsidRPr="00CA684E">
        <w:rPr>
          <w:rFonts w:cstheme="minorHAnsi"/>
          <w:lang w:val="en-US"/>
        </w:rPr>
        <w:t xml:space="preserve"> </w:t>
      </w:r>
      <w:proofErr w:type="spellStart"/>
      <w:r w:rsidRPr="00CA684E">
        <w:rPr>
          <w:rFonts w:cstheme="minorHAnsi"/>
          <w:lang w:val="en-US"/>
        </w:rPr>
        <w:t>prieiga</w:t>
      </w:r>
      <w:proofErr w:type="spellEnd"/>
      <w:r w:rsidRPr="00CA684E">
        <w:rPr>
          <w:rFonts w:cstheme="minorHAnsi"/>
          <w:lang w:val="en-US"/>
        </w:rPr>
        <w:t xml:space="preserve"> tik </w:t>
      </w:r>
      <w:proofErr w:type="spellStart"/>
      <w:r w:rsidRPr="00CA684E">
        <w:rPr>
          <w:rFonts w:cstheme="minorHAnsi"/>
          <w:lang w:val="en-US"/>
        </w:rPr>
        <w:t>prie</w:t>
      </w:r>
      <w:proofErr w:type="spellEnd"/>
      <w:r w:rsidRPr="00CA684E">
        <w:rPr>
          <w:rFonts w:cstheme="minorHAnsi"/>
          <w:lang w:val="en-US"/>
        </w:rPr>
        <w:t xml:space="preserve"> jam </w:t>
      </w:r>
      <w:proofErr w:type="spellStart"/>
      <w:r w:rsidRPr="00CA684E">
        <w:rPr>
          <w:rFonts w:cstheme="minorHAnsi"/>
          <w:lang w:val="en-US"/>
        </w:rPr>
        <w:t>skirtų</w:t>
      </w:r>
      <w:proofErr w:type="spellEnd"/>
      <w:r w:rsidRPr="00CA684E">
        <w:rPr>
          <w:rFonts w:cstheme="minorHAnsi"/>
          <w:lang w:val="en-US"/>
        </w:rPr>
        <w:t xml:space="preserve"> </w:t>
      </w:r>
      <w:proofErr w:type="spellStart"/>
      <w:r w:rsidRPr="00CA684E">
        <w:rPr>
          <w:rFonts w:cstheme="minorHAnsi"/>
          <w:lang w:val="en-US"/>
        </w:rPr>
        <w:t>duomenų</w:t>
      </w:r>
      <w:proofErr w:type="spellEnd"/>
      <w:r w:rsidRPr="00CA684E">
        <w:rPr>
          <w:rFonts w:cstheme="minorHAnsi"/>
          <w:lang w:val="en-US"/>
        </w:rPr>
        <w:t>.</w:t>
      </w:r>
    </w:p>
    <w:p w14:paraId="476926C0" w14:textId="77777777" w:rsidR="00B14126" w:rsidRPr="00CA684E" w:rsidRDefault="00B14126" w:rsidP="00CF4019">
      <w:pPr>
        <w:spacing w:line="240" w:lineRule="auto"/>
        <w:ind w:left="567" w:firstLine="567"/>
        <w:rPr>
          <w:rFonts w:cstheme="minorHAnsi"/>
        </w:rPr>
      </w:pPr>
      <w:r w:rsidRPr="00CA684E">
        <w:rPr>
          <w:rFonts w:cstheme="minorHAnsi"/>
        </w:rPr>
        <w:t>Teksto redagavimui turi būti sukurtas pažangus teksto redaktorius su šiomis galimybėmis:</w:t>
      </w:r>
    </w:p>
    <w:p w14:paraId="28006E0A" w14:textId="77777777" w:rsidR="00B14126" w:rsidRPr="00CA684E" w:rsidRDefault="00B14126" w:rsidP="00036F20">
      <w:pPr>
        <w:pStyle w:val="Sraopastraipa"/>
        <w:numPr>
          <w:ilvl w:val="0"/>
          <w:numId w:val="43"/>
        </w:numPr>
        <w:spacing w:line="240" w:lineRule="auto"/>
        <w:ind w:left="567" w:firstLine="567"/>
        <w:jc w:val="left"/>
        <w:rPr>
          <w:rFonts w:cstheme="minorHAnsi"/>
        </w:rPr>
      </w:pPr>
      <w:r w:rsidRPr="00CA684E">
        <w:rPr>
          <w:rFonts w:cstheme="minorHAnsi"/>
        </w:rPr>
        <w:t>Teksto išryškinimas (</w:t>
      </w:r>
      <w:proofErr w:type="spellStart"/>
      <w:r w:rsidRPr="00CA684E">
        <w:rPr>
          <w:rFonts w:cstheme="minorHAnsi"/>
        </w:rPr>
        <w:t>bold</w:t>
      </w:r>
      <w:proofErr w:type="spellEnd"/>
      <w:r w:rsidRPr="00CA684E">
        <w:rPr>
          <w:rFonts w:cstheme="minorHAnsi"/>
        </w:rPr>
        <w:t xml:space="preserve">, </w:t>
      </w:r>
      <w:proofErr w:type="spellStart"/>
      <w:r w:rsidRPr="00CA684E">
        <w:rPr>
          <w:rFonts w:cstheme="minorHAnsi"/>
        </w:rPr>
        <w:t>italic</w:t>
      </w:r>
      <w:proofErr w:type="spellEnd"/>
      <w:r w:rsidRPr="00CA684E">
        <w:rPr>
          <w:rFonts w:cstheme="minorHAnsi"/>
        </w:rPr>
        <w:t xml:space="preserve">, </w:t>
      </w:r>
      <w:proofErr w:type="spellStart"/>
      <w:r w:rsidRPr="00CA684E">
        <w:rPr>
          <w:rFonts w:cstheme="minorHAnsi"/>
        </w:rPr>
        <w:t>underline</w:t>
      </w:r>
      <w:proofErr w:type="spellEnd"/>
      <w:r w:rsidRPr="00CA684E">
        <w:rPr>
          <w:rFonts w:cstheme="minorHAnsi"/>
        </w:rPr>
        <w:t>).</w:t>
      </w:r>
    </w:p>
    <w:p w14:paraId="338A4AC1" w14:textId="77777777" w:rsidR="00B14126" w:rsidRPr="00CA684E" w:rsidRDefault="00B14126" w:rsidP="00036F20">
      <w:pPr>
        <w:pStyle w:val="Sraopastraipa"/>
        <w:numPr>
          <w:ilvl w:val="0"/>
          <w:numId w:val="43"/>
        </w:numPr>
        <w:spacing w:line="240" w:lineRule="auto"/>
        <w:ind w:left="567" w:firstLine="567"/>
        <w:jc w:val="left"/>
        <w:rPr>
          <w:rFonts w:cstheme="minorHAnsi"/>
        </w:rPr>
      </w:pPr>
      <w:r w:rsidRPr="00CA684E">
        <w:rPr>
          <w:rFonts w:cstheme="minorHAnsi"/>
        </w:rPr>
        <w:t>Teksto šrifto, dydžio ir spalvos parinkimas.</w:t>
      </w:r>
    </w:p>
    <w:p w14:paraId="5B628EC6" w14:textId="77777777" w:rsidR="00B14126" w:rsidRPr="00CA684E" w:rsidRDefault="00B14126" w:rsidP="00036F20">
      <w:pPr>
        <w:pStyle w:val="Sraopastraipa"/>
        <w:numPr>
          <w:ilvl w:val="0"/>
          <w:numId w:val="43"/>
        </w:numPr>
        <w:spacing w:line="240" w:lineRule="auto"/>
        <w:ind w:left="567" w:firstLine="567"/>
        <w:jc w:val="left"/>
        <w:rPr>
          <w:rFonts w:cstheme="minorHAnsi"/>
        </w:rPr>
      </w:pPr>
      <w:r w:rsidRPr="00CA684E">
        <w:rPr>
          <w:rFonts w:cstheme="minorHAnsi"/>
        </w:rPr>
        <w:t>Nuorodų įterpimas tiek pavieniams žodžiams, tiek visam sakiniui ar paragrafui.</w:t>
      </w:r>
    </w:p>
    <w:p w14:paraId="6F0C38C3" w14:textId="77777777" w:rsidR="00B14126" w:rsidRPr="00CA684E" w:rsidRDefault="00B14126" w:rsidP="00036F20">
      <w:pPr>
        <w:pStyle w:val="Sraopastraipa"/>
        <w:numPr>
          <w:ilvl w:val="0"/>
          <w:numId w:val="43"/>
        </w:numPr>
        <w:spacing w:line="240" w:lineRule="auto"/>
        <w:ind w:left="567" w:firstLine="567"/>
        <w:jc w:val="left"/>
        <w:rPr>
          <w:rFonts w:cstheme="minorHAnsi"/>
        </w:rPr>
      </w:pPr>
      <w:r w:rsidRPr="00CA684E">
        <w:rPr>
          <w:rFonts w:cstheme="minorHAnsi"/>
        </w:rPr>
        <w:t>Galimybė peržiūrėti ir redaguoti visą tekstą HTML kodo režimu.</w:t>
      </w:r>
    </w:p>
    <w:p w14:paraId="42EA9430" w14:textId="77777777" w:rsidR="00B14126" w:rsidRPr="00CA684E" w:rsidRDefault="00B14126" w:rsidP="00036F20">
      <w:pPr>
        <w:pStyle w:val="Sraopastraipa"/>
        <w:numPr>
          <w:ilvl w:val="0"/>
          <w:numId w:val="43"/>
        </w:numPr>
        <w:spacing w:line="240" w:lineRule="auto"/>
        <w:ind w:left="567" w:firstLine="567"/>
        <w:jc w:val="left"/>
        <w:rPr>
          <w:rFonts w:cstheme="minorHAnsi"/>
        </w:rPr>
      </w:pPr>
      <w:r w:rsidRPr="00CA684E">
        <w:rPr>
          <w:rFonts w:cstheme="minorHAnsi"/>
        </w:rPr>
        <w:t xml:space="preserve">Galimybė naudoti HTML ir Java </w:t>
      </w:r>
      <w:proofErr w:type="spellStart"/>
      <w:r w:rsidRPr="00CA684E">
        <w:rPr>
          <w:rFonts w:cstheme="minorHAnsi"/>
        </w:rPr>
        <w:t>Script</w:t>
      </w:r>
      <w:proofErr w:type="spellEnd"/>
      <w:r w:rsidRPr="00CA684E">
        <w:rPr>
          <w:rFonts w:cstheme="minorHAnsi"/>
        </w:rPr>
        <w:t>.</w:t>
      </w:r>
    </w:p>
    <w:p w14:paraId="12DACCCB" w14:textId="2550FCAF" w:rsidR="00B14126" w:rsidRDefault="00B14126" w:rsidP="00036F20">
      <w:pPr>
        <w:pStyle w:val="Sraopastraipa"/>
        <w:numPr>
          <w:ilvl w:val="0"/>
          <w:numId w:val="43"/>
        </w:numPr>
        <w:spacing w:line="240" w:lineRule="auto"/>
        <w:ind w:left="567" w:firstLine="567"/>
        <w:jc w:val="left"/>
        <w:rPr>
          <w:rFonts w:cstheme="minorHAnsi"/>
        </w:rPr>
      </w:pPr>
      <w:r w:rsidRPr="00CA684E">
        <w:rPr>
          <w:rFonts w:cstheme="minorHAnsi"/>
        </w:rPr>
        <w:t>Galimybė peržiūrėti sukurtą turinį prieš jį publikuojant.</w:t>
      </w:r>
    </w:p>
    <w:p w14:paraId="09D0812A" w14:textId="77777777" w:rsidR="002D0016" w:rsidRDefault="002D0016" w:rsidP="00CF4019">
      <w:pPr>
        <w:spacing w:line="240" w:lineRule="auto"/>
        <w:ind w:left="567" w:firstLine="567"/>
        <w:jc w:val="left"/>
        <w:rPr>
          <w:rFonts w:cstheme="minorHAnsi"/>
        </w:rPr>
      </w:pPr>
    </w:p>
    <w:p w14:paraId="600FEAAD" w14:textId="77777777" w:rsidR="002D0016" w:rsidRDefault="002D0016" w:rsidP="002D0016">
      <w:pPr>
        <w:spacing w:line="240" w:lineRule="auto"/>
        <w:jc w:val="left"/>
        <w:rPr>
          <w:rFonts w:cstheme="minorHAnsi"/>
        </w:rPr>
      </w:pPr>
    </w:p>
    <w:p w14:paraId="7EECD68F" w14:textId="77777777" w:rsidR="002D0016" w:rsidRPr="002D0016" w:rsidRDefault="002D0016" w:rsidP="002D0016">
      <w:pPr>
        <w:spacing w:line="240" w:lineRule="auto"/>
        <w:jc w:val="left"/>
        <w:rPr>
          <w:rFonts w:cstheme="minorHAnsi"/>
        </w:rPr>
      </w:pPr>
    </w:p>
    <w:p w14:paraId="6EEF3B38" w14:textId="77777777" w:rsidR="00B14126" w:rsidRPr="00CA684E" w:rsidRDefault="00B14126" w:rsidP="006A5E8C">
      <w:pPr>
        <w:spacing w:line="240" w:lineRule="auto"/>
        <w:ind w:left="567" w:firstLine="567"/>
        <w:rPr>
          <w:rFonts w:cstheme="minorHAnsi"/>
          <w:b/>
        </w:rPr>
      </w:pPr>
      <w:r w:rsidRPr="00CA684E">
        <w:rPr>
          <w:rFonts w:cstheme="minorHAnsi"/>
          <w:b/>
        </w:rPr>
        <w:lastRenderedPageBreak/>
        <w:t>Reikalavimai:</w:t>
      </w:r>
    </w:p>
    <w:p w14:paraId="6ABFCB60" w14:textId="77777777" w:rsidR="00B14126" w:rsidRPr="00CA684E" w:rsidRDefault="00B14126" w:rsidP="006A5E8C">
      <w:pPr>
        <w:spacing w:line="240" w:lineRule="auto"/>
        <w:ind w:left="567" w:firstLine="567"/>
        <w:rPr>
          <w:rFonts w:cstheme="minorHAnsi"/>
        </w:rPr>
      </w:pPr>
      <w:r w:rsidRPr="00CA684E">
        <w:rPr>
          <w:rFonts w:cstheme="minorHAnsi"/>
        </w:rPr>
        <w:t>VIISP integracija turi būti įgyvendinta pagal Informacinės visuomenės plėtros komiteto patvirtintą techninę dokumentaciją. Autentifikavimo procesas turi užtikrinti duomenų vientisumą, konfidencialumą ir atsekamumą (saugojimas sisteminiais įrašais). Sistema turi automatiškai sukurti naudotojo profilį pirmo prisijungimo metu, identifikuodama naudotoją pagal VIISP pateiktus atributus (pvz., asmens kodą, vardą, pavardę).</w:t>
      </w:r>
    </w:p>
    <w:p w14:paraId="5AEA21C7" w14:textId="77777777" w:rsidR="00B14126" w:rsidRPr="00CA684E" w:rsidRDefault="00B14126" w:rsidP="00591C83">
      <w:pPr>
        <w:spacing w:line="240" w:lineRule="auto"/>
        <w:ind w:left="567" w:firstLine="567"/>
        <w:rPr>
          <w:rFonts w:cstheme="minorHAnsi"/>
        </w:rPr>
      </w:pPr>
      <w:r w:rsidRPr="00CA684E">
        <w:rPr>
          <w:rFonts w:cstheme="minorHAnsi"/>
        </w:rPr>
        <w:t>Po sėkmingos autentifikacijos naudotojui turi būti atvaizduojamas informacinis langas su tekstu, kuriame pateikiamos naudojimosi sąlygos, nuorodos į susijusius dokumentus (pvz., privatumo politiką), ir žymimasis langelis (varnelė), kurį pažymėjęs naudotojas patvirtina, kad susipažino ir sutinka su pateiktomis sąlygomis. Kol naudotojas nepažymi sutikimo, tol negalima tęsti naudojimosi sistema – lango praleidimo galimybė nenumatyta.  Detaliau  kokia informacija pateikiama vartotojui bus detalizuojama analizės metu.</w:t>
      </w:r>
    </w:p>
    <w:p w14:paraId="631EAB74" w14:textId="77777777" w:rsidR="00B14126" w:rsidRPr="00CA684E" w:rsidRDefault="00B14126" w:rsidP="00591C83">
      <w:pPr>
        <w:spacing w:line="240" w:lineRule="auto"/>
        <w:ind w:left="567" w:firstLine="567"/>
        <w:rPr>
          <w:rFonts w:cstheme="minorHAnsi"/>
        </w:rPr>
      </w:pPr>
      <w:r w:rsidRPr="00CA684E">
        <w:rPr>
          <w:rFonts w:cstheme="minorHAnsi"/>
        </w:rPr>
        <w:t xml:space="preserve">Po sėkmingos autentifikacijos ir pažymėjimo, kad naudotojas sutinka su sąlygomis, naudotojui turi būti atvaizduojami jo profilio duomenys, suteikiant galimybę tikslinti kontaktinę informaciją (pvz., telefono numerį, el. pašto adresą, gyvenamosios vietos adresą). </w:t>
      </w:r>
    </w:p>
    <w:p w14:paraId="2AA46B04" w14:textId="77777777" w:rsidR="00B14126" w:rsidRPr="00CA684E" w:rsidRDefault="00B14126" w:rsidP="00591C83">
      <w:pPr>
        <w:spacing w:line="240" w:lineRule="auto"/>
        <w:ind w:left="567" w:firstLine="567"/>
        <w:rPr>
          <w:rFonts w:cstheme="minorHAnsi"/>
        </w:rPr>
      </w:pPr>
      <w:r w:rsidRPr="00CA684E">
        <w:rPr>
          <w:rFonts w:cstheme="minorHAnsi"/>
        </w:rPr>
        <w:t>Naudotojo duomenys turi būti automatiškai prieinami užkrečiamųjų ligų valdymo specialistams vidiniame portale, kai jie pildo asmens susirgimo bylos duomenis.  Detaliau  kokia informacija bus naudojama ir kokiose formose bus detalizuojama analizės metu.</w:t>
      </w:r>
    </w:p>
    <w:p w14:paraId="00AA452F" w14:textId="77777777" w:rsidR="00B14126" w:rsidRPr="00CA684E" w:rsidRDefault="00B14126" w:rsidP="00591C83">
      <w:pPr>
        <w:spacing w:line="240" w:lineRule="auto"/>
        <w:ind w:left="567" w:firstLine="567"/>
        <w:rPr>
          <w:rFonts w:cstheme="minorHAnsi"/>
        </w:rPr>
      </w:pPr>
      <w:r w:rsidRPr="00CA684E">
        <w:rPr>
          <w:rFonts w:cstheme="minorHAnsi"/>
        </w:rPr>
        <w:t>Prieigos kontrolė turi būti įgyvendinta pagal mažiausių teisių principą – naudotojas gali matyti tik savo duomenis.</w:t>
      </w:r>
    </w:p>
    <w:p w14:paraId="1F2CCF8D" w14:textId="77777777" w:rsidR="00B14126" w:rsidRPr="00CA684E" w:rsidRDefault="00B14126" w:rsidP="00591C83">
      <w:pPr>
        <w:spacing w:line="240" w:lineRule="auto"/>
        <w:ind w:left="567" w:firstLine="567"/>
        <w:rPr>
          <w:rFonts w:cstheme="minorHAnsi"/>
        </w:rPr>
      </w:pPr>
      <w:r w:rsidRPr="00CA684E">
        <w:rPr>
          <w:rFonts w:cstheme="minorHAnsi"/>
        </w:rPr>
        <w:t>Prisijungimo funkcionalumas turi būti pritaikytas naudoti žmonėms su negalia, kaip numatyta Lietuvos valstybinėms informacinėms sistemoms.</w:t>
      </w:r>
    </w:p>
    <w:p w14:paraId="152325E6" w14:textId="77777777" w:rsidR="00B14126" w:rsidRPr="00CA684E" w:rsidRDefault="00B14126" w:rsidP="00591C83">
      <w:pPr>
        <w:spacing w:line="240" w:lineRule="auto"/>
        <w:ind w:left="567" w:firstLine="567"/>
        <w:rPr>
          <w:rFonts w:cstheme="minorHAnsi"/>
        </w:rPr>
      </w:pPr>
      <w:r w:rsidRPr="00CA684E">
        <w:rPr>
          <w:rFonts w:cstheme="minorHAnsi"/>
        </w:rPr>
        <w:t xml:space="preserve"> </w:t>
      </w:r>
    </w:p>
    <w:p w14:paraId="0071A716" w14:textId="77777777" w:rsidR="00B14126" w:rsidRPr="00CA684E" w:rsidRDefault="00B14126" w:rsidP="00591C83">
      <w:pPr>
        <w:spacing w:line="240" w:lineRule="auto"/>
        <w:ind w:left="567" w:firstLine="567"/>
        <w:rPr>
          <w:rFonts w:cstheme="minorHAnsi"/>
          <w:b/>
        </w:rPr>
      </w:pPr>
      <w:r w:rsidRPr="00CA684E">
        <w:rPr>
          <w:rFonts w:cstheme="minorHAnsi"/>
          <w:b/>
        </w:rPr>
        <w:t>Saugumo aspektai:</w:t>
      </w:r>
    </w:p>
    <w:p w14:paraId="2323AD81" w14:textId="77777777" w:rsidR="00B14126" w:rsidRPr="00CA684E" w:rsidRDefault="00B14126" w:rsidP="00591C83">
      <w:pPr>
        <w:spacing w:line="240" w:lineRule="auto"/>
        <w:ind w:left="567" w:firstLine="567"/>
        <w:rPr>
          <w:rFonts w:cstheme="minorHAnsi"/>
        </w:rPr>
      </w:pPr>
      <w:r w:rsidRPr="00CA684E">
        <w:rPr>
          <w:rFonts w:cstheme="minorHAnsi"/>
        </w:rPr>
        <w:t>Naudotojų prisijungimo sesijos turi būti apsaugotos saugiu SSL/TSL ryšiu. Sesijų galiojimo laikas ir veiklos stebėsena turi būti realizuota pagal gerąją praktinę patirtį, užtikrinant apsaugą nuo CSRF, XSS ir kitų OWASP grėsmių.</w:t>
      </w:r>
    </w:p>
    <w:p w14:paraId="2AC3FA08" w14:textId="77777777" w:rsidR="00B14126" w:rsidRPr="00CA684E" w:rsidRDefault="00B14126" w:rsidP="00591C83">
      <w:pPr>
        <w:spacing w:line="240" w:lineRule="auto"/>
        <w:ind w:left="567" w:firstLine="567"/>
        <w:rPr>
          <w:rFonts w:cstheme="minorHAnsi"/>
        </w:rPr>
      </w:pPr>
      <w:r w:rsidRPr="00CA684E">
        <w:rPr>
          <w:rFonts w:cstheme="minorHAnsi"/>
        </w:rPr>
        <w:t>Kiekvienas prisijungimo veiksmas turi būti fiksuojamas saugos žurnale.</w:t>
      </w:r>
    </w:p>
    <w:p w14:paraId="3B5BC92B" w14:textId="77777777" w:rsidR="00B14126" w:rsidRPr="00CA684E" w:rsidRDefault="00B14126" w:rsidP="00591C83">
      <w:pPr>
        <w:spacing w:line="240" w:lineRule="auto"/>
        <w:ind w:left="567" w:firstLine="567"/>
        <w:rPr>
          <w:rFonts w:cstheme="minorHAnsi"/>
        </w:rPr>
      </w:pPr>
      <w:r w:rsidRPr="00CA684E">
        <w:rPr>
          <w:rFonts w:cstheme="minorHAnsi"/>
        </w:rPr>
        <w:t>Sistemoje turi būti aiškiai nurodyta, kad autentifikavimas vyksta per VIISP, bei pateikta nuoroda į oficialų VIISP puslapį.</w:t>
      </w:r>
    </w:p>
    <w:p w14:paraId="4B413C4E" w14:textId="77777777" w:rsidR="00B14126" w:rsidRPr="00CA684E" w:rsidRDefault="00B14126" w:rsidP="00591C83">
      <w:pPr>
        <w:spacing w:line="240" w:lineRule="auto"/>
        <w:ind w:left="567" w:firstLine="567"/>
        <w:rPr>
          <w:rFonts w:cstheme="minorHAnsi"/>
        </w:rPr>
      </w:pPr>
    </w:p>
    <w:p w14:paraId="20B35354" w14:textId="77777777" w:rsidR="00B14126" w:rsidRPr="00CA684E" w:rsidRDefault="00B14126" w:rsidP="00036F20">
      <w:pPr>
        <w:pStyle w:val="Antrat2"/>
        <w:numPr>
          <w:ilvl w:val="1"/>
          <w:numId w:val="39"/>
        </w:numPr>
        <w:spacing w:before="0"/>
        <w:ind w:left="567" w:firstLine="567"/>
        <w:rPr>
          <w:rFonts w:asciiTheme="minorHAnsi" w:hAnsiTheme="minorHAnsi" w:cstheme="minorHAnsi"/>
          <w:sz w:val="21"/>
          <w:szCs w:val="21"/>
        </w:rPr>
      </w:pPr>
      <w:bookmarkStart w:id="52" w:name="_Toc198665935"/>
      <w:r w:rsidRPr="00CA684E">
        <w:rPr>
          <w:rFonts w:asciiTheme="minorHAnsi" w:hAnsiTheme="minorHAnsi" w:cstheme="minorHAnsi"/>
          <w:sz w:val="21"/>
          <w:szCs w:val="21"/>
        </w:rPr>
        <w:t>ULSVIS gyventojų portalo administravimas</w:t>
      </w:r>
      <w:bookmarkEnd w:id="52"/>
    </w:p>
    <w:p w14:paraId="1A9092F0" w14:textId="77777777" w:rsidR="00B14126" w:rsidRPr="00CA684E" w:rsidRDefault="00B14126" w:rsidP="00591C83">
      <w:pPr>
        <w:spacing w:line="240" w:lineRule="auto"/>
        <w:ind w:left="567" w:firstLine="567"/>
        <w:rPr>
          <w:rFonts w:cstheme="minorHAnsi"/>
          <w:lang w:val="en-US"/>
        </w:rPr>
      </w:pPr>
    </w:p>
    <w:p w14:paraId="3761B75D" w14:textId="77777777" w:rsidR="00B14126" w:rsidRPr="00CA684E" w:rsidRDefault="00B14126" w:rsidP="00F67BAA">
      <w:pPr>
        <w:spacing w:line="240" w:lineRule="auto"/>
        <w:ind w:left="57" w:firstLine="567"/>
        <w:rPr>
          <w:rFonts w:cstheme="minorHAnsi"/>
          <w:lang w:val="en-US"/>
        </w:rPr>
      </w:pPr>
      <w:r w:rsidRPr="00CA684E">
        <w:rPr>
          <w:rFonts w:cstheme="minorHAnsi"/>
          <w:lang w:val="en-US"/>
        </w:rPr>
        <w:t xml:space="preserve">ULSVIS </w:t>
      </w:r>
      <w:proofErr w:type="spellStart"/>
      <w:r w:rsidRPr="00CA684E">
        <w:rPr>
          <w:rFonts w:cstheme="minorHAnsi"/>
          <w:lang w:val="en-US"/>
        </w:rPr>
        <w:t>turi</w:t>
      </w:r>
      <w:proofErr w:type="spellEnd"/>
      <w:r w:rsidRPr="00CA684E">
        <w:rPr>
          <w:rFonts w:cstheme="minorHAnsi"/>
          <w:lang w:val="en-US"/>
        </w:rPr>
        <w:t xml:space="preserve"> </w:t>
      </w:r>
      <w:proofErr w:type="spellStart"/>
      <w:r w:rsidRPr="00CA684E">
        <w:rPr>
          <w:rFonts w:cstheme="minorHAnsi"/>
          <w:lang w:val="en-US"/>
        </w:rPr>
        <w:t>būti</w:t>
      </w:r>
      <w:proofErr w:type="spellEnd"/>
      <w:r w:rsidRPr="00CA684E">
        <w:rPr>
          <w:rFonts w:cstheme="minorHAnsi"/>
          <w:lang w:val="en-US"/>
        </w:rPr>
        <w:t xml:space="preserve"> </w:t>
      </w:r>
      <w:proofErr w:type="spellStart"/>
      <w:r w:rsidRPr="00CA684E">
        <w:rPr>
          <w:rFonts w:cstheme="minorHAnsi"/>
          <w:lang w:val="en-US"/>
        </w:rPr>
        <w:t>realizuotas</w:t>
      </w:r>
      <w:proofErr w:type="spellEnd"/>
      <w:r w:rsidRPr="00CA684E">
        <w:rPr>
          <w:rFonts w:cstheme="minorHAnsi"/>
          <w:lang w:val="en-US"/>
        </w:rPr>
        <w:t xml:space="preserve"> </w:t>
      </w:r>
      <w:proofErr w:type="spellStart"/>
      <w:r w:rsidRPr="00CA684E">
        <w:rPr>
          <w:rFonts w:cstheme="minorHAnsi"/>
          <w:lang w:val="en-US"/>
        </w:rPr>
        <w:t>funkcionalumas</w:t>
      </w:r>
      <w:proofErr w:type="spellEnd"/>
      <w:r w:rsidRPr="00CA684E">
        <w:rPr>
          <w:rFonts w:cstheme="minorHAnsi"/>
          <w:lang w:val="en-US"/>
        </w:rPr>
        <w:t xml:space="preserve">, </w:t>
      </w:r>
      <w:proofErr w:type="spellStart"/>
      <w:r w:rsidRPr="00CA684E">
        <w:rPr>
          <w:rFonts w:cstheme="minorHAnsi"/>
          <w:lang w:val="en-US"/>
        </w:rPr>
        <w:t>leidžiantis</w:t>
      </w:r>
      <w:proofErr w:type="spellEnd"/>
      <w:r w:rsidRPr="00CA684E">
        <w:rPr>
          <w:rFonts w:cstheme="minorHAnsi"/>
          <w:lang w:val="en-US"/>
        </w:rPr>
        <w:t xml:space="preserve"> ULSVIS </w:t>
      </w:r>
      <w:proofErr w:type="spellStart"/>
      <w:r w:rsidRPr="00CA684E">
        <w:rPr>
          <w:rFonts w:cstheme="minorHAnsi"/>
          <w:lang w:val="en-US"/>
        </w:rPr>
        <w:t>sistemos</w:t>
      </w:r>
      <w:proofErr w:type="spellEnd"/>
      <w:r w:rsidRPr="00CA684E">
        <w:rPr>
          <w:rFonts w:cstheme="minorHAnsi"/>
          <w:lang w:val="en-US"/>
        </w:rPr>
        <w:t xml:space="preserve"> </w:t>
      </w:r>
      <w:proofErr w:type="spellStart"/>
      <w:r w:rsidRPr="00CA684E">
        <w:rPr>
          <w:rFonts w:cstheme="minorHAnsi"/>
          <w:lang w:val="en-US"/>
        </w:rPr>
        <w:t>administratoriui</w:t>
      </w:r>
      <w:proofErr w:type="spellEnd"/>
      <w:r w:rsidRPr="00CA684E">
        <w:rPr>
          <w:rFonts w:cstheme="minorHAnsi"/>
          <w:lang w:val="en-US"/>
        </w:rPr>
        <w:t>:</w:t>
      </w:r>
    </w:p>
    <w:p w14:paraId="3AC42AC6" w14:textId="65A618C3" w:rsidR="00B14126" w:rsidRPr="00E85B4F" w:rsidRDefault="00B14126" w:rsidP="00036F20">
      <w:pPr>
        <w:pStyle w:val="Sraopastraipa"/>
        <w:numPr>
          <w:ilvl w:val="0"/>
          <w:numId w:val="11"/>
        </w:numPr>
        <w:spacing w:line="240" w:lineRule="auto"/>
        <w:ind w:left="57" w:firstLine="567"/>
        <w:rPr>
          <w:rFonts w:cstheme="minorHAnsi"/>
          <w:b/>
          <w:lang w:val="en-US"/>
        </w:rPr>
      </w:pPr>
      <w:proofErr w:type="spellStart"/>
      <w:r w:rsidRPr="00E85B4F">
        <w:rPr>
          <w:rFonts w:cstheme="minorHAnsi"/>
          <w:b/>
          <w:lang w:val="en-US"/>
        </w:rPr>
        <w:t>Administruoti</w:t>
      </w:r>
      <w:proofErr w:type="spellEnd"/>
      <w:r w:rsidRPr="00E85B4F">
        <w:rPr>
          <w:rFonts w:cstheme="minorHAnsi"/>
          <w:b/>
          <w:lang w:val="en-US"/>
        </w:rPr>
        <w:t xml:space="preserve"> </w:t>
      </w:r>
      <w:proofErr w:type="spellStart"/>
      <w:r w:rsidRPr="00E85B4F">
        <w:rPr>
          <w:rFonts w:cstheme="minorHAnsi"/>
          <w:b/>
          <w:lang w:val="en-US"/>
        </w:rPr>
        <w:t>naudojimosi</w:t>
      </w:r>
      <w:proofErr w:type="spellEnd"/>
      <w:r w:rsidRPr="00E85B4F">
        <w:rPr>
          <w:rFonts w:cstheme="minorHAnsi"/>
          <w:b/>
          <w:lang w:val="en-US"/>
        </w:rPr>
        <w:t xml:space="preserve"> </w:t>
      </w:r>
      <w:proofErr w:type="spellStart"/>
      <w:r w:rsidRPr="00E85B4F">
        <w:rPr>
          <w:rFonts w:cstheme="minorHAnsi"/>
          <w:b/>
          <w:lang w:val="en-US"/>
        </w:rPr>
        <w:t>sąlygas</w:t>
      </w:r>
      <w:proofErr w:type="spellEnd"/>
      <w:r w:rsidRPr="00E85B4F">
        <w:rPr>
          <w:rFonts w:cstheme="minorHAnsi"/>
          <w:b/>
          <w:lang w:val="en-US"/>
        </w:rPr>
        <w:t>:</w:t>
      </w:r>
    </w:p>
    <w:p w14:paraId="12A9CC6B" w14:textId="77777777" w:rsidR="00B14126" w:rsidRPr="00CA684E" w:rsidRDefault="00B14126" w:rsidP="00F67BAA">
      <w:pPr>
        <w:spacing w:line="240" w:lineRule="auto"/>
        <w:ind w:left="57"/>
        <w:rPr>
          <w:rFonts w:cstheme="minorHAnsi"/>
          <w:lang w:val="en-US"/>
        </w:rPr>
      </w:pPr>
      <w:proofErr w:type="spellStart"/>
      <w:r w:rsidRPr="00CA684E">
        <w:rPr>
          <w:rFonts w:cstheme="minorHAnsi"/>
          <w:lang w:val="en-US"/>
        </w:rPr>
        <w:t>Redaguoti</w:t>
      </w:r>
      <w:proofErr w:type="spellEnd"/>
      <w:r w:rsidRPr="00CA684E">
        <w:rPr>
          <w:rFonts w:cstheme="minorHAnsi"/>
          <w:lang w:val="en-US"/>
        </w:rPr>
        <w:t xml:space="preserve"> </w:t>
      </w:r>
      <w:proofErr w:type="spellStart"/>
      <w:r w:rsidRPr="00CA684E">
        <w:rPr>
          <w:rFonts w:cstheme="minorHAnsi"/>
          <w:lang w:val="en-US"/>
        </w:rPr>
        <w:t>gyventojų</w:t>
      </w:r>
      <w:proofErr w:type="spellEnd"/>
      <w:r w:rsidRPr="00CA684E">
        <w:rPr>
          <w:rFonts w:cstheme="minorHAnsi"/>
          <w:lang w:val="en-US"/>
        </w:rPr>
        <w:t xml:space="preserve"> </w:t>
      </w:r>
      <w:proofErr w:type="spellStart"/>
      <w:r w:rsidRPr="00CA684E">
        <w:rPr>
          <w:rFonts w:cstheme="minorHAnsi"/>
          <w:lang w:val="en-US"/>
        </w:rPr>
        <w:t>portale</w:t>
      </w:r>
      <w:proofErr w:type="spellEnd"/>
      <w:r w:rsidRPr="00CA684E">
        <w:rPr>
          <w:rFonts w:cstheme="minorHAnsi"/>
          <w:lang w:val="en-US"/>
        </w:rPr>
        <w:t xml:space="preserve"> </w:t>
      </w:r>
      <w:proofErr w:type="spellStart"/>
      <w:r w:rsidRPr="00CA684E">
        <w:rPr>
          <w:rFonts w:cstheme="minorHAnsi"/>
          <w:lang w:val="en-US"/>
        </w:rPr>
        <w:t>atvaizduojamą</w:t>
      </w:r>
      <w:proofErr w:type="spellEnd"/>
      <w:r w:rsidRPr="00CA684E">
        <w:rPr>
          <w:rFonts w:cstheme="minorHAnsi"/>
          <w:lang w:val="en-US"/>
        </w:rPr>
        <w:t xml:space="preserve"> </w:t>
      </w:r>
      <w:proofErr w:type="spellStart"/>
      <w:r w:rsidRPr="00CA684E">
        <w:rPr>
          <w:rFonts w:cstheme="minorHAnsi"/>
          <w:lang w:val="en-US"/>
        </w:rPr>
        <w:t>sutikimo</w:t>
      </w:r>
      <w:proofErr w:type="spellEnd"/>
      <w:r w:rsidRPr="00CA684E">
        <w:rPr>
          <w:rFonts w:cstheme="minorHAnsi"/>
          <w:lang w:val="en-US"/>
        </w:rPr>
        <w:t xml:space="preserve"> </w:t>
      </w:r>
      <w:proofErr w:type="spellStart"/>
      <w:r w:rsidRPr="00CA684E">
        <w:rPr>
          <w:rFonts w:cstheme="minorHAnsi"/>
          <w:lang w:val="en-US"/>
        </w:rPr>
        <w:t>tekstą</w:t>
      </w:r>
      <w:proofErr w:type="spellEnd"/>
      <w:r w:rsidRPr="00CA684E">
        <w:rPr>
          <w:rFonts w:cstheme="minorHAnsi"/>
          <w:lang w:val="en-US"/>
        </w:rPr>
        <w:t xml:space="preserve"> </w:t>
      </w:r>
      <w:proofErr w:type="spellStart"/>
      <w:r w:rsidRPr="00CA684E">
        <w:rPr>
          <w:rFonts w:cstheme="minorHAnsi"/>
          <w:lang w:val="en-US"/>
        </w:rPr>
        <w:t>su</w:t>
      </w:r>
      <w:proofErr w:type="spellEnd"/>
      <w:r w:rsidRPr="00CA684E">
        <w:rPr>
          <w:rFonts w:cstheme="minorHAnsi"/>
          <w:lang w:val="en-US"/>
        </w:rPr>
        <w:t xml:space="preserve"> </w:t>
      </w:r>
      <w:proofErr w:type="spellStart"/>
      <w:r w:rsidRPr="00CA684E">
        <w:rPr>
          <w:rFonts w:cstheme="minorHAnsi"/>
          <w:lang w:val="en-US"/>
        </w:rPr>
        <w:t>pažangiu</w:t>
      </w:r>
      <w:proofErr w:type="spellEnd"/>
      <w:r w:rsidRPr="00CA684E">
        <w:rPr>
          <w:rFonts w:cstheme="minorHAnsi"/>
          <w:lang w:val="en-US"/>
        </w:rPr>
        <w:t xml:space="preserve"> </w:t>
      </w:r>
      <w:proofErr w:type="spellStart"/>
      <w:r w:rsidRPr="00CA684E">
        <w:rPr>
          <w:rFonts w:cstheme="minorHAnsi"/>
          <w:lang w:val="en-US"/>
        </w:rPr>
        <w:t>teksto</w:t>
      </w:r>
      <w:proofErr w:type="spellEnd"/>
      <w:r w:rsidRPr="00CA684E">
        <w:rPr>
          <w:rFonts w:cstheme="minorHAnsi"/>
          <w:lang w:val="en-US"/>
        </w:rPr>
        <w:t xml:space="preserve"> </w:t>
      </w:r>
      <w:proofErr w:type="spellStart"/>
      <w:r w:rsidRPr="00CA684E">
        <w:rPr>
          <w:rFonts w:cstheme="minorHAnsi"/>
          <w:lang w:val="en-US"/>
        </w:rPr>
        <w:t>redaktoriumi</w:t>
      </w:r>
      <w:proofErr w:type="spellEnd"/>
      <w:r w:rsidRPr="00CA684E">
        <w:rPr>
          <w:rFonts w:cstheme="minorHAnsi"/>
          <w:lang w:val="en-US"/>
        </w:rPr>
        <w:t>.</w:t>
      </w:r>
    </w:p>
    <w:p w14:paraId="1713DA39" w14:textId="77DB8B98" w:rsidR="00B14126" w:rsidRPr="00E85B4F" w:rsidRDefault="00B14126" w:rsidP="00036F20">
      <w:pPr>
        <w:pStyle w:val="Sraopastraipa"/>
        <w:numPr>
          <w:ilvl w:val="0"/>
          <w:numId w:val="11"/>
        </w:numPr>
        <w:spacing w:line="240" w:lineRule="auto"/>
        <w:ind w:left="57" w:firstLine="567"/>
        <w:rPr>
          <w:rFonts w:cstheme="minorHAnsi"/>
          <w:b/>
          <w:lang w:val="en-US"/>
        </w:rPr>
      </w:pPr>
      <w:proofErr w:type="spellStart"/>
      <w:r w:rsidRPr="00E85B4F">
        <w:rPr>
          <w:rFonts w:cstheme="minorHAnsi"/>
          <w:b/>
          <w:lang w:val="en-US"/>
        </w:rPr>
        <w:t>Peržiūrėti</w:t>
      </w:r>
      <w:proofErr w:type="spellEnd"/>
      <w:r w:rsidRPr="00E85B4F">
        <w:rPr>
          <w:rFonts w:cstheme="minorHAnsi"/>
          <w:b/>
          <w:lang w:val="en-US"/>
        </w:rPr>
        <w:t xml:space="preserve"> </w:t>
      </w:r>
      <w:proofErr w:type="spellStart"/>
      <w:r w:rsidRPr="00E85B4F">
        <w:rPr>
          <w:rFonts w:cstheme="minorHAnsi"/>
          <w:b/>
          <w:lang w:val="en-US"/>
        </w:rPr>
        <w:t>prisijungimų</w:t>
      </w:r>
      <w:proofErr w:type="spellEnd"/>
      <w:r w:rsidRPr="00E85B4F">
        <w:rPr>
          <w:rFonts w:cstheme="minorHAnsi"/>
          <w:b/>
          <w:lang w:val="en-US"/>
        </w:rPr>
        <w:t xml:space="preserve"> </w:t>
      </w:r>
      <w:proofErr w:type="spellStart"/>
      <w:r w:rsidRPr="00E85B4F">
        <w:rPr>
          <w:rFonts w:cstheme="minorHAnsi"/>
          <w:b/>
          <w:lang w:val="en-US"/>
        </w:rPr>
        <w:t>žurnalus</w:t>
      </w:r>
      <w:proofErr w:type="spellEnd"/>
      <w:r w:rsidRPr="00E85B4F">
        <w:rPr>
          <w:rFonts w:cstheme="minorHAnsi"/>
          <w:b/>
          <w:lang w:val="en-US"/>
        </w:rPr>
        <w:t xml:space="preserve"> (</w:t>
      </w:r>
      <w:proofErr w:type="spellStart"/>
      <w:r w:rsidRPr="00E85B4F">
        <w:rPr>
          <w:rFonts w:cstheme="minorHAnsi"/>
          <w:b/>
          <w:lang w:val="en-US"/>
        </w:rPr>
        <w:t>log</w:t>
      </w:r>
      <w:r w:rsidR="00E85B4F">
        <w:rPr>
          <w:rFonts w:cstheme="minorHAnsi"/>
          <w:b/>
          <w:lang w:val="en-US"/>
        </w:rPr>
        <w:t>’</w:t>
      </w:r>
      <w:r w:rsidRPr="00E85B4F">
        <w:rPr>
          <w:rFonts w:cstheme="minorHAnsi"/>
          <w:b/>
          <w:lang w:val="en-US"/>
        </w:rPr>
        <w:t>us</w:t>
      </w:r>
      <w:proofErr w:type="spellEnd"/>
      <w:r w:rsidRPr="00E85B4F">
        <w:rPr>
          <w:rFonts w:cstheme="minorHAnsi"/>
          <w:b/>
          <w:lang w:val="en-US"/>
        </w:rPr>
        <w:t>):</w:t>
      </w:r>
    </w:p>
    <w:p w14:paraId="6FA77CC5" w14:textId="77777777" w:rsidR="00B14126" w:rsidRPr="00CA684E" w:rsidRDefault="00B14126" w:rsidP="00F67BAA">
      <w:pPr>
        <w:spacing w:line="240" w:lineRule="auto"/>
        <w:ind w:left="57" w:firstLine="142"/>
        <w:rPr>
          <w:rFonts w:cstheme="minorHAnsi"/>
          <w:lang w:val="en-US"/>
        </w:rPr>
      </w:pPr>
      <w:proofErr w:type="spellStart"/>
      <w:r w:rsidRPr="00CA684E">
        <w:rPr>
          <w:rFonts w:cstheme="minorHAnsi"/>
          <w:lang w:val="en-US"/>
        </w:rPr>
        <w:t>Administratorius</w:t>
      </w:r>
      <w:proofErr w:type="spellEnd"/>
      <w:r w:rsidRPr="00CA684E">
        <w:rPr>
          <w:rFonts w:cstheme="minorHAnsi"/>
          <w:lang w:val="en-US"/>
        </w:rPr>
        <w:t xml:space="preserve"> </w:t>
      </w:r>
      <w:proofErr w:type="spellStart"/>
      <w:r w:rsidRPr="00CA684E">
        <w:rPr>
          <w:rFonts w:cstheme="minorHAnsi"/>
          <w:lang w:val="en-US"/>
        </w:rPr>
        <w:t>turi</w:t>
      </w:r>
      <w:proofErr w:type="spellEnd"/>
      <w:r w:rsidRPr="00CA684E">
        <w:rPr>
          <w:rFonts w:cstheme="minorHAnsi"/>
          <w:lang w:val="en-US"/>
        </w:rPr>
        <w:t xml:space="preserve"> </w:t>
      </w:r>
      <w:proofErr w:type="spellStart"/>
      <w:r w:rsidRPr="00CA684E">
        <w:rPr>
          <w:rFonts w:cstheme="minorHAnsi"/>
          <w:lang w:val="en-US"/>
        </w:rPr>
        <w:t>turėti</w:t>
      </w:r>
      <w:proofErr w:type="spellEnd"/>
      <w:r w:rsidRPr="00CA684E">
        <w:rPr>
          <w:rFonts w:cstheme="minorHAnsi"/>
          <w:lang w:val="en-US"/>
        </w:rPr>
        <w:t xml:space="preserve"> </w:t>
      </w:r>
      <w:proofErr w:type="spellStart"/>
      <w:r w:rsidRPr="00CA684E">
        <w:rPr>
          <w:rFonts w:cstheme="minorHAnsi"/>
          <w:lang w:val="en-US"/>
        </w:rPr>
        <w:t>galimybę</w:t>
      </w:r>
      <w:proofErr w:type="spellEnd"/>
      <w:r w:rsidRPr="00CA684E">
        <w:rPr>
          <w:rFonts w:cstheme="minorHAnsi"/>
          <w:lang w:val="en-US"/>
        </w:rPr>
        <w:t xml:space="preserve"> </w:t>
      </w:r>
      <w:proofErr w:type="spellStart"/>
      <w:r w:rsidRPr="00CA684E">
        <w:rPr>
          <w:rFonts w:cstheme="minorHAnsi"/>
          <w:lang w:val="en-US"/>
        </w:rPr>
        <w:t>peržiūrėti</w:t>
      </w:r>
      <w:proofErr w:type="spellEnd"/>
      <w:r w:rsidRPr="00CA684E">
        <w:rPr>
          <w:rFonts w:cstheme="minorHAnsi"/>
          <w:lang w:val="en-US"/>
        </w:rPr>
        <w:t xml:space="preserve"> </w:t>
      </w:r>
      <w:proofErr w:type="spellStart"/>
      <w:r w:rsidRPr="00CA684E">
        <w:rPr>
          <w:rFonts w:cstheme="minorHAnsi"/>
          <w:lang w:val="en-US"/>
        </w:rPr>
        <w:t>naudotojų</w:t>
      </w:r>
      <w:proofErr w:type="spellEnd"/>
      <w:r w:rsidRPr="00CA684E">
        <w:rPr>
          <w:rFonts w:cstheme="minorHAnsi"/>
          <w:lang w:val="en-US"/>
        </w:rPr>
        <w:t xml:space="preserve"> </w:t>
      </w:r>
      <w:proofErr w:type="spellStart"/>
      <w:r w:rsidRPr="00CA684E">
        <w:rPr>
          <w:rFonts w:cstheme="minorHAnsi"/>
          <w:lang w:val="en-US"/>
        </w:rPr>
        <w:t>prisijungimų</w:t>
      </w:r>
      <w:proofErr w:type="spellEnd"/>
      <w:r w:rsidRPr="00CA684E">
        <w:rPr>
          <w:rFonts w:cstheme="minorHAnsi"/>
          <w:lang w:val="en-US"/>
        </w:rPr>
        <w:t xml:space="preserve"> </w:t>
      </w:r>
      <w:proofErr w:type="spellStart"/>
      <w:r w:rsidRPr="00CA684E">
        <w:rPr>
          <w:rFonts w:cstheme="minorHAnsi"/>
          <w:lang w:val="en-US"/>
        </w:rPr>
        <w:t>istoriją</w:t>
      </w:r>
      <w:proofErr w:type="spellEnd"/>
      <w:r w:rsidRPr="00CA684E">
        <w:rPr>
          <w:rFonts w:cstheme="minorHAnsi"/>
          <w:lang w:val="en-US"/>
        </w:rPr>
        <w:t xml:space="preserve">. </w:t>
      </w:r>
      <w:proofErr w:type="spellStart"/>
      <w:r w:rsidRPr="00CA684E">
        <w:rPr>
          <w:rFonts w:cstheme="minorHAnsi"/>
          <w:lang w:val="en-US"/>
        </w:rPr>
        <w:t>Reikalingi</w:t>
      </w:r>
      <w:proofErr w:type="spellEnd"/>
      <w:r w:rsidRPr="00CA684E">
        <w:rPr>
          <w:rFonts w:cstheme="minorHAnsi"/>
          <w:lang w:val="en-US"/>
        </w:rPr>
        <w:t xml:space="preserve"> </w:t>
      </w:r>
      <w:proofErr w:type="spellStart"/>
      <w:r w:rsidRPr="00CA684E">
        <w:rPr>
          <w:rFonts w:cstheme="minorHAnsi"/>
          <w:lang w:val="en-US"/>
        </w:rPr>
        <w:t>duomenys</w:t>
      </w:r>
      <w:proofErr w:type="spellEnd"/>
      <w:r w:rsidRPr="00CA684E">
        <w:rPr>
          <w:rFonts w:cstheme="minorHAnsi"/>
          <w:lang w:val="en-US"/>
        </w:rPr>
        <w:t>:</w:t>
      </w:r>
    </w:p>
    <w:p w14:paraId="076A7706" w14:textId="77777777" w:rsidR="00B14126" w:rsidRPr="00CA684E" w:rsidRDefault="00B14126" w:rsidP="00036F20">
      <w:pPr>
        <w:pStyle w:val="Sraopastraipa"/>
        <w:numPr>
          <w:ilvl w:val="0"/>
          <w:numId w:val="44"/>
        </w:numPr>
        <w:spacing w:line="240" w:lineRule="auto"/>
        <w:ind w:left="57" w:firstLine="567"/>
        <w:rPr>
          <w:rFonts w:cstheme="minorHAnsi"/>
          <w:lang w:val="fi-FI"/>
        </w:rPr>
      </w:pPr>
      <w:r w:rsidRPr="00CA684E">
        <w:rPr>
          <w:rFonts w:cstheme="minorHAnsi"/>
          <w:lang w:val="fi-FI"/>
        </w:rPr>
        <w:t>Naudotojo identifikatorius (pvz., asmens kodas arba naudotojo ID).</w:t>
      </w:r>
    </w:p>
    <w:p w14:paraId="1A64D28F" w14:textId="77777777" w:rsidR="00B14126" w:rsidRPr="00CA684E" w:rsidRDefault="00B14126" w:rsidP="00036F20">
      <w:pPr>
        <w:pStyle w:val="Sraopastraipa"/>
        <w:numPr>
          <w:ilvl w:val="0"/>
          <w:numId w:val="44"/>
        </w:numPr>
        <w:spacing w:line="240" w:lineRule="auto"/>
        <w:ind w:left="57" w:firstLine="567"/>
        <w:rPr>
          <w:rFonts w:cstheme="minorHAnsi"/>
          <w:lang w:val="en-US"/>
        </w:rPr>
      </w:pPr>
      <w:proofErr w:type="spellStart"/>
      <w:r w:rsidRPr="00CA684E">
        <w:rPr>
          <w:rFonts w:cstheme="minorHAnsi"/>
          <w:lang w:val="en-US"/>
        </w:rPr>
        <w:t>Prisijungimo</w:t>
      </w:r>
      <w:proofErr w:type="spellEnd"/>
      <w:r w:rsidRPr="00CA684E">
        <w:rPr>
          <w:rFonts w:cstheme="minorHAnsi"/>
          <w:lang w:val="en-US"/>
        </w:rPr>
        <w:t xml:space="preserve"> data </w:t>
      </w:r>
      <w:proofErr w:type="spellStart"/>
      <w:r w:rsidRPr="00CA684E">
        <w:rPr>
          <w:rFonts w:cstheme="minorHAnsi"/>
          <w:lang w:val="en-US"/>
        </w:rPr>
        <w:t>ir</w:t>
      </w:r>
      <w:proofErr w:type="spellEnd"/>
      <w:r w:rsidRPr="00CA684E">
        <w:rPr>
          <w:rFonts w:cstheme="minorHAnsi"/>
          <w:lang w:val="en-US"/>
        </w:rPr>
        <w:t xml:space="preserve"> </w:t>
      </w:r>
      <w:proofErr w:type="spellStart"/>
      <w:r w:rsidRPr="00CA684E">
        <w:rPr>
          <w:rFonts w:cstheme="minorHAnsi"/>
          <w:lang w:val="en-US"/>
        </w:rPr>
        <w:t>laikas</w:t>
      </w:r>
      <w:proofErr w:type="spellEnd"/>
      <w:r w:rsidRPr="00CA684E">
        <w:rPr>
          <w:rFonts w:cstheme="minorHAnsi"/>
          <w:lang w:val="en-US"/>
        </w:rPr>
        <w:t>.</w:t>
      </w:r>
    </w:p>
    <w:p w14:paraId="28EE8653" w14:textId="77777777" w:rsidR="00B14126" w:rsidRPr="00CA684E" w:rsidRDefault="00B14126" w:rsidP="00036F20">
      <w:pPr>
        <w:pStyle w:val="Sraopastraipa"/>
        <w:numPr>
          <w:ilvl w:val="0"/>
          <w:numId w:val="44"/>
        </w:numPr>
        <w:spacing w:line="240" w:lineRule="auto"/>
        <w:ind w:left="57" w:firstLine="567"/>
        <w:rPr>
          <w:rFonts w:cstheme="minorHAnsi"/>
          <w:lang w:val="en-US"/>
        </w:rPr>
      </w:pPr>
      <w:proofErr w:type="spellStart"/>
      <w:r w:rsidRPr="00CA684E">
        <w:rPr>
          <w:rFonts w:cstheme="minorHAnsi"/>
          <w:lang w:val="en-US"/>
        </w:rPr>
        <w:t>Naršyklės</w:t>
      </w:r>
      <w:proofErr w:type="spellEnd"/>
      <w:r w:rsidRPr="00CA684E">
        <w:rPr>
          <w:rFonts w:cstheme="minorHAnsi"/>
          <w:lang w:val="en-US"/>
        </w:rPr>
        <w:t xml:space="preserve"> </w:t>
      </w:r>
      <w:proofErr w:type="spellStart"/>
      <w:r w:rsidRPr="00CA684E">
        <w:rPr>
          <w:rFonts w:cstheme="minorHAnsi"/>
          <w:lang w:val="en-US"/>
        </w:rPr>
        <w:t>identifikatorius</w:t>
      </w:r>
      <w:proofErr w:type="spellEnd"/>
      <w:r w:rsidRPr="00CA684E">
        <w:rPr>
          <w:rFonts w:cstheme="minorHAnsi"/>
          <w:lang w:val="en-US"/>
        </w:rPr>
        <w:t xml:space="preserve"> (User-Agent).</w:t>
      </w:r>
    </w:p>
    <w:p w14:paraId="61A3F7D7" w14:textId="77777777" w:rsidR="00B14126" w:rsidRPr="00CA684E" w:rsidRDefault="00B14126" w:rsidP="00036F20">
      <w:pPr>
        <w:pStyle w:val="Sraopastraipa"/>
        <w:numPr>
          <w:ilvl w:val="0"/>
          <w:numId w:val="44"/>
        </w:numPr>
        <w:spacing w:line="240" w:lineRule="auto"/>
        <w:ind w:left="57" w:firstLine="567"/>
        <w:rPr>
          <w:rFonts w:cstheme="minorHAnsi"/>
          <w:lang w:val="en-US"/>
        </w:rPr>
      </w:pPr>
      <w:proofErr w:type="spellStart"/>
      <w:r w:rsidRPr="00CA684E">
        <w:rPr>
          <w:rFonts w:cstheme="minorHAnsi"/>
          <w:lang w:val="en-US"/>
        </w:rPr>
        <w:t>Pasirašymo</w:t>
      </w:r>
      <w:proofErr w:type="spellEnd"/>
      <w:r w:rsidRPr="00CA684E">
        <w:rPr>
          <w:rFonts w:cstheme="minorHAnsi"/>
          <w:lang w:val="en-US"/>
        </w:rPr>
        <w:t xml:space="preserve"> </w:t>
      </w:r>
      <w:proofErr w:type="spellStart"/>
      <w:r w:rsidRPr="00CA684E">
        <w:rPr>
          <w:rFonts w:cstheme="minorHAnsi"/>
          <w:lang w:val="en-US"/>
        </w:rPr>
        <w:t>statusas</w:t>
      </w:r>
      <w:proofErr w:type="spellEnd"/>
      <w:r w:rsidRPr="00CA684E">
        <w:rPr>
          <w:rFonts w:cstheme="minorHAnsi"/>
          <w:lang w:val="en-US"/>
        </w:rPr>
        <w:t xml:space="preserve"> (</w:t>
      </w:r>
      <w:proofErr w:type="spellStart"/>
      <w:r w:rsidRPr="00CA684E">
        <w:rPr>
          <w:rFonts w:cstheme="minorHAnsi"/>
          <w:lang w:val="en-US"/>
        </w:rPr>
        <w:t>ar</w:t>
      </w:r>
      <w:proofErr w:type="spellEnd"/>
      <w:r w:rsidRPr="00CA684E">
        <w:rPr>
          <w:rFonts w:cstheme="minorHAnsi"/>
          <w:lang w:val="en-US"/>
        </w:rPr>
        <w:t xml:space="preserve"> </w:t>
      </w:r>
      <w:proofErr w:type="spellStart"/>
      <w:r w:rsidRPr="00CA684E">
        <w:rPr>
          <w:rFonts w:cstheme="minorHAnsi"/>
          <w:lang w:val="en-US"/>
        </w:rPr>
        <w:t>sutiko</w:t>
      </w:r>
      <w:proofErr w:type="spellEnd"/>
      <w:r w:rsidRPr="00CA684E">
        <w:rPr>
          <w:rFonts w:cstheme="minorHAnsi"/>
          <w:lang w:val="en-US"/>
        </w:rPr>
        <w:t xml:space="preserve"> </w:t>
      </w:r>
      <w:proofErr w:type="spellStart"/>
      <w:r w:rsidRPr="00CA684E">
        <w:rPr>
          <w:rFonts w:cstheme="minorHAnsi"/>
          <w:lang w:val="en-US"/>
        </w:rPr>
        <w:t>su</w:t>
      </w:r>
      <w:proofErr w:type="spellEnd"/>
      <w:r w:rsidRPr="00CA684E">
        <w:rPr>
          <w:rFonts w:cstheme="minorHAnsi"/>
          <w:lang w:val="en-US"/>
        </w:rPr>
        <w:t xml:space="preserve"> </w:t>
      </w:r>
      <w:proofErr w:type="spellStart"/>
      <w:r w:rsidRPr="00CA684E">
        <w:rPr>
          <w:rFonts w:cstheme="minorHAnsi"/>
          <w:lang w:val="en-US"/>
        </w:rPr>
        <w:t>sąlygomis</w:t>
      </w:r>
      <w:proofErr w:type="spellEnd"/>
      <w:r w:rsidRPr="00CA684E">
        <w:rPr>
          <w:rFonts w:cstheme="minorHAnsi"/>
          <w:lang w:val="en-US"/>
        </w:rPr>
        <w:t xml:space="preserve">, </w:t>
      </w:r>
      <w:proofErr w:type="spellStart"/>
      <w:r w:rsidRPr="00CA684E">
        <w:rPr>
          <w:rFonts w:cstheme="minorHAnsi"/>
          <w:lang w:val="en-US"/>
        </w:rPr>
        <w:t>ar</w:t>
      </w:r>
      <w:proofErr w:type="spellEnd"/>
      <w:r w:rsidRPr="00CA684E">
        <w:rPr>
          <w:rFonts w:cstheme="minorHAnsi"/>
          <w:lang w:val="en-US"/>
        </w:rPr>
        <w:t xml:space="preserve"> </w:t>
      </w:r>
      <w:proofErr w:type="spellStart"/>
      <w:r w:rsidRPr="00CA684E">
        <w:rPr>
          <w:rFonts w:cstheme="minorHAnsi"/>
          <w:lang w:val="en-US"/>
        </w:rPr>
        <w:t>dar</w:t>
      </w:r>
      <w:proofErr w:type="spellEnd"/>
      <w:r w:rsidRPr="00CA684E">
        <w:rPr>
          <w:rFonts w:cstheme="minorHAnsi"/>
          <w:lang w:val="en-US"/>
        </w:rPr>
        <w:t xml:space="preserve"> ne).</w:t>
      </w:r>
    </w:p>
    <w:p w14:paraId="6A67DD34" w14:textId="77777777" w:rsidR="00B14126" w:rsidRPr="00CA684E" w:rsidRDefault="00B14126" w:rsidP="00F67BAA">
      <w:pPr>
        <w:spacing w:line="240" w:lineRule="auto"/>
        <w:ind w:left="57" w:firstLine="567"/>
        <w:rPr>
          <w:rFonts w:cstheme="minorHAnsi"/>
          <w:lang w:val="en-US"/>
        </w:rPr>
      </w:pPr>
    </w:p>
    <w:p w14:paraId="2D9DF586" w14:textId="19A463F2" w:rsidR="00B14126" w:rsidRPr="00CA684E" w:rsidRDefault="00B14126" w:rsidP="00F67BAA">
      <w:pPr>
        <w:spacing w:line="240" w:lineRule="auto"/>
        <w:ind w:left="57" w:firstLine="567"/>
        <w:rPr>
          <w:rFonts w:cstheme="minorHAnsi"/>
          <w:lang w:val="en-US"/>
        </w:rPr>
      </w:pPr>
      <w:r w:rsidRPr="00CA684E">
        <w:rPr>
          <w:rFonts w:cstheme="minorHAnsi"/>
          <w:lang w:val="en-US"/>
        </w:rPr>
        <w:t xml:space="preserve">Turi </w:t>
      </w:r>
      <w:proofErr w:type="spellStart"/>
      <w:r w:rsidRPr="00CA684E">
        <w:rPr>
          <w:rFonts w:cstheme="minorHAnsi"/>
          <w:lang w:val="en-US"/>
        </w:rPr>
        <w:t>būti</w:t>
      </w:r>
      <w:proofErr w:type="spellEnd"/>
      <w:r w:rsidRPr="00CA684E">
        <w:rPr>
          <w:rFonts w:cstheme="minorHAnsi"/>
          <w:lang w:val="en-US"/>
        </w:rPr>
        <w:t xml:space="preserve"> </w:t>
      </w:r>
      <w:proofErr w:type="spellStart"/>
      <w:r w:rsidRPr="00CA684E">
        <w:rPr>
          <w:rFonts w:cstheme="minorHAnsi"/>
          <w:lang w:val="en-US"/>
        </w:rPr>
        <w:t>galimybė</w:t>
      </w:r>
      <w:proofErr w:type="spellEnd"/>
      <w:r w:rsidRPr="00CA684E">
        <w:rPr>
          <w:rFonts w:cstheme="minorHAnsi"/>
          <w:lang w:val="en-US"/>
        </w:rPr>
        <w:t xml:space="preserve"> </w:t>
      </w:r>
      <w:proofErr w:type="spellStart"/>
      <w:r w:rsidRPr="00CA684E">
        <w:rPr>
          <w:rFonts w:cstheme="minorHAnsi"/>
          <w:lang w:val="en-US"/>
        </w:rPr>
        <w:t>filtruoti</w:t>
      </w:r>
      <w:proofErr w:type="spellEnd"/>
      <w:r w:rsidRPr="00CA684E">
        <w:rPr>
          <w:rFonts w:cstheme="minorHAnsi"/>
          <w:lang w:val="en-US"/>
        </w:rPr>
        <w:t xml:space="preserve"> </w:t>
      </w:r>
      <w:proofErr w:type="spellStart"/>
      <w:r w:rsidRPr="00CA684E">
        <w:rPr>
          <w:rFonts w:cstheme="minorHAnsi"/>
          <w:lang w:val="en-US"/>
        </w:rPr>
        <w:t>prisijungimų</w:t>
      </w:r>
      <w:proofErr w:type="spellEnd"/>
      <w:r w:rsidRPr="00CA684E">
        <w:rPr>
          <w:rFonts w:cstheme="minorHAnsi"/>
          <w:lang w:val="en-US"/>
        </w:rPr>
        <w:t xml:space="preserve"> </w:t>
      </w:r>
      <w:proofErr w:type="spellStart"/>
      <w:r w:rsidRPr="00CA684E">
        <w:rPr>
          <w:rFonts w:cstheme="minorHAnsi"/>
          <w:lang w:val="en-US"/>
        </w:rPr>
        <w:t>log</w:t>
      </w:r>
      <w:r w:rsidR="00E85B4F">
        <w:rPr>
          <w:rFonts w:cstheme="minorHAnsi"/>
          <w:lang w:val="en-US"/>
        </w:rPr>
        <w:t>’</w:t>
      </w:r>
      <w:r w:rsidRPr="00CA684E">
        <w:rPr>
          <w:rFonts w:cstheme="minorHAnsi"/>
          <w:lang w:val="en-US"/>
        </w:rPr>
        <w:t>us</w:t>
      </w:r>
      <w:proofErr w:type="spellEnd"/>
      <w:r w:rsidRPr="00CA684E">
        <w:rPr>
          <w:rFonts w:cstheme="minorHAnsi"/>
          <w:lang w:val="en-US"/>
        </w:rPr>
        <w:t xml:space="preserve"> </w:t>
      </w:r>
      <w:proofErr w:type="spellStart"/>
      <w:r w:rsidRPr="00CA684E">
        <w:rPr>
          <w:rFonts w:cstheme="minorHAnsi"/>
          <w:lang w:val="en-US"/>
        </w:rPr>
        <w:t>pagal</w:t>
      </w:r>
      <w:proofErr w:type="spellEnd"/>
      <w:r w:rsidRPr="00CA684E">
        <w:rPr>
          <w:rFonts w:cstheme="minorHAnsi"/>
          <w:lang w:val="en-US"/>
        </w:rPr>
        <w:t xml:space="preserve"> </w:t>
      </w:r>
      <w:r w:rsidR="00E85B4F">
        <w:rPr>
          <w:rFonts w:cstheme="minorHAnsi"/>
          <w:lang w:val="en-US"/>
        </w:rPr>
        <w:pgNum/>
      </w:r>
      <w:proofErr w:type="spellStart"/>
      <w:r w:rsidR="00E85B4F">
        <w:rPr>
          <w:rFonts w:cstheme="minorHAnsi"/>
          <w:lang w:val="en-US"/>
        </w:rPr>
        <w:t>ata</w:t>
      </w:r>
      <w:proofErr w:type="spellEnd"/>
      <w:r w:rsidRPr="00CA684E">
        <w:rPr>
          <w:rFonts w:cstheme="minorHAnsi"/>
          <w:lang w:val="en-US"/>
        </w:rPr>
        <w:t xml:space="preserve">, </w:t>
      </w:r>
      <w:proofErr w:type="spellStart"/>
      <w:r w:rsidRPr="00CA684E">
        <w:rPr>
          <w:rFonts w:cstheme="minorHAnsi"/>
          <w:lang w:val="en-US"/>
        </w:rPr>
        <w:t>naudotoją</w:t>
      </w:r>
      <w:proofErr w:type="spellEnd"/>
      <w:r w:rsidRPr="00CA684E">
        <w:rPr>
          <w:rFonts w:cstheme="minorHAnsi"/>
          <w:lang w:val="en-US"/>
        </w:rPr>
        <w:t xml:space="preserve">, </w:t>
      </w:r>
      <w:proofErr w:type="spellStart"/>
      <w:r w:rsidRPr="00CA684E">
        <w:rPr>
          <w:rFonts w:cstheme="minorHAnsi"/>
          <w:lang w:val="en-US"/>
        </w:rPr>
        <w:t>prisijungimo</w:t>
      </w:r>
      <w:proofErr w:type="spellEnd"/>
      <w:r w:rsidRPr="00CA684E">
        <w:rPr>
          <w:rFonts w:cstheme="minorHAnsi"/>
          <w:lang w:val="en-US"/>
        </w:rPr>
        <w:t xml:space="preserve"> </w:t>
      </w:r>
      <w:proofErr w:type="spellStart"/>
      <w:r w:rsidRPr="00CA684E">
        <w:rPr>
          <w:rFonts w:cstheme="minorHAnsi"/>
          <w:lang w:val="en-US"/>
        </w:rPr>
        <w:t>rezultatą</w:t>
      </w:r>
      <w:proofErr w:type="spellEnd"/>
      <w:r w:rsidRPr="00CA684E">
        <w:rPr>
          <w:rFonts w:cstheme="minorHAnsi"/>
          <w:lang w:val="en-US"/>
        </w:rPr>
        <w:t>.</w:t>
      </w:r>
    </w:p>
    <w:p w14:paraId="1FE0E328" w14:textId="529AE9D2" w:rsidR="00B14126" w:rsidRPr="00E85B4F" w:rsidRDefault="00B14126" w:rsidP="00036F20">
      <w:pPr>
        <w:pStyle w:val="Sraopastraipa"/>
        <w:numPr>
          <w:ilvl w:val="0"/>
          <w:numId w:val="11"/>
        </w:numPr>
        <w:spacing w:line="240" w:lineRule="auto"/>
        <w:ind w:left="567" w:firstLine="567"/>
        <w:rPr>
          <w:rStyle w:val="Grietas"/>
          <w:rFonts w:cstheme="minorHAnsi"/>
        </w:rPr>
      </w:pPr>
      <w:r w:rsidRPr="00E85B4F">
        <w:rPr>
          <w:rStyle w:val="Grietas"/>
          <w:rFonts w:cstheme="minorHAnsi"/>
        </w:rPr>
        <w:t>Nuasmeninti susirgimų bylas:</w:t>
      </w:r>
    </w:p>
    <w:p w14:paraId="11774855" w14:textId="77777777" w:rsidR="00B14126" w:rsidRPr="00CA684E" w:rsidRDefault="00B14126" w:rsidP="00F67BAA">
      <w:pPr>
        <w:spacing w:line="240" w:lineRule="auto"/>
        <w:ind w:left="57" w:firstLine="567"/>
        <w:rPr>
          <w:rFonts w:cstheme="minorHAnsi"/>
        </w:rPr>
      </w:pPr>
      <w:r w:rsidRPr="00CA684E">
        <w:rPr>
          <w:rFonts w:cstheme="minorHAnsi"/>
        </w:rPr>
        <w:t xml:space="preserve">Administratorius, atidaręs individualią asmens susirgimo bylą arba sukėlėjo bylą, turės galimybę nuasmeninti iš anksto nustatytus duomenų laukus (pagal detaliosios analizės metu patvirtintą sąrašą). </w:t>
      </w:r>
    </w:p>
    <w:p w14:paraId="281E8D58" w14:textId="77777777" w:rsidR="00B14126" w:rsidRPr="00CA684E" w:rsidRDefault="00B14126" w:rsidP="00F67BAA">
      <w:pPr>
        <w:spacing w:line="240" w:lineRule="auto"/>
        <w:ind w:left="57" w:firstLine="567"/>
        <w:rPr>
          <w:rFonts w:cstheme="minorHAnsi"/>
          <w:lang w:val="en-US"/>
        </w:rPr>
      </w:pPr>
      <w:r w:rsidRPr="00CA684E">
        <w:rPr>
          <w:rFonts w:cstheme="minorHAnsi"/>
        </w:rPr>
        <w:t>Nuasmeninimo</w:t>
      </w:r>
      <w:r w:rsidRPr="00CA684E">
        <w:rPr>
          <w:rFonts w:cstheme="minorHAnsi"/>
          <w:lang w:val="en-US"/>
        </w:rPr>
        <w:t xml:space="preserve"> </w:t>
      </w:r>
      <w:proofErr w:type="spellStart"/>
      <w:r w:rsidRPr="00CA684E">
        <w:rPr>
          <w:rFonts w:cstheme="minorHAnsi"/>
          <w:lang w:val="en-US"/>
        </w:rPr>
        <w:t>metu</w:t>
      </w:r>
      <w:proofErr w:type="spellEnd"/>
      <w:r w:rsidRPr="00CA684E">
        <w:rPr>
          <w:rFonts w:cstheme="minorHAnsi"/>
          <w:lang w:val="en-US"/>
        </w:rPr>
        <w:t>:</w:t>
      </w:r>
    </w:p>
    <w:p w14:paraId="37211FBE" w14:textId="77777777" w:rsidR="00B14126" w:rsidRPr="00CA684E" w:rsidRDefault="00B14126" w:rsidP="00036F20">
      <w:pPr>
        <w:pStyle w:val="Sraopastraipa"/>
        <w:numPr>
          <w:ilvl w:val="0"/>
          <w:numId w:val="45"/>
        </w:numPr>
        <w:spacing w:line="240" w:lineRule="auto"/>
        <w:ind w:left="57" w:firstLine="567"/>
        <w:rPr>
          <w:rFonts w:cstheme="minorHAnsi"/>
          <w:lang w:val="it-IT"/>
        </w:rPr>
      </w:pPr>
      <w:r w:rsidRPr="00CA684E">
        <w:rPr>
          <w:rFonts w:cstheme="minorHAnsi"/>
          <w:lang w:val="fi-FI"/>
        </w:rPr>
        <w:t>Duomenys bus negrįžtamai pakeisti ar pašalinti.</w:t>
      </w:r>
    </w:p>
    <w:p w14:paraId="0CCB8D66" w14:textId="77777777" w:rsidR="00B14126" w:rsidRPr="00CA684E" w:rsidRDefault="00B14126" w:rsidP="00036F20">
      <w:pPr>
        <w:pStyle w:val="Sraopastraipa"/>
        <w:numPr>
          <w:ilvl w:val="0"/>
          <w:numId w:val="45"/>
        </w:numPr>
        <w:spacing w:line="240" w:lineRule="auto"/>
        <w:ind w:left="57" w:firstLine="567"/>
        <w:rPr>
          <w:rFonts w:cstheme="minorHAnsi"/>
          <w:lang w:val="it-IT"/>
        </w:rPr>
      </w:pPr>
      <w:r w:rsidRPr="00CA684E">
        <w:rPr>
          <w:rFonts w:cstheme="minorHAnsi"/>
          <w:lang w:val="it-IT"/>
        </w:rPr>
        <w:t xml:space="preserve">Sistema fiksuos, </w:t>
      </w:r>
      <w:r w:rsidRPr="00CA684E">
        <w:rPr>
          <w:rFonts w:cstheme="minorHAnsi"/>
        </w:rPr>
        <w:t>nuasmeninimo</w:t>
      </w:r>
      <w:r w:rsidRPr="00CA684E">
        <w:rPr>
          <w:rFonts w:cstheme="minorHAnsi"/>
          <w:lang w:val="it-IT"/>
        </w:rPr>
        <w:t xml:space="preserve"> veiksmo atlikimo faktą.</w:t>
      </w:r>
    </w:p>
    <w:p w14:paraId="77FC3F91" w14:textId="77777777" w:rsidR="00B14126" w:rsidRPr="00CA684E" w:rsidRDefault="00B14126" w:rsidP="00F67BAA">
      <w:pPr>
        <w:spacing w:line="240" w:lineRule="auto"/>
        <w:ind w:left="57" w:firstLine="567"/>
        <w:rPr>
          <w:rFonts w:cstheme="minorHAnsi"/>
          <w:lang w:val="it-IT"/>
        </w:rPr>
      </w:pPr>
    </w:p>
    <w:p w14:paraId="231FA2C0" w14:textId="77777777" w:rsidR="00B14126" w:rsidRPr="00CA684E" w:rsidRDefault="00B14126" w:rsidP="00F67BAA">
      <w:pPr>
        <w:spacing w:line="240" w:lineRule="auto"/>
        <w:ind w:left="57" w:firstLine="567"/>
        <w:rPr>
          <w:rFonts w:cstheme="minorHAnsi"/>
          <w:lang w:val="it-IT"/>
        </w:rPr>
      </w:pPr>
      <w:r w:rsidRPr="00CA684E">
        <w:rPr>
          <w:rFonts w:cstheme="minorHAnsi"/>
          <w:lang w:val="it-IT"/>
        </w:rPr>
        <w:t>Nuasmeninimo veiksmas bus neatšaukiamas ir tai bus aiškiai pateikiama, naudotojo sąsajoje.</w:t>
      </w:r>
    </w:p>
    <w:p w14:paraId="0FB36A02" w14:textId="77777777" w:rsidR="00B14126" w:rsidRPr="00CA684E" w:rsidRDefault="00B14126" w:rsidP="00591C83">
      <w:pPr>
        <w:spacing w:line="240" w:lineRule="auto"/>
        <w:ind w:left="567" w:firstLine="567"/>
        <w:rPr>
          <w:rFonts w:cstheme="minorHAnsi"/>
        </w:rPr>
      </w:pPr>
    </w:p>
    <w:p w14:paraId="70F6826D" w14:textId="7E9BC879" w:rsidR="00B14126" w:rsidRPr="00E85B4F" w:rsidRDefault="00B14126" w:rsidP="00036F20">
      <w:pPr>
        <w:pStyle w:val="Sraopastraipa"/>
        <w:numPr>
          <w:ilvl w:val="0"/>
          <w:numId w:val="11"/>
        </w:numPr>
        <w:spacing w:line="240" w:lineRule="auto"/>
        <w:ind w:left="567" w:firstLine="567"/>
        <w:rPr>
          <w:rFonts w:cstheme="minorHAnsi"/>
          <w:b/>
        </w:rPr>
      </w:pPr>
      <w:r w:rsidRPr="00E85B4F">
        <w:rPr>
          <w:rFonts w:cstheme="minorHAnsi"/>
          <w:b/>
        </w:rPr>
        <w:t>Siųsti pranešimus ULSVIS gyventojų portalo naudotojams:</w:t>
      </w:r>
    </w:p>
    <w:p w14:paraId="3BF6762D" w14:textId="77777777" w:rsidR="00B14126" w:rsidRPr="00CA684E" w:rsidRDefault="00B14126" w:rsidP="00591C83">
      <w:pPr>
        <w:spacing w:line="240" w:lineRule="auto"/>
        <w:ind w:left="567" w:firstLine="0"/>
        <w:rPr>
          <w:rFonts w:cstheme="minorHAnsi"/>
        </w:rPr>
      </w:pPr>
      <w:r w:rsidRPr="00CA684E">
        <w:rPr>
          <w:rFonts w:cstheme="minorHAnsi"/>
        </w:rPr>
        <w:t xml:space="preserve">Administratorius turi turėti galimybę formuoti ir siųsti sisteminį elektroninio pašto pranešimą ULSVIS gyventojų portalo naudotojui. Pranešimas bus siunčiamas ULSVIS naudotojo profilyje nurodytu el. paštu. Administratorius turi galėti atskirai </w:t>
      </w:r>
      <w:r w:rsidRPr="00CA684E">
        <w:rPr>
          <w:rFonts w:cstheme="minorHAnsi"/>
        </w:rPr>
        <w:lastRenderedPageBreak/>
        <w:t>redaguoti pranešimo tekstą, kuris bus išsiųstas el. paštu. Šie pranešimai turi būti redaguojami naudojant pažangų teksto redaktorių.</w:t>
      </w:r>
    </w:p>
    <w:p w14:paraId="79206972" w14:textId="77777777" w:rsidR="00B14126" w:rsidRPr="00CA684E" w:rsidRDefault="00B14126" w:rsidP="00932B61">
      <w:pPr>
        <w:spacing w:line="240" w:lineRule="auto"/>
        <w:ind w:left="567" w:firstLine="567"/>
        <w:rPr>
          <w:rFonts w:cstheme="minorHAnsi"/>
        </w:rPr>
      </w:pPr>
      <w:r w:rsidRPr="00CA684E">
        <w:rPr>
          <w:rFonts w:cstheme="minorHAnsi"/>
        </w:rPr>
        <w:t>Pranešimas gali būti:</w:t>
      </w:r>
    </w:p>
    <w:p w14:paraId="6B7A3718" w14:textId="77777777" w:rsidR="00B14126" w:rsidRPr="00CA684E" w:rsidRDefault="00B14126" w:rsidP="00036F20">
      <w:pPr>
        <w:pStyle w:val="Sraopastraipa"/>
        <w:numPr>
          <w:ilvl w:val="0"/>
          <w:numId w:val="46"/>
        </w:numPr>
        <w:spacing w:line="240" w:lineRule="auto"/>
        <w:ind w:left="567" w:firstLine="567"/>
        <w:rPr>
          <w:rFonts w:cstheme="minorHAnsi"/>
        </w:rPr>
      </w:pPr>
      <w:r w:rsidRPr="00CA684E">
        <w:rPr>
          <w:rFonts w:cstheme="minorHAnsi"/>
        </w:rPr>
        <w:t>Siejamas su konkrečiu naudotojo prašymu (pvz., dėl duomenų tikslinimo ar susirgimo bylos papildymo).</w:t>
      </w:r>
    </w:p>
    <w:p w14:paraId="4AA07726" w14:textId="77777777" w:rsidR="00B14126" w:rsidRPr="00CA684E" w:rsidRDefault="00B14126" w:rsidP="00036F20">
      <w:pPr>
        <w:pStyle w:val="Sraopastraipa"/>
        <w:numPr>
          <w:ilvl w:val="0"/>
          <w:numId w:val="46"/>
        </w:numPr>
        <w:spacing w:line="240" w:lineRule="auto"/>
        <w:ind w:left="567" w:firstLine="567"/>
        <w:rPr>
          <w:rFonts w:cstheme="minorHAnsi"/>
        </w:rPr>
      </w:pPr>
      <w:r w:rsidRPr="00CA684E">
        <w:rPr>
          <w:rFonts w:cstheme="minorHAnsi"/>
        </w:rPr>
        <w:t>Nepriklausomas, siunčiamas kaip informacinis ar sisteminis pranešimas.</w:t>
      </w:r>
    </w:p>
    <w:p w14:paraId="0907C825" w14:textId="77777777" w:rsidR="00B14126" w:rsidRPr="00CA684E" w:rsidRDefault="00B14126" w:rsidP="00591C83">
      <w:pPr>
        <w:spacing w:line="240" w:lineRule="auto"/>
        <w:ind w:left="567" w:firstLine="0"/>
        <w:rPr>
          <w:rFonts w:cstheme="minorHAnsi"/>
        </w:rPr>
      </w:pPr>
    </w:p>
    <w:p w14:paraId="0A95F708" w14:textId="77777777" w:rsidR="00B14126" w:rsidRPr="00CA684E" w:rsidRDefault="00B14126" w:rsidP="00591C83">
      <w:pPr>
        <w:spacing w:line="240" w:lineRule="auto"/>
        <w:ind w:left="567" w:firstLine="720"/>
        <w:rPr>
          <w:rFonts w:cstheme="minorHAnsi"/>
        </w:rPr>
      </w:pPr>
      <w:r w:rsidRPr="00CA684E">
        <w:rPr>
          <w:rFonts w:cstheme="minorHAnsi"/>
        </w:rPr>
        <w:t>Turi būti užtikrintas funkcionalumo veiklos istorijos įrašymas žurnaluose apie siuntimo laiką, gavėją, siuntėją ir būseną (pvz., „išsiųsta“, „nepristatytas“).</w:t>
      </w:r>
    </w:p>
    <w:p w14:paraId="36329B3D" w14:textId="77777777" w:rsidR="00B14126" w:rsidRPr="00CA684E" w:rsidRDefault="00B14126" w:rsidP="00591C83">
      <w:pPr>
        <w:spacing w:line="240" w:lineRule="auto"/>
        <w:ind w:left="567"/>
        <w:rPr>
          <w:rFonts w:cstheme="minorHAnsi"/>
        </w:rPr>
      </w:pPr>
    </w:p>
    <w:p w14:paraId="4E7A48E1" w14:textId="23AE5372" w:rsidR="00B14126" w:rsidRPr="00E85B4F" w:rsidRDefault="00B14126" w:rsidP="00036F20">
      <w:pPr>
        <w:pStyle w:val="Sraopastraipa"/>
        <w:numPr>
          <w:ilvl w:val="0"/>
          <w:numId w:val="11"/>
        </w:numPr>
        <w:spacing w:line="240" w:lineRule="auto"/>
        <w:ind w:left="567" w:firstLine="567"/>
        <w:rPr>
          <w:rFonts w:cstheme="minorHAnsi"/>
          <w:b/>
        </w:rPr>
      </w:pPr>
      <w:r w:rsidRPr="00E85B4F">
        <w:rPr>
          <w:rFonts w:cstheme="minorHAnsi"/>
          <w:b/>
        </w:rPr>
        <w:t>Administruoti ULSVIS gyventojų portale pateiktus prašymus:</w:t>
      </w:r>
    </w:p>
    <w:p w14:paraId="444AB1C9" w14:textId="77777777" w:rsidR="00B14126" w:rsidRPr="00CA684E" w:rsidRDefault="00B14126" w:rsidP="00591C83">
      <w:pPr>
        <w:spacing w:line="240" w:lineRule="auto"/>
        <w:ind w:left="567" w:firstLine="720"/>
        <w:rPr>
          <w:rFonts w:cstheme="minorHAnsi"/>
        </w:rPr>
      </w:pPr>
      <w:r w:rsidRPr="00CA684E">
        <w:rPr>
          <w:rFonts w:cstheme="minorHAnsi"/>
        </w:rPr>
        <w:t>Administratorius turi turėti prieigą prie visų naudotojų pateiktų prašymų.</w:t>
      </w:r>
    </w:p>
    <w:p w14:paraId="009341E4" w14:textId="77777777" w:rsidR="00B14126" w:rsidRPr="00CA684E" w:rsidRDefault="00B14126" w:rsidP="00591C83">
      <w:pPr>
        <w:spacing w:line="240" w:lineRule="auto"/>
        <w:ind w:left="567" w:firstLine="720"/>
        <w:rPr>
          <w:rFonts w:cstheme="minorHAnsi"/>
        </w:rPr>
      </w:pPr>
      <w:r w:rsidRPr="00CA684E">
        <w:rPr>
          <w:rFonts w:cstheme="minorHAnsi"/>
        </w:rPr>
        <w:t>Kiekvienam prašymui turi būti pateikiama:</w:t>
      </w:r>
    </w:p>
    <w:p w14:paraId="2C538173" w14:textId="77777777" w:rsidR="00B14126" w:rsidRPr="00CA684E" w:rsidRDefault="00B14126" w:rsidP="00036F20">
      <w:pPr>
        <w:pStyle w:val="Sraopastraipa"/>
        <w:numPr>
          <w:ilvl w:val="0"/>
          <w:numId w:val="47"/>
        </w:numPr>
        <w:spacing w:line="240" w:lineRule="auto"/>
        <w:ind w:left="567" w:firstLine="567"/>
        <w:rPr>
          <w:rFonts w:cstheme="minorHAnsi"/>
        </w:rPr>
      </w:pPr>
      <w:r w:rsidRPr="00CA684E">
        <w:rPr>
          <w:rFonts w:cstheme="minorHAnsi"/>
        </w:rPr>
        <w:t>Pateikimo data ir laikas;</w:t>
      </w:r>
    </w:p>
    <w:p w14:paraId="1A99E668" w14:textId="77777777" w:rsidR="00B14126" w:rsidRPr="00CA684E" w:rsidRDefault="00B14126" w:rsidP="00036F20">
      <w:pPr>
        <w:pStyle w:val="Sraopastraipa"/>
        <w:numPr>
          <w:ilvl w:val="0"/>
          <w:numId w:val="47"/>
        </w:numPr>
        <w:spacing w:line="240" w:lineRule="auto"/>
        <w:ind w:left="567" w:firstLine="567"/>
        <w:rPr>
          <w:rFonts w:cstheme="minorHAnsi"/>
        </w:rPr>
      </w:pPr>
      <w:r w:rsidRPr="00CA684E">
        <w:rPr>
          <w:rFonts w:cstheme="minorHAnsi"/>
        </w:rPr>
        <w:t>Prašymo turinys;</w:t>
      </w:r>
    </w:p>
    <w:p w14:paraId="1D28E9A8" w14:textId="77777777" w:rsidR="00B14126" w:rsidRPr="00CA684E" w:rsidRDefault="00B14126" w:rsidP="00036F20">
      <w:pPr>
        <w:pStyle w:val="Sraopastraipa"/>
        <w:numPr>
          <w:ilvl w:val="0"/>
          <w:numId w:val="47"/>
        </w:numPr>
        <w:spacing w:line="240" w:lineRule="auto"/>
        <w:ind w:left="567" w:firstLine="567"/>
        <w:rPr>
          <w:rFonts w:cstheme="minorHAnsi"/>
        </w:rPr>
      </w:pPr>
      <w:r w:rsidRPr="00CA684E">
        <w:rPr>
          <w:rFonts w:cstheme="minorHAnsi"/>
        </w:rPr>
        <w:t>Prašymą pateikusio naudotojo duomenys;</w:t>
      </w:r>
    </w:p>
    <w:p w14:paraId="459880E6" w14:textId="77777777" w:rsidR="00B14126" w:rsidRPr="00CA684E" w:rsidRDefault="00B14126" w:rsidP="00036F20">
      <w:pPr>
        <w:pStyle w:val="Sraopastraipa"/>
        <w:numPr>
          <w:ilvl w:val="0"/>
          <w:numId w:val="47"/>
        </w:numPr>
        <w:spacing w:line="240" w:lineRule="auto"/>
        <w:ind w:left="567" w:firstLine="567"/>
        <w:rPr>
          <w:rFonts w:cstheme="minorHAnsi"/>
        </w:rPr>
      </w:pPr>
      <w:r w:rsidRPr="00CA684E">
        <w:rPr>
          <w:rFonts w:cstheme="minorHAnsi"/>
        </w:rPr>
        <w:t>Prisegti failai (jei yra);</w:t>
      </w:r>
    </w:p>
    <w:p w14:paraId="0695D5DB" w14:textId="77777777" w:rsidR="00B14126" w:rsidRPr="00CA684E" w:rsidRDefault="00B14126" w:rsidP="00036F20">
      <w:pPr>
        <w:pStyle w:val="Sraopastraipa"/>
        <w:numPr>
          <w:ilvl w:val="0"/>
          <w:numId w:val="47"/>
        </w:numPr>
        <w:spacing w:line="240" w:lineRule="auto"/>
        <w:ind w:left="567" w:firstLine="567"/>
        <w:rPr>
          <w:rFonts w:cstheme="minorHAnsi"/>
        </w:rPr>
      </w:pPr>
      <w:r w:rsidRPr="00CA684E">
        <w:rPr>
          <w:rFonts w:cstheme="minorHAnsi"/>
        </w:rPr>
        <w:t>Prašymo būsena.</w:t>
      </w:r>
    </w:p>
    <w:p w14:paraId="3D39E9B5" w14:textId="77777777" w:rsidR="00B14126" w:rsidRPr="00CA684E" w:rsidRDefault="00B14126" w:rsidP="00932B61">
      <w:pPr>
        <w:spacing w:line="240" w:lineRule="auto"/>
        <w:ind w:left="567" w:firstLine="567"/>
        <w:rPr>
          <w:rFonts w:cstheme="minorHAnsi"/>
        </w:rPr>
      </w:pPr>
    </w:p>
    <w:p w14:paraId="71C7929A" w14:textId="77777777" w:rsidR="00B14126" w:rsidRPr="00CA684E" w:rsidRDefault="00B14126" w:rsidP="00932B61">
      <w:pPr>
        <w:spacing w:line="240" w:lineRule="auto"/>
        <w:ind w:left="567" w:firstLine="567"/>
        <w:rPr>
          <w:rFonts w:cstheme="minorHAnsi"/>
        </w:rPr>
      </w:pPr>
      <w:r w:rsidRPr="00CA684E">
        <w:rPr>
          <w:rFonts w:cstheme="minorHAnsi"/>
        </w:rPr>
        <w:t>Administratorius turi galėti:</w:t>
      </w:r>
    </w:p>
    <w:p w14:paraId="10501396" w14:textId="77777777" w:rsidR="00B14126" w:rsidRPr="00CA684E" w:rsidRDefault="00B14126" w:rsidP="00036F20">
      <w:pPr>
        <w:pStyle w:val="Sraopastraipa"/>
        <w:numPr>
          <w:ilvl w:val="0"/>
          <w:numId w:val="48"/>
        </w:numPr>
        <w:spacing w:line="240" w:lineRule="auto"/>
        <w:ind w:left="567" w:firstLine="567"/>
        <w:rPr>
          <w:rFonts w:cstheme="minorHAnsi"/>
        </w:rPr>
      </w:pPr>
      <w:r w:rsidRPr="00CA684E">
        <w:rPr>
          <w:rFonts w:cstheme="minorHAnsi"/>
        </w:rPr>
        <w:t>Pateikti atsakymą į naudotojo prašymą tiesiogiai per ULSVIS;</w:t>
      </w:r>
    </w:p>
    <w:p w14:paraId="6B0C1BDC" w14:textId="77777777" w:rsidR="00B14126" w:rsidRPr="00CA684E" w:rsidRDefault="00B14126" w:rsidP="00036F20">
      <w:pPr>
        <w:pStyle w:val="Sraopastraipa"/>
        <w:numPr>
          <w:ilvl w:val="0"/>
          <w:numId w:val="48"/>
        </w:numPr>
        <w:spacing w:line="240" w:lineRule="auto"/>
        <w:ind w:left="567" w:firstLine="567"/>
        <w:rPr>
          <w:rFonts w:cstheme="minorHAnsi"/>
        </w:rPr>
      </w:pPr>
      <w:r w:rsidRPr="00CA684E">
        <w:rPr>
          <w:rFonts w:cstheme="minorHAnsi"/>
        </w:rPr>
        <w:t>Atsakymo tekstą redaguoti atskirai tiek portale rodomai versijai, tiek siunčiamai el. paštu;</w:t>
      </w:r>
    </w:p>
    <w:p w14:paraId="4A95B3DE" w14:textId="77777777" w:rsidR="00B14126" w:rsidRPr="00CA684E" w:rsidRDefault="00B14126" w:rsidP="00036F20">
      <w:pPr>
        <w:pStyle w:val="Sraopastraipa"/>
        <w:numPr>
          <w:ilvl w:val="0"/>
          <w:numId w:val="48"/>
        </w:numPr>
        <w:spacing w:line="240" w:lineRule="auto"/>
        <w:ind w:left="567" w:firstLine="567"/>
        <w:rPr>
          <w:rFonts w:cstheme="minorHAnsi"/>
        </w:rPr>
      </w:pPr>
      <w:r w:rsidRPr="00CA684E">
        <w:rPr>
          <w:rFonts w:cstheme="minorHAnsi"/>
        </w:rPr>
        <w:t>Keisti prašymo būseną, neprivalant pateikti atsakymo (pvz., pažymėti kaip „Peržiūrėtas“ ar „Perduotas specialistui“);</w:t>
      </w:r>
    </w:p>
    <w:p w14:paraId="6C2229AE" w14:textId="77777777" w:rsidR="00B14126" w:rsidRPr="00CA684E" w:rsidRDefault="00B14126" w:rsidP="00036F20">
      <w:pPr>
        <w:pStyle w:val="Sraopastraipa"/>
        <w:numPr>
          <w:ilvl w:val="0"/>
          <w:numId w:val="48"/>
        </w:numPr>
        <w:spacing w:line="240" w:lineRule="auto"/>
        <w:ind w:left="567" w:firstLine="567"/>
        <w:rPr>
          <w:rFonts w:cstheme="minorHAnsi"/>
        </w:rPr>
      </w:pPr>
      <w:r w:rsidRPr="00CA684E">
        <w:rPr>
          <w:rFonts w:cstheme="minorHAnsi"/>
        </w:rPr>
        <w:t>Pridėti vidines pastabas, kurios nėra matomos naudotojui.</w:t>
      </w:r>
    </w:p>
    <w:p w14:paraId="75A5F6D6" w14:textId="77777777" w:rsidR="00B14126" w:rsidRPr="00CA684E" w:rsidRDefault="00B14126" w:rsidP="00932B61">
      <w:pPr>
        <w:spacing w:line="240" w:lineRule="auto"/>
        <w:ind w:left="567" w:firstLine="567"/>
        <w:rPr>
          <w:rFonts w:cstheme="minorHAnsi"/>
        </w:rPr>
      </w:pPr>
    </w:p>
    <w:p w14:paraId="7AFB6F0B" w14:textId="77777777" w:rsidR="00B14126" w:rsidRPr="00CA684E" w:rsidRDefault="00B14126" w:rsidP="00932B61">
      <w:pPr>
        <w:spacing w:line="240" w:lineRule="auto"/>
        <w:ind w:left="567" w:firstLine="567"/>
        <w:rPr>
          <w:rFonts w:cstheme="minorHAnsi"/>
        </w:rPr>
      </w:pPr>
      <w:r w:rsidRPr="00CA684E">
        <w:rPr>
          <w:rFonts w:cstheme="minorHAnsi"/>
        </w:rPr>
        <w:t>Visi veiksmai turi būti saugojami žurnaliniuose įrašuose.</w:t>
      </w:r>
    </w:p>
    <w:p w14:paraId="1ADFEA37" w14:textId="77777777" w:rsidR="00B14126" w:rsidRPr="00CA684E" w:rsidRDefault="00B14126" w:rsidP="00932B61">
      <w:pPr>
        <w:spacing w:line="240" w:lineRule="auto"/>
        <w:ind w:left="567" w:firstLine="567"/>
        <w:rPr>
          <w:rFonts w:cstheme="minorHAnsi"/>
        </w:rPr>
      </w:pPr>
    </w:p>
    <w:p w14:paraId="1B290524" w14:textId="7503ACE4" w:rsidR="00B14126" w:rsidRPr="00E85B4F" w:rsidRDefault="00B14126" w:rsidP="00036F20">
      <w:pPr>
        <w:pStyle w:val="Sraopastraipa"/>
        <w:numPr>
          <w:ilvl w:val="0"/>
          <w:numId w:val="11"/>
        </w:numPr>
        <w:spacing w:line="240" w:lineRule="auto"/>
        <w:ind w:left="567" w:firstLine="567"/>
        <w:rPr>
          <w:rFonts w:cstheme="minorHAnsi"/>
          <w:b/>
        </w:rPr>
      </w:pPr>
      <w:r w:rsidRPr="00E85B4F">
        <w:rPr>
          <w:rFonts w:cstheme="minorHAnsi"/>
          <w:b/>
        </w:rPr>
        <w:t>Kurti naudotojų pildomus prašymus:</w:t>
      </w:r>
    </w:p>
    <w:p w14:paraId="0FB702A8" w14:textId="77777777" w:rsidR="00B14126" w:rsidRPr="00CA684E" w:rsidRDefault="00B14126" w:rsidP="00932B61">
      <w:pPr>
        <w:spacing w:line="240" w:lineRule="auto"/>
        <w:ind w:left="567" w:firstLine="567"/>
        <w:rPr>
          <w:rFonts w:cstheme="minorHAnsi"/>
        </w:rPr>
      </w:pPr>
      <w:r w:rsidRPr="00CA684E">
        <w:rPr>
          <w:rFonts w:cstheme="minorHAnsi"/>
        </w:rPr>
        <w:t>Administratorius turi turėti galimybę sukurti šablono klasifikatoriaus naują įrašą. Kurį pasirinks pildymo metu ULSVIS gyventojų portalo naudotojas. Sukūrus naują prašymo formą, ji tampa matoma ULSVIS gyventojų portalo naudotojų paskyrose, skiltyje „Naujas prašymas“.</w:t>
      </w:r>
    </w:p>
    <w:p w14:paraId="7AEDB2EE" w14:textId="77777777" w:rsidR="00B14126" w:rsidRPr="00CA684E" w:rsidRDefault="00B14126" w:rsidP="00932B61">
      <w:pPr>
        <w:spacing w:line="240" w:lineRule="auto"/>
        <w:ind w:left="567" w:firstLine="567"/>
        <w:rPr>
          <w:rFonts w:cstheme="minorHAnsi"/>
          <w:b/>
        </w:rPr>
      </w:pPr>
      <w:r w:rsidRPr="00CA684E">
        <w:rPr>
          <w:rFonts w:cstheme="minorHAnsi"/>
          <w:b/>
        </w:rPr>
        <w:t>Prašymo šablono kūrimas:</w:t>
      </w:r>
    </w:p>
    <w:p w14:paraId="0BF654BE" w14:textId="77777777" w:rsidR="00B14126" w:rsidRPr="00CA684E" w:rsidRDefault="00B14126" w:rsidP="00036F20">
      <w:pPr>
        <w:pStyle w:val="Sraopastraipa"/>
        <w:numPr>
          <w:ilvl w:val="0"/>
          <w:numId w:val="49"/>
        </w:numPr>
        <w:spacing w:line="240" w:lineRule="auto"/>
        <w:ind w:left="567" w:firstLine="567"/>
        <w:rPr>
          <w:rFonts w:cstheme="minorHAnsi"/>
        </w:rPr>
      </w:pPr>
      <w:r w:rsidRPr="00CA684E">
        <w:rPr>
          <w:rFonts w:cstheme="minorHAnsi"/>
        </w:rPr>
        <w:t>Panaudoti NVSC dokumentų valdymo sistemos DVS (toliau – DVS) šabloną ir integraciją su DVS sistema prašymo  pateikimui.</w:t>
      </w:r>
    </w:p>
    <w:p w14:paraId="041DAF4E" w14:textId="77777777" w:rsidR="00B14126" w:rsidRPr="00CA684E" w:rsidRDefault="00B14126" w:rsidP="00036F20">
      <w:pPr>
        <w:pStyle w:val="Sraopastraipa"/>
        <w:numPr>
          <w:ilvl w:val="0"/>
          <w:numId w:val="49"/>
        </w:numPr>
        <w:spacing w:line="240" w:lineRule="auto"/>
        <w:ind w:left="567" w:firstLine="567"/>
        <w:rPr>
          <w:rFonts w:cstheme="minorHAnsi"/>
        </w:rPr>
      </w:pPr>
      <w:r w:rsidRPr="00CA684E">
        <w:rPr>
          <w:rFonts w:cstheme="minorHAnsi"/>
        </w:rPr>
        <w:t>Atlikti  klasifikatorių naudojamų DVS šablone  ir papildomų laukų apjungimą.</w:t>
      </w:r>
    </w:p>
    <w:p w14:paraId="01DAF23F" w14:textId="77777777" w:rsidR="00B14126" w:rsidRPr="00CA684E" w:rsidRDefault="00B14126" w:rsidP="00036F20">
      <w:pPr>
        <w:pStyle w:val="Sraopastraipa"/>
        <w:numPr>
          <w:ilvl w:val="0"/>
          <w:numId w:val="49"/>
        </w:numPr>
        <w:spacing w:line="240" w:lineRule="auto"/>
        <w:ind w:left="567" w:firstLine="567"/>
        <w:rPr>
          <w:rFonts w:cstheme="minorHAnsi"/>
        </w:rPr>
      </w:pPr>
      <w:r w:rsidRPr="00CA684E">
        <w:rPr>
          <w:rFonts w:cstheme="minorHAnsi"/>
        </w:rPr>
        <w:t>Sukurti ULSVIS formą  kuri įgalintų perduoti duomenis į numatytą DVS šabloną.</w:t>
      </w:r>
    </w:p>
    <w:p w14:paraId="478C0320" w14:textId="77777777" w:rsidR="00B14126" w:rsidRPr="00CA684E" w:rsidRDefault="00B14126" w:rsidP="00932B61">
      <w:pPr>
        <w:spacing w:line="240" w:lineRule="auto"/>
        <w:ind w:left="567" w:firstLine="567"/>
        <w:rPr>
          <w:rFonts w:cstheme="minorHAnsi"/>
        </w:rPr>
      </w:pPr>
      <w:r w:rsidRPr="00CA684E">
        <w:rPr>
          <w:rFonts w:cstheme="minorHAnsi"/>
          <w:b/>
        </w:rPr>
        <w:t>Naudotojas, atsidaręs prašymą, galės:</w:t>
      </w:r>
    </w:p>
    <w:p w14:paraId="6160AADB" w14:textId="77777777" w:rsidR="00B14126" w:rsidRPr="00CA684E" w:rsidRDefault="00B14126" w:rsidP="00036F20">
      <w:pPr>
        <w:pStyle w:val="Sraopastraipa"/>
        <w:numPr>
          <w:ilvl w:val="0"/>
          <w:numId w:val="50"/>
        </w:numPr>
        <w:spacing w:line="240" w:lineRule="auto"/>
        <w:ind w:left="567" w:firstLine="567"/>
        <w:rPr>
          <w:rFonts w:cstheme="minorHAnsi"/>
        </w:rPr>
      </w:pPr>
      <w:r w:rsidRPr="00CA684E">
        <w:rPr>
          <w:rFonts w:cstheme="minorHAnsi"/>
        </w:rPr>
        <w:t>Peržiūrėti prašymo informaciją;</w:t>
      </w:r>
    </w:p>
    <w:p w14:paraId="5487884C" w14:textId="77777777" w:rsidR="00B14126" w:rsidRPr="00CA684E" w:rsidRDefault="00B14126" w:rsidP="00036F20">
      <w:pPr>
        <w:pStyle w:val="Sraopastraipa"/>
        <w:numPr>
          <w:ilvl w:val="0"/>
          <w:numId w:val="50"/>
        </w:numPr>
        <w:spacing w:line="240" w:lineRule="auto"/>
        <w:ind w:left="567" w:firstLine="567"/>
        <w:rPr>
          <w:rFonts w:cstheme="minorHAnsi"/>
        </w:rPr>
      </w:pPr>
      <w:r w:rsidRPr="00CA684E">
        <w:rPr>
          <w:rFonts w:cstheme="minorHAnsi"/>
        </w:rPr>
        <w:t>Peržiūrėti prašymo būseną.</w:t>
      </w:r>
    </w:p>
    <w:p w14:paraId="6E84A54C" w14:textId="77777777" w:rsidR="00B14126" w:rsidRPr="00CA684E" w:rsidRDefault="00B14126" w:rsidP="00591C83">
      <w:pPr>
        <w:pStyle w:val="Sraopastraipa"/>
        <w:spacing w:line="240" w:lineRule="auto"/>
        <w:ind w:left="567"/>
        <w:rPr>
          <w:rFonts w:cstheme="minorHAnsi"/>
        </w:rPr>
      </w:pPr>
    </w:p>
    <w:p w14:paraId="71C63EB5" w14:textId="29978CC7" w:rsidR="00B14126" w:rsidRPr="00E85B4F" w:rsidRDefault="00B14126" w:rsidP="00036F20">
      <w:pPr>
        <w:pStyle w:val="Sraopastraipa"/>
        <w:numPr>
          <w:ilvl w:val="0"/>
          <w:numId w:val="11"/>
        </w:numPr>
        <w:spacing w:line="240" w:lineRule="auto"/>
        <w:ind w:left="567" w:firstLine="567"/>
        <w:rPr>
          <w:rFonts w:cstheme="minorHAnsi"/>
        </w:rPr>
      </w:pPr>
      <w:r w:rsidRPr="00E85B4F">
        <w:rPr>
          <w:rFonts w:cstheme="minorHAnsi"/>
          <w:b/>
        </w:rPr>
        <w:t>Administruoti bendros informacijos skilties formos tekstą:</w:t>
      </w:r>
      <w:r w:rsidRPr="00E85B4F">
        <w:rPr>
          <w:rFonts w:cstheme="minorHAnsi"/>
          <w:b/>
        </w:rPr>
        <w:tab/>
      </w:r>
    </w:p>
    <w:p w14:paraId="5D608762" w14:textId="77777777" w:rsidR="00B14126" w:rsidRPr="00CA684E" w:rsidRDefault="00B14126" w:rsidP="00932B61">
      <w:pPr>
        <w:spacing w:line="240" w:lineRule="auto"/>
        <w:ind w:left="567" w:firstLine="567"/>
        <w:rPr>
          <w:rFonts w:cstheme="minorHAnsi"/>
        </w:rPr>
      </w:pPr>
      <w:r w:rsidRPr="00CA684E">
        <w:rPr>
          <w:rFonts w:cstheme="minorHAnsi"/>
        </w:rPr>
        <w:tab/>
        <w:t>ULSVIS administratoriaus funkcionalumas, skirtas valdyti Bendros informacijos formos skilties turinį:</w:t>
      </w:r>
    </w:p>
    <w:p w14:paraId="5B36AE84" w14:textId="77777777" w:rsidR="00B14126" w:rsidRPr="00CA684E" w:rsidRDefault="00B14126" w:rsidP="00932B61">
      <w:pPr>
        <w:spacing w:line="240" w:lineRule="auto"/>
        <w:ind w:left="567" w:firstLine="567"/>
        <w:rPr>
          <w:rFonts w:cstheme="minorHAnsi"/>
        </w:rPr>
      </w:pPr>
      <w:r w:rsidRPr="00CA684E">
        <w:rPr>
          <w:rFonts w:cstheme="minorHAnsi"/>
        </w:rPr>
        <w:tab/>
        <w:t>Administratorius turi turėti galimybę redaguoti Bendros informacijos skiltyje pateikiamą turinį naudojant pažangų teksto redaktorių.</w:t>
      </w:r>
    </w:p>
    <w:p w14:paraId="5BD1D7B7" w14:textId="2662894B" w:rsidR="00B14126" w:rsidRPr="00E85B4F" w:rsidRDefault="00B14126" w:rsidP="00036F20">
      <w:pPr>
        <w:pStyle w:val="Sraopastraipa"/>
        <w:numPr>
          <w:ilvl w:val="0"/>
          <w:numId w:val="11"/>
        </w:numPr>
        <w:spacing w:line="240" w:lineRule="auto"/>
        <w:ind w:left="567" w:firstLine="567"/>
        <w:rPr>
          <w:rFonts w:cstheme="minorHAnsi"/>
          <w:b/>
        </w:rPr>
      </w:pPr>
      <w:r w:rsidRPr="00E85B4F">
        <w:rPr>
          <w:rFonts w:cstheme="minorHAnsi"/>
          <w:b/>
        </w:rPr>
        <w:t>Administruoti pirminio „</w:t>
      </w:r>
      <w:proofErr w:type="spellStart"/>
      <w:r w:rsidRPr="00E85B4F">
        <w:rPr>
          <w:rFonts w:cstheme="minorHAnsi"/>
          <w:b/>
        </w:rPr>
        <w:t>landing</w:t>
      </w:r>
      <w:proofErr w:type="spellEnd"/>
      <w:r w:rsidRPr="00E85B4F">
        <w:rPr>
          <w:rFonts w:cstheme="minorHAnsi"/>
          <w:b/>
        </w:rPr>
        <w:t>“ puslapio formą:</w:t>
      </w:r>
    </w:p>
    <w:p w14:paraId="1C4D788D" w14:textId="77777777" w:rsidR="00B14126" w:rsidRPr="00CA684E" w:rsidRDefault="00B14126" w:rsidP="00932B61">
      <w:pPr>
        <w:spacing w:line="240" w:lineRule="auto"/>
        <w:ind w:left="567" w:firstLine="567"/>
        <w:rPr>
          <w:rFonts w:cstheme="minorHAnsi"/>
        </w:rPr>
      </w:pPr>
      <w:r w:rsidRPr="00CA684E">
        <w:rPr>
          <w:rFonts w:cstheme="minorHAnsi"/>
        </w:rPr>
        <w:tab/>
        <w:t>ULSVIS administratoriaus funkcionalumas, skirtas valdyti pradinio (pagrindinio) naudotojo puslapio turinį prieš prisijungimą:</w:t>
      </w:r>
    </w:p>
    <w:p w14:paraId="6316705E" w14:textId="77777777" w:rsidR="00B14126" w:rsidRPr="00CA684E" w:rsidRDefault="00B14126" w:rsidP="00932B61">
      <w:pPr>
        <w:spacing w:line="240" w:lineRule="auto"/>
        <w:ind w:left="567" w:firstLine="567"/>
        <w:rPr>
          <w:rFonts w:cstheme="minorHAnsi"/>
        </w:rPr>
      </w:pPr>
      <w:r w:rsidRPr="00CA684E">
        <w:rPr>
          <w:rFonts w:cstheme="minorHAnsi"/>
        </w:rPr>
        <w:tab/>
        <w:t>Administratorius turi turėti galimybę redaguoti pradinio („</w:t>
      </w:r>
      <w:proofErr w:type="spellStart"/>
      <w:r w:rsidRPr="00CA684E">
        <w:rPr>
          <w:rFonts w:cstheme="minorHAnsi"/>
        </w:rPr>
        <w:t>landing</w:t>
      </w:r>
      <w:proofErr w:type="spellEnd"/>
      <w:r w:rsidRPr="00CA684E">
        <w:rPr>
          <w:rFonts w:cstheme="minorHAnsi"/>
        </w:rPr>
        <w:t xml:space="preserve">“) puslapio (kuris matomas visiems lankytojams prieš autentifikaciją per Elektroninius valdžios vartus) turinį naudojant pažangų teksto redaktorių. </w:t>
      </w:r>
    </w:p>
    <w:p w14:paraId="6EE1BA5C" w14:textId="77777777" w:rsidR="00B14126" w:rsidRPr="00CA684E" w:rsidRDefault="00B14126" w:rsidP="00932B61">
      <w:pPr>
        <w:spacing w:line="240" w:lineRule="auto"/>
        <w:ind w:left="567" w:firstLine="567"/>
        <w:rPr>
          <w:rFonts w:cstheme="minorHAnsi"/>
        </w:rPr>
      </w:pPr>
    </w:p>
    <w:p w14:paraId="64B7510F" w14:textId="77777777" w:rsidR="00B14126" w:rsidRPr="00CA684E" w:rsidRDefault="00B14126" w:rsidP="00036F20">
      <w:pPr>
        <w:pStyle w:val="Antrat2"/>
        <w:numPr>
          <w:ilvl w:val="1"/>
          <w:numId w:val="39"/>
        </w:numPr>
        <w:spacing w:before="0"/>
        <w:ind w:left="567" w:firstLine="567"/>
        <w:rPr>
          <w:rFonts w:asciiTheme="minorHAnsi" w:hAnsiTheme="minorHAnsi" w:cstheme="minorHAnsi"/>
          <w:sz w:val="21"/>
          <w:szCs w:val="21"/>
        </w:rPr>
      </w:pPr>
      <w:bookmarkStart w:id="53" w:name="_Toc198665936"/>
      <w:r w:rsidRPr="00CA684E">
        <w:rPr>
          <w:rFonts w:asciiTheme="minorHAnsi" w:hAnsiTheme="minorHAnsi" w:cstheme="minorHAnsi"/>
          <w:sz w:val="21"/>
          <w:szCs w:val="21"/>
        </w:rPr>
        <w:lastRenderedPageBreak/>
        <w:t>ULSVIS gyventojų portalo formos</w:t>
      </w:r>
      <w:bookmarkEnd w:id="53"/>
    </w:p>
    <w:p w14:paraId="67AD8D2E" w14:textId="77777777" w:rsidR="00B14126" w:rsidRPr="00CA684E" w:rsidRDefault="00B14126" w:rsidP="00591C83">
      <w:pPr>
        <w:spacing w:line="240" w:lineRule="auto"/>
        <w:ind w:left="567" w:firstLine="567"/>
        <w:rPr>
          <w:rFonts w:cstheme="minorHAnsi"/>
        </w:rPr>
      </w:pPr>
      <w:r w:rsidRPr="00CA684E">
        <w:rPr>
          <w:rFonts w:cstheme="minorHAnsi"/>
        </w:rPr>
        <w:tab/>
        <w:t>Skyriuje yra specifikuotos formos ir jų funkcionalumai, kuriuos pasieks naudotojas.</w:t>
      </w:r>
      <w:r w:rsidRPr="00CA684E">
        <w:rPr>
          <w:rFonts w:cstheme="minorHAnsi"/>
        </w:rPr>
        <w:br/>
        <w:t xml:space="preserve">Portalas turi būti pritaikytas </w:t>
      </w:r>
      <w:proofErr w:type="spellStart"/>
      <w:r w:rsidRPr="00CA684E">
        <w:rPr>
          <w:rFonts w:cstheme="minorHAnsi"/>
        </w:rPr>
        <w:t>neįgaliesiams</w:t>
      </w:r>
      <w:proofErr w:type="spellEnd"/>
      <w:r w:rsidRPr="00CA684E">
        <w:rPr>
          <w:rFonts w:cstheme="minorHAnsi"/>
        </w:rPr>
        <w:t xml:space="preserve"> ir atitikti WCAG 2.1 AA ar lygiaverčius prieinamumo reikalavimams. Dizainas turi būti pritaikytas naudotojų patirčiai (UX), lengvai suprantamas, paprastas ir intuityvus.</w:t>
      </w:r>
    </w:p>
    <w:p w14:paraId="080E0AA9" w14:textId="77777777" w:rsidR="00B14126" w:rsidRPr="00CA684E" w:rsidRDefault="00B14126" w:rsidP="00591C83">
      <w:pPr>
        <w:spacing w:line="240" w:lineRule="auto"/>
        <w:ind w:left="567" w:firstLine="567"/>
        <w:rPr>
          <w:rFonts w:cstheme="minorHAnsi"/>
        </w:rPr>
      </w:pPr>
    </w:p>
    <w:p w14:paraId="1DBBACEB" w14:textId="430ECBEE" w:rsidR="00B14126" w:rsidRPr="00E85B4F" w:rsidRDefault="00B14126" w:rsidP="00036F20">
      <w:pPr>
        <w:pStyle w:val="Sraopastraipa"/>
        <w:numPr>
          <w:ilvl w:val="0"/>
          <w:numId w:val="11"/>
        </w:numPr>
        <w:spacing w:line="240" w:lineRule="auto"/>
        <w:ind w:left="567" w:firstLine="567"/>
        <w:rPr>
          <w:rFonts w:cstheme="minorHAnsi"/>
          <w:b/>
        </w:rPr>
      </w:pPr>
      <w:r w:rsidRPr="00E85B4F">
        <w:rPr>
          <w:rFonts w:cstheme="minorHAnsi"/>
          <w:b/>
        </w:rPr>
        <w:t>Anketų pildymas</w:t>
      </w:r>
    </w:p>
    <w:p w14:paraId="43E57DB3" w14:textId="77777777" w:rsidR="00B14126" w:rsidRPr="00CA684E" w:rsidRDefault="00B14126" w:rsidP="00591C83">
      <w:pPr>
        <w:spacing w:line="240" w:lineRule="auto"/>
        <w:ind w:left="567" w:firstLine="567"/>
        <w:rPr>
          <w:rFonts w:cstheme="minorHAnsi"/>
        </w:rPr>
      </w:pPr>
      <w:r w:rsidRPr="00CA684E">
        <w:rPr>
          <w:rFonts w:cstheme="minorHAnsi"/>
        </w:rPr>
        <w:tab/>
        <w:t>Dokumente „Užkrečiamųjų ligų ir jų sukėlėjų valstybės informacinės sistemos modernizavimo II etapo techninėje specifikacijoje“ punktuose specifikuotos anketos 5.27, 5.27.1, 5.27.2, 5.27.3 (5.27. Užkrečiamųjų ligų atvejo ir asmens, turėjusio sąlytį su užkrečiamąja liga, valdymo modulis, 5.27.1. Atvejo anketa, 5.27.2. Asmenų, turėjusių sąlytį su užkrečiamąja liga, anketa, 5.27.3. Atvejo ir asmenų, turėjusių sąlytį su užkrečiamąja liga, anketos išoriniam vartotojui registracijos procesas) turi būti pildomos gyventojui prisijungus prie ULSVIS gyventojų portalo.</w:t>
      </w:r>
    </w:p>
    <w:p w14:paraId="56141D0F" w14:textId="77777777" w:rsidR="00B14126" w:rsidRPr="00CA684E" w:rsidRDefault="00B14126" w:rsidP="00591C83">
      <w:pPr>
        <w:spacing w:line="240" w:lineRule="auto"/>
        <w:ind w:left="567" w:firstLine="567"/>
        <w:rPr>
          <w:rFonts w:cstheme="minorHAnsi"/>
        </w:rPr>
      </w:pPr>
    </w:p>
    <w:p w14:paraId="5CABAAE7" w14:textId="39BDF42C" w:rsidR="00B14126" w:rsidRPr="00E85B4F" w:rsidRDefault="00B14126" w:rsidP="00036F20">
      <w:pPr>
        <w:pStyle w:val="Sraopastraipa"/>
        <w:numPr>
          <w:ilvl w:val="0"/>
          <w:numId w:val="11"/>
        </w:numPr>
        <w:spacing w:line="240" w:lineRule="auto"/>
        <w:ind w:left="567" w:firstLine="567"/>
        <w:rPr>
          <w:rFonts w:cstheme="minorHAnsi"/>
          <w:b/>
        </w:rPr>
      </w:pPr>
      <w:r w:rsidRPr="00E85B4F">
        <w:rPr>
          <w:rFonts w:cstheme="minorHAnsi"/>
          <w:b/>
        </w:rPr>
        <w:t>Bendros informacijos forma</w:t>
      </w:r>
    </w:p>
    <w:p w14:paraId="40C853AF" w14:textId="77777777" w:rsidR="00B14126" w:rsidRPr="00CA684E" w:rsidRDefault="00B14126" w:rsidP="00591C83">
      <w:pPr>
        <w:spacing w:line="240" w:lineRule="auto"/>
        <w:ind w:left="567" w:firstLine="567"/>
        <w:rPr>
          <w:rFonts w:cstheme="minorHAnsi"/>
        </w:rPr>
      </w:pPr>
      <w:r w:rsidRPr="00CA684E">
        <w:rPr>
          <w:rFonts w:cstheme="minorHAnsi"/>
        </w:rPr>
        <w:tab/>
        <w:t>Ši forma skirta pateikti naudotojui bendro pobūdžio informaciją apie ULSVIS gyventojų portalą, jo tikslus, naudą bei naudojimosi instrukcijas</w:t>
      </w:r>
    </w:p>
    <w:p w14:paraId="603F2C66" w14:textId="77777777" w:rsidR="00B14126" w:rsidRPr="00CA684E" w:rsidRDefault="00B14126" w:rsidP="00591C83">
      <w:pPr>
        <w:spacing w:line="240" w:lineRule="auto"/>
        <w:ind w:left="567" w:firstLine="567"/>
        <w:rPr>
          <w:rFonts w:cstheme="minorHAnsi"/>
        </w:rPr>
      </w:pPr>
    </w:p>
    <w:p w14:paraId="72973E5C" w14:textId="3097E05E" w:rsidR="00B14126" w:rsidRPr="00E85B4F" w:rsidRDefault="00B14126" w:rsidP="00036F20">
      <w:pPr>
        <w:pStyle w:val="Sraopastraipa"/>
        <w:numPr>
          <w:ilvl w:val="0"/>
          <w:numId w:val="11"/>
        </w:numPr>
        <w:spacing w:line="240" w:lineRule="auto"/>
        <w:ind w:left="567" w:firstLine="567"/>
        <w:rPr>
          <w:rFonts w:cstheme="minorHAnsi"/>
        </w:rPr>
      </w:pPr>
      <w:r w:rsidRPr="00E85B4F">
        <w:rPr>
          <w:rFonts w:cstheme="minorHAnsi"/>
          <w:b/>
        </w:rPr>
        <w:t>Pirminis („</w:t>
      </w:r>
      <w:proofErr w:type="spellStart"/>
      <w:r w:rsidRPr="00E85B4F">
        <w:rPr>
          <w:rFonts w:cstheme="minorHAnsi"/>
          <w:b/>
        </w:rPr>
        <w:t>landing</w:t>
      </w:r>
      <w:proofErr w:type="spellEnd"/>
      <w:r w:rsidRPr="00E85B4F">
        <w:rPr>
          <w:rFonts w:cstheme="minorHAnsi"/>
          <w:b/>
        </w:rPr>
        <w:t>“) puslapis</w:t>
      </w:r>
    </w:p>
    <w:p w14:paraId="2F40528C" w14:textId="77777777" w:rsidR="00B14126" w:rsidRPr="00CA684E" w:rsidRDefault="00B14126" w:rsidP="00591C83">
      <w:pPr>
        <w:spacing w:line="240" w:lineRule="auto"/>
        <w:ind w:left="567" w:firstLine="567"/>
        <w:rPr>
          <w:rFonts w:cstheme="minorHAnsi"/>
        </w:rPr>
      </w:pPr>
      <w:r w:rsidRPr="00CA684E">
        <w:rPr>
          <w:rFonts w:cstheme="minorHAnsi"/>
          <w:b/>
        </w:rPr>
        <w:t>Paskirtis:</w:t>
      </w:r>
      <w:r w:rsidRPr="00CA684E">
        <w:rPr>
          <w:rFonts w:cstheme="minorHAnsi"/>
        </w:rPr>
        <w:br/>
      </w:r>
      <w:r w:rsidRPr="00CA684E">
        <w:rPr>
          <w:rFonts w:cstheme="minorHAnsi"/>
        </w:rPr>
        <w:tab/>
        <w:t>Pirminis puslapis yra pirmasis naudotojo matomas vaizdas prisijungus prieš jungiantis prie ULSVIS gyventojų portalo. Jo tikslas – pateikti aiškią, struktūruotą ir vartotojui aktualią informaciją bei nukreipti į tolesnius veiksmus portale.</w:t>
      </w:r>
    </w:p>
    <w:p w14:paraId="51AB99E7" w14:textId="77777777" w:rsidR="00B14126" w:rsidRPr="00CA684E" w:rsidRDefault="00B14126" w:rsidP="00591C83">
      <w:pPr>
        <w:spacing w:line="240" w:lineRule="auto"/>
        <w:ind w:left="567" w:firstLine="567"/>
        <w:rPr>
          <w:rFonts w:cstheme="minorHAnsi"/>
        </w:rPr>
      </w:pPr>
      <w:r w:rsidRPr="00CA684E">
        <w:rPr>
          <w:rFonts w:cstheme="minorHAnsi"/>
          <w:b/>
        </w:rPr>
        <w:t>Funkcionalumas:</w:t>
      </w:r>
      <w:r w:rsidRPr="00CA684E">
        <w:rPr>
          <w:rFonts w:cstheme="minorHAnsi"/>
        </w:rPr>
        <w:br/>
      </w:r>
      <w:r w:rsidRPr="00CA684E">
        <w:rPr>
          <w:rFonts w:cstheme="minorHAnsi"/>
        </w:rPr>
        <w:tab/>
        <w:t>Puslapio turinys diegimo metu turi būti sukurtas pagal detaliosios analizės metu su atsakingomis institucijomis suderintą struktūrą ir informaciją. Puslapyje gali būti pateikiami šie komponentai (priklausomai nuo analizės sprendimų):</w:t>
      </w:r>
    </w:p>
    <w:p w14:paraId="3F3C12FA" w14:textId="77777777" w:rsidR="00B14126" w:rsidRPr="00CA684E" w:rsidRDefault="00B14126" w:rsidP="00036F20">
      <w:pPr>
        <w:pStyle w:val="Sraopastraipa"/>
        <w:numPr>
          <w:ilvl w:val="0"/>
          <w:numId w:val="51"/>
        </w:numPr>
        <w:spacing w:line="240" w:lineRule="auto"/>
        <w:ind w:left="567" w:firstLine="567"/>
        <w:rPr>
          <w:rFonts w:cstheme="minorHAnsi"/>
        </w:rPr>
      </w:pPr>
      <w:r w:rsidRPr="00CA684E">
        <w:rPr>
          <w:rFonts w:cstheme="minorHAnsi"/>
        </w:rPr>
        <w:t>Trumpas portalo pristatymas;</w:t>
      </w:r>
    </w:p>
    <w:p w14:paraId="7EB0D569" w14:textId="77777777" w:rsidR="00B14126" w:rsidRPr="00CA684E" w:rsidRDefault="00B14126" w:rsidP="00036F20">
      <w:pPr>
        <w:pStyle w:val="Sraopastraipa"/>
        <w:numPr>
          <w:ilvl w:val="0"/>
          <w:numId w:val="51"/>
        </w:numPr>
        <w:spacing w:line="240" w:lineRule="auto"/>
        <w:ind w:left="567" w:firstLine="567"/>
        <w:rPr>
          <w:rFonts w:cstheme="minorHAnsi"/>
          <w:lang w:val="it-IT"/>
        </w:rPr>
      </w:pPr>
      <w:r w:rsidRPr="00CA684E">
        <w:rPr>
          <w:rFonts w:cstheme="minorHAnsi"/>
          <w:lang w:val="it-IT"/>
        </w:rPr>
        <w:t>Naudotojo sveikinimas;</w:t>
      </w:r>
    </w:p>
    <w:p w14:paraId="60F8201E" w14:textId="77777777" w:rsidR="00B14126" w:rsidRPr="00CA684E" w:rsidRDefault="00B14126" w:rsidP="00036F20">
      <w:pPr>
        <w:pStyle w:val="Sraopastraipa"/>
        <w:numPr>
          <w:ilvl w:val="0"/>
          <w:numId w:val="51"/>
        </w:numPr>
        <w:spacing w:line="240" w:lineRule="auto"/>
        <w:ind w:left="567" w:firstLine="567"/>
        <w:rPr>
          <w:rFonts w:cstheme="minorHAnsi"/>
          <w:lang w:val="it-IT"/>
        </w:rPr>
      </w:pPr>
      <w:r w:rsidRPr="00CA684E">
        <w:rPr>
          <w:rFonts w:cstheme="minorHAnsi"/>
          <w:lang w:val="it-IT"/>
        </w:rPr>
        <w:t>Nuoroda prisijungti prie portalo per VIISP.</w:t>
      </w:r>
    </w:p>
    <w:p w14:paraId="29F50C38" w14:textId="77777777" w:rsidR="00B14126" w:rsidRPr="00CA684E" w:rsidRDefault="00B14126" w:rsidP="00591C83">
      <w:pPr>
        <w:spacing w:line="240" w:lineRule="auto"/>
        <w:ind w:left="567" w:firstLine="567"/>
        <w:rPr>
          <w:rFonts w:cstheme="minorHAnsi"/>
          <w:lang w:val="it-IT"/>
        </w:rPr>
      </w:pPr>
    </w:p>
    <w:p w14:paraId="38E29AB5" w14:textId="0455B92A" w:rsidR="00B14126" w:rsidRPr="00E85B4F" w:rsidRDefault="00B14126" w:rsidP="00036F20">
      <w:pPr>
        <w:pStyle w:val="Sraopastraipa"/>
        <w:numPr>
          <w:ilvl w:val="0"/>
          <w:numId w:val="11"/>
        </w:numPr>
        <w:spacing w:line="240" w:lineRule="auto"/>
        <w:ind w:left="567" w:firstLine="567"/>
        <w:rPr>
          <w:rFonts w:cstheme="minorHAnsi"/>
          <w:b/>
          <w:lang w:val="it-IT"/>
        </w:rPr>
      </w:pPr>
      <w:r w:rsidRPr="00E85B4F">
        <w:rPr>
          <w:rFonts w:cstheme="minorHAnsi"/>
          <w:b/>
          <w:lang w:val="it-IT"/>
        </w:rPr>
        <w:t>Naudotojo profilio forma</w:t>
      </w:r>
    </w:p>
    <w:p w14:paraId="6855EDD7" w14:textId="77777777" w:rsidR="00B14126" w:rsidRPr="00CA684E" w:rsidRDefault="00B14126" w:rsidP="00591C83">
      <w:pPr>
        <w:tabs>
          <w:tab w:val="left" w:pos="720"/>
        </w:tabs>
        <w:spacing w:line="240" w:lineRule="auto"/>
        <w:ind w:left="567" w:firstLine="567"/>
        <w:rPr>
          <w:rFonts w:cstheme="minorHAnsi"/>
          <w:lang w:val="it-IT"/>
        </w:rPr>
      </w:pPr>
      <w:r w:rsidRPr="00CA684E">
        <w:rPr>
          <w:rFonts w:cstheme="minorHAnsi"/>
          <w:lang w:val="it-IT"/>
        </w:rPr>
        <w:tab/>
        <w:t>Forma skirta pateikti naudotojo kontaktinius duomenis bei suteikti galimybę juos tikslinti. Duomenys naudojami NVSC specialistų darbe tvarkant susirgimo bylas ir užtikrinant veiksmingą komunikaciją su asmeniu.</w:t>
      </w:r>
    </w:p>
    <w:p w14:paraId="43923403"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ab/>
        <w:t>Funkcionalumas:</w:t>
      </w:r>
    </w:p>
    <w:p w14:paraId="5AE227F0" w14:textId="77777777" w:rsidR="00B14126" w:rsidRPr="00CA684E" w:rsidRDefault="00B14126" w:rsidP="00036F20">
      <w:pPr>
        <w:pStyle w:val="Sraopastraipa"/>
        <w:numPr>
          <w:ilvl w:val="0"/>
          <w:numId w:val="52"/>
        </w:numPr>
        <w:spacing w:line="240" w:lineRule="auto"/>
        <w:ind w:left="567" w:firstLine="567"/>
        <w:rPr>
          <w:rFonts w:cstheme="minorHAnsi"/>
          <w:lang w:val="it-IT"/>
        </w:rPr>
      </w:pPr>
      <w:r w:rsidRPr="00CA684E">
        <w:rPr>
          <w:rFonts w:cstheme="minorHAnsi"/>
          <w:lang w:val="it-IT"/>
        </w:rPr>
        <w:t>Forma pateikiama naudotojui po sėkmingos autentifikacijos;</w:t>
      </w:r>
    </w:p>
    <w:p w14:paraId="3122FBA7" w14:textId="77777777" w:rsidR="00B14126" w:rsidRPr="00CA684E" w:rsidRDefault="00B14126" w:rsidP="00036F20">
      <w:pPr>
        <w:pStyle w:val="Sraopastraipa"/>
        <w:numPr>
          <w:ilvl w:val="0"/>
          <w:numId w:val="52"/>
        </w:numPr>
        <w:spacing w:line="240" w:lineRule="auto"/>
        <w:ind w:left="567" w:firstLine="567"/>
        <w:rPr>
          <w:rFonts w:cstheme="minorHAnsi"/>
          <w:lang w:val="it-IT"/>
        </w:rPr>
      </w:pPr>
      <w:r w:rsidRPr="00CA684E">
        <w:rPr>
          <w:rFonts w:cstheme="minorHAnsi"/>
          <w:lang w:val="it-IT"/>
        </w:rPr>
        <w:t>Kontaktiniai duomenys, kuriuos turi matyti naudotojas: vardas, pavardė (tik peržiūra), asmens kodas (tik peržiūra), elektroninio pašto adresas (redaguojamas), mobiliojo telefono numeris (redaguojamas), gyvenamosios vietos adresas (redaguojamas);</w:t>
      </w:r>
    </w:p>
    <w:p w14:paraId="261D0ADD" w14:textId="77777777" w:rsidR="00B14126" w:rsidRPr="00CA684E" w:rsidRDefault="00B14126" w:rsidP="00036F20">
      <w:pPr>
        <w:pStyle w:val="Sraopastraipa"/>
        <w:numPr>
          <w:ilvl w:val="0"/>
          <w:numId w:val="52"/>
        </w:numPr>
        <w:spacing w:line="240" w:lineRule="auto"/>
        <w:ind w:left="567" w:firstLine="567"/>
        <w:rPr>
          <w:rFonts w:cstheme="minorHAnsi"/>
          <w:lang w:val="it-IT"/>
        </w:rPr>
      </w:pPr>
      <w:r w:rsidRPr="00CA684E">
        <w:rPr>
          <w:rFonts w:cstheme="minorHAnsi"/>
          <w:lang w:val="it-IT"/>
        </w:rPr>
        <w:t>Redagavimo laukai turi būti atvaizduoti aiškiai su galimybe išsaugoti pakeitimus;</w:t>
      </w:r>
    </w:p>
    <w:p w14:paraId="433687EB" w14:textId="0DE3A5D1" w:rsidR="00B14126" w:rsidRPr="00CA684E" w:rsidRDefault="00B14126" w:rsidP="00036F20">
      <w:pPr>
        <w:pStyle w:val="Sraopastraipa"/>
        <w:numPr>
          <w:ilvl w:val="0"/>
          <w:numId w:val="53"/>
        </w:numPr>
        <w:spacing w:line="240" w:lineRule="auto"/>
        <w:ind w:left="567" w:firstLine="567"/>
        <w:rPr>
          <w:rFonts w:cstheme="minorHAnsi"/>
          <w:lang w:val="it-IT"/>
        </w:rPr>
      </w:pPr>
      <w:r w:rsidRPr="00CA684E">
        <w:rPr>
          <w:rFonts w:cstheme="minorHAnsi"/>
          <w:lang w:val="it-IT"/>
        </w:rPr>
        <w:t xml:space="preserve">Privalomas laukų validavimas (pvz., tel. </w:t>
      </w:r>
      <w:r w:rsidR="00E85B4F" w:rsidRPr="00CA684E">
        <w:rPr>
          <w:rFonts w:cstheme="minorHAnsi"/>
          <w:lang w:val="it-IT"/>
        </w:rPr>
        <w:t>N</w:t>
      </w:r>
      <w:r w:rsidRPr="00CA684E">
        <w:rPr>
          <w:rFonts w:cstheme="minorHAnsi"/>
          <w:lang w:val="it-IT"/>
        </w:rPr>
        <w:t xml:space="preserve">umerio formatas, el. </w:t>
      </w:r>
      <w:r w:rsidR="00E85B4F" w:rsidRPr="00CA684E">
        <w:rPr>
          <w:rFonts w:cstheme="minorHAnsi"/>
          <w:lang w:val="it-IT"/>
        </w:rPr>
        <w:t>P</w:t>
      </w:r>
      <w:r w:rsidRPr="00CA684E">
        <w:rPr>
          <w:rFonts w:cstheme="minorHAnsi"/>
          <w:lang w:val="it-IT"/>
        </w:rPr>
        <w:t>ašto sintaksė);</w:t>
      </w:r>
    </w:p>
    <w:p w14:paraId="1E090EBA" w14:textId="77777777" w:rsidR="00B14126" w:rsidRPr="00CA684E" w:rsidRDefault="00B14126" w:rsidP="00036F20">
      <w:pPr>
        <w:pStyle w:val="Sraopastraipa"/>
        <w:numPr>
          <w:ilvl w:val="0"/>
          <w:numId w:val="53"/>
        </w:numPr>
        <w:spacing w:line="240" w:lineRule="auto"/>
        <w:ind w:left="567" w:firstLine="567"/>
        <w:rPr>
          <w:rFonts w:cstheme="minorHAnsi"/>
          <w:lang w:val="it-IT"/>
        </w:rPr>
      </w:pPr>
      <w:r w:rsidRPr="00CA684E">
        <w:rPr>
          <w:rFonts w:cstheme="minorHAnsi"/>
          <w:lang w:val="it-IT"/>
        </w:rPr>
        <w:t>Pakeisti duomenys turi būti išsaugomi su laiko žyma, ir tampa prieinami NVSC specialistams vidiniame ULSVIS portale susirgimo bylos pildymo metu.</w:t>
      </w:r>
    </w:p>
    <w:p w14:paraId="5C86AC91" w14:textId="77777777" w:rsidR="00B14126" w:rsidRPr="00CA684E" w:rsidRDefault="00B14126" w:rsidP="00591C83">
      <w:pPr>
        <w:spacing w:line="240" w:lineRule="auto"/>
        <w:ind w:left="567" w:firstLine="567"/>
        <w:rPr>
          <w:rFonts w:cstheme="minorHAnsi"/>
          <w:lang w:val="it-IT"/>
        </w:rPr>
      </w:pPr>
    </w:p>
    <w:p w14:paraId="35971CF4" w14:textId="715D09E1" w:rsidR="00B14126" w:rsidRPr="00E85B4F" w:rsidRDefault="00B14126" w:rsidP="00036F20">
      <w:pPr>
        <w:pStyle w:val="Sraopastraipa"/>
        <w:numPr>
          <w:ilvl w:val="0"/>
          <w:numId w:val="11"/>
        </w:numPr>
        <w:spacing w:line="240" w:lineRule="auto"/>
        <w:ind w:left="567" w:firstLine="567"/>
        <w:rPr>
          <w:rFonts w:cstheme="minorHAnsi"/>
          <w:b/>
          <w:lang w:val="it-IT"/>
        </w:rPr>
      </w:pPr>
      <w:r w:rsidRPr="00E85B4F">
        <w:rPr>
          <w:rFonts w:cstheme="minorHAnsi"/>
          <w:b/>
          <w:lang w:val="it-IT"/>
        </w:rPr>
        <w:t>Gauti pranešimai</w:t>
      </w:r>
    </w:p>
    <w:p w14:paraId="013E9429"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ab/>
        <w:t>Ši forma skirta naudotojui peržiūrėti visus iš ULSVIS sistemos jam siųstus pranešimus, juos atidaryti ir skaityti.</w:t>
      </w:r>
    </w:p>
    <w:p w14:paraId="58C6A25D"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ab/>
        <w:t>Funkcionalumas:</w:t>
      </w:r>
    </w:p>
    <w:p w14:paraId="574FAFD6" w14:textId="77777777" w:rsidR="00B14126" w:rsidRPr="00CA684E" w:rsidRDefault="00B14126" w:rsidP="00036F20">
      <w:pPr>
        <w:pStyle w:val="Sraopastraipa"/>
        <w:numPr>
          <w:ilvl w:val="0"/>
          <w:numId w:val="54"/>
        </w:numPr>
        <w:spacing w:line="240" w:lineRule="auto"/>
        <w:ind w:left="567" w:firstLine="567"/>
        <w:rPr>
          <w:rFonts w:cstheme="minorHAnsi"/>
          <w:lang w:val="it-IT"/>
        </w:rPr>
      </w:pPr>
      <w:r w:rsidRPr="00CA684E">
        <w:rPr>
          <w:rFonts w:cstheme="minorHAnsi"/>
          <w:lang w:val="it-IT"/>
        </w:rPr>
        <w:t>Pranešimų sąrašas atvaizduojamas chronologine tvarka, nuo naujausio iki seniausio;</w:t>
      </w:r>
    </w:p>
    <w:p w14:paraId="2719992F" w14:textId="77777777" w:rsidR="00B14126" w:rsidRPr="00CA684E" w:rsidRDefault="00B14126" w:rsidP="00036F20">
      <w:pPr>
        <w:pStyle w:val="Sraopastraipa"/>
        <w:numPr>
          <w:ilvl w:val="0"/>
          <w:numId w:val="54"/>
        </w:numPr>
        <w:spacing w:line="240" w:lineRule="auto"/>
        <w:ind w:left="567" w:firstLine="567"/>
        <w:rPr>
          <w:rFonts w:cstheme="minorHAnsi"/>
          <w:lang w:val="it-IT"/>
        </w:rPr>
      </w:pPr>
      <w:r w:rsidRPr="00CA684E">
        <w:rPr>
          <w:rFonts w:cstheme="minorHAnsi"/>
          <w:lang w:val="it-IT"/>
        </w:rPr>
        <w:t>Kiekvienas pranešimas turi: pavadinimą (temą); siuntimo datą ir laiką; skaitymo būseną (skaitytas / neskaitytas);</w:t>
      </w:r>
    </w:p>
    <w:p w14:paraId="1C165DE5" w14:textId="77777777" w:rsidR="00B14126" w:rsidRPr="00CA684E" w:rsidRDefault="00B14126" w:rsidP="00036F20">
      <w:pPr>
        <w:pStyle w:val="Sraopastraipa"/>
        <w:numPr>
          <w:ilvl w:val="0"/>
          <w:numId w:val="54"/>
        </w:numPr>
        <w:spacing w:line="240" w:lineRule="auto"/>
        <w:ind w:left="567" w:firstLine="567"/>
        <w:rPr>
          <w:rFonts w:cstheme="minorHAnsi"/>
          <w:lang w:val="it-IT"/>
        </w:rPr>
      </w:pPr>
      <w:r w:rsidRPr="00CA684E">
        <w:rPr>
          <w:rFonts w:cstheme="minorHAnsi"/>
          <w:lang w:val="it-IT"/>
        </w:rPr>
        <w:t>Paspaudus ant pranešimo – atsidaro visa pranešimo informacija atskirame lange arba modale;</w:t>
      </w:r>
    </w:p>
    <w:p w14:paraId="211CC80D" w14:textId="77777777" w:rsidR="00B14126" w:rsidRPr="00CA684E" w:rsidRDefault="00B14126" w:rsidP="00036F20">
      <w:pPr>
        <w:pStyle w:val="Sraopastraipa"/>
        <w:numPr>
          <w:ilvl w:val="0"/>
          <w:numId w:val="54"/>
        </w:numPr>
        <w:spacing w:line="240" w:lineRule="auto"/>
        <w:ind w:left="567" w:firstLine="567"/>
        <w:rPr>
          <w:rFonts w:cstheme="minorHAnsi"/>
          <w:lang w:val="it-IT"/>
        </w:rPr>
      </w:pPr>
      <w:r w:rsidRPr="00CA684E">
        <w:rPr>
          <w:rFonts w:cstheme="minorHAnsi"/>
          <w:lang w:val="it-IT"/>
        </w:rPr>
        <w:t>Aiškus vizualinis žymėjimas, kurie pranešimai yra neskaityti;</w:t>
      </w:r>
    </w:p>
    <w:p w14:paraId="6833547E" w14:textId="77777777" w:rsidR="00B14126" w:rsidRPr="00CA684E" w:rsidRDefault="00B14126" w:rsidP="00036F20">
      <w:pPr>
        <w:pStyle w:val="Sraopastraipa"/>
        <w:numPr>
          <w:ilvl w:val="0"/>
          <w:numId w:val="54"/>
        </w:numPr>
        <w:spacing w:line="240" w:lineRule="auto"/>
        <w:ind w:left="567" w:firstLine="567"/>
        <w:rPr>
          <w:rFonts w:cstheme="minorHAnsi"/>
          <w:lang w:val="it-IT"/>
        </w:rPr>
      </w:pPr>
      <w:r w:rsidRPr="00CA684E">
        <w:rPr>
          <w:rFonts w:cstheme="minorHAnsi"/>
          <w:lang w:val="it-IT"/>
        </w:rPr>
        <w:t>Pranešimai gali būti susieti su konkrečiais naudotojo pateiktais prašymais.</w:t>
      </w:r>
    </w:p>
    <w:p w14:paraId="143D4157" w14:textId="77777777" w:rsidR="00B14126" w:rsidRPr="00CA684E" w:rsidRDefault="00B14126" w:rsidP="00591C83">
      <w:pPr>
        <w:pStyle w:val="Sraopastraipa"/>
        <w:spacing w:line="240" w:lineRule="auto"/>
        <w:ind w:left="567" w:firstLine="567"/>
        <w:rPr>
          <w:rFonts w:cstheme="minorHAnsi"/>
          <w:lang w:val="it-IT"/>
        </w:rPr>
      </w:pPr>
      <w:r w:rsidRPr="00CA684E">
        <w:rPr>
          <w:rFonts w:cstheme="minorHAnsi"/>
          <w:lang w:val="it-IT"/>
        </w:rPr>
        <w:br/>
      </w:r>
    </w:p>
    <w:p w14:paraId="0D0058BC" w14:textId="3F5CFE13" w:rsidR="00B14126" w:rsidRPr="00E85B4F" w:rsidRDefault="00B14126" w:rsidP="00036F20">
      <w:pPr>
        <w:pStyle w:val="Sraopastraipa"/>
        <w:numPr>
          <w:ilvl w:val="0"/>
          <w:numId w:val="11"/>
        </w:numPr>
        <w:spacing w:line="240" w:lineRule="auto"/>
        <w:ind w:left="567" w:firstLine="567"/>
        <w:rPr>
          <w:rFonts w:cstheme="minorHAnsi"/>
          <w:b/>
          <w:lang w:val="it-IT"/>
        </w:rPr>
      </w:pPr>
      <w:r w:rsidRPr="00E85B4F">
        <w:rPr>
          <w:rFonts w:cstheme="minorHAnsi"/>
          <w:b/>
          <w:lang w:val="it-IT"/>
        </w:rPr>
        <w:lastRenderedPageBreak/>
        <w:t>Mano prašymai</w:t>
      </w:r>
    </w:p>
    <w:p w14:paraId="6158EBA0"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ab/>
        <w:t>Ši forma skirta naudotojui peržiūrėti visus jo pateiktus prašymus (užpildytus prašymus, prašymus keisti duomenis, prašymus nuasmeninti duomenis, detaliau prašymai bus detalizuojami analizės metu), jų būsenas ir turinį.</w:t>
      </w:r>
    </w:p>
    <w:p w14:paraId="2B545655"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ab/>
        <w:t>Funkcionalumas:</w:t>
      </w:r>
      <w:r w:rsidRPr="00CA684E">
        <w:rPr>
          <w:rFonts w:cstheme="minorHAnsi"/>
          <w:lang w:val="it-IT"/>
        </w:rPr>
        <w:br/>
      </w:r>
    </w:p>
    <w:p w14:paraId="5D80C25C" w14:textId="77777777" w:rsidR="00B14126" w:rsidRPr="00CA684E" w:rsidRDefault="00B14126" w:rsidP="00036F20">
      <w:pPr>
        <w:pStyle w:val="Sraopastraipa"/>
        <w:numPr>
          <w:ilvl w:val="0"/>
          <w:numId w:val="55"/>
        </w:numPr>
        <w:spacing w:line="240" w:lineRule="auto"/>
        <w:ind w:left="567" w:firstLine="567"/>
        <w:rPr>
          <w:rFonts w:cstheme="minorHAnsi"/>
          <w:lang w:val="it-IT"/>
        </w:rPr>
      </w:pPr>
      <w:r w:rsidRPr="00CA684E">
        <w:rPr>
          <w:rFonts w:cstheme="minorHAnsi"/>
          <w:lang w:val="it-IT"/>
        </w:rPr>
        <w:t>Pristatomas naudotojo visų pateiktų prašymų sąrašas;</w:t>
      </w:r>
    </w:p>
    <w:p w14:paraId="2FAD2834" w14:textId="77777777" w:rsidR="00B14126" w:rsidRPr="00CA684E" w:rsidRDefault="00B14126" w:rsidP="00036F20">
      <w:pPr>
        <w:pStyle w:val="Sraopastraipa"/>
        <w:numPr>
          <w:ilvl w:val="0"/>
          <w:numId w:val="55"/>
        </w:numPr>
        <w:spacing w:line="240" w:lineRule="auto"/>
        <w:ind w:left="567" w:firstLine="567"/>
        <w:rPr>
          <w:rFonts w:cstheme="minorHAnsi"/>
          <w:lang w:val="it-IT"/>
        </w:rPr>
      </w:pPr>
      <w:r w:rsidRPr="00CA684E">
        <w:rPr>
          <w:rFonts w:cstheme="minorHAnsi"/>
          <w:lang w:val="it-IT"/>
        </w:rPr>
        <w:t xml:space="preserve">Kiekvienas įrašas turi: prašymo pavadinimą; pateikimo datą; prašymo statusą (pvz., Pateiktas, Svarstomas, Atsakytas, Atmestas, bus detalizuojami analizės metu); </w:t>
      </w:r>
    </w:p>
    <w:p w14:paraId="20EC1222" w14:textId="77777777" w:rsidR="00B14126" w:rsidRPr="00CA684E" w:rsidRDefault="00B14126" w:rsidP="00036F20">
      <w:pPr>
        <w:pStyle w:val="Sraopastraipa"/>
        <w:numPr>
          <w:ilvl w:val="0"/>
          <w:numId w:val="55"/>
        </w:numPr>
        <w:spacing w:line="240" w:lineRule="auto"/>
        <w:ind w:left="567" w:firstLine="567"/>
        <w:rPr>
          <w:rFonts w:cstheme="minorHAnsi"/>
          <w:lang w:val="it-IT"/>
        </w:rPr>
      </w:pPr>
      <w:r w:rsidRPr="00CA684E">
        <w:rPr>
          <w:rFonts w:cstheme="minorHAnsi"/>
          <w:lang w:val="it-IT"/>
        </w:rPr>
        <w:t xml:space="preserve">Galimybę atidaryti ir peržiūrėti pilną prašymo turinį; </w:t>
      </w:r>
    </w:p>
    <w:p w14:paraId="1B806185" w14:textId="77777777" w:rsidR="00B14126" w:rsidRPr="00CA684E" w:rsidRDefault="00B14126" w:rsidP="00036F20">
      <w:pPr>
        <w:pStyle w:val="Sraopastraipa"/>
        <w:numPr>
          <w:ilvl w:val="0"/>
          <w:numId w:val="55"/>
        </w:numPr>
        <w:spacing w:line="240" w:lineRule="auto"/>
        <w:ind w:left="567" w:firstLine="567"/>
        <w:rPr>
          <w:rFonts w:cstheme="minorHAnsi"/>
          <w:lang w:val="it-IT"/>
        </w:rPr>
      </w:pPr>
      <w:r w:rsidRPr="00CA684E">
        <w:rPr>
          <w:rFonts w:cstheme="minorHAnsi"/>
          <w:lang w:val="it-IT"/>
        </w:rPr>
        <w:t>Statuso aiškus spalvinis ar ikoninis žymėjimas;</w:t>
      </w:r>
    </w:p>
    <w:p w14:paraId="2729E384" w14:textId="77777777" w:rsidR="00B14126" w:rsidRPr="00CA684E" w:rsidRDefault="00B14126" w:rsidP="00036F20">
      <w:pPr>
        <w:pStyle w:val="Sraopastraipa"/>
        <w:numPr>
          <w:ilvl w:val="0"/>
          <w:numId w:val="55"/>
        </w:numPr>
        <w:spacing w:line="240" w:lineRule="auto"/>
        <w:ind w:left="567" w:firstLine="567"/>
        <w:rPr>
          <w:rFonts w:cstheme="minorHAnsi"/>
          <w:lang w:val="it-IT"/>
        </w:rPr>
      </w:pPr>
      <w:r w:rsidRPr="00CA684E">
        <w:rPr>
          <w:rFonts w:cstheme="minorHAnsi"/>
          <w:lang w:val="it-IT"/>
        </w:rPr>
        <w:t>Atsidarius konkretų prašymą, naudotojui pateikiamas jo prašymo turinys.</w:t>
      </w:r>
    </w:p>
    <w:p w14:paraId="0D09FB46" w14:textId="77777777" w:rsidR="00B14126" w:rsidRPr="00CA684E" w:rsidRDefault="00B14126" w:rsidP="00591C83">
      <w:pPr>
        <w:spacing w:line="240" w:lineRule="auto"/>
        <w:ind w:left="567" w:firstLine="567"/>
        <w:rPr>
          <w:rFonts w:cstheme="minorHAnsi"/>
          <w:lang w:val="it-IT"/>
        </w:rPr>
      </w:pPr>
    </w:p>
    <w:p w14:paraId="52F9685F" w14:textId="48123557" w:rsidR="00B14126" w:rsidRPr="00E85B4F" w:rsidRDefault="00B14126" w:rsidP="00036F20">
      <w:pPr>
        <w:pStyle w:val="Sraopastraipa"/>
        <w:numPr>
          <w:ilvl w:val="0"/>
          <w:numId w:val="11"/>
        </w:numPr>
        <w:spacing w:line="240" w:lineRule="auto"/>
        <w:ind w:left="567" w:firstLine="567"/>
        <w:rPr>
          <w:rFonts w:cstheme="minorHAnsi"/>
          <w:b/>
          <w:lang w:val="it-IT"/>
        </w:rPr>
      </w:pPr>
      <w:r w:rsidRPr="00E85B4F">
        <w:rPr>
          <w:rFonts w:cstheme="minorHAnsi"/>
          <w:b/>
          <w:lang w:val="it-IT"/>
        </w:rPr>
        <w:t>Naujas prašymas</w:t>
      </w:r>
    </w:p>
    <w:p w14:paraId="4525EA57"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ab/>
        <w:t>Forma skirta naudotojui sukurti ir pateikti naują prašymą NVSC institucijai neišeinant iš ULSVIS portalo, taip pat peržiūrėti paruoštus šablonus ir pildyti juos.</w:t>
      </w:r>
    </w:p>
    <w:p w14:paraId="5A9BDFAC"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ab/>
        <w:t>Funkcionalumas:</w:t>
      </w:r>
    </w:p>
    <w:p w14:paraId="28E0C20C" w14:textId="77777777" w:rsidR="00B14126" w:rsidRPr="00CA684E" w:rsidRDefault="00B14126" w:rsidP="00036F20">
      <w:pPr>
        <w:pStyle w:val="Sraopastraipa"/>
        <w:numPr>
          <w:ilvl w:val="0"/>
          <w:numId w:val="56"/>
        </w:numPr>
        <w:spacing w:line="240" w:lineRule="auto"/>
        <w:ind w:left="567" w:firstLine="567"/>
        <w:rPr>
          <w:rFonts w:cstheme="minorHAnsi"/>
          <w:lang w:val="it-IT"/>
        </w:rPr>
      </w:pPr>
      <w:r w:rsidRPr="00CA684E">
        <w:rPr>
          <w:rFonts w:cstheme="minorHAnsi"/>
          <w:lang w:val="it-IT"/>
        </w:rPr>
        <w:t>Naudotojas gali pasirinkti šabloną ir pradėti pildymą;</w:t>
      </w:r>
    </w:p>
    <w:p w14:paraId="518103CD" w14:textId="77777777" w:rsidR="00B14126" w:rsidRPr="00CA684E" w:rsidRDefault="00B14126" w:rsidP="00036F20">
      <w:pPr>
        <w:pStyle w:val="Sraopastraipa"/>
        <w:numPr>
          <w:ilvl w:val="0"/>
          <w:numId w:val="56"/>
        </w:numPr>
        <w:spacing w:line="240" w:lineRule="auto"/>
        <w:ind w:left="567" w:firstLine="567"/>
        <w:rPr>
          <w:rFonts w:cstheme="minorHAnsi"/>
          <w:lang w:val="it-IT"/>
        </w:rPr>
      </w:pPr>
      <w:r w:rsidRPr="00CA684E">
        <w:rPr>
          <w:rFonts w:cstheme="minorHAnsi"/>
          <w:lang w:val="it-IT"/>
        </w:rPr>
        <w:t>Duomenų patikra (validacija): tema – turi būti įvestas tekstas, turinys – negali būti tuščias,  failai – formatas ir dydis tikrinami prieš siunčiant;</w:t>
      </w:r>
    </w:p>
    <w:p w14:paraId="5D7BA736" w14:textId="77777777" w:rsidR="00B14126" w:rsidRPr="00CA684E" w:rsidRDefault="00B14126" w:rsidP="00036F20">
      <w:pPr>
        <w:pStyle w:val="Sraopastraipa"/>
        <w:numPr>
          <w:ilvl w:val="0"/>
          <w:numId w:val="56"/>
        </w:numPr>
        <w:spacing w:line="240" w:lineRule="auto"/>
        <w:ind w:left="567" w:firstLine="567"/>
        <w:rPr>
          <w:rFonts w:cstheme="minorHAnsi"/>
          <w:lang w:val="it-IT"/>
        </w:rPr>
      </w:pPr>
      <w:r w:rsidRPr="00CA684E">
        <w:rPr>
          <w:rFonts w:cstheme="minorHAnsi"/>
          <w:lang w:val="it-IT"/>
        </w:rPr>
        <w:t>Aiškios klaidų žinutės ir nurodymai prie neteisingai užpildytų laukų.</w:t>
      </w:r>
    </w:p>
    <w:p w14:paraId="6BCAB75A"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ab/>
      </w:r>
    </w:p>
    <w:p w14:paraId="5AE8F7BF"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ab/>
        <w:t>Pateikimas:</w:t>
      </w:r>
    </w:p>
    <w:p w14:paraId="36754490" w14:textId="77777777" w:rsidR="00B14126" w:rsidRPr="00CA684E" w:rsidRDefault="00B14126" w:rsidP="00036F20">
      <w:pPr>
        <w:pStyle w:val="Sraopastraipa"/>
        <w:numPr>
          <w:ilvl w:val="0"/>
          <w:numId w:val="57"/>
        </w:numPr>
        <w:spacing w:line="240" w:lineRule="auto"/>
        <w:ind w:left="567" w:firstLine="567"/>
        <w:rPr>
          <w:rFonts w:cstheme="minorHAnsi"/>
          <w:lang w:val="it-IT"/>
        </w:rPr>
      </w:pPr>
      <w:r w:rsidRPr="00CA684E">
        <w:rPr>
          <w:rFonts w:cstheme="minorHAnsi"/>
          <w:lang w:val="it-IT"/>
        </w:rPr>
        <w:t>Paspaudus „Pateikti“, naudotojui pateikiamas patvirtinimo langas (pvz., „Ar tikrai norite pateikti šį prašymą?“);</w:t>
      </w:r>
    </w:p>
    <w:p w14:paraId="4BD40A8C" w14:textId="77777777" w:rsidR="00B14126" w:rsidRPr="00CA684E" w:rsidRDefault="00B14126" w:rsidP="00036F20">
      <w:pPr>
        <w:pStyle w:val="Sraopastraipa"/>
        <w:numPr>
          <w:ilvl w:val="0"/>
          <w:numId w:val="57"/>
        </w:numPr>
        <w:spacing w:line="240" w:lineRule="auto"/>
        <w:ind w:left="567" w:firstLine="567"/>
        <w:rPr>
          <w:rFonts w:cstheme="minorHAnsi"/>
          <w:lang w:val="it-IT"/>
        </w:rPr>
      </w:pPr>
      <w:r w:rsidRPr="00CA684E">
        <w:rPr>
          <w:rFonts w:cstheme="minorHAnsi"/>
          <w:lang w:val="it-IT"/>
        </w:rPr>
        <w:t>Pateiktas prašymas užrakinamas redagavimui;</w:t>
      </w:r>
    </w:p>
    <w:p w14:paraId="20A58C94" w14:textId="77777777" w:rsidR="00B14126" w:rsidRPr="00CA684E" w:rsidRDefault="00B14126" w:rsidP="00036F20">
      <w:pPr>
        <w:pStyle w:val="Sraopastraipa"/>
        <w:numPr>
          <w:ilvl w:val="0"/>
          <w:numId w:val="57"/>
        </w:numPr>
        <w:spacing w:line="240" w:lineRule="auto"/>
        <w:ind w:left="567" w:firstLine="567"/>
        <w:rPr>
          <w:rFonts w:cstheme="minorHAnsi"/>
          <w:lang w:val="it-IT"/>
        </w:rPr>
      </w:pPr>
      <w:r w:rsidRPr="00CA684E">
        <w:rPr>
          <w:rFonts w:cstheme="minorHAnsi"/>
          <w:lang w:val="it-IT"/>
        </w:rPr>
        <w:t>Automatinis duomenų perdavimas į DVS;</w:t>
      </w:r>
    </w:p>
    <w:p w14:paraId="0A0EDCF1" w14:textId="77777777" w:rsidR="00B14126" w:rsidRPr="00CA684E" w:rsidRDefault="00B14126" w:rsidP="00036F20">
      <w:pPr>
        <w:pStyle w:val="Sraopastraipa"/>
        <w:numPr>
          <w:ilvl w:val="0"/>
          <w:numId w:val="57"/>
        </w:numPr>
        <w:spacing w:line="240" w:lineRule="auto"/>
        <w:ind w:left="567" w:firstLine="567"/>
        <w:rPr>
          <w:rFonts w:cstheme="minorHAnsi"/>
          <w:lang w:val="it-IT"/>
        </w:rPr>
      </w:pPr>
      <w:r w:rsidRPr="00CA684E">
        <w:rPr>
          <w:rFonts w:cstheme="minorHAnsi"/>
          <w:lang w:val="it-IT"/>
        </w:rPr>
        <w:t xml:space="preserve"> Sugeneruojamas unikalus dokumento registracijos numeris matomas naudotojui.</w:t>
      </w:r>
    </w:p>
    <w:p w14:paraId="773EAE7D" w14:textId="77777777" w:rsidR="00B14126" w:rsidRPr="00CA684E" w:rsidRDefault="00B14126" w:rsidP="00591C83">
      <w:pPr>
        <w:spacing w:line="240" w:lineRule="auto"/>
        <w:ind w:left="567" w:firstLine="567"/>
        <w:rPr>
          <w:rFonts w:cstheme="minorHAnsi"/>
          <w:lang w:val="it-IT"/>
        </w:rPr>
      </w:pPr>
    </w:p>
    <w:p w14:paraId="3AB8E04E"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ab/>
        <w:t>Grįžtamasis ryšys:</w:t>
      </w:r>
    </w:p>
    <w:p w14:paraId="6181E394" w14:textId="77777777" w:rsidR="00B14126" w:rsidRPr="00CA684E" w:rsidRDefault="00B14126" w:rsidP="00036F20">
      <w:pPr>
        <w:pStyle w:val="Sraopastraipa"/>
        <w:numPr>
          <w:ilvl w:val="0"/>
          <w:numId w:val="58"/>
        </w:numPr>
        <w:spacing w:line="240" w:lineRule="auto"/>
        <w:ind w:left="567" w:firstLine="567"/>
        <w:rPr>
          <w:rFonts w:cstheme="minorHAnsi"/>
          <w:lang w:val="it-IT"/>
        </w:rPr>
      </w:pPr>
      <w:r w:rsidRPr="00CA684E">
        <w:rPr>
          <w:rFonts w:cstheme="minorHAnsi"/>
          <w:lang w:val="it-IT"/>
        </w:rPr>
        <w:t>Jei DVS sistema sėkmingai užregistruoja prašymą – naudotojas gauna patvirtinimą;</w:t>
      </w:r>
    </w:p>
    <w:p w14:paraId="4F049D66" w14:textId="77777777" w:rsidR="00B14126" w:rsidRPr="00CA684E" w:rsidRDefault="00B14126" w:rsidP="00036F20">
      <w:pPr>
        <w:pStyle w:val="Sraopastraipa"/>
        <w:numPr>
          <w:ilvl w:val="0"/>
          <w:numId w:val="58"/>
        </w:numPr>
        <w:spacing w:line="240" w:lineRule="auto"/>
        <w:ind w:left="567" w:firstLine="567"/>
        <w:rPr>
          <w:rFonts w:cstheme="minorHAnsi"/>
          <w:lang w:val="it-IT"/>
        </w:rPr>
      </w:pPr>
      <w:r w:rsidRPr="00CA684E">
        <w:rPr>
          <w:rFonts w:cstheme="minorHAnsi"/>
          <w:lang w:val="it-IT"/>
        </w:rPr>
        <w:t>Jei įvyksta klaida – rodomas aiškus pranešimas su siūlymu bandyti vėliau arba susisiekti.</w:t>
      </w:r>
    </w:p>
    <w:p w14:paraId="7F173CD3" w14:textId="77777777" w:rsidR="00B14126" w:rsidRPr="00CA684E" w:rsidRDefault="00B14126" w:rsidP="00591C83">
      <w:pPr>
        <w:spacing w:line="240" w:lineRule="auto"/>
        <w:ind w:left="567" w:firstLine="567"/>
        <w:rPr>
          <w:rFonts w:cstheme="minorHAnsi"/>
          <w:lang w:val="it-IT"/>
        </w:rPr>
      </w:pPr>
    </w:p>
    <w:p w14:paraId="398564A3" w14:textId="27E3C57A" w:rsidR="00B14126" w:rsidRPr="00E85B4F" w:rsidRDefault="00B14126" w:rsidP="00036F20">
      <w:pPr>
        <w:pStyle w:val="Sraopastraipa"/>
        <w:numPr>
          <w:ilvl w:val="0"/>
          <w:numId w:val="11"/>
        </w:numPr>
        <w:spacing w:line="240" w:lineRule="auto"/>
        <w:ind w:left="567" w:firstLine="567"/>
        <w:rPr>
          <w:rFonts w:cstheme="minorHAnsi"/>
          <w:b/>
          <w:lang w:val="it-IT"/>
        </w:rPr>
      </w:pPr>
      <w:r w:rsidRPr="00E85B4F">
        <w:rPr>
          <w:rFonts w:cstheme="minorHAnsi"/>
          <w:b/>
          <w:lang w:val="it-IT"/>
        </w:rPr>
        <w:t>Mano bylos</w:t>
      </w:r>
    </w:p>
    <w:p w14:paraId="4D728FF7"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ab/>
        <w:t>Leidžia naudotojui peržiūrėti ULSVIS sistemoje kaupiamas jo susirgimo ir sukėlėjų bylas, kuriose jis yra nurodytas kaip ligonis. Naudotojas turi galimybę peržiūrėti bylos turinį, pateikti prašymą keisti duomenis arba nuasmeninti duomenis.</w:t>
      </w:r>
    </w:p>
    <w:p w14:paraId="3F09CCE6"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Funkcionalumas:</w:t>
      </w:r>
    </w:p>
    <w:p w14:paraId="7606690B" w14:textId="77777777" w:rsidR="00B14126" w:rsidRPr="00CA684E" w:rsidRDefault="00B14126" w:rsidP="00036F20">
      <w:pPr>
        <w:pStyle w:val="Sraopastraipa"/>
        <w:numPr>
          <w:ilvl w:val="0"/>
          <w:numId w:val="61"/>
        </w:numPr>
        <w:spacing w:line="240" w:lineRule="auto"/>
        <w:ind w:left="567" w:firstLine="567"/>
        <w:rPr>
          <w:rFonts w:cstheme="minorHAnsi"/>
          <w:lang w:val="it-IT"/>
        </w:rPr>
      </w:pPr>
      <w:r w:rsidRPr="00CA684E">
        <w:rPr>
          <w:rFonts w:cstheme="minorHAnsi"/>
          <w:lang w:val="it-IT"/>
        </w:rPr>
        <w:t>Pateikiamas visų naudotojui priskirtų susirgimo ir sukėlėjų bylų sąrašas. Sąrašinėje formoje byla turi: pavadinimą / ligos pavadinimą, bylos ID (unikalus numeris), sukūrimo data, statusas: atidaryta arba uždaryta.</w:t>
      </w:r>
    </w:p>
    <w:p w14:paraId="6EF8D4DD" w14:textId="77777777" w:rsidR="00B14126" w:rsidRPr="00CA684E" w:rsidRDefault="00B14126" w:rsidP="00036F20">
      <w:pPr>
        <w:pStyle w:val="Sraopastraipa"/>
        <w:numPr>
          <w:ilvl w:val="0"/>
          <w:numId w:val="61"/>
        </w:numPr>
        <w:spacing w:line="240" w:lineRule="auto"/>
        <w:ind w:left="567" w:firstLine="567"/>
        <w:rPr>
          <w:rFonts w:cstheme="minorHAnsi"/>
          <w:lang w:val="it-IT"/>
        </w:rPr>
      </w:pPr>
      <w:r w:rsidRPr="00CA684E">
        <w:rPr>
          <w:rFonts w:cstheme="minorHAnsi"/>
          <w:lang w:val="it-IT"/>
        </w:rPr>
        <w:t>Naudotojas gali pasirinkti bylą ir atsidaryti detalų peržiūros vaizdą.</w:t>
      </w:r>
      <w:r w:rsidRPr="00CA684E">
        <w:rPr>
          <w:rFonts w:cstheme="minorHAnsi"/>
          <w:lang w:val="it-IT"/>
        </w:rPr>
        <w:br/>
      </w:r>
    </w:p>
    <w:p w14:paraId="5B0B0484" w14:textId="77777777" w:rsidR="00B14126" w:rsidRPr="00CA684E" w:rsidRDefault="00B14126" w:rsidP="00036F20">
      <w:pPr>
        <w:pStyle w:val="Sraopastraipa"/>
        <w:numPr>
          <w:ilvl w:val="0"/>
          <w:numId w:val="59"/>
        </w:numPr>
        <w:spacing w:line="240" w:lineRule="auto"/>
        <w:ind w:left="567" w:firstLine="567"/>
        <w:rPr>
          <w:rFonts w:cstheme="minorHAnsi"/>
          <w:lang w:val="it-IT"/>
        </w:rPr>
      </w:pPr>
      <w:r w:rsidRPr="00CA684E">
        <w:rPr>
          <w:rFonts w:cstheme="minorHAnsi"/>
          <w:lang w:val="it-IT"/>
        </w:rPr>
        <w:t>Bylos detali peržiūra ir redagavimo prašymas: atidaroma susirgimo forma su visais bylos duomenimis. Duomenų laukai suskirstomi į: tik peržiūrai, leidžiami redaguoti (nustatomi detaliosios analizės metu).</w:t>
      </w:r>
    </w:p>
    <w:p w14:paraId="50B91AE3" w14:textId="77777777" w:rsidR="00B14126" w:rsidRPr="00CA684E" w:rsidRDefault="00B14126" w:rsidP="00591C83">
      <w:pPr>
        <w:spacing w:line="240" w:lineRule="auto"/>
        <w:ind w:left="567" w:firstLine="567"/>
        <w:rPr>
          <w:rFonts w:cstheme="minorHAnsi"/>
          <w:lang w:val="it-IT"/>
        </w:rPr>
      </w:pPr>
    </w:p>
    <w:p w14:paraId="6849559F"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Galimas sprendimo variantas:</w:t>
      </w:r>
    </w:p>
    <w:p w14:paraId="6066A8D3" w14:textId="77777777" w:rsidR="00B14126" w:rsidRPr="00CA684E" w:rsidRDefault="00B14126" w:rsidP="00036F20">
      <w:pPr>
        <w:pStyle w:val="Sraopastraipa"/>
        <w:numPr>
          <w:ilvl w:val="0"/>
          <w:numId w:val="60"/>
        </w:numPr>
        <w:spacing w:line="240" w:lineRule="auto"/>
        <w:ind w:left="567" w:firstLine="567"/>
        <w:rPr>
          <w:rFonts w:cstheme="minorHAnsi"/>
          <w:lang w:val="it-IT"/>
        </w:rPr>
      </w:pPr>
      <w:r w:rsidRPr="00CA684E">
        <w:rPr>
          <w:rFonts w:cstheme="minorHAnsi"/>
          <w:lang w:val="it-IT"/>
        </w:rPr>
        <w:t>Leidžiami redaguoti laukai atvaizduojami kai šalia esamos reikšmės pateikiamas tuščias tekstinis laukas;</w:t>
      </w:r>
    </w:p>
    <w:p w14:paraId="5D678E5A" w14:textId="77777777" w:rsidR="00B14126" w:rsidRPr="00CA684E" w:rsidRDefault="00B14126" w:rsidP="00036F20">
      <w:pPr>
        <w:pStyle w:val="Sraopastraipa"/>
        <w:numPr>
          <w:ilvl w:val="0"/>
          <w:numId w:val="60"/>
        </w:numPr>
        <w:spacing w:line="240" w:lineRule="auto"/>
        <w:ind w:left="567" w:firstLine="567"/>
        <w:rPr>
          <w:rFonts w:cstheme="minorHAnsi"/>
          <w:lang w:val="it-IT"/>
        </w:rPr>
      </w:pPr>
      <w:r w:rsidRPr="00CA684E">
        <w:rPr>
          <w:rFonts w:cstheme="minorHAnsi"/>
          <w:lang w:val="it-IT"/>
        </w:rPr>
        <w:t xml:space="preserve">Naudotojas gali įrašyti siūlomą naują reikšmę.  </w:t>
      </w:r>
    </w:p>
    <w:p w14:paraId="68CCFB85" w14:textId="77777777" w:rsidR="00B14126" w:rsidRPr="00CA684E" w:rsidRDefault="00B14126" w:rsidP="00036F20">
      <w:pPr>
        <w:pStyle w:val="Sraopastraipa"/>
        <w:numPr>
          <w:ilvl w:val="0"/>
          <w:numId w:val="60"/>
        </w:numPr>
        <w:spacing w:line="240" w:lineRule="auto"/>
        <w:ind w:left="567" w:firstLine="567"/>
        <w:rPr>
          <w:rFonts w:cstheme="minorHAnsi"/>
          <w:lang w:val="it-IT"/>
        </w:rPr>
      </w:pPr>
      <w:r w:rsidRPr="00CA684E">
        <w:rPr>
          <w:rFonts w:cstheme="minorHAnsi"/>
          <w:lang w:val="it-IT"/>
        </w:rPr>
        <w:t>Formoje yra aktyvus mygtukas: „Teikti prašymą keisti duomenis“.</w:t>
      </w:r>
    </w:p>
    <w:p w14:paraId="1AD9FB94" w14:textId="77777777" w:rsidR="00B14126" w:rsidRPr="00CA684E" w:rsidRDefault="00B14126" w:rsidP="00591C83">
      <w:pPr>
        <w:spacing w:line="240" w:lineRule="auto"/>
        <w:ind w:left="567" w:firstLine="567"/>
        <w:rPr>
          <w:rFonts w:cstheme="minorHAnsi"/>
          <w:lang w:val="it-IT"/>
        </w:rPr>
      </w:pPr>
      <w:r w:rsidRPr="00CA684E">
        <w:rPr>
          <w:rFonts w:cstheme="minorHAnsi"/>
          <w:lang w:val="it-IT"/>
        </w:rPr>
        <w:t>Funkcija: „Teikti prašymą keisti duomenis“:</w:t>
      </w:r>
    </w:p>
    <w:tbl>
      <w:tblPr>
        <w:tblpPr w:leftFromText="180" w:rightFromText="180" w:vertAnchor="text" w:horzAnchor="margin" w:tblpXSpec="center" w:tblpY="-1039"/>
        <w:tblW w:w="10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553"/>
      </w:tblGrid>
      <w:tr w:rsidR="00B037F1" w:rsidRPr="00CA684E" w14:paraId="4D82197A" w14:textId="77777777" w:rsidTr="00B037F1">
        <w:trPr>
          <w:tblHeader/>
        </w:trPr>
        <w:tc>
          <w:tcPr>
            <w:tcW w:w="1555" w:type="dxa"/>
            <w:shd w:val="clear" w:color="auto" w:fill="BFBFBF"/>
            <w:vAlign w:val="center"/>
          </w:tcPr>
          <w:p w14:paraId="08650B30" w14:textId="77777777" w:rsidR="00B037F1" w:rsidRPr="00CA684E" w:rsidRDefault="00B037F1" w:rsidP="00B037F1">
            <w:pPr>
              <w:keepNext/>
              <w:spacing w:line="240" w:lineRule="auto"/>
              <w:ind w:firstLine="567"/>
              <w:rPr>
                <w:rFonts w:cstheme="minorHAnsi"/>
                <w:b/>
              </w:rPr>
            </w:pPr>
            <w:r w:rsidRPr="00CA684E">
              <w:rPr>
                <w:rFonts w:cstheme="minorHAnsi"/>
                <w:b/>
              </w:rPr>
              <w:lastRenderedPageBreak/>
              <w:t>Reik. Nr.</w:t>
            </w:r>
          </w:p>
        </w:tc>
        <w:tc>
          <w:tcPr>
            <w:tcW w:w="8553" w:type="dxa"/>
            <w:shd w:val="clear" w:color="auto" w:fill="BFBFBF"/>
            <w:vAlign w:val="center"/>
          </w:tcPr>
          <w:p w14:paraId="276AF692" w14:textId="77777777" w:rsidR="00B037F1" w:rsidRPr="00CA684E" w:rsidRDefault="00B037F1" w:rsidP="00B037F1">
            <w:pPr>
              <w:keepNext/>
              <w:spacing w:line="240" w:lineRule="auto"/>
              <w:ind w:firstLine="567"/>
              <w:rPr>
                <w:rFonts w:cstheme="minorHAnsi"/>
                <w:b/>
              </w:rPr>
            </w:pPr>
            <w:r w:rsidRPr="00CA684E">
              <w:rPr>
                <w:rFonts w:cstheme="minorHAnsi"/>
                <w:b/>
              </w:rPr>
              <w:t>Reikalavimas</w:t>
            </w:r>
          </w:p>
        </w:tc>
      </w:tr>
      <w:tr w:rsidR="00B037F1" w:rsidRPr="00CA684E" w14:paraId="24FD019E" w14:textId="77777777" w:rsidTr="00B037F1">
        <w:tc>
          <w:tcPr>
            <w:tcW w:w="1555" w:type="dxa"/>
          </w:tcPr>
          <w:p w14:paraId="13184061"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246A81A9" w14:textId="77777777" w:rsidR="00B037F1" w:rsidRPr="00CA684E" w:rsidRDefault="00B037F1" w:rsidP="0008644D">
            <w:pPr>
              <w:pBdr>
                <w:top w:val="nil"/>
                <w:left w:val="nil"/>
                <w:bottom w:val="nil"/>
                <w:right w:val="nil"/>
                <w:between w:val="nil"/>
              </w:pBdr>
              <w:spacing w:line="240" w:lineRule="auto"/>
              <w:ind w:firstLine="33"/>
              <w:rPr>
                <w:rFonts w:cstheme="minorHAnsi"/>
                <w:color w:val="000000"/>
              </w:rPr>
            </w:pPr>
            <w:r w:rsidRPr="00CA684E">
              <w:rPr>
                <w:rFonts w:cstheme="minorHAnsi"/>
                <w:color w:val="000000"/>
              </w:rPr>
              <w:t>Atsižvelgiant į Lietuvos Respublikos Vyriausybės 2015 m. gegužės 13 d. nutarimą Nr. 498 „Dėl valstybės informacinių technologijų infrastruktūros konsolidavimo ir jos valdymo optimizavimo“, ULSVIS turi naudoti IVPK infrastruktūrą ir teikiamą programinę įrangą (reikalavimai ir rekomendacijos pateikiami 2022 vasario 2 d. „Informacinių sistemų kūrimo ir diegimo IRT konsoliduotoje infrastruktūroje (debesijos paslaugų teikimo platformoje) baziniai reikalavimai ir rekomendacijos“).</w:t>
            </w:r>
          </w:p>
        </w:tc>
      </w:tr>
      <w:tr w:rsidR="00B037F1" w:rsidRPr="00CA684E" w14:paraId="03494775" w14:textId="77777777" w:rsidTr="00B037F1">
        <w:tc>
          <w:tcPr>
            <w:tcW w:w="1555" w:type="dxa"/>
          </w:tcPr>
          <w:p w14:paraId="1933E058"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7632508E" w14:textId="77777777" w:rsidR="00B037F1" w:rsidRPr="00CA684E" w:rsidRDefault="00B037F1" w:rsidP="0008644D">
            <w:pPr>
              <w:pBdr>
                <w:top w:val="nil"/>
                <w:left w:val="nil"/>
                <w:bottom w:val="nil"/>
                <w:right w:val="nil"/>
                <w:between w:val="nil"/>
              </w:pBdr>
              <w:spacing w:line="240" w:lineRule="auto"/>
              <w:ind w:firstLine="33"/>
              <w:rPr>
                <w:rFonts w:cstheme="minorHAnsi"/>
                <w:color w:val="000000"/>
              </w:rPr>
            </w:pPr>
            <w:r w:rsidRPr="00CA684E">
              <w:rPr>
                <w:rFonts w:cstheme="minorHAnsi"/>
                <w:color w:val="000000"/>
              </w:rPr>
              <w:t>ULSVIS architektūrinis sprendimas turi užtikrinti sistemos aukštą prieinamumą (</w:t>
            </w:r>
            <w:proofErr w:type="spellStart"/>
            <w:r w:rsidRPr="00CA684E">
              <w:rPr>
                <w:rFonts w:cstheme="minorHAnsi"/>
                <w:color w:val="000000"/>
              </w:rPr>
              <w:t>High</w:t>
            </w:r>
            <w:proofErr w:type="spellEnd"/>
            <w:r w:rsidRPr="00CA684E">
              <w:rPr>
                <w:rFonts w:cstheme="minorHAnsi"/>
                <w:color w:val="000000"/>
              </w:rPr>
              <w:t xml:space="preserve"> </w:t>
            </w:r>
            <w:proofErr w:type="spellStart"/>
            <w:r w:rsidRPr="00CA684E">
              <w:rPr>
                <w:rFonts w:cstheme="minorHAnsi"/>
                <w:color w:val="000000"/>
              </w:rPr>
              <w:t>availability</w:t>
            </w:r>
            <w:proofErr w:type="spellEnd"/>
            <w:r w:rsidRPr="00CA684E">
              <w:rPr>
                <w:rFonts w:cstheme="minorHAnsi"/>
                <w:color w:val="000000"/>
              </w:rPr>
              <w:t>).</w:t>
            </w:r>
          </w:p>
        </w:tc>
      </w:tr>
      <w:tr w:rsidR="00B037F1" w:rsidRPr="00CA684E" w14:paraId="25F9F73D" w14:textId="77777777" w:rsidTr="00B037F1">
        <w:tc>
          <w:tcPr>
            <w:tcW w:w="1555" w:type="dxa"/>
          </w:tcPr>
          <w:p w14:paraId="2D470E53"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19FD5030" w14:textId="77777777" w:rsidR="00B037F1" w:rsidRPr="00CA684E" w:rsidRDefault="00B037F1" w:rsidP="0008644D">
            <w:pPr>
              <w:pBdr>
                <w:top w:val="nil"/>
                <w:left w:val="nil"/>
                <w:bottom w:val="nil"/>
                <w:right w:val="nil"/>
                <w:between w:val="nil"/>
              </w:pBdr>
              <w:spacing w:line="240" w:lineRule="auto"/>
              <w:ind w:firstLine="33"/>
              <w:rPr>
                <w:rFonts w:cstheme="minorHAnsi"/>
                <w:color w:val="000000"/>
              </w:rPr>
            </w:pPr>
            <w:r w:rsidRPr="00CA684E">
              <w:rPr>
                <w:rFonts w:cstheme="minorHAnsi"/>
                <w:color w:val="000000"/>
              </w:rPr>
              <w:t xml:space="preserve">Architektūra turi remtis į paslaugas orientuotos architektūros principais (angl. </w:t>
            </w:r>
            <w:proofErr w:type="spellStart"/>
            <w:r w:rsidRPr="00CA684E">
              <w:rPr>
                <w:rFonts w:cstheme="minorHAnsi"/>
                <w:i/>
                <w:color w:val="000000"/>
              </w:rPr>
              <w:t>service-oriented</w:t>
            </w:r>
            <w:proofErr w:type="spellEnd"/>
            <w:r w:rsidRPr="00CA684E">
              <w:rPr>
                <w:rFonts w:cstheme="minorHAnsi"/>
                <w:i/>
                <w:color w:val="000000"/>
              </w:rPr>
              <w:t xml:space="preserve"> </w:t>
            </w:r>
            <w:proofErr w:type="spellStart"/>
            <w:r w:rsidRPr="00CA684E">
              <w:rPr>
                <w:rFonts w:cstheme="minorHAnsi"/>
                <w:i/>
                <w:color w:val="000000"/>
              </w:rPr>
              <w:t>Architecture</w:t>
            </w:r>
            <w:proofErr w:type="spellEnd"/>
            <w:r w:rsidRPr="00CA684E">
              <w:rPr>
                <w:rFonts w:cstheme="minorHAnsi"/>
                <w:color w:val="000000"/>
              </w:rPr>
              <w:t>) ir suteikti galimybę plėsti funkcionalumą, sukuriant papildomus programinės įrangos komponentus bei integruojant ją su kitomis informacinėmis sistemomis, nekeičiant esamų komponentų. Komponentai turi būti projektuojami kaip nepriklausomos paslaugos, kurios gali būti įtrauktos arba pašalintos be kitų sistemos dalių pakeitimo.</w:t>
            </w:r>
          </w:p>
        </w:tc>
      </w:tr>
      <w:tr w:rsidR="00B037F1" w:rsidRPr="00CA684E" w14:paraId="16818A76" w14:textId="77777777" w:rsidTr="00B037F1">
        <w:tc>
          <w:tcPr>
            <w:tcW w:w="1555" w:type="dxa"/>
          </w:tcPr>
          <w:p w14:paraId="018EA2AD"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58036D36" w14:textId="77777777" w:rsidR="00B037F1" w:rsidRPr="00CA684E" w:rsidRDefault="00B037F1" w:rsidP="0008644D">
            <w:pPr>
              <w:pBdr>
                <w:top w:val="nil"/>
                <w:left w:val="nil"/>
                <w:bottom w:val="nil"/>
                <w:right w:val="nil"/>
                <w:between w:val="nil"/>
              </w:pBdr>
              <w:spacing w:line="240" w:lineRule="auto"/>
              <w:ind w:firstLine="33"/>
              <w:rPr>
                <w:rFonts w:cstheme="minorHAnsi"/>
                <w:color w:val="000000"/>
              </w:rPr>
            </w:pPr>
            <w:r w:rsidRPr="00CA684E">
              <w:rPr>
                <w:rFonts w:cstheme="minorHAnsi"/>
                <w:color w:val="000000"/>
              </w:rPr>
              <w:t>Paslaugų teikėjas pasirūpina visa siūlomo sprendimo kūrimui reikalinga programine įranga ir įrankiais.</w:t>
            </w:r>
          </w:p>
        </w:tc>
      </w:tr>
      <w:tr w:rsidR="00B037F1" w:rsidRPr="00CA684E" w14:paraId="7D64A128" w14:textId="77777777" w:rsidTr="00B037F1">
        <w:tc>
          <w:tcPr>
            <w:tcW w:w="1555" w:type="dxa"/>
          </w:tcPr>
          <w:p w14:paraId="02A987A5"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3CC56FF3" w14:textId="77777777" w:rsidR="00B037F1" w:rsidRPr="00CA684E" w:rsidRDefault="00B037F1" w:rsidP="0008644D">
            <w:pPr>
              <w:pBdr>
                <w:top w:val="nil"/>
                <w:left w:val="nil"/>
                <w:bottom w:val="nil"/>
                <w:right w:val="nil"/>
                <w:between w:val="nil"/>
              </w:pBdr>
              <w:spacing w:line="240" w:lineRule="auto"/>
              <w:ind w:firstLine="33"/>
              <w:rPr>
                <w:rFonts w:cstheme="minorHAnsi"/>
                <w:color w:val="000000"/>
              </w:rPr>
            </w:pPr>
            <w:r w:rsidRPr="00CA684E">
              <w:rPr>
                <w:rFonts w:cstheme="minorHAnsi"/>
                <w:color w:val="000000"/>
              </w:rPr>
              <w:t xml:space="preserve">Realizacija turi remtis daugiasluoksne architektūra, kuri leistų sistemą plėsti ir pritaikyti prie besikeičiančių poreikių. Sistema turi būti sukurta ne mažiau kaip 3 sluoksnių architektūros (angl. </w:t>
            </w:r>
            <w:proofErr w:type="spellStart"/>
            <w:r w:rsidRPr="00CA684E">
              <w:rPr>
                <w:rFonts w:cstheme="minorHAnsi"/>
                <w:i/>
                <w:color w:val="000000"/>
              </w:rPr>
              <w:t>three</w:t>
            </w:r>
            <w:proofErr w:type="spellEnd"/>
            <w:r w:rsidRPr="00CA684E">
              <w:rPr>
                <w:rFonts w:cstheme="minorHAnsi"/>
                <w:i/>
                <w:color w:val="000000"/>
              </w:rPr>
              <w:t>–</w:t>
            </w:r>
            <w:proofErr w:type="spellStart"/>
            <w:r w:rsidRPr="00CA684E">
              <w:rPr>
                <w:rFonts w:cstheme="minorHAnsi"/>
                <w:i/>
                <w:color w:val="000000"/>
              </w:rPr>
              <w:t>tier</w:t>
            </w:r>
            <w:proofErr w:type="spellEnd"/>
            <w:r w:rsidRPr="00CA684E">
              <w:rPr>
                <w:rFonts w:cstheme="minorHAnsi"/>
                <w:i/>
                <w:color w:val="000000"/>
              </w:rPr>
              <w:t>, 3–</w:t>
            </w:r>
            <w:proofErr w:type="spellStart"/>
            <w:r w:rsidRPr="00CA684E">
              <w:rPr>
                <w:rFonts w:cstheme="minorHAnsi"/>
                <w:i/>
                <w:color w:val="000000"/>
              </w:rPr>
              <w:t>tier</w:t>
            </w:r>
            <w:proofErr w:type="spellEnd"/>
            <w:r w:rsidRPr="00CA684E">
              <w:rPr>
                <w:rFonts w:cstheme="minorHAnsi"/>
                <w:color w:val="000000"/>
              </w:rPr>
              <w:t>) pagrindu ir turėti galimybę būti integruojama atskirų sluoksnių lygmenyse. Privalo egzistuoti vaizdavimo, veiklos logikos ir duomenų lygmenys. Kiekvienas sluoksnis (pristatymo, verslo logikos, duomenų) turi būti aiškiai atskirtas ir komunikacija tarp jų turi būti apibrėžta per standartizuotas sąsajas.</w:t>
            </w:r>
          </w:p>
        </w:tc>
      </w:tr>
      <w:tr w:rsidR="00B037F1" w:rsidRPr="00CA684E" w14:paraId="4D5376A9" w14:textId="77777777" w:rsidTr="00B037F1">
        <w:tc>
          <w:tcPr>
            <w:tcW w:w="1555" w:type="dxa"/>
          </w:tcPr>
          <w:p w14:paraId="1887713F"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1F103F27" w14:textId="77777777" w:rsidR="00B037F1" w:rsidRPr="00CA684E" w:rsidRDefault="00B037F1" w:rsidP="0008644D">
            <w:pPr>
              <w:pBdr>
                <w:top w:val="nil"/>
                <w:left w:val="nil"/>
                <w:bottom w:val="nil"/>
                <w:right w:val="nil"/>
                <w:between w:val="nil"/>
              </w:pBdr>
              <w:spacing w:line="240" w:lineRule="auto"/>
              <w:ind w:firstLine="33"/>
              <w:rPr>
                <w:rFonts w:cstheme="minorHAnsi"/>
                <w:color w:val="000000"/>
              </w:rPr>
            </w:pPr>
            <w:r w:rsidRPr="00CA684E">
              <w:rPr>
                <w:rFonts w:cstheme="minorHAnsi"/>
                <w:color w:val="000000"/>
              </w:rPr>
              <w:t xml:space="preserve">Vaizdavimo lygmuo turi užtikrinti kompiuterinių priemonių visumą prieigai prie pateikiamo skaitmeninio turinio galimais skaitmeniniais kanalais ir tuo pačiu prie naudotojo sąsajos, reikalingos ULSVIS funkcijų atlikimui. </w:t>
            </w:r>
          </w:p>
        </w:tc>
      </w:tr>
      <w:tr w:rsidR="00B037F1" w:rsidRPr="00CA684E" w14:paraId="14BE9DC1" w14:textId="77777777" w:rsidTr="00B037F1">
        <w:tc>
          <w:tcPr>
            <w:tcW w:w="1555" w:type="dxa"/>
          </w:tcPr>
          <w:p w14:paraId="15FC13C7"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028F7FBB" w14:textId="77777777" w:rsidR="00B037F1" w:rsidRPr="00CA684E" w:rsidRDefault="00B037F1" w:rsidP="0008644D">
            <w:pPr>
              <w:spacing w:line="240" w:lineRule="auto"/>
              <w:ind w:firstLine="33"/>
              <w:rPr>
                <w:rFonts w:cstheme="minorHAnsi"/>
              </w:rPr>
            </w:pPr>
            <w:r w:rsidRPr="00CA684E">
              <w:rPr>
                <w:rFonts w:cstheme="minorHAnsi"/>
              </w:rPr>
              <w:t>Veiklos logikos lygmuo programinėmis priemonėmis turi pilnai ar iš dalies automatizuoti veiklos procesų žingsnius ar jų dalį bei kontroliuoti programinių funkcijų vykdymo eigą. Šis lygmuo turi aptarnauti:</w:t>
            </w:r>
          </w:p>
          <w:p w14:paraId="5623D285" w14:textId="77777777" w:rsidR="00B037F1" w:rsidRPr="00CA684E" w:rsidRDefault="00B037F1" w:rsidP="00036F20">
            <w:pPr>
              <w:numPr>
                <w:ilvl w:val="0"/>
                <w:numId w:val="35"/>
              </w:numPr>
              <w:pBdr>
                <w:top w:val="nil"/>
                <w:left w:val="nil"/>
                <w:bottom w:val="nil"/>
                <w:right w:val="nil"/>
                <w:between w:val="nil"/>
              </w:pBdr>
              <w:spacing w:line="240" w:lineRule="auto"/>
              <w:ind w:left="0" w:firstLine="33"/>
              <w:rPr>
                <w:rFonts w:cstheme="minorHAnsi"/>
              </w:rPr>
            </w:pPr>
            <w:r w:rsidRPr="00CA684E">
              <w:rPr>
                <w:rFonts w:cstheme="minorHAnsi"/>
                <w:color w:val="000000"/>
              </w:rPr>
              <w:t>Duomenų lygmenį, teikiant atitinkamas duomenų užklausas, apdorojant gautus duomenis, perduodant juos saugojimui ar keičiant juos.</w:t>
            </w:r>
          </w:p>
          <w:p w14:paraId="37500AE4" w14:textId="77777777" w:rsidR="00B037F1" w:rsidRPr="00CA684E" w:rsidRDefault="00B037F1" w:rsidP="00036F20">
            <w:pPr>
              <w:numPr>
                <w:ilvl w:val="0"/>
                <w:numId w:val="35"/>
              </w:numPr>
              <w:pBdr>
                <w:top w:val="nil"/>
                <w:left w:val="nil"/>
                <w:bottom w:val="nil"/>
                <w:right w:val="nil"/>
                <w:between w:val="nil"/>
              </w:pBdr>
              <w:spacing w:line="240" w:lineRule="auto"/>
              <w:ind w:left="0" w:firstLine="33"/>
              <w:rPr>
                <w:rFonts w:cstheme="minorHAnsi"/>
              </w:rPr>
            </w:pPr>
            <w:r w:rsidRPr="00CA684E">
              <w:rPr>
                <w:rFonts w:cstheme="minorHAnsi"/>
                <w:color w:val="000000"/>
              </w:rPr>
              <w:t>Vaizdavimo lygmenį.</w:t>
            </w:r>
          </w:p>
        </w:tc>
      </w:tr>
      <w:tr w:rsidR="00B037F1" w:rsidRPr="00CA684E" w14:paraId="0A93CCF7" w14:textId="77777777" w:rsidTr="00B037F1">
        <w:tc>
          <w:tcPr>
            <w:tcW w:w="1555" w:type="dxa"/>
          </w:tcPr>
          <w:p w14:paraId="6FB6AF2E"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4E6B6F25" w14:textId="77777777" w:rsidR="00B037F1" w:rsidRPr="00CA684E" w:rsidRDefault="00B037F1" w:rsidP="0008644D">
            <w:pPr>
              <w:spacing w:line="240" w:lineRule="auto"/>
              <w:ind w:firstLine="33"/>
              <w:rPr>
                <w:rFonts w:cstheme="minorHAnsi"/>
              </w:rPr>
            </w:pPr>
            <w:r w:rsidRPr="00CA684E">
              <w:rPr>
                <w:rFonts w:cstheme="minorHAnsi"/>
              </w:rPr>
              <w:t>Duomenų lygmuo turi būti realizuotas operacinių sistemų failų sistemos, duomenų bazių, duomenų talpyklų ir/ar saugyklų pavidalu.</w:t>
            </w:r>
          </w:p>
        </w:tc>
      </w:tr>
      <w:tr w:rsidR="00B037F1" w:rsidRPr="00CA684E" w14:paraId="44A68CF8" w14:textId="77777777" w:rsidTr="00B037F1">
        <w:tc>
          <w:tcPr>
            <w:tcW w:w="1555" w:type="dxa"/>
          </w:tcPr>
          <w:p w14:paraId="632AD022"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7C7F8F3A" w14:textId="77777777" w:rsidR="00B037F1" w:rsidRPr="00CA684E" w:rsidRDefault="00B037F1" w:rsidP="0008644D">
            <w:pPr>
              <w:spacing w:line="240" w:lineRule="auto"/>
              <w:ind w:firstLine="33"/>
              <w:rPr>
                <w:rFonts w:cstheme="minorHAnsi"/>
              </w:rPr>
            </w:pPr>
            <w:r w:rsidRPr="00CA684E">
              <w:rPr>
                <w:rFonts w:cstheme="minorHAnsi"/>
              </w:rPr>
              <w:t>Visi ULSVIS duomenys turi būti saugomi reliacinėje duomenų bazių valdymo sistemoje.</w:t>
            </w:r>
          </w:p>
        </w:tc>
      </w:tr>
      <w:tr w:rsidR="00B037F1" w:rsidRPr="00CA684E" w14:paraId="09C1B1E9" w14:textId="77777777" w:rsidTr="00B037F1">
        <w:tc>
          <w:tcPr>
            <w:tcW w:w="1555" w:type="dxa"/>
          </w:tcPr>
          <w:p w14:paraId="447AEB52"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3AA291D7" w14:textId="77777777" w:rsidR="00B037F1" w:rsidRPr="00CA684E" w:rsidRDefault="00B037F1" w:rsidP="0008644D">
            <w:pPr>
              <w:spacing w:line="240" w:lineRule="auto"/>
              <w:ind w:firstLine="33"/>
              <w:rPr>
                <w:rFonts w:cstheme="minorHAnsi"/>
              </w:rPr>
            </w:pPr>
            <w:r w:rsidRPr="00CA684E">
              <w:rPr>
                <w:rFonts w:cstheme="minorHAnsi"/>
              </w:rPr>
              <w:t>Naudotojai negali turėti galimybės atlikti operacijų tiesiogiai duomenų bazėje.</w:t>
            </w:r>
          </w:p>
        </w:tc>
      </w:tr>
      <w:tr w:rsidR="00B037F1" w:rsidRPr="00CA684E" w14:paraId="5FBA830B" w14:textId="77777777" w:rsidTr="00B037F1">
        <w:tc>
          <w:tcPr>
            <w:tcW w:w="1555" w:type="dxa"/>
          </w:tcPr>
          <w:p w14:paraId="66D2F216" w14:textId="77777777" w:rsidR="00B037F1" w:rsidRPr="00CA684E" w:rsidRDefault="00B037F1" w:rsidP="00036F20">
            <w:pPr>
              <w:numPr>
                <w:ilvl w:val="0"/>
                <w:numId w:val="31"/>
              </w:numPr>
              <w:pBdr>
                <w:top w:val="nil"/>
                <w:left w:val="nil"/>
                <w:bottom w:val="nil"/>
                <w:right w:val="nil"/>
                <w:between w:val="nil"/>
              </w:pBdr>
              <w:spacing w:line="240" w:lineRule="auto"/>
              <w:ind w:left="176" w:firstLine="22"/>
              <w:jc w:val="left"/>
              <w:rPr>
                <w:rFonts w:cstheme="minorHAnsi"/>
                <w:color w:val="000000"/>
              </w:rPr>
            </w:pPr>
          </w:p>
        </w:tc>
        <w:tc>
          <w:tcPr>
            <w:tcW w:w="8553" w:type="dxa"/>
          </w:tcPr>
          <w:p w14:paraId="459E29E8" w14:textId="77777777" w:rsidR="00B037F1" w:rsidRPr="00CA684E" w:rsidRDefault="00B037F1" w:rsidP="0008644D">
            <w:pPr>
              <w:spacing w:line="240" w:lineRule="auto"/>
              <w:ind w:firstLine="33"/>
              <w:rPr>
                <w:rFonts w:cstheme="minorHAnsi"/>
              </w:rPr>
            </w:pPr>
            <w:r w:rsidRPr="00CA684E">
              <w:rPr>
                <w:rFonts w:cstheme="minorHAnsi"/>
              </w:rPr>
              <w:t>ULSVIS turi būti suprojektuota ir įgyvendinta taip, kad būtų lanksti modifikuojant – įgyvendinus funkcionalumo pakeitimus vienoje ar keliose funkcinėse srityse, pakeitimai neturi būti visos ULSVIS sukūrimo iš naujo priežastimi.</w:t>
            </w:r>
          </w:p>
        </w:tc>
      </w:tr>
      <w:tr w:rsidR="00B037F1" w:rsidRPr="00CA684E" w14:paraId="6E82B300" w14:textId="77777777" w:rsidTr="00B037F1">
        <w:tc>
          <w:tcPr>
            <w:tcW w:w="1555" w:type="dxa"/>
          </w:tcPr>
          <w:p w14:paraId="11422E11" w14:textId="77777777" w:rsidR="00B037F1" w:rsidRPr="00CA684E" w:rsidRDefault="00B037F1" w:rsidP="00036F20">
            <w:pPr>
              <w:numPr>
                <w:ilvl w:val="0"/>
                <w:numId w:val="31"/>
              </w:numPr>
              <w:pBdr>
                <w:top w:val="nil"/>
                <w:left w:val="nil"/>
                <w:bottom w:val="nil"/>
                <w:right w:val="nil"/>
                <w:between w:val="nil"/>
              </w:pBdr>
              <w:spacing w:line="240" w:lineRule="auto"/>
              <w:ind w:left="176" w:firstLine="22"/>
              <w:jc w:val="left"/>
              <w:rPr>
                <w:rFonts w:cstheme="minorHAnsi"/>
                <w:color w:val="000000"/>
              </w:rPr>
            </w:pPr>
          </w:p>
        </w:tc>
        <w:tc>
          <w:tcPr>
            <w:tcW w:w="8553" w:type="dxa"/>
          </w:tcPr>
          <w:p w14:paraId="32EDF953" w14:textId="77777777" w:rsidR="00B037F1" w:rsidRPr="00CA684E" w:rsidRDefault="00B037F1" w:rsidP="0008644D">
            <w:pPr>
              <w:spacing w:line="240" w:lineRule="auto"/>
              <w:ind w:firstLine="33"/>
              <w:rPr>
                <w:rFonts w:cstheme="minorHAnsi"/>
              </w:rPr>
            </w:pPr>
            <w:r w:rsidRPr="00CA684E">
              <w:rPr>
                <w:rFonts w:cstheme="minorHAnsi"/>
              </w:rPr>
              <w:t xml:space="preserve">ULSVIS duomenų mainai ir integracijos su kitomis informacinėmis sistemomis ir registrais turi būti realizuotos pagal SOA (angl. </w:t>
            </w:r>
            <w:proofErr w:type="spellStart"/>
            <w:r w:rsidRPr="00CA684E">
              <w:rPr>
                <w:rFonts w:cstheme="minorHAnsi"/>
                <w:i/>
              </w:rPr>
              <w:t>Service</w:t>
            </w:r>
            <w:proofErr w:type="spellEnd"/>
            <w:r w:rsidRPr="00CA684E">
              <w:rPr>
                <w:rFonts w:cstheme="minorHAnsi"/>
                <w:i/>
              </w:rPr>
              <w:t xml:space="preserve"> </w:t>
            </w:r>
            <w:proofErr w:type="spellStart"/>
            <w:r w:rsidRPr="00CA684E">
              <w:rPr>
                <w:rFonts w:cstheme="minorHAnsi"/>
                <w:i/>
              </w:rPr>
              <w:t>Oriented</w:t>
            </w:r>
            <w:proofErr w:type="spellEnd"/>
            <w:r w:rsidRPr="00CA684E">
              <w:rPr>
                <w:rFonts w:cstheme="minorHAnsi"/>
                <w:i/>
              </w:rPr>
              <w:t xml:space="preserve"> </w:t>
            </w:r>
            <w:proofErr w:type="spellStart"/>
            <w:r w:rsidRPr="00CA684E">
              <w:rPr>
                <w:rFonts w:cstheme="minorHAnsi"/>
                <w:i/>
              </w:rPr>
              <w:t>Architecture</w:t>
            </w:r>
            <w:proofErr w:type="spellEnd"/>
            <w:r w:rsidRPr="00CA684E">
              <w:rPr>
                <w:rFonts w:cstheme="minorHAnsi"/>
              </w:rPr>
              <w:t>) principus, išlaikant kuo didesnę ją sudarančių komponentų tarpusavio nepriklausomybę.</w:t>
            </w:r>
          </w:p>
        </w:tc>
      </w:tr>
      <w:tr w:rsidR="00B037F1" w:rsidRPr="00CA684E" w14:paraId="679F05DC" w14:textId="77777777" w:rsidTr="00B037F1">
        <w:tc>
          <w:tcPr>
            <w:tcW w:w="1555" w:type="dxa"/>
          </w:tcPr>
          <w:p w14:paraId="2719FCA4" w14:textId="77777777" w:rsidR="00B037F1" w:rsidRPr="00CA684E" w:rsidRDefault="00B037F1" w:rsidP="00036F20">
            <w:pPr>
              <w:numPr>
                <w:ilvl w:val="0"/>
                <w:numId w:val="31"/>
              </w:numPr>
              <w:pBdr>
                <w:top w:val="nil"/>
                <w:left w:val="nil"/>
                <w:bottom w:val="nil"/>
                <w:right w:val="nil"/>
                <w:between w:val="nil"/>
              </w:pBdr>
              <w:spacing w:line="240" w:lineRule="auto"/>
              <w:ind w:left="176"/>
              <w:jc w:val="left"/>
              <w:rPr>
                <w:rFonts w:cstheme="minorHAnsi"/>
                <w:color w:val="000000"/>
              </w:rPr>
            </w:pPr>
          </w:p>
        </w:tc>
        <w:tc>
          <w:tcPr>
            <w:tcW w:w="8553" w:type="dxa"/>
          </w:tcPr>
          <w:p w14:paraId="2AFDD9F3" w14:textId="77777777" w:rsidR="00B037F1" w:rsidRPr="00CA684E" w:rsidRDefault="00B037F1" w:rsidP="0008644D">
            <w:pPr>
              <w:spacing w:line="240" w:lineRule="auto"/>
              <w:ind w:firstLine="33"/>
              <w:rPr>
                <w:rFonts w:cstheme="minorHAnsi"/>
              </w:rPr>
            </w:pPr>
            <w:r w:rsidRPr="00CA684E">
              <w:rPr>
                <w:rFonts w:cstheme="minorHAnsi"/>
              </w:rPr>
              <w:t>ULSVIS sąsajos su kitomis informacinėmis sistemomis ir registrais turi būti kuriamos taip, kad būtų vykdomas minimalus reikiamų užklausų į kitas sistemas skaičius.</w:t>
            </w:r>
          </w:p>
        </w:tc>
      </w:tr>
      <w:tr w:rsidR="00B037F1" w:rsidRPr="00CA684E" w14:paraId="7405A512" w14:textId="77777777" w:rsidTr="00B037F1">
        <w:tc>
          <w:tcPr>
            <w:tcW w:w="1555" w:type="dxa"/>
          </w:tcPr>
          <w:p w14:paraId="5AB0A6CE" w14:textId="77777777" w:rsidR="00B037F1" w:rsidRPr="00CA684E" w:rsidRDefault="00B037F1" w:rsidP="00036F20">
            <w:pPr>
              <w:numPr>
                <w:ilvl w:val="0"/>
                <w:numId w:val="31"/>
              </w:numPr>
              <w:pBdr>
                <w:top w:val="nil"/>
                <w:left w:val="nil"/>
                <w:bottom w:val="nil"/>
                <w:right w:val="nil"/>
                <w:between w:val="nil"/>
              </w:pBdr>
              <w:spacing w:line="240" w:lineRule="auto"/>
              <w:ind w:left="176"/>
              <w:jc w:val="left"/>
              <w:rPr>
                <w:rFonts w:cstheme="minorHAnsi"/>
                <w:color w:val="000000"/>
              </w:rPr>
            </w:pPr>
          </w:p>
        </w:tc>
        <w:tc>
          <w:tcPr>
            <w:tcW w:w="8553" w:type="dxa"/>
          </w:tcPr>
          <w:p w14:paraId="45FC1D87" w14:textId="77777777" w:rsidR="00B037F1" w:rsidRPr="00CA684E" w:rsidRDefault="00B037F1" w:rsidP="0008644D">
            <w:pPr>
              <w:pBdr>
                <w:top w:val="nil"/>
                <w:left w:val="nil"/>
                <w:bottom w:val="nil"/>
                <w:right w:val="nil"/>
                <w:between w:val="nil"/>
              </w:pBdr>
              <w:spacing w:line="240" w:lineRule="auto"/>
              <w:ind w:firstLine="33"/>
              <w:rPr>
                <w:rFonts w:cstheme="minorHAnsi"/>
                <w:color w:val="000000"/>
              </w:rPr>
            </w:pPr>
            <w:r w:rsidRPr="00CA684E">
              <w:rPr>
                <w:rFonts w:cstheme="minorHAnsi"/>
                <w:color w:val="000000"/>
              </w:rPr>
              <w:t>ULSVIS turi palaikyti ir būti suderinama su XML (</w:t>
            </w:r>
            <w:proofErr w:type="spellStart"/>
            <w:r w:rsidRPr="00CA684E">
              <w:rPr>
                <w:rFonts w:cstheme="minorHAnsi"/>
                <w:color w:val="000000"/>
              </w:rPr>
              <w:t>eXtensible</w:t>
            </w:r>
            <w:proofErr w:type="spellEnd"/>
            <w:r w:rsidRPr="00CA684E">
              <w:rPr>
                <w:rFonts w:cstheme="minorHAnsi"/>
                <w:color w:val="000000"/>
              </w:rPr>
              <w:t xml:space="preserve"> </w:t>
            </w:r>
            <w:proofErr w:type="spellStart"/>
            <w:r w:rsidRPr="00CA684E">
              <w:rPr>
                <w:rFonts w:cstheme="minorHAnsi"/>
                <w:color w:val="000000"/>
              </w:rPr>
              <w:t>Markup</w:t>
            </w:r>
            <w:proofErr w:type="spellEnd"/>
            <w:r w:rsidRPr="00CA684E">
              <w:rPr>
                <w:rFonts w:cstheme="minorHAnsi"/>
                <w:color w:val="000000"/>
              </w:rPr>
              <w:t xml:space="preserve"> </w:t>
            </w:r>
            <w:proofErr w:type="spellStart"/>
            <w:r w:rsidRPr="00CA684E">
              <w:rPr>
                <w:rFonts w:cstheme="minorHAnsi"/>
                <w:color w:val="000000"/>
              </w:rPr>
              <w:t>Language</w:t>
            </w:r>
            <w:proofErr w:type="spellEnd"/>
            <w:r w:rsidRPr="00CA684E">
              <w:rPr>
                <w:rFonts w:cstheme="minorHAnsi"/>
                <w:color w:val="000000"/>
              </w:rPr>
              <w:t xml:space="preserve">) ir JSON (angl. JavaScript </w:t>
            </w:r>
            <w:proofErr w:type="spellStart"/>
            <w:r w:rsidRPr="00CA684E">
              <w:rPr>
                <w:rFonts w:cstheme="minorHAnsi"/>
                <w:color w:val="000000"/>
              </w:rPr>
              <w:t>object</w:t>
            </w:r>
            <w:proofErr w:type="spellEnd"/>
            <w:r w:rsidRPr="00CA684E">
              <w:rPr>
                <w:rFonts w:cstheme="minorHAnsi"/>
                <w:color w:val="000000"/>
              </w:rPr>
              <w:t xml:space="preserve"> </w:t>
            </w:r>
            <w:proofErr w:type="spellStart"/>
            <w:r w:rsidRPr="00CA684E">
              <w:rPr>
                <w:rFonts w:cstheme="minorHAnsi"/>
                <w:color w:val="000000"/>
              </w:rPr>
              <w:t>notation</w:t>
            </w:r>
            <w:proofErr w:type="spellEnd"/>
            <w:r w:rsidRPr="00CA684E">
              <w:rPr>
                <w:rFonts w:cstheme="minorHAnsi"/>
                <w:color w:val="000000"/>
              </w:rPr>
              <w:t>).</w:t>
            </w:r>
          </w:p>
        </w:tc>
      </w:tr>
      <w:tr w:rsidR="00B037F1" w:rsidRPr="00CA684E" w14:paraId="738BB438" w14:textId="77777777" w:rsidTr="00B037F1">
        <w:tc>
          <w:tcPr>
            <w:tcW w:w="1555" w:type="dxa"/>
          </w:tcPr>
          <w:p w14:paraId="179AAC5C"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23D312FA" w14:textId="77777777" w:rsidR="00B037F1" w:rsidRPr="00CA684E" w:rsidRDefault="00B037F1" w:rsidP="0008644D">
            <w:pPr>
              <w:spacing w:line="240" w:lineRule="auto"/>
              <w:ind w:firstLine="33"/>
              <w:rPr>
                <w:rFonts w:cstheme="minorHAnsi"/>
              </w:rPr>
            </w:pPr>
            <w:r w:rsidRPr="00CA684E">
              <w:rPr>
                <w:rFonts w:cstheme="minorHAnsi"/>
              </w:rPr>
              <w:t>Tvarkomų ir saugomų duomenų dydis neturi būti ribojamas ULSVIS programinio sprendimo ir jo funkcinės architektūros.</w:t>
            </w:r>
          </w:p>
        </w:tc>
      </w:tr>
      <w:tr w:rsidR="00B037F1" w:rsidRPr="00CA684E" w14:paraId="641DB0C0" w14:textId="77777777" w:rsidTr="00B037F1">
        <w:tc>
          <w:tcPr>
            <w:tcW w:w="1555" w:type="dxa"/>
          </w:tcPr>
          <w:p w14:paraId="518DB969" w14:textId="77777777" w:rsidR="00B037F1" w:rsidRPr="00CA684E" w:rsidRDefault="00B037F1" w:rsidP="00036F20">
            <w:pPr>
              <w:numPr>
                <w:ilvl w:val="0"/>
                <w:numId w:val="31"/>
              </w:numPr>
              <w:pBdr>
                <w:top w:val="nil"/>
                <w:left w:val="nil"/>
                <w:bottom w:val="nil"/>
                <w:right w:val="nil"/>
                <w:between w:val="nil"/>
              </w:pBdr>
              <w:spacing w:line="240" w:lineRule="auto"/>
              <w:ind w:left="176" w:firstLine="22"/>
              <w:jc w:val="left"/>
              <w:rPr>
                <w:rFonts w:cstheme="minorHAnsi"/>
                <w:color w:val="000000"/>
              </w:rPr>
            </w:pPr>
          </w:p>
        </w:tc>
        <w:tc>
          <w:tcPr>
            <w:tcW w:w="8553" w:type="dxa"/>
          </w:tcPr>
          <w:p w14:paraId="450ECEBB" w14:textId="77777777" w:rsidR="00B037F1" w:rsidRPr="00CA684E" w:rsidRDefault="00B037F1" w:rsidP="0008644D">
            <w:pPr>
              <w:spacing w:line="240" w:lineRule="auto"/>
              <w:ind w:firstLine="33"/>
              <w:rPr>
                <w:rFonts w:cstheme="minorHAnsi"/>
              </w:rPr>
            </w:pPr>
            <w:r w:rsidRPr="00CA684E">
              <w:rPr>
                <w:rFonts w:cstheme="minorHAnsi"/>
              </w:rPr>
              <w:t>ULSVIS privalo būti naudojami architektūriniai ir technologiniai sprendimai, užtikrinantys įvedamų ir saugomų duomenų autentiškumą, nepakeičiamumą ir integralumą. Visi duomenų tvarkymo veiksmai privalo būti registruojami taip, kad bet kada būtų įmanoma nustatyti, kas, kada ir kokius duomenis pakeitė.</w:t>
            </w:r>
          </w:p>
        </w:tc>
      </w:tr>
      <w:tr w:rsidR="00B037F1" w:rsidRPr="00CA684E" w14:paraId="3DFD7AE2" w14:textId="77777777" w:rsidTr="00B037F1">
        <w:tc>
          <w:tcPr>
            <w:tcW w:w="1555" w:type="dxa"/>
          </w:tcPr>
          <w:p w14:paraId="6212A744"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00A7BCAA" w14:textId="77777777" w:rsidR="00B037F1" w:rsidRPr="00CA684E" w:rsidRDefault="00B037F1" w:rsidP="0008644D">
            <w:pPr>
              <w:spacing w:line="240" w:lineRule="auto"/>
              <w:ind w:firstLine="33"/>
              <w:rPr>
                <w:rFonts w:cstheme="minorHAnsi"/>
              </w:rPr>
            </w:pPr>
            <w:r w:rsidRPr="00CA684E">
              <w:rPr>
                <w:rFonts w:cstheme="minorHAnsi"/>
              </w:rPr>
              <w:t>Grafinė naudotojo sąsaja bei joje esantys valdymo elementai turi būti kiek galima labiau unifikuoti visoje ULSVIS.</w:t>
            </w:r>
          </w:p>
        </w:tc>
      </w:tr>
      <w:tr w:rsidR="00B037F1" w:rsidRPr="00CA684E" w14:paraId="19922A73" w14:textId="77777777" w:rsidTr="00B037F1">
        <w:tc>
          <w:tcPr>
            <w:tcW w:w="1555" w:type="dxa"/>
          </w:tcPr>
          <w:p w14:paraId="406001A0"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3E2B2E0B" w14:textId="77777777" w:rsidR="00B037F1" w:rsidRPr="00CA684E" w:rsidRDefault="00B037F1" w:rsidP="0008644D">
            <w:pPr>
              <w:spacing w:line="240" w:lineRule="auto"/>
              <w:ind w:firstLine="33"/>
              <w:rPr>
                <w:rFonts w:cstheme="minorHAnsi"/>
              </w:rPr>
            </w:pPr>
            <w:r w:rsidRPr="00CA684E">
              <w:rPr>
                <w:rFonts w:cstheme="minorHAnsi"/>
              </w:rPr>
              <w:t>ULSVIS įgyvendinimas neturi naudotojų, valdytojų ir tvarkytojų reikalauti įsigyti mokamos programinės įrangos.</w:t>
            </w:r>
          </w:p>
        </w:tc>
      </w:tr>
      <w:tr w:rsidR="00B037F1" w:rsidRPr="00CA684E" w14:paraId="0229D9F7" w14:textId="77777777" w:rsidTr="00B037F1">
        <w:tc>
          <w:tcPr>
            <w:tcW w:w="1555" w:type="dxa"/>
          </w:tcPr>
          <w:p w14:paraId="17733813"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3A3AF084" w14:textId="77777777" w:rsidR="00B037F1" w:rsidRPr="00CA684E" w:rsidRDefault="00B037F1" w:rsidP="0008644D">
            <w:pPr>
              <w:spacing w:line="240" w:lineRule="auto"/>
              <w:ind w:firstLine="33"/>
              <w:rPr>
                <w:rFonts w:cstheme="minorHAnsi"/>
              </w:rPr>
            </w:pPr>
            <w:r w:rsidRPr="00CA684E">
              <w:rPr>
                <w:rFonts w:cstheme="minorHAnsi"/>
              </w:rPr>
              <w:t xml:space="preserve">Rengiamuose ULSVIS analizės ir projektavimo dokumentuose, veiklos procesų schemų, modelių, duomenų bazių schemų, programinių komponentų sąsajų schemų ir kitų elementų sąsajų schemų projektavimui turi būti naudojamas UML standartas (angl. </w:t>
            </w:r>
            <w:proofErr w:type="spellStart"/>
            <w:r w:rsidRPr="00CA684E">
              <w:rPr>
                <w:rFonts w:cstheme="minorHAnsi"/>
                <w:i/>
              </w:rPr>
              <w:t>Unified</w:t>
            </w:r>
            <w:proofErr w:type="spellEnd"/>
            <w:r w:rsidRPr="00CA684E">
              <w:rPr>
                <w:rFonts w:cstheme="minorHAnsi"/>
                <w:i/>
              </w:rPr>
              <w:t xml:space="preserve"> </w:t>
            </w:r>
            <w:proofErr w:type="spellStart"/>
            <w:r w:rsidRPr="00CA684E">
              <w:rPr>
                <w:rFonts w:cstheme="minorHAnsi"/>
                <w:i/>
              </w:rPr>
              <w:t>Modeling</w:t>
            </w:r>
            <w:proofErr w:type="spellEnd"/>
            <w:r w:rsidRPr="00CA684E">
              <w:rPr>
                <w:rFonts w:cstheme="minorHAnsi"/>
                <w:i/>
              </w:rPr>
              <w:t xml:space="preserve"> </w:t>
            </w:r>
            <w:proofErr w:type="spellStart"/>
            <w:r w:rsidRPr="00CA684E">
              <w:rPr>
                <w:rFonts w:cstheme="minorHAnsi"/>
                <w:i/>
              </w:rPr>
              <w:t>Language</w:t>
            </w:r>
            <w:proofErr w:type="spellEnd"/>
            <w:r w:rsidRPr="00CA684E">
              <w:rPr>
                <w:rFonts w:cstheme="minorHAnsi"/>
                <w:i/>
              </w:rPr>
              <w:t>) arba lygiavertis</w:t>
            </w:r>
            <w:r w:rsidRPr="00CA684E">
              <w:rPr>
                <w:rFonts w:cstheme="minorHAnsi"/>
              </w:rPr>
              <w:t>.</w:t>
            </w:r>
          </w:p>
        </w:tc>
      </w:tr>
      <w:tr w:rsidR="00B037F1" w:rsidRPr="00CA684E" w14:paraId="62B429AB" w14:textId="77777777" w:rsidTr="00B037F1">
        <w:tc>
          <w:tcPr>
            <w:tcW w:w="1555" w:type="dxa"/>
          </w:tcPr>
          <w:p w14:paraId="1A9B7C53"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59FD3A58" w14:textId="77777777" w:rsidR="00B037F1" w:rsidRPr="00CA684E" w:rsidRDefault="00B037F1" w:rsidP="0008644D">
            <w:pPr>
              <w:spacing w:line="240" w:lineRule="auto"/>
              <w:ind w:firstLine="33"/>
              <w:rPr>
                <w:rFonts w:cstheme="minorHAnsi"/>
              </w:rPr>
            </w:pPr>
            <w:r w:rsidRPr="00CA684E">
              <w:rPr>
                <w:rFonts w:cstheme="minorHAnsi"/>
              </w:rPr>
              <w:t xml:space="preserve">ULSVIS turi palaikyti virtualizacijos platformas. </w:t>
            </w:r>
          </w:p>
        </w:tc>
      </w:tr>
      <w:tr w:rsidR="00B037F1" w:rsidRPr="00CA684E" w14:paraId="7B2E7427" w14:textId="77777777" w:rsidTr="00B037F1">
        <w:tc>
          <w:tcPr>
            <w:tcW w:w="1555" w:type="dxa"/>
          </w:tcPr>
          <w:p w14:paraId="34AF6DF2"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4919BB2C" w14:textId="77777777" w:rsidR="00B037F1" w:rsidRPr="00CA684E" w:rsidRDefault="00B037F1" w:rsidP="0008644D">
            <w:pPr>
              <w:spacing w:line="240" w:lineRule="auto"/>
              <w:ind w:firstLine="33"/>
              <w:rPr>
                <w:rFonts w:cstheme="minorHAnsi"/>
              </w:rPr>
            </w:pPr>
            <w:r w:rsidRPr="00CA684E">
              <w:rPr>
                <w:rFonts w:cstheme="minorHAnsi"/>
              </w:rPr>
              <w:t xml:space="preserve">Visi ULSVIS funkciniai komponentai turi palaikyti </w:t>
            </w:r>
            <w:proofErr w:type="spellStart"/>
            <w:r w:rsidRPr="00CA684E">
              <w:rPr>
                <w:rFonts w:cstheme="minorHAnsi"/>
              </w:rPr>
              <w:t>Unicode</w:t>
            </w:r>
            <w:proofErr w:type="spellEnd"/>
            <w:r w:rsidRPr="00CA684E">
              <w:rPr>
                <w:rFonts w:cstheme="minorHAnsi"/>
              </w:rPr>
              <w:t xml:space="preserve"> (UTF – 8) standartą.</w:t>
            </w:r>
          </w:p>
        </w:tc>
      </w:tr>
      <w:tr w:rsidR="00B037F1" w:rsidRPr="00CA684E" w14:paraId="7E8BCC08" w14:textId="77777777" w:rsidTr="00B037F1">
        <w:tc>
          <w:tcPr>
            <w:tcW w:w="1555" w:type="dxa"/>
          </w:tcPr>
          <w:p w14:paraId="402AEEF5"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4A1E1155" w14:textId="77777777" w:rsidR="00B037F1" w:rsidRPr="00CA684E" w:rsidRDefault="00B037F1" w:rsidP="0008644D">
            <w:pPr>
              <w:spacing w:line="240" w:lineRule="auto"/>
              <w:ind w:firstLine="33"/>
              <w:rPr>
                <w:rFonts w:cstheme="minorHAnsi"/>
              </w:rPr>
            </w:pPr>
            <w:r w:rsidRPr="00CA684E">
              <w:rPr>
                <w:rFonts w:cstheme="minorHAnsi"/>
              </w:rPr>
              <w:t xml:space="preserve">Turi būti naudojama ne žemesnė kaip HTML5 (angl. </w:t>
            </w:r>
            <w:proofErr w:type="spellStart"/>
            <w:r w:rsidRPr="00CA684E">
              <w:rPr>
                <w:rFonts w:cstheme="minorHAnsi"/>
                <w:i/>
              </w:rPr>
              <w:t>Hypertext</w:t>
            </w:r>
            <w:proofErr w:type="spellEnd"/>
            <w:r w:rsidRPr="00CA684E">
              <w:rPr>
                <w:rFonts w:cstheme="minorHAnsi"/>
                <w:i/>
              </w:rPr>
              <w:t xml:space="preserve"> </w:t>
            </w:r>
            <w:proofErr w:type="spellStart"/>
            <w:r w:rsidRPr="00CA684E">
              <w:rPr>
                <w:rFonts w:cstheme="minorHAnsi"/>
                <w:i/>
              </w:rPr>
              <w:t>Markup</w:t>
            </w:r>
            <w:proofErr w:type="spellEnd"/>
            <w:r w:rsidRPr="00CA684E">
              <w:rPr>
                <w:rFonts w:cstheme="minorHAnsi"/>
                <w:i/>
              </w:rPr>
              <w:t xml:space="preserve"> </w:t>
            </w:r>
            <w:proofErr w:type="spellStart"/>
            <w:r w:rsidRPr="00CA684E">
              <w:rPr>
                <w:rFonts w:cstheme="minorHAnsi"/>
                <w:i/>
              </w:rPr>
              <w:t>Language</w:t>
            </w:r>
            <w:proofErr w:type="spellEnd"/>
            <w:r w:rsidRPr="00CA684E">
              <w:rPr>
                <w:rFonts w:cstheme="minorHAnsi"/>
              </w:rPr>
              <w:t>) versija.</w:t>
            </w:r>
          </w:p>
        </w:tc>
      </w:tr>
      <w:tr w:rsidR="00B037F1" w:rsidRPr="00CA684E" w14:paraId="5E917492" w14:textId="77777777" w:rsidTr="00B037F1">
        <w:tc>
          <w:tcPr>
            <w:tcW w:w="1555" w:type="dxa"/>
          </w:tcPr>
          <w:p w14:paraId="541F4D29"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4FDFFA48" w14:textId="77777777" w:rsidR="00B037F1" w:rsidRPr="00CA684E" w:rsidRDefault="00B037F1" w:rsidP="0008644D">
            <w:pPr>
              <w:spacing w:line="240" w:lineRule="auto"/>
              <w:ind w:firstLine="33"/>
              <w:rPr>
                <w:rFonts w:cstheme="minorHAnsi"/>
              </w:rPr>
            </w:pPr>
            <w:r w:rsidRPr="00CA684E">
              <w:rPr>
                <w:rFonts w:cstheme="minorHAnsi"/>
              </w:rPr>
              <w:t xml:space="preserve">Turi būti naudojama ne žemesnė kaip 3 lygio CSS3 (angl. </w:t>
            </w:r>
            <w:proofErr w:type="spellStart"/>
            <w:r w:rsidRPr="00CA684E">
              <w:rPr>
                <w:rFonts w:cstheme="minorHAnsi"/>
                <w:i/>
              </w:rPr>
              <w:t>Cascading</w:t>
            </w:r>
            <w:proofErr w:type="spellEnd"/>
            <w:r w:rsidRPr="00CA684E">
              <w:rPr>
                <w:rFonts w:cstheme="minorHAnsi"/>
                <w:i/>
              </w:rPr>
              <w:t xml:space="preserve"> Style </w:t>
            </w:r>
            <w:proofErr w:type="spellStart"/>
            <w:r w:rsidRPr="00CA684E">
              <w:rPr>
                <w:rFonts w:cstheme="minorHAnsi"/>
                <w:i/>
              </w:rPr>
              <w:t>Sheets</w:t>
            </w:r>
            <w:proofErr w:type="spellEnd"/>
            <w:r w:rsidRPr="00CA684E">
              <w:rPr>
                <w:rFonts w:cstheme="minorHAnsi"/>
                <w:i/>
              </w:rPr>
              <w:t xml:space="preserve"> </w:t>
            </w:r>
            <w:proofErr w:type="spellStart"/>
            <w:r w:rsidRPr="00CA684E">
              <w:rPr>
                <w:rFonts w:cstheme="minorHAnsi"/>
                <w:i/>
              </w:rPr>
              <w:t>Language</w:t>
            </w:r>
            <w:proofErr w:type="spellEnd"/>
            <w:r w:rsidRPr="00CA684E">
              <w:rPr>
                <w:rFonts w:cstheme="minorHAnsi"/>
                <w:i/>
              </w:rPr>
              <w:t xml:space="preserve"> 3</w:t>
            </w:r>
            <w:r w:rsidRPr="00CA684E">
              <w:rPr>
                <w:rFonts w:cstheme="minorHAnsi"/>
              </w:rPr>
              <w:t>).</w:t>
            </w:r>
          </w:p>
        </w:tc>
      </w:tr>
      <w:tr w:rsidR="00B037F1" w:rsidRPr="00CA684E" w14:paraId="49B6CDBA" w14:textId="77777777" w:rsidTr="00B037F1">
        <w:tc>
          <w:tcPr>
            <w:tcW w:w="1555" w:type="dxa"/>
          </w:tcPr>
          <w:p w14:paraId="0D31EBC5"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4F2E992A" w14:textId="77777777" w:rsidR="00B037F1" w:rsidRPr="00CA684E" w:rsidRDefault="00B037F1" w:rsidP="0008644D">
            <w:pPr>
              <w:spacing w:line="240" w:lineRule="auto"/>
              <w:ind w:firstLine="33"/>
              <w:rPr>
                <w:rFonts w:cstheme="minorHAnsi"/>
              </w:rPr>
            </w:pPr>
            <w:r w:rsidRPr="00CA684E">
              <w:rPr>
                <w:rFonts w:cstheme="minorHAnsi"/>
              </w:rPr>
              <w:t>Siekiant užtikrinti internetu perduodamos informacijos saugą, turi būti naudojamas TLS, 1.2 versija ar naujesnė, kuri įtraukia šiuolaikines šifravimo metodikas ir algoritmus, tokius kaip AES ir SHA-256.</w:t>
            </w:r>
          </w:p>
        </w:tc>
      </w:tr>
      <w:tr w:rsidR="00B037F1" w:rsidRPr="00CA684E" w14:paraId="76D77B36" w14:textId="77777777" w:rsidTr="00B037F1">
        <w:tc>
          <w:tcPr>
            <w:tcW w:w="1555" w:type="dxa"/>
          </w:tcPr>
          <w:p w14:paraId="04FF40E0"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4F687EDB" w14:textId="77777777" w:rsidR="00B037F1" w:rsidRPr="00CA684E" w:rsidRDefault="00B037F1" w:rsidP="0008644D">
            <w:pPr>
              <w:spacing w:line="240" w:lineRule="auto"/>
              <w:ind w:firstLine="33"/>
              <w:rPr>
                <w:rFonts w:cstheme="minorHAnsi"/>
              </w:rPr>
            </w:pPr>
            <w:r w:rsidRPr="00CA684E">
              <w:rPr>
                <w:rFonts w:cstheme="minorHAnsi"/>
              </w:rPr>
              <w:t>Turi būti palaikomas X.509 arba naujesnis standartas naudojant skaitmeninius sertifikatus.</w:t>
            </w:r>
          </w:p>
        </w:tc>
      </w:tr>
      <w:tr w:rsidR="00B037F1" w:rsidRPr="00CA684E" w14:paraId="681C0D06" w14:textId="77777777" w:rsidTr="00B037F1">
        <w:tc>
          <w:tcPr>
            <w:tcW w:w="1555" w:type="dxa"/>
          </w:tcPr>
          <w:p w14:paraId="439EB6C9" w14:textId="77777777" w:rsidR="00B037F1" w:rsidRPr="00CA684E" w:rsidRDefault="00B037F1" w:rsidP="00036F20">
            <w:pPr>
              <w:numPr>
                <w:ilvl w:val="0"/>
                <w:numId w:val="31"/>
              </w:numPr>
              <w:pBdr>
                <w:top w:val="nil"/>
                <w:left w:val="nil"/>
                <w:bottom w:val="nil"/>
                <w:right w:val="nil"/>
                <w:between w:val="nil"/>
              </w:pBdr>
              <w:spacing w:line="240" w:lineRule="auto"/>
              <w:ind w:left="176" w:firstLine="21"/>
              <w:jc w:val="left"/>
              <w:rPr>
                <w:rFonts w:cstheme="minorHAnsi"/>
                <w:color w:val="000000"/>
              </w:rPr>
            </w:pPr>
          </w:p>
        </w:tc>
        <w:tc>
          <w:tcPr>
            <w:tcW w:w="8553" w:type="dxa"/>
          </w:tcPr>
          <w:p w14:paraId="3AD713B6" w14:textId="77777777" w:rsidR="00B037F1" w:rsidRPr="00CA684E" w:rsidRDefault="00B037F1" w:rsidP="0008644D">
            <w:pPr>
              <w:pBdr>
                <w:top w:val="nil"/>
                <w:left w:val="nil"/>
                <w:bottom w:val="nil"/>
                <w:right w:val="nil"/>
                <w:between w:val="nil"/>
              </w:pBdr>
              <w:spacing w:line="240" w:lineRule="auto"/>
              <w:ind w:firstLine="33"/>
              <w:rPr>
                <w:rFonts w:cstheme="minorHAnsi"/>
                <w:color w:val="000000"/>
              </w:rPr>
            </w:pPr>
            <w:r w:rsidRPr="00CA684E">
              <w:rPr>
                <w:rFonts w:cstheme="minorHAnsi"/>
                <w:color w:val="000000"/>
              </w:rPr>
              <w:t xml:space="preserve">Šifravimo standartas AES (angl. </w:t>
            </w:r>
            <w:proofErr w:type="spellStart"/>
            <w:r w:rsidRPr="00CA684E">
              <w:rPr>
                <w:rFonts w:cstheme="minorHAnsi"/>
                <w:i/>
                <w:color w:val="000000"/>
              </w:rPr>
              <w:t>Advanced</w:t>
            </w:r>
            <w:proofErr w:type="spellEnd"/>
            <w:r w:rsidRPr="00CA684E">
              <w:rPr>
                <w:rFonts w:cstheme="minorHAnsi"/>
                <w:i/>
                <w:color w:val="000000"/>
              </w:rPr>
              <w:t xml:space="preserve"> </w:t>
            </w:r>
            <w:proofErr w:type="spellStart"/>
            <w:r w:rsidRPr="00CA684E">
              <w:rPr>
                <w:rFonts w:cstheme="minorHAnsi"/>
                <w:i/>
                <w:color w:val="000000"/>
              </w:rPr>
              <w:t>Encryption</w:t>
            </w:r>
            <w:proofErr w:type="spellEnd"/>
            <w:r w:rsidRPr="00CA684E">
              <w:rPr>
                <w:rFonts w:cstheme="minorHAnsi"/>
                <w:i/>
                <w:color w:val="000000"/>
              </w:rPr>
              <w:t xml:space="preserve"> Standard</w:t>
            </w:r>
            <w:r w:rsidRPr="00CA684E">
              <w:rPr>
                <w:rFonts w:cstheme="minorHAnsi"/>
                <w:color w:val="000000"/>
              </w:rPr>
              <w:t>) arba lygiavertis ar naujesnis. AES šifravimas turėtų būti naudojamas kartu su kitais saugumo protokolais, pavyzdžiui, PGP ar RSA, užtikrinant duomenų saugumą perduodant juos internetu.</w:t>
            </w:r>
          </w:p>
        </w:tc>
      </w:tr>
    </w:tbl>
    <w:p w14:paraId="37952393" w14:textId="77777777" w:rsidR="00B14126" w:rsidRPr="00CA684E" w:rsidRDefault="00B14126" w:rsidP="00036F20">
      <w:pPr>
        <w:pStyle w:val="Sraopastraipa"/>
        <w:numPr>
          <w:ilvl w:val="0"/>
          <w:numId w:val="62"/>
        </w:numPr>
        <w:spacing w:line="240" w:lineRule="auto"/>
        <w:ind w:left="567" w:firstLine="567"/>
        <w:rPr>
          <w:rFonts w:cstheme="minorHAnsi"/>
          <w:lang w:val="it-IT"/>
        </w:rPr>
      </w:pPr>
      <w:r w:rsidRPr="00CA684E">
        <w:rPr>
          <w:rFonts w:cstheme="minorHAnsi"/>
          <w:lang w:val="it-IT"/>
        </w:rPr>
        <w:t>Suformuojamas dokumentas, kuriame įtraukiama: visa originali susirgimo bylos informacija,</w:t>
      </w:r>
      <w:r w:rsidRPr="00CA684E">
        <w:rPr>
          <w:rFonts w:cstheme="minorHAnsi"/>
          <w:lang w:val="it-IT"/>
        </w:rPr>
        <w:br/>
        <w:t xml:space="preserve">pakeitimų sąrašas: lauko pavadinimas, senoji reikšmė, siūloma reikšmė, naudotojo kontaktiniai duomenys. </w:t>
      </w:r>
    </w:p>
    <w:p w14:paraId="6F828AD4" w14:textId="77777777" w:rsidR="00B14126" w:rsidRPr="00CA684E" w:rsidRDefault="00B14126" w:rsidP="00036F20">
      <w:pPr>
        <w:pStyle w:val="Sraopastraipa"/>
        <w:numPr>
          <w:ilvl w:val="0"/>
          <w:numId w:val="62"/>
        </w:numPr>
        <w:spacing w:line="240" w:lineRule="auto"/>
        <w:ind w:left="567" w:firstLine="567"/>
        <w:rPr>
          <w:rFonts w:cstheme="minorHAnsi"/>
          <w:lang w:val="it-IT"/>
        </w:rPr>
      </w:pPr>
      <w:r w:rsidRPr="00CA684E">
        <w:rPr>
          <w:rFonts w:cstheme="minorHAnsi"/>
          <w:lang w:val="it-IT"/>
        </w:rPr>
        <w:t>Dokumentas automatiškai perduodamas į DVS;</w:t>
      </w:r>
    </w:p>
    <w:p w14:paraId="7E14CB57" w14:textId="77777777" w:rsidR="00B14126" w:rsidRPr="00CA684E" w:rsidRDefault="00B14126" w:rsidP="00036F20">
      <w:pPr>
        <w:pStyle w:val="Sraopastraipa"/>
        <w:numPr>
          <w:ilvl w:val="0"/>
          <w:numId w:val="62"/>
        </w:numPr>
        <w:spacing w:line="240" w:lineRule="auto"/>
        <w:ind w:left="567" w:firstLine="567"/>
        <w:rPr>
          <w:rFonts w:cstheme="minorHAnsi"/>
          <w:lang w:val="it-IT"/>
        </w:rPr>
      </w:pPr>
      <w:r w:rsidRPr="00CA684E">
        <w:rPr>
          <w:rFonts w:cstheme="minorHAnsi"/>
          <w:lang w:val="it-IT"/>
        </w:rPr>
        <w:t>Naudotojui pateikiamas patvirtinimas apie sėkmingą pateikimą ir yra suformuojamas prašymas skiltyje “Mano prašymai”.</w:t>
      </w:r>
    </w:p>
    <w:p w14:paraId="7EC9D132" w14:textId="77777777" w:rsidR="00B14126" w:rsidRPr="00CA684E" w:rsidRDefault="00B14126" w:rsidP="00036F20">
      <w:pPr>
        <w:pStyle w:val="Sraopastraipa"/>
        <w:numPr>
          <w:ilvl w:val="0"/>
          <w:numId w:val="63"/>
        </w:numPr>
        <w:spacing w:line="240" w:lineRule="auto"/>
        <w:ind w:left="567" w:firstLine="567"/>
        <w:rPr>
          <w:rFonts w:cstheme="minorHAnsi"/>
          <w:lang w:val="it-IT"/>
        </w:rPr>
      </w:pPr>
      <w:r w:rsidRPr="00CA684E">
        <w:rPr>
          <w:rFonts w:cstheme="minorHAnsi"/>
          <w:lang w:val="it-IT"/>
        </w:rPr>
        <w:t>Formoje yra aktyvus mygtukas: „Teikti prašymą nuasmeninti duomenis“.</w:t>
      </w:r>
    </w:p>
    <w:p w14:paraId="1F6B7077" w14:textId="77777777" w:rsidR="00B14126" w:rsidRPr="00CA684E" w:rsidRDefault="00B14126" w:rsidP="00591C83">
      <w:pPr>
        <w:spacing w:line="240" w:lineRule="auto"/>
        <w:ind w:firstLine="567"/>
        <w:rPr>
          <w:rFonts w:cstheme="minorHAnsi"/>
          <w:lang w:val="it-IT"/>
        </w:rPr>
      </w:pPr>
      <w:r w:rsidRPr="00CA684E">
        <w:rPr>
          <w:rFonts w:cstheme="minorHAnsi"/>
          <w:lang w:val="it-IT"/>
        </w:rPr>
        <w:t>Funkcija: „Teikti prašymą nuasmeninti duomenis“:</w:t>
      </w:r>
    </w:p>
    <w:p w14:paraId="77C63E19" w14:textId="77777777" w:rsidR="00B14126" w:rsidRPr="00CA684E" w:rsidRDefault="00B14126" w:rsidP="00FF7B25">
      <w:pPr>
        <w:spacing w:line="240" w:lineRule="auto"/>
        <w:ind w:left="567" w:firstLine="567"/>
        <w:rPr>
          <w:rFonts w:cstheme="minorHAnsi"/>
          <w:lang w:val="it-IT"/>
        </w:rPr>
      </w:pPr>
      <w:r w:rsidRPr="00CA684E">
        <w:rPr>
          <w:rFonts w:cstheme="minorHAnsi"/>
          <w:lang w:val="it-IT"/>
        </w:rPr>
        <w:br/>
        <w:t>Rezultatas: atidaroma bylos forma, kurioje duomenys pateikiami jau nuasmeninti.</w:t>
      </w:r>
      <w:r w:rsidRPr="00CA684E">
        <w:rPr>
          <w:rFonts w:cstheme="minorHAnsi"/>
          <w:lang w:val="it-IT"/>
        </w:rPr>
        <w:br/>
        <w:t>Veiksmas: „Patvirtinti duomenų nuasmeninimą“. Suformuojamas prašymas, kuriame įtraukiama: ULSVIS bylos ID, naudotojo kontaktiniai duomenys. Dokumentas perduodamas į NVSC dokumentų valdymo sistemą. Naudotojui rodomas pranešimas apie pateikimą ir yra suformuojamas prašymas nuasmeninti bylą skiltyje “Mano prašymai”.</w:t>
      </w:r>
    </w:p>
    <w:p w14:paraId="0B49401E" w14:textId="77777777" w:rsidR="00B14126" w:rsidRPr="00CA684E" w:rsidRDefault="00B14126" w:rsidP="00FF7B25">
      <w:pPr>
        <w:spacing w:line="240" w:lineRule="auto"/>
        <w:ind w:left="567" w:firstLine="567"/>
        <w:rPr>
          <w:rFonts w:cstheme="minorHAnsi"/>
          <w:lang w:val="it-IT"/>
        </w:rPr>
      </w:pPr>
    </w:p>
    <w:p w14:paraId="142D7C45" w14:textId="77777777" w:rsidR="00B14126" w:rsidRPr="00CA684E" w:rsidRDefault="00B14126" w:rsidP="00036F20">
      <w:pPr>
        <w:pStyle w:val="Antrat1"/>
        <w:numPr>
          <w:ilvl w:val="0"/>
          <w:numId w:val="39"/>
        </w:numPr>
        <w:spacing w:before="0" w:after="0"/>
        <w:ind w:left="567" w:firstLine="567"/>
        <w:rPr>
          <w:rFonts w:asciiTheme="minorHAnsi" w:hAnsiTheme="minorHAnsi" w:cstheme="minorHAnsi"/>
          <w:sz w:val="21"/>
          <w:szCs w:val="21"/>
        </w:rPr>
      </w:pPr>
      <w:bookmarkStart w:id="54" w:name="_Toc198665937"/>
      <w:r w:rsidRPr="00CA684E">
        <w:rPr>
          <w:rFonts w:asciiTheme="minorHAnsi" w:hAnsiTheme="minorHAnsi" w:cstheme="minorHAnsi"/>
          <w:sz w:val="21"/>
          <w:szCs w:val="21"/>
        </w:rPr>
        <w:t>Nefunkciniai reikalavimai</w:t>
      </w:r>
      <w:bookmarkEnd w:id="54"/>
    </w:p>
    <w:p w14:paraId="30050D7A" w14:textId="77777777" w:rsidR="00B14126" w:rsidRPr="00CA684E" w:rsidRDefault="00B14126" w:rsidP="00036F20">
      <w:pPr>
        <w:pStyle w:val="Antrat2"/>
        <w:numPr>
          <w:ilvl w:val="1"/>
          <w:numId w:val="39"/>
        </w:numPr>
        <w:spacing w:before="0"/>
        <w:ind w:left="567" w:firstLine="567"/>
        <w:rPr>
          <w:rFonts w:asciiTheme="minorHAnsi" w:hAnsiTheme="minorHAnsi" w:cstheme="minorHAnsi"/>
          <w:sz w:val="21"/>
          <w:szCs w:val="21"/>
        </w:rPr>
      </w:pPr>
      <w:bookmarkStart w:id="55" w:name="_Toc198665938"/>
      <w:r w:rsidRPr="00CA684E">
        <w:rPr>
          <w:rFonts w:asciiTheme="minorHAnsi" w:hAnsiTheme="minorHAnsi" w:cstheme="minorHAnsi"/>
          <w:sz w:val="21"/>
          <w:szCs w:val="21"/>
        </w:rPr>
        <w:t>Reikalavimai informacinės sistemos architektūrai</w:t>
      </w:r>
      <w:bookmarkEnd w:id="55"/>
    </w:p>
    <w:p w14:paraId="4CE2D3D1" w14:textId="77777777" w:rsidR="00B14126" w:rsidRPr="00CA684E" w:rsidRDefault="00B14126" w:rsidP="00FF7B25">
      <w:pPr>
        <w:spacing w:line="240" w:lineRule="auto"/>
        <w:ind w:left="567" w:firstLine="567"/>
        <w:rPr>
          <w:rFonts w:cstheme="minorHAnsi"/>
        </w:rPr>
      </w:pPr>
    </w:p>
    <w:p w14:paraId="05B7BF4D" w14:textId="77777777" w:rsidR="00B14126" w:rsidRPr="00CA684E" w:rsidRDefault="00B14126" w:rsidP="00036F20">
      <w:pPr>
        <w:pStyle w:val="Antrat2"/>
        <w:numPr>
          <w:ilvl w:val="1"/>
          <w:numId w:val="39"/>
        </w:numPr>
        <w:tabs>
          <w:tab w:val="left" w:pos="1134"/>
        </w:tabs>
        <w:spacing w:before="0"/>
        <w:ind w:left="567" w:firstLine="567"/>
        <w:rPr>
          <w:rFonts w:asciiTheme="minorHAnsi" w:hAnsiTheme="minorHAnsi" w:cstheme="minorHAnsi"/>
          <w:sz w:val="21"/>
          <w:szCs w:val="21"/>
        </w:rPr>
      </w:pPr>
      <w:bookmarkStart w:id="56" w:name="_Toc198665939"/>
      <w:r w:rsidRPr="00CA684E">
        <w:rPr>
          <w:rFonts w:asciiTheme="minorHAnsi" w:hAnsiTheme="minorHAnsi" w:cstheme="minorHAnsi"/>
          <w:sz w:val="21"/>
          <w:szCs w:val="21"/>
        </w:rPr>
        <w:t>Reikalavimai informacinės sistemos pajėgumui ir patikimumui</w:t>
      </w:r>
      <w:bookmarkEnd w:id="56"/>
    </w:p>
    <w:tbl>
      <w:tblPr>
        <w:tblW w:w="10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2"/>
        <w:gridCol w:w="8788"/>
        <w:gridCol w:w="143"/>
      </w:tblGrid>
      <w:tr w:rsidR="00B14126" w:rsidRPr="00CA684E" w14:paraId="66EA14A2" w14:textId="77777777" w:rsidTr="00FF7B25">
        <w:trPr>
          <w:tblHeader/>
        </w:trPr>
        <w:tc>
          <w:tcPr>
            <w:tcW w:w="1271" w:type="dxa"/>
            <w:shd w:val="clear" w:color="auto" w:fill="BFBFBF"/>
            <w:vAlign w:val="center"/>
          </w:tcPr>
          <w:p w14:paraId="7532A2EB" w14:textId="77777777" w:rsidR="00B14126" w:rsidRPr="00CA684E" w:rsidRDefault="00B14126" w:rsidP="00FF7B25">
            <w:pPr>
              <w:keepNext/>
              <w:spacing w:line="240" w:lineRule="auto"/>
              <w:ind w:firstLine="22"/>
              <w:rPr>
                <w:rFonts w:cstheme="minorHAnsi"/>
                <w:b/>
              </w:rPr>
            </w:pPr>
            <w:r w:rsidRPr="00CA684E">
              <w:rPr>
                <w:rFonts w:cstheme="minorHAnsi"/>
                <w:b/>
              </w:rPr>
              <w:t>Reik. Nr.</w:t>
            </w:r>
          </w:p>
        </w:tc>
        <w:tc>
          <w:tcPr>
            <w:tcW w:w="9073" w:type="dxa"/>
            <w:gridSpan w:val="3"/>
            <w:shd w:val="clear" w:color="auto" w:fill="BFBFBF"/>
            <w:vAlign w:val="center"/>
          </w:tcPr>
          <w:p w14:paraId="32A1092F" w14:textId="77777777" w:rsidR="00B14126" w:rsidRPr="00CA684E" w:rsidRDefault="00B14126" w:rsidP="00591C83">
            <w:pPr>
              <w:keepNext/>
              <w:spacing w:line="240" w:lineRule="auto"/>
              <w:ind w:firstLine="567"/>
              <w:rPr>
                <w:rFonts w:cstheme="minorHAnsi"/>
                <w:b/>
              </w:rPr>
            </w:pPr>
            <w:r w:rsidRPr="00CA684E">
              <w:rPr>
                <w:rFonts w:cstheme="minorHAnsi"/>
                <w:b/>
              </w:rPr>
              <w:t>Reikalavimas</w:t>
            </w:r>
          </w:p>
        </w:tc>
      </w:tr>
      <w:tr w:rsidR="00B14126" w:rsidRPr="00CA684E" w14:paraId="24B3E396" w14:textId="77777777" w:rsidTr="00B037F1">
        <w:tc>
          <w:tcPr>
            <w:tcW w:w="1413" w:type="dxa"/>
            <w:gridSpan w:val="2"/>
          </w:tcPr>
          <w:p w14:paraId="3D266C69"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930" w:type="dxa"/>
            <w:gridSpan w:val="2"/>
          </w:tcPr>
          <w:p w14:paraId="0619BEA8" w14:textId="77777777" w:rsidR="00B14126" w:rsidRPr="00CA684E" w:rsidRDefault="00B14126" w:rsidP="00D9696D">
            <w:pPr>
              <w:spacing w:line="240" w:lineRule="auto"/>
              <w:ind w:left="34" w:firstLine="21"/>
              <w:rPr>
                <w:rFonts w:cstheme="minorHAnsi"/>
              </w:rPr>
            </w:pPr>
            <w:r w:rsidRPr="00CA684E">
              <w:rPr>
                <w:rFonts w:cstheme="minorHAnsi"/>
              </w:rPr>
              <w:t>ULSVIS funkcionavimui yra taikomi aukšto pasiekiamumo reikalavimai, todėl turi būti galima dubliuoti visus pagrindinius techninius elementus (tarnybinės stotys, duomenų bazė, tinklo įranga) ir ULSVIS turi tai palaikyti.</w:t>
            </w:r>
          </w:p>
        </w:tc>
      </w:tr>
      <w:tr w:rsidR="00B14126" w:rsidRPr="00CA684E" w14:paraId="2E4C143C" w14:textId="77777777" w:rsidTr="00B037F1">
        <w:tc>
          <w:tcPr>
            <w:tcW w:w="1413" w:type="dxa"/>
            <w:gridSpan w:val="2"/>
          </w:tcPr>
          <w:p w14:paraId="242EBFF2"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930" w:type="dxa"/>
            <w:gridSpan w:val="2"/>
          </w:tcPr>
          <w:p w14:paraId="30866136" w14:textId="77777777" w:rsidR="00B14126" w:rsidRPr="00CA684E" w:rsidRDefault="00B14126" w:rsidP="00D9696D">
            <w:pPr>
              <w:spacing w:line="240" w:lineRule="auto"/>
              <w:ind w:left="34" w:firstLine="21"/>
              <w:rPr>
                <w:rFonts w:cstheme="minorHAnsi"/>
              </w:rPr>
            </w:pPr>
            <w:r w:rsidRPr="00CA684E">
              <w:rPr>
                <w:rFonts w:cstheme="minorHAnsi"/>
              </w:rPr>
              <w:t>ULSVIS turi tenkinti visus II kategorijos valstybės informaciniams ištekliams keliamus reikalavimus.</w:t>
            </w:r>
          </w:p>
        </w:tc>
      </w:tr>
      <w:tr w:rsidR="00B14126" w:rsidRPr="00CA684E" w14:paraId="060EE4EC" w14:textId="77777777" w:rsidTr="00B037F1">
        <w:tc>
          <w:tcPr>
            <w:tcW w:w="1413" w:type="dxa"/>
            <w:gridSpan w:val="2"/>
          </w:tcPr>
          <w:p w14:paraId="37B0FD71"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930" w:type="dxa"/>
            <w:gridSpan w:val="2"/>
          </w:tcPr>
          <w:p w14:paraId="1BF7A202" w14:textId="77777777" w:rsidR="00B14126" w:rsidRPr="00CA684E" w:rsidRDefault="00B14126" w:rsidP="00D9696D">
            <w:pPr>
              <w:pBdr>
                <w:top w:val="nil"/>
                <w:left w:val="nil"/>
                <w:bottom w:val="nil"/>
                <w:right w:val="nil"/>
                <w:between w:val="nil"/>
              </w:pBdr>
              <w:spacing w:line="240" w:lineRule="auto"/>
              <w:ind w:left="34" w:firstLine="21"/>
              <w:rPr>
                <w:rFonts w:cstheme="minorHAnsi"/>
                <w:color w:val="000000"/>
              </w:rPr>
            </w:pPr>
            <w:r w:rsidRPr="00CA684E">
              <w:rPr>
                <w:rFonts w:cstheme="minorHAnsi"/>
                <w:color w:val="000000"/>
              </w:rPr>
              <w:t>ULSVIS turi užtikrinti nepertraukiamą paslaugų teikimą dideliam ULSVIS naudotojų skaičiui. Numatoma, kad ULSVIS vienu metu privalės aptarnauti ne mažiau kaip 500 naudotojų skaičių. ULSVIS turi gebėti išlaikyti nustatytą našumą didėjant naudotojų skaičiui.</w:t>
            </w:r>
          </w:p>
        </w:tc>
      </w:tr>
      <w:tr w:rsidR="00B14126" w:rsidRPr="00CA684E" w14:paraId="55D466A3" w14:textId="77777777" w:rsidTr="00B037F1">
        <w:tc>
          <w:tcPr>
            <w:tcW w:w="1413" w:type="dxa"/>
            <w:gridSpan w:val="2"/>
          </w:tcPr>
          <w:p w14:paraId="0470DC13"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930" w:type="dxa"/>
            <w:gridSpan w:val="2"/>
          </w:tcPr>
          <w:p w14:paraId="78B76A10" w14:textId="77777777" w:rsidR="00B14126" w:rsidRPr="00CA684E" w:rsidRDefault="00B14126" w:rsidP="00D9696D">
            <w:pPr>
              <w:spacing w:line="240" w:lineRule="auto"/>
              <w:ind w:left="34" w:firstLine="21"/>
              <w:rPr>
                <w:rFonts w:cstheme="minorHAnsi"/>
              </w:rPr>
            </w:pPr>
            <w:r w:rsidRPr="00CA684E">
              <w:rPr>
                <w:rFonts w:cstheme="minorHAnsi"/>
              </w:rPr>
              <w:t>ULSVIS turi palaikyti lankstaus naudojamų techninių resursų valdymo galimybės. Turi būti galimybė taikyti tokius resursų padidinimo / sumažinimo (mastelio keitimo) scenarijus:</w:t>
            </w:r>
          </w:p>
          <w:p w14:paraId="2F6CEB9D" w14:textId="7A788982" w:rsidR="00B14126" w:rsidRPr="00CA684E" w:rsidRDefault="00B14126" w:rsidP="00036F20">
            <w:pPr>
              <w:numPr>
                <w:ilvl w:val="0"/>
                <w:numId w:val="36"/>
              </w:numPr>
              <w:pBdr>
                <w:top w:val="nil"/>
                <w:left w:val="nil"/>
                <w:bottom w:val="nil"/>
                <w:right w:val="nil"/>
                <w:between w:val="nil"/>
              </w:pBdr>
              <w:spacing w:line="240" w:lineRule="auto"/>
              <w:ind w:left="34" w:firstLine="21"/>
              <w:rPr>
                <w:rFonts w:cstheme="minorHAnsi"/>
                <w:color w:val="000000"/>
              </w:rPr>
            </w:pPr>
            <w:r w:rsidRPr="00CA684E">
              <w:rPr>
                <w:rFonts w:cstheme="minorHAnsi"/>
                <w:color w:val="000000"/>
              </w:rPr>
              <w:t xml:space="preserve">Vertikalus ULSVIS komponentų mastelio keitimas </w:t>
            </w:r>
            <w:r w:rsidR="00E85B4F">
              <w:rPr>
                <w:rFonts w:cstheme="minorHAnsi"/>
                <w:color w:val="000000"/>
              </w:rPr>
              <w:t>–</w:t>
            </w:r>
            <w:r w:rsidRPr="00CA684E">
              <w:rPr>
                <w:rFonts w:cstheme="minorHAnsi"/>
                <w:color w:val="000000"/>
              </w:rPr>
              <w:t xml:space="preserve"> naudojamų resursų padidinimas / sumažinimas vienos techninės aplinkos rėmuose (angl. </w:t>
            </w:r>
            <w:proofErr w:type="spellStart"/>
            <w:r w:rsidRPr="00CA684E">
              <w:rPr>
                <w:rFonts w:cstheme="minorHAnsi"/>
                <w:i/>
                <w:color w:val="000000"/>
              </w:rPr>
              <w:t>scale-up</w:t>
            </w:r>
            <w:proofErr w:type="spellEnd"/>
            <w:r w:rsidRPr="00CA684E">
              <w:rPr>
                <w:rFonts w:cstheme="minorHAnsi"/>
                <w:color w:val="000000"/>
              </w:rPr>
              <w:t>).</w:t>
            </w:r>
          </w:p>
          <w:p w14:paraId="0097ACFF" w14:textId="77777777" w:rsidR="00B14126" w:rsidRPr="00CA684E" w:rsidRDefault="00B14126" w:rsidP="00036F20">
            <w:pPr>
              <w:numPr>
                <w:ilvl w:val="0"/>
                <w:numId w:val="36"/>
              </w:numPr>
              <w:pBdr>
                <w:top w:val="nil"/>
                <w:left w:val="nil"/>
                <w:bottom w:val="nil"/>
                <w:right w:val="nil"/>
                <w:between w:val="nil"/>
              </w:pBdr>
              <w:spacing w:line="240" w:lineRule="auto"/>
              <w:ind w:left="34" w:firstLine="21"/>
              <w:rPr>
                <w:rFonts w:cstheme="minorHAnsi"/>
                <w:color w:val="000000"/>
              </w:rPr>
            </w:pPr>
            <w:r w:rsidRPr="00CA684E">
              <w:rPr>
                <w:rFonts w:cstheme="minorHAnsi"/>
                <w:color w:val="000000"/>
              </w:rPr>
              <w:t xml:space="preserve">Horizontalus ULSVIS komponentų mastelio keitimas – naudojamų resursų padidinimas / sumažinimas keičiant aplinkų atliekančių analogiškas funkcijas kiekį (angl. </w:t>
            </w:r>
            <w:proofErr w:type="spellStart"/>
            <w:r w:rsidRPr="00CA684E">
              <w:rPr>
                <w:rFonts w:cstheme="minorHAnsi"/>
                <w:i/>
                <w:color w:val="000000"/>
              </w:rPr>
              <w:t>scale-out</w:t>
            </w:r>
            <w:proofErr w:type="spellEnd"/>
            <w:r w:rsidRPr="00CA684E">
              <w:rPr>
                <w:rFonts w:cstheme="minorHAnsi"/>
                <w:color w:val="000000"/>
              </w:rPr>
              <w:t>).</w:t>
            </w:r>
          </w:p>
        </w:tc>
      </w:tr>
      <w:tr w:rsidR="00B14126" w:rsidRPr="00CA684E" w14:paraId="11CEDFCD" w14:textId="77777777" w:rsidTr="00B037F1">
        <w:tc>
          <w:tcPr>
            <w:tcW w:w="1413" w:type="dxa"/>
            <w:gridSpan w:val="2"/>
          </w:tcPr>
          <w:p w14:paraId="5072574D"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930" w:type="dxa"/>
            <w:gridSpan w:val="2"/>
          </w:tcPr>
          <w:p w14:paraId="4D8C1357" w14:textId="77777777" w:rsidR="00B14126" w:rsidRPr="00CA684E" w:rsidRDefault="00B14126" w:rsidP="00D9696D">
            <w:pPr>
              <w:spacing w:line="240" w:lineRule="auto"/>
              <w:ind w:left="34" w:firstLine="21"/>
              <w:rPr>
                <w:rFonts w:cstheme="minorHAnsi"/>
              </w:rPr>
            </w:pPr>
            <w:r w:rsidRPr="00CA684E">
              <w:rPr>
                <w:rFonts w:cstheme="minorHAnsi"/>
              </w:rPr>
              <w:t>ULSVIS turi būti suderinama su automatinio perkrovimo priemonėmis, kad įvykus incidentui, dėl kurio ULSVIS programinė įranga paleidžiama iš naujo (pvz., elektros energijos tiekimo sutrikimas), programinės įrangos paleidimas įvyktų automatiškai be žmogaus įsikišimo bei būtų apsaugoti nuo praradimo incidento metu apdorojami duomenys ar programinės įrangos konfigūracijos duomenys.</w:t>
            </w:r>
          </w:p>
        </w:tc>
      </w:tr>
      <w:tr w:rsidR="00B14126" w:rsidRPr="00CA684E" w14:paraId="1D4B899E" w14:textId="77777777" w:rsidTr="00FF7B25">
        <w:trPr>
          <w:gridAfter w:val="1"/>
          <w:wAfter w:w="143" w:type="dxa"/>
        </w:trPr>
        <w:tc>
          <w:tcPr>
            <w:tcW w:w="1271" w:type="dxa"/>
          </w:tcPr>
          <w:p w14:paraId="486C843A"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930" w:type="dxa"/>
            <w:gridSpan w:val="2"/>
          </w:tcPr>
          <w:p w14:paraId="06198D39" w14:textId="77777777" w:rsidR="00B14126" w:rsidRPr="00CA684E" w:rsidRDefault="00B14126" w:rsidP="00D9696D">
            <w:pPr>
              <w:spacing w:line="240" w:lineRule="auto"/>
              <w:ind w:left="34" w:firstLine="21"/>
              <w:rPr>
                <w:rFonts w:cstheme="minorHAnsi"/>
              </w:rPr>
            </w:pPr>
            <w:r w:rsidRPr="00CA684E">
              <w:rPr>
                <w:rFonts w:cstheme="minorHAnsi"/>
              </w:rPr>
              <w:t>ULSVIS vidinio ir išorinio portalo realizacija turi užtikrinti, kad kai su ULSVIS vienu metu dirba 1000 naudotojų ir kiekvienas naudotojas kas 5 sekundes atlieka atsitiktinį veiksmą, atsakas (naudotojo naršyklės priimti HTTP paketai) neturi viršyti 3 sekundžių.</w:t>
            </w:r>
          </w:p>
        </w:tc>
      </w:tr>
      <w:tr w:rsidR="00B14126" w:rsidRPr="00CA684E" w14:paraId="78D55978" w14:textId="77777777" w:rsidTr="00FF7B25">
        <w:trPr>
          <w:gridAfter w:val="1"/>
          <w:wAfter w:w="143" w:type="dxa"/>
        </w:trPr>
        <w:tc>
          <w:tcPr>
            <w:tcW w:w="1271" w:type="dxa"/>
          </w:tcPr>
          <w:p w14:paraId="75EB37EE"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930" w:type="dxa"/>
            <w:gridSpan w:val="2"/>
          </w:tcPr>
          <w:p w14:paraId="5BCD94E1" w14:textId="77777777" w:rsidR="00B14126" w:rsidRPr="00CA684E" w:rsidRDefault="00B14126" w:rsidP="00D9696D">
            <w:pPr>
              <w:spacing w:line="240" w:lineRule="auto"/>
              <w:ind w:left="34" w:firstLine="21"/>
              <w:rPr>
                <w:rFonts w:cstheme="minorHAnsi"/>
              </w:rPr>
            </w:pPr>
            <w:r w:rsidRPr="00CA684E">
              <w:rPr>
                <w:rFonts w:cstheme="minorHAnsi"/>
              </w:rPr>
              <w:t>ULSVIS reakcijos laikas į sudėtingus ULSVIS naudotojo veiksmus (įvestos informacijos patikrinimas ir išsaugojimas) neturi viršyti 5 sekundžių. Atsižvelgiant į šiuos reikalavimus Tiekėjas turės pateikti ir su PO suderinti reikalavimus techninei įrangai.</w:t>
            </w:r>
          </w:p>
        </w:tc>
      </w:tr>
      <w:tr w:rsidR="00B14126" w:rsidRPr="00CA684E" w14:paraId="01B591C8" w14:textId="77777777" w:rsidTr="00FF7B25">
        <w:trPr>
          <w:gridAfter w:val="1"/>
          <w:wAfter w:w="143" w:type="dxa"/>
        </w:trPr>
        <w:tc>
          <w:tcPr>
            <w:tcW w:w="1271" w:type="dxa"/>
          </w:tcPr>
          <w:p w14:paraId="2BD659B7"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930" w:type="dxa"/>
            <w:gridSpan w:val="2"/>
          </w:tcPr>
          <w:p w14:paraId="593C848A" w14:textId="77777777" w:rsidR="00B14126" w:rsidRPr="00CA684E" w:rsidRDefault="00B14126" w:rsidP="00D9696D">
            <w:pPr>
              <w:spacing w:line="240" w:lineRule="auto"/>
              <w:ind w:left="34" w:firstLine="21"/>
              <w:rPr>
                <w:rFonts w:cstheme="minorHAnsi"/>
              </w:rPr>
            </w:pPr>
            <w:r w:rsidRPr="00CA684E">
              <w:rPr>
                <w:rFonts w:cstheme="minorHAnsi"/>
              </w:rPr>
              <w:t>Turi būti įgyvendintas automatizuotas periodinis ULSVIS valdymui, tvarkymui, veiklai, administravimui nenaudojamų sisteminių duomenų trynimas.</w:t>
            </w:r>
          </w:p>
        </w:tc>
      </w:tr>
      <w:tr w:rsidR="00B14126" w:rsidRPr="00CA684E" w14:paraId="418D7179" w14:textId="77777777" w:rsidTr="00FF7B25">
        <w:trPr>
          <w:gridAfter w:val="1"/>
          <w:wAfter w:w="143" w:type="dxa"/>
        </w:trPr>
        <w:tc>
          <w:tcPr>
            <w:tcW w:w="1271" w:type="dxa"/>
          </w:tcPr>
          <w:p w14:paraId="2DA64B7F"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930" w:type="dxa"/>
            <w:gridSpan w:val="2"/>
          </w:tcPr>
          <w:p w14:paraId="5FAB1690" w14:textId="77777777" w:rsidR="00B14126" w:rsidRPr="00CA684E" w:rsidRDefault="00B14126" w:rsidP="00D9696D">
            <w:pPr>
              <w:spacing w:line="240" w:lineRule="auto"/>
              <w:ind w:left="34" w:firstLine="21"/>
              <w:rPr>
                <w:rFonts w:cstheme="minorHAnsi"/>
              </w:rPr>
            </w:pPr>
            <w:r w:rsidRPr="00CA684E">
              <w:rPr>
                <w:rFonts w:cstheme="minorHAnsi"/>
              </w:rPr>
              <w:t>Automatinės (foninės, paketinės) užduotys neturi daryti įtakos ULSVIS naudotojų darbui.</w:t>
            </w:r>
          </w:p>
        </w:tc>
      </w:tr>
      <w:tr w:rsidR="00B14126" w:rsidRPr="00CA684E" w14:paraId="7CBE0EC1" w14:textId="77777777" w:rsidTr="00FF7B25">
        <w:trPr>
          <w:gridAfter w:val="1"/>
          <w:wAfter w:w="143" w:type="dxa"/>
        </w:trPr>
        <w:tc>
          <w:tcPr>
            <w:tcW w:w="1271" w:type="dxa"/>
          </w:tcPr>
          <w:p w14:paraId="6A46FCA8"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930" w:type="dxa"/>
            <w:gridSpan w:val="2"/>
          </w:tcPr>
          <w:p w14:paraId="4057A0BB" w14:textId="77777777" w:rsidR="00B14126" w:rsidRPr="00CA684E" w:rsidRDefault="00B14126" w:rsidP="00D9696D">
            <w:pPr>
              <w:spacing w:line="240" w:lineRule="auto"/>
              <w:ind w:left="34" w:firstLine="21"/>
              <w:rPr>
                <w:rFonts w:cstheme="minorHAnsi"/>
              </w:rPr>
            </w:pPr>
            <w:r w:rsidRPr="00CA684E">
              <w:rPr>
                <w:rFonts w:cstheme="minorHAnsi"/>
              </w:rPr>
              <w:t>Reikalavimai ULSVIS pajėgumui gali būti peržiūrėti ir pakeisti, jei PO negalės užtikrinti techninės infrastruktūros įvardintų poreikių.</w:t>
            </w:r>
          </w:p>
        </w:tc>
      </w:tr>
      <w:tr w:rsidR="00B14126" w:rsidRPr="00CA684E" w14:paraId="618C52C3" w14:textId="77777777" w:rsidTr="00FF7B25">
        <w:trPr>
          <w:gridAfter w:val="1"/>
          <w:wAfter w:w="143" w:type="dxa"/>
        </w:trPr>
        <w:tc>
          <w:tcPr>
            <w:tcW w:w="1271" w:type="dxa"/>
          </w:tcPr>
          <w:p w14:paraId="224906BD"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930" w:type="dxa"/>
            <w:gridSpan w:val="2"/>
          </w:tcPr>
          <w:p w14:paraId="6694479D" w14:textId="77777777" w:rsidR="00B14126" w:rsidRPr="00CA684E" w:rsidRDefault="00B14126" w:rsidP="00D9696D">
            <w:pPr>
              <w:spacing w:line="240" w:lineRule="auto"/>
              <w:ind w:left="34" w:firstLine="21"/>
              <w:rPr>
                <w:rFonts w:cstheme="minorHAnsi"/>
              </w:rPr>
            </w:pPr>
            <w:r w:rsidRPr="00CA684E">
              <w:rPr>
                <w:rFonts w:cstheme="minorHAnsi"/>
              </w:rPr>
              <w:t>ULSVIS turi užtikrinti korektišką avarinių situacijų, kurias sukėlė neteisingi ULSVIS naudotojų veiksmai, neteisingas įvedamų duomenų formatas arba neleidžiamos įvedamų duomenų reikšmės, valdymą. Nurodytais atvejais, atlikus neteisingą (neleidžiamą) komandą arba nekorektiškai įvedus duomenis, ULSVIS turi rodyti atitinkamus klaidos pranešimus ir po to grįžti į darbo būklę.</w:t>
            </w:r>
          </w:p>
        </w:tc>
      </w:tr>
    </w:tbl>
    <w:p w14:paraId="5F4FDEED" w14:textId="77777777" w:rsidR="00B14126" w:rsidRPr="00CA684E" w:rsidRDefault="00B14126" w:rsidP="00D9696D">
      <w:pPr>
        <w:spacing w:line="240" w:lineRule="auto"/>
        <w:ind w:left="34" w:firstLine="21"/>
        <w:rPr>
          <w:rFonts w:cstheme="minorHAnsi"/>
        </w:rPr>
      </w:pPr>
    </w:p>
    <w:p w14:paraId="16280D02" w14:textId="77777777" w:rsidR="00B14126" w:rsidRPr="00CA684E" w:rsidRDefault="00B14126" w:rsidP="00036F20">
      <w:pPr>
        <w:pStyle w:val="Antrat2"/>
        <w:numPr>
          <w:ilvl w:val="1"/>
          <w:numId w:val="39"/>
        </w:numPr>
        <w:spacing w:before="0"/>
        <w:ind w:left="34" w:firstLine="21"/>
        <w:rPr>
          <w:rFonts w:asciiTheme="minorHAnsi" w:hAnsiTheme="minorHAnsi" w:cstheme="minorHAnsi"/>
          <w:sz w:val="21"/>
          <w:szCs w:val="21"/>
        </w:rPr>
      </w:pPr>
      <w:bookmarkStart w:id="57" w:name="_Toc198665940"/>
      <w:r w:rsidRPr="00CA684E">
        <w:rPr>
          <w:rFonts w:asciiTheme="minorHAnsi" w:hAnsiTheme="minorHAnsi" w:cstheme="minorHAnsi"/>
          <w:sz w:val="21"/>
          <w:szCs w:val="21"/>
        </w:rPr>
        <w:t>Reikalavimai saugumo ir privatumo užtikrinimui</w:t>
      </w:r>
      <w:bookmarkEnd w:id="57"/>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553"/>
      </w:tblGrid>
      <w:tr w:rsidR="00B14126" w:rsidRPr="00CA684E" w14:paraId="15EAB7D3" w14:textId="77777777" w:rsidTr="00B037F1">
        <w:trPr>
          <w:tblHeader/>
        </w:trPr>
        <w:tc>
          <w:tcPr>
            <w:tcW w:w="988" w:type="dxa"/>
            <w:shd w:val="clear" w:color="auto" w:fill="BFBFBF"/>
            <w:vAlign w:val="center"/>
          </w:tcPr>
          <w:p w14:paraId="1987B037" w14:textId="77777777" w:rsidR="00B14126" w:rsidRPr="00CA684E" w:rsidRDefault="00B14126" w:rsidP="00D9696D">
            <w:pPr>
              <w:keepNext/>
              <w:spacing w:line="240" w:lineRule="auto"/>
              <w:ind w:left="34" w:firstLine="21"/>
              <w:rPr>
                <w:rFonts w:cstheme="minorHAnsi"/>
                <w:b/>
              </w:rPr>
            </w:pPr>
            <w:r w:rsidRPr="00CA684E">
              <w:rPr>
                <w:rFonts w:cstheme="minorHAnsi"/>
                <w:b/>
              </w:rPr>
              <w:t>Reik. Nr.</w:t>
            </w:r>
          </w:p>
        </w:tc>
        <w:tc>
          <w:tcPr>
            <w:tcW w:w="8553" w:type="dxa"/>
            <w:shd w:val="clear" w:color="auto" w:fill="BFBFBF"/>
            <w:vAlign w:val="center"/>
          </w:tcPr>
          <w:p w14:paraId="057FE116" w14:textId="77777777" w:rsidR="00B14126" w:rsidRPr="00CA684E" w:rsidRDefault="00B14126" w:rsidP="00D9696D">
            <w:pPr>
              <w:keepNext/>
              <w:spacing w:line="240" w:lineRule="auto"/>
              <w:ind w:left="34" w:firstLine="21"/>
              <w:rPr>
                <w:rFonts w:cstheme="minorHAnsi"/>
                <w:b/>
              </w:rPr>
            </w:pPr>
            <w:r w:rsidRPr="00CA684E">
              <w:rPr>
                <w:rFonts w:cstheme="minorHAnsi"/>
                <w:b/>
              </w:rPr>
              <w:t>Reikalavimas</w:t>
            </w:r>
          </w:p>
        </w:tc>
      </w:tr>
      <w:tr w:rsidR="00B14126" w:rsidRPr="00CA684E" w14:paraId="516D3D5F" w14:textId="77777777" w:rsidTr="00B037F1">
        <w:tc>
          <w:tcPr>
            <w:tcW w:w="988" w:type="dxa"/>
          </w:tcPr>
          <w:p w14:paraId="689AE148"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553" w:type="dxa"/>
          </w:tcPr>
          <w:p w14:paraId="18C179E0" w14:textId="77777777" w:rsidR="00B14126" w:rsidRPr="00CA684E" w:rsidRDefault="00B14126" w:rsidP="00D9696D">
            <w:pPr>
              <w:spacing w:line="240" w:lineRule="auto"/>
              <w:ind w:left="34" w:firstLine="21"/>
              <w:rPr>
                <w:rFonts w:cstheme="minorHAnsi"/>
              </w:rPr>
            </w:pPr>
            <w:r w:rsidRPr="00CA684E">
              <w:rPr>
                <w:rFonts w:cstheme="minorHAnsi"/>
              </w:rPr>
              <w:t xml:space="preserve">Tiekėjas turi naudoti saugaus projektavimo ir kodavimo (angl. </w:t>
            </w:r>
            <w:proofErr w:type="spellStart"/>
            <w:r w:rsidRPr="00CA684E">
              <w:rPr>
                <w:rFonts w:cstheme="minorHAnsi"/>
                <w:i/>
              </w:rPr>
              <w:t>Secure</w:t>
            </w:r>
            <w:proofErr w:type="spellEnd"/>
            <w:r w:rsidRPr="00CA684E">
              <w:rPr>
                <w:rFonts w:cstheme="minorHAnsi"/>
                <w:i/>
              </w:rPr>
              <w:t xml:space="preserve"> </w:t>
            </w:r>
            <w:proofErr w:type="spellStart"/>
            <w:r w:rsidRPr="00CA684E">
              <w:rPr>
                <w:rFonts w:cstheme="minorHAnsi"/>
                <w:i/>
              </w:rPr>
              <w:t>Coding</w:t>
            </w:r>
            <w:proofErr w:type="spellEnd"/>
            <w:r w:rsidRPr="00CA684E">
              <w:rPr>
                <w:rFonts w:cstheme="minorHAnsi"/>
              </w:rPr>
              <w:t>) praktiką ir metodus (</w:t>
            </w:r>
            <w:proofErr w:type="spellStart"/>
            <w:r w:rsidRPr="00CA684E">
              <w:rPr>
                <w:rFonts w:cstheme="minorHAnsi"/>
                <w:i/>
              </w:rPr>
              <w:t>The</w:t>
            </w:r>
            <w:proofErr w:type="spellEnd"/>
            <w:r w:rsidRPr="00CA684E">
              <w:rPr>
                <w:rFonts w:cstheme="minorHAnsi"/>
                <w:i/>
              </w:rPr>
              <w:t xml:space="preserve"> </w:t>
            </w:r>
            <w:proofErr w:type="spellStart"/>
            <w:r w:rsidRPr="00CA684E">
              <w:rPr>
                <w:rFonts w:cstheme="minorHAnsi"/>
                <w:i/>
              </w:rPr>
              <w:t>Open</w:t>
            </w:r>
            <w:proofErr w:type="spellEnd"/>
            <w:r w:rsidRPr="00CA684E">
              <w:rPr>
                <w:rFonts w:cstheme="minorHAnsi"/>
                <w:i/>
              </w:rPr>
              <w:t xml:space="preserve"> </w:t>
            </w:r>
            <w:proofErr w:type="spellStart"/>
            <w:r w:rsidRPr="00CA684E">
              <w:rPr>
                <w:rFonts w:cstheme="minorHAnsi"/>
                <w:i/>
              </w:rPr>
              <w:t>Web</w:t>
            </w:r>
            <w:proofErr w:type="spellEnd"/>
            <w:r w:rsidRPr="00CA684E">
              <w:rPr>
                <w:rFonts w:cstheme="minorHAnsi"/>
                <w:i/>
              </w:rPr>
              <w:t xml:space="preserve"> </w:t>
            </w:r>
            <w:proofErr w:type="spellStart"/>
            <w:r w:rsidRPr="00CA684E">
              <w:rPr>
                <w:rFonts w:cstheme="minorHAnsi"/>
                <w:i/>
              </w:rPr>
              <w:t>Application</w:t>
            </w:r>
            <w:proofErr w:type="spellEnd"/>
            <w:r w:rsidRPr="00CA684E">
              <w:rPr>
                <w:rFonts w:cstheme="minorHAnsi"/>
                <w:i/>
              </w:rPr>
              <w:t xml:space="preserve"> </w:t>
            </w:r>
            <w:proofErr w:type="spellStart"/>
            <w:r w:rsidRPr="00CA684E">
              <w:rPr>
                <w:rFonts w:cstheme="minorHAnsi"/>
                <w:i/>
              </w:rPr>
              <w:t>Security</w:t>
            </w:r>
            <w:proofErr w:type="spellEnd"/>
            <w:r w:rsidRPr="00CA684E">
              <w:rPr>
                <w:rFonts w:cstheme="minorHAnsi"/>
                <w:i/>
              </w:rPr>
              <w:t xml:space="preserve"> Project</w:t>
            </w:r>
            <w:r w:rsidRPr="00CA684E">
              <w:rPr>
                <w:rFonts w:cstheme="minorHAnsi"/>
              </w:rPr>
              <w:t xml:space="preserve"> (OWASP) </w:t>
            </w:r>
            <w:proofErr w:type="spellStart"/>
            <w:r w:rsidRPr="00CA684E">
              <w:rPr>
                <w:rFonts w:cstheme="minorHAnsi"/>
                <w:i/>
              </w:rPr>
              <w:t>Secure</w:t>
            </w:r>
            <w:proofErr w:type="spellEnd"/>
            <w:r w:rsidRPr="00CA684E">
              <w:rPr>
                <w:rFonts w:cstheme="minorHAnsi"/>
                <w:i/>
              </w:rPr>
              <w:t xml:space="preserve"> </w:t>
            </w:r>
            <w:proofErr w:type="spellStart"/>
            <w:r w:rsidRPr="00CA684E">
              <w:rPr>
                <w:rFonts w:cstheme="minorHAnsi"/>
                <w:i/>
              </w:rPr>
              <w:t>Coding</w:t>
            </w:r>
            <w:proofErr w:type="spellEnd"/>
            <w:r w:rsidRPr="00CA684E">
              <w:rPr>
                <w:rFonts w:cstheme="minorHAnsi"/>
                <w:i/>
              </w:rPr>
              <w:t xml:space="preserve"> </w:t>
            </w:r>
            <w:proofErr w:type="spellStart"/>
            <w:r w:rsidRPr="00CA684E">
              <w:rPr>
                <w:rFonts w:cstheme="minorHAnsi"/>
                <w:i/>
              </w:rPr>
              <w:t>Practices</w:t>
            </w:r>
            <w:proofErr w:type="spellEnd"/>
            <w:r w:rsidRPr="00CA684E">
              <w:rPr>
                <w:rFonts w:cstheme="minorHAnsi"/>
              </w:rPr>
              <w:t xml:space="preserve"> arba lygiaverčius).</w:t>
            </w:r>
          </w:p>
        </w:tc>
      </w:tr>
      <w:tr w:rsidR="00B14126" w:rsidRPr="00CA684E" w14:paraId="44326663" w14:textId="77777777" w:rsidTr="00B037F1">
        <w:tc>
          <w:tcPr>
            <w:tcW w:w="988" w:type="dxa"/>
          </w:tcPr>
          <w:p w14:paraId="66D84BC9"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553" w:type="dxa"/>
          </w:tcPr>
          <w:p w14:paraId="12E05BE7" w14:textId="77777777" w:rsidR="00B14126" w:rsidRPr="00CA684E" w:rsidRDefault="00B14126" w:rsidP="00D9696D">
            <w:pPr>
              <w:spacing w:line="240" w:lineRule="auto"/>
              <w:ind w:left="34" w:firstLine="21"/>
              <w:rPr>
                <w:rFonts w:cstheme="minorHAnsi"/>
              </w:rPr>
            </w:pPr>
            <w:r w:rsidRPr="00CA684E">
              <w:rPr>
                <w:rFonts w:cstheme="minorHAnsi"/>
              </w:rPr>
              <w:t>ULSVIS saugumas turi būti pagrįstas praktikoje naudojamais įrankiais bei protokolais, tokiais, kaip SSH ir SSL/TLS, S/MIME, IPSEC ir kitais. ULSVIS, kur yra įmanoma, turi naudoti šiuos įrankius ir protokolus saugiai komunikacijai su kitais ULSVIS komponentais bei galutiniais ULSVIS naudotojais.</w:t>
            </w:r>
          </w:p>
        </w:tc>
      </w:tr>
      <w:tr w:rsidR="00B14126" w:rsidRPr="00CA684E" w14:paraId="3D9015CB" w14:textId="77777777" w:rsidTr="00B037F1">
        <w:tc>
          <w:tcPr>
            <w:tcW w:w="988" w:type="dxa"/>
          </w:tcPr>
          <w:p w14:paraId="5C8ECA04"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553" w:type="dxa"/>
          </w:tcPr>
          <w:p w14:paraId="6CE8E46D" w14:textId="77777777" w:rsidR="00B14126" w:rsidRPr="00CA684E" w:rsidRDefault="00B14126" w:rsidP="00D9696D">
            <w:pPr>
              <w:spacing w:line="240" w:lineRule="auto"/>
              <w:ind w:left="34" w:firstLine="21"/>
              <w:rPr>
                <w:rFonts w:cstheme="minorHAnsi"/>
              </w:rPr>
            </w:pPr>
            <w:r w:rsidRPr="00CA684E">
              <w:rPr>
                <w:rFonts w:cstheme="minorHAnsi"/>
              </w:rPr>
              <w:t>Kiekvienas ULSVIS naudotojas turi būti unikaliai identifikuojamas. Savo tapatybę turi patvirtinti per VIISP.</w:t>
            </w:r>
          </w:p>
        </w:tc>
      </w:tr>
      <w:tr w:rsidR="00B14126" w:rsidRPr="00CA684E" w14:paraId="4A058E77" w14:textId="77777777" w:rsidTr="00B037F1">
        <w:tc>
          <w:tcPr>
            <w:tcW w:w="988" w:type="dxa"/>
          </w:tcPr>
          <w:p w14:paraId="5BA0F1AC"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553" w:type="dxa"/>
          </w:tcPr>
          <w:p w14:paraId="48644706" w14:textId="77777777" w:rsidR="00B14126" w:rsidRPr="00CA684E" w:rsidRDefault="00B14126" w:rsidP="00D9696D">
            <w:pPr>
              <w:spacing w:line="240" w:lineRule="auto"/>
              <w:ind w:left="34" w:firstLine="21"/>
              <w:rPr>
                <w:rFonts w:cstheme="minorHAnsi"/>
              </w:rPr>
            </w:pPr>
            <w:r w:rsidRPr="00CA684E">
              <w:rPr>
                <w:rFonts w:cstheme="minorHAnsi"/>
              </w:rPr>
              <w:t>ULSVIS privalo užtikrinti, kad jos funkcijomis galėtų naudotis tik vienareikšmiškai identifikuoti asmenys.</w:t>
            </w:r>
          </w:p>
        </w:tc>
      </w:tr>
      <w:tr w:rsidR="00B14126" w:rsidRPr="00CA684E" w14:paraId="05BA4407" w14:textId="77777777" w:rsidTr="00B037F1">
        <w:tc>
          <w:tcPr>
            <w:tcW w:w="988" w:type="dxa"/>
          </w:tcPr>
          <w:p w14:paraId="52374A8A"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553" w:type="dxa"/>
          </w:tcPr>
          <w:p w14:paraId="2E336BC6" w14:textId="77777777" w:rsidR="00B14126" w:rsidRPr="00CA684E" w:rsidRDefault="00B14126" w:rsidP="00D9696D">
            <w:pPr>
              <w:spacing w:line="240" w:lineRule="auto"/>
              <w:ind w:left="34" w:firstLine="21"/>
              <w:rPr>
                <w:rFonts w:cstheme="minorHAnsi"/>
              </w:rPr>
            </w:pPr>
            <w:r w:rsidRPr="00CA684E">
              <w:rPr>
                <w:rFonts w:cstheme="minorHAnsi"/>
              </w:rPr>
              <w:t>ULSVIS naudotojams pateikdama duomenų tvarkymo priemones, turi pateikti tik tas priemones, kurias naudotojas turi teisę naudoti.</w:t>
            </w:r>
          </w:p>
        </w:tc>
      </w:tr>
      <w:tr w:rsidR="00B14126" w:rsidRPr="00CA684E" w14:paraId="3AA532D7" w14:textId="77777777" w:rsidTr="00B037F1">
        <w:tc>
          <w:tcPr>
            <w:tcW w:w="988" w:type="dxa"/>
          </w:tcPr>
          <w:p w14:paraId="55D083C1"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553" w:type="dxa"/>
          </w:tcPr>
          <w:p w14:paraId="3B5B5A55" w14:textId="77777777" w:rsidR="00B14126" w:rsidRPr="00CA684E" w:rsidRDefault="00B14126" w:rsidP="00D9696D">
            <w:pPr>
              <w:spacing w:line="240" w:lineRule="auto"/>
              <w:ind w:left="34" w:firstLine="21"/>
              <w:rPr>
                <w:rFonts w:cstheme="minorHAnsi"/>
              </w:rPr>
            </w:pPr>
            <w:r w:rsidRPr="00CA684E">
              <w:rPr>
                <w:rFonts w:cstheme="minorHAnsi"/>
              </w:rPr>
              <w:t>ULSVIS naudotojui turi būti leidžiama keisti tik tuos įrašus, kuriuos jis turi teisę keisti.</w:t>
            </w:r>
          </w:p>
        </w:tc>
      </w:tr>
      <w:tr w:rsidR="00B14126" w:rsidRPr="00CA684E" w14:paraId="68D3EC0F" w14:textId="77777777" w:rsidTr="00B037F1">
        <w:tc>
          <w:tcPr>
            <w:tcW w:w="988" w:type="dxa"/>
          </w:tcPr>
          <w:p w14:paraId="6E9C3247"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553" w:type="dxa"/>
          </w:tcPr>
          <w:p w14:paraId="7941B544" w14:textId="77777777" w:rsidR="00B14126" w:rsidRPr="00CA684E" w:rsidRDefault="00B14126" w:rsidP="00D9696D">
            <w:pPr>
              <w:pBdr>
                <w:top w:val="nil"/>
                <w:left w:val="nil"/>
                <w:bottom w:val="nil"/>
                <w:right w:val="nil"/>
                <w:between w:val="nil"/>
              </w:pBdr>
              <w:spacing w:line="240" w:lineRule="auto"/>
              <w:ind w:left="34" w:firstLine="21"/>
              <w:rPr>
                <w:rFonts w:cstheme="minorHAnsi"/>
                <w:color w:val="000000"/>
              </w:rPr>
            </w:pPr>
            <w:r w:rsidRPr="00CA684E">
              <w:rPr>
                <w:rFonts w:cstheme="minorHAnsi"/>
                <w:color w:val="000000"/>
              </w:rPr>
              <w:t>ULSVIS naudotojų darbo seansas turi būti automatiškai užbaigiamas, jei neveikimo laikas viršys nustatytą trukmę. Automatinis seanso užbaigimas turi būti lydimas aiškaus vartotojo informavimo apie seanso pabaigą.</w:t>
            </w:r>
          </w:p>
        </w:tc>
      </w:tr>
      <w:tr w:rsidR="00B14126" w:rsidRPr="00CA684E" w14:paraId="268C2F35" w14:textId="77777777" w:rsidTr="00B037F1">
        <w:tc>
          <w:tcPr>
            <w:tcW w:w="988" w:type="dxa"/>
          </w:tcPr>
          <w:p w14:paraId="2513ED1E"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553" w:type="dxa"/>
          </w:tcPr>
          <w:p w14:paraId="087C606F" w14:textId="77777777" w:rsidR="00B14126" w:rsidRPr="00CA684E" w:rsidRDefault="00B14126" w:rsidP="00D9696D">
            <w:pPr>
              <w:spacing w:line="240" w:lineRule="auto"/>
              <w:ind w:left="34" w:firstLine="21"/>
              <w:rPr>
                <w:rFonts w:cstheme="minorHAnsi"/>
              </w:rPr>
            </w:pPr>
            <w:r w:rsidRPr="00CA684E">
              <w:rPr>
                <w:rFonts w:cstheme="minorHAnsi"/>
              </w:rPr>
              <w:t xml:space="preserve">ULSVIS realizuojami funkcionalumai turi būti susieti su ULSVIS dalimi, įgyvendinančia veiksmų registravimo ir kontrolės mechanizmą (angl. </w:t>
            </w:r>
            <w:proofErr w:type="spellStart"/>
            <w:r w:rsidRPr="00CA684E">
              <w:rPr>
                <w:rFonts w:cstheme="minorHAnsi"/>
                <w:i/>
              </w:rPr>
              <w:t>audit</w:t>
            </w:r>
            <w:proofErr w:type="spellEnd"/>
            <w:r w:rsidRPr="00CA684E">
              <w:rPr>
                <w:rFonts w:cstheme="minorHAnsi"/>
                <w:i/>
              </w:rPr>
              <w:t xml:space="preserve"> </w:t>
            </w:r>
            <w:proofErr w:type="spellStart"/>
            <w:r w:rsidRPr="00CA684E">
              <w:rPr>
                <w:rFonts w:cstheme="minorHAnsi"/>
                <w:i/>
              </w:rPr>
              <w:t>trail</w:t>
            </w:r>
            <w:proofErr w:type="spellEnd"/>
            <w:r w:rsidRPr="00CA684E">
              <w:rPr>
                <w:rFonts w:cstheme="minorHAnsi"/>
              </w:rPr>
              <w:t>).</w:t>
            </w:r>
          </w:p>
        </w:tc>
      </w:tr>
      <w:tr w:rsidR="00B14126" w:rsidRPr="00CA684E" w14:paraId="2E21B9EA" w14:textId="77777777" w:rsidTr="00B037F1">
        <w:tc>
          <w:tcPr>
            <w:tcW w:w="988" w:type="dxa"/>
          </w:tcPr>
          <w:p w14:paraId="6AFBD686"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553" w:type="dxa"/>
          </w:tcPr>
          <w:p w14:paraId="5A61BD74" w14:textId="77777777" w:rsidR="00B14126" w:rsidRPr="00CA684E" w:rsidRDefault="00B14126" w:rsidP="00D9696D">
            <w:pPr>
              <w:spacing w:line="240" w:lineRule="auto"/>
              <w:ind w:left="34" w:firstLine="21"/>
              <w:rPr>
                <w:rFonts w:cstheme="minorHAnsi"/>
              </w:rPr>
            </w:pPr>
            <w:r w:rsidRPr="00CA684E">
              <w:rPr>
                <w:rFonts w:cstheme="minorHAnsi"/>
              </w:rPr>
              <w:t>ULSVIS Projekto metu turi būti parengtos reikiamos priemonės, kurios leistų:</w:t>
            </w:r>
          </w:p>
          <w:p w14:paraId="72ADDED5" w14:textId="77777777" w:rsidR="00B14126" w:rsidRPr="00CA684E" w:rsidRDefault="00B14126" w:rsidP="00036F20">
            <w:pPr>
              <w:numPr>
                <w:ilvl w:val="0"/>
                <w:numId w:val="37"/>
              </w:numPr>
              <w:pBdr>
                <w:top w:val="nil"/>
                <w:left w:val="nil"/>
                <w:bottom w:val="nil"/>
                <w:right w:val="nil"/>
                <w:between w:val="nil"/>
              </w:pBdr>
              <w:spacing w:line="240" w:lineRule="auto"/>
              <w:ind w:left="34" w:firstLine="21"/>
              <w:rPr>
                <w:rFonts w:cstheme="minorHAnsi"/>
                <w:color w:val="000000"/>
              </w:rPr>
            </w:pPr>
            <w:r w:rsidRPr="00CA684E">
              <w:rPr>
                <w:rFonts w:cstheme="minorHAnsi"/>
                <w:color w:val="000000"/>
              </w:rPr>
              <w:t xml:space="preserve">registruoti žurnalinius įrašus (angl. </w:t>
            </w:r>
            <w:proofErr w:type="spellStart"/>
            <w:r w:rsidRPr="00CA684E">
              <w:rPr>
                <w:rFonts w:cstheme="minorHAnsi"/>
                <w:i/>
                <w:color w:val="000000"/>
              </w:rPr>
              <w:t>log</w:t>
            </w:r>
            <w:proofErr w:type="spellEnd"/>
            <w:r w:rsidRPr="00CA684E">
              <w:rPr>
                <w:rFonts w:cstheme="minorHAnsi"/>
                <w:i/>
                <w:color w:val="000000"/>
              </w:rPr>
              <w:t xml:space="preserve"> </w:t>
            </w:r>
            <w:proofErr w:type="spellStart"/>
            <w:r w:rsidRPr="00CA684E">
              <w:rPr>
                <w:rFonts w:cstheme="minorHAnsi"/>
                <w:i/>
                <w:color w:val="000000"/>
              </w:rPr>
              <w:t>records</w:t>
            </w:r>
            <w:proofErr w:type="spellEnd"/>
            <w:r w:rsidRPr="00CA684E">
              <w:rPr>
                <w:rFonts w:cstheme="minorHAnsi"/>
                <w:color w:val="000000"/>
              </w:rPr>
              <w:t>);</w:t>
            </w:r>
          </w:p>
          <w:p w14:paraId="134A8D77" w14:textId="77777777" w:rsidR="00B14126" w:rsidRPr="00CA684E" w:rsidRDefault="00B14126" w:rsidP="00036F20">
            <w:pPr>
              <w:numPr>
                <w:ilvl w:val="0"/>
                <w:numId w:val="37"/>
              </w:numPr>
              <w:pBdr>
                <w:top w:val="nil"/>
                <w:left w:val="nil"/>
                <w:bottom w:val="nil"/>
                <w:right w:val="nil"/>
                <w:between w:val="nil"/>
              </w:pBdr>
              <w:spacing w:line="240" w:lineRule="auto"/>
              <w:ind w:left="34" w:firstLine="21"/>
              <w:rPr>
                <w:rFonts w:cstheme="minorHAnsi"/>
                <w:color w:val="000000"/>
              </w:rPr>
            </w:pPr>
            <w:r w:rsidRPr="00CA684E">
              <w:rPr>
                <w:rFonts w:cstheme="minorHAnsi"/>
                <w:color w:val="000000"/>
              </w:rPr>
              <w:t>apsaugoti žurnalinius įrašus nuo nesankcionuoto ar netyčinio pakeitimo.</w:t>
            </w:r>
          </w:p>
        </w:tc>
      </w:tr>
      <w:tr w:rsidR="00B14126" w:rsidRPr="00CA684E" w14:paraId="6959D70C" w14:textId="77777777" w:rsidTr="00B037F1">
        <w:tc>
          <w:tcPr>
            <w:tcW w:w="988" w:type="dxa"/>
          </w:tcPr>
          <w:p w14:paraId="5EE61BE0"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553" w:type="dxa"/>
          </w:tcPr>
          <w:p w14:paraId="3CC8405C" w14:textId="77777777" w:rsidR="00B14126" w:rsidRPr="00CA684E" w:rsidRDefault="00B14126" w:rsidP="00D9696D">
            <w:pPr>
              <w:spacing w:line="240" w:lineRule="auto"/>
              <w:ind w:left="34" w:firstLine="21"/>
              <w:rPr>
                <w:rFonts w:cstheme="minorHAnsi"/>
              </w:rPr>
            </w:pPr>
            <w:r w:rsidRPr="00CA684E">
              <w:rPr>
                <w:rFonts w:cstheme="minorHAnsi"/>
              </w:rPr>
              <w:t>ULSVIS duomenų bazėje saugomi bei sąsajų pagalba perduodami duomenys privalo būti apsaugoti nuo sąmoningo ar nesąmoningo jų iškraipymo.</w:t>
            </w:r>
          </w:p>
        </w:tc>
      </w:tr>
      <w:tr w:rsidR="00B14126" w:rsidRPr="00CA684E" w14:paraId="791CF2DB" w14:textId="77777777" w:rsidTr="00B037F1">
        <w:tc>
          <w:tcPr>
            <w:tcW w:w="988" w:type="dxa"/>
          </w:tcPr>
          <w:p w14:paraId="369BC818"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553" w:type="dxa"/>
          </w:tcPr>
          <w:p w14:paraId="1158074E" w14:textId="77777777" w:rsidR="00B14126" w:rsidRPr="00CA684E" w:rsidRDefault="00B14126" w:rsidP="00D9696D">
            <w:pPr>
              <w:pBdr>
                <w:top w:val="nil"/>
                <w:left w:val="nil"/>
                <w:bottom w:val="nil"/>
                <w:right w:val="nil"/>
                <w:between w:val="nil"/>
              </w:pBdr>
              <w:spacing w:line="240" w:lineRule="auto"/>
              <w:ind w:left="34" w:firstLine="21"/>
              <w:rPr>
                <w:rFonts w:cstheme="minorHAnsi"/>
                <w:color w:val="000000"/>
              </w:rPr>
            </w:pPr>
            <w:r w:rsidRPr="00CA684E">
              <w:rPr>
                <w:rFonts w:cstheme="minorHAnsi"/>
                <w:color w:val="000000"/>
              </w:rPr>
              <w:t>Turi būti numatyta apsauga nuo kenkėjiško kodo įkėlimo į ULSVIS (pvz., apribota galimybė įkelti bylas su plėtiniais .</w:t>
            </w:r>
            <w:proofErr w:type="spellStart"/>
            <w:r w:rsidRPr="00CA684E">
              <w:rPr>
                <w:rFonts w:cstheme="minorHAnsi"/>
                <w:color w:val="000000"/>
              </w:rPr>
              <w:t>com</w:t>
            </w:r>
            <w:proofErr w:type="spellEnd"/>
            <w:r w:rsidRPr="00CA684E">
              <w:rPr>
                <w:rFonts w:cstheme="minorHAnsi"/>
                <w:color w:val="000000"/>
              </w:rPr>
              <w:t>, .</w:t>
            </w:r>
            <w:proofErr w:type="spellStart"/>
            <w:r w:rsidRPr="00CA684E">
              <w:rPr>
                <w:rFonts w:cstheme="minorHAnsi"/>
                <w:color w:val="000000"/>
              </w:rPr>
              <w:t>exe</w:t>
            </w:r>
            <w:proofErr w:type="spellEnd"/>
            <w:r w:rsidRPr="00CA684E">
              <w:rPr>
                <w:rFonts w:cstheme="minorHAnsi"/>
                <w:color w:val="000000"/>
              </w:rPr>
              <w:t>, .</w:t>
            </w:r>
            <w:proofErr w:type="spellStart"/>
            <w:r w:rsidRPr="00CA684E">
              <w:rPr>
                <w:rFonts w:cstheme="minorHAnsi"/>
                <w:color w:val="000000"/>
              </w:rPr>
              <w:t>bat</w:t>
            </w:r>
            <w:proofErr w:type="spellEnd"/>
            <w:r w:rsidRPr="00CA684E">
              <w:rPr>
                <w:rFonts w:cstheme="minorHAnsi"/>
                <w:color w:val="000000"/>
              </w:rPr>
              <w:t xml:space="preserve">., apsauga nuo </w:t>
            </w:r>
            <w:proofErr w:type="spellStart"/>
            <w:r w:rsidRPr="00CA684E">
              <w:rPr>
                <w:rFonts w:cstheme="minorHAnsi"/>
                <w:color w:val="000000"/>
              </w:rPr>
              <w:t>skriptų</w:t>
            </w:r>
            <w:proofErr w:type="spellEnd"/>
            <w:r w:rsidRPr="00CA684E">
              <w:rPr>
                <w:rFonts w:cstheme="minorHAnsi"/>
                <w:color w:val="000000"/>
              </w:rPr>
              <w:t xml:space="preserve"> įterpimų ar SQL injekcijų ir pan.).</w:t>
            </w:r>
          </w:p>
        </w:tc>
      </w:tr>
      <w:tr w:rsidR="00B14126" w:rsidRPr="00CA684E" w14:paraId="3E5791E9" w14:textId="77777777" w:rsidTr="00B037F1">
        <w:tc>
          <w:tcPr>
            <w:tcW w:w="988" w:type="dxa"/>
          </w:tcPr>
          <w:p w14:paraId="669DAC40" w14:textId="77777777" w:rsidR="00B14126" w:rsidRPr="00CA684E" w:rsidRDefault="00B14126" w:rsidP="00036F20">
            <w:pPr>
              <w:numPr>
                <w:ilvl w:val="0"/>
                <w:numId w:val="31"/>
              </w:numPr>
              <w:pBdr>
                <w:top w:val="nil"/>
                <w:left w:val="nil"/>
                <w:bottom w:val="nil"/>
                <w:right w:val="nil"/>
                <w:between w:val="nil"/>
              </w:pBdr>
              <w:spacing w:line="240" w:lineRule="auto"/>
              <w:ind w:left="34" w:firstLine="21"/>
              <w:jc w:val="left"/>
              <w:rPr>
                <w:rFonts w:cstheme="minorHAnsi"/>
                <w:color w:val="000000"/>
              </w:rPr>
            </w:pPr>
          </w:p>
        </w:tc>
        <w:tc>
          <w:tcPr>
            <w:tcW w:w="8553" w:type="dxa"/>
          </w:tcPr>
          <w:p w14:paraId="49E5F448" w14:textId="77777777" w:rsidR="00B14126" w:rsidRPr="00CA684E" w:rsidRDefault="00B14126" w:rsidP="00D9696D">
            <w:pPr>
              <w:spacing w:line="240" w:lineRule="auto"/>
              <w:ind w:left="34" w:firstLine="21"/>
              <w:rPr>
                <w:rFonts w:cstheme="minorHAnsi"/>
              </w:rPr>
            </w:pPr>
            <w:r w:rsidRPr="00CA684E">
              <w:rPr>
                <w:rFonts w:cstheme="minorHAnsi"/>
              </w:rPr>
              <w:t>ULSVIS turi atitikti saugumo reikalavimus, keliamus šiuose Lietuvos Respublikos teisės aktuose:</w:t>
            </w:r>
          </w:p>
          <w:p w14:paraId="15D9509D" w14:textId="77777777" w:rsidR="00B14126" w:rsidRPr="00CA684E" w:rsidRDefault="00B14126" w:rsidP="00036F20">
            <w:pPr>
              <w:numPr>
                <w:ilvl w:val="0"/>
                <w:numId w:val="38"/>
              </w:numPr>
              <w:pBdr>
                <w:top w:val="nil"/>
                <w:left w:val="nil"/>
                <w:bottom w:val="nil"/>
                <w:right w:val="nil"/>
                <w:between w:val="nil"/>
              </w:pBdr>
              <w:spacing w:line="240" w:lineRule="auto"/>
              <w:ind w:left="34" w:firstLine="21"/>
              <w:rPr>
                <w:rFonts w:cstheme="minorHAnsi"/>
                <w:color w:val="000000"/>
              </w:rPr>
            </w:pPr>
            <w:r w:rsidRPr="00CA684E">
              <w:rPr>
                <w:rFonts w:cstheme="minorHAnsi"/>
                <w:color w:val="000000"/>
              </w:rPr>
              <w:t>2016 m. balandžio 27 d. Europos Parlamento ir Tarybos reglamentas (ES) 2016/679 „Dėl fizinių asmenų apsaugos tvarkant asmens duomenis ir dėl laisvo tokių duomenų judėjimo ir kuriuo panaikinama Direktyva 95/46/EB (</w:t>
            </w:r>
            <w:r w:rsidRPr="00CA684E">
              <w:rPr>
                <w:rFonts w:cstheme="minorHAnsi"/>
                <w:color w:val="333333"/>
              </w:rPr>
              <w:t>Bendrasis duomenų apsaugos reglamentas)</w:t>
            </w:r>
            <w:r w:rsidRPr="00CA684E">
              <w:rPr>
                <w:rFonts w:cstheme="minorHAnsi"/>
                <w:color w:val="000000"/>
              </w:rPr>
              <w:t>“.</w:t>
            </w:r>
          </w:p>
          <w:p w14:paraId="4CF66470" w14:textId="77777777" w:rsidR="00B14126" w:rsidRPr="00CA684E" w:rsidRDefault="00B14126" w:rsidP="00036F20">
            <w:pPr>
              <w:numPr>
                <w:ilvl w:val="0"/>
                <w:numId w:val="38"/>
              </w:numPr>
              <w:pBdr>
                <w:top w:val="nil"/>
                <w:left w:val="nil"/>
                <w:bottom w:val="nil"/>
                <w:right w:val="nil"/>
                <w:between w:val="nil"/>
              </w:pBdr>
              <w:spacing w:line="240" w:lineRule="auto"/>
              <w:ind w:left="34" w:firstLine="21"/>
              <w:rPr>
                <w:rFonts w:cstheme="minorHAnsi"/>
                <w:color w:val="000000"/>
              </w:rPr>
            </w:pPr>
            <w:r w:rsidRPr="00CA684E">
              <w:rPr>
                <w:rFonts w:cstheme="minorHAnsi"/>
                <w:color w:val="000000"/>
              </w:rPr>
              <w:t xml:space="preserve">Bendrųjų elektroninės informacijos saugos reikalavimų aprašas, patvirtintas Lietuvos Respublikos Vyriausybės 2013 m. liepos 24 d. nutarimu Nr. 716 „Dėl Bendrųjų elektroninės informacijos saugos reikalavimų aprašo, Saugos dokumentų turinio gairių aprašo ir Elektroninės </w:t>
            </w:r>
            <w:r w:rsidRPr="00CA684E">
              <w:rPr>
                <w:rFonts w:cstheme="minorHAnsi"/>
                <w:color w:val="000000"/>
              </w:rPr>
              <w:lastRenderedPageBreak/>
              <w:t>informacijos, sudarančios valstybės informacinius išteklius, svarbos įvertinimo ir valstybės informacinių sistemų, registrų ir kitų informacinių sistemų klasifikavimo gairių aprašo patvirtinimo“.</w:t>
            </w:r>
          </w:p>
          <w:p w14:paraId="2377E884" w14:textId="77777777" w:rsidR="00B14126" w:rsidRPr="00CA684E" w:rsidRDefault="00B14126" w:rsidP="00036F20">
            <w:pPr>
              <w:numPr>
                <w:ilvl w:val="0"/>
                <w:numId w:val="38"/>
              </w:numPr>
              <w:pBdr>
                <w:top w:val="nil"/>
                <w:left w:val="nil"/>
                <w:bottom w:val="nil"/>
                <w:right w:val="nil"/>
                <w:between w:val="nil"/>
              </w:pBdr>
              <w:spacing w:line="240" w:lineRule="auto"/>
              <w:ind w:left="34" w:firstLine="21"/>
              <w:rPr>
                <w:rFonts w:cstheme="minorHAnsi"/>
                <w:color w:val="000000"/>
              </w:rPr>
            </w:pPr>
            <w:r w:rsidRPr="00CA684E">
              <w:rPr>
                <w:rFonts w:cstheme="minorHAnsi"/>
                <w:color w:val="000000"/>
              </w:rPr>
              <w:t xml:space="preserve">Organizacinių ir techninių kibernetinio saugumo reikalavimų, taikomų kibernetinio saugumo subjektams, aprašas, patvirtintas Lietuvos Respublikos Vyriausybės 2018 m. rugpjūčio 5 d. nutarimu Nr. 818 „Dėl Lietuvos Respublikos kibernetinio saugumo įstatymo įgyvendinimo“. Tiekėjas turi užtikrinti, kad teikiamos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 Teikiant Paslaugas turi būti vadovaujamasi saugaus projektavimo ir kodavimo (angl. </w:t>
            </w:r>
            <w:proofErr w:type="spellStart"/>
            <w:r w:rsidRPr="00CA684E">
              <w:rPr>
                <w:rFonts w:cstheme="minorHAnsi"/>
                <w:i/>
                <w:color w:val="000000"/>
              </w:rPr>
              <w:t>Secure</w:t>
            </w:r>
            <w:proofErr w:type="spellEnd"/>
            <w:r w:rsidRPr="00CA684E">
              <w:rPr>
                <w:rFonts w:cstheme="minorHAnsi"/>
                <w:i/>
                <w:color w:val="000000"/>
              </w:rPr>
              <w:t xml:space="preserve"> </w:t>
            </w:r>
            <w:proofErr w:type="spellStart"/>
            <w:r w:rsidRPr="00CA684E">
              <w:rPr>
                <w:rFonts w:cstheme="minorHAnsi"/>
                <w:i/>
                <w:color w:val="000000"/>
              </w:rPr>
              <w:t>Coding</w:t>
            </w:r>
            <w:proofErr w:type="spellEnd"/>
            <w:r w:rsidRPr="00CA684E">
              <w:rPr>
                <w:rFonts w:cstheme="minorHAnsi"/>
                <w:color w:val="000000"/>
              </w:rPr>
              <w:t>) praktika ir metodais (</w:t>
            </w:r>
            <w:proofErr w:type="spellStart"/>
            <w:r w:rsidRPr="00CA684E">
              <w:rPr>
                <w:rFonts w:cstheme="minorHAnsi"/>
                <w:i/>
                <w:color w:val="000000"/>
              </w:rPr>
              <w:t>The</w:t>
            </w:r>
            <w:proofErr w:type="spellEnd"/>
            <w:r w:rsidRPr="00CA684E">
              <w:rPr>
                <w:rFonts w:cstheme="minorHAnsi"/>
                <w:i/>
                <w:color w:val="000000"/>
              </w:rPr>
              <w:t xml:space="preserve"> </w:t>
            </w:r>
            <w:proofErr w:type="spellStart"/>
            <w:r w:rsidRPr="00CA684E">
              <w:rPr>
                <w:rFonts w:cstheme="minorHAnsi"/>
                <w:i/>
                <w:color w:val="000000"/>
              </w:rPr>
              <w:t>Open</w:t>
            </w:r>
            <w:proofErr w:type="spellEnd"/>
            <w:r w:rsidRPr="00CA684E">
              <w:rPr>
                <w:rFonts w:cstheme="minorHAnsi"/>
                <w:i/>
                <w:color w:val="000000"/>
              </w:rPr>
              <w:t xml:space="preserve"> </w:t>
            </w:r>
            <w:proofErr w:type="spellStart"/>
            <w:r w:rsidRPr="00CA684E">
              <w:rPr>
                <w:rFonts w:cstheme="minorHAnsi"/>
                <w:i/>
                <w:color w:val="000000"/>
              </w:rPr>
              <w:t>Web</w:t>
            </w:r>
            <w:proofErr w:type="spellEnd"/>
            <w:r w:rsidRPr="00CA684E">
              <w:rPr>
                <w:rFonts w:cstheme="minorHAnsi"/>
                <w:i/>
                <w:color w:val="000000"/>
              </w:rPr>
              <w:t xml:space="preserve"> </w:t>
            </w:r>
            <w:proofErr w:type="spellStart"/>
            <w:r w:rsidRPr="00CA684E">
              <w:rPr>
                <w:rFonts w:cstheme="minorHAnsi"/>
                <w:i/>
                <w:color w:val="000000"/>
              </w:rPr>
              <w:t>Application</w:t>
            </w:r>
            <w:proofErr w:type="spellEnd"/>
            <w:r w:rsidRPr="00CA684E">
              <w:rPr>
                <w:rFonts w:cstheme="minorHAnsi"/>
                <w:i/>
                <w:color w:val="000000"/>
              </w:rPr>
              <w:t xml:space="preserve"> </w:t>
            </w:r>
            <w:proofErr w:type="spellStart"/>
            <w:r w:rsidRPr="00CA684E">
              <w:rPr>
                <w:rFonts w:cstheme="minorHAnsi"/>
                <w:i/>
                <w:color w:val="000000"/>
              </w:rPr>
              <w:t>Security</w:t>
            </w:r>
            <w:proofErr w:type="spellEnd"/>
            <w:r w:rsidRPr="00CA684E">
              <w:rPr>
                <w:rFonts w:cstheme="minorHAnsi"/>
                <w:i/>
                <w:color w:val="000000"/>
              </w:rPr>
              <w:t xml:space="preserve"> Project (OWASP) </w:t>
            </w:r>
            <w:proofErr w:type="spellStart"/>
            <w:r w:rsidRPr="00CA684E">
              <w:rPr>
                <w:rFonts w:cstheme="minorHAnsi"/>
                <w:i/>
                <w:color w:val="000000"/>
              </w:rPr>
              <w:t>Secure</w:t>
            </w:r>
            <w:proofErr w:type="spellEnd"/>
            <w:r w:rsidRPr="00CA684E">
              <w:rPr>
                <w:rFonts w:cstheme="minorHAnsi"/>
                <w:i/>
                <w:color w:val="000000"/>
              </w:rPr>
              <w:t xml:space="preserve"> </w:t>
            </w:r>
            <w:proofErr w:type="spellStart"/>
            <w:r w:rsidRPr="00CA684E">
              <w:rPr>
                <w:rFonts w:cstheme="minorHAnsi"/>
                <w:i/>
                <w:color w:val="000000"/>
              </w:rPr>
              <w:t>Coding</w:t>
            </w:r>
            <w:proofErr w:type="spellEnd"/>
            <w:r w:rsidRPr="00CA684E">
              <w:rPr>
                <w:rFonts w:cstheme="minorHAnsi"/>
                <w:i/>
                <w:color w:val="000000"/>
              </w:rPr>
              <w:t xml:space="preserve"> </w:t>
            </w:r>
            <w:proofErr w:type="spellStart"/>
            <w:r w:rsidRPr="00CA684E">
              <w:rPr>
                <w:rFonts w:cstheme="minorHAnsi"/>
                <w:i/>
                <w:color w:val="000000"/>
              </w:rPr>
              <w:t>Practices</w:t>
            </w:r>
            <w:proofErr w:type="spellEnd"/>
            <w:r w:rsidRPr="00CA684E">
              <w:rPr>
                <w:rFonts w:cstheme="minorHAnsi"/>
                <w:i/>
                <w:color w:val="000000"/>
              </w:rPr>
              <w:t>,</w:t>
            </w:r>
            <w:r w:rsidRPr="00CA684E">
              <w:rPr>
                <w:rFonts w:cstheme="minorHAnsi"/>
                <w:color w:val="000000"/>
              </w:rPr>
              <w:t xml:space="preserve"> programinės įrangos saugos užtikrinimo standartu (angl. </w:t>
            </w:r>
            <w:proofErr w:type="spellStart"/>
            <w:r w:rsidRPr="00CA684E">
              <w:rPr>
                <w:rFonts w:cstheme="minorHAnsi"/>
                <w:i/>
                <w:color w:val="000000"/>
              </w:rPr>
              <w:t>Application</w:t>
            </w:r>
            <w:proofErr w:type="spellEnd"/>
            <w:r w:rsidRPr="00CA684E">
              <w:rPr>
                <w:rFonts w:cstheme="minorHAnsi"/>
                <w:i/>
                <w:color w:val="000000"/>
              </w:rPr>
              <w:t xml:space="preserve"> </w:t>
            </w:r>
            <w:proofErr w:type="spellStart"/>
            <w:r w:rsidRPr="00CA684E">
              <w:rPr>
                <w:rFonts w:cstheme="minorHAnsi"/>
                <w:i/>
                <w:color w:val="000000"/>
              </w:rPr>
              <w:t>Security</w:t>
            </w:r>
            <w:proofErr w:type="spellEnd"/>
            <w:r w:rsidRPr="00CA684E">
              <w:rPr>
                <w:rFonts w:cstheme="minorHAnsi"/>
                <w:i/>
                <w:color w:val="000000"/>
              </w:rPr>
              <w:t xml:space="preserve"> </w:t>
            </w:r>
            <w:proofErr w:type="spellStart"/>
            <w:r w:rsidRPr="00CA684E">
              <w:rPr>
                <w:rFonts w:cstheme="minorHAnsi"/>
                <w:i/>
                <w:color w:val="000000"/>
              </w:rPr>
              <w:t>Verification</w:t>
            </w:r>
            <w:proofErr w:type="spellEnd"/>
            <w:r w:rsidRPr="00CA684E">
              <w:rPr>
                <w:rFonts w:cstheme="minorHAnsi"/>
                <w:i/>
                <w:color w:val="000000"/>
              </w:rPr>
              <w:t xml:space="preserve"> Standard)</w:t>
            </w:r>
            <w:r w:rsidRPr="00CA684E">
              <w:rPr>
                <w:rFonts w:cstheme="minorHAnsi"/>
                <w:color w:val="000000"/>
              </w:rPr>
              <w:t xml:space="preserve"> ar lygiaverčius), o atliekant patikrinimus (testavimus) turi būti remiamasi </w:t>
            </w:r>
            <w:proofErr w:type="spellStart"/>
            <w:r w:rsidRPr="00CA684E">
              <w:rPr>
                <w:rFonts w:cstheme="minorHAnsi"/>
                <w:i/>
                <w:color w:val="000000"/>
              </w:rPr>
              <w:t>Open</w:t>
            </w:r>
            <w:proofErr w:type="spellEnd"/>
            <w:r w:rsidRPr="00CA684E">
              <w:rPr>
                <w:rFonts w:cstheme="minorHAnsi"/>
                <w:i/>
                <w:color w:val="000000"/>
              </w:rPr>
              <w:t xml:space="preserve"> </w:t>
            </w:r>
            <w:proofErr w:type="spellStart"/>
            <w:r w:rsidRPr="00CA684E">
              <w:rPr>
                <w:rFonts w:cstheme="minorHAnsi"/>
                <w:i/>
                <w:color w:val="000000"/>
              </w:rPr>
              <w:t>Web</w:t>
            </w:r>
            <w:proofErr w:type="spellEnd"/>
            <w:r w:rsidRPr="00CA684E">
              <w:rPr>
                <w:rFonts w:cstheme="minorHAnsi"/>
                <w:i/>
                <w:color w:val="000000"/>
              </w:rPr>
              <w:t xml:space="preserve"> </w:t>
            </w:r>
            <w:proofErr w:type="spellStart"/>
            <w:r w:rsidRPr="00CA684E">
              <w:rPr>
                <w:rFonts w:cstheme="minorHAnsi"/>
                <w:i/>
                <w:color w:val="000000"/>
              </w:rPr>
              <w:t>Application</w:t>
            </w:r>
            <w:proofErr w:type="spellEnd"/>
            <w:r w:rsidRPr="00CA684E">
              <w:rPr>
                <w:rFonts w:cstheme="minorHAnsi"/>
                <w:i/>
                <w:color w:val="000000"/>
              </w:rPr>
              <w:t xml:space="preserve"> </w:t>
            </w:r>
            <w:proofErr w:type="spellStart"/>
            <w:r w:rsidRPr="00CA684E">
              <w:rPr>
                <w:rFonts w:cstheme="minorHAnsi"/>
                <w:i/>
                <w:color w:val="000000"/>
              </w:rPr>
              <w:t>Security</w:t>
            </w:r>
            <w:proofErr w:type="spellEnd"/>
            <w:r w:rsidRPr="00CA684E">
              <w:rPr>
                <w:rFonts w:cstheme="minorHAnsi"/>
                <w:i/>
                <w:color w:val="000000"/>
              </w:rPr>
              <w:t xml:space="preserve"> Project (OWASP</w:t>
            </w:r>
            <w:r w:rsidRPr="00CA684E">
              <w:rPr>
                <w:rFonts w:cstheme="minorHAnsi"/>
                <w:color w:val="000000"/>
              </w:rPr>
              <w:t xml:space="preserve">) </w:t>
            </w:r>
            <w:proofErr w:type="spellStart"/>
            <w:r w:rsidRPr="00CA684E">
              <w:rPr>
                <w:rFonts w:cstheme="minorHAnsi"/>
                <w:i/>
                <w:color w:val="000000"/>
              </w:rPr>
              <w:t>Testing</w:t>
            </w:r>
            <w:proofErr w:type="spellEnd"/>
            <w:r w:rsidRPr="00CA684E">
              <w:rPr>
                <w:rFonts w:cstheme="minorHAnsi"/>
                <w:i/>
                <w:color w:val="000000"/>
              </w:rPr>
              <w:t xml:space="preserve"> </w:t>
            </w:r>
            <w:proofErr w:type="spellStart"/>
            <w:r w:rsidRPr="00CA684E">
              <w:rPr>
                <w:rFonts w:cstheme="minorHAnsi"/>
                <w:i/>
                <w:color w:val="000000"/>
              </w:rPr>
              <w:t>Guide</w:t>
            </w:r>
            <w:proofErr w:type="spellEnd"/>
            <w:r w:rsidRPr="00CA684E">
              <w:rPr>
                <w:rFonts w:cstheme="minorHAnsi"/>
                <w:i/>
                <w:color w:val="000000"/>
              </w:rPr>
              <w:t xml:space="preserve"> v4, </w:t>
            </w:r>
            <w:proofErr w:type="spellStart"/>
            <w:r w:rsidRPr="00CA684E">
              <w:rPr>
                <w:rFonts w:cstheme="minorHAnsi"/>
                <w:i/>
                <w:color w:val="000000"/>
              </w:rPr>
              <w:t>Penetration</w:t>
            </w:r>
            <w:proofErr w:type="spellEnd"/>
            <w:r w:rsidRPr="00CA684E">
              <w:rPr>
                <w:rFonts w:cstheme="minorHAnsi"/>
                <w:i/>
                <w:color w:val="000000"/>
              </w:rPr>
              <w:t xml:space="preserve"> </w:t>
            </w:r>
            <w:proofErr w:type="spellStart"/>
            <w:r w:rsidRPr="00CA684E">
              <w:rPr>
                <w:rFonts w:cstheme="minorHAnsi"/>
                <w:i/>
                <w:color w:val="000000"/>
              </w:rPr>
              <w:t>Testing</w:t>
            </w:r>
            <w:proofErr w:type="spellEnd"/>
            <w:r w:rsidRPr="00CA684E">
              <w:rPr>
                <w:rFonts w:cstheme="minorHAnsi"/>
                <w:i/>
                <w:color w:val="000000"/>
              </w:rPr>
              <w:t xml:space="preserve"> </w:t>
            </w:r>
            <w:proofErr w:type="spellStart"/>
            <w:r w:rsidRPr="00CA684E">
              <w:rPr>
                <w:rFonts w:cstheme="minorHAnsi"/>
                <w:i/>
                <w:color w:val="000000"/>
              </w:rPr>
              <w:t>Execution</w:t>
            </w:r>
            <w:proofErr w:type="spellEnd"/>
            <w:r w:rsidRPr="00CA684E">
              <w:rPr>
                <w:rFonts w:cstheme="minorHAnsi"/>
                <w:i/>
                <w:color w:val="000000"/>
              </w:rPr>
              <w:t xml:space="preserve"> Standard (PTES), </w:t>
            </w:r>
            <w:proofErr w:type="spellStart"/>
            <w:r w:rsidRPr="00CA684E">
              <w:rPr>
                <w:rFonts w:cstheme="minorHAnsi"/>
                <w:i/>
                <w:color w:val="000000"/>
              </w:rPr>
              <w:t>Open</w:t>
            </w:r>
            <w:proofErr w:type="spellEnd"/>
            <w:r w:rsidRPr="00CA684E">
              <w:rPr>
                <w:rFonts w:cstheme="minorHAnsi"/>
                <w:i/>
                <w:color w:val="000000"/>
              </w:rPr>
              <w:t xml:space="preserve"> </w:t>
            </w:r>
            <w:proofErr w:type="spellStart"/>
            <w:r w:rsidRPr="00CA684E">
              <w:rPr>
                <w:rFonts w:cstheme="minorHAnsi"/>
                <w:i/>
                <w:color w:val="000000"/>
              </w:rPr>
              <w:t>Source</w:t>
            </w:r>
            <w:proofErr w:type="spellEnd"/>
            <w:r w:rsidRPr="00CA684E">
              <w:rPr>
                <w:rFonts w:cstheme="minorHAnsi"/>
                <w:i/>
                <w:color w:val="000000"/>
              </w:rPr>
              <w:t xml:space="preserve"> </w:t>
            </w:r>
            <w:proofErr w:type="spellStart"/>
            <w:r w:rsidRPr="00CA684E">
              <w:rPr>
                <w:rFonts w:cstheme="minorHAnsi"/>
                <w:i/>
                <w:color w:val="000000"/>
              </w:rPr>
              <w:t>Security</w:t>
            </w:r>
            <w:proofErr w:type="spellEnd"/>
            <w:r w:rsidRPr="00CA684E">
              <w:rPr>
                <w:rFonts w:cstheme="minorHAnsi"/>
                <w:i/>
                <w:color w:val="000000"/>
              </w:rPr>
              <w:t xml:space="preserve"> </w:t>
            </w:r>
            <w:proofErr w:type="spellStart"/>
            <w:r w:rsidRPr="00CA684E">
              <w:rPr>
                <w:rFonts w:cstheme="minorHAnsi"/>
                <w:i/>
                <w:color w:val="000000"/>
              </w:rPr>
              <w:t>Testing</w:t>
            </w:r>
            <w:proofErr w:type="spellEnd"/>
            <w:r w:rsidRPr="00CA684E">
              <w:rPr>
                <w:rFonts w:cstheme="minorHAnsi"/>
                <w:i/>
                <w:color w:val="000000"/>
              </w:rPr>
              <w:t xml:space="preserve"> </w:t>
            </w:r>
            <w:proofErr w:type="spellStart"/>
            <w:r w:rsidRPr="00CA684E">
              <w:rPr>
                <w:rFonts w:cstheme="minorHAnsi"/>
                <w:i/>
                <w:color w:val="000000"/>
              </w:rPr>
              <w:t>Methodology</w:t>
            </w:r>
            <w:proofErr w:type="spellEnd"/>
            <w:r w:rsidRPr="00CA684E">
              <w:rPr>
                <w:rFonts w:cstheme="minorHAnsi"/>
                <w:i/>
                <w:color w:val="000000"/>
              </w:rPr>
              <w:t xml:space="preserve"> </w:t>
            </w:r>
            <w:proofErr w:type="spellStart"/>
            <w:r w:rsidRPr="00CA684E">
              <w:rPr>
                <w:rFonts w:cstheme="minorHAnsi"/>
                <w:i/>
                <w:color w:val="000000"/>
              </w:rPr>
              <w:t>Manual</w:t>
            </w:r>
            <w:proofErr w:type="spellEnd"/>
            <w:r w:rsidRPr="00CA684E">
              <w:rPr>
                <w:rFonts w:cstheme="minorHAnsi"/>
                <w:i/>
                <w:color w:val="000000"/>
              </w:rPr>
              <w:t xml:space="preserve"> (OSSTMM), </w:t>
            </w:r>
            <w:proofErr w:type="spellStart"/>
            <w:r w:rsidRPr="00CA684E">
              <w:rPr>
                <w:rFonts w:cstheme="minorHAnsi"/>
                <w:i/>
                <w:color w:val="000000"/>
              </w:rPr>
              <w:t>Information</w:t>
            </w:r>
            <w:proofErr w:type="spellEnd"/>
            <w:r w:rsidRPr="00CA684E">
              <w:rPr>
                <w:rFonts w:cstheme="minorHAnsi"/>
                <w:i/>
                <w:color w:val="000000"/>
              </w:rPr>
              <w:t xml:space="preserve"> </w:t>
            </w:r>
            <w:proofErr w:type="spellStart"/>
            <w:r w:rsidRPr="00CA684E">
              <w:rPr>
                <w:rFonts w:cstheme="minorHAnsi"/>
                <w:i/>
                <w:color w:val="000000"/>
              </w:rPr>
              <w:t>Systems</w:t>
            </w:r>
            <w:proofErr w:type="spellEnd"/>
            <w:r w:rsidRPr="00CA684E">
              <w:rPr>
                <w:rFonts w:cstheme="minorHAnsi"/>
                <w:i/>
                <w:color w:val="000000"/>
              </w:rPr>
              <w:t xml:space="preserve"> </w:t>
            </w:r>
            <w:proofErr w:type="spellStart"/>
            <w:r w:rsidRPr="00CA684E">
              <w:rPr>
                <w:rFonts w:cstheme="minorHAnsi"/>
                <w:i/>
                <w:color w:val="000000"/>
              </w:rPr>
              <w:t>Security</w:t>
            </w:r>
            <w:proofErr w:type="spellEnd"/>
            <w:r w:rsidRPr="00CA684E">
              <w:rPr>
                <w:rFonts w:cstheme="minorHAnsi"/>
                <w:i/>
                <w:color w:val="000000"/>
              </w:rPr>
              <w:t xml:space="preserve"> </w:t>
            </w:r>
            <w:proofErr w:type="spellStart"/>
            <w:r w:rsidRPr="00CA684E">
              <w:rPr>
                <w:rFonts w:cstheme="minorHAnsi"/>
                <w:i/>
                <w:color w:val="000000"/>
              </w:rPr>
              <w:t>Assessment</w:t>
            </w:r>
            <w:proofErr w:type="spellEnd"/>
            <w:r w:rsidRPr="00CA684E">
              <w:rPr>
                <w:rFonts w:cstheme="minorHAnsi"/>
                <w:i/>
                <w:color w:val="000000"/>
              </w:rPr>
              <w:t xml:space="preserve"> </w:t>
            </w:r>
            <w:proofErr w:type="spellStart"/>
            <w:r w:rsidRPr="00CA684E">
              <w:rPr>
                <w:rFonts w:cstheme="minorHAnsi"/>
                <w:i/>
                <w:color w:val="000000"/>
              </w:rPr>
              <w:t>Framework</w:t>
            </w:r>
            <w:proofErr w:type="spellEnd"/>
            <w:r w:rsidRPr="00CA684E">
              <w:rPr>
                <w:rFonts w:cstheme="minorHAnsi"/>
                <w:i/>
                <w:color w:val="000000"/>
              </w:rPr>
              <w:t xml:space="preserve"> (ISSAF), SANS, NIST SP 800-30</w:t>
            </w:r>
            <w:r w:rsidRPr="00CA684E">
              <w:rPr>
                <w:rFonts w:cstheme="minorHAnsi"/>
                <w:color w:val="000000"/>
              </w:rPr>
              <w:t xml:space="preserve"> ar lygiavertėmis saugumo patikrinimo metodikomis, siekiant užtikrinti, kad Paslaugų rezultatai neturėtų saugumo spragų.</w:t>
            </w:r>
          </w:p>
          <w:p w14:paraId="4A1FE2E6" w14:textId="77777777" w:rsidR="00B14126" w:rsidRPr="00CA684E" w:rsidRDefault="00B14126" w:rsidP="00036F20">
            <w:pPr>
              <w:numPr>
                <w:ilvl w:val="0"/>
                <w:numId w:val="38"/>
              </w:numPr>
              <w:pBdr>
                <w:top w:val="nil"/>
                <w:left w:val="nil"/>
                <w:bottom w:val="nil"/>
                <w:right w:val="nil"/>
                <w:between w:val="nil"/>
              </w:pBdr>
              <w:spacing w:line="240" w:lineRule="auto"/>
              <w:ind w:left="34" w:firstLine="21"/>
              <w:rPr>
                <w:rFonts w:cstheme="minorHAnsi"/>
                <w:color w:val="000000"/>
              </w:rPr>
            </w:pPr>
            <w:r w:rsidRPr="00CA684E">
              <w:rPr>
                <w:rFonts w:cstheme="minorHAnsi"/>
                <w:color w:val="000000"/>
              </w:rPr>
              <w:t>Techniniai valstybės registrų (kadastrų), žinybinių registrų, valstybės informacinių sistemų ir kitų informacinių sistemų elektroninės informacijos saugos reikalavimai, patvirtinti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44506E51" w14:textId="77777777" w:rsidR="00B14126" w:rsidRPr="00CA684E" w:rsidRDefault="00B14126" w:rsidP="00036F20">
            <w:pPr>
              <w:numPr>
                <w:ilvl w:val="0"/>
                <w:numId w:val="38"/>
              </w:numPr>
              <w:pBdr>
                <w:top w:val="nil"/>
                <w:left w:val="nil"/>
                <w:bottom w:val="nil"/>
                <w:right w:val="nil"/>
                <w:between w:val="nil"/>
              </w:pBdr>
              <w:spacing w:line="240" w:lineRule="auto"/>
              <w:ind w:left="34" w:firstLine="21"/>
              <w:rPr>
                <w:rFonts w:cstheme="minorHAnsi"/>
                <w:color w:val="000000"/>
              </w:rPr>
            </w:pPr>
            <w:r w:rsidRPr="00CA684E">
              <w:rPr>
                <w:rFonts w:cstheme="minorHAnsi"/>
                <w:color w:val="000000"/>
              </w:rPr>
              <w:t>Lietuvos Respublikos valstybės informacinių išteklių valdymo įstatymu, 2011 m. gruodžio 15 d. Nr. XI-1807 (Žin., 2011, Nr. 163-7739).</w:t>
            </w:r>
          </w:p>
          <w:p w14:paraId="5CA4EE51" w14:textId="77777777" w:rsidR="00B14126" w:rsidRPr="00CA684E" w:rsidRDefault="00B14126" w:rsidP="00036F20">
            <w:pPr>
              <w:numPr>
                <w:ilvl w:val="0"/>
                <w:numId w:val="38"/>
              </w:numPr>
              <w:pBdr>
                <w:top w:val="nil"/>
                <w:left w:val="nil"/>
                <w:bottom w:val="nil"/>
                <w:right w:val="nil"/>
                <w:between w:val="nil"/>
              </w:pBdr>
              <w:spacing w:line="240" w:lineRule="auto"/>
              <w:ind w:left="34" w:firstLine="21"/>
              <w:rPr>
                <w:rFonts w:cstheme="minorHAnsi"/>
                <w:color w:val="000000"/>
              </w:rPr>
            </w:pPr>
            <w:r w:rsidRPr="00CA684E">
              <w:rPr>
                <w:rFonts w:cstheme="minorHAnsi"/>
                <w:color w:val="000000"/>
              </w:rPr>
              <w:t>Taip pat kitais Lietuvos Respublikos teisės aktais, reglamentuojančiais informacinių technologijų naudojimą ir saugą.</w:t>
            </w:r>
          </w:p>
        </w:tc>
      </w:tr>
    </w:tbl>
    <w:p w14:paraId="4085747B" w14:textId="77777777" w:rsidR="00B14126" w:rsidRPr="00CA684E" w:rsidRDefault="00B14126" w:rsidP="00CA684E">
      <w:pPr>
        <w:spacing w:line="240" w:lineRule="auto"/>
        <w:rPr>
          <w:rFonts w:cstheme="minorHAnsi"/>
        </w:rPr>
      </w:pPr>
    </w:p>
    <w:p w14:paraId="5AD26E8B" w14:textId="77777777" w:rsidR="00B14126" w:rsidRPr="00CA684E" w:rsidRDefault="00B14126" w:rsidP="00036F20">
      <w:pPr>
        <w:pStyle w:val="Antrat2"/>
        <w:numPr>
          <w:ilvl w:val="1"/>
          <w:numId w:val="39"/>
        </w:numPr>
        <w:tabs>
          <w:tab w:val="left" w:pos="1134"/>
        </w:tabs>
        <w:spacing w:before="0"/>
        <w:ind w:left="0" w:firstLine="0"/>
        <w:rPr>
          <w:rFonts w:asciiTheme="minorHAnsi" w:hAnsiTheme="minorHAnsi" w:cstheme="minorHAnsi"/>
          <w:sz w:val="21"/>
          <w:szCs w:val="21"/>
        </w:rPr>
      </w:pPr>
      <w:bookmarkStart w:id="58" w:name="_Toc198665941"/>
      <w:r w:rsidRPr="00CA684E">
        <w:rPr>
          <w:rFonts w:asciiTheme="minorHAnsi" w:hAnsiTheme="minorHAnsi" w:cstheme="minorHAnsi"/>
          <w:sz w:val="21"/>
          <w:szCs w:val="21"/>
        </w:rPr>
        <w:t xml:space="preserve">Reikalavimai naudotojo sąsajai ir patogumui naudoti (angl. </w:t>
      </w:r>
      <w:proofErr w:type="spellStart"/>
      <w:r w:rsidRPr="00CA684E">
        <w:rPr>
          <w:rFonts w:asciiTheme="minorHAnsi" w:hAnsiTheme="minorHAnsi" w:cstheme="minorHAnsi"/>
          <w:i/>
          <w:sz w:val="21"/>
          <w:szCs w:val="21"/>
        </w:rPr>
        <w:t>usability</w:t>
      </w:r>
      <w:proofErr w:type="spellEnd"/>
      <w:r w:rsidRPr="00CA684E">
        <w:rPr>
          <w:rFonts w:asciiTheme="minorHAnsi" w:hAnsiTheme="minorHAnsi" w:cstheme="minorHAnsi"/>
          <w:sz w:val="21"/>
          <w:szCs w:val="21"/>
        </w:rPr>
        <w:t>)</w:t>
      </w:r>
      <w:bookmarkEnd w:id="58"/>
      <w:r w:rsidRPr="00CA684E">
        <w:rPr>
          <w:rFonts w:asciiTheme="minorHAnsi" w:hAnsiTheme="minorHAnsi" w:cstheme="minorHAnsi"/>
          <w:sz w:val="21"/>
          <w:szCs w:val="21"/>
        </w:rPr>
        <w:t xml:space="preserve"> </w:t>
      </w:r>
    </w:p>
    <w:tbl>
      <w:tblPr>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410"/>
      </w:tblGrid>
      <w:tr w:rsidR="00B14126" w:rsidRPr="00CA684E" w14:paraId="14907FB2" w14:textId="77777777" w:rsidTr="00D9696D">
        <w:trPr>
          <w:tblHeader/>
        </w:trPr>
        <w:tc>
          <w:tcPr>
            <w:tcW w:w="1129" w:type="dxa"/>
            <w:shd w:val="clear" w:color="auto" w:fill="BFBFBF"/>
            <w:vAlign w:val="center"/>
          </w:tcPr>
          <w:p w14:paraId="55E7BEDC" w14:textId="77777777" w:rsidR="00B14126" w:rsidRPr="00CA684E" w:rsidRDefault="00B14126" w:rsidP="00CA684E">
            <w:pPr>
              <w:keepNext/>
              <w:spacing w:line="240" w:lineRule="auto"/>
              <w:rPr>
                <w:rFonts w:cstheme="minorHAnsi"/>
                <w:b/>
              </w:rPr>
            </w:pPr>
            <w:r w:rsidRPr="00CA684E">
              <w:rPr>
                <w:rFonts w:cstheme="minorHAnsi"/>
                <w:b/>
              </w:rPr>
              <w:t>Reik. Nr.</w:t>
            </w:r>
          </w:p>
        </w:tc>
        <w:tc>
          <w:tcPr>
            <w:tcW w:w="8410" w:type="dxa"/>
            <w:shd w:val="clear" w:color="auto" w:fill="BFBFBF"/>
            <w:vAlign w:val="center"/>
          </w:tcPr>
          <w:p w14:paraId="3691DB22" w14:textId="77777777" w:rsidR="00B14126" w:rsidRPr="00CA684E" w:rsidRDefault="00B14126" w:rsidP="00CA684E">
            <w:pPr>
              <w:keepNext/>
              <w:spacing w:line="240" w:lineRule="auto"/>
              <w:rPr>
                <w:rFonts w:cstheme="minorHAnsi"/>
                <w:b/>
              </w:rPr>
            </w:pPr>
            <w:r w:rsidRPr="00CA684E">
              <w:rPr>
                <w:rFonts w:cstheme="minorHAnsi"/>
                <w:b/>
              </w:rPr>
              <w:t>Reikalavimas</w:t>
            </w:r>
          </w:p>
        </w:tc>
      </w:tr>
      <w:tr w:rsidR="00B14126" w:rsidRPr="00CA684E" w14:paraId="275AC581" w14:textId="77777777" w:rsidTr="00D9696D">
        <w:tc>
          <w:tcPr>
            <w:tcW w:w="1129" w:type="dxa"/>
          </w:tcPr>
          <w:p w14:paraId="067F8910" w14:textId="77777777" w:rsidR="00B14126" w:rsidRPr="00CA684E" w:rsidRDefault="00B14126" w:rsidP="00036F20">
            <w:pPr>
              <w:numPr>
                <w:ilvl w:val="0"/>
                <w:numId w:val="31"/>
              </w:numPr>
              <w:pBdr>
                <w:top w:val="nil"/>
                <w:left w:val="nil"/>
                <w:bottom w:val="nil"/>
                <w:right w:val="nil"/>
                <w:between w:val="nil"/>
              </w:pBdr>
              <w:spacing w:line="240" w:lineRule="auto"/>
              <w:ind w:left="0"/>
              <w:jc w:val="left"/>
              <w:rPr>
                <w:rFonts w:cstheme="minorHAnsi"/>
                <w:color w:val="000000"/>
              </w:rPr>
            </w:pPr>
          </w:p>
        </w:tc>
        <w:tc>
          <w:tcPr>
            <w:tcW w:w="8410" w:type="dxa"/>
          </w:tcPr>
          <w:p w14:paraId="65B9E388" w14:textId="77777777" w:rsidR="00B14126" w:rsidRPr="00CA684E" w:rsidRDefault="00B14126" w:rsidP="00CA684E">
            <w:pPr>
              <w:spacing w:line="240" w:lineRule="auto"/>
              <w:rPr>
                <w:rFonts w:cstheme="minorHAnsi"/>
              </w:rPr>
            </w:pPr>
            <w:r w:rsidRPr="00CA684E">
              <w:rPr>
                <w:rFonts w:cstheme="minorHAnsi"/>
              </w:rPr>
              <w:t xml:space="preserve">Sąsajai su naudotoju turi būti naudojamos atvirosios technologijos. Naudotojo sąsaja turi būti realizuota remiantis </w:t>
            </w:r>
            <w:proofErr w:type="spellStart"/>
            <w:r w:rsidRPr="00CA684E">
              <w:rPr>
                <w:rFonts w:cstheme="minorHAnsi"/>
              </w:rPr>
              <w:t>Web</w:t>
            </w:r>
            <w:proofErr w:type="spellEnd"/>
            <w:r w:rsidRPr="00CA684E">
              <w:rPr>
                <w:rFonts w:cstheme="minorHAnsi"/>
              </w:rPr>
              <w:t xml:space="preserve"> sprendimo (angl. </w:t>
            </w:r>
            <w:proofErr w:type="spellStart"/>
            <w:r w:rsidRPr="00CA684E">
              <w:rPr>
                <w:rFonts w:cstheme="minorHAnsi"/>
                <w:i/>
              </w:rPr>
              <w:t>Web</w:t>
            </w:r>
            <w:proofErr w:type="spellEnd"/>
            <w:r w:rsidRPr="00CA684E">
              <w:rPr>
                <w:rFonts w:cstheme="minorHAnsi"/>
                <w:i/>
              </w:rPr>
              <w:t xml:space="preserve"> </w:t>
            </w:r>
            <w:proofErr w:type="spellStart"/>
            <w:r w:rsidRPr="00CA684E">
              <w:rPr>
                <w:rFonts w:cstheme="minorHAnsi"/>
                <w:i/>
              </w:rPr>
              <w:t>based</w:t>
            </w:r>
            <w:proofErr w:type="spellEnd"/>
            <w:r w:rsidRPr="00CA684E">
              <w:rPr>
                <w:rFonts w:cstheme="minorHAnsi"/>
              </w:rPr>
              <w:t>) principais.</w:t>
            </w:r>
          </w:p>
        </w:tc>
      </w:tr>
      <w:tr w:rsidR="00B14126" w:rsidRPr="00CA684E" w14:paraId="23BD72F2" w14:textId="77777777" w:rsidTr="00D9696D">
        <w:tc>
          <w:tcPr>
            <w:tcW w:w="1129" w:type="dxa"/>
          </w:tcPr>
          <w:p w14:paraId="6057AB52"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1E54513E" w14:textId="77777777" w:rsidR="00B14126" w:rsidRPr="00CA684E" w:rsidRDefault="00B14126" w:rsidP="00CA684E">
            <w:pPr>
              <w:spacing w:line="240" w:lineRule="auto"/>
              <w:rPr>
                <w:rFonts w:cstheme="minorHAnsi"/>
              </w:rPr>
            </w:pPr>
            <w:r w:rsidRPr="00CA684E">
              <w:rPr>
                <w:rFonts w:cstheme="minorHAnsi"/>
              </w:rPr>
              <w:t>Naudotojo sąsaja nepriklauso nuo operacinės sistemos, atitinka W3C XHTML specifikaciją.</w:t>
            </w:r>
          </w:p>
        </w:tc>
      </w:tr>
      <w:tr w:rsidR="00B14126" w:rsidRPr="00CA684E" w14:paraId="229ED6D0" w14:textId="77777777" w:rsidTr="00D9696D">
        <w:tc>
          <w:tcPr>
            <w:tcW w:w="1129" w:type="dxa"/>
          </w:tcPr>
          <w:p w14:paraId="35EF62F7"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3BB46849" w14:textId="77777777" w:rsidR="00B14126" w:rsidRPr="00CA684E" w:rsidRDefault="00B14126" w:rsidP="00CA684E">
            <w:pPr>
              <w:spacing w:line="240" w:lineRule="auto"/>
              <w:rPr>
                <w:rFonts w:cstheme="minorHAnsi"/>
              </w:rPr>
            </w:pPr>
            <w:r w:rsidRPr="00CA684E">
              <w:rPr>
                <w:rFonts w:cstheme="minorHAnsi"/>
              </w:rPr>
              <w:t xml:space="preserve">ULSVIS naudotojų grafinė sąsaja turi būti pritaikyta, intuityvi ir suprantama neturintiems ypatingos darbo patirties su žiniatinklio portalais (turi atitikti KISS (angl. </w:t>
            </w:r>
            <w:proofErr w:type="spellStart"/>
            <w:r w:rsidRPr="00CA684E">
              <w:rPr>
                <w:rFonts w:cstheme="minorHAnsi"/>
                <w:i/>
              </w:rPr>
              <w:t>Keep</w:t>
            </w:r>
            <w:proofErr w:type="spellEnd"/>
            <w:r w:rsidRPr="00CA684E">
              <w:rPr>
                <w:rFonts w:cstheme="minorHAnsi"/>
                <w:i/>
              </w:rPr>
              <w:t xml:space="preserve"> it </w:t>
            </w:r>
            <w:proofErr w:type="spellStart"/>
            <w:r w:rsidRPr="00CA684E">
              <w:rPr>
                <w:rFonts w:cstheme="minorHAnsi"/>
                <w:i/>
              </w:rPr>
              <w:t>Simple</w:t>
            </w:r>
            <w:proofErr w:type="spellEnd"/>
            <w:r w:rsidRPr="00CA684E">
              <w:rPr>
                <w:rFonts w:cstheme="minorHAnsi"/>
                <w:i/>
              </w:rPr>
              <w:t xml:space="preserve">, </w:t>
            </w:r>
            <w:proofErr w:type="spellStart"/>
            <w:r w:rsidRPr="00CA684E">
              <w:rPr>
                <w:rFonts w:cstheme="minorHAnsi"/>
                <w:i/>
              </w:rPr>
              <w:t>Stupid</w:t>
            </w:r>
            <w:proofErr w:type="spellEnd"/>
            <w:r w:rsidRPr="00CA684E">
              <w:rPr>
                <w:rFonts w:cstheme="minorHAnsi"/>
              </w:rPr>
              <w:t>) principą) ir informacinėmis sistemomis. Projektuojant žiniatinklio formas ir langus turi būti atsižvelgiama į gerąsias praktikas, taikytas kitose valstybinėse informacinėse sistemose.</w:t>
            </w:r>
          </w:p>
          <w:p w14:paraId="13118819" w14:textId="2505CCEF" w:rsidR="00B14126" w:rsidRPr="00CA684E" w:rsidRDefault="00B14126" w:rsidP="00CA684E">
            <w:pPr>
              <w:spacing w:line="240" w:lineRule="auto"/>
              <w:rPr>
                <w:rFonts w:cstheme="minorHAnsi"/>
              </w:rPr>
            </w:pPr>
            <w:r w:rsidRPr="00CA684E">
              <w:rPr>
                <w:rFonts w:cstheme="minorHAnsi"/>
              </w:rPr>
              <w:t xml:space="preserve">ULSVIS sąsajos kūrimo procesas turi būti vykdomas vadovaujantis metodika ir gerąją praktika: Kuriamų viešųjų ir administracinių elektroninių paslaugų tinkamumo naudotojams užtikrinimo priemonių metodinėmis rekomendacijomis, patvirtintomis Informacinės visuomenės plėtros komiteto prie Susisiekimo ministerijos direktoriaus 2014 m. gegužės 5 d. įsakymu Nr. T-65, Informacinės visuomenės plėtros komiteto skelbiamais metodiniais dokumentais: „E. paslaugų tinkamumo naudotojams metodika“ ir „Tinkamumo problemų sprendimo gairės“; LST EN ISO 9241 serijos standartais: „Žmogaus ir sistemos sąveikos ergonomika. 110 dalis. Dialogo principai(LST EN ISO 9241-110:2020)“; „Žmogaus ir sistemos sąveikos ergonomika. 210 dalis. </w:t>
            </w:r>
            <w:r w:rsidR="00E85B4F" w:rsidRPr="00CA684E">
              <w:rPr>
                <w:rFonts w:cstheme="minorHAnsi"/>
              </w:rPr>
              <w:t>Į</w:t>
            </w:r>
            <w:r w:rsidRPr="00CA684E">
              <w:rPr>
                <w:rFonts w:cstheme="minorHAnsi"/>
              </w:rPr>
              <w:t xml:space="preserve"> žmogų orientuotas sąveikiųjų sistemų projektavimas (LST EN ISO </w:t>
            </w:r>
            <w:proofErr w:type="spellStart"/>
            <w:r w:rsidRPr="00CA684E">
              <w:rPr>
                <w:rFonts w:cstheme="minorHAnsi"/>
              </w:rPr>
              <w:t>ISO</w:t>
            </w:r>
            <w:proofErr w:type="spellEnd"/>
            <w:r w:rsidRPr="00CA684E">
              <w:rPr>
                <w:rFonts w:cstheme="minorHAnsi"/>
              </w:rPr>
              <w:t xml:space="preserve"> 9241-210:2019)“.</w:t>
            </w:r>
            <w:r w:rsidRPr="00CA684E">
              <w:rPr>
                <w:rFonts w:cstheme="minorHAnsi"/>
              </w:rPr>
              <w:br/>
              <w:t>Gali būti panaudotos nurodytos arba lygiavertės metodikos ir standartai.</w:t>
            </w:r>
          </w:p>
        </w:tc>
      </w:tr>
      <w:tr w:rsidR="00B14126" w:rsidRPr="00CA684E" w14:paraId="50FC8E41" w14:textId="77777777" w:rsidTr="00D9696D">
        <w:tc>
          <w:tcPr>
            <w:tcW w:w="1129" w:type="dxa"/>
          </w:tcPr>
          <w:p w14:paraId="42A3B816"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1DDA0B9F" w14:textId="77777777" w:rsidR="00B14126" w:rsidRPr="00CA684E" w:rsidRDefault="00B14126" w:rsidP="00CA684E">
            <w:pPr>
              <w:spacing w:line="240" w:lineRule="auto"/>
              <w:rPr>
                <w:rFonts w:cstheme="minorHAnsi"/>
              </w:rPr>
            </w:pPr>
            <w:r w:rsidRPr="00CA684E">
              <w:rPr>
                <w:rFonts w:cstheme="minorHAnsi"/>
              </w:rPr>
              <w:t xml:space="preserve">Naudotojų grafinės sąsajos turi būti realizuotos taikant kompiuterio pelės ir klaviatūros </w:t>
            </w:r>
            <w:proofErr w:type="spellStart"/>
            <w:r w:rsidRPr="00CA684E">
              <w:rPr>
                <w:rFonts w:cstheme="minorHAnsi"/>
              </w:rPr>
              <w:t>navigavimo</w:t>
            </w:r>
            <w:proofErr w:type="spellEnd"/>
            <w:r w:rsidRPr="00CA684E">
              <w:rPr>
                <w:rFonts w:cstheme="minorHAnsi"/>
              </w:rPr>
              <w:t xml:space="preserve"> grafinėje sąsajoje įrenginius (angl. </w:t>
            </w:r>
            <w:proofErr w:type="spellStart"/>
            <w:r w:rsidRPr="00CA684E">
              <w:rPr>
                <w:rFonts w:cstheme="minorHAnsi"/>
                <w:i/>
              </w:rPr>
              <w:t>mouse</w:t>
            </w:r>
            <w:proofErr w:type="spellEnd"/>
            <w:r w:rsidRPr="00CA684E">
              <w:rPr>
                <w:rFonts w:cstheme="minorHAnsi"/>
                <w:i/>
              </w:rPr>
              <w:t xml:space="preserve"> </w:t>
            </w:r>
            <w:proofErr w:type="spellStart"/>
            <w:r w:rsidRPr="00CA684E">
              <w:rPr>
                <w:rFonts w:cstheme="minorHAnsi"/>
                <w:i/>
              </w:rPr>
              <w:t>pointing</w:t>
            </w:r>
            <w:proofErr w:type="spellEnd"/>
            <w:r w:rsidRPr="00CA684E">
              <w:rPr>
                <w:rFonts w:cstheme="minorHAnsi"/>
                <w:i/>
              </w:rPr>
              <w:t xml:space="preserve"> </w:t>
            </w:r>
            <w:proofErr w:type="spellStart"/>
            <w:r w:rsidRPr="00CA684E">
              <w:rPr>
                <w:rFonts w:cstheme="minorHAnsi"/>
                <w:i/>
              </w:rPr>
              <w:t>device</w:t>
            </w:r>
            <w:proofErr w:type="spellEnd"/>
            <w:r w:rsidRPr="00CA684E">
              <w:rPr>
                <w:rFonts w:cstheme="minorHAnsi"/>
              </w:rPr>
              <w:t>).</w:t>
            </w:r>
          </w:p>
        </w:tc>
      </w:tr>
      <w:tr w:rsidR="00B14126" w:rsidRPr="00CA684E" w14:paraId="1528087E" w14:textId="77777777" w:rsidTr="00D9696D">
        <w:tc>
          <w:tcPr>
            <w:tcW w:w="1129" w:type="dxa"/>
          </w:tcPr>
          <w:p w14:paraId="03EA3600"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4B263E12" w14:textId="77777777" w:rsidR="00B14126" w:rsidRPr="00CA684E" w:rsidRDefault="00B14126" w:rsidP="00CA684E">
            <w:pPr>
              <w:spacing w:line="240" w:lineRule="auto"/>
              <w:rPr>
                <w:rFonts w:cstheme="minorHAnsi"/>
              </w:rPr>
            </w:pPr>
            <w:r w:rsidRPr="00CA684E">
              <w:rPr>
                <w:rFonts w:cstheme="minorHAnsi"/>
              </w:rPr>
              <w:t>ULSVIS naudotojo sąsaja privalo būti parengta vadovaujantis bendrinės lietuvių kalbos taisyklėmis.</w:t>
            </w:r>
          </w:p>
        </w:tc>
      </w:tr>
      <w:tr w:rsidR="00B14126" w:rsidRPr="00CA684E" w14:paraId="0CEB04BC" w14:textId="77777777" w:rsidTr="00D9696D">
        <w:tc>
          <w:tcPr>
            <w:tcW w:w="1129" w:type="dxa"/>
          </w:tcPr>
          <w:p w14:paraId="3BDA75FB"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46ECFE77" w14:textId="77777777" w:rsidR="00B14126" w:rsidRPr="00CA684E" w:rsidRDefault="00B14126" w:rsidP="00CA684E">
            <w:pPr>
              <w:spacing w:line="240" w:lineRule="auto"/>
              <w:rPr>
                <w:rFonts w:cstheme="minorHAnsi"/>
              </w:rPr>
            </w:pPr>
            <w:r w:rsidRPr="00CA684E">
              <w:rPr>
                <w:rFonts w:cstheme="minorHAnsi"/>
              </w:rPr>
              <w:t>Turi būti naudojamos informatyvios antraštės, kurios turi aiškiai parodyti, kaip naudotojams orientuotis portale. Antraštės neturi kartotis, jų prasmė turi aiškiai būti susieta su aprašomu turiniu.</w:t>
            </w:r>
          </w:p>
        </w:tc>
      </w:tr>
      <w:tr w:rsidR="00B14126" w:rsidRPr="00CA684E" w14:paraId="2D5D8F55" w14:textId="77777777" w:rsidTr="00D9696D">
        <w:tc>
          <w:tcPr>
            <w:tcW w:w="1129" w:type="dxa"/>
          </w:tcPr>
          <w:p w14:paraId="2F214A2F"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2B27B528" w14:textId="77777777" w:rsidR="00B14126" w:rsidRPr="00CA684E" w:rsidRDefault="00B14126" w:rsidP="00CA684E">
            <w:pPr>
              <w:pBdr>
                <w:top w:val="nil"/>
                <w:left w:val="nil"/>
                <w:bottom w:val="nil"/>
                <w:right w:val="nil"/>
                <w:between w:val="nil"/>
              </w:pBdr>
              <w:spacing w:line="240" w:lineRule="auto"/>
              <w:rPr>
                <w:rFonts w:cstheme="minorHAnsi"/>
                <w:color w:val="000000"/>
              </w:rPr>
            </w:pPr>
            <w:r w:rsidRPr="00CA684E">
              <w:rPr>
                <w:rFonts w:cstheme="minorHAnsi"/>
                <w:color w:val="000000"/>
              </w:rPr>
              <w:t xml:space="preserve">ULSVIS turi pranešti apie sistemos klaidas ir (ar) priminimus apie neatliktus, tačiau privalomus atlikti veiksmus kompiuterio ekrane, pvz., panaudojant </w:t>
            </w:r>
            <w:proofErr w:type="spellStart"/>
            <w:r w:rsidRPr="00CA684E">
              <w:rPr>
                <w:rFonts w:cstheme="minorHAnsi"/>
                <w:color w:val="000000"/>
              </w:rPr>
              <w:t>pop-up</w:t>
            </w:r>
            <w:proofErr w:type="spellEnd"/>
            <w:r w:rsidRPr="00CA684E">
              <w:rPr>
                <w:rFonts w:cstheme="minorHAnsi"/>
                <w:color w:val="000000"/>
              </w:rPr>
              <w:t xml:space="preserve"> langus ar pranešimų juostas. Visi ULSVIS naudotojams skirti klaidų pranešimai turi būti lietuvių kalba. ULSVIS administratoriui skirti pranešimai pateikiami lietuvių ar anglų kalbomis.  </w:t>
            </w:r>
          </w:p>
        </w:tc>
      </w:tr>
      <w:tr w:rsidR="00B14126" w:rsidRPr="00CA684E" w14:paraId="7C2E775B" w14:textId="77777777" w:rsidTr="00D9696D">
        <w:tc>
          <w:tcPr>
            <w:tcW w:w="1129" w:type="dxa"/>
          </w:tcPr>
          <w:p w14:paraId="79507483"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1E92AE1E" w14:textId="77777777" w:rsidR="00B14126" w:rsidRPr="00CA684E" w:rsidRDefault="00B14126" w:rsidP="00CA684E">
            <w:pPr>
              <w:spacing w:line="240" w:lineRule="auto"/>
              <w:rPr>
                <w:rFonts w:cstheme="minorHAnsi"/>
              </w:rPr>
            </w:pPr>
            <w:r w:rsidRPr="00CA684E">
              <w:rPr>
                <w:rFonts w:cstheme="minorHAnsi"/>
              </w:rPr>
              <w:t>Naudotojo sąsajos klaidų pranešimai turi būti suformuluoti taip, kad naudotojui būtų aišku, kas atsitiko ir kokius veiksmus jam toliau reikia daryti, kad galėtų tęsti darbą.</w:t>
            </w:r>
          </w:p>
        </w:tc>
      </w:tr>
      <w:tr w:rsidR="00B14126" w:rsidRPr="00CA684E" w14:paraId="1F64ADC6" w14:textId="77777777" w:rsidTr="00D9696D">
        <w:tc>
          <w:tcPr>
            <w:tcW w:w="1129" w:type="dxa"/>
          </w:tcPr>
          <w:p w14:paraId="1DA5E2AF"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7FF61A87" w14:textId="3F8198BA" w:rsidR="00B14126" w:rsidRPr="00CA684E" w:rsidRDefault="00B14126" w:rsidP="00CA684E">
            <w:pPr>
              <w:pBdr>
                <w:top w:val="nil"/>
                <w:left w:val="nil"/>
                <w:bottom w:val="nil"/>
                <w:right w:val="nil"/>
                <w:between w:val="nil"/>
              </w:pBdr>
              <w:spacing w:line="240" w:lineRule="auto"/>
              <w:rPr>
                <w:rFonts w:cstheme="minorHAnsi"/>
                <w:color w:val="000000"/>
              </w:rPr>
            </w:pPr>
            <w:r w:rsidRPr="00CA684E">
              <w:rPr>
                <w:rFonts w:cstheme="minorHAnsi"/>
                <w:color w:val="000000"/>
              </w:rPr>
              <w:t xml:space="preserve">Visi to paties tipo (klaidų, įspėjamieji ir kt.) pranešimai turi būti pateikiami vienodu stiliumi (toje pačioje ekrano vietoje, tuo pačiu stiliumi, išskirti tomis pačiomis spalvomis). Pranešimai turėtų būti spalvoti atsižvelgiant į pranešimo tipą, pavyzdžiui, klaidos </w:t>
            </w:r>
            <w:r w:rsidR="00E85B4F">
              <w:rPr>
                <w:rFonts w:cstheme="minorHAnsi"/>
                <w:color w:val="000000"/>
              </w:rPr>
              <w:t>–</w:t>
            </w:r>
            <w:r w:rsidRPr="00CA684E">
              <w:rPr>
                <w:rFonts w:cstheme="minorHAnsi"/>
                <w:color w:val="000000"/>
              </w:rPr>
              <w:t xml:space="preserve"> raudona spalva, įspėjimai – geltona.</w:t>
            </w:r>
          </w:p>
        </w:tc>
      </w:tr>
      <w:tr w:rsidR="00B14126" w:rsidRPr="00CA684E" w14:paraId="4D0DDB2E" w14:textId="77777777" w:rsidTr="00D9696D">
        <w:tc>
          <w:tcPr>
            <w:tcW w:w="1129" w:type="dxa"/>
          </w:tcPr>
          <w:p w14:paraId="746B3ACD"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50BBBB50" w14:textId="77777777" w:rsidR="00B14126" w:rsidRPr="00CA684E" w:rsidRDefault="00B14126" w:rsidP="00CA684E">
            <w:pPr>
              <w:spacing w:line="240" w:lineRule="auto"/>
              <w:rPr>
                <w:rFonts w:cstheme="minorHAnsi"/>
              </w:rPr>
            </w:pPr>
            <w:r w:rsidRPr="00CA684E">
              <w:rPr>
                <w:rFonts w:cstheme="minorHAnsi"/>
              </w:rPr>
              <w:t xml:space="preserve">ULSVIS grafinė sąsaja turi ULSVIS naudotojams teikti pagalbą įvedant informaciją, siūlydama pasirinkti reikšmes, kai jų duomenys yra gaunami per integracijas (angl. </w:t>
            </w:r>
            <w:proofErr w:type="spellStart"/>
            <w:r w:rsidRPr="00CA684E">
              <w:rPr>
                <w:rFonts w:cstheme="minorHAnsi"/>
                <w:i/>
              </w:rPr>
              <w:t>autocomplete</w:t>
            </w:r>
            <w:proofErr w:type="spellEnd"/>
            <w:r w:rsidRPr="00CA684E">
              <w:rPr>
                <w:rFonts w:cstheme="minorHAnsi"/>
              </w:rPr>
              <w:t xml:space="preserve">). Jeigu išorinės sistemos, su kuriomis yra įgyvendintos ULSVIS integracijos neleidžia įgyvendinti reikalingo funkcionalumo, tai toks funkcionalumas turi būti įgyvendinamas per klasifikatorius arba per protrūkių </w:t>
            </w:r>
            <w:proofErr w:type="spellStart"/>
            <w:r w:rsidRPr="00CA684E">
              <w:rPr>
                <w:rFonts w:cstheme="minorHAnsi"/>
              </w:rPr>
              <w:t>įdentifikavimo</w:t>
            </w:r>
            <w:proofErr w:type="spellEnd"/>
            <w:r w:rsidRPr="00CA684E">
              <w:rPr>
                <w:rFonts w:cstheme="minorHAnsi"/>
              </w:rPr>
              <w:t xml:space="preserve"> ir valdymo modulio funkcionalumą.</w:t>
            </w:r>
            <w:r w:rsidRPr="00CA684E">
              <w:rPr>
                <w:rFonts w:cstheme="minorHAnsi"/>
              </w:rPr>
              <w:br/>
              <w:t>Pvz. vedant vietos adresą, turi būti siūlomos reikšmės, padedančios suvesti pilną adresą (miesto, rajono, kaimo, gatvės pavadinimus ir kt.) arba vedant ASPĮ turi būti siūlomi ASPĮ pavadinimai ir jų adresai.</w:t>
            </w:r>
          </w:p>
        </w:tc>
      </w:tr>
      <w:tr w:rsidR="00B14126" w:rsidRPr="00CA684E" w14:paraId="341C8AB3" w14:textId="77777777" w:rsidTr="00D9696D">
        <w:tc>
          <w:tcPr>
            <w:tcW w:w="1129" w:type="dxa"/>
          </w:tcPr>
          <w:p w14:paraId="279E5BDD"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0136F333" w14:textId="77777777" w:rsidR="00B14126" w:rsidRPr="00CA684E" w:rsidRDefault="00B14126" w:rsidP="00CA684E">
            <w:pPr>
              <w:spacing w:line="240" w:lineRule="auto"/>
              <w:rPr>
                <w:rFonts w:cstheme="minorHAnsi"/>
              </w:rPr>
            </w:pPr>
            <w:r w:rsidRPr="00CA684E">
              <w:rPr>
                <w:rFonts w:cstheme="minorHAnsi"/>
              </w:rPr>
              <w:t xml:space="preserve">ULSVIS turi būti pritaikytas </w:t>
            </w:r>
            <w:proofErr w:type="spellStart"/>
            <w:r w:rsidRPr="00CA684E">
              <w:rPr>
                <w:rFonts w:cstheme="minorHAnsi"/>
              </w:rPr>
              <w:t>neįgaliesiams</w:t>
            </w:r>
            <w:proofErr w:type="spellEnd"/>
            <w:r w:rsidRPr="00CA684E">
              <w:rPr>
                <w:rFonts w:cstheme="minorHAnsi"/>
              </w:rPr>
              <w:t xml:space="preserve"> ir atitikti WCAG 2.1 AA ar lygiaverčius prieinamumo reikalavimams. Dizainas turi būti pritaikytas naudotojų patirčiai (UX), lengvai suprantamas, paprastas ir intuityvus.</w:t>
            </w:r>
          </w:p>
        </w:tc>
      </w:tr>
      <w:tr w:rsidR="00B14126" w:rsidRPr="00CA684E" w14:paraId="54B873C8" w14:textId="77777777" w:rsidTr="00D9696D">
        <w:tc>
          <w:tcPr>
            <w:tcW w:w="1129" w:type="dxa"/>
          </w:tcPr>
          <w:p w14:paraId="4601BE15"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4BE614CA" w14:textId="77777777" w:rsidR="00B14126" w:rsidRPr="00CA684E" w:rsidRDefault="00B14126" w:rsidP="00CA684E">
            <w:pPr>
              <w:spacing w:line="240" w:lineRule="auto"/>
              <w:rPr>
                <w:rFonts w:cstheme="minorHAnsi"/>
              </w:rPr>
            </w:pPr>
            <w:r w:rsidRPr="00CA684E">
              <w:rPr>
                <w:rFonts w:cstheme="minorHAnsi"/>
              </w:rPr>
              <w:t xml:space="preserve">Datos tipo reikšmių įvedimui ULSVIS Formose turi būti naudojamas specializuotas komponentas sugebantis pavaizduoti kalendorių (angl. </w:t>
            </w:r>
            <w:proofErr w:type="spellStart"/>
            <w:r w:rsidRPr="00CA684E">
              <w:rPr>
                <w:rFonts w:cstheme="minorHAnsi"/>
                <w:i/>
              </w:rPr>
              <w:t>datepicker</w:t>
            </w:r>
            <w:proofErr w:type="spellEnd"/>
            <w:r w:rsidRPr="00CA684E">
              <w:rPr>
                <w:rFonts w:cstheme="minorHAnsi"/>
              </w:rPr>
              <w:t>).</w:t>
            </w:r>
          </w:p>
        </w:tc>
      </w:tr>
      <w:tr w:rsidR="00B14126" w:rsidRPr="00CA684E" w14:paraId="5827F086" w14:textId="77777777" w:rsidTr="00D9696D">
        <w:tc>
          <w:tcPr>
            <w:tcW w:w="1129" w:type="dxa"/>
          </w:tcPr>
          <w:p w14:paraId="433E96CC"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532BF377" w14:textId="77777777" w:rsidR="00B14126" w:rsidRPr="00CA684E" w:rsidRDefault="00B14126" w:rsidP="00CA684E">
            <w:pPr>
              <w:spacing w:line="240" w:lineRule="auto"/>
              <w:rPr>
                <w:rFonts w:cstheme="minorHAnsi"/>
              </w:rPr>
            </w:pPr>
            <w:r w:rsidRPr="00CA684E">
              <w:rPr>
                <w:rFonts w:cstheme="minorHAnsi"/>
              </w:rPr>
              <w:t xml:space="preserve">ULSVIS naudotojų grafinės sąsajos informacijos įvedimo elementai privalo teikti kontekstinę pagalbą ULSVIS naudotojui. Užvedus žymeklį ant elemento turi būti atvaizduojamas paaiškinimas dėl laukiamos informacijos turinio ir formato (angl. </w:t>
            </w:r>
            <w:proofErr w:type="spellStart"/>
            <w:r w:rsidRPr="00CA684E">
              <w:rPr>
                <w:rFonts w:cstheme="minorHAnsi"/>
                <w:i/>
              </w:rPr>
              <w:t>tooltip</w:t>
            </w:r>
            <w:proofErr w:type="spellEnd"/>
            <w:r w:rsidRPr="00CA684E">
              <w:rPr>
                <w:rFonts w:cstheme="minorHAnsi"/>
              </w:rPr>
              <w:t>).</w:t>
            </w:r>
          </w:p>
        </w:tc>
      </w:tr>
      <w:tr w:rsidR="00B14126" w:rsidRPr="00CA684E" w14:paraId="7BF9EAF2" w14:textId="77777777" w:rsidTr="00D9696D">
        <w:tc>
          <w:tcPr>
            <w:tcW w:w="1129" w:type="dxa"/>
          </w:tcPr>
          <w:p w14:paraId="0F432BC9"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1EF36F1A" w14:textId="77777777" w:rsidR="00B14126" w:rsidRPr="00CA684E" w:rsidRDefault="00B14126" w:rsidP="00CA684E">
            <w:pPr>
              <w:pBdr>
                <w:top w:val="nil"/>
                <w:left w:val="nil"/>
                <w:bottom w:val="nil"/>
                <w:right w:val="nil"/>
                <w:between w:val="nil"/>
              </w:pBdr>
              <w:spacing w:line="240" w:lineRule="auto"/>
              <w:rPr>
                <w:rFonts w:cstheme="minorHAnsi"/>
                <w:color w:val="000000"/>
              </w:rPr>
            </w:pPr>
            <w:r w:rsidRPr="00CA684E">
              <w:rPr>
                <w:rFonts w:cstheme="minorHAnsi"/>
                <w:color w:val="000000"/>
              </w:rPr>
              <w:t>Turi būti vykdomas loginis duomenų laukų tikrinimas laukų lygiu (pvz., asmens varde negali būti skaičių) ir laukų grupių lygiu (pvz., paieškos pradžios data turi būti ankstesnė nei paieškos pabaigos data). Prieš išsaugant pateiktus duomenis turi būti atliekamas išsamus loginis jų patikrinimas (pvz., ar visi privalomi laukai užpildyti, ar tinkamas asmens kodo ilgis ir pan.).</w:t>
            </w:r>
          </w:p>
        </w:tc>
      </w:tr>
      <w:tr w:rsidR="00B14126" w:rsidRPr="00CA684E" w14:paraId="5B060471" w14:textId="77777777" w:rsidTr="00D9696D">
        <w:tc>
          <w:tcPr>
            <w:tcW w:w="1129" w:type="dxa"/>
          </w:tcPr>
          <w:p w14:paraId="3DB73017"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37BCA4AB" w14:textId="77777777" w:rsidR="00B14126" w:rsidRPr="00CA684E" w:rsidRDefault="00B14126" w:rsidP="00CA684E">
            <w:pPr>
              <w:spacing w:line="240" w:lineRule="auto"/>
              <w:rPr>
                <w:rFonts w:cstheme="minorHAnsi"/>
              </w:rPr>
            </w:pPr>
            <w:r w:rsidRPr="00CA684E">
              <w:rPr>
                <w:rFonts w:cstheme="minorHAnsi"/>
              </w:rPr>
              <w:t>Privalomieji ir nebūtinieji duomenų įvedimo laukai turėtų būti aiškiai išskirti.</w:t>
            </w:r>
          </w:p>
        </w:tc>
      </w:tr>
      <w:tr w:rsidR="00B14126" w:rsidRPr="00CA684E" w14:paraId="3F19E7A7" w14:textId="77777777" w:rsidTr="00D9696D">
        <w:tc>
          <w:tcPr>
            <w:tcW w:w="1129" w:type="dxa"/>
          </w:tcPr>
          <w:p w14:paraId="10E55877"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497F98E8" w14:textId="77777777" w:rsidR="00B14126" w:rsidRPr="00CA684E" w:rsidRDefault="00B14126" w:rsidP="00CA684E">
            <w:pPr>
              <w:spacing w:line="240" w:lineRule="auto"/>
              <w:rPr>
                <w:rFonts w:cstheme="minorHAnsi"/>
              </w:rPr>
            </w:pPr>
            <w:r w:rsidRPr="00CA684E">
              <w:rPr>
                <w:rFonts w:cstheme="minorHAnsi"/>
              </w:rPr>
              <w:t>Mygtuko pavadinimas turi tiksliai nusakyti jo atliekamą veiksmą.</w:t>
            </w:r>
          </w:p>
        </w:tc>
      </w:tr>
      <w:tr w:rsidR="00B14126" w:rsidRPr="00CA684E" w14:paraId="3444F1A7" w14:textId="77777777" w:rsidTr="00D9696D">
        <w:tc>
          <w:tcPr>
            <w:tcW w:w="1129" w:type="dxa"/>
          </w:tcPr>
          <w:p w14:paraId="5FD8D6AB"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1CB058A2" w14:textId="77777777" w:rsidR="00B14126" w:rsidRPr="00CA684E" w:rsidRDefault="00B14126" w:rsidP="00CA684E">
            <w:pPr>
              <w:spacing w:line="240" w:lineRule="auto"/>
              <w:rPr>
                <w:rFonts w:cstheme="minorHAnsi"/>
              </w:rPr>
            </w:pPr>
            <w:r w:rsidRPr="00CA684E">
              <w:rPr>
                <w:rFonts w:cstheme="minorHAnsi"/>
              </w:rPr>
              <w:t>Kiekvienas ULSVIS elementas (meniu punktas, pavadinimas ir pan.) privalo turėti nuosekliai suformuluotus pavadinimus ir išlaikyti juos visuose puslapiuose.</w:t>
            </w:r>
          </w:p>
        </w:tc>
      </w:tr>
      <w:tr w:rsidR="00B14126" w:rsidRPr="00CA684E" w14:paraId="4664C56A" w14:textId="77777777" w:rsidTr="00D9696D">
        <w:tc>
          <w:tcPr>
            <w:tcW w:w="1129" w:type="dxa"/>
          </w:tcPr>
          <w:p w14:paraId="53F7735A"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57111BCF" w14:textId="77777777" w:rsidR="00B14126" w:rsidRPr="00CA684E" w:rsidRDefault="00B14126" w:rsidP="00CA684E">
            <w:pPr>
              <w:spacing w:line="240" w:lineRule="auto"/>
              <w:rPr>
                <w:rFonts w:cstheme="minorHAnsi"/>
              </w:rPr>
            </w:pPr>
            <w:r w:rsidRPr="00CA684E">
              <w:rPr>
                <w:rFonts w:cstheme="minorHAnsi"/>
              </w:rPr>
              <w:t xml:space="preserve">Kiekvienas duomenų įvedimo laukas privalo turėti aiškų pavadinimą, nurodantį ULSVIS naudotojams, ką reikia įvesti. Būtina naudoti informatyvius pavadinimus, kurie aiškiai, glaustai ir nedviprasmiškai nurodo, kokius duomenis reikia įvesti. </w:t>
            </w:r>
          </w:p>
        </w:tc>
      </w:tr>
      <w:tr w:rsidR="00B14126" w:rsidRPr="00CA684E" w14:paraId="4D5C310F" w14:textId="77777777" w:rsidTr="00D9696D">
        <w:tc>
          <w:tcPr>
            <w:tcW w:w="1129" w:type="dxa"/>
          </w:tcPr>
          <w:p w14:paraId="22F65EF5"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60A5A29C" w14:textId="77777777" w:rsidR="00B14126" w:rsidRPr="00CA684E" w:rsidRDefault="00B14126" w:rsidP="00CA684E">
            <w:pPr>
              <w:pBdr>
                <w:top w:val="nil"/>
                <w:left w:val="nil"/>
                <w:bottom w:val="nil"/>
                <w:right w:val="nil"/>
                <w:between w:val="nil"/>
              </w:pBdr>
              <w:spacing w:line="240" w:lineRule="auto"/>
              <w:rPr>
                <w:rFonts w:cstheme="minorHAnsi"/>
                <w:color w:val="000000"/>
              </w:rPr>
            </w:pPr>
            <w:r w:rsidRPr="00CA684E">
              <w:rPr>
                <w:rFonts w:cstheme="minorHAnsi"/>
                <w:color w:val="000000"/>
              </w:rPr>
              <w:t xml:space="preserve">ULSVIS kūrimo metu PO turi būti pateikti keli naudotojų grafinės sąsajos variantai (šriftai, spalvinės gamos, sąrašinių formų stulpelių išdėstymas, plotis, skaičius, papildomų paieškos laukų funkcionalumas ir skaičius). PO priimtinas naudotojų grafinės sąsajos variantas turi būti naudojamas kuriant ULSVIS. </w:t>
            </w:r>
          </w:p>
        </w:tc>
      </w:tr>
      <w:tr w:rsidR="00B14126" w:rsidRPr="00CA684E" w14:paraId="3D8C576A" w14:textId="77777777" w:rsidTr="00D9696D">
        <w:tc>
          <w:tcPr>
            <w:tcW w:w="1129" w:type="dxa"/>
          </w:tcPr>
          <w:p w14:paraId="64D2E5FD" w14:textId="77777777" w:rsidR="00B14126" w:rsidRPr="00CA684E" w:rsidRDefault="00B14126" w:rsidP="00036F20">
            <w:pPr>
              <w:numPr>
                <w:ilvl w:val="0"/>
                <w:numId w:val="31"/>
              </w:numPr>
              <w:pBdr>
                <w:top w:val="nil"/>
                <w:left w:val="nil"/>
                <w:bottom w:val="nil"/>
                <w:right w:val="nil"/>
                <w:between w:val="nil"/>
              </w:pBdr>
              <w:spacing w:line="240" w:lineRule="auto"/>
              <w:ind w:left="-108" w:right="37"/>
              <w:jc w:val="left"/>
              <w:rPr>
                <w:rFonts w:cstheme="minorHAnsi"/>
                <w:color w:val="000000"/>
              </w:rPr>
            </w:pPr>
          </w:p>
        </w:tc>
        <w:tc>
          <w:tcPr>
            <w:tcW w:w="8410" w:type="dxa"/>
          </w:tcPr>
          <w:p w14:paraId="09CDF713" w14:textId="77777777" w:rsidR="00B14126" w:rsidRPr="00CA684E" w:rsidRDefault="00B14126" w:rsidP="00E55B9D">
            <w:pPr>
              <w:spacing w:line="240" w:lineRule="auto"/>
              <w:ind w:firstLine="28"/>
              <w:rPr>
                <w:rFonts w:cstheme="minorHAnsi"/>
              </w:rPr>
            </w:pPr>
            <w:r w:rsidRPr="00CA684E">
              <w:rPr>
                <w:rFonts w:cstheme="minorHAnsi"/>
              </w:rPr>
              <w:t>Projektuojant ULSVIS grafinę sąsają turi būti įtraukti ir ULSVIS naudotojai tiek tiesiogiai testuojant ULSVIS grafinės sąsajos prototipą, tiek rengiant apklausas, interviu ir pan. Kuriant ULSVIS grafinę sąsają turi būti atsižvelgiama į jų nuomonę.</w:t>
            </w:r>
          </w:p>
        </w:tc>
      </w:tr>
      <w:tr w:rsidR="00B14126" w:rsidRPr="00CA684E" w14:paraId="446C73E3" w14:textId="77777777" w:rsidTr="00D9696D">
        <w:tc>
          <w:tcPr>
            <w:tcW w:w="1129" w:type="dxa"/>
          </w:tcPr>
          <w:p w14:paraId="4C024A3C"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0EE6B9A4" w14:textId="77777777" w:rsidR="00B14126" w:rsidRPr="00CA684E" w:rsidRDefault="00B14126" w:rsidP="00E55B9D">
            <w:pPr>
              <w:spacing w:line="240" w:lineRule="auto"/>
              <w:ind w:firstLine="28"/>
              <w:rPr>
                <w:rFonts w:cstheme="minorHAnsi"/>
              </w:rPr>
            </w:pPr>
            <w:r w:rsidRPr="00CA684E">
              <w:rPr>
                <w:rFonts w:cstheme="minorHAnsi"/>
              </w:rPr>
              <w:t xml:space="preserve">Projektuojant ULSVIS grafinę sąsają turi būti pritaikyti vartotojo sąsajos patogumo nustatymo (angl. </w:t>
            </w:r>
            <w:proofErr w:type="spellStart"/>
            <w:r w:rsidRPr="00CA684E">
              <w:rPr>
                <w:rFonts w:cstheme="minorHAnsi"/>
                <w:i/>
              </w:rPr>
              <w:t>usability</w:t>
            </w:r>
            <w:proofErr w:type="spellEnd"/>
            <w:r w:rsidRPr="00CA684E">
              <w:rPr>
                <w:rFonts w:cstheme="minorHAnsi"/>
              </w:rPr>
              <w:t>) metodai.</w:t>
            </w:r>
          </w:p>
        </w:tc>
      </w:tr>
      <w:tr w:rsidR="00B14126" w:rsidRPr="00CA684E" w14:paraId="6D4271C5" w14:textId="77777777" w:rsidTr="00D9696D">
        <w:tc>
          <w:tcPr>
            <w:tcW w:w="1129" w:type="dxa"/>
          </w:tcPr>
          <w:p w14:paraId="0FA6A4DC"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070F33CA" w14:textId="77777777" w:rsidR="00B14126" w:rsidRPr="00CA684E" w:rsidRDefault="00B14126" w:rsidP="00E55B9D">
            <w:pPr>
              <w:spacing w:line="240" w:lineRule="auto"/>
              <w:ind w:firstLine="28"/>
              <w:rPr>
                <w:rFonts w:cstheme="minorHAnsi"/>
              </w:rPr>
            </w:pPr>
            <w:r w:rsidRPr="00CA684E">
              <w:rPr>
                <w:rFonts w:cstheme="minorHAnsi"/>
              </w:rPr>
              <w:t>Visiems naudotojams turi būti sudarytos galimybės pasiekti ULSVIS titulinį puslapį iš bet kurio kito puslapio.</w:t>
            </w:r>
          </w:p>
        </w:tc>
      </w:tr>
      <w:tr w:rsidR="00B14126" w:rsidRPr="00CA684E" w14:paraId="32AC7485" w14:textId="77777777" w:rsidTr="00D9696D">
        <w:tc>
          <w:tcPr>
            <w:tcW w:w="1129" w:type="dxa"/>
          </w:tcPr>
          <w:p w14:paraId="291384E9"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6CDE9950" w14:textId="77777777" w:rsidR="00B14126" w:rsidRPr="00CA684E" w:rsidRDefault="00B14126" w:rsidP="00E55B9D">
            <w:pPr>
              <w:spacing w:line="240" w:lineRule="auto"/>
              <w:ind w:firstLine="28"/>
              <w:rPr>
                <w:rFonts w:cstheme="minorHAnsi"/>
              </w:rPr>
            </w:pPr>
            <w:r w:rsidRPr="00CA684E">
              <w:rPr>
                <w:rFonts w:cstheme="minorHAnsi"/>
              </w:rPr>
              <w:t xml:space="preserve">ULSVIS grafinė sąsaja turi būti tinkamai atvaizduojama įvairios rezoliucijos ekranuose, t. y. turi būti realizuojamas taikant prisitaikančio dizaino (angl. </w:t>
            </w:r>
            <w:proofErr w:type="spellStart"/>
            <w:r w:rsidRPr="00CA684E">
              <w:rPr>
                <w:rFonts w:cstheme="minorHAnsi"/>
              </w:rPr>
              <w:t>R</w:t>
            </w:r>
            <w:r w:rsidRPr="00CA684E">
              <w:rPr>
                <w:rFonts w:cstheme="minorHAnsi"/>
                <w:i/>
              </w:rPr>
              <w:t>esponsive</w:t>
            </w:r>
            <w:proofErr w:type="spellEnd"/>
            <w:r w:rsidRPr="00CA684E">
              <w:rPr>
                <w:rFonts w:cstheme="minorHAnsi"/>
                <w:i/>
              </w:rPr>
              <w:t xml:space="preserve"> </w:t>
            </w:r>
            <w:proofErr w:type="spellStart"/>
            <w:r w:rsidRPr="00CA684E">
              <w:rPr>
                <w:rFonts w:cstheme="minorHAnsi"/>
                <w:i/>
              </w:rPr>
              <w:t>design</w:t>
            </w:r>
            <w:proofErr w:type="spellEnd"/>
            <w:r w:rsidRPr="00CA684E">
              <w:rPr>
                <w:rFonts w:cstheme="minorHAnsi"/>
              </w:rPr>
              <w:t>) principus.</w:t>
            </w:r>
          </w:p>
        </w:tc>
      </w:tr>
      <w:tr w:rsidR="00B14126" w:rsidRPr="00CA684E" w14:paraId="2311AA37" w14:textId="77777777" w:rsidTr="00D9696D">
        <w:tc>
          <w:tcPr>
            <w:tcW w:w="1129" w:type="dxa"/>
          </w:tcPr>
          <w:p w14:paraId="1CFEDFDF"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410" w:type="dxa"/>
          </w:tcPr>
          <w:p w14:paraId="78DF2169" w14:textId="77777777" w:rsidR="00B14126" w:rsidRPr="00CA684E" w:rsidRDefault="00B14126" w:rsidP="00E55B9D">
            <w:pPr>
              <w:spacing w:line="240" w:lineRule="auto"/>
              <w:ind w:firstLine="28"/>
              <w:rPr>
                <w:rFonts w:cstheme="minorHAnsi"/>
              </w:rPr>
            </w:pPr>
            <w:r w:rsidRPr="00CA684E">
              <w:rPr>
                <w:rFonts w:cstheme="minorHAnsi"/>
              </w:rPr>
              <w:t xml:space="preserve">ULSVIS grafinė sąsaja turi tinkamai veikti šiose naršyklėse: Microsoft </w:t>
            </w:r>
            <w:proofErr w:type="spellStart"/>
            <w:r w:rsidRPr="00CA684E">
              <w:rPr>
                <w:rFonts w:cstheme="minorHAnsi"/>
              </w:rPr>
              <w:t>Edge</w:t>
            </w:r>
            <w:proofErr w:type="spellEnd"/>
            <w:r w:rsidRPr="00CA684E">
              <w:rPr>
                <w:rFonts w:cstheme="minorHAnsi"/>
              </w:rPr>
              <w:t>, Google Chrome, Mozilla Firefox.</w:t>
            </w:r>
          </w:p>
        </w:tc>
      </w:tr>
    </w:tbl>
    <w:p w14:paraId="77BBB733" w14:textId="77777777" w:rsidR="00B14126" w:rsidRPr="00CA684E" w:rsidRDefault="00B14126" w:rsidP="00036F20">
      <w:pPr>
        <w:pStyle w:val="Antrat2"/>
        <w:numPr>
          <w:ilvl w:val="1"/>
          <w:numId w:val="39"/>
        </w:numPr>
        <w:tabs>
          <w:tab w:val="left" w:pos="1134"/>
        </w:tabs>
        <w:spacing w:before="0"/>
        <w:ind w:left="0" w:firstLine="0"/>
        <w:rPr>
          <w:rFonts w:asciiTheme="minorHAnsi" w:hAnsiTheme="minorHAnsi" w:cstheme="minorHAnsi"/>
          <w:sz w:val="21"/>
          <w:szCs w:val="21"/>
        </w:rPr>
      </w:pPr>
      <w:bookmarkStart w:id="59" w:name="_Toc198665942"/>
      <w:r w:rsidRPr="00CA684E">
        <w:rPr>
          <w:rFonts w:asciiTheme="minorHAnsi" w:hAnsiTheme="minorHAnsi" w:cstheme="minorHAnsi"/>
          <w:sz w:val="21"/>
          <w:szCs w:val="21"/>
        </w:rPr>
        <w:t>Reikalavimai išeities kodui</w:t>
      </w:r>
      <w:bookmarkEnd w:id="59"/>
    </w:p>
    <w:tbl>
      <w:tblPr>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8553"/>
      </w:tblGrid>
      <w:tr w:rsidR="00B14126" w:rsidRPr="00CA684E" w14:paraId="5B61CF19" w14:textId="77777777" w:rsidTr="003A5D6A">
        <w:trPr>
          <w:tblHeader/>
        </w:trPr>
        <w:tc>
          <w:tcPr>
            <w:tcW w:w="986" w:type="dxa"/>
            <w:shd w:val="clear" w:color="auto" w:fill="BFBFBF"/>
            <w:vAlign w:val="center"/>
          </w:tcPr>
          <w:p w14:paraId="77701AB5" w14:textId="77777777" w:rsidR="00B14126" w:rsidRPr="00CA684E" w:rsidRDefault="00B14126" w:rsidP="00E55B9D">
            <w:pPr>
              <w:keepNext/>
              <w:spacing w:line="240" w:lineRule="auto"/>
              <w:ind w:firstLine="0"/>
              <w:rPr>
                <w:rFonts w:cstheme="minorHAnsi"/>
                <w:b/>
              </w:rPr>
            </w:pPr>
            <w:r w:rsidRPr="00CA684E">
              <w:rPr>
                <w:rFonts w:cstheme="minorHAnsi"/>
                <w:b/>
              </w:rPr>
              <w:t>Reik. Nr.</w:t>
            </w:r>
          </w:p>
        </w:tc>
        <w:tc>
          <w:tcPr>
            <w:tcW w:w="8553" w:type="dxa"/>
            <w:shd w:val="clear" w:color="auto" w:fill="BFBFBF"/>
            <w:vAlign w:val="center"/>
          </w:tcPr>
          <w:p w14:paraId="22BD8346" w14:textId="77777777" w:rsidR="00B14126" w:rsidRPr="00CA684E" w:rsidRDefault="00B14126" w:rsidP="00CA684E">
            <w:pPr>
              <w:keepNext/>
              <w:spacing w:line="240" w:lineRule="auto"/>
              <w:rPr>
                <w:rFonts w:cstheme="minorHAnsi"/>
                <w:b/>
              </w:rPr>
            </w:pPr>
            <w:r w:rsidRPr="00CA684E">
              <w:rPr>
                <w:rFonts w:cstheme="minorHAnsi"/>
                <w:b/>
              </w:rPr>
              <w:t>Reikalavimas</w:t>
            </w:r>
          </w:p>
        </w:tc>
      </w:tr>
      <w:tr w:rsidR="00B14126" w:rsidRPr="00CA684E" w14:paraId="64197698" w14:textId="77777777" w:rsidTr="003A5D6A">
        <w:tc>
          <w:tcPr>
            <w:tcW w:w="986" w:type="dxa"/>
          </w:tcPr>
          <w:p w14:paraId="5252D489" w14:textId="77777777" w:rsidR="00B14126" w:rsidRPr="00CA684E" w:rsidRDefault="00B14126" w:rsidP="00036F20">
            <w:pPr>
              <w:numPr>
                <w:ilvl w:val="0"/>
                <w:numId w:val="31"/>
              </w:numPr>
              <w:pBdr>
                <w:top w:val="nil"/>
                <w:left w:val="nil"/>
                <w:bottom w:val="nil"/>
                <w:right w:val="nil"/>
                <w:between w:val="nil"/>
              </w:pBdr>
              <w:spacing w:line="240" w:lineRule="auto"/>
              <w:ind w:left="34" w:hanging="34"/>
              <w:jc w:val="left"/>
              <w:rPr>
                <w:rFonts w:cstheme="minorHAnsi"/>
                <w:color w:val="000000"/>
              </w:rPr>
            </w:pPr>
          </w:p>
        </w:tc>
        <w:tc>
          <w:tcPr>
            <w:tcW w:w="8553" w:type="dxa"/>
          </w:tcPr>
          <w:p w14:paraId="4EB07F88" w14:textId="77777777" w:rsidR="00B14126" w:rsidRPr="00CA684E" w:rsidRDefault="00B14126" w:rsidP="00E55B9D">
            <w:pPr>
              <w:pBdr>
                <w:top w:val="nil"/>
                <w:left w:val="nil"/>
                <w:bottom w:val="nil"/>
                <w:right w:val="nil"/>
                <w:between w:val="nil"/>
              </w:pBdr>
              <w:spacing w:line="240" w:lineRule="auto"/>
              <w:ind w:firstLine="30"/>
              <w:rPr>
                <w:rFonts w:cstheme="minorHAnsi"/>
                <w:color w:val="000000"/>
              </w:rPr>
            </w:pPr>
            <w:r w:rsidRPr="00CA684E">
              <w:rPr>
                <w:rFonts w:cstheme="minorHAnsi"/>
                <w:color w:val="000000"/>
              </w:rPr>
              <w:t>Visa programinė įranga, kuri bus sukurta Projekto vykdymo apimtyje turi būti pilnai perduota PO  (perduodamos visos turtinės teisės ir išeities kodai bei konfigūracijos). Kartu su išeities kodu turi būti pateikta ir reikalinga dokumentacija, siekiant užtikrinti, jog PO galės visapusiškai suprasti ir valdyti programinę įrangą.</w:t>
            </w:r>
          </w:p>
        </w:tc>
      </w:tr>
      <w:tr w:rsidR="00B14126" w:rsidRPr="00CA684E" w14:paraId="21B369ED" w14:textId="77777777" w:rsidTr="003A5D6A">
        <w:tc>
          <w:tcPr>
            <w:tcW w:w="986" w:type="dxa"/>
          </w:tcPr>
          <w:p w14:paraId="3FE79E87"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33B97DCE" w14:textId="77777777" w:rsidR="00B14126" w:rsidRPr="00CA684E" w:rsidRDefault="00B14126" w:rsidP="00E55B9D">
            <w:pPr>
              <w:spacing w:line="240" w:lineRule="auto"/>
              <w:ind w:firstLine="30"/>
              <w:rPr>
                <w:rFonts w:cstheme="minorHAnsi"/>
              </w:rPr>
            </w:pPr>
            <w:r w:rsidRPr="00CA684E">
              <w:rPr>
                <w:rFonts w:cstheme="minorHAnsi"/>
              </w:rPr>
              <w:t xml:space="preserve">Perduodami išeities tekstai (angl. </w:t>
            </w:r>
            <w:proofErr w:type="spellStart"/>
            <w:r w:rsidRPr="00CA684E">
              <w:rPr>
                <w:rFonts w:cstheme="minorHAnsi"/>
                <w:i/>
              </w:rPr>
              <w:t>source</w:t>
            </w:r>
            <w:proofErr w:type="spellEnd"/>
            <w:r w:rsidRPr="00CA684E">
              <w:rPr>
                <w:rFonts w:cstheme="minorHAnsi"/>
                <w:i/>
              </w:rPr>
              <w:t xml:space="preserve"> </w:t>
            </w:r>
            <w:proofErr w:type="spellStart"/>
            <w:r w:rsidRPr="00CA684E">
              <w:rPr>
                <w:rFonts w:cstheme="minorHAnsi"/>
                <w:i/>
              </w:rPr>
              <w:t>code</w:t>
            </w:r>
            <w:proofErr w:type="spellEnd"/>
            <w:r w:rsidRPr="00CA684E">
              <w:rPr>
                <w:rFonts w:cstheme="minorHAnsi"/>
              </w:rPr>
              <w:t>) pateikiami tik elektroninėje laikmenoje ir turi atitikti šiuos reikalavimus:</w:t>
            </w:r>
          </w:p>
          <w:p w14:paraId="6E1C1CBA" w14:textId="77777777" w:rsidR="00B14126" w:rsidRPr="00CA684E" w:rsidRDefault="00B14126" w:rsidP="00036F20">
            <w:pPr>
              <w:numPr>
                <w:ilvl w:val="0"/>
                <w:numId w:val="33"/>
              </w:numPr>
              <w:pBdr>
                <w:top w:val="nil"/>
                <w:left w:val="nil"/>
                <w:bottom w:val="nil"/>
                <w:right w:val="nil"/>
                <w:between w:val="nil"/>
              </w:pBdr>
              <w:spacing w:line="240" w:lineRule="auto"/>
              <w:ind w:left="0" w:firstLine="30"/>
              <w:rPr>
                <w:rFonts w:cstheme="minorHAnsi"/>
              </w:rPr>
            </w:pPr>
            <w:r w:rsidRPr="00CA684E">
              <w:rPr>
                <w:rFonts w:cstheme="minorHAnsi"/>
                <w:color w:val="000000"/>
              </w:rPr>
              <w:t>išeities tekstai turi būti perduoti kompiliavimui paruoštų rinkmenų paketų forma, nurodant standartines kompiliavimo priemones ir kompiliavimo eigą;</w:t>
            </w:r>
          </w:p>
          <w:p w14:paraId="4787040E" w14:textId="77777777" w:rsidR="00B14126" w:rsidRPr="00CA684E" w:rsidRDefault="00B14126" w:rsidP="00036F20">
            <w:pPr>
              <w:numPr>
                <w:ilvl w:val="0"/>
                <w:numId w:val="33"/>
              </w:numPr>
              <w:pBdr>
                <w:top w:val="nil"/>
                <w:left w:val="nil"/>
                <w:bottom w:val="nil"/>
                <w:right w:val="nil"/>
                <w:between w:val="nil"/>
              </w:pBdr>
              <w:spacing w:line="240" w:lineRule="auto"/>
              <w:ind w:left="0" w:firstLine="30"/>
              <w:rPr>
                <w:rFonts w:cstheme="minorHAnsi"/>
              </w:rPr>
            </w:pPr>
            <w:r w:rsidRPr="00CA684E">
              <w:rPr>
                <w:rFonts w:cstheme="minorHAnsi"/>
                <w:color w:val="000000"/>
              </w:rPr>
              <w:t>išeities tekstai turi būti perduoti tų įrankių, kuriais jie sukurti, naudojamu formatu (GIT ar atitinkamu) (jeigu toks formatas egzistuoja);</w:t>
            </w:r>
          </w:p>
        </w:tc>
      </w:tr>
      <w:tr w:rsidR="00B14126" w:rsidRPr="00CA684E" w14:paraId="1C5AEE6B" w14:textId="77777777" w:rsidTr="003A5D6A">
        <w:tc>
          <w:tcPr>
            <w:tcW w:w="986" w:type="dxa"/>
          </w:tcPr>
          <w:p w14:paraId="7AF35E98"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6580E195" w14:textId="77777777" w:rsidR="00B14126" w:rsidRPr="00CA684E" w:rsidRDefault="00B14126" w:rsidP="00E55B9D">
            <w:pPr>
              <w:spacing w:line="240" w:lineRule="auto"/>
              <w:ind w:firstLine="30"/>
              <w:rPr>
                <w:rFonts w:cstheme="minorHAnsi"/>
              </w:rPr>
            </w:pPr>
            <w:r w:rsidRPr="00CA684E">
              <w:rPr>
                <w:rFonts w:cstheme="minorHAnsi"/>
              </w:rPr>
              <w:t>Išeities tekstai turi būti su komentarais ir atitikti gerąsias programinio kodo formatavimo, kintamųjų bei funkcijų įvardinimo praktikas.</w:t>
            </w:r>
          </w:p>
        </w:tc>
      </w:tr>
      <w:tr w:rsidR="00B14126" w:rsidRPr="00CA684E" w14:paraId="4DA3FBC5" w14:textId="77777777" w:rsidTr="003A5D6A">
        <w:tc>
          <w:tcPr>
            <w:tcW w:w="986" w:type="dxa"/>
          </w:tcPr>
          <w:p w14:paraId="677937D1"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305F2890" w14:textId="77777777" w:rsidR="00B14126" w:rsidRPr="00CA684E" w:rsidRDefault="00B14126" w:rsidP="00E55B9D">
            <w:pPr>
              <w:spacing w:line="240" w:lineRule="auto"/>
              <w:ind w:firstLine="30"/>
              <w:rPr>
                <w:rFonts w:cstheme="minorHAnsi"/>
              </w:rPr>
            </w:pPr>
            <w:r w:rsidRPr="00CA684E">
              <w:rPr>
                <w:rFonts w:cstheme="minorHAnsi"/>
              </w:rPr>
              <w:t>PO turi būti perduoti pilni, korektiški išeities tekstai, iš kurių naudojant standartines priemones būtų kompiliuojama naudojimui parengta programinė įranga, atliekanti jai specifikuotas funkcijas.</w:t>
            </w:r>
          </w:p>
        </w:tc>
      </w:tr>
      <w:tr w:rsidR="00B14126" w:rsidRPr="00CA684E" w14:paraId="625E30CF" w14:textId="77777777" w:rsidTr="003A5D6A">
        <w:tc>
          <w:tcPr>
            <w:tcW w:w="986" w:type="dxa"/>
          </w:tcPr>
          <w:p w14:paraId="26FE9E24"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1105A24C" w14:textId="77777777" w:rsidR="00B14126" w:rsidRPr="00CA684E" w:rsidRDefault="00B14126" w:rsidP="00E55B9D">
            <w:pPr>
              <w:spacing w:line="240" w:lineRule="auto"/>
              <w:ind w:firstLine="30"/>
              <w:rPr>
                <w:rFonts w:cstheme="minorHAnsi"/>
              </w:rPr>
            </w:pPr>
            <w:r w:rsidRPr="00CA684E">
              <w:rPr>
                <w:rFonts w:cstheme="minorHAnsi"/>
              </w:rPr>
              <w:t>Visa išeities kodų bazė, kuri bus sukurta ir perduota per Projekto vykdymo apimtį, privalo atitikti aukštus kodo komentavimo standartus:</w:t>
            </w:r>
          </w:p>
          <w:p w14:paraId="20300192" w14:textId="77777777" w:rsidR="00B14126" w:rsidRPr="00CA684E" w:rsidRDefault="00B14126" w:rsidP="00036F20">
            <w:pPr>
              <w:numPr>
                <w:ilvl w:val="0"/>
                <w:numId w:val="34"/>
              </w:numPr>
              <w:pBdr>
                <w:top w:val="nil"/>
                <w:left w:val="nil"/>
                <w:bottom w:val="nil"/>
                <w:right w:val="nil"/>
                <w:between w:val="nil"/>
              </w:pBdr>
              <w:spacing w:line="240" w:lineRule="auto"/>
              <w:ind w:left="0" w:firstLine="30"/>
              <w:rPr>
                <w:rFonts w:cstheme="minorHAnsi"/>
              </w:rPr>
            </w:pPr>
            <w:r w:rsidRPr="00CA684E">
              <w:rPr>
                <w:rFonts w:cstheme="minorHAnsi"/>
                <w:color w:val="000000"/>
              </w:rPr>
              <w:t>aiškumas: komentarai privalo būti aiškūs ir suprantami, kad bet kuris kvalifikuotas programuotojas galėtų greitai suprasti kodą ir jo paskirtį.</w:t>
            </w:r>
          </w:p>
          <w:p w14:paraId="6CB90E36" w14:textId="77777777" w:rsidR="00B14126" w:rsidRPr="00CA684E" w:rsidRDefault="00B14126" w:rsidP="00036F20">
            <w:pPr>
              <w:numPr>
                <w:ilvl w:val="0"/>
                <w:numId w:val="34"/>
              </w:numPr>
              <w:pBdr>
                <w:top w:val="nil"/>
                <w:left w:val="nil"/>
                <w:bottom w:val="nil"/>
                <w:right w:val="nil"/>
                <w:between w:val="nil"/>
              </w:pBdr>
              <w:spacing w:line="240" w:lineRule="auto"/>
              <w:ind w:left="0" w:firstLine="30"/>
              <w:rPr>
                <w:rFonts w:cstheme="minorHAnsi"/>
              </w:rPr>
            </w:pPr>
            <w:r w:rsidRPr="00CA684E">
              <w:rPr>
                <w:rFonts w:cstheme="minorHAnsi"/>
                <w:color w:val="000000"/>
              </w:rPr>
              <w:t>nuoseklumas: komentarų stilius ir struktūra turi būti nuoseklūs visoje kodų bazėje;</w:t>
            </w:r>
          </w:p>
          <w:p w14:paraId="12631519" w14:textId="77777777" w:rsidR="00B14126" w:rsidRPr="00CA684E" w:rsidRDefault="00B14126" w:rsidP="00036F20">
            <w:pPr>
              <w:numPr>
                <w:ilvl w:val="0"/>
                <w:numId w:val="34"/>
              </w:numPr>
              <w:pBdr>
                <w:top w:val="nil"/>
                <w:left w:val="nil"/>
                <w:bottom w:val="nil"/>
                <w:right w:val="nil"/>
                <w:between w:val="nil"/>
              </w:pBdr>
              <w:spacing w:line="240" w:lineRule="auto"/>
              <w:ind w:left="0" w:firstLine="30"/>
              <w:rPr>
                <w:rFonts w:cstheme="minorHAnsi"/>
              </w:rPr>
            </w:pPr>
            <w:r w:rsidRPr="00CA684E">
              <w:rPr>
                <w:rFonts w:cstheme="minorHAnsi"/>
                <w:color w:val="000000"/>
              </w:rPr>
              <w:t>reikšmingumas: komentarai turi būti prasmingi, pateikiant informaciją, kuri nėra akivaizdžiai išreikšta kodo eilutėse;</w:t>
            </w:r>
          </w:p>
          <w:p w14:paraId="7E2D0DB6" w14:textId="77777777" w:rsidR="00B14126" w:rsidRPr="00CA684E" w:rsidRDefault="00B14126" w:rsidP="00036F20">
            <w:pPr>
              <w:numPr>
                <w:ilvl w:val="0"/>
                <w:numId w:val="34"/>
              </w:numPr>
              <w:pBdr>
                <w:top w:val="nil"/>
                <w:left w:val="nil"/>
                <w:bottom w:val="nil"/>
                <w:right w:val="nil"/>
                <w:between w:val="nil"/>
              </w:pBdr>
              <w:spacing w:line="240" w:lineRule="auto"/>
              <w:ind w:left="0" w:firstLine="30"/>
              <w:rPr>
                <w:rFonts w:cstheme="minorHAnsi"/>
              </w:rPr>
            </w:pPr>
            <w:r w:rsidRPr="00CA684E">
              <w:rPr>
                <w:rFonts w:cstheme="minorHAnsi"/>
                <w:color w:val="000000"/>
              </w:rPr>
              <w:t>metodų ir klasės aprašymai: kiekviena funkcija ar klasė privalo turėti pradžios komentarą, apibūdinantį jos paskirtį, parametrus, grąžinimo reikšmes ir išimtis (jeigu taikoma);</w:t>
            </w:r>
          </w:p>
          <w:p w14:paraId="2173F0B6" w14:textId="77777777" w:rsidR="00B14126" w:rsidRPr="00CA684E" w:rsidRDefault="00B14126" w:rsidP="00036F20">
            <w:pPr>
              <w:numPr>
                <w:ilvl w:val="0"/>
                <w:numId w:val="34"/>
              </w:numPr>
              <w:pBdr>
                <w:top w:val="nil"/>
                <w:left w:val="nil"/>
                <w:bottom w:val="nil"/>
                <w:right w:val="nil"/>
                <w:between w:val="nil"/>
              </w:pBdr>
              <w:spacing w:line="240" w:lineRule="auto"/>
              <w:ind w:left="0" w:firstLine="30"/>
              <w:rPr>
                <w:rFonts w:cstheme="minorHAnsi"/>
              </w:rPr>
            </w:pPr>
            <w:r w:rsidRPr="00CA684E">
              <w:rPr>
                <w:rFonts w:cstheme="minorHAnsi"/>
                <w:color w:val="000000"/>
              </w:rPr>
              <w:t>kodų blokų aiškinimai: sudėtingi kodų blokai turi būti paaiškinti komentarais, pabrėžiant logikos veikimo principus ir sprendimų priežastis;</w:t>
            </w:r>
          </w:p>
          <w:p w14:paraId="77E637AD" w14:textId="77777777" w:rsidR="00B14126" w:rsidRPr="00CA684E" w:rsidRDefault="00B14126" w:rsidP="00036F20">
            <w:pPr>
              <w:numPr>
                <w:ilvl w:val="0"/>
                <w:numId w:val="34"/>
              </w:numPr>
              <w:pBdr>
                <w:top w:val="nil"/>
                <w:left w:val="nil"/>
                <w:bottom w:val="nil"/>
                <w:right w:val="nil"/>
                <w:between w:val="nil"/>
              </w:pBdr>
              <w:spacing w:line="240" w:lineRule="auto"/>
              <w:ind w:left="0" w:firstLine="30"/>
              <w:rPr>
                <w:rFonts w:cstheme="minorHAnsi"/>
              </w:rPr>
            </w:pPr>
            <w:r w:rsidRPr="00CA684E">
              <w:rPr>
                <w:rFonts w:cstheme="minorHAnsi"/>
                <w:color w:val="000000"/>
              </w:rPr>
              <w:t>istoriniai komentarai: svarbūs kodų pakeitimai turi būti dokumentuoti komentarais, įskaitant pakeitimo datą ir atlikusio asmens identifikaciją.</w:t>
            </w:r>
          </w:p>
          <w:p w14:paraId="55F2E594" w14:textId="77777777" w:rsidR="00B14126" w:rsidRPr="00CA684E" w:rsidRDefault="00B14126" w:rsidP="00036F20">
            <w:pPr>
              <w:pStyle w:val="Sraopastraipa"/>
              <w:numPr>
                <w:ilvl w:val="0"/>
                <w:numId w:val="34"/>
              </w:numPr>
              <w:spacing w:line="240" w:lineRule="auto"/>
              <w:ind w:left="0" w:firstLine="30"/>
              <w:rPr>
                <w:rFonts w:cstheme="minorHAnsi"/>
              </w:rPr>
            </w:pPr>
            <w:r w:rsidRPr="00CA684E">
              <w:rPr>
                <w:rFonts w:cstheme="minorHAnsi"/>
              </w:rPr>
              <w:t>išsaugoti skaitomumą: komentarai neturi perpildyti kodo, jie turėtų pagerinti jo skaitomumą, o ne ją sumažinti.</w:t>
            </w:r>
          </w:p>
        </w:tc>
      </w:tr>
      <w:tr w:rsidR="00B14126" w:rsidRPr="00CA684E" w14:paraId="72FDD989" w14:textId="77777777" w:rsidTr="003A5D6A">
        <w:tc>
          <w:tcPr>
            <w:tcW w:w="986" w:type="dxa"/>
          </w:tcPr>
          <w:p w14:paraId="5283716E"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17A368F2" w14:textId="77777777" w:rsidR="00B14126" w:rsidRPr="00CA684E" w:rsidRDefault="00B14126" w:rsidP="00E55B9D">
            <w:pPr>
              <w:spacing w:line="240" w:lineRule="auto"/>
              <w:ind w:firstLine="30"/>
              <w:rPr>
                <w:rFonts w:cstheme="minorHAnsi"/>
              </w:rPr>
            </w:pPr>
            <w:r w:rsidRPr="00CA684E">
              <w:rPr>
                <w:rFonts w:cstheme="minorHAnsi"/>
              </w:rPr>
              <w:t>Jei ULSVIS modernizavimui buvo panaudoti trečiųjų šalių komponentai ar kiti sprendimai, tai su išeities kodu turi būti perduodamas sąrašas naudojamų priklausomybių, trečiųjų šalių bibliotekų ir/ar įrankių su atitinkamais licencijų aprašymais.</w:t>
            </w:r>
          </w:p>
        </w:tc>
      </w:tr>
    </w:tbl>
    <w:p w14:paraId="0F8F63DE" w14:textId="77777777" w:rsidR="00B14126" w:rsidRPr="00CA684E" w:rsidRDefault="00B14126" w:rsidP="00036F20">
      <w:pPr>
        <w:pStyle w:val="Antrat2"/>
        <w:numPr>
          <w:ilvl w:val="1"/>
          <w:numId w:val="39"/>
        </w:numPr>
        <w:tabs>
          <w:tab w:val="left" w:pos="1134"/>
        </w:tabs>
        <w:spacing w:before="0"/>
        <w:ind w:left="0" w:firstLine="0"/>
        <w:rPr>
          <w:rFonts w:asciiTheme="minorHAnsi" w:hAnsiTheme="minorHAnsi" w:cstheme="minorHAnsi"/>
          <w:sz w:val="21"/>
          <w:szCs w:val="21"/>
        </w:rPr>
      </w:pPr>
      <w:bookmarkStart w:id="60" w:name="_Toc198665943"/>
      <w:r w:rsidRPr="00CA684E">
        <w:rPr>
          <w:rFonts w:asciiTheme="minorHAnsi" w:hAnsiTheme="minorHAnsi" w:cstheme="minorHAnsi"/>
          <w:sz w:val="21"/>
          <w:szCs w:val="21"/>
        </w:rPr>
        <w:lastRenderedPageBreak/>
        <w:t>Reikalavimai techninei bei programinei įrangai</w:t>
      </w:r>
      <w:bookmarkEnd w:id="60"/>
    </w:p>
    <w:tbl>
      <w:tblPr>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8553"/>
      </w:tblGrid>
      <w:tr w:rsidR="00B14126" w:rsidRPr="00CA684E" w14:paraId="0F8AD103" w14:textId="77777777" w:rsidTr="003A5D6A">
        <w:trPr>
          <w:tblHeader/>
        </w:trPr>
        <w:tc>
          <w:tcPr>
            <w:tcW w:w="986" w:type="dxa"/>
            <w:shd w:val="clear" w:color="auto" w:fill="BFBFBF"/>
            <w:vAlign w:val="center"/>
          </w:tcPr>
          <w:p w14:paraId="0AF7024F" w14:textId="77777777" w:rsidR="00B14126" w:rsidRPr="00CA684E" w:rsidRDefault="00B14126" w:rsidP="00E55B9D">
            <w:pPr>
              <w:keepNext/>
              <w:spacing w:line="240" w:lineRule="auto"/>
              <w:ind w:firstLine="34"/>
              <w:rPr>
                <w:rFonts w:cstheme="minorHAnsi"/>
                <w:b/>
              </w:rPr>
            </w:pPr>
            <w:r w:rsidRPr="00CA684E">
              <w:rPr>
                <w:rFonts w:cstheme="minorHAnsi"/>
                <w:b/>
              </w:rPr>
              <w:t>Reik. Nr.</w:t>
            </w:r>
          </w:p>
        </w:tc>
        <w:tc>
          <w:tcPr>
            <w:tcW w:w="8553" w:type="dxa"/>
            <w:shd w:val="clear" w:color="auto" w:fill="BFBFBF"/>
            <w:vAlign w:val="center"/>
          </w:tcPr>
          <w:p w14:paraId="41204F31" w14:textId="77777777" w:rsidR="00B14126" w:rsidRPr="00CA684E" w:rsidRDefault="00B14126" w:rsidP="00CA684E">
            <w:pPr>
              <w:keepNext/>
              <w:spacing w:line="240" w:lineRule="auto"/>
              <w:rPr>
                <w:rFonts w:cstheme="minorHAnsi"/>
                <w:b/>
              </w:rPr>
            </w:pPr>
            <w:r w:rsidRPr="00CA684E">
              <w:rPr>
                <w:rFonts w:cstheme="minorHAnsi"/>
                <w:b/>
              </w:rPr>
              <w:t>Reikalavimas</w:t>
            </w:r>
          </w:p>
        </w:tc>
      </w:tr>
      <w:tr w:rsidR="00B14126" w:rsidRPr="00CA684E" w14:paraId="6995BDAD" w14:textId="77777777" w:rsidTr="003A5D6A">
        <w:tc>
          <w:tcPr>
            <w:tcW w:w="986" w:type="dxa"/>
          </w:tcPr>
          <w:p w14:paraId="5B811B22"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02FAC64A" w14:textId="77777777" w:rsidR="00B14126" w:rsidRPr="00CA684E" w:rsidRDefault="00B14126" w:rsidP="00E55B9D">
            <w:pPr>
              <w:spacing w:line="240" w:lineRule="auto"/>
              <w:ind w:firstLine="30"/>
              <w:rPr>
                <w:rFonts w:cstheme="minorHAnsi"/>
              </w:rPr>
            </w:pPr>
            <w:r w:rsidRPr="00CA684E">
              <w:rPr>
                <w:rFonts w:cstheme="minorHAnsi"/>
              </w:rPr>
              <w:t>Atsižvelgiant į Lietuvos Respublikos Vyriausybės 2015 m. gegužės 13 d. nutarimą Nr. 498 „Dėl valstybės informacinių technologijų infrastruktūros konsolidavimo ir jos valdymo optimizavimo“, ULSVIS turi naudoti IVPK infrastruktūrą ir teikiamą programinę įrangą (reikalavimai ir rekomendacijos pateikiami 2022 vasario 2 d. „Informacinių sistemų kūrimo ir diegimo IRT konsoliduotoje infrastruktūroje (debesijos paslaugų teikimo platformoje) baziniai reikalavimai ir rekomendacijos“). Tiekėjas turi parengti reikalavimus techninei infrastruktūrai bei techninės infrastruktūros rekomenduojamą loginę schemą, kurioje būtų atvaizduojami virtualūs serveriai, jų resursai, saugumo zonos, duomenų srautai tarp virtualių mašinų.</w:t>
            </w:r>
          </w:p>
        </w:tc>
      </w:tr>
      <w:tr w:rsidR="00B14126" w:rsidRPr="00CA684E" w14:paraId="0F926C18" w14:textId="77777777" w:rsidTr="003A5D6A">
        <w:tc>
          <w:tcPr>
            <w:tcW w:w="986" w:type="dxa"/>
          </w:tcPr>
          <w:p w14:paraId="309A89EA"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33A9AE59" w14:textId="77777777" w:rsidR="00B14126" w:rsidRPr="00CA684E" w:rsidRDefault="00B14126" w:rsidP="00E55B9D">
            <w:pPr>
              <w:pBdr>
                <w:top w:val="nil"/>
                <w:left w:val="nil"/>
                <w:bottom w:val="nil"/>
                <w:right w:val="nil"/>
                <w:between w:val="nil"/>
              </w:pBdr>
              <w:spacing w:line="240" w:lineRule="auto"/>
              <w:ind w:firstLine="30"/>
              <w:rPr>
                <w:rFonts w:cstheme="minorHAnsi"/>
                <w:color w:val="000000"/>
              </w:rPr>
            </w:pPr>
            <w:r w:rsidRPr="00CA684E">
              <w:rPr>
                <w:rFonts w:cstheme="minorHAnsi"/>
                <w:color w:val="000000"/>
              </w:rPr>
              <w:t xml:space="preserve">Turi būti numatyta galimybė atkurti duomenis iš rezervinių, duomenų kopijų. </w:t>
            </w:r>
          </w:p>
        </w:tc>
      </w:tr>
      <w:tr w:rsidR="00B14126" w:rsidRPr="00CA684E" w14:paraId="4EAC5A7A" w14:textId="77777777" w:rsidTr="003A5D6A">
        <w:tc>
          <w:tcPr>
            <w:tcW w:w="986" w:type="dxa"/>
          </w:tcPr>
          <w:p w14:paraId="7F498D70"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43C3EEC8" w14:textId="77777777" w:rsidR="00B14126" w:rsidRPr="00CA684E" w:rsidRDefault="00B14126" w:rsidP="00E55B9D">
            <w:pPr>
              <w:spacing w:line="240" w:lineRule="auto"/>
              <w:ind w:firstLine="30"/>
              <w:rPr>
                <w:rFonts w:cstheme="minorHAnsi"/>
              </w:rPr>
            </w:pPr>
            <w:r w:rsidRPr="00CA684E">
              <w:rPr>
                <w:rFonts w:cstheme="minorHAnsi"/>
              </w:rPr>
              <w:t xml:space="preserve">ULSVIS naudotojų skaičius neturi būti ribojamas licencijomis. </w:t>
            </w:r>
          </w:p>
        </w:tc>
      </w:tr>
      <w:tr w:rsidR="00B14126" w:rsidRPr="00CA684E" w14:paraId="44660EBF" w14:textId="77777777" w:rsidTr="003A5D6A">
        <w:tc>
          <w:tcPr>
            <w:tcW w:w="986" w:type="dxa"/>
          </w:tcPr>
          <w:p w14:paraId="4517E2C5"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40638159" w14:textId="77777777" w:rsidR="00B14126" w:rsidRPr="00CA684E" w:rsidRDefault="00B14126" w:rsidP="00E55B9D">
            <w:pPr>
              <w:spacing w:line="240" w:lineRule="auto"/>
              <w:ind w:firstLine="30"/>
              <w:rPr>
                <w:rFonts w:cstheme="minorHAnsi"/>
              </w:rPr>
            </w:pPr>
            <w:r w:rsidRPr="00CA684E">
              <w:rPr>
                <w:rFonts w:cstheme="minorHAnsi"/>
              </w:rPr>
              <w:t>ULSVIS apdorojamos informacijos apimtys neturi būti ribojamos licencijomis.</w:t>
            </w:r>
          </w:p>
        </w:tc>
      </w:tr>
      <w:tr w:rsidR="00B14126" w:rsidRPr="00CA684E" w14:paraId="16FC71B8" w14:textId="77777777" w:rsidTr="003A5D6A">
        <w:tc>
          <w:tcPr>
            <w:tcW w:w="986" w:type="dxa"/>
          </w:tcPr>
          <w:p w14:paraId="1A507FF1"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1D491021" w14:textId="77777777" w:rsidR="00B14126" w:rsidRPr="00CA684E" w:rsidRDefault="00B14126" w:rsidP="00E55B9D">
            <w:pPr>
              <w:pBdr>
                <w:top w:val="nil"/>
                <w:left w:val="nil"/>
                <w:bottom w:val="nil"/>
                <w:right w:val="nil"/>
                <w:between w:val="nil"/>
              </w:pBdr>
              <w:spacing w:line="240" w:lineRule="auto"/>
              <w:ind w:firstLine="30"/>
              <w:rPr>
                <w:rFonts w:cstheme="minorHAnsi"/>
                <w:color w:val="000000"/>
              </w:rPr>
            </w:pPr>
            <w:r w:rsidRPr="00CA684E">
              <w:rPr>
                <w:rFonts w:cstheme="minorHAnsi"/>
                <w:color w:val="000000"/>
              </w:rPr>
              <w:t>Jeigu siūloma naudoti atviro kodo komponentus, jie turi būti ne kartą pritaikyti veikiančiose sistemose, sukurti laikantis atvirų standartų ir turėti aktyvų vystymą bei priežiūrą. Visi atviro kodo komponentai turi būti patikrinti dėl saugumo, stabilumo ir palaikymo.</w:t>
            </w:r>
          </w:p>
        </w:tc>
      </w:tr>
      <w:tr w:rsidR="00B14126" w:rsidRPr="00CA684E" w14:paraId="450DD4DC" w14:textId="77777777" w:rsidTr="003A5D6A">
        <w:tc>
          <w:tcPr>
            <w:tcW w:w="986" w:type="dxa"/>
          </w:tcPr>
          <w:p w14:paraId="6DA36E5E"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31CDF3C7" w14:textId="77777777" w:rsidR="00B14126" w:rsidRPr="00CA684E" w:rsidRDefault="00B14126" w:rsidP="00E55B9D">
            <w:pPr>
              <w:spacing w:line="240" w:lineRule="auto"/>
              <w:ind w:firstLine="30"/>
              <w:rPr>
                <w:rFonts w:cstheme="minorHAnsi"/>
              </w:rPr>
            </w:pPr>
            <w:r w:rsidRPr="00CA684E">
              <w:rPr>
                <w:rFonts w:cstheme="minorHAnsi"/>
              </w:rPr>
              <w:t>Tiekėjas gali siūlyti naudoti komercinę programinę įrangą, bet tokiu atveju šią įrangą turi teikti IVPK. Jeigu pasirenkama mokama licencija, kurios IVPK neteikia, įsigijimo kaina turi būti įskaičiuota į pasiūlymo kainą.</w:t>
            </w:r>
          </w:p>
        </w:tc>
      </w:tr>
      <w:tr w:rsidR="00B14126" w:rsidRPr="00CA684E" w14:paraId="5DFCF958" w14:textId="77777777" w:rsidTr="003A5D6A">
        <w:tc>
          <w:tcPr>
            <w:tcW w:w="986" w:type="dxa"/>
          </w:tcPr>
          <w:p w14:paraId="3EABE545"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638770BD" w14:textId="77777777" w:rsidR="00B14126" w:rsidRPr="00CA684E" w:rsidRDefault="00B14126" w:rsidP="00E55B9D">
            <w:pPr>
              <w:spacing w:line="240" w:lineRule="auto"/>
              <w:ind w:firstLine="30"/>
              <w:rPr>
                <w:rFonts w:cstheme="minorHAnsi"/>
              </w:rPr>
            </w:pPr>
            <w:r w:rsidRPr="00CA684E">
              <w:rPr>
                <w:rFonts w:cstheme="minorHAnsi"/>
              </w:rPr>
              <w:t>Jeigu Projekto įgyvendinimo metu išaiškėja, kad ULSVIS naudojama programinė įranga nėra tinkama pasiekti reikalaujamiems rezultatams, tokia įranga turi būti pakeista kita programine įranga, o anksčiau realizuoti ULSVIS funkcionalumai turi būti įgyvendinti, naudojant naujai įdiegtą programinę įrangą.</w:t>
            </w:r>
          </w:p>
        </w:tc>
      </w:tr>
      <w:tr w:rsidR="00B14126" w:rsidRPr="00CA684E" w14:paraId="6BA6282A" w14:textId="77777777" w:rsidTr="003A5D6A">
        <w:tc>
          <w:tcPr>
            <w:tcW w:w="986" w:type="dxa"/>
          </w:tcPr>
          <w:p w14:paraId="4CF69A62"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2B8D6D48" w14:textId="77777777" w:rsidR="00B14126" w:rsidRPr="00CA684E" w:rsidRDefault="00B14126" w:rsidP="00E55B9D">
            <w:pPr>
              <w:spacing w:line="240" w:lineRule="auto"/>
              <w:ind w:firstLine="30"/>
              <w:rPr>
                <w:rFonts w:cstheme="minorHAnsi"/>
              </w:rPr>
            </w:pPr>
            <w:r w:rsidRPr="00CA684E">
              <w:rPr>
                <w:rFonts w:cstheme="minorHAnsi"/>
              </w:rPr>
              <w:t>Licencinės programinės įrangos licencijos turi būti be galiojimo apribojimų laike. Jeigu licencijų gamintojas reikalauja licencijų registracijos, jos turi būti užregistruotos PO vardu.</w:t>
            </w:r>
          </w:p>
        </w:tc>
      </w:tr>
      <w:tr w:rsidR="00B14126" w:rsidRPr="00CA684E" w14:paraId="75618C35" w14:textId="77777777" w:rsidTr="003A5D6A">
        <w:tc>
          <w:tcPr>
            <w:tcW w:w="986" w:type="dxa"/>
          </w:tcPr>
          <w:p w14:paraId="605FB842"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532CB67C" w14:textId="77777777" w:rsidR="00B14126" w:rsidRPr="00CA684E" w:rsidRDefault="00B14126" w:rsidP="00E55B9D">
            <w:pPr>
              <w:spacing w:line="240" w:lineRule="auto"/>
              <w:ind w:firstLine="30"/>
              <w:rPr>
                <w:rFonts w:cstheme="minorHAnsi"/>
              </w:rPr>
            </w:pPr>
            <w:r w:rsidRPr="00CA684E">
              <w:rPr>
                <w:rFonts w:cstheme="minorHAnsi"/>
              </w:rPr>
              <w:t>Licencijomis neturi būti galima riboti sukurtos ULSVIS programinės įrangos modifikavimo galimybių ateityje.</w:t>
            </w:r>
          </w:p>
        </w:tc>
      </w:tr>
      <w:tr w:rsidR="00B14126" w:rsidRPr="00CA684E" w14:paraId="7C936213" w14:textId="77777777" w:rsidTr="003A5D6A">
        <w:tc>
          <w:tcPr>
            <w:tcW w:w="986" w:type="dxa"/>
          </w:tcPr>
          <w:p w14:paraId="3A4CD34D"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3053092A" w14:textId="77777777" w:rsidR="00B14126" w:rsidRPr="00CA684E" w:rsidRDefault="00B14126" w:rsidP="00E55B9D">
            <w:pPr>
              <w:pBdr>
                <w:top w:val="nil"/>
                <w:left w:val="nil"/>
                <w:bottom w:val="nil"/>
                <w:right w:val="nil"/>
                <w:between w:val="nil"/>
              </w:pBdr>
              <w:spacing w:line="240" w:lineRule="auto"/>
              <w:ind w:firstLine="30"/>
              <w:rPr>
                <w:rFonts w:cstheme="minorHAnsi"/>
                <w:color w:val="000000"/>
              </w:rPr>
            </w:pPr>
            <w:r w:rsidRPr="00CA684E">
              <w:rPr>
                <w:rFonts w:cstheme="minorHAnsi"/>
                <w:color w:val="000000"/>
              </w:rPr>
              <w:t>Tiekėjas turi garantuoti nuostolių atlyginimą PO dėl bet kokių reikalavimų, kylančių dėl autorių teisių, patentų, licencijų ar prekių (paslaugų) ženklų naudojimo, susijusio su sukurtos programinės įrangos naudojimu, išskyrus atvejus, kai toks pažeidimas atsiranda dėl PO kaltės, tiekėjas turėtų pateikti aiškų ir išsamų draudimo ir atsakomybės apsaugos planą.</w:t>
            </w:r>
          </w:p>
        </w:tc>
      </w:tr>
      <w:tr w:rsidR="00B14126" w:rsidRPr="00CA684E" w14:paraId="2A4BE35D" w14:textId="77777777" w:rsidTr="003A5D6A">
        <w:tc>
          <w:tcPr>
            <w:tcW w:w="986" w:type="dxa"/>
          </w:tcPr>
          <w:p w14:paraId="3D268098" w14:textId="77777777" w:rsidR="00B14126" w:rsidRPr="00CA684E" w:rsidRDefault="00B14126" w:rsidP="00036F20">
            <w:pPr>
              <w:numPr>
                <w:ilvl w:val="0"/>
                <w:numId w:val="31"/>
              </w:numPr>
              <w:pBdr>
                <w:top w:val="nil"/>
                <w:left w:val="nil"/>
                <w:bottom w:val="nil"/>
                <w:right w:val="nil"/>
                <w:between w:val="nil"/>
              </w:pBdr>
              <w:spacing w:line="240" w:lineRule="auto"/>
              <w:ind w:left="34"/>
              <w:jc w:val="left"/>
              <w:rPr>
                <w:rFonts w:cstheme="minorHAnsi"/>
                <w:color w:val="000000"/>
              </w:rPr>
            </w:pPr>
          </w:p>
        </w:tc>
        <w:tc>
          <w:tcPr>
            <w:tcW w:w="8553" w:type="dxa"/>
          </w:tcPr>
          <w:p w14:paraId="09200D48" w14:textId="77777777" w:rsidR="00B14126" w:rsidRPr="00CA684E" w:rsidRDefault="00B14126" w:rsidP="00E55B9D">
            <w:pPr>
              <w:pBdr>
                <w:top w:val="nil"/>
                <w:left w:val="nil"/>
                <w:bottom w:val="nil"/>
                <w:right w:val="nil"/>
                <w:between w:val="nil"/>
              </w:pBdr>
              <w:spacing w:line="240" w:lineRule="auto"/>
              <w:ind w:firstLine="30"/>
              <w:rPr>
                <w:rFonts w:cstheme="minorHAnsi"/>
                <w:color w:val="000000"/>
              </w:rPr>
            </w:pPr>
            <w:r w:rsidRPr="00CA684E">
              <w:rPr>
                <w:rFonts w:cstheme="minorHAnsi"/>
                <w:color w:val="000000"/>
              </w:rPr>
              <w:t>Tiekėjas turi užtikrinti, kad PO nemokamai bus suteiktos teisės naudotis trečiųjų šalių autorinių teisių objektais ta apimtimi, kiek tai būtina sutarties rezultatams pasiekti. Trečiųjų šalių autorinių teisių objektų naudojimas turėtų būti suderintas su jų savininkais ir įtraukti reikalavimą dėl aiškaus licencijų naudojimo aprašymo bei sąlygų.</w:t>
            </w:r>
          </w:p>
          <w:p w14:paraId="2DAA3044" w14:textId="77777777" w:rsidR="00B14126" w:rsidRPr="00CA684E" w:rsidRDefault="00B14126" w:rsidP="00E55B9D">
            <w:pPr>
              <w:pBdr>
                <w:top w:val="nil"/>
                <w:left w:val="nil"/>
                <w:bottom w:val="nil"/>
                <w:right w:val="nil"/>
                <w:between w:val="nil"/>
              </w:pBdr>
              <w:spacing w:line="240" w:lineRule="auto"/>
              <w:ind w:firstLine="30"/>
              <w:rPr>
                <w:rFonts w:cstheme="minorHAnsi"/>
                <w:color w:val="000000"/>
              </w:rPr>
            </w:pPr>
            <w:r w:rsidRPr="00CA684E">
              <w:rPr>
                <w:rFonts w:cstheme="minorHAnsi"/>
                <w:color w:val="000000"/>
              </w:rPr>
              <w:t>Tiekėjas, nepažeidžiant autoriaus teisių turėtojo ar trečiųjų šalių intelektinės nuosavybės teisių, sutartimi perduoda PO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 Intelektinės nuosavybės teisių perėjimas turi apimti PO galimybę ateityje pasirinkti kitą paslaugų teikėją šio pirkimo objekto priežiūrai, vystymui ir kitų būtinų paslaugų teikimui, siekiant užtikrinti stabilų pirkimo objekto veikimą. Šiuo tikslu Perkančiajai organizacijai yra perduodami programiniai kodai ir jų diegimo instrukcijos tam, kad PO galėtų be jokių apribojimų toliau savo nuožiūra modifikuoti ir įskaitant, bet neapsiribojant, toliau plėtoti sukurtą objektą, suteikti teises naudoti objektą kitoms šalims, keisti objekto pradinį kodą.</w:t>
            </w:r>
          </w:p>
          <w:p w14:paraId="750A6183" w14:textId="77777777" w:rsidR="00B14126" w:rsidRPr="00CA684E" w:rsidRDefault="00B14126" w:rsidP="00E55B9D">
            <w:pPr>
              <w:pBdr>
                <w:top w:val="nil"/>
                <w:left w:val="nil"/>
                <w:bottom w:val="nil"/>
                <w:right w:val="nil"/>
                <w:between w:val="nil"/>
              </w:pBdr>
              <w:spacing w:line="240" w:lineRule="auto"/>
              <w:ind w:firstLine="30"/>
              <w:rPr>
                <w:rFonts w:cstheme="minorHAnsi"/>
                <w:color w:val="000000"/>
              </w:rPr>
            </w:pPr>
            <w:r w:rsidRPr="00CA684E">
              <w:rPr>
                <w:rFonts w:cstheme="minorHAnsi"/>
                <w:color w:val="000000"/>
              </w:rPr>
              <w:t xml:space="preserve">Kartu su kompiuterine programa, kaip ši sąvoka apibrėžta Lietuvos Respublikos autorių teisių ir gretutinių teisių įstatyme, PO perduodamas ir programos išeitinis kodas, jo diegimo instrukcijos. Kompiuterių programos autoriaus asmeninės neturtinės teisės negali būti naudojamos tokiu būdu, </w:t>
            </w:r>
            <w:r w:rsidRPr="00CA684E">
              <w:rPr>
                <w:rFonts w:cstheme="minorHAnsi"/>
                <w:color w:val="000000"/>
              </w:rPr>
              <w:lastRenderedPageBreak/>
              <w:t>kuris 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21 str. nuostatomis,  perduodamos ir suteikiamos LR ir ES šalių teritorijoje neribotam laikui.</w:t>
            </w:r>
          </w:p>
        </w:tc>
      </w:tr>
    </w:tbl>
    <w:p w14:paraId="3C5E3B88" w14:textId="77777777" w:rsidR="00B14126" w:rsidRPr="00CA684E" w:rsidRDefault="00B14126" w:rsidP="00CA684E">
      <w:pPr>
        <w:spacing w:line="240" w:lineRule="auto"/>
        <w:rPr>
          <w:rFonts w:cstheme="minorHAnsi"/>
          <w:lang w:val="it-IT"/>
        </w:rPr>
      </w:pPr>
    </w:p>
    <w:p w14:paraId="061E9498" w14:textId="77777777" w:rsidR="00B14126" w:rsidRPr="00CA684E" w:rsidRDefault="00B14126" w:rsidP="00036F20">
      <w:pPr>
        <w:pStyle w:val="Antrat1"/>
        <w:numPr>
          <w:ilvl w:val="0"/>
          <w:numId w:val="39"/>
        </w:numPr>
        <w:spacing w:before="0" w:after="0"/>
        <w:ind w:left="0" w:firstLine="709"/>
        <w:rPr>
          <w:rFonts w:asciiTheme="minorHAnsi" w:hAnsiTheme="minorHAnsi" w:cstheme="minorHAnsi"/>
          <w:sz w:val="21"/>
          <w:szCs w:val="21"/>
        </w:rPr>
      </w:pPr>
      <w:bookmarkStart w:id="61" w:name="_Toc198665944"/>
      <w:r w:rsidRPr="00CA684E">
        <w:rPr>
          <w:rFonts w:asciiTheme="minorHAnsi" w:hAnsiTheme="minorHAnsi" w:cstheme="minorHAnsi"/>
          <w:sz w:val="21"/>
          <w:szCs w:val="21"/>
        </w:rPr>
        <w:t>Baigiamosios nuostatos</w:t>
      </w:r>
      <w:bookmarkEnd w:id="61"/>
    </w:p>
    <w:p w14:paraId="5E3749EF" w14:textId="77777777" w:rsidR="00B14126" w:rsidRPr="00CA684E" w:rsidRDefault="00B14126" w:rsidP="00CA684E">
      <w:pPr>
        <w:pBdr>
          <w:top w:val="nil"/>
          <w:left w:val="nil"/>
          <w:bottom w:val="nil"/>
          <w:right w:val="nil"/>
          <w:between w:val="nil"/>
        </w:pBdr>
        <w:spacing w:line="240" w:lineRule="auto"/>
        <w:ind w:firstLine="567"/>
        <w:rPr>
          <w:rFonts w:cstheme="minorHAnsi"/>
          <w:color w:val="000000"/>
        </w:rPr>
      </w:pPr>
      <w:r w:rsidRPr="00CA684E">
        <w:rPr>
          <w:rFonts w:cstheme="minorHAnsi"/>
          <w:color w:val="000000"/>
        </w:rPr>
        <w:tab/>
        <w:t>Visi šioje Techninėje specifikacijoje apibrėžti reikalavimai yra suprantami kaip minimalūs ir įgyvendinant Projektą bus aptariami su Tiekėju, detalizuojami ir galutinai suderinami.</w:t>
      </w:r>
    </w:p>
    <w:p w14:paraId="0A1C30F1" w14:textId="77777777" w:rsidR="00B14126" w:rsidRPr="00CA684E" w:rsidRDefault="00B14126" w:rsidP="00CA684E">
      <w:pPr>
        <w:pBdr>
          <w:top w:val="nil"/>
          <w:left w:val="nil"/>
          <w:bottom w:val="nil"/>
          <w:right w:val="nil"/>
          <w:between w:val="nil"/>
        </w:pBdr>
        <w:spacing w:line="240" w:lineRule="auto"/>
        <w:ind w:firstLine="567"/>
        <w:rPr>
          <w:rFonts w:cstheme="minorHAnsi"/>
          <w:color w:val="000000"/>
        </w:rPr>
      </w:pPr>
      <w:r w:rsidRPr="00CA684E">
        <w:rPr>
          <w:rFonts w:cstheme="minorHAnsi"/>
          <w:color w:val="000000"/>
        </w:rPr>
        <w:tab/>
        <w:t xml:space="preserve">Visi pateikti reikalavimai yra technologiškai nepriklausomi, paremti atviromis technologijomis ar standartais. Jei Tiekėjas Techninėje specifikacijoje rastų reikalavimą, susijusį su konkretaus gamintojo nuosavybės teisėmis apsaugota technologiją (angl. </w:t>
      </w:r>
      <w:proofErr w:type="spellStart"/>
      <w:r w:rsidRPr="00CA684E">
        <w:rPr>
          <w:rFonts w:cstheme="minorHAnsi"/>
          <w:i/>
          <w:color w:val="000000"/>
        </w:rPr>
        <w:t>proprietary</w:t>
      </w:r>
      <w:proofErr w:type="spellEnd"/>
      <w:r w:rsidRPr="00CA684E">
        <w:rPr>
          <w:rFonts w:cstheme="minorHAnsi"/>
          <w:color w:val="000000"/>
        </w:rPr>
        <w:t>), jis gali siūlyti lygiavertes technologijas, atitinkančias keliamus reikalavimus, t. 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NVSC turimus produktus ir esamus procesus).</w:t>
      </w:r>
    </w:p>
    <w:p w14:paraId="768E3C3A" w14:textId="77777777" w:rsidR="00B14126" w:rsidRPr="00CA684E" w:rsidRDefault="00B14126" w:rsidP="00CA684E">
      <w:pPr>
        <w:spacing w:line="240" w:lineRule="auto"/>
        <w:ind w:firstLine="567"/>
        <w:rPr>
          <w:rFonts w:cstheme="minorHAnsi"/>
        </w:rPr>
      </w:pPr>
      <w:r w:rsidRPr="00CA684E">
        <w:rPr>
          <w:rFonts w:cstheme="minorHAnsi"/>
        </w:rPr>
        <w:tab/>
        <w:t xml:space="preserve">Paslaugos neturi kelti grėsmės nacionaliniam saugumui, vadovaujantis Lietuvos Respublikos viešųjų pirkimų įstatymo 37 straipsnio 9 dalies nuostatomis.  </w:t>
      </w:r>
    </w:p>
    <w:p w14:paraId="49A9837E" w14:textId="77777777" w:rsidR="00B14126" w:rsidRPr="00CA684E" w:rsidRDefault="00B14126" w:rsidP="00CA684E">
      <w:pPr>
        <w:spacing w:line="240" w:lineRule="auto"/>
        <w:rPr>
          <w:rFonts w:cstheme="minorHAnsi"/>
        </w:rPr>
      </w:pPr>
      <w:r w:rsidRPr="00CA684E">
        <w:rPr>
          <w:rFonts w:cstheme="minorHAnsi"/>
        </w:rPr>
        <w:tab/>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14:paraId="592147D8" w14:textId="77777777" w:rsidR="009F7055" w:rsidRPr="00CA684E" w:rsidRDefault="009F7055" w:rsidP="00CA684E">
      <w:pPr>
        <w:spacing w:line="240" w:lineRule="auto"/>
        <w:jc w:val="center"/>
        <w:rPr>
          <w:rFonts w:eastAsia="Times New Roman" w:cstheme="minorHAnsi"/>
          <w:b/>
          <w:bCs/>
        </w:rPr>
      </w:pPr>
    </w:p>
    <w:p w14:paraId="392D7F2B" w14:textId="77777777" w:rsidR="009F7055" w:rsidRPr="00CA684E" w:rsidRDefault="009F7055" w:rsidP="00CA684E">
      <w:pPr>
        <w:spacing w:line="240" w:lineRule="auto"/>
        <w:jc w:val="center"/>
        <w:rPr>
          <w:rFonts w:eastAsia="Times New Roman" w:cstheme="minorHAnsi"/>
          <w:b/>
          <w:bCs/>
        </w:rPr>
      </w:pPr>
    </w:p>
    <w:p w14:paraId="0C22E682" w14:textId="6B91B88D" w:rsidR="009F7055" w:rsidRDefault="006114E8" w:rsidP="00630D8B">
      <w:pPr>
        <w:jc w:val="center"/>
        <w:rPr>
          <w:rFonts w:eastAsia="Times New Roman"/>
          <w:b/>
          <w:bCs/>
          <w:szCs w:val="24"/>
        </w:rPr>
      </w:pPr>
      <w:r>
        <w:rPr>
          <w:rFonts w:eastAsia="Times New Roman"/>
          <w:b/>
          <w:bCs/>
          <w:szCs w:val="24"/>
        </w:rPr>
        <w:t>_____________________</w:t>
      </w:r>
    </w:p>
    <w:p w14:paraId="1FF86D0D" w14:textId="77777777" w:rsidR="009F7055" w:rsidRDefault="009F7055" w:rsidP="00630D8B">
      <w:pPr>
        <w:jc w:val="center"/>
        <w:rPr>
          <w:rFonts w:eastAsia="Times New Roman"/>
          <w:b/>
          <w:bCs/>
          <w:szCs w:val="24"/>
        </w:rPr>
      </w:pPr>
    </w:p>
    <w:p w14:paraId="730148A5" w14:textId="77777777" w:rsidR="009F7055" w:rsidRDefault="009F7055" w:rsidP="00630D8B">
      <w:pPr>
        <w:jc w:val="center"/>
        <w:rPr>
          <w:rFonts w:eastAsia="Times New Roman"/>
          <w:b/>
          <w:bCs/>
          <w:szCs w:val="24"/>
        </w:rPr>
      </w:pPr>
    </w:p>
    <w:p w14:paraId="032B69A1" w14:textId="77777777" w:rsidR="009F7055" w:rsidRDefault="009F7055" w:rsidP="00630D8B">
      <w:pPr>
        <w:jc w:val="center"/>
        <w:rPr>
          <w:rFonts w:eastAsia="Times New Roman"/>
          <w:b/>
          <w:bCs/>
          <w:szCs w:val="24"/>
        </w:rPr>
      </w:pPr>
    </w:p>
    <w:p w14:paraId="4FDDC923" w14:textId="77777777" w:rsidR="009F7055" w:rsidRDefault="009F7055" w:rsidP="00630D8B">
      <w:pPr>
        <w:jc w:val="center"/>
        <w:rPr>
          <w:rFonts w:eastAsia="Times New Roman"/>
          <w:b/>
          <w:bCs/>
          <w:szCs w:val="24"/>
        </w:rPr>
      </w:pPr>
    </w:p>
    <w:p w14:paraId="04D96D74" w14:textId="77777777" w:rsidR="00BF6BFD" w:rsidRDefault="00BF6BFD" w:rsidP="00630D8B">
      <w:pPr>
        <w:jc w:val="center"/>
        <w:rPr>
          <w:rFonts w:eastAsia="Times New Roman"/>
          <w:b/>
          <w:bCs/>
          <w:szCs w:val="24"/>
        </w:rPr>
      </w:pPr>
    </w:p>
    <w:p w14:paraId="119C6961" w14:textId="77777777" w:rsidR="00BF6BFD" w:rsidRDefault="00BF6BFD" w:rsidP="00630D8B">
      <w:pPr>
        <w:jc w:val="center"/>
        <w:rPr>
          <w:rFonts w:eastAsia="Times New Roman"/>
          <w:b/>
          <w:bCs/>
          <w:szCs w:val="24"/>
        </w:rPr>
      </w:pPr>
    </w:p>
    <w:p w14:paraId="2270E4DB" w14:textId="77777777" w:rsidR="00BF6BFD" w:rsidRDefault="00BF6BFD" w:rsidP="00630D8B">
      <w:pPr>
        <w:jc w:val="center"/>
        <w:rPr>
          <w:rFonts w:eastAsia="Times New Roman"/>
          <w:b/>
          <w:bCs/>
          <w:szCs w:val="24"/>
        </w:rPr>
      </w:pPr>
    </w:p>
    <w:p w14:paraId="3B8E9CF8" w14:textId="77777777" w:rsidR="00BF6BFD" w:rsidRDefault="00BF6BFD" w:rsidP="00630D8B">
      <w:pPr>
        <w:jc w:val="center"/>
        <w:rPr>
          <w:rFonts w:eastAsia="Times New Roman"/>
          <w:b/>
          <w:bCs/>
          <w:szCs w:val="24"/>
        </w:rPr>
      </w:pPr>
    </w:p>
    <w:p w14:paraId="562C3570" w14:textId="77777777" w:rsidR="00BF6BFD" w:rsidRDefault="00BF6BFD" w:rsidP="00630D8B">
      <w:pPr>
        <w:jc w:val="center"/>
        <w:rPr>
          <w:rFonts w:eastAsia="Times New Roman"/>
          <w:b/>
          <w:bCs/>
          <w:szCs w:val="24"/>
        </w:rPr>
      </w:pPr>
    </w:p>
    <w:p w14:paraId="11FE6A0B" w14:textId="77777777" w:rsidR="00B037F1" w:rsidRDefault="00B037F1" w:rsidP="00630D8B">
      <w:pPr>
        <w:jc w:val="center"/>
        <w:rPr>
          <w:rFonts w:eastAsia="Times New Roman"/>
          <w:b/>
          <w:bCs/>
          <w:szCs w:val="24"/>
        </w:rPr>
      </w:pPr>
    </w:p>
    <w:p w14:paraId="1B7D4368" w14:textId="77777777" w:rsidR="00B037F1" w:rsidRDefault="00B037F1" w:rsidP="00630D8B">
      <w:pPr>
        <w:jc w:val="center"/>
        <w:rPr>
          <w:rFonts w:eastAsia="Times New Roman"/>
          <w:b/>
          <w:bCs/>
          <w:szCs w:val="24"/>
        </w:rPr>
      </w:pPr>
    </w:p>
    <w:p w14:paraId="37A72BBF" w14:textId="77777777" w:rsidR="00B037F1" w:rsidRDefault="00B037F1" w:rsidP="00630D8B">
      <w:pPr>
        <w:jc w:val="center"/>
        <w:rPr>
          <w:rFonts w:eastAsia="Times New Roman"/>
          <w:b/>
          <w:bCs/>
          <w:szCs w:val="24"/>
        </w:rPr>
      </w:pPr>
    </w:p>
    <w:p w14:paraId="542A6E96" w14:textId="77777777" w:rsidR="00B037F1" w:rsidRDefault="00B037F1" w:rsidP="00630D8B">
      <w:pPr>
        <w:jc w:val="center"/>
        <w:rPr>
          <w:rFonts w:eastAsia="Times New Roman"/>
          <w:b/>
          <w:bCs/>
          <w:szCs w:val="24"/>
        </w:rPr>
      </w:pPr>
    </w:p>
    <w:p w14:paraId="2F4C77CB" w14:textId="77777777" w:rsidR="00B037F1" w:rsidRDefault="00B037F1" w:rsidP="00630D8B">
      <w:pPr>
        <w:jc w:val="center"/>
        <w:rPr>
          <w:rFonts w:eastAsia="Times New Roman"/>
          <w:b/>
          <w:bCs/>
          <w:szCs w:val="24"/>
        </w:rPr>
      </w:pPr>
    </w:p>
    <w:p w14:paraId="46094BA6" w14:textId="77777777" w:rsidR="00B037F1" w:rsidRDefault="00B037F1" w:rsidP="00630D8B">
      <w:pPr>
        <w:jc w:val="center"/>
        <w:rPr>
          <w:rFonts w:eastAsia="Times New Roman"/>
          <w:b/>
          <w:bCs/>
          <w:szCs w:val="24"/>
        </w:rPr>
      </w:pPr>
    </w:p>
    <w:p w14:paraId="5D842F57" w14:textId="77777777" w:rsidR="00B037F1" w:rsidRDefault="00B037F1" w:rsidP="00630D8B">
      <w:pPr>
        <w:jc w:val="center"/>
        <w:rPr>
          <w:rFonts w:eastAsia="Times New Roman"/>
          <w:b/>
          <w:bCs/>
          <w:szCs w:val="24"/>
        </w:rPr>
      </w:pPr>
    </w:p>
    <w:p w14:paraId="613A337F" w14:textId="77777777" w:rsidR="00B037F1" w:rsidRDefault="00B037F1" w:rsidP="00630D8B">
      <w:pPr>
        <w:jc w:val="center"/>
        <w:rPr>
          <w:rFonts w:eastAsia="Times New Roman"/>
          <w:b/>
          <w:bCs/>
          <w:szCs w:val="24"/>
        </w:rPr>
      </w:pPr>
    </w:p>
    <w:p w14:paraId="0511CFDB" w14:textId="187B9276" w:rsidR="00B037F1" w:rsidRPr="004A1871" w:rsidRDefault="00B037F1" w:rsidP="004A1871">
      <w:pPr>
        <w:ind w:firstLine="0"/>
        <w:rPr>
          <w:rFonts w:eastAsia="Times New Roman"/>
          <w:b/>
          <w:bCs/>
          <w:szCs w:val="24"/>
        </w:rPr>
      </w:pPr>
      <w:bookmarkStart w:id="62" w:name="_heading=h.1hmsyys" w:colFirst="0" w:colLast="0"/>
      <w:bookmarkStart w:id="63" w:name="_heading=h.3cqmetx" w:colFirst="0" w:colLast="0"/>
      <w:bookmarkStart w:id="64" w:name="_heading=h.1rvwp1q" w:colFirst="0" w:colLast="0"/>
      <w:bookmarkStart w:id="65" w:name="_heading=h.2nusc19" w:colFirst="0" w:colLast="0"/>
      <w:bookmarkStart w:id="66" w:name="_heading=h.319y80a" w:colFirst="0" w:colLast="0"/>
      <w:bookmarkStart w:id="67" w:name="_heading=h.2grqrue" w:colFirst="0" w:colLast="0"/>
      <w:bookmarkStart w:id="68" w:name="_heading=h.3fwokq0" w:colFirst="0" w:colLast="0"/>
      <w:bookmarkStart w:id="69" w:name="_heading=h.2u6wntf" w:colFirst="0" w:colLast="0"/>
      <w:bookmarkStart w:id="70" w:name="_heading=h.3tbugp1" w:colFirst="0" w:colLast="0"/>
      <w:bookmarkStart w:id="71" w:name="_heading=h.1mrcu09" w:colFirst="0" w:colLast="0"/>
      <w:bookmarkStart w:id="72" w:name="_heading=h.3q5sasy" w:colFirst="0" w:colLast="0"/>
      <w:bookmarkStart w:id="73" w:name="_heading=h.43ky6rz" w:colFirst="0" w:colLast="0"/>
      <w:bookmarkEnd w:id="62"/>
      <w:bookmarkEnd w:id="63"/>
      <w:bookmarkEnd w:id="64"/>
      <w:bookmarkEnd w:id="65"/>
      <w:bookmarkEnd w:id="66"/>
      <w:bookmarkEnd w:id="67"/>
      <w:bookmarkEnd w:id="68"/>
      <w:bookmarkEnd w:id="69"/>
      <w:bookmarkEnd w:id="70"/>
      <w:bookmarkEnd w:id="71"/>
      <w:bookmarkEnd w:id="72"/>
      <w:bookmarkEnd w:id="73"/>
    </w:p>
    <w:p w14:paraId="15FB1FDF" w14:textId="77777777" w:rsidR="00841B5F" w:rsidRDefault="00841B5F" w:rsidP="00ED0A40">
      <w:pPr>
        <w:spacing w:line="240" w:lineRule="auto"/>
        <w:jc w:val="right"/>
        <w:rPr>
          <w:rFonts w:cstheme="minorHAnsi"/>
        </w:rPr>
      </w:pPr>
    </w:p>
    <w:p w14:paraId="470F489B" w14:textId="3DB6688F" w:rsidR="00841B5F" w:rsidRPr="00ED0A40" w:rsidRDefault="00DB7A8B" w:rsidP="00DB7A8B">
      <w:pPr>
        <w:spacing w:line="240" w:lineRule="auto"/>
        <w:jc w:val="right"/>
        <w:rPr>
          <w:rFonts w:cstheme="minorHAnsi"/>
        </w:rPr>
      </w:pPr>
      <w:r>
        <w:rPr>
          <w:rFonts w:cstheme="minorHAnsi"/>
        </w:rPr>
        <w:t>P</w:t>
      </w:r>
      <w:r w:rsidR="00183D2B">
        <w:rPr>
          <w:rFonts w:cstheme="minorHAnsi"/>
        </w:rPr>
        <w:t>irkimo</w:t>
      </w:r>
      <w:r>
        <w:rPr>
          <w:rFonts w:cstheme="minorHAnsi"/>
        </w:rPr>
        <w:t xml:space="preserve"> sąlygų </w:t>
      </w:r>
      <w:r w:rsidR="004A1871">
        <w:rPr>
          <w:rFonts w:cstheme="minorHAnsi"/>
        </w:rPr>
        <w:t>3</w:t>
      </w:r>
      <w:r>
        <w:rPr>
          <w:rFonts w:cstheme="minorHAnsi"/>
        </w:rPr>
        <w:t xml:space="preserve"> pri</w:t>
      </w:r>
      <w:r w:rsidR="00A01FB7">
        <w:rPr>
          <w:rFonts w:cstheme="minorHAnsi"/>
        </w:rPr>
        <w:t>edas</w:t>
      </w:r>
    </w:p>
    <w:p w14:paraId="04B93333" w14:textId="77777777" w:rsidR="00C00B96" w:rsidRPr="00ED0A40" w:rsidRDefault="00C00B96" w:rsidP="00C00B96">
      <w:pPr>
        <w:shd w:val="clear" w:color="auto" w:fill="FFFFFF"/>
        <w:jc w:val="right"/>
        <w:rPr>
          <w:rFonts w:cstheme="minorHAnsi"/>
          <w:b/>
          <w:bCs/>
        </w:rPr>
      </w:pPr>
    </w:p>
    <w:p w14:paraId="4FEDD3C3" w14:textId="77777777" w:rsidR="00C00B96" w:rsidRPr="00ED0A40" w:rsidRDefault="00C00B96" w:rsidP="00C00B96">
      <w:pPr>
        <w:ind w:right="-178"/>
        <w:jc w:val="center"/>
        <w:rPr>
          <w:rFonts w:cstheme="minorHAnsi"/>
        </w:rPr>
      </w:pPr>
      <w:r w:rsidRPr="00ED0A40">
        <w:rPr>
          <w:rFonts w:cstheme="minorHAnsi"/>
        </w:rPr>
        <w:t>Herbas arba prekių ženklas</w:t>
      </w:r>
    </w:p>
    <w:p w14:paraId="71E1CE6E" w14:textId="77777777" w:rsidR="00C00B96" w:rsidRPr="00ED0A40" w:rsidRDefault="00C00B96" w:rsidP="00C00B96">
      <w:pPr>
        <w:ind w:right="-178"/>
        <w:jc w:val="center"/>
        <w:rPr>
          <w:rFonts w:cstheme="minorHAnsi"/>
        </w:rPr>
      </w:pPr>
    </w:p>
    <w:p w14:paraId="7EB9560E" w14:textId="77777777" w:rsidR="00C00B96" w:rsidRPr="00ED0A40" w:rsidRDefault="00C00B96" w:rsidP="00C00B96">
      <w:pPr>
        <w:ind w:right="-178"/>
        <w:jc w:val="center"/>
        <w:rPr>
          <w:rFonts w:cstheme="minorHAnsi"/>
        </w:rPr>
      </w:pPr>
      <w:r w:rsidRPr="00ED0A40">
        <w:rPr>
          <w:rFonts w:cstheme="minorHAnsi"/>
        </w:rPr>
        <w:t>(Tiekėjo pavadinimas)</w:t>
      </w:r>
    </w:p>
    <w:p w14:paraId="27276048" w14:textId="77777777" w:rsidR="00C00B96" w:rsidRPr="00ED0A40" w:rsidRDefault="00C00B96" w:rsidP="00C00B96">
      <w:pPr>
        <w:ind w:right="-178"/>
        <w:jc w:val="center"/>
        <w:rPr>
          <w:rFonts w:cstheme="minorHAnsi"/>
        </w:rPr>
      </w:pPr>
      <w:r w:rsidRPr="00ED0A40">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A5741D" w14:textId="77777777" w:rsidR="00C00B96" w:rsidRPr="00ED0A40" w:rsidRDefault="00C00B96" w:rsidP="00C00B96">
      <w:pPr>
        <w:jc w:val="center"/>
        <w:rPr>
          <w:rFonts w:cstheme="minorHAnsi"/>
          <w:b/>
          <w:bCs/>
        </w:rPr>
      </w:pPr>
    </w:p>
    <w:p w14:paraId="62643AB9" w14:textId="77777777" w:rsidR="00C00B96" w:rsidRPr="00ED0A40" w:rsidRDefault="00C00B96" w:rsidP="00C00B96">
      <w:pPr>
        <w:spacing w:line="240" w:lineRule="auto"/>
        <w:jc w:val="center"/>
        <w:rPr>
          <w:rFonts w:cstheme="minorHAnsi"/>
        </w:rPr>
      </w:pPr>
      <w:r w:rsidRPr="00ED0A40">
        <w:rPr>
          <w:rFonts w:cstheme="minorHAnsi"/>
        </w:rPr>
        <w:t>Nacionalinis visuomenės sveikatos centras prie Sveikatos apsaugos ministerijos ________________________________</w:t>
      </w:r>
    </w:p>
    <w:p w14:paraId="3A2DC245" w14:textId="77777777" w:rsidR="00C00B96" w:rsidRPr="00ED0A40" w:rsidRDefault="00C00B96" w:rsidP="00C00B96">
      <w:pPr>
        <w:tabs>
          <w:tab w:val="center" w:pos="2520"/>
        </w:tabs>
        <w:jc w:val="center"/>
        <w:rPr>
          <w:rFonts w:cstheme="minorHAnsi"/>
        </w:rPr>
      </w:pPr>
      <w:r w:rsidRPr="00ED0A40">
        <w:rPr>
          <w:rFonts w:cstheme="minorHAnsi"/>
        </w:rPr>
        <w:t>(Adresatas)</w:t>
      </w:r>
    </w:p>
    <w:p w14:paraId="08829C99" w14:textId="77777777" w:rsidR="00C00B96" w:rsidRPr="00ED0A40" w:rsidRDefault="00C00B96" w:rsidP="00C00B96">
      <w:pPr>
        <w:rPr>
          <w:rFonts w:cstheme="minorHAnsi"/>
        </w:rPr>
      </w:pPr>
    </w:p>
    <w:p w14:paraId="00706258" w14:textId="77777777" w:rsidR="002510B7" w:rsidRPr="002510B7" w:rsidRDefault="002510B7" w:rsidP="002510B7">
      <w:pPr>
        <w:tabs>
          <w:tab w:val="left" w:pos="567"/>
        </w:tabs>
        <w:spacing w:line="240" w:lineRule="auto"/>
        <w:jc w:val="center"/>
        <w:rPr>
          <w:rFonts w:eastAsia="Times New Roman" w:cstheme="minorHAnsi"/>
          <w:b/>
          <w:color w:val="000000" w:themeColor="text1"/>
        </w:rPr>
      </w:pPr>
      <w:bookmarkStart w:id="74" w:name="_Toc341684817"/>
      <w:r w:rsidRPr="002510B7">
        <w:rPr>
          <w:rFonts w:eastAsia="Times New Roman" w:cstheme="minorHAnsi"/>
          <w:b/>
          <w:caps/>
          <w:color w:val="000000" w:themeColor="text1"/>
        </w:rPr>
        <w:t>Užkrečiamųjų ligų ir jų sukėlėjų</w:t>
      </w:r>
      <w:r w:rsidRPr="002510B7">
        <w:rPr>
          <w:rFonts w:eastAsia="Times New Roman" w:cstheme="minorHAnsi"/>
          <w:b/>
          <w:color w:val="000000" w:themeColor="text1"/>
        </w:rPr>
        <w:t xml:space="preserve"> VALSTYBĖS </w:t>
      </w:r>
      <w:r w:rsidRPr="002510B7">
        <w:rPr>
          <w:rFonts w:cstheme="minorHAnsi"/>
          <w:b/>
          <w:bCs/>
          <w:color w:val="000000" w:themeColor="text1"/>
        </w:rPr>
        <w:t>INFORMACINĖS  SISTEMOS TECHNOLOGINIO PAŽEIDŽIAMUMO VERTINIMO, ATSPARUMO ĮSILAUŽIMAMS, GREITAVEIKOS IR NAŠUMO TESTAVIMO PASLAUGŲ</w:t>
      </w:r>
      <w:r w:rsidRPr="002510B7">
        <w:rPr>
          <w:rFonts w:cstheme="minorHAnsi"/>
          <w:b/>
          <w:bCs/>
          <w:caps/>
          <w:color w:val="000000" w:themeColor="text1"/>
        </w:rPr>
        <w:t> </w:t>
      </w:r>
      <w:r w:rsidRPr="002510B7">
        <w:rPr>
          <w:rFonts w:eastAsia="Times New Roman" w:cstheme="minorHAnsi"/>
          <w:b/>
          <w:color w:val="000000" w:themeColor="text1"/>
        </w:rPr>
        <w:t>PIRKIMO</w:t>
      </w:r>
    </w:p>
    <w:p w14:paraId="412903EA" w14:textId="77777777" w:rsidR="00C00B96" w:rsidRPr="00ED0A40" w:rsidRDefault="00C00B96" w:rsidP="00C00B96">
      <w:pPr>
        <w:jc w:val="center"/>
        <w:rPr>
          <w:rFonts w:cstheme="minorHAnsi"/>
          <w:b/>
        </w:rPr>
      </w:pPr>
      <w:r w:rsidRPr="00ED0A40">
        <w:rPr>
          <w:rFonts w:cstheme="minorHAnsi"/>
          <w:b/>
        </w:rPr>
        <w:t>PASIŪLYMAS</w:t>
      </w:r>
      <w:bookmarkEnd w:id="74"/>
    </w:p>
    <w:p w14:paraId="5D87FB67" w14:textId="77777777" w:rsidR="00C00B96" w:rsidRPr="00ED0A40" w:rsidRDefault="00C00B96" w:rsidP="00C00B96">
      <w:pPr>
        <w:jc w:val="center"/>
        <w:rPr>
          <w:rFonts w:cstheme="minorHAnsi"/>
          <w:b/>
        </w:rPr>
      </w:pPr>
    </w:p>
    <w:p w14:paraId="44C47EA0" w14:textId="77777777" w:rsidR="00C00B96" w:rsidRPr="00ED0A40" w:rsidRDefault="00C00B96" w:rsidP="00C00B96">
      <w:pPr>
        <w:shd w:val="clear" w:color="auto" w:fill="FFFFFF"/>
        <w:jc w:val="center"/>
        <w:rPr>
          <w:rFonts w:cstheme="minorHAnsi"/>
          <w:b/>
          <w:bCs/>
        </w:rPr>
      </w:pPr>
      <w:r w:rsidRPr="00ED0A40">
        <w:rPr>
          <w:rFonts w:cstheme="minorHAnsi"/>
        </w:rPr>
        <w:t>____________Nr.______</w:t>
      </w:r>
    </w:p>
    <w:p w14:paraId="413AA2A8" w14:textId="77777777" w:rsidR="00C00B96" w:rsidRPr="00ED0A40" w:rsidRDefault="00C00B96" w:rsidP="00C00B96">
      <w:pPr>
        <w:shd w:val="clear" w:color="auto" w:fill="FFFFFF"/>
        <w:jc w:val="center"/>
        <w:rPr>
          <w:rFonts w:cstheme="minorHAnsi"/>
          <w:bCs/>
        </w:rPr>
      </w:pPr>
      <w:r w:rsidRPr="00ED0A40">
        <w:rPr>
          <w:rFonts w:cstheme="minorHAnsi"/>
          <w:bCs/>
        </w:rPr>
        <w:t>(Data)</w:t>
      </w:r>
    </w:p>
    <w:p w14:paraId="017EDB68" w14:textId="77777777" w:rsidR="00C00B96" w:rsidRPr="00ED0A40" w:rsidRDefault="00C00B96" w:rsidP="00C00B96">
      <w:pPr>
        <w:shd w:val="clear" w:color="auto" w:fill="FFFFFF"/>
        <w:jc w:val="center"/>
        <w:rPr>
          <w:rFonts w:cstheme="minorHAnsi"/>
          <w:bCs/>
        </w:rPr>
      </w:pPr>
      <w:r w:rsidRPr="00ED0A40">
        <w:rPr>
          <w:rFonts w:cstheme="minorHAnsi"/>
          <w:bCs/>
        </w:rPr>
        <w:t>_____________</w:t>
      </w:r>
    </w:p>
    <w:p w14:paraId="7AB3C61F" w14:textId="77777777" w:rsidR="00C00B96" w:rsidRPr="00DE7EED" w:rsidRDefault="00C00B96" w:rsidP="00C00B96">
      <w:pPr>
        <w:shd w:val="clear" w:color="auto" w:fill="FFFFFF"/>
        <w:jc w:val="center"/>
        <w:rPr>
          <w:rFonts w:cstheme="minorHAnsi"/>
          <w:bCs/>
        </w:rPr>
      </w:pPr>
      <w:r w:rsidRPr="00DE7EED">
        <w:rPr>
          <w:rFonts w:cstheme="minorHAnsi"/>
          <w:bCs/>
        </w:rPr>
        <w:t>(Sudarymo vieta)</w:t>
      </w:r>
    </w:p>
    <w:p w14:paraId="5DC48CF2" w14:textId="77777777" w:rsidR="00C00B96" w:rsidRPr="00DE7EED" w:rsidRDefault="00C00B96" w:rsidP="00C00B96">
      <w:pPr>
        <w:jc w:val="center"/>
        <w:rPr>
          <w:rFonts w:cstheme="minorHAnsi"/>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689"/>
      </w:tblGrid>
      <w:tr w:rsidR="00C00B96" w:rsidRPr="00DE7EED" w14:paraId="52C4A20C" w14:textId="77777777" w:rsidTr="00841B5F">
        <w:tc>
          <w:tcPr>
            <w:tcW w:w="5801" w:type="dxa"/>
          </w:tcPr>
          <w:p w14:paraId="586004B1" w14:textId="77777777" w:rsidR="00C00B96" w:rsidRPr="00DE7EED" w:rsidRDefault="00C00B96" w:rsidP="00F303CB">
            <w:pPr>
              <w:ind w:left="-113" w:firstLine="113"/>
              <w:rPr>
                <w:rFonts w:cstheme="minorHAnsi"/>
                <w:i/>
              </w:rPr>
            </w:pPr>
            <w:r w:rsidRPr="00DE7EED">
              <w:rPr>
                <w:rFonts w:cstheme="minorHAnsi"/>
              </w:rPr>
              <w:t xml:space="preserve">Tiekėjo pavadinimas </w:t>
            </w:r>
            <w:r w:rsidRPr="00DE7EED">
              <w:rPr>
                <w:rFonts w:cstheme="minorHAnsi"/>
                <w:i/>
              </w:rPr>
              <w:t>/Jeigu dalyvauja ūkio subjektų grupė, surašomi visi dalyvių pavadinimai/</w:t>
            </w:r>
          </w:p>
        </w:tc>
        <w:tc>
          <w:tcPr>
            <w:tcW w:w="4689" w:type="dxa"/>
          </w:tcPr>
          <w:p w14:paraId="76A0DFE7" w14:textId="77777777" w:rsidR="00C00B96" w:rsidRPr="00DE7EED" w:rsidRDefault="00C00B96" w:rsidP="00F303CB">
            <w:pPr>
              <w:ind w:firstLine="113"/>
              <w:rPr>
                <w:rFonts w:cstheme="minorHAnsi"/>
              </w:rPr>
            </w:pPr>
          </w:p>
          <w:p w14:paraId="14BA8673" w14:textId="77777777" w:rsidR="00C00B96" w:rsidRPr="00DE7EED" w:rsidRDefault="00C00B96" w:rsidP="00F303CB">
            <w:pPr>
              <w:ind w:firstLine="113"/>
              <w:rPr>
                <w:rFonts w:cstheme="minorHAnsi"/>
              </w:rPr>
            </w:pPr>
          </w:p>
        </w:tc>
      </w:tr>
      <w:tr w:rsidR="00C00B96" w:rsidRPr="00DE7EED" w14:paraId="56F3AF61" w14:textId="77777777" w:rsidTr="00841B5F">
        <w:tc>
          <w:tcPr>
            <w:tcW w:w="5801" w:type="dxa"/>
          </w:tcPr>
          <w:p w14:paraId="5C899002" w14:textId="77777777" w:rsidR="00C00B96" w:rsidRPr="00DE7EED" w:rsidRDefault="00C00B96" w:rsidP="00F303CB">
            <w:pPr>
              <w:ind w:left="-113" w:firstLine="113"/>
              <w:rPr>
                <w:rFonts w:cstheme="minorHAnsi"/>
              </w:rPr>
            </w:pPr>
            <w:r w:rsidRPr="00DE7EED">
              <w:rPr>
                <w:rFonts w:cstheme="minorHAnsi"/>
              </w:rPr>
              <w:t>Tiekėjo adresas</w:t>
            </w:r>
            <w:r w:rsidRPr="00DE7EED">
              <w:rPr>
                <w:rFonts w:cstheme="minorHAnsi"/>
                <w:i/>
              </w:rPr>
              <w:t xml:space="preserve"> /Jeigu dalyvauja ūkio subjektų grupė, surašomi visi dalyvių adresai/</w:t>
            </w:r>
          </w:p>
        </w:tc>
        <w:tc>
          <w:tcPr>
            <w:tcW w:w="4689" w:type="dxa"/>
          </w:tcPr>
          <w:p w14:paraId="24667AEA" w14:textId="77777777" w:rsidR="00C00B96" w:rsidRPr="00DE7EED" w:rsidRDefault="00C00B96" w:rsidP="00F303CB">
            <w:pPr>
              <w:ind w:firstLine="113"/>
              <w:rPr>
                <w:rFonts w:cstheme="minorHAnsi"/>
              </w:rPr>
            </w:pPr>
          </w:p>
          <w:p w14:paraId="0A8622DA" w14:textId="77777777" w:rsidR="00C00B96" w:rsidRPr="00DE7EED" w:rsidRDefault="00C00B96" w:rsidP="00F303CB">
            <w:pPr>
              <w:ind w:firstLine="113"/>
              <w:rPr>
                <w:rFonts w:cstheme="minorHAnsi"/>
              </w:rPr>
            </w:pPr>
          </w:p>
        </w:tc>
      </w:tr>
      <w:tr w:rsidR="00C00B96" w:rsidRPr="00DE7EED" w14:paraId="1E035DD2" w14:textId="77777777" w:rsidTr="00841B5F">
        <w:tc>
          <w:tcPr>
            <w:tcW w:w="5801" w:type="dxa"/>
          </w:tcPr>
          <w:p w14:paraId="5D9C0031" w14:textId="77777777" w:rsidR="00C00B96" w:rsidRPr="00DE7EED" w:rsidRDefault="00C00B96" w:rsidP="00F303CB">
            <w:pPr>
              <w:ind w:left="-113" w:firstLine="113"/>
              <w:rPr>
                <w:rFonts w:cstheme="minorHAnsi"/>
              </w:rPr>
            </w:pPr>
            <w:r w:rsidRPr="00DE7EED">
              <w:rPr>
                <w:rFonts w:cstheme="minorHAnsi"/>
              </w:rPr>
              <w:t>Asmens, pasirašiusio pasiūlymą saugiu elektroniniu parašu, vardas, pavardė, pareigos</w:t>
            </w:r>
          </w:p>
        </w:tc>
        <w:tc>
          <w:tcPr>
            <w:tcW w:w="4689" w:type="dxa"/>
          </w:tcPr>
          <w:p w14:paraId="44C03D7A" w14:textId="77777777" w:rsidR="00C00B96" w:rsidRPr="00DE7EED" w:rsidRDefault="00C00B96" w:rsidP="00F303CB">
            <w:pPr>
              <w:ind w:firstLine="113"/>
              <w:rPr>
                <w:rFonts w:cstheme="minorHAnsi"/>
              </w:rPr>
            </w:pPr>
          </w:p>
        </w:tc>
      </w:tr>
      <w:tr w:rsidR="00C00B96" w:rsidRPr="00DE7EED" w14:paraId="12FABDE5" w14:textId="77777777" w:rsidTr="00841B5F">
        <w:tc>
          <w:tcPr>
            <w:tcW w:w="5801" w:type="dxa"/>
          </w:tcPr>
          <w:p w14:paraId="0232F55E" w14:textId="77777777" w:rsidR="00C00B96" w:rsidRPr="00DE7EED" w:rsidRDefault="00C00B96" w:rsidP="00F303CB">
            <w:pPr>
              <w:ind w:firstLine="113"/>
              <w:rPr>
                <w:rFonts w:cstheme="minorHAnsi"/>
              </w:rPr>
            </w:pPr>
            <w:r w:rsidRPr="00DE7EED">
              <w:rPr>
                <w:rFonts w:cstheme="minorHAnsi"/>
              </w:rPr>
              <w:t>Telefono numeris</w:t>
            </w:r>
          </w:p>
        </w:tc>
        <w:tc>
          <w:tcPr>
            <w:tcW w:w="4689" w:type="dxa"/>
          </w:tcPr>
          <w:p w14:paraId="77FBD3D6" w14:textId="77777777" w:rsidR="00C00B96" w:rsidRPr="00DE7EED" w:rsidRDefault="00C00B96" w:rsidP="00F303CB">
            <w:pPr>
              <w:ind w:firstLine="113"/>
              <w:rPr>
                <w:rFonts w:cstheme="minorHAnsi"/>
              </w:rPr>
            </w:pPr>
          </w:p>
        </w:tc>
      </w:tr>
      <w:tr w:rsidR="00C00B96" w:rsidRPr="00DE7EED" w14:paraId="75239224" w14:textId="77777777" w:rsidTr="00841B5F">
        <w:tc>
          <w:tcPr>
            <w:tcW w:w="5801" w:type="dxa"/>
          </w:tcPr>
          <w:p w14:paraId="3853BC0E" w14:textId="77777777" w:rsidR="00C00B96" w:rsidRPr="00DE7EED" w:rsidRDefault="00C00B96" w:rsidP="00F303CB">
            <w:pPr>
              <w:ind w:firstLine="113"/>
              <w:rPr>
                <w:rFonts w:cstheme="minorHAnsi"/>
              </w:rPr>
            </w:pPr>
            <w:r w:rsidRPr="00DE7EED">
              <w:rPr>
                <w:rFonts w:cstheme="minorHAnsi"/>
              </w:rPr>
              <w:t>Fakso numeris</w:t>
            </w:r>
          </w:p>
        </w:tc>
        <w:tc>
          <w:tcPr>
            <w:tcW w:w="4689" w:type="dxa"/>
          </w:tcPr>
          <w:p w14:paraId="7F6231F5" w14:textId="77777777" w:rsidR="00C00B96" w:rsidRPr="00DE7EED" w:rsidRDefault="00C00B96" w:rsidP="00F303CB">
            <w:pPr>
              <w:ind w:firstLine="113"/>
              <w:rPr>
                <w:rFonts w:cstheme="minorHAnsi"/>
              </w:rPr>
            </w:pPr>
          </w:p>
        </w:tc>
      </w:tr>
      <w:tr w:rsidR="00C00B96" w:rsidRPr="00DE7EED" w14:paraId="2692C830" w14:textId="77777777" w:rsidTr="00841B5F">
        <w:tc>
          <w:tcPr>
            <w:tcW w:w="5801" w:type="dxa"/>
          </w:tcPr>
          <w:p w14:paraId="70AA5EF2" w14:textId="77777777" w:rsidR="00C00B96" w:rsidRPr="00DE7EED" w:rsidRDefault="00C00B96" w:rsidP="00F303CB">
            <w:pPr>
              <w:ind w:firstLine="113"/>
              <w:rPr>
                <w:rFonts w:cstheme="minorHAnsi"/>
              </w:rPr>
            </w:pPr>
            <w:r w:rsidRPr="00DE7EED">
              <w:rPr>
                <w:rFonts w:cstheme="minorHAnsi"/>
              </w:rPr>
              <w:t>El. pašto adresas</w:t>
            </w:r>
          </w:p>
        </w:tc>
        <w:tc>
          <w:tcPr>
            <w:tcW w:w="4689" w:type="dxa"/>
          </w:tcPr>
          <w:p w14:paraId="53094B18" w14:textId="77777777" w:rsidR="00C00B96" w:rsidRPr="00DE7EED" w:rsidRDefault="00C00B96" w:rsidP="00F303CB">
            <w:pPr>
              <w:ind w:firstLine="113"/>
              <w:rPr>
                <w:rFonts w:cstheme="minorHAnsi"/>
              </w:rPr>
            </w:pPr>
          </w:p>
        </w:tc>
      </w:tr>
    </w:tbl>
    <w:p w14:paraId="6816A590" w14:textId="77777777" w:rsidR="00C00B96" w:rsidRPr="00DE7EED" w:rsidRDefault="00C00B96" w:rsidP="00F303CB">
      <w:pPr>
        <w:ind w:firstLine="113"/>
        <w:rPr>
          <w:rFonts w:cstheme="minorHAnsi"/>
          <w:spacing w:val="-4"/>
        </w:rPr>
      </w:pPr>
      <w:r w:rsidRPr="00DE7EED">
        <w:rPr>
          <w:rFonts w:cstheme="minorHAnsi"/>
          <w:i/>
          <w:spacing w:val="-4"/>
        </w:rPr>
        <w:t>/Pastaba. Pildoma, jei tiekėjas ketina pasitelkti subrangovą (-</w:t>
      </w:r>
      <w:proofErr w:type="spellStart"/>
      <w:r w:rsidRPr="00DE7EED">
        <w:rPr>
          <w:rFonts w:cstheme="minorHAnsi"/>
          <w:i/>
          <w:spacing w:val="-4"/>
        </w:rPr>
        <w:t>us</w:t>
      </w:r>
      <w:proofErr w:type="spellEnd"/>
      <w:r w:rsidRPr="00DE7EED">
        <w:rPr>
          <w:rFonts w:cstheme="minorHAnsi"/>
          <w:i/>
          <w:spacing w:val="-4"/>
        </w:rPr>
        <w:t>), subtiekėją (-</w:t>
      </w:r>
      <w:proofErr w:type="spellStart"/>
      <w:r w:rsidRPr="00DE7EED">
        <w:rPr>
          <w:rFonts w:cstheme="minorHAnsi"/>
          <w:i/>
          <w:spacing w:val="-4"/>
        </w:rPr>
        <w:t>us</w:t>
      </w:r>
      <w:proofErr w:type="spellEnd"/>
      <w:r w:rsidRPr="00DE7EED">
        <w:rPr>
          <w:rFonts w:cstheme="minorHAnsi"/>
          <w:i/>
          <w:spacing w:val="-4"/>
        </w:rPr>
        <w:t>)</w:t>
      </w:r>
      <w:r w:rsidRPr="00DE7EED">
        <w:rPr>
          <w:rFonts w:cstheme="minorHAnsi"/>
          <w:i/>
          <w:strike/>
          <w:spacing w:val="-4"/>
        </w:rPr>
        <w:t>,</w:t>
      </w:r>
      <w:r w:rsidRPr="00DE7EED">
        <w:rPr>
          <w:rFonts w:cstheme="minorHAnsi"/>
          <w:i/>
          <w:spacing w:val="-4"/>
        </w:rPr>
        <w:t xml:space="preserve"> ar subteikėją (-</w:t>
      </w:r>
      <w:proofErr w:type="spellStart"/>
      <w:r w:rsidRPr="00DE7EED">
        <w:rPr>
          <w:rFonts w:cstheme="minorHAnsi"/>
          <w:i/>
          <w:spacing w:val="-4"/>
        </w:rPr>
        <w:t>us</w:t>
      </w:r>
      <w:proofErr w:type="spellEnd"/>
      <w:r w:rsidRPr="00DE7EED">
        <w:rPr>
          <w:rFonts w:cstheme="minorHAnsi"/>
          <w:i/>
          <w:spacing w:val="-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4678"/>
      </w:tblGrid>
      <w:tr w:rsidR="00C00B96" w:rsidRPr="00DE7EED" w14:paraId="56A5DEE1" w14:textId="77777777" w:rsidTr="00F303CB">
        <w:tc>
          <w:tcPr>
            <w:tcW w:w="5812" w:type="dxa"/>
          </w:tcPr>
          <w:p w14:paraId="47DA7422" w14:textId="77777777" w:rsidR="00C00B96" w:rsidRPr="00DE7EED" w:rsidRDefault="00C00B96" w:rsidP="00F303CB">
            <w:pPr>
              <w:ind w:left="-113" w:firstLine="113"/>
              <w:rPr>
                <w:rFonts w:cstheme="minorHAnsi"/>
                <w:i/>
              </w:rPr>
            </w:pPr>
            <w:r w:rsidRPr="00DE7EED">
              <w:rPr>
                <w:rFonts w:cstheme="minorHAnsi"/>
                <w:spacing w:val="-4"/>
              </w:rPr>
              <w:t>Subrangovo (-ų), subtiekėjo (-ų) ar subteikėjo (</w:t>
            </w:r>
            <w:r w:rsidRPr="00DE7EED">
              <w:rPr>
                <w:rFonts w:cstheme="minorHAnsi"/>
                <w:spacing w:val="-4"/>
              </w:rPr>
              <w:noBreakHyphen/>
              <w:t>ų)</w:t>
            </w:r>
            <w:r w:rsidRPr="00DE7EED">
              <w:rPr>
                <w:rFonts w:cstheme="minorHAnsi"/>
              </w:rPr>
              <w:t xml:space="preserve"> pavadinimas (-ai) </w:t>
            </w:r>
          </w:p>
        </w:tc>
        <w:tc>
          <w:tcPr>
            <w:tcW w:w="4678" w:type="dxa"/>
          </w:tcPr>
          <w:p w14:paraId="22A608A1" w14:textId="77777777" w:rsidR="00C00B96" w:rsidRPr="00DE7EED" w:rsidRDefault="00C00B96" w:rsidP="00F303CB">
            <w:pPr>
              <w:ind w:firstLine="113"/>
              <w:rPr>
                <w:rFonts w:cstheme="minorHAnsi"/>
              </w:rPr>
            </w:pPr>
          </w:p>
        </w:tc>
      </w:tr>
      <w:tr w:rsidR="00C00B96" w:rsidRPr="00DE7EED" w14:paraId="03C1DDEB" w14:textId="77777777" w:rsidTr="00F303CB">
        <w:tc>
          <w:tcPr>
            <w:tcW w:w="5812" w:type="dxa"/>
          </w:tcPr>
          <w:p w14:paraId="34644823" w14:textId="77777777" w:rsidR="00C00B96" w:rsidRPr="00DE7EED" w:rsidRDefault="00C00B96" w:rsidP="00F303CB">
            <w:pPr>
              <w:ind w:left="-113" w:firstLine="113"/>
              <w:rPr>
                <w:rFonts w:cstheme="minorHAnsi"/>
              </w:rPr>
            </w:pPr>
            <w:r w:rsidRPr="00DE7EED">
              <w:rPr>
                <w:rFonts w:cstheme="minorHAnsi"/>
                <w:spacing w:val="-4"/>
              </w:rPr>
              <w:t>Subrangovo (-ų), subtiekėjo (-ų) ar subteikėjo (</w:t>
            </w:r>
            <w:r w:rsidRPr="00DE7EED">
              <w:rPr>
                <w:rFonts w:cstheme="minorHAnsi"/>
                <w:spacing w:val="-4"/>
              </w:rPr>
              <w:noBreakHyphen/>
              <w:t>ų)</w:t>
            </w:r>
            <w:r w:rsidRPr="00DE7EED">
              <w:rPr>
                <w:rFonts w:cstheme="minorHAnsi"/>
              </w:rPr>
              <w:t xml:space="preserve"> adresas (-ai) </w:t>
            </w:r>
          </w:p>
        </w:tc>
        <w:tc>
          <w:tcPr>
            <w:tcW w:w="4678" w:type="dxa"/>
          </w:tcPr>
          <w:p w14:paraId="06303DDC" w14:textId="77777777" w:rsidR="00C00B96" w:rsidRPr="00DE7EED" w:rsidRDefault="00C00B96" w:rsidP="00F303CB">
            <w:pPr>
              <w:ind w:firstLine="113"/>
              <w:rPr>
                <w:rFonts w:cstheme="minorHAnsi"/>
              </w:rPr>
            </w:pPr>
          </w:p>
        </w:tc>
      </w:tr>
      <w:tr w:rsidR="00C00B96" w:rsidRPr="00DE7EED" w14:paraId="51D3DB58" w14:textId="77777777" w:rsidTr="00F303CB">
        <w:tc>
          <w:tcPr>
            <w:tcW w:w="5812" w:type="dxa"/>
          </w:tcPr>
          <w:p w14:paraId="3F6B2E4D" w14:textId="77777777" w:rsidR="00C00B96" w:rsidRPr="00DE7EED" w:rsidRDefault="00C00B96" w:rsidP="00F303CB">
            <w:pPr>
              <w:ind w:left="-113" w:firstLine="113"/>
              <w:rPr>
                <w:rFonts w:cstheme="minorHAnsi"/>
              </w:rPr>
            </w:pPr>
            <w:r w:rsidRPr="00DE7EED">
              <w:rPr>
                <w:rFonts w:cstheme="minorHAnsi"/>
              </w:rPr>
              <w:t>Įsipareigojimų dalis (procentais), kuriai ketinama pasitelkti subrangovą (-</w:t>
            </w:r>
            <w:proofErr w:type="spellStart"/>
            <w:r w:rsidRPr="00DE7EED">
              <w:rPr>
                <w:rFonts w:cstheme="minorHAnsi"/>
              </w:rPr>
              <w:t>us</w:t>
            </w:r>
            <w:proofErr w:type="spellEnd"/>
            <w:r w:rsidRPr="00DE7EED">
              <w:rPr>
                <w:rFonts w:cstheme="minorHAnsi"/>
              </w:rPr>
              <w:t>), subtiekėją (-</w:t>
            </w:r>
            <w:proofErr w:type="spellStart"/>
            <w:r w:rsidRPr="00DE7EED">
              <w:rPr>
                <w:rFonts w:cstheme="minorHAnsi"/>
              </w:rPr>
              <w:t>us</w:t>
            </w:r>
            <w:proofErr w:type="spellEnd"/>
            <w:r w:rsidRPr="00DE7EED">
              <w:rPr>
                <w:rFonts w:cstheme="minorHAnsi"/>
              </w:rPr>
              <w:t>) ar subteikėją (-</w:t>
            </w:r>
            <w:proofErr w:type="spellStart"/>
            <w:r w:rsidRPr="00DE7EED">
              <w:rPr>
                <w:rFonts w:cstheme="minorHAnsi"/>
              </w:rPr>
              <w:t>us</w:t>
            </w:r>
            <w:proofErr w:type="spellEnd"/>
            <w:r w:rsidRPr="00DE7EED">
              <w:rPr>
                <w:rFonts w:cstheme="minorHAnsi"/>
              </w:rPr>
              <w:t>)</w:t>
            </w:r>
          </w:p>
        </w:tc>
        <w:tc>
          <w:tcPr>
            <w:tcW w:w="4678" w:type="dxa"/>
          </w:tcPr>
          <w:p w14:paraId="0DDC2714" w14:textId="77777777" w:rsidR="00C00B96" w:rsidRPr="00DE7EED" w:rsidRDefault="00C00B96" w:rsidP="00F303CB">
            <w:pPr>
              <w:ind w:firstLine="113"/>
              <w:rPr>
                <w:rFonts w:cstheme="minorHAnsi"/>
              </w:rPr>
            </w:pPr>
          </w:p>
        </w:tc>
      </w:tr>
    </w:tbl>
    <w:p w14:paraId="479297D5" w14:textId="77777777" w:rsidR="00C00B96" w:rsidRPr="00DE7EED" w:rsidRDefault="00C00B96" w:rsidP="00C00B96">
      <w:pPr>
        <w:spacing w:line="240" w:lineRule="auto"/>
        <w:rPr>
          <w:rFonts w:cstheme="minorHAnsi"/>
        </w:rPr>
      </w:pPr>
      <w:r w:rsidRPr="00F303CB">
        <w:rPr>
          <w:rFonts w:cstheme="minorHAnsi"/>
          <w:b/>
          <w:bCs/>
        </w:rPr>
        <w:t>Šiuo pasiūlymu pažymime, kad sutinkame su visomis pirkimo sąlygomis, nustatytomis</w:t>
      </w:r>
      <w:r w:rsidRPr="00DE7EED">
        <w:rPr>
          <w:rFonts w:cstheme="minorHAnsi"/>
        </w:rPr>
        <w:t>:</w:t>
      </w:r>
    </w:p>
    <w:p w14:paraId="5DD7B08D" w14:textId="77777777" w:rsidR="00C00B96" w:rsidRPr="00DE7EED" w:rsidRDefault="00C00B96" w:rsidP="00CE071F">
      <w:pPr>
        <w:tabs>
          <w:tab w:val="left" w:pos="5160"/>
          <w:tab w:val="left" w:pos="9480"/>
        </w:tabs>
        <w:spacing w:line="240" w:lineRule="auto"/>
        <w:ind w:right="310" w:firstLine="709"/>
        <w:rPr>
          <w:rFonts w:cstheme="minorHAnsi"/>
        </w:rPr>
      </w:pPr>
      <w:r w:rsidRPr="00DE7EED">
        <w:rPr>
          <w:rFonts w:cstheme="minorHAnsi"/>
        </w:rPr>
        <w:t>1) mažos vertės skelbiamos apklausos skelbime, skelbtame Centrinėje viešųjų pirkimų informacinėje sistemoje, pirkimo Nr. .....;</w:t>
      </w:r>
    </w:p>
    <w:p w14:paraId="369CF9D3" w14:textId="77777777" w:rsidR="00C00B96" w:rsidRPr="00DE7EED" w:rsidRDefault="00C00B96" w:rsidP="00C00B96">
      <w:pPr>
        <w:tabs>
          <w:tab w:val="left" w:pos="5160"/>
          <w:tab w:val="left" w:pos="9480"/>
        </w:tabs>
        <w:spacing w:line="240" w:lineRule="auto"/>
        <w:ind w:firstLine="720"/>
        <w:rPr>
          <w:rFonts w:cstheme="minorHAnsi"/>
        </w:rPr>
      </w:pPr>
      <w:r w:rsidRPr="00DE7EED">
        <w:rPr>
          <w:rFonts w:cstheme="minorHAnsi"/>
        </w:rPr>
        <w:t>2) mažos vertės skelbiamos apklausos pirkimo sąlygose;</w:t>
      </w:r>
    </w:p>
    <w:p w14:paraId="06CC0ADD" w14:textId="18EF88DE" w:rsidR="00C00B96" w:rsidRDefault="00C00B96" w:rsidP="002510B7">
      <w:pPr>
        <w:tabs>
          <w:tab w:val="left" w:pos="5160"/>
          <w:tab w:val="left" w:pos="9480"/>
        </w:tabs>
        <w:spacing w:line="240" w:lineRule="auto"/>
        <w:ind w:firstLine="720"/>
        <w:rPr>
          <w:rFonts w:cstheme="minorHAnsi"/>
        </w:rPr>
      </w:pPr>
      <w:r w:rsidRPr="00DE7EED">
        <w:rPr>
          <w:rFonts w:cstheme="minorHAnsi"/>
        </w:rPr>
        <w:t>3) kituose pirkimo dokumentuose (jų paaiškinimuose, papildymuose)</w:t>
      </w:r>
      <w:r w:rsidR="00D87C5B">
        <w:rPr>
          <w:rFonts w:cstheme="minorHAnsi"/>
        </w:rPr>
        <w:t>;</w:t>
      </w:r>
    </w:p>
    <w:p w14:paraId="31C39527" w14:textId="38E602B5" w:rsidR="00D87C5B" w:rsidRPr="00DE7EED" w:rsidRDefault="00D87C5B" w:rsidP="002510B7">
      <w:pPr>
        <w:tabs>
          <w:tab w:val="left" w:pos="5160"/>
          <w:tab w:val="left" w:pos="9480"/>
        </w:tabs>
        <w:spacing w:line="240" w:lineRule="auto"/>
        <w:ind w:firstLine="720"/>
        <w:rPr>
          <w:rFonts w:cstheme="minorHAnsi"/>
        </w:rPr>
      </w:pPr>
      <w:r>
        <w:rPr>
          <w:rFonts w:cstheme="minorHAnsi"/>
        </w:rPr>
        <w:t>4</w:t>
      </w:r>
      <w:r w:rsidRPr="00FE4463">
        <w:rPr>
          <w:rFonts w:cstheme="minorHAnsi"/>
          <w:b/>
          <w:bCs/>
        </w:rPr>
        <w:t>) pat</w:t>
      </w:r>
      <w:r w:rsidR="00567CAD" w:rsidRPr="00FE4463">
        <w:rPr>
          <w:rFonts w:cstheme="minorHAnsi"/>
          <w:b/>
          <w:bCs/>
        </w:rPr>
        <w:t xml:space="preserve">virtiname, kad </w:t>
      </w:r>
      <w:r w:rsidR="00A33835" w:rsidRPr="00FE4463">
        <w:rPr>
          <w:rFonts w:cstheme="minorHAnsi"/>
          <w:b/>
          <w:bCs/>
        </w:rPr>
        <w:t>atitinkame/neatitinkame Speciali</w:t>
      </w:r>
      <w:r w:rsidR="00C24530" w:rsidRPr="00FE4463">
        <w:rPr>
          <w:rFonts w:cstheme="minorHAnsi"/>
          <w:b/>
          <w:bCs/>
        </w:rPr>
        <w:t>ųjų</w:t>
      </w:r>
      <w:r w:rsidR="00A33835" w:rsidRPr="00FE4463">
        <w:rPr>
          <w:rFonts w:cstheme="minorHAnsi"/>
          <w:b/>
          <w:bCs/>
        </w:rPr>
        <w:t xml:space="preserve"> pirkimo sąlygų </w:t>
      </w:r>
      <w:r w:rsidR="00C24530" w:rsidRPr="00FE4463">
        <w:rPr>
          <w:rFonts w:cstheme="minorHAnsi"/>
          <w:b/>
          <w:bCs/>
        </w:rPr>
        <w:t xml:space="preserve">3 skyriuje </w:t>
      </w:r>
      <w:r w:rsidR="00FE4463" w:rsidRPr="00FE4463">
        <w:rPr>
          <w:rFonts w:cstheme="minorHAnsi"/>
          <w:b/>
          <w:bCs/>
        </w:rPr>
        <w:t>nustatytiems reikalavimams</w:t>
      </w:r>
      <w:r w:rsidR="00FE4463">
        <w:rPr>
          <w:rFonts w:cstheme="minorHAnsi"/>
        </w:rPr>
        <w:t>.</w:t>
      </w:r>
    </w:p>
    <w:p w14:paraId="1BCC0078" w14:textId="77777777" w:rsidR="008A1AD9" w:rsidRDefault="008A1AD9" w:rsidP="00C00B96">
      <w:pPr>
        <w:spacing w:before="60" w:after="60"/>
        <w:ind w:firstLine="142"/>
        <w:rPr>
          <w:rFonts w:cstheme="minorHAnsi"/>
          <w:b/>
          <w:bCs/>
        </w:rPr>
      </w:pPr>
    </w:p>
    <w:p w14:paraId="5CC96273" w14:textId="2F599C40" w:rsidR="00C00B96" w:rsidRPr="00D631D4" w:rsidRDefault="00C00B96" w:rsidP="00C00B96">
      <w:pPr>
        <w:spacing w:before="60" w:after="60"/>
        <w:ind w:firstLine="142"/>
        <w:rPr>
          <w:rFonts w:cstheme="minorHAnsi"/>
          <w:b/>
          <w:bCs/>
        </w:rPr>
      </w:pPr>
      <w:r w:rsidRPr="00D631D4">
        <w:rPr>
          <w:rFonts w:cstheme="minorHAnsi"/>
          <w:b/>
          <w:bCs/>
        </w:rPr>
        <w:lastRenderedPageBreak/>
        <w:t>Pasiūlymo kaina nurodoma užpildant pateiktą lentelę:</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4"/>
      </w:tblGrid>
      <w:tr w:rsidR="00C00B96" w:rsidRPr="00DE7EED" w14:paraId="417BD3BB" w14:textId="77777777" w:rsidTr="00F92C6D">
        <w:tc>
          <w:tcPr>
            <w:tcW w:w="9360" w:type="dxa"/>
          </w:tcPr>
          <w:tbl>
            <w:tblPr>
              <w:tblW w:w="10528" w:type="dxa"/>
              <w:jc w:val="center"/>
              <w:tblLook w:val="04A0" w:firstRow="1" w:lastRow="0" w:firstColumn="1" w:lastColumn="0" w:noHBand="0" w:noVBand="1"/>
            </w:tblPr>
            <w:tblGrid>
              <w:gridCol w:w="5458"/>
              <w:gridCol w:w="1538"/>
              <w:gridCol w:w="3532"/>
            </w:tblGrid>
            <w:tr w:rsidR="00C00B96" w:rsidRPr="00DE7EED" w14:paraId="6223629B" w14:textId="77777777" w:rsidTr="00841B5F">
              <w:trPr>
                <w:trHeight w:val="600"/>
                <w:jc w:val="center"/>
              </w:trPr>
              <w:tc>
                <w:tcPr>
                  <w:tcW w:w="5458" w:type="dxa"/>
                  <w:tcBorders>
                    <w:top w:val="single" w:sz="4" w:space="0" w:color="auto"/>
                    <w:left w:val="single" w:sz="4" w:space="0" w:color="auto"/>
                    <w:bottom w:val="single" w:sz="4" w:space="0" w:color="auto"/>
                    <w:right w:val="single" w:sz="4" w:space="0" w:color="auto"/>
                  </w:tcBorders>
                  <w:noWrap/>
                  <w:vAlign w:val="center"/>
                  <w:hideMark/>
                </w:tcPr>
                <w:p w14:paraId="34D2CF63" w14:textId="77777777" w:rsidR="00C00B96" w:rsidRPr="00DE7EED" w:rsidRDefault="00C00B96" w:rsidP="00FE2822">
                  <w:pPr>
                    <w:tabs>
                      <w:tab w:val="left" w:pos="1020"/>
                    </w:tabs>
                    <w:ind w:firstLine="59"/>
                    <w:jc w:val="center"/>
                    <w:rPr>
                      <w:rFonts w:cstheme="minorHAnsi"/>
                      <w:b/>
                      <w:bCs/>
                      <w:color w:val="000000"/>
                    </w:rPr>
                  </w:pPr>
                  <w:bookmarkStart w:id="75" w:name="_Hlk36544514"/>
                  <w:r w:rsidRPr="00DE7EED">
                    <w:rPr>
                      <w:rFonts w:cstheme="minorHAnsi"/>
                      <w:b/>
                      <w:bCs/>
                      <w:color w:val="000000"/>
                    </w:rPr>
                    <w:t>Pirkimo objektas</w:t>
                  </w:r>
                </w:p>
                <w:p w14:paraId="166ADB3D" w14:textId="77777777" w:rsidR="00C00B96" w:rsidRPr="00DE7EED" w:rsidRDefault="00C00B96" w:rsidP="00F92C6D">
                  <w:pPr>
                    <w:jc w:val="center"/>
                    <w:rPr>
                      <w:rFonts w:cstheme="minorHAnsi"/>
                      <w:b/>
                      <w:bCs/>
                      <w:color w:val="000000"/>
                    </w:rPr>
                  </w:pPr>
                </w:p>
              </w:tc>
              <w:tc>
                <w:tcPr>
                  <w:tcW w:w="1538" w:type="dxa"/>
                  <w:tcBorders>
                    <w:top w:val="single" w:sz="4" w:space="0" w:color="auto"/>
                    <w:left w:val="single" w:sz="4" w:space="0" w:color="auto"/>
                    <w:bottom w:val="single" w:sz="4" w:space="0" w:color="auto"/>
                    <w:right w:val="single" w:sz="4" w:space="0" w:color="auto"/>
                  </w:tcBorders>
                  <w:vAlign w:val="center"/>
                </w:tcPr>
                <w:p w14:paraId="1C697792" w14:textId="77777777" w:rsidR="00C00B96" w:rsidRPr="00DE7EED" w:rsidRDefault="00C00B96" w:rsidP="00FE2822">
                  <w:pPr>
                    <w:ind w:firstLine="1"/>
                    <w:jc w:val="center"/>
                    <w:rPr>
                      <w:rFonts w:cstheme="minorHAnsi"/>
                      <w:b/>
                      <w:bCs/>
                      <w:color w:val="000000"/>
                    </w:rPr>
                  </w:pPr>
                  <w:r w:rsidRPr="00DE7EED">
                    <w:rPr>
                      <w:rFonts w:cstheme="minorHAnsi"/>
                      <w:b/>
                      <w:bCs/>
                      <w:color w:val="000000"/>
                    </w:rPr>
                    <w:t>Kiekis</w:t>
                  </w:r>
                </w:p>
              </w:tc>
              <w:tc>
                <w:tcPr>
                  <w:tcW w:w="3532" w:type="dxa"/>
                  <w:tcBorders>
                    <w:top w:val="single" w:sz="4" w:space="0" w:color="auto"/>
                    <w:left w:val="single" w:sz="4" w:space="0" w:color="auto"/>
                    <w:bottom w:val="single" w:sz="4" w:space="0" w:color="auto"/>
                    <w:right w:val="single" w:sz="4" w:space="0" w:color="auto"/>
                  </w:tcBorders>
                  <w:vAlign w:val="center"/>
                </w:tcPr>
                <w:p w14:paraId="424D6387" w14:textId="77777777" w:rsidR="00FE2822" w:rsidRDefault="00FE2822" w:rsidP="00FE2822">
                  <w:pPr>
                    <w:ind w:firstLine="16"/>
                    <w:jc w:val="center"/>
                    <w:rPr>
                      <w:rFonts w:cstheme="minorHAnsi"/>
                      <w:b/>
                      <w:bCs/>
                      <w:color w:val="000000"/>
                    </w:rPr>
                  </w:pPr>
                </w:p>
                <w:p w14:paraId="151CEFA9" w14:textId="25CCF12F" w:rsidR="00C00B96" w:rsidRPr="00DE7EED" w:rsidRDefault="00C00B96" w:rsidP="00FE2822">
                  <w:pPr>
                    <w:ind w:firstLine="16"/>
                    <w:jc w:val="center"/>
                    <w:rPr>
                      <w:rFonts w:cstheme="minorHAnsi"/>
                      <w:b/>
                      <w:bCs/>
                      <w:color w:val="000000"/>
                      <w:u w:val="single"/>
                    </w:rPr>
                  </w:pPr>
                  <w:r w:rsidRPr="00DE7EED">
                    <w:rPr>
                      <w:rFonts w:cstheme="minorHAnsi"/>
                      <w:b/>
                      <w:bCs/>
                      <w:color w:val="000000"/>
                    </w:rPr>
                    <w:t>Paslaugos kaina Eur be PVM</w:t>
                  </w:r>
                </w:p>
                <w:p w14:paraId="1222F526" w14:textId="77777777" w:rsidR="00C00B96" w:rsidRPr="00DE7EED" w:rsidRDefault="00C00B96" w:rsidP="00F92C6D">
                  <w:pPr>
                    <w:jc w:val="center"/>
                    <w:rPr>
                      <w:rFonts w:cstheme="minorHAnsi"/>
                      <w:b/>
                      <w:bCs/>
                      <w:color w:val="000000"/>
                    </w:rPr>
                  </w:pPr>
                </w:p>
              </w:tc>
            </w:tr>
            <w:tr w:rsidR="00C00B96" w:rsidRPr="00DE7EED" w14:paraId="2C0E2F9E" w14:textId="77777777" w:rsidTr="00841B5F">
              <w:trPr>
                <w:trHeight w:val="1078"/>
                <w:jc w:val="center"/>
              </w:trPr>
              <w:tc>
                <w:tcPr>
                  <w:tcW w:w="5458" w:type="dxa"/>
                  <w:tcBorders>
                    <w:top w:val="nil"/>
                    <w:left w:val="single" w:sz="4" w:space="0" w:color="auto"/>
                    <w:bottom w:val="single" w:sz="4" w:space="0" w:color="auto"/>
                    <w:right w:val="single" w:sz="4" w:space="0" w:color="auto"/>
                  </w:tcBorders>
                  <w:vAlign w:val="center"/>
                </w:tcPr>
                <w:p w14:paraId="028AD02B" w14:textId="1C1BEB63" w:rsidR="00C00B96" w:rsidRPr="00DE7EED" w:rsidRDefault="00C00B96" w:rsidP="002573FD">
                  <w:pPr>
                    <w:spacing w:line="240" w:lineRule="auto"/>
                    <w:ind w:firstLine="0"/>
                    <w:rPr>
                      <w:rFonts w:cstheme="minorHAnsi"/>
                      <w:color w:val="000000"/>
                    </w:rPr>
                  </w:pPr>
                  <w:r w:rsidRPr="00DE7EED">
                    <w:rPr>
                      <w:rFonts w:cstheme="minorHAnsi"/>
                    </w:rPr>
                    <w:t>U</w:t>
                  </w:r>
                  <w:r w:rsidRPr="00DE7EED">
                    <w:rPr>
                      <w:rFonts w:eastAsia="Times New Roman" w:cstheme="minorHAnsi"/>
                      <w:color w:val="000000" w:themeColor="text1"/>
                    </w:rPr>
                    <w:t xml:space="preserve">žkrečiamųjų ligų ir jų sukėlėjų valstybės </w:t>
                  </w:r>
                  <w:r w:rsidRPr="00DE7EED">
                    <w:rPr>
                      <w:rFonts w:cstheme="minorHAnsi"/>
                      <w:color w:val="000000" w:themeColor="text1"/>
                    </w:rPr>
                    <w:t xml:space="preserve">informacinės  sistemos technologinio  pažeidžiamumo vertinimo </w:t>
                  </w:r>
                  <w:r w:rsidR="005104B9" w:rsidRPr="00DE7EED">
                    <w:rPr>
                      <w:rFonts w:cstheme="minorHAnsi"/>
                      <w:color w:val="000000" w:themeColor="text1"/>
                    </w:rPr>
                    <w:t xml:space="preserve">, </w:t>
                  </w:r>
                  <w:r w:rsidRPr="00DE7EED">
                    <w:rPr>
                      <w:rFonts w:cstheme="minorHAnsi"/>
                      <w:color w:val="000000" w:themeColor="text1"/>
                    </w:rPr>
                    <w:t xml:space="preserve"> atsparumo įsilaužim</w:t>
                  </w:r>
                  <w:r w:rsidR="00F445D1" w:rsidRPr="00DE7EED">
                    <w:rPr>
                      <w:rFonts w:cstheme="minorHAnsi"/>
                      <w:color w:val="000000" w:themeColor="text1"/>
                    </w:rPr>
                    <w:t>ui, greitaveikos ir našumo</w:t>
                  </w:r>
                  <w:r w:rsidRPr="00DE7EED">
                    <w:rPr>
                      <w:rFonts w:cstheme="minorHAnsi"/>
                      <w:color w:val="000000" w:themeColor="text1"/>
                    </w:rPr>
                    <w:t xml:space="preserve"> testavimo</w:t>
                  </w:r>
                  <w:r w:rsidRPr="00DE7EED">
                    <w:rPr>
                      <w:rFonts w:cstheme="minorHAnsi"/>
                    </w:rPr>
                    <w:t xml:space="preserve"> </w:t>
                  </w:r>
                  <w:r w:rsidRPr="00DE7EED">
                    <w:rPr>
                      <w:rFonts w:eastAsia="Times New Roman" w:cstheme="minorHAnsi"/>
                    </w:rPr>
                    <w:t>paslaugos</w:t>
                  </w:r>
                </w:p>
              </w:tc>
              <w:tc>
                <w:tcPr>
                  <w:tcW w:w="1538" w:type="dxa"/>
                  <w:tcBorders>
                    <w:top w:val="single" w:sz="4" w:space="0" w:color="auto"/>
                    <w:left w:val="single" w:sz="4" w:space="0" w:color="auto"/>
                    <w:bottom w:val="single" w:sz="4" w:space="0" w:color="auto"/>
                    <w:right w:val="single" w:sz="4" w:space="0" w:color="auto"/>
                  </w:tcBorders>
                  <w:vAlign w:val="center"/>
                </w:tcPr>
                <w:p w14:paraId="2260BEC4" w14:textId="77777777" w:rsidR="00C00B96" w:rsidRPr="00DE7EED" w:rsidRDefault="00C00B96" w:rsidP="00F92C6D">
                  <w:pPr>
                    <w:jc w:val="center"/>
                    <w:rPr>
                      <w:rFonts w:cstheme="minorHAnsi"/>
                    </w:rPr>
                  </w:pPr>
                  <w:r w:rsidRPr="00DE7EED">
                    <w:rPr>
                      <w:rFonts w:cstheme="minorHAnsi"/>
                    </w:rPr>
                    <w:t>1</w:t>
                  </w:r>
                </w:p>
                <w:p w14:paraId="74832112" w14:textId="77777777" w:rsidR="00C00B96" w:rsidRPr="00DE7EED" w:rsidRDefault="00C00B96" w:rsidP="00F92C6D">
                  <w:pPr>
                    <w:jc w:val="center"/>
                    <w:rPr>
                      <w:rFonts w:cstheme="minorHAnsi"/>
                      <w:color w:val="000000"/>
                    </w:rPr>
                  </w:pPr>
                </w:p>
              </w:tc>
              <w:tc>
                <w:tcPr>
                  <w:tcW w:w="3532" w:type="dxa"/>
                  <w:tcBorders>
                    <w:top w:val="nil"/>
                    <w:left w:val="single" w:sz="4" w:space="0" w:color="auto"/>
                    <w:bottom w:val="single" w:sz="4" w:space="0" w:color="auto"/>
                    <w:right w:val="single" w:sz="4" w:space="0" w:color="auto"/>
                  </w:tcBorders>
                  <w:noWrap/>
                  <w:vAlign w:val="center"/>
                </w:tcPr>
                <w:p w14:paraId="6598A566" w14:textId="77777777" w:rsidR="00C00B96" w:rsidRPr="00DE7EED" w:rsidRDefault="00C00B96" w:rsidP="00F92C6D">
                  <w:pPr>
                    <w:jc w:val="center"/>
                    <w:rPr>
                      <w:rFonts w:cstheme="minorHAnsi"/>
                      <w:color w:val="000000"/>
                    </w:rPr>
                  </w:pPr>
                </w:p>
              </w:tc>
            </w:tr>
            <w:tr w:rsidR="00C00B96" w:rsidRPr="00DE7EED" w14:paraId="18097219" w14:textId="77777777" w:rsidTr="00841B5F">
              <w:trPr>
                <w:trHeight w:val="535"/>
                <w:jc w:val="center"/>
              </w:trPr>
              <w:tc>
                <w:tcPr>
                  <w:tcW w:w="6996" w:type="dxa"/>
                  <w:gridSpan w:val="2"/>
                  <w:tcBorders>
                    <w:top w:val="nil"/>
                    <w:left w:val="single" w:sz="4" w:space="0" w:color="auto"/>
                    <w:bottom w:val="single" w:sz="4" w:space="0" w:color="auto"/>
                    <w:right w:val="single" w:sz="4" w:space="0" w:color="auto"/>
                  </w:tcBorders>
                  <w:vAlign w:val="center"/>
                </w:tcPr>
                <w:p w14:paraId="37459A03" w14:textId="77777777" w:rsidR="00C00B96" w:rsidRPr="00DE7EED" w:rsidRDefault="00C00B96" w:rsidP="00F92C6D">
                  <w:pPr>
                    <w:jc w:val="right"/>
                    <w:rPr>
                      <w:rFonts w:cstheme="minorHAnsi"/>
                      <w:b/>
                      <w:bCs/>
                      <w:color w:val="000000"/>
                    </w:rPr>
                  </w:pPr>
                  <w:r w:rsidRPr="00DE7EED">
                    <w:rPr>
                      <w:rFonts w:cstheme="minorHAnsi"/>
                      <w:b/>
                      <w:bCs/>
                      <w:color w:val="000000"/>
                    </w:rPr>
                    <w:t xml:space="preserve">Viso kaina EUR be PVM  </w:t>
                  </w:r>
                </w:p>
              </w:tc>
              <w:tc>
                <w:tcPr>
                  <w:tcW w:w="3532" w:type="dxa"/>
                  <w:tcBorders>
                    <w:top w:val="single" w:sz="4" w:space="0" w:color="auto"/>
                    <w:left w:val="single" w:sz="4" w:space="0" w:color="auto"/>
                    <w:bottom w:val="single" w:sz="4" w:space="0" w:color="auto"/>
                    <w:right w:val="single" w:sz="4" w:space="0" w:color="auto"/>
                  </w:tcBorders>
                  <w:vAlign w:val="center"/>
                </w:tcPr>
                <w:p w14:paraId="04324839" w14:textId="77777777" w:rsidR="00C00B96" w:rsidRPr="00DE7EED" w:rsidRDefault="00C00B96" w:rsidP="00F92C6D">
                  <w:pPr>
                    <w:jc w:val="center"/>
                    <w:rPr>
                      <w:rFonts w:cstheme="minorHAnsi"/>
                      <w:color w:val="000000"/>
                    </w:rPr>
                  </w:pPr>
                </w:p>
              </w:tc>
            </w:tr>
            <w:tr w:rsidR="00C00B96" w:rsidRPr="00DE7EED" w14:paraId="1F53C2C3" w14:textId="77777777" w:rsidTr="00841B5F">
              <w:trPr>
                <w:trHeight w:val="315"/>
                <w:jc w:val="center"/>
              </w:trPr>
              <w:tc>
                <w:tcPr>
                  <w:tcW w:w="6996" w:type="dxa"/>
                  <w:gridSpan w:val="2"/>
                  <w:tcBorders>
                    <w:top w:val="nil"/>
                    <w:left w:val="single" w:sz="4" w:space="0" w:color="auto"/>
                    <w:bottom w:val="single" w:sz="4" w:space="0" w:color="auto"/>
                    <w:right w:val="single" w:sz="4" w:space="0" w:color="auto"/>
                  </w:tcBorders>
                  <w:noWrap/>
                  <w:vAlign w:val="bottom"/>
                </w:tcPr>
                <w:p w14:paraId="3D6AF62F" w14:textId="77777777" w:rsidR="00C00B96" w:rsidRPr="00DE7EED" w:rsidRDefault="00C00B96" w:rsidP="00F92C6D">
                  <w:pPr>
                    <w:jc w:val="right"/>
                    <w:rPr>
                      <w:rFonts w:cstheme="minorHAnsi"/>
                      <w:b/>
                      <w:bCs/>
                      <w:color w:val="000000"/>
                    </w:rPr>
                  </w:pPr>
                  <w:r w:rsidRPr="00DE7EED">
                    <w:rPr>
                      <w:rFonts w:cstheme="minorHAnsi"/>
                      <w:b/>
                      <w:bCs/>
                      <w:color w:val="000000"/>
                    </w:rPr>
                    <w:t>PVM</w:t>
                  </w:r>
                </w:p>
              </w:tc>
              <w:tc>
                <w:tcPr>
                  <w:tcW w:w="3532" w:type="dxa"/>
                  <w:tcBorders>
                    <w:top w:val="single" w:sz="4" w:space="0" w:color="auto"/>
                    <w:left w:val="single" w:sz="4" w:space="0" w:color="auto"/>
                    <w:bottom w:val="single" w:sz="4" w:space="0" w:color="auto"/>
                    <w:right w:val="single" w:sz="4" w:space="0" w:color="auto"/>
                  </w:tcBorders>
                  <w:vAlign w:val="bottom"/>
                </w:tcPr>
                <w:p w14:paraId="4B733F64" w14:textId="77777777" w:rsidR="00C00B96" w:rsidRPr="00DE7EED" w:rsidRDefault="00C00B96" w:rsidP="00F92C6D">
                  <w:pPr>
                    <w:jc w:val="center"/>
                    <w:rPr>
                      <w:rFonts w:cstheme="minorHAnsi"/>
                      <w:color w:val="000000"/>
                    </w:rPr>
                  </w:pPr>
                </w:p>
              </w:tc>
            </w:tr>
            <w:tr w:rsidR="00C00B96" w:rsidRPr="00DE7EED" w14:paraId="24128B79" w14:textId="77777777" w:rsidTr="00841B5F">
              <w:trPr>
                <w:trHeight w:val="451"/>
                <w:jc w:val="center"/>
              </w:trPr>
              <w:tc>
                <w:tcPr>
                  <w:tcW w:w="6996" w:type="dxa"/>
                  <w:gridSpan w:val="2"/>
                  <w:tcBorders>
                    <w:top w:val="nil"/>
                    <w:left w:val="single" w:sz="4" w:space="0" w:color="auto"/>
                    <w:bottom w:val="single" w:sz="4" w:space="0" w:color="auto"/>
                    <w:right w:val="single" w:sz="4" w:space="0" w:color="auto"/>
                  </w:tcBorders>
                  <w:noWrap/>
                  <w:vAlign w:val="bottom"/>
                  <w:hideMark/>
                </w:tcPr>
                <w:p w14:paraId="6B6367BD" w14:textId="77777777" w:rsidR="00C00B96" w:rsidRPr="00DE7EED" w:rsidRDefault="00C00B96" w:rsidP="00F92C6D">
                  <w:pPr>
                    <w:jc w:val="right"/>
                    <w:rPr>
                      <w:rFonts w:cstheme="minorHAnsi"/>
                      <w:b/>
                      <w:bCs/>
                      <w:color w:val="000000"/>
                    </w:rPr>
                  </w:pPr>
                  <w:r w:rsidRPr="00DE7EED">
                    <w:rPr>
                      <w:rFonts w:cstheme="minorHAnsi"/>
                      <w:b/>
                      <w:bCs/>
                      <w:color w:val="000000"/>
                    </w:rPr>
                    <w:t xml:space="preserve">Viso kaina EUR su PVM  </w:t>
                  </w:r>
                </w:p>
              </w:tc>
              <w:tc>
                <w:tcPr>
                  <w:tcW w:w="3532" w:type="dxa"/>
                  <w:tcBorders>
                    <w:top w:val="single" w:sz="4" w:space="0" w:color="auto"/>
                    <w:left w:val="single" w:sz="4" w:space="0" w:color="auto"/>
                    <w:bottom w:val="single" w:sz="4" w:space="0" w:color="auto"/>
                    <w:right w:val="single" w:sz="4" w:space="0" w:color="auto"/>
                  </w:tcBorders>
                  <w:vAlign w:val="bottom"/>
                </w:tcPr>
                <w:p w14:paraId="5F8FA0A4" w14:textId="77777777" w:rsidR="00C00B96" w:rsidRPr="00DE7EED" w:rsidRDefault="00C00B96" w:rsidP="00F92C6D">
                  <w:pPr>
                    <w:jc w:val="center"/>
                    <w:rPr>
                      <w:rFonts w:cstheme="minorHAnsi"/>
                      <w:b/>
                      <w:bCs/>
                      <w:color w:val="000000"/>
                    </w:rPr>
                  </w:pPr>
                </w:p>
              </w:tc>
            </w:tr>
            <w:bookmarkEnd w:id="75"/>
          </w:tbl>
          <w:p w14:paraId="767D56E7" w14:textId="77777777" w:rsidR="00C00B96" w:rsidRPr="00DE7EED" w:rsidRDefault="00C00B96" w:rsidP="00F92C6D">
            <w:pPr>
              <w:rPr>
                <w:rFonts w:asciiTheme="minorHAnsi" w:cstheme="minorHAnsi"/>
                <w:sz w:val="21"/>
                <w:szCs w:val="21"/>
              </w:rPr>
            </w:pPr>
          </w:p>
        </w:tc>
      </w:tr>
    </w:tbl>
    <w:p w14:paraId="48ECD054" w14:textId="77777777" w:rsidR="00C00B96" w:rsidRPr="00DE7EED" w:rsidRDefault="00C00B96" w:rsidP="00C00B96">
      <w:pPr>
        <w:spacing w:line="240" w:lineRule="auto"/>
        <w:ind w:firstLine="567"/>
        <w:rPr>
          <w:rFonts w:cstheme="minorHAnsi"/>
          <w:b/>
        </w:rPr>
      </w:pPr>
      <w:bookmarkStart w:id="76" w:name="_Hlk495407184"/>
      <w:r w:rsidRPr="00DE7EED">
        <w:rPr>
          <w:rFonts w:cstheme="minorHAnsi"/>
          <w:b/>
        </w:rPr>
        <w:t>Bendra pasiūlymo kaina EUR su PVM –</w:t>
      </w:r>
      <w:r w:rsidRPr="00DE7EED">
        <w:rPr>
          <w:rFonts w:cstheme="minorHAnsi"/>
          <w:bCs/>
        </w:rPr>
        <w:t xml:space="preserve"> ________________________________ Eur (suma žodžiais).</w:t>
      </w:r>
    </w:p>
    <w:p w14:paraId="40011363" w14:textId="77777777" w:rsidR="00C00B96" w:rsidRPr="00DE7EED" w:rsidRDefault="00C00B96" w:rsidP="00C00B96">
      <w:pPr>
        <w:tabs>
          <w:tab w:val="left" w:pos="3584"/>
        </w:tabs>
        <w:spacing w:line="240" w:lineRule="auto"/>
        <w:ind w:firstLine="567"/>
        <w:rPr>
          <w:rFonts w:cstheme="minorHAnsi"/>
          <w:bCs/>
        </w:rPr>
      </w:pPr>
      <w:r w:rsidRPr="00DE7EED">
        <w:rPr>
          <w:rFonts w:cstheme="minorHAnsi"/>
          <w:bCs/>
        </w:rPr>
        <w:t>Į šią sumą įeina visos išlaidos ir visi mokesčiai, taip pat PVM, kuris sudaro ________________ Eur (suma žodžiais).</w:t>
      </w:r>
    </w:p>
    <w:p w14:paraId="045193E3" w14:textId="3971A3F3" w:rsidR="00C00B96" w:rsidRDefault="00C00B96" w:rsidP="00CE071F">
      <w:pPr>
        <w:spacing w:line="240" w:lineRule="auto"/>
        <w:ind w:right="168" w:firstLine="567"/>
        <w:rPr>
          <w:rFonts w:cstheme="minorHAnsi"/>
          <w:bCs/>
        </w:rPr>
      </w:pPr>
      <w:r w:rsidRPr="00DE7EED">
        <w:rPr>
          <w:rFonts w:cstheme="minorHAnsi"/>
          <w:bCs/>
        </w:rPr>
        <w:t>Tais atvejais, kai pagal galiojančius teisės aktus tiekėjui nereikia mokėti PVM, jis atitinkamų skilčių nepildo ir nurodo priežastis, dėl kurių PVM nemokamas</w:t>
      </w:r>
      <w:bookmarkEnd w:id="76"/>
      <w:r w:rsidR="005F1E42">
        <w:rPr>
          <w:rFonts w:cstheme="minorHAnsi"/>
          <w:bCs/>
        </w:rPr>
        <w:t>.</w:t>
      </w:r>
    </w:p>
    <w:p w14:paraId="54D1F0B5" w14:textId="538FB2FE" w:rsidR="009E4BD0" w:rsidRPr="00D42C53" w:rsidRDefault="009E4BD0" w:rsidP="00D42C53">
      <w:pPr>
        <w:widowControl w:val="0"/>
        <w:autoSpaceDE w:val="0"/>
        <w:autoSpaceDN w:val="0"/>
        <w:adjustRightInd w:val="0"/>
        <w:spacing w:line="240" w:lineRule="auto"/>
        <w:ind w:firstLine="567"/>
        <w:rPr>
          <w:rFonts w:eastAsia="Times New Roman" w:cstheme="minorHAnsi"/>
          <w:b/>
          <w:bCs/>
          <w:color w:val="000000" w:themeColor="text1"/>
          <w:lang w:eastAsia="en-US"/>
        </w:rPr>
      </w:pPr>
      <w:r w:rsidRPr="00D42C53">
        <w:rPr>
          <w:rFonts w:eastAsia="Times New Roman" w:cstheme="minorHAnsi"/>
          <w:b/>
          <w:bCs/>
          <w:color w:val="000000" w:themeColor="text1"/>
          <w:lang w:eastAsia="en-US"/>
        </w:rPr>
        <w:t>Pirkimui skirta lėšų suma yra 12 000,00 EUR su PVM. Pasiūlymui viršijus pirkimui skirtą lėšų sumą, jis bus atmetamas.</w:t>
      </w:r>
    </w:p>
    <w:p w14:paraId="6515884E" w14:textId="77777777" w:rsidR="005F1E42" w:rsidRPr="00DE7EED" w:rsidRDefault="005F1E42" w:rsidP="00CE071F">
      <w:pPr>
        <w:spacing w:line="240" w:lineRule="auto"/>
        <w:ind w:right="168" w:firstLine="567"/>
        <w:rPr>
          <w:rFonts w:cstheme="minorHAnsi"/>
          <w:bCs/>
        </w:rPr>
      </w:pPr>
    </w:p>
    <w:p w14:paraId="48A3138D" w14:textId="77777777" w:rsidR="00C00B96" w:rsidRPr="00DE7EED" w:rsidRDefault="00C00B96" w:rsidP="00CE071F">
      <w:pPr>
        <w:spacing w:line="240" w:lineRule="auto"/>
        <w:ind w:right="168" w:firstLine="567"/>
        <w:rPr>
          <w:rFonts w:cstheme="minorHAnsi"/>
        </w:rPr>
      </w:pPr>
      <w:r w:rsidRPr="00D631D4">
        <w:rPr>
          <w:rFonts w:cstheme="minorHAnsi"/>
          <w:b/>
          <w:bCs/>
        </w:rPr>
        <w:t>Kartu su pasiūlymu pateikiami šie dokumentai</w:t>
      </w:r>
      <w:r w:rsidRPr="00DE7EED">
        <w:rPr>
          <w:rFonts w:cstheme="minorHAnsi"/>
        </w:rPr>
        <w:t xml:space="preserve"> (pasirašydamas pasiūlymą ar kiekvieną dokumentą saugiu elektroniniu parašu patvirtinu, kad dokumentų skaitmeninės kopijos yra tikros):</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6169"/>
        <w:gridCol w:w="2903"/>
      </w:tblGrid>
      <w:tr w:rsidR="00C00B96" w:rsidRPr="00DE7EED" w14:paraId="0E13A85E" w14:textId="77777777" w:rsidTr="00C67752">
        <w:trPr>
          <w:trHeight w:val="339"/>
        </w:trPr>
        <w:tc>
          <w:tcPr>
            <w:tcW w:w="1418" w:type="dxa"/>
            <w:vAlign w:val="center"/>
          </w:tcPr>
          <w:p w14:paraId="3331E8E2" w14:textId="7410A639" w:rsidR="00C00B96" w:rsidRPr="00DE7EED" w:rsidRDefault="00C00B96" w:rsidP="00F303CB">
            <w:pPr>
              <w:ind w:left="-113" w:firstLine="113"/>
              <w:jc w:val="center"/>
              <w:rPr>
                <w:rFonts w:cstheme="minorHAnsi"/>
              </w:rPr>
            </w:pPr>
            <w:r w:rsidRPr="00DE7EED">
              <w:rPr>
                <w:rFonts w:cstheme="minorHAnsi"/>
              </w:rPr>
              <w:t>Eil.</w:t>
            </w:r>
            <w:r w:rsidR="005A5259" w:rsidRPr="00DE7EED">
              <w:rPr>
                <w:rFonts w:cstheme="minorHAnsi"/>
              </w:rPr>
              <w:t xml:space="preserve"> </w:t>
            </w:r>
            <w:r w:rsidRPr="00DE7EED">
              <w:rPr>
                <w:rFonts w:cstheme="minorHAnsi"/>
              </w:rPr>
              <w:t>Nr.</w:t>
            </w:r>
          </w:p>
        </w:tc>
        <w:tc>
          <w:tcPr>
            <w:tcW w:w="6169" w:type="dxa"/>
            <w:vAlign w:val="center"/>
          </w:tcPr>
          <w:p w14:paraId="1CBFE5B8" w14:textId="77777777" w:rsidR="00C00B96" w:rsidRPr="00DE7EED" w:rsidRDefault="00C00B96" w:rsidP="00F92C6D">
            <w:pPr>
              <w:jc w:val="center"/>
              <w:rPr>
                <w:rFonts w:cstheme="minorHAnsi"/>
              </w:rPr>
            </w:pPr>
            <w:r w:rsidRPr="00DE7EED">
              <w:rPr>
                <w:rFonts w:cstheme="minorHAnsi"/>
              </w:rPr>
              <w:t>Pateiktų dokumentų pavadinimas</w:t>
            </w:r>
          </w:p>
        </w:tc>
        <w:tc>
          <w:tcPr>
            <w:tcW w:w="2903" w:type="dxa"/>
            <w:vAlign w:val="center"/>
          </w:tcPr>
          <w:p w14:paraId="08DC7F7E" w14:textId="77777777" w:rsidR="00C00B96" w:rsidRPr="00DE7EED" w:rsidRDefault="00C00B96" w:rsidP="00F92C6D">
            <w:pPr>
              <w:jc w:val="center"/>
              <w:rPr>
                <w:rFonts w:cstheme="minorHAnsi"/>
              </w:rPr>
            </w:pPr>
            <w:r w:rsidRPr="00DE7EED">
              <w:rPr>
                <w:rFonts w:cstheme="minorHAnsi"/>
              </w:rPr>
              <w:t>Dokumento puslapių skaičius</w:t>
            </w:r>
          </w:p>
        </w:tc>
      </w:tr>
      <w:tr w:rsidR="00C00B96" w:rsidRPr="00DE7EED" w14:paraId="385D20B9" w14:textId="77777777" w:rsidTr="00C67752">
        <w:tc>
          <w:tcPr>
            <w:tcW w:w="1418" w:type="dxa"/>
          </w:tcPr>
          <w:p w14:paraId="232EDC57" w14:textId="77777777" w:rsidR="00C00B96" w:rsidRPr="00DE7EED" w:rsidRDefault="00C00B96" w:rsidP="00F303CB">
            <w:pPr>
              <w:ind w:firstLine="113"/>
              <w:rPr>
                <w:rFonts w:cstheme="minorHAnsi"/>
              </w:rPr>
            </w:pPr>
          </w:p>
        </w:tc>
        <w:tc>
          <w:tcPr>
            <w:tcW w:w="6169" w:type="dxa"/>
          </w:tcPr>
          <w:p w14:paraId="57C7C64D" w14:textId="77777777" w:rsidR="00C00B96" w:rsidRPr="00DE7EED" w:rsidRDefault="00C00B96" w:rsidP="00F92C6D">
            <w:pPr>
              <w:rPr>
                <w:rFonts w:cstheme="minorHAnsi"/>
              </w:rPr>
            </w:pPr>
          </w:p>
        </w:tc>
        <w:tc>
          <w:tcPr>
            <w:tcW w:w="2903" w:type="dxa"/>
          </w:tcPr>
          <w:p w14:paraId="260F69DE" w14:textId="77777777" w:rsidR="00C00B96" w:rsidRPr="00DE7EED" w:rsidRDefault="00C00B96" w:rsidP="00F92C6D">
            <w:pPr>
              <w:rPr>
                <w:rFonts w:cstheme="minorHAnsi"/>
              </w:rPr>
            </w:pPr>
          </w:p>
        </w:tc>
      </w:tr>
      <w:tr w:rsidR="00C00B96" w:rsidRPr="00DE7EED" w14:paraId="0D39578A" w14:textId="77777777" w:rsidTr="00C67752">
        <w:tc>
          <w:tcPr>
            <w:tcW w:w="1418" w:type="dxa"/>
          </w:tcPr>
          <w:p w14:paraId="67BD2016" w14:textId="77777777" w:rsidR="00C00B96" w:rsidRPr="00DE7EED" w:rsidRDefault="00C00B96" w:rsidP="00F92C6D">
            <w:pPr>
              <w:rPr>
                <w:rFonts w:cstheme="minorHAnsi"/>
              </w:rPr>
            </w:pPr>
          </w:p>
        </w:tc>
        <w:tc>
          <w:tcPr>
            <w:tcW w:w="6169" w:type="dxa"/>
          </w:tcPr>
          <w:p w14:paraId="5D84E5C0" w14:textId="77777777" w:rsidR="00C00B96" w:rsidRPr="00DE7EED" w:rsidRDefault="00C00B96" w:rsidP="00F92C6D">
            <w:pPr>
              <w:pStyle w:val="Antrats"/>
              <w:tabs>
                <w:tab w:val="left" w:pos="1296"/>
              </w:tabs>
              <w:rPr>
                <w:rFonts w:cstheme="minorHAnsi"/>
              </w:rPr>
            </w:pPr>
          </w:p>
        </w:tc>
        <w:tc>
          <w:tcPr>
            <w:tcW w:w="2903" w:type="dxa"/>
          </w:tcPr>
          <w:p w14:paraId="4E6ED6F5" w14:textId="77777777" w:rsidR="00C00B96" w:rsidRPr="00DE7EED" w:rsidRDefault="00C00B96" w:rsidP="00F92C6D">
            <w:pPr>
              <w:rPr>
                <w:rFonts w:cstheme="minorHAnsi"/>
              </w:rPr>
            </w:pPr>
          </w:p>
        </w:tc>
      </w:tr>
    </w:tbl>
    <w:p w14:paraId="5CBD4E02" w14:textId="77777777" w:rsidR="00C00B96" w:rsidRPr="00DE7EED" w:rsidRDefault="00C00B96" w:rsidP="00C00B96">
      <w:pPr>
        <w:ind w:right="-108"/>
        <w:rPr>
          <w:rFonts w:cstheme="minorHAnsi"/>
        </w:rPr>
      </w:pPr>
    </w:p>
    <w:p w14:paraId="65669D76" w14:textId="5324034D" w:rsidR="00C00B96" w:rsidRPr="00DE7EED" w:rsidRDefault="00C00B96" w:rsidP="00CE071F">
      <w:pPr>
        <w:ind w:right="168" w:firstLine="709"/>
        <w:rPr>
          <w:rFonts w:cstheme="minorHAnsi"/>
        </w:rPr>
      </w:pPr>
      <w:r w:rsidRPr="00D631D4">
        <w:rPr>
          <w:rFonts w:cstheme="minorHAnsi"/>
          <w:b/>
          <w:bCs/>
        </w:rPr>
        <w:t xml:space="preserve">Šiame pasiūlyme nurodyta informacija yra konfidenciali </w:t>
      </w:r>
      <w:r w:rsidR="00D631D4">
        <w:rPr>
          <w:rFonts w:cstheme="minorHAnsi"/>
        </w:rPr>
        <w:t>(</w:t>
      </w:r>
      <w:r w:rsidRPr="00DE7EED">
        <w:rPr>
          <w:rFonts w:cstheme="minorHAnsi"/>
        </w:rPr>
        <w:t xml:space="preserve">Perkančioji organizacija </w:t>
      </w:r>
      <w:r w:rsidRPr="00DE7EED">
        <w:rPr>
          <w:rFonts w:cstheme="minorHAnsi"/>
          <w:i/>
        </w:rPr>
        <w:t>šios informacijos negali atskleisti tretiesiems asmenims</w:t>
      </w:r>
      <w:r w:rsidR="00D631D4">
        <w:rPr>
          <w:rFonts w:cstheme="minorHAnsi"/>
          <w:i/>
        </w:rPr>
        <w:t>)</w:t>
      </w:r>
      <w:r w:rsidRPr="00DE7EED">
        <w:rPr>
          <w:rFonts w:cstheme="minorHAnsi"/>
        </w:rPr>
        <w:t>:</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6095"/>
        <w:gridCol w:w="2977"/>
      </w:tblGrid>
      <w:tr w:rsidR="00C00B96" w:rsidRPr="00DE7EED" w14:paraId="6A13D950" w14:textId="77777777" w:rsidTr="00C67752">
        <w:trPr>
          <w:trHeight w:val="597"/>
        </w:trPr>
        <w:tc>
          <w:tcPr>
            <w:tcW w:w="1418" w:type="dxa"/>
            <w:tcBorders>
              <w:bottom w:val="single" w:sz="4" w:space="0" w:color="auto"/>
            </w:tcBorders>
            <w:vAlign w:val="center"/>
          </w:tcPr>
          <w:p w14:paraId="2CB39694" w14:textId="279F9138" w:rsidR="00C00B96" w:rsidRPr="00DE7EED" w:rsidRDefault="00C00B96" w:rsidP="00F303CB">
            <w:pPr>
              <w:ind w:left="-113" w:firstLine="0"/>
              <w:jc w:val="center"/>
              <w:rPr>
                <w:rFonts w:cstheme="minorHAnsi"/>
              </w:rPr>
            </w:pPr>
            <w:r w:rsidRPr="00DE7EED">
              <w:rPr>
                <w:rFonts w:cstheme="minorHAnsi"/>
              </w:rPr>
              <w:t>Eil.</w:t>
            </w:r>
            <w:r w:rsidR="00D631D4">
              <w:rPr>
                <w:rFonts w:cstheme="minorHAnsi"/>
              </w:rPr>
              <w:t xml:space="preserve"> </w:t>
            </w:r>
            <w:r w:rsidRPr="00DE7EED">
              <w:rPr>
                <w:rFonts w:cstheme="minorHAnsi"/>
              </w:rPr>
              <w:t>Nr.</w:t>
            </w:r>
          </w:p>
        </w:tc>
        <w:tc>
          <w:tcPr>
            <w:tcW w:w="6095" w:type="dxa"/>
            <w:tcBorders>
              <w:bottom w:val="single" w:sz="4" w:space="0" w:color="auto"/>
            </w:tcBorders>
            <w:vAlign w:val="center"/>
          </w:tcPr>
          <w:p w14:paraId="00A47606" w14:textId="77777777" w:rsidR="00C00B96" w:rsidRPr="00DE7EED" w:rsidRDefault="00C00B96" w:rsidP="00F92C6D">
            <w:pPr>
              <w:jc w:val="center"/>
              <w:rPr>
                <w:rFonts w:cstheme="minorHAnsi"/>
              </w:rPr>
            </w:pPr>
            <w:r w:rsidRPr="00DE7EED">
              <w:rPr>
                <w:rFonts w:cstheme="minorHAnsi"/>
              </w:rPr>
              <w:t>Pateikto dokumento pavadinimas (rekomenduojama pavadinime vartoti žodį „Konfidencialu“)</w:t>
            </w:r>
          </w:p>
        </w:tc>
        <w:tc>
          <w:tcPr>
            <w:tcW w:w="2977" w:type="dxa"/>
            <w:tcBorders>
              <w:bottom w:val="single" w:sz="4" w:space="0" w:color="auto"/>
            </w:tcBorders>
            <w:vAlign w:val="center"/>
          </w:tcPr>
          <w:p w14:paraId="405077E1" w14:textId="77777777" w:rsidR="00C00B96" w:rsidRPr="00DE7EED" w:rsidRDefault="00C00B96" w:rsidP="00F92C6D">
            <w:pPr>
              <w:jc w:val="center"/>
              <w:rPr>
                <w:rFonts w:cstheme="minorHAnsi"/>
              </w:rPr>
            </w:pPr>
            <w:r w:rsidRPr="00DE7EED">
              <w:rPr>
                <w:rFonts w:cstheme="minorHAnsi"/>
              </w:rPr>
              <w:t>Pastabos</w:t>
            </w:r>
          </w:p>
        </w:tc>
      </w:tr>
      <w:tr w:rsidR="00C00B96" w:rsidRPr="00DE7EED" w14:paraId="4DB8D348" w14:textId="77777777" w:rsidTr="00C67752">
        <w:tc>
          <w:tcPr>
            <w:tcW w:w="1418" w:type="dxa"/>
            <w:tcBorders>
              <w:bottom w:val="single" w:sz="4" w:space="0" w:color="auto"/>
            </w:tcBorders>
          </w:tcPr>
          <w:p w14:paraId="1684D0EB" w14:textId="77777777" w:rsidR="00C00B96" w:rsidRPr="00DE7EED" w:rsidRDefault="00C00B96" w:rsidP="00F303CB">
            <w:pPr>
              <w:ind w:firstLine="0"/>
              <w:rPr>
                <w:rFonts w:cstheme="minorHAnsi"/>
              </w:rPr>
            </w:pPr>
          </w:p>
        </w:tc>
        <w:tc>
          <w:tcPr>
            <w:tcW w:w="6095" w:type="dxa"/>
            <w:tcBorders>
              <w:bottom w:val="single" w:sz="4" w:space="0" w:color="auto"/>
            </w:tcBorders>
          </w:tcPr>
          <w:p w14:paraId="004F8EB5" w14:textId="77777777" w:rsidR="00C00B96" w:rsidRPr="00DE7EED" w:rsidRDefault="00C00B96" w:rsidP="00F92C6D">
            <w:pPr>
              <w:rPr>
                <w:rFonts w:cstheme="minorHAnsi"/>
              </w:rPr>
            </w:pPr>
          </w:p>
        </w:tc>
        <w:tc>
          <w:tcPr>
            <w:tcW w:w="2977" w:type="dxa"/>
            <w:tcBorders>
              <w:bottom w:val="single" w:sz="4" w:space="0" w:color="auto"/>
            </w:tcBorders>
          </w:tcPr>
          <w:p w14:paraId="0722663C" w14:textId="77777777" w:rsidR="00C00B96" w:rsidRPr="00DE7EED" w:rsidRDefault="00C00B96" w:rsidP="00F92C6D">
            <w:pPr>
              <w:rPr>
                <w:rFonts w:cstheme="minorHAnsi"/>
              </w:rPr>
            </w:pPr>
          </w:p>
        </w:tc>
      </w:tr>
      <w:tr w:rsidR="00C00B96" w:rsidRPr="00DE7EED" w14:paraId="6E167590" w14:textId="77777777" w:rsidTr="00C67752">
        <w:tc>
          <w:tcPr>
            <w:tcW w:w="1418" w:type="dxa"/>
            <w:tcBorders>
              <w:top w:val="single" w:sz="4" w:space="0" w:color="auto"/>
              <w:left w:val="single" w:sz="4" w:space="0" w:color="auto"/>
              <w:bottom w:val="single" w:sz="4" w:space="0" w:color="auto"/>
              <w:right w:val="single" w:sz="4" w:space="0" w:color="auto"/>
            </w:tcBorders>
          </w:tcPr>
          <w:p w14:paraId="468E3DF3" w14:textId="77777777" w:rsidR="00C00B96" w:rsidRPr="00DE7EED" w:rsidRDefault="00C00B96" w:rsidP="00F303CB">
            <w:pPr>
              <w:ind w:firstLine="0"/>
              <w:rPr>
                <w:rFonts w:cstheme="minorHAnsi"/>
              </w:rPr>
            </w:pPr>
          </w:p>
        </w:tc>
        <w:tc>
          <w:tcPr>
            <w:tcW w:w="6095" w:type="dxa"/>
            <w:tcBorders>
              <w:top w:val="single" w:sz="4" w:space="0" w:color="auto"/>
              <w:left w:val="single" w:sz="4" w:space="0" w:color="auto"/>
              <w:bottom w:val="single" w:sz="4" w:space="0" w:color="auto"/>
              <w:right w:val="single" w:sz="4" w:space="0" w:color="auto"/>
            </w:tcBorders>
          </w:tcPr>
          <w:p w14:paraId="59EB64CC" w14:textId="77777777" w:rsidR="00C00B96" w:rsidRPr="00DE7EED" w:rsidRDefault="00C00B96" w:rsidP="00F92C6D">
            <w:pPr>
              <w:pStyle w:val="Antrats"/>
              <w:tabs>
                <w:tab w:val="left" w:pos="1296"/>
              </w:tabs>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3686D7ED" w14:textId="77777777" w:rsidR="00C00B96" w:rsidRPr="00DE7EED" w:rsidRDefault="00C00B96" w:rsidP="00F92C6D">
            <w:pPr>
              <w:rPr>
                <w:rFonts w:cstheme="minorHAnsi"/>
              </w:rPr>
            </w:pPr>
          </w:p>
        </w:tc>
      </w:tr>
      <w:tr w:rsidR="00C00B96" w:rsidRPr="00DE7EED" w14:paraId="655908CA" w14:textId="77777777" w:rsidTr="00C67752">
        <w:trPr>
          <w:trHeight w:val="288"/>
        </w:trPr>
        <w:tc>
          <w:tcPr>
            <w:tcW w:w="1418" w:type="dxa"/>
            <w:tcBorders>
              <w:top w:val="single" w:sz="4" w:space="0" w:color="auto"/>
              <w:left w:val="nil"/>
              <w:bottom w:val="nil"/>
              <w:right w:val="nil"/>
            </w:tcBorders>
          </w:tcPr>
          <w:p w14:paraId="6EA906AD" w14:textId="77777777" w:rsidR="00C00B96" w:rsidRPr="00DE7EED" w:rsidRDefault="00C00B96" w:rsidP="00F92C6D">
            <w:pPr>
              <w:rPr>
                <w:rFonts w:cstheme="minorHAnsi"/>
              </w:rPr>
            </w:pPr>
          </w:p>
        </w:tc>
        <w:tc>
          <w:tcPr>
            <w:tcW w:w="6095" w:type="dxa"/>
            <w:tcBorders>
              <w:top w:val="single" w:sz="4" w:space="0" w:color="auto"/>
              <w:left w:val="nil"/>
              <w:bottom w:val="nil"/>
              <w:right w:val="nil"/>
            </w:tcBorders>
          </w:tcPr>
          <w:p w14:paraId="6572144E" w14:textId="77777777" w:rsidR="00C00B96" w:rsidRPr="00DE7EED" w:rsidRDefault="00C00B96" w:rsidP="00F92C6D">
            <w:pPr>
              <w:pStyle w:val="Antrats"/>
              <w:tabs>
                <w:tab w:val="left" w:pos="1296"/>
              </w:tabs>
              <w:rPr>
                <w:rFonts w:cstheme="minorHAnsi"/>
              </w:rPr>
            </w:pPr>
          </w:p>
        </w:tc>
        <w:tc>
          <w:tcPr>
            <w:tcW w:w="2977" w:type="dxa"/>
            <w:tcBorders>
              <w:top w:val="single" w:sz="4" w:space="0" w:color="auto"/>
              <w:left w:val="nil"/>
              <w:bottom w:val="nil"/>
              <w:right w:val="nil"/>
            </w:tcBorders>
          </w:tcPr>
          <w:p w14:paraId="6481DF1B" w14:textId="77777777" w:rsidR="00C00B96" w:rsidRPr="00DE7EED" w:rsidRDefault="00C00B96" w:rsidP="00F92C6D">
            <w:pPr>
              <w:rPr>
                <w:rFonts w:cstheme="minorHAnsi"/>
              </w:rPr>
            </w:pPr>
          </w:p>
        </w:tc>
      </w:tr>
    </w:tbl>
    <w:p w14:paraId="23B3227F" w14:textId="77777777" w:rsidR="00C00B96" w:rsidRPr="00DE7EED" w:rsidRDefault="00C00B96" w:rsidP="00CE071F">
      <w:pPr>
        <w:ind w:right="168" w:firstLine="567"/>
        <w:rPr>
          <w:rFonts w:cstheme="minorHAnsi"/>
        </w:rPr>
      </w:pPr>
      <w:r w:rsidRPr="00DE7EED">
        <w:rPr>
          <w:rFonts w:cstheme="minorHAnsi"/>
          <w:b/>
          <w:bCs/>
        </w:rPr>
        <w:t>Pastaba</w:t>
      </w:r>
      <w:r w:rsidRPr="00DE7EED">
        <w:rPr>
          <w:rFonts w:cstheme="minorHAnsi"/>
        </w:rPr>
        <w:t xml:space="preserve">. Tiekėjui nenurodžius, kokia informacija yra konfidenciali, laikoma, kad konfidencialios informacijos pasiūlyme nėra. </w:t>
      </w:r>
    </w:p>
    <w:p w14:paraId="511F1ADB" w14:textId="77777777" w:rsidR="006F2539" w:rsidRPr="00DE7EED" w:rsidRDefault="00C00B96" w:rsidP="006F2539">
      <w:pPr>
        <w:ind w:firstLine="709"/>
        <w:rPr>
          <w:rFonts w:cstheme="minorHAnsi"/>
        </w:rPr>
      </w:pPr>
      <w:r w:rsidRPr="00DE7EED">
        <w:rPr>
          <w:rFonts w:cstheme="minorHAnsi"/>
        </w:rPr>
        <w:t xml:space="preserve">Pasiūlymas galioja </w:t>
      </w:r>
      <w:r w:rsidR="00ED0A40" w:rsidRPr="00DE7EED">
        <w:rPr>
          <w:rFonts w:cstheme="minorHAnsi"/>
        </w:rPr>
        <w:t>90 dienų.</w:t>
      </w:r>
    </w:p>
    <w:p w14:paraId="481F4FA1" w14:textId="315633E1" w:rsidR="00391C9E" w:rsidRPr="00DE7EED" w:rsidRDefault="00C00B96" w:rsidP="00CE071F">
      <w:pPr>
        <w:ind w:right="168" w:firstLine="709"/>
        <w:rPr>
          <w:rFonts w:cstheme="minorHAnsi"/>
          <w:i/>
        </w:rPr>
      </w:pPr>
      <w:r w:rsidRPr="00DE7EED">
        <w:rPr>
          <w:rFonts w:cstheme="minorHAnsi"/>
          <w:i/>
        </w:rPr>
        <w:t xml:space="preserve">Pasiūlymas pasirašomas </w:t>
      </w:r>
      <w:r w:rsidRPr="00DE7EED">
        <w:rPr>
          <w:rFonts w:cstheme="minorHAnsi"/>
          <w:i/>
          <w:spacing w:val="-4"/>
        </w:rPr>
        <w:t>tiekėjo arba jo įgalioto asmens</w:t>
      </w:r>
      <w:r w:rsidRPr="00DE7EED">
        <w:rPr>
          <w:rFonts w:cstheme="minorHAnsi"/>
          <w:b/>
          <w:i/>
          <w:spacing w:val="-4"/>
        </w:rPr>
        <w:t xml:space="preserve"> </w:t>
      </w:r>
      <w:r w:rsidRPr="00DE7EED">
        <w:rPr>
          <w:rFonts w:cstheme="minorHAnsi"/>
          <w:i/>
        </w:rPr>
        <w:t>saugiu elektroniniu parašu, atitinkančiu Lietuvos Respublikos elektroninio parašo įstatymo nustatytus reikalavimus</w:t>
      </w:r>
    </w:p>
    <w:p w14:paraId="24DF71EE" w14:textId="77777777" w:rsidR="00391C9E" w:rsidRPr="00194983" w:rsidRDefault="00391C9E" w:rsidP="00140BF3">
      <w:pPr>
        <w:spacing w:line="240" w:lineRule="auto"/>
        <w:ind w:firstLine="0"/>
        <w:rPr>
          <w:rFonts w:cstheme="minorHAnsi"/>
        </w:rPr>
      </w:pPr>
    </w:p>
    <w:p w14:paraId="43D7E1AC" w14:textId="77777777" w:rsidR="00D24A84" w:rsidRDefault="00D24A84" w:rsidP="00506996">
      <w:pPr>
        <w:spacing w:line="240" w:lineRule="auto"/>
        <w:ind w:left="7314" w:firstLine="0"/>
        <w:rPr>
          <w:rFonts w:cstheme="minorHAnsi"/>
        </w:rPr>
      </w:pPr>
    </w:p>
    <w:p w14:paraId="39867EED" w14:textId="77777777" w:rsidR="00D24A84" w:rsidRDefault="00D24A84" w:rsidP="00506996">
      <w:pPr>
        <w:spacing w:line="240" w:lineRule="auto"/>
        <w:ind w:left="7314" w:firstLine="0"/>
        <w:rPr>
          <w:rFonts w:cstheme="minorHAnsi"/>
        </w:rPr>
      </w:pPr>
    </w:p>
    <w:p w14:paraId="21CAB8E1" w14:textId="77777777" w:rsidR="00D24A84" w:rsidRDefault="00D24A84" w:rsidP="00506996">
      <w:pPr>
        <w:spacing w:line="240" w:lineRule="auto"/>
        <w:ind w:left="7314" w:firstLine="0"/>
        <w:rPr>
          <w:rFonts w:cstheme="minorHAnsi"/>
        </w:rPr>
      </w:pPr>
    </w:p>
    <w:p w14:paraId="59EA5A3C" w14:textId="77777777" w:rsidR="00D24A84" w:rsidRDefault="00D24A84" w:rsidP="00506996">
      <w:pPr>
        <w:spacing w:line="240" w:lineRule="auto"/>
        <w:ind w:left="7314" w:firstLine="0"/>
        <w:rPr>
          <w:rFonts w:cstheme="minorHAnsi"/>
        </w:rPr>
      </w:pPr>
    </w:p>
    <w:p w14:paraId="4979776A" w14:textId="77777777" w:rsidR="00D24A84" w:rsidRDefault="00D24A84" w:rsidP="00A01FB7">
      <w:pPr>
        <w:spacing w:line="240" w:lineRule="auto"/>
        <w:ind w:firstLine="0"/>
        <w:rPr>
          <w:rFonts w:cstheme="minorHAnsi"/>
        </w:rPr>
      </w:pPr>
    </w:p>
    <w:p w14:paraId="5E5B66A0" w14:textId="77777777" w:rsidR="00D24A84" w:rsidRDefault="00D24A84" w:rsidP="00506996">
      <w:pPr>
        <w:spacing w:line="240" w:lineRule="auto"/>
        <w:ind w:left="7314" w:firstLine="0"/>
        <w:rPr>
          <w:rFonts w:cstheme="minorHAnsi"/>
        </w:rPr>
      </w:pPr>
    </w:p>
    <w:p w14:paraId="6F651780" w14:textId="77777777" w:rsidR="00F303CB" w:rsidRDefault="00DB7A8B" w:rsidP="00506996">
      <w:pPr>
        <w:spacing w:line="240" w:lineRule="auto"/>
        <w:ind w:left="7314" w:firstLine="0"/>
        <w:rPr>
          <w:rFonts w:cstheme="minorHAnsi"/>
        </w:rPr>
      </w:pPr>
      <w:r>
        <w:rPr>
          <w:rFonts w:cstheme="minorHAnsi"/>
        </w:rPr>
        <w:t xml:space="preserve">                        </w:t>
      </w:r>
    </w:p>
    <w:p w14:paraId="7C2C458C" w14:textId="77777777" w:rsidR="00F303CB" w:rsidRDefault="00F303CB" w:rsidP="00506996">
      <w:pPr>
        <w:spacing w:line="240" w:lineRule="auto"/>
        <w:ind w:left="7314" w:firstLine="0"/>
        <w:rPr>
          <w:rFonts w:cstheme="minorHAnsi"/>
        </w:rPr>
      </w:pPr>
    </w:p>
    <w:p w14:paraId="2ACCAE98" w14:textId="77777777" w:rsidR="00F303CB" w:rsidRDefault="00F303CB" w:rsidP="00506996">
      <w:pPr>
        <w:spacing w:line="240" w:lineRule="auto"/>
        <w:ind w:left="7314" w:firstLine="0"/>
        <w:rPr>
          <w:rFonts w:cstheme="minorHAnsi"/>
        </w:rPr>
      </w:pPr>
    </w:p>
    <w:p w14:paraId="282BAFD3" w14:textId="35C0E67F" w:rsidR="00506996" w:rsidRPr="00194983" w:rsidRDefault="00DB7A8B" w:rsidP="00506996">
      <w:pPr>
        <w:spacing w:line="240" w:lineRule="auto"/>
        <w:ind w:left="7314" w:firstLine="0"/>
        <w:rPr>
          <w:rFonts w:cstheme="minorHAnsi"/>
        </w:rPr>
      </w:pPr>
      <w:r>
        <w:rPr>
          <w:rFonts w:cstheme="minorHAnsi"/>
        </w:rPr>
        <w:t xml:space="preserve">     </w:t>
      </w:r>
      <w:r w:rsidR="004A1871">
        <w:rPr>
          <w:rFonts w:cstheme="minorHAnsi"/>
        </w:rPr>
        <w:t xml:space="preserve">                         </w:t>
      </w:r>
      <w:r w:rsidR="00506996" w:rsidRPr="00194983">
        <w:rPr>
          <w:rFonts w:cstheme="minorHAnsi"/>
        </w:rPr>
        <w:t xml:space="preserve">Pirkimo sąlygų </w:t>
      </w:r>
      <w:r w:rsidR="004A1871">
        <w:rPr>
          <w:rFonts w:cstheme="minorHAnsi"/>
        </w:rPr>
        <w:t>4</w:t>
      </w:r>
      <w:r w:rsidR="00506996" w:rsidRPr="00194983">
        <w:rPr>
          <w:rFonts w:cstheme="minorHAnsi"/>
        </w:rPr>
        <w:t xml:space="preserve"> priedas </w:t>
      </w:r>
    </w:p>
    <w:p w14:paraId="7DCC1FDF" w14:textId="77777777" w:rsidR="00AA5959" w:rsidRDefault="00AA5959" w:rsidP="004F3CB7">
      <w:pPr>
        <w:ind w:firstLine="0"/>
        <w:textAlignment w:val="center"/>
        <w:rPr>
          <w:color w:val="000000"/>
          <w:szCs w:val="24"/>
        </w:rPr>
      </w:pPr>
    </w:p>
    <w:p w14:paraId="67299880" w14:textId="77777777" w:rsidR="00F57E06" w:rsidRDefault="00F57E06" w:rsidP="00F57E06">
      <w:pPr>
        <w:spacing w:line="276" w:lineRule="auto"/>
        <w:jc w:val="center"/>
        <w:rPr>
          <w:b/>
          <w:caps/>
        </w:rPr>
      </w:pPr>
      <w:r>
        <w:rPr>
          <w:b/>
          <w:caps/>
        </w:rPr>
        <w:t>PASLAUGŲ pirkimo</w:t>
      </w:r>
      <w:r>
        <w:rPr>
          <w:rFonts w:eastAsia="Arial"/>
        </w:rPr>
        <w:t>–</w:t>
      </w:r>
      <w:r>
        <w:rPr>
          <w:b/>
          <w:caps/>
        </w:rPr>
        <w:t>pardavimo sutarties Bendrosios sąlygos</w:t>
      </w:r>
    </w:p>
    <w:p w14:paraId="41CC5FBC" w14:textId="77777777" w:rsidR="00F57E06" w:rsidRDefault="00F57E06" w:rsidP="00F57E06">
      <w:pPr>
        <w:spacing w:line="276" w:lineRule="auto"/>
        <w:jc w:val="center"/>
      </w:pPr>
    </w:p>
    <w:p w14:paraId="58818517" w14:textId="77777777" w:rsidR="00F57E06" w:rsidRDefault="00F57E06" w:rsidP="00F57E06">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BDB9C5E" w14:textId="77777777" w:rsidR="00F57E06" w:rsidRDefault="00F57E06" w:rsidP="00F57E06">
      <w:pPr>
        <w:keepNext/>
        <w:keepLines/>
        <w:tabs>
          <w:tab w:val="left" w:pos="426"/>
        </w:tabs>
        <w:spacing w:line="276" w:lineRule="auto"/>
        <w:rPr>
          <w:rFonts w:eastAsia="Cambria"/>
          <w:b/>
          <w:bCs/>
          <w:caps/>
          <w14:numSpacing w14:val="tabular"/>
        </w:rPr>
      </w:pPr>
    </w:p>
    <w:p w14:paraId="330ABA42" w14:textId="77777777" w:rsidR="00F57E06" w:rsidRDefault="00F57E06" w:rsidP="00F57E0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D985669" w14:textId="77777777" w:rsidR="00F57E06" w:rsidRDefault="00F57E06" w:rsidP="00F57E0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1837CB38" w14:textId="77777777" w:rsidR="00F57E06" w:rsidRDefault="00F57E06" w:rsidP="00F57E06">
      <w:pPr>
        <w:widowControl w:val="0"/>
        <w:tabs>
          <w:tab w:val="left" w:pos="567"/>
        </w:tabs>
        <w:spacing w:line="276" w:lineRule="auto"/>
        <w:rPr>
          <w:rFonts w:eastAsia="Cambria"/>
          <w:b/>
          <w:bCs/>
        </w:rPr>
      </w:pPr>
      <w:r>
        <w:rPr>
          <w:rFonts w:eastAsia="Cambria"/>
        </w:rPr>
        <w:t>1.1.1. Šioje Sutartyje didžiąja raide rašomos sąvokos turi šias nurodytas reikšmes:</w:t>
      </w:r>
    </w:p>
    <w:p w14:paraId="2F7BEB5A"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000A487"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3B497CC" w14:textId="77777777" w:rsidR="00F57E06" w:rsidRDefault="00F57E06" w:rsidP="00F57E06">
      <w:pPr>
        <w:widowControl w:val="0"/>
        <w:tabs>
          <w:tab w:val="left" w:pos="567"/>
          <w:tab w:val="left" w:pos="851"/>
          <w:tab w:val="left" w:pos="992"/>
          <w:tab w:val="left" w:pos="1134"/>
        </w:tabs>
        <w:spacing w:line="276" w:lineRule="auto"/>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2305542" w14:textId="77777777" w:rsidR="00F57E06" w:rsidRDefault="00F57E06" w:rsidP="00F57E06">
      <w:pPr>
        <w:spacing w:line="276" w:lineRule="auto"/>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43B166" w14:textId="77777777" w:rsidR="00F57E06" w:rsidRDefault="00F57E06" w:rsidP="00F57E06">
      <w:pPr>
        <w:widowControl w:val="0"/>
        <w:tabs>
          <w:tab w:val="left" w:pos="567"/>
          <w:tab w:val="left" w:pos="851"/>
          <w:tab w:val="left" w:pos="992"/>
          <w:tab w:val="left" w:pos="1134"/>
        </w:tabs>
        <w:spacing w:line="276" w:lineRule="auto"/>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6F9699A" w14:textId="77777777" w:rsidR="00F57E06" w:rsidRDefault="00F57E06" w:rsidP="00F57E06">
      <w:pPr>
        <w:tabs>
          <w:tab w:val="left" w:pos="284"/>
          <w:tab w:val="left" w:pos="567"/>
          <w:tab w:val="left" w:pos="851"/>
          <w:tab w:val="left" w:pos="992"/>
          <w:tab w:val="left" w:pos="1134"/>
        </w:tabs>
        <w:spacing w:line="276" w:lineRule="auto"/>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95500B9" w14:textId="77777777" w:rsidR="00F57E06" w:rsidRDefault="00F57E06" w:rsidP="00F57E06">
      <w:pPr>
        <w:widowControl w:val="0"/>
        <w:tabs>
          <w:tab w:val="left" w:pos="567"/>
          <w:tab w:val="left" w:pos="851"/>
          <w:tab w:val="left" w:pos="992"/>
          <w:tab w:val="left" w:pos="1134"/>
        </w:tabs>
        <w:spacing w:line="276" w:lineRule="auto"/>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D09B9DC"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92C021E" w14:textId="77777777" w:rsidR="00F57E06" w:rsidRDefault="00F57E06" w:rsidP="00F57E06">
      <w:pPr>
        <w:widowControl w:val="0"/>
        <w:tabs>
          <w:tab w:val="left" w:pos="567"/>
          <w:tab w:val="left" w:pos="851"/>
          <w:tab w:val="left" w:pos="992"/>
          <w:tab w:val="left" w:pos="1134"/>
        </w:tabs>
        <w:spacing w:line="276" w:lineRule="auto"/>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85A0087" w14:textId="77777777" w:rsidR="00F57E06" w:rsidRDefault="00F57E06" w:rsidP="00F57E06">
      <w:pPr>
        <w:widowControl w:val="0"/>
        <w:tabs>
          <w:tab w:val="left" w:pos="567"/>
          <w:tab w:val="left" w:pos="851"/>
          <w:tab w:val="left" w:pos="992"/>
          <w:tab w:val="left" w:pos="1134"/>
        </w:tabs>
        <w:spacing w:line="276" w:lineRule="auto"/>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FD32DC2"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38F48E9"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AECFFE4"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121A139"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232E7EA" w14:textId="77777777" w:rsidR="00F57E06" w:rsidRDefault="00F57E06" w:rsidP="00F57E06">
      <w:pPr>
        <w:widowControl w:val="0"/>
        <w:tabs>
          <w:tab w:val="left" w:pos="567"/>
          <w:tab w:val="left" w:pos="851"/>
          <w:tab w:val="left" w:pos="992"/>
          <w:tab w:val="left" w:pos="1134"/>
        </w:tabs>
        <w:spacing w:line="276" w:lineRule="auto"/>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w:t>
      </w:r>
      <w:r>
        <w:lastRenderedPageBreak/>
        <w:t xml:space="preserve">nurodytas </w:t>
      </w:r>
      <w:r>
        <w:rPr>
          <w:rFonts w:eastAsia="Arial"/>
        </w:rPr>
        <w:t>Paslaugas</w:t>
      </w:r>
      <w:r>
        <w:t>;</w:t>
      </w:r>
    </w:p>
    <w:p w14:paraId="25F7DE8A" w14:textId="77777777" w:rsidR="00F57E06" w:rsidRDefault="00F57E06" w:rsidP="00F57E06">
      <w:pPr>
        <w:widowControl w:val="0"/>
        <w:tabs>
          <w:tab w:val="left" w:pos="567"/>
          <w:tab w:val="left" w:pos="851"/>
          <w:tab w:val="left" w:pos="992"/>
          <w:tab w:val="left" w:pos="1134"/>
        </w:tabs>
        <w:spacing w:line="276" w:lineRule="auto"/>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1212894" w14:textId="77777777" w:rsidR="00F57E06" w:rsidRDefault="00F57E06" w:rsidP="00F57E06">
      <w:pPr>
        <w:widowControl w:val="0"/>
        <w:tabs>
          <w:tab w:val="left" w:pos="567"/>
          <w:tab w:val="left" w:pos="851"/>
          <w:tab w:val="left" w:pos="992"/>
          <w:tab w:val="left" w:pos="1134"/>
        </w:tabs>
        <w:spacing w:line="276" w:lineRule="auto"/>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01E8470"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1.1.1.18.</w:t>
      </w:r>
      <w:r>
        <w:rPr>
          <w:rFonts w:eastAsia="Arial"/>
        </w:rPr>
        <w:tab/>
        <w:t xml:space="preserve"> Kitų Sutartyje didžiąja raide rašomų sąvokų reikšmės yra nurodytos Sutarties tekste.</w:t>
      </w:r>
    </w:p>
    <w:p w14:paraId="0DCBB241" w14:textId="77777777" w:rsidR="00F57E06" w:rsidRDefault="00F57E06" w:rsidP="00F57E06">
      <w:pPr>
        <w:widowControl w:val="0"/>
        <w:tabs>
          <w:tab w:val="left" w:pos="709"/>
          <w:tab w:val="left" w:pos="851"/>
          <w:tab w:val="left" w:pos="992"/>
          <w:tab w:val="left" w:pos="1134"/>
        </w:tabs>
        <w:spacing w:line="276" w:lineRule="auto"/>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A821ADD" w14:textId="77777777" w:rsidR="00F57E06" w:rsidRDefault="00F57E06" w:rsidP="00F57E06">
      <w:pPr>
        <w:widowControl w:val="0"/>
        <w:tabs>
          <w:tab w:val="left" w:pos="709"/>
          <w:tab w:val="left" w:pos="851"/>
          <w:tab w:val="left" w:pos="992"/>
          <w:tab w:val="left" w:pos="1134"/>
        </w:tabs>
        <w:spacing w:line="276" w:lineRule="auto"/>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C4D736A" w14:textId="77777777" w:rsidR="00F57E06" w:rsidRDefault="00F57E06" w:rsidP="00F57E06">
      <w:pPr>
        <w:widowControl w:val="0"/>
        <w:tabs>
          <w:tab w:val="left" w:pos="567"/>
          <w:tab w:val="left" w:pos="851"/>
          <w:tab w:val="left" w:pos="992"/>
          <w:tab w:val="left" w:pos="1134"/>
        </w:tabs>
        <w:spacing w:line="276" w:lineRule="auto"/>
        <w:rPr>
          <w:rFonts w:eastAsia="Arial"/>
          <w:b/>
          <w:bCs/>
        </w:rPr>
      </w:pPr>
    </w:p>
    <w:p w14:paraId="52518F42" w14:textId="77777777" w:rsidR="00F57E06" w:rsidRDefault="00F57E06" w:rsidP="00F57E06">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DF1CA72" w14:textId="77777777" w:rsidR="00F57E06" w:rsidRDefault="00F57E06" w:rsidP="00F57E06">
      <w:pPr>
        <w:keepNext/>
        <w:keepLines/>
        <w:tabs>
          <w:tab w:val="left" w:pos="567"/>
        </w:tabs>
        <w:spacing w:line="276" w:lineRule="auto"/>
        <w:ind w:left="792"/>
        <w:rPr>
          <w:rFonts w:eastAsia="Cambria"/>
          <w:b/>
          <w:bCs/>
          <w14:numSpacing w14:val="tabular"/>
        </w:rPr>
      </w:pPr>
    </w:p>
    <w:p w14:paraId="5FF0275E"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1.2.1.</w:t>
      </w:r>
      <w:r>
        <w:rPr>
          <w:rFonts w:eastAsia="Arial"/>
        </w:rPr>
        <w:tab/>
        <w:t>Sutartis yra sudaryta ir turi būti aiškinama pagal Lietuvos Respublikos teisės aktus.</w:t>
      </w:r>
    </w:p>
    <w:p w14:paraId="1B232495"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E3F1D08"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1.2.3.</w:t>
      </w:r>
      <w:r>
        <w:rPr>
          <w:rFonts w:eastAsia="Arial"/>
        </w:rPr>
        <w:tab/>
        <w:t>Diena Sutartyje reiškia kalendorinę dieną.</w:t>
      </w:r>
    </w:p>
    <w:p w14:paraId="46497886"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BA18480"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E64D17B"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CC53141"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3FF4EBA"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47BED50"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4C1BA9"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CDF723"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B8EE443"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3D7C391" w14:textId="77777777" w:rsidR="00F57E06" w:rsidRDefault="00F57E06" w:rsidP="00F57E06">
      <w:pPr>
        <w:widowControl w:val="0"/>
        <w:tabs>
          <w:tab w:val="left" w:pos="567"/>
          <w:tab w:val="left" w:pos="851"/>
          <w:tab w:val="left" w:pos="992"/>
          <w:tab w:val="left" w:pos="1134"/>
        </w:tabs>
        <w:spacing w:line="276" w:lineRule="auto"/>
        <w:rPr>
          <w:rFonts w:eastAsia="Arial"/>
          <w:b/>
          <w:bCs/>
        </w:rPr>
      </w:pPr>
    </w:p>
    <w:p w14:paraId="47767ABA"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74EFE60"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1C816352" w14:textId="77777777" w:rsidR="00F57E06" w:rsidRDefault="00F57E06" w:rsidP="00F57E06">
      <w:pPr>
        <w:widowControl w:val="0"/>
        <w:tabs>
          <w:tab w:val="left" w:pos="567"/>
          <w:tab w:val="left" w:pos="851"/>
          <w:tab w:val="left" w:pos="992"/>
          <w:tab w:val="left" w:pos="1134"/>
        </w:tabs>
        <w:spacing w:line="276" w:lineRule="auto"/>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ACC0E57" w14:textId="77777777" w:rsidR="00F57E06" w:rsidRDefault="00F57E06" w:rsidP="00F57E06">
      <w:pPr>
        <w:tabs>
          <w:tab w:val="left" w:pos="709"/>
        </w:tabs>
        <w:spacing w:line="276" w:lineRule="auto"/>
        <w:outlineLvl w:val="2"/>
        <w:rPr>
          <w:rFonts w:eastAsia="Trebuchet MS"/>
          <w:bCs/>
        </w:rPr>
      </w:pPr>
      <w:r>
        <w:rPr>
          <w:rFonts w:eastAsia="Trebuchet MS"/>
        </w:rPr>
        <w:t xml:space="preserve">1.3.1.1. </w:t>
      </w:r>
      <w:r>
        <w:rPr>
          <w:rFonts w:eastAsia="Trebuchet MS"/>
          <w:bCs/>
        </w:rPr>
        <w:t>Techninė specifikacija;</w:t>
      </w:r>
    </w:p>
    <w:p w14:paraId="714EF95E" w14:textId="77777777" w:rsidR="00F57E06" w:rsidRDefault="00F57E06" w:rsidP="00F57E06">
      <w:pPr>
        <w:tabs>
          <w:tab w:val="left" w:pos="709"/>
        </w:tabs>
        <w:spacing w:line="276" w:lineRule="auto"/>
        <w:outlineLvl w:val="2"/>
        <w:rPr>
          <w:rFonts w:eastAsia="Trebuchet MS"/>
          <w:bCs/>
        </w:rPr>
      </w:pPr>
      <w:r>
        <w:rPr>
          <w:rFonts w:eastAsia="Trebuchet MS"/>
          <w:bCs/>
        </w:rPr>
        <w:t>1.3.1.2. Specialiosios sąlygos;</w:t>
      </w:r>
    </w:p>
    <w:p w14:paraId="7DC17C36" w14:textId="77777777" w:rsidR="00F57E06" w:rsidRDefault="00F57E06" w:rsidP="00F57E06">
      <w:pPr>
        <w:tabs>
          <w:tab w:val="left" w:pos="709"/>
        </w:tabs>
        <w:spacing w:line="276" w:lineRule="auto"/>
        <w:outlineLvl w:val="2"/>
        <w:rPr>
          <w:rFonts w:eastAsia="Trebuchet MS"/>
          <w:bCs/>
        </w:rPr>
      </w:pPr>
      <w:r>
        <w:rPr>
          <w:rFonts w:eastAsia="Trebuchet MS"/>
          <w:bCs/>
        </w:rPr>
        <w:t>1.3.1.3. Bendrosios sąlygos;</w:t>
      </w:r>
    </w:p>
    <w:p w14:paraId="02C72792" w14:textId="77777777" w:rsidR="00F57E06" w:rsidRDefault="00F57E06" w:rsidP="00F57E06">
      <w:pPr>
        <w:tabs>
          <w:tab w:val="left" w:pos="709"/>
        </w:tabs>
        <w:spacing w:line="276" w:lineRule="auto"/>
        <w:outlineLvl w:val="2"/>
        <w:rPr>
          <w:rFonts w:eastAsia="Trebuchet MS"/>
          <w:bCs/>
        </w:rPr>
      </w:pPr>
      <w:r>
        <w:rPr>
          <w:rFonts w:eastAsia="Trebuchet MS"/>
          <w:bCs/>
        </w:rPr>
        <w:lastRenderedPageBreak/>
        <w:t>1.3.1.4. Pirkimo dokumentai (išskyrus techninę specifikaciją);</w:t>
      </w:r>
    </w:p>
    <w:p w14:paraId="2D45BA92" w14:textId="77777777" w:rsidR="00F57E06" w:rsidRDefault="00F57E06" w:rsidP="00F57E06">
      <w:pPr>
        <w:tabs>
          <w:tab w:val="left" w:pos="709"/>
        </w:tabs>
        <w:spacing w:line="276" w:lineRule="auto"/>
        <w:outlineLvl w:val="2"/>
        <w:rPr>
          <w:rFonts w:eastAsia="Trebuchet MS"/>
          <w:bCs/>
        </w:rPr>
      </w:pPr>
      <w:r>
        <w:rPr>
          <w:rFonts w:eastAsia="Trebuchet MS"/>
          <w:bCs/>
        </w:rPr>
        <w:t>1.3.1.5. Pasiūlymas;</w:t>
      </w:r>
    </w:p>
    <w:p w14:paraId="67134529" w14:textId="77777777" w:rsidR="00F57E06" w:rsidRDefault="00F57E06" w:rsidP="00F57E06">
      <w:pPr>
        <w:tabs>
          <w:tab w:val="left" w:pos="709"/>
        </w:tabs>
        <w:spacing w:line="276" w:lineRule="auto"/>
        <w:outlineLvl w:val="2"/>
        <w:rPr>
          <w:rFonts w:eastAsia="Trebuchet MS"/>
          <w:bCs/>
        </w:rPr>
      </w:pPr>
      <w:r>
        <w:rPr>
          <w:rFonts w:eastAsia="Trebuchet MS"/>
          <w:bCs/>
        </w:rPr>
        <w:t>1.3.1.6. Kiti Specialiosiose sąlygose išvardinti priedai.</w:t>
      </w:r>
    </w:p>
    <w:p w14:paraId="695129BB" w14:textId="77777777" w:rsidR="00F57E06" w:rsidRDefault="00F57E06" w:rsidP="00F57E06">
      <w:pPr>
        <w:widowControl w:val="0"/>
        <w:tabs>
          <w:tab w:val="left" w:pos="567"/>
          <w:tab w:val="left" w:pos="851"/>
          <w:tab w:val="left" w:pos="992"/>
          <w:tab w:val="left" w:pos="1134"/>
        </w:tabs>
        <w:spacing w:line="276" w:lineRule="auto"/>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9BAE417" w14:textId="77777777" w:rsidR="00F57E06" w:rsidRDefault="00F57E06" w:rsidP="00F57E06">
      <w:pPr>
        <w:widowControl w:val="0"/>
        <w:tabs>
          <w:tab w:val="left" w:pos="567"/>
          <w:tab w:val="left" w:pos="851"/>
          <w:tab w:val="left" w:pos="992"/>
          <w:tab w:val="left" w:pos="1134"/>
        </w:tabs>
        <w:spacing w:line="276" w:lineRule="auto"/>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1CD3B8B"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97220A1" w14:textId="77777777" w:rsidR="00F57E06" w:rsidRDefault="00F57E06" w:rsidP="00F57E06">
      <w:pPr>
        <w:widowControl w:val="0"/>
        <w:tabs>
          <w:tab w:val="left" w:pos="567"/>
          <w:tab w:val="left" w:pos="851"/>
          <w:tab w:val="left" w:pos="992"/>
          <w:tab w:val="left" w:pos="1134"/>
        </w:tabs>
        <w:spacing w:line="276" w:lineRule="auto"/>
        <w:rPr>
          <w:rFonts w:eastAsia="Arial"/>
          <w:b/>
          <w:bCs/>
        </w:rPr>
      </w:pPr>
    </w:p>
    <w:p w14:paraId="2A5AB83A" w14:textId="77777777" w:rsidR="00F57E06" w:rsidRDefault="00F57E06" w:rsidP="00F57E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55A46BC" w14:textId="77777777" w:rsidR="00F57E06" w:rsidRDefault="00F57E06" w:rsidP="00F57E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35886F2" w14:textId="77777777" w:rsidR="00F57E06" w:rsidRDefault="00F57E06" w:rsidP="00F57E06">
      <w:pPr>
        <w:widowControl w:val="0"/>
        <w:tabs>
          <w:tab w:val="left" w:pos="426"/>
          <w:tab w:val="left" w:pos="567"/>
          <w:tab w:val="left" w:pos="851"/>
          <w:tab w:val="left" w:pos="992"/>
          <w:tab w:val="left" w:pos="1134"/>
        </w:tabs>
        <w:spacing w:line="276" w:lineRule="auto"/>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3DB414" w14:textId="77777777" w:rsidR="00F57E06" w:rsidRDefault="00F57E06" w:rsidP="00F57E06">
      <w:pPr>
        <w:widowControl w:val="0"/>
        <w:tabs>
          <w:tab w:val="left" w:pos="426"/>
          <w:tab w:val="left" w:pos="567"/>
          <w:tab w:val="left" w:pos="851"/>
          <w:tab w:val="left" w:pos="992"/>
          <w:tab w:val="left" w:pos="1134"/>
        </w:tabs>
        <w:spacing w:line="276" w:lineRule="auto"/>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83225A7" w14:textId="77777777" w:rsidR="00F57E06" w:rsidRDefault="00F57E06" w:rsidP="00F57E06">
      <w:pPr>
        <w:widowControl w:val="0"/>
        <w:tabs>
          <w:tab w:val="left" w:pos="426"/>
          <w:tab w:val="left" w:pos="567"/>
          <w:tab w:val="left" w:pos="851"/>
          <w:tab w:val="left" w:pos="992"/>
          <w:tab w:val="left" w:pos="1134"/>
        </w:tabs>
        <w:spacing w:line="276" w:lineRule="auto"/>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DB4EF6" w14:textId="77777777" w:rsidR="00F57E06" w:rsidRDefault="00F57E06" w:rsidP="00F57E06">
      <w:pPr>
        <w:widowControl w:val="0"/>
        <w:tabs>
          <w:tab w:val="left" w:pos="426"/>
          <w:tab w:val="left" w:pos="567"/>
          <w:tab w:val="left" w:pos="851"/>
          <w:tab w:val="left" w:pos="992"/>
          <w:tab w:val="left" w:pos="1134"/>
        </w:tabs>
        <w:spacing w:line="276" w:lineRule="auto"/>
        <w:rPr>
          <w:rFonts w:eastAsia="Arial"/>
        </w:rPr>
      </w:pPr>
    </w:p>
    <w:p w14:paraId="7670FE4B" w14:textId="77777777" w:rsidR="00F57E06" w:rsidRDefault="00F57E06" w:rsidP="00F57E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D875A9" w14:textId="77777777" w:rsidR="00F57E06" w:rsidRDefault="00F57E06" w:rsidP="00F57E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26BC51" w14:textId="77777777" w:rsidR="00F57E06" w:rsidRDefault="00F57E06" w:rsidP="00F57E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7136D28" w14:textId="77777777" w:rsidR="00F57E06" w:rsidRDefault="00F57E06" w:rsidP="00F57E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4F4F6994"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9228A2"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62DAED5"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199155F"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3.1.1.3.</w:t>
      </w:r>
      <w:r>
        <w:tab/>
        <w:t>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reikšmes ir parametrus. Šiame papunktyje nurodytų įsipareigojimų laikymosi tikrinimo tvarka nustatoma Specialiosiose sąlygose</w:t>
      </w:r>
      <w:r>
        <w:rPr>
          <w:rFonts w:eastAsia="Arial"/>
        </w:rPr>
        <w:t>;</w:t>
      </w:r>
    </w:p>
    <w:p w14:paraId="68D597E1"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307FAF"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09F45ED"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3.1.2.</w:t>
      </w:r>
      <w:r>
        <w:rPr>
          <w:rFonts w:eastAsia="Arial"/>
        </w:rPr>
        <w:tab/>
        <w:t xml:space="preserve">Tuo atveju, kai Tiekėjas yra jungtinės veiklos sutarties pagrindu veikianti tiekėjų grupė, jos nariai Pirkėjui už </w:t>
      </w:r>
      <w:r>
        <w:rPr>
          <w:rFonts w:eastAsia="Arial"/>
        </w:rPr>
        <w:lastRenderedPageBreak/>
        <w:t xml:space="preserve">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94A5769"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4082778"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7DEF5A6"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F82869F"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D7346C6"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6ED891"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9772D2F"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C0D3D3E" w14:textId="77777777" w:rsidR="00F57E06" w:rsidRDefault="00F57E06" w:rsidP="00F57E06">
      <w:pPr>
        <w:widowControl w:val="0"/>
        <w:pBdr>
          <w:top w:val="nil"/>
          <w:left w:val="nil"/>
          <w:bottom w:val="nil"/>
          <w:right w:val="nil"/>
          <w:between w:val="nil"/>
        </w:pBdr>
        <w:tabs>
          <w:tab w:val="left" w:pos="709"/>
          <w:tab w:val="left" w:pos="851"/>
          <w:tab w:val="left" w:pos="1134"/>
        </w:tabs>
        <w:spacing w:line="276" w:lineRule="auto"/>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2F32CD9" w14:textId="77777777" w:rsidR="00F57E06" w:rsidRDefault="00F57E06" w:rsidP="00F57E06">
      <w:pPr>
        <w:widowControl w:val="0"/>
        <w:pBdr>
          <w:top w:val="nil"/>
          <w:left w:val="nil"/>
          <w:bottom w:val="nil"/>
          <w:right w:val="nil"/>
          <w:between w:val="nil"/>
        </w:pBdr>
        <w:tabs>
          <w:tab w:val="left" w:pos="709"/>
          <w:tab w:val="left" w:pos="851"/>
          <w:tab w:val="left" w:pos="1134"/>
        </w:tabs>
        <w:spacing w:line="276" w:lineRule="auto"/>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60C3296" w14:textId="77777777" w:rsidR="00F57E06" w:rsidRDefault="00F57E06" w:rsidP="00F57E06">
      <w:pPr>
        <w:widowControl w:val="0"/>
        <w:tabs>
          <w:tab w:val="left" w:pos="993"/>
        </w:tabs>
        <w:spacing w:line="276" w:lineRule="auto"/>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CFD6F58" w14:textId="77777777" w:rsidR="00F57E06" w:rsidRDefault="00F57E06" w:rsidP="00F57E06">
      <w:pPr>
        <w:widowControl w:val="0"/>
        <w:tabs>
          <w:tab w:val="left" w:pos="993"/>
        </w:tabs>
        <w:spacing w:line="276" w:lineRule="auto"/>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1A56E6A" w14:textId="77777777" w:rsidR="00F57E06" w:rsidRDefault="00F57E06" w:rsidP="00F57E06">
      <w:pPr>
        <w:widowControl w:val="0"/>
        <w:tabs>
          <w:tab w:val="left" w:pos="993"/>
        </w:tabs>
        <w:spacing w:line="276" w:lineRule="auto"/>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289C4A1" w14:textId="77777777" w:rsidR="00F57E06" w:rsidRDefault="00F57E06" w:rsidP="00F57E06">
      <w:pPr>
        <w:widowControl w:val="0"/>
        <w:pBdr>
          <w:top w:val="nil"/>
          <w:left w:val="nil"/>
          <w:bottom w:val="nil"/>
          <w:right w:val="nil"/>
          <w:between w:val="nil"/>
        </w:pBdr>
        <w:tabs>
          <w:tab w:val="left" w:pos="993"/>
        </w:tabs>
        <w:spacing w:line="276" w:lineRule="auto"/>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A493274" w14:textId="77777777" w:rsidR="00F57E06" w:rsidRDefault="00F57E06" w:rsidP="00F57E06">
      <w:pPr>
        <w:widowControl w:val="0"/>
        <w:pBdr>
          <w:top w:val="nil"/>
          <w:left w:val="nil"/>
          <w:bottom w:val="nil"/>
          <w:right w:val="nil"/>
          <w:between w:val="nil"/>
        </w:pBdr>
        <w:tabs>
          <w:tab w:val="left" w:pos="0"/>
          <w:tab w:val="left" w:pos="993"/>
        </w:tabs>
        <w:spacing w:line="276" w:lineRule="auto"/>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5213713" w14:textId="77777777" w:rsidR="00F57E06" w:rsidRDefault="00F57E06" w:rsidP="00F57E06">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nustatyta tvarka susidaro analogiška </w:t>
      </w:r>
      <w:r>
        <w:lastRenderedPageBreak/>
        <w:t>situacija</w:t>
      </w:r>
      <w:r>
        <w:rPr>
          <w:rFonts w:eastAsia="Cambria"/>
          <w:shd w:val="clear" w:color="auto" w:fill="FFFFFF"/>
        </w:rPr>
        <w:t>;</w:t>
      </w:r>
    </w:p>
    <w:p w14:paraId="564AB0D0" w14:textId="77777777" w:rsidR="00F57E06" w:rsidRDefault="00F57E06" w:rsidP="00F57E06">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A6DFE66" w14:textId="77777777" w:rsidR="00F57E06" w:rsidRDefault="00F57E06" w:rsidP="00F57E06">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8C53292" w14:textId="77777777" w:rsidR="00F57E06" w:rsidRDefault="00F57E06" w:rsidP="00F57E06">
      <w:pPr>
        <w:widowControl w:val="0"/>
        <w:pBdr>
          <w:top w:val="nil"/>
          <w:left w:val="nil"/>
          <w:bottom w:val="nil"/>
          <w:right w:val="nil"/>
          <w:between w:val="nil"/>
        </w:pBdr>
        <w:tabs>
          <w:tab w:val="left" w:pos="993"/>
        </w:tabs>
        <w:spacing w:line="276" w:lineRule="auto"/>
        <w:ind w:left="720" w:hanging="720"/>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031E8A1" w14:textId="77777777" w:rsidR="00F57E06" w:rsidRDefault="00F57E06" w:rsidP="00F57E06">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5B616F2" w14:textId="77777777" w:rsidR="00F57E06" w:rsidRDefault="00F57E06" w:rsidP="00F57E06">
      <w:pPr>
        <w:widowControl w:val="0"/>
        <w:pBdr>
          <w:top w:val="nil"/>
          <w:left w:val="nil"/>
          <w:bottom w:val="nil"/>
          <w:right w:val="nil"/>
          <w:between w:val="nil"/>
        </w:pBdr>
        <w:tabs>
          <w:tab w:val="left" w:pos="1134"/>
          <w:tab w:val="left" w:pos="1418"/>
        </w:tabs>
        <w:spacing w:line="276" w:lineRule="auto"/>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59B0D13" w14:textId="77777777" w:rsidR="00F57E06" w:rsidRDefault="00F57E06" w:rsidP="00F57E06">
      <w:pPr>
        <w:widowControl w:val="0"/>
        <w:pBdr>
          <w:top w:val="nil"/>
          <w:left w:val="nil"/>
          <w:bottom w:val="nil"/>
          <w:right w:val="nil"/>
          <w:between w:val="nil"/>
        </w:pBdr>
        <w:tabs>
          <w:tab w:val="left" w:pos="1134"/>
          <w:tab w:val="left" w:pos="1276"/>
        </w:tabs>
        <w:spacing w:line="276" w:lineRule="auto"/>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513481" w14:textId="77777777" w:rsidR="00F57E06" w:rsidRDefault="00F57E06" w:rsidP="00F57E06">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E57F10A" w14:textId="77777777" w:rsidR="00F57E06" w:rsidRDefault="00F57E06" w:rsidP="00F57E06">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EC6F72F" w14:textId="77777777" w:rsidR="00F57E06" w:rsidRDefault="00F57E06" w:rsidP="00F57E06">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20584CA" w14:textId="77777777" w:rsidR="00F57E06" w:rsidRDefault="00F57E06" w:rsidP="00F57E06">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8C4147F" w14:textId="77777777" w:rsidR="00F57E06" w:rsidRDefault="00F57E06" w:rsidP="00F57E06">
      <w:pPr>
        <w:widowControl w:val="0"/>
        <w:pBdr>
          <w:top w:val="nil"/>
          <w:left w:val="nil"/>
          <w:bottom w:val="nil"/>
          <w:right w:val="nil"/>
          <w:between w:val="nil"/>
        </w:pBdr>
        <w:tabs>
          <w:tab w:val="left" w:pos="567"/>
          <w:tab w:val="left" w:pos="851"/>
          <w:tab w:val="left" w:pos="992"/>
        </w:tabs>
        <w:spacing w:line="276" w:lineRule="auto"/>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553212E"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712CC1C4"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127729" w14:textId="77777777" w:rsidR="00F57E06" w:rsidRDefault="00F57E06" w:rsidP="00F57E06">
      <w:pPr>
        <w:widowControl w:val="0"/>
        <w:pBdr>
          <w:top w:val="nil"/>
          <w:left w:val="nil"/>
          <w:bottom w:val="nil"/>
          <w:right w:val="nil"/>
          <w:between w:val="nil"/>
        </w:pBdr>
        <w:tabs>
          <w:tab w:val="left" w:pos="567"/>
        </w:tabs>
        <w:spacing w:line="276" w:lineRule="auto"/>
        <w:rPr>
          <w:rFonts w:eastAsia="Cambria"/>
          <w:b/>
          <w:bCs/>
        </w:rPr>
      </w:pPr>
    </w:p>
    <w:p w14:paraId="28723C95" w14:textId="77777777" w:rsidR="00F57E06" w:rsidRDefault="00F57E06" w:rsidP="00F57E06">
      <w:pPr>
        <w:widowControl w:val="0"/>
        <w:pBdr>
          <w:top w:val="nil"/>
          <w:left w:val="nil"/>
          <w:bottom w:val="nil"/>
          <w:right w:val="nil"/>
          <w:between w:val="nil"/>
        </w:pBdr>
        <w:spacing w:line="276" w:lineRule="auto"/>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8AEE0E"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DB6555"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0CB23FA"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 xml:space="preserve">3.3.3.1. argumentuotą rašytinį prašymą pakeisti Tiekėjo sudėtį ir įrodymus, pagrindžiančius bent vieną Partnerio </w:t>
      </w:r>
      <w:r>
        <w:rPr>
          <w:rFonts w:eastAsia="Cambria"/>
          <w:shd w:val="clear" w:color="auto" w:fill="FFFFFF"/>
        </w:rPr>
        <w:lastRenderedPageBreak/>
        <w:t>atsisakymo ar keitimo aplinkybę, nurodytą Sutartyje;</w:t>
      </w:r>
    </w:p>
    <w:p w14:paraId="4C300D34"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77667E"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1A3F17A"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7398E9"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32BDCFFA"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6E08B0A"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42DF54"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37E6FD6" w14:textId="77777777" w:rsidR="00F57E06" w:rsidRDefault="00F57E06" w:rsidP="00F57E06">
      <w:pPr>
        <w:widowControl w:val="0"/>
        <w:tabs>
          <w:tab w:val="left" w:pos="567"/>
          <w:tab w:val="left" w:pos="851"/>
          <w:tab w:val="left" w:pos="992"/>
          <w:tab w:val="left" w:pos="1134"/>
        </w:tabs>
        <w:spacing w:line="276" w:lineRule="auto"/>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49521CF"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83EDD77"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EC2DADA"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4528EA5"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3A5DF4E0" w14:textId="0F2E20E3" w:rsidR="00F57E06" w:rsidRPr="000B2432" w:rsidRDefault="00F57E06" w:rsidP="000B243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187F97C" w14:textId="77777777" w:rsidR="00F57E06" w:rsidRDefault="00F57E06" w:rsidP="000B2432">
      <w:pPr>
        <w:keepNext/>
        <w:keepLines/>
        <w:widowControl w:val="0"/>
        <w:pBdr>
          <w:top w:val="nil"/>
          <w:left w:val="nil"/>
          <w:bottom w:val="nil"/>
          <w:right w:val="nil"/>
          <w:between w:val="nil"/>
        </w:pBdr>
        <w:tabs>
          <w:tab w:val="left" w:pos="567"/>
          <w:tab w:val="left" w:pos="851"/>
          <w:tab w:val="left" w:pos="992"/>
          <w:tab w:val="left" w:pos="1134"/>
        </w:tabs>
        <w:spacing w:line="276" w:lineRule="auto"/>
        <w:ind w:left="3261"/>
        <w:outlineLvl w:val="1"/>
        <w:rPr>
          <w:rFonts w:eastAsia="Arial"/>
          <w:b/>
        </w:rPr>
      </w:pPr>
      <w:r>
        <w:rPr>
          <w:rFonts w:eastAsia="Arial"/>
          <w:b/>
        </w:rPr>
        <w:t>4.1.</w:t>
      </w:r>
      <w:r>
        <w:rPr>
          <w:rFonts w:eastAsia="Arial"/>
          <w:b/>
        </w:rPr>
        <w:tab/>
        <w:t>Šalių bendradarbiavimo pareiga</w:t>
      </w:r>
    </w:p>
    <w:p w14:paraId="187AE829"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E2925C4"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9AA4DF"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6B3E298"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E08A40E"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6C8A87D2" w14:textId="77777777" w:rsidR="00F57E06" w:rsidRDefault="00F57E06" w:rsidP="000B2432">
      <w:pPr>
        <w:keepNext/>
        <w:keepLines/>
        <w:widowControl w:val="0"/>
        <w:pBdr>
          <w:top w:val="nil"/>
          <w:left w:val="nil"/>
          <w:bottom w:val="nil"/>
          <w:right w:val="nil"/>
          <w:between w:val="nil"/>
        </w:pBdr>
        <w:tabs>
          <w:tab w:val="left" w:pos="567"/>
          <w:tab w:val="left" w:pos="851"/>
          <w:tab w:val="left" w:pos="992"/>
          <w:tab w:val="left" w:pos="1134"/>
        </w:tabs>
        <w:spacing w:line="276" w:lineRule="auto"/>
        <w:ind w:left="-709"/>
        <w:jc w:val="center"/>
        <w:outlineLvl w:val="1"/>
        <w:rPr>
          <w:rFonts w:eastAsia="Arial"/>
          <w:b/>
          <w:bCs/>
        </w:rPr>
      </w:pPr>
      <w:r>
        <w:rPr>
          <w:rFonts w:eastAsia="Arial"/>
          <w:b/>
          <w:bCs/>
        </w:rPr>
        <w:lastRenderedPageBreak/>
        <w:t>4.2.</w:t>
      </w:r>
      <w:r>
        <w:tab/>
      </w:r>
      <w:r>
        <w:rPr>
          <w:rFonts w:eastAsia="Arial"/>
          <w:b/>
          <w:bCs/>
        </w:rPr>
        <w:t>Kontaktiniai asmenys</w:t>
      </w:r>
    </w:p>
    <w:p w14:paraId="19898238"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556CCB"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3B8868"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1ECBD66"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2AADB2"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b/>
          <w:bCs/>
        </w:rPr>
      </w:pPr>
    </w:p>
    <w:p w14:paraId="1A5675FC" w14:textId="77777777" w:rsidR="00F57E06" w:rsidRDefault="00F57E06" w:rsidP="00F57E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1F902BE" w14:textId="77777777" w:rsidR="00F57E06" w:rsidRDefault="00F57E06" w:rsidP="00F57E0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48EADD5C"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53ADDF3"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61A7B7"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36BFBD0"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b/>
          <w:bCs/>
        </w:rPr>
      </w:pPr>
    </w:p>
    <w:p w14:paraId="50A8166E"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B7158D2"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669487B"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0E6882"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CC0431"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6.1.1.</w:t>
      </w:r>
      <w:r>
        <w:rPr>
          <w:rFonts w:eastAsia="Arial"/>
        </w:rPr>
        <w:tab/>
        <w:t>Paslaugų teikimas laikomas užbaigtu, kai yra įvykdytos visos šios sąlygos:</w:t>
      </w:r>
    </w:p>
    <w:p w14:paraId="34C991C9"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3EA9886"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9EA119D"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6.1.1.3.</w:t>
      </w:r>
      <w:r>
        <w:tab/>
      </w:r>
      <w:r>
        <w:rPr>
          <w:rFonts w:eastAsia="Arial"/>
        </w:rPr>
        <w:t>Tiekėjas apmokė Pirkėjo personalą, kaip naudotis Paslaugų rezultatu (jeigu to reikalaujama);</w:t>
      </w:r>
    </w:p>
    <w:p w14:paraId="33B29212"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49A94CD"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94B7BA1" w14:textId="77777777" w:rsidR="00F57E06" w:rsidRDefault="00F57E06" w:rsidP="00F57E06">
      <w:pPr>
        <w:widowControl w:val="0"/>
        <w:tabs>
          <w:tab w:val="left" w:pos="567"/>
          <w:tab w:val="left" w:pos="851"/>
          <w:tab w:val="left" w:pos="992"/>
          <w:tab w:val="left" w:pos="1134"/>
        </w:tabs>
        <w:spacing w:line="276" w:lineRule="auto"/>
        <w:rPr>
          <w:rFonts w:eastAsia="Arial"/>
          <w:b/>
          <w:bCs/>
        </w:rPr>
      </w:pPr>
    </w:p>
    <w:p w14:paraId="7FD28C54"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B5E5F3C"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787036"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atitinkančias Paslaugas priimti. Paslaugos turi būti suteiktos </w:t>
      </w:r>
      <w:r>
        <w:rPr>
          <w:rFonts w:eastAsia="Arial"/>
        </w:rPr>
        <w:lastRenderedPageBreak/>
        <w:t>Specialiosiose sąlygose nurodytu būdu ir terminais.</w:t>
      </w:r>
    </w:p>
    <w:p w14:paraId="6D75CBA3"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122E84"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6.2.3.</w:t>
      </w:r>
      <w:r>
        <w:rPr>
          <w:rFonts w:eastAsia="Arial"/>
        </w:rPr>
        <w:tab/>
        <w:t>Tiekėjui suteikus Paslaugas, Pirkėjas atlieka jų patikrinimą ir privalo:</w:t>
      </w:r>
    </w:p>
    <w:p w14:paraId="638F52FF"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C6FE0B3"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0BE142"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1CD7D96"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357D0D0"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F295EC"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76E812E"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55ECB0D"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6.2.8.</w:t>
      </w:r>
      <w:r>
        <w:tab/>
      </w:r>
      <w:r>
        <w:rPr>
          <w:rFonts w:eastAsia="Arial"/>
        </w:rPr>
        <w:t>Pirkėjas turi teisę naudotis Paslaugų rezultatu (jei taikoma) tik po Paslaugų perdavimo–priėmimo akto pasirašymo.</w:t>
      </w:r>
    </w:p>
    <w:p w14:paraId="00A0AFFB"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8BE622"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b/>
          <w:bCs/>
        </w:rPr>
      </w:pPr>
    </w:p>
    <w:p w14:paraId="250877CD"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0E8C375"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9F48BF" w14:textId="77777777" w:rsidR="00F57E06" w:rsidRDefault="00F57E06" w:rsidP="00F57E06">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B66C1A"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5DFB6F" w14:textId="77777777" w:rsidR="00F57E06" w:rsidRDefault="00F57E06" w:rsidP="00F57E06">
      <w:pPr>
        <w:spacing w:line="276" w:lineRule="auto"/>
        <w:rPr>
          <w:rFonts w:eastAsia="Arial"/>
        </w:rPr>
      </w:pPr>
      <w:r>
        <w:rPr>
          <w:rFonts w:eastAsia="Arial"/>
        </w:rPr>
        <w:t>6.3.3. Pirkėjas pasirašo kiekvieną Paslaugų perdavimo–priėmimo aktą su sąlyga, kad buvo priimti visi ankstesni etapai, jeigu Specialiosiose sąlygose nėra nurodyta kitaip.</w:t>
      </w:r>
    </w:p>
    <w:p w14:paraId="7A83B0EE" w14:textId="77777777" w:rsidR="00F57E06" w:rsidRDefault="00F57E06" w:rsidP="00F57E06">
      <w:pPr>
        <w:spacing w:line="276" w:lineRule="auto"/>
        <w:rPr>
          <w:rFonts w:eastAsia="Arial"/>
        </w:rPr>
      </w:pPr>
      <w:r>
        <w:rPr>
          <w:rFonts w:eastAsia="Arial"/>
        </w:rPr>
        <w:t>6.3.4. Suteikus visuose etapuose numatytas Paslaugas, t. y. baigus teikti Paslaugas, pasirašomas galutinis suteiktų Paslaugų perdavimo–priėmimo aktas.</w:t>
      </w:r>
    </w:p>
    <w:p w14:paraId="292791F9"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6E17CC81"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20D62E8"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6982370"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6.3.5.3. atsisakyti priimti Paslaugų etapo rezultatą ir įteikti (arba išsiųsti) Defektų aktą Tiekėjui dėl netinkamai suteiktų šio etapo Paslaugų.</w:t>
      </w:r>
    </w:p>
    <w:p w14:paraId="459472A1"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AFE568A"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4AD3FC"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3B33B18"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DEEEBAC" w14:textId="77777777" w:rsidR="00F57E06" w:rsidRDefault="00F57E06" w:rsidP="00F57E06">
      <w:pPr>
        <w:keepNext/>
        <w:keepLines/>
        <w:tabs>
          <w:tab w:val="left" w:pos="567"/>
          <w:tab w:val="left" w:pos="851"/>
          <w:tab w:val="left" w:pos="992"/>
          <w:tab w:val="left" w:pos="1134"/>
        </w:tabs>
        <w:spacing w:line="276" w:lineRule="auto"/>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1D40B2B"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BD1077"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62D86A3" w14:textId="77777777" w:rsidR="00F57E06" w:rsidRDefault="00F57E06" w:rsidP="00F57E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931127" w14:textId="77777777" w:rsidR="00F57E06" w:rsidRDefault="00F57E06" w:rsidP="00F57E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05DB69"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FBF279B"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35F44B1" w14:textId="77777777" w:rsidR="00F57E06" w:rsidRDefault="00F57E06" w:rsidP="00F57E06">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8DB1CE8" w14:textId="77777777" w:rsidR="00F57E06" w:rsidRDefault="00F57E06" w:rsidP="00F57E06">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F0CB9E" w14:textId="77777777" w:rsidR="00F57E06" w:rsidRDefault="00F57E06" w:rsidP="00F57E06">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8C05659" w14:textId="77777777" w:rsidR="00F57E06" w:rsidRDefault="00F57E06" w:rsidP="00F57E06">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15BD682E"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E526A01"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AB9722B"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75DB23E"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7.2.2.</w:t>
      </w:r>
      <w:r>
        <w:rPr>
          <w:rFonts w:eastAsia="Arial"/>
        </w:rPr>
        <w:tab/>
        <w:t xml:space="preserve">Tiekėjas privalo neatlygintinai pašalinti visus Paslaugų trūkumus, už kuriuos atsako Tiekėjas, per Pirkėjo </w:t>
      </w:r>
      <w:r>
        <w:rPr>
          <w:rFonts w:eastAsia="Arial"/>
        </w:rPr>
        <w:lastRenderedPageBreak/>
        <w:t>pretenzijoje nustatytus protingus terminus, jeigu konkretūs terminai nėra nustatyti Specialiosiose sąlygose, kurie skaičiuojami nuo pretenzijos gavimo dienos.</w:t>
      </w:r>
    </w:p>
    <w:p w14:paraId="008BA71B" w14:textId="77777777" w:rsidR="00F57E06" w:rsidRDefault="00F57E06" w:rsidP="00F57E06">
      <w:pPr>
        <w:tabs>
          <w:tab w:val="left" w:pos="567"/>
          <w:tab w:val="left" w:pos="851"/>
          <w:tab w:val="left" w:pos="992"/>
          <w:tab w:val="left" w:pos="1134"/>
        </w:tabs>
        <w:spacing w:line="276" w:lineRule="auto"/>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965B3A" w14:textId="77777777" w:rsidR="00F57E06" w:rsidRDefault="00F57E06" w:rsidP="00F57E06">
      <w:pPr>
        <w:tabs>
          <w:tab w:val="left" w:pos="567"/>
          <w:tab w:val="left" w:pos="851"/>
          <w:tab w:val="left" w:pos="992"/>
          <w:tab w:val="left" w:pos="1134"/>
        </w:tabs>
        <w:spacing w:line="276" w:lineRule="auto"/>
      </w:pPr>
      <w:r>
        <w:t xml:space="preserve">7.2.3.1. jei </w:t>
      </w:r>
      <w:r>
        <w:rPr>
          <w:rFonts w:eastAsia="Arial"/>
        </w:rPr>
        <w:t>Paslaugų rezultatas</w:t>
      </w:r>
      <w:r>
        <w:t xml:space="preserve"> atitinka Sutartyje ir įstatymuose bei kituose teisės aktuose nurodytus reikalavimus – Pirkėjas;</w:t>
      </w:r>
    </w:p>
    <w:p w14:paraId="0B367E31" w14:textId="77777777" w:rsidR="00F57E06" w:rsidRDefault="00F57E06" w:rsidP="00F57E06">
      <w:pPr>
        <w:tabs>
          <w:tab w:val="left" w:pos="567"/>
          <w:tab w:val="left" w:pos="851"/>
          <w:tab w:val="left" w:pos="992"/>
          <w:tab w:val="left" w:pos="1134"/>
        </w:tabs>
        <w:spacing w:line="276" w:lineRule="auto"/>
      </w:pPr>
      <w:r>
        <w:t xml:space="preserve">7.2.3.2. jei </w:t>
      </w:r>
      <w:r>
        <w:rPr>
          <w:rFonts w:eastAsia="Arial"/>
        </w:rPr>
        <w:t>Paslaugų rezultatas</w:t>
      </w:r>
      <w:r>
        <w:t xml:space="preserve"> neatitinka Sutartyje ir įstatymuose bei kituose teisės aktuose nurodytų reikalavimų – Tiekėjas.</w:t>
      </w:r>
    </w:p>
    <w:p w14:paraId="4493CCAB" w14:textId="77777777" w:rsidR="00F57E06" w:rsidRDefault="00F57E06" w:rsidP="00F57E06">
      <w:pPr>
        <w:tabs>
          <w:tab w:val="left" w:pos="567"/>
          <w:tab w:val="left" w:pos="851"/>
          <w:tab w:val="left" w:pos="992"/>
          <w:tab w:val="left" w:pos="1134"/>
        </w:tabs>
        <w:spacing w:line="276" w:lineRule="auto"/>
      </w:pPr>
      <w:r>
        <w:t>7.2.4. Ekspertizės išvados Šalims yra privalomos.</w:t>
      </w:r>
    </w:p>
    <w:p w14:paraId="751F9A6A" w14:textId="77777777" w:rsidR="00F57E06" w:rsidRDefault="00F57E06" w:rsidP="00F57E06">
      <w:pPr>
        <w:tabs>
          <w:tab w:val="left" w:pos="567"/>
          <w:tab w:val="left" w:pos="851"/>
          <w:tab w:val="left" w:pos="992"/>
          <w:tab w:val="left" w:pos="1134"/>
        </w:tabs>
        <w:spacing w:line="276" w:lineRule="auto"/>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873D861" w14:textId="77777777" w:rsidR="00F57E06" w:rsidRDefault="00F57E06" w:rsidP="00F57E06">
      <w:pPr>
        <w:tabs>
          <w:tab w:val="left" w:pos="567"/>
          <w:tab w:val="left" w:pos="851"/>
          <w:tab w:val="left" w:pos="992"/>
          <w:tab w:val="left" w:pos="1134"/>
        </w:tabs>
        <w:spacing w:line="276" w:lineRule="auto"/>
        <w:rPr>
          <w:rFonts w:eastAsia="Arial"/>
          <w:b/>
          <w:bCs/>
        </w:rPr>
      </w:pPr>
    </w:p>
    <w:p w14:paraId="6F40F573"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A15326B"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A3BED3E"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8092A1B"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A12BB1"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C1615FF"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56924E"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379CCC"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7.3.6.</w:t>
      </w:r>
      <w:r>
        <w:rPr>
          <w:rFonts w:eastAsia="Arial"/>
        </w:rPr>
        <w:tab/>
        <w:t>Tiekėjas, pašalinęs visus Paslaugų trūkumus, privalo apie tai informuoti Pirkėją.</w:t>
      </w:r>
    </w:p>
    <w:p w14:paraId="2A86E526"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411AEA3" w14:textId="77777777" w:rsidR="00F57E06" w:rsidRDefault="00F57E06" w:rsidP="00F57E06">
      <w:pPr>
        <w:widowControl w:val="0"/>
        <w:tabs>
          <w:tab w:val="left" w:pos="567"/>
          <w:tab w:val="left" w:pos="851"/>
          <w:tab w:val="left" w:pos="992"/>
          <w:tab w:val="left" w:pos="1134"/>
        </w:tabs>
        <w:spacing w:line="276" w:lineRule="auto"/>
        <w:rPr>
          <w:rFonts w:eastAsia="Arial"/>
          <w:b/>
          <w:bCs/>
        </w:rPr>
      </w:pPr>
    </w:p>
    <w:p w14:paraId="056566CE"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E259A2C"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3983957"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1DC90A7"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5A62C8A"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0763C0"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7.4.1.3.atsisakyti Paslaugų ir nemokėti už tokias Paslaugas ar reikalauti grąžinti už Paslaugas sumokėtą sumą bei nutraukti Sutartį.</w:t>
      </w:r>
    </w:p>
    <w:p w14:paraId="7D8AB0BC"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CAB2364"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C79A059"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1095B30"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EFC06A6" w14:textId="77777777" w:rsidR="00F57E06" w:rsidRDefault="00F57E06" w:rsidP="00F57E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597C959" w14:textId="77777777" w:rsidR="00F57E06" w:rsidRDefault="00F57E06" w:rsidP="00F57E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B143A44"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20C21DE"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7BE923"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8.1.1.</w:t>
      </w:r>
      <w:r>
        <w:rPr>
          <w:rFonts w:eastAsia="Arial"/>
        </w:rPr>
        <w:tab/>
        <w:t>Tiekėjas privalo suteikti Paslaugas laikydamasis terminų, nurodytų Specialiosiose sąlygose.</w:t>
      </w:r>
    </w:p>
    <w:p w14:paraId="7AABB2FD"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7FE8B7F"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B3A5D14"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911AF38"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67BC0FF" w14:textId="77777777" w:rsidR="00F57E06" w:rsidRDefault="00F57E06" w:rsidP="00F57E06">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04A7E5AF" w14:textId="77777777" w:rsidR="00F57E06" w:rsidRDefault="00F57E06" w:rsidP="00F57E06">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823258B" w14:textId="77777777" w:rsidR="00F57E06" w:rsidRDefault="00F57E06" w:rsidP="00F57E06">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7641D76"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CB1B26"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8DD4E22" w14:textId="77777777" w:rsidR="00F57E06" w:rsidRDefault="00F57E06" w:rsidP="00F57E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D0B3336" w14:textId="77777777" w:rsidR="00F57E06" w:rsidRDefault="00F57E06" w:rsidP="00F57E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B875B0"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8796F6"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8B733C9"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674A6662"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C469891"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57B9C9"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7F15F4" w14:textId="77777777" w:rsidR="00F57E06" w:rsidRDefault="00F57E06" w:rsidP="00F57E06">
      <w:pPr>
        <w:tabs>
          <w:tab w:val="left" w:pos="567"/>
        </w:tabs>
        <w:spacing w:line="276" w:lineRule="auto"/>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97A2BDA" w14:textId="77777777" w:rsidR="00F57E06" w:rsidRDefault="00F57E06" w:rsidP="00F57E06">
      <w:pPr>
        <w:tabs>
          <w:tab w:val="left" w:pos="567"/>
        </w:tabs>
        <w:spacing w:line="276" w:lineRule="auto"/>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F1077C" w14:textId="77777777" w:rsidR="00F57E06" w:rsidRDefault="00F57E06" w:rsidP="00F57E06">
      <w:pPr>
        <w:tabs>
          <w:tab w:val="left" w:pos="567"/>
        </w:tabs>
        <w:spacing w:line="276" w:lineRule="auto"/>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B91038" w14:textId="77777777" w:rsidR="00F57E06" w:rsidRDefault="00F57E06" w:rsidP="00F57E06">
      <w:pPr>
        <w:tabs>
          <w:tab w:val="left" w:pos="567"/>
        </w:tabs>
        <w:spacing w:line="276" w:lineRule="auto"/>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9AFE499" w14:textId="77777777" w:rsidR="00F57E06" w:rsidRDefault="00F57E06" w:rsidP="00F57E06">
      <w:pPr>
        <w:tabs>
          <w:tab w:val="left" w:pos="567"/>
        </w:tabs>
        <w:spacing w:line="276" w:lineRule="auto"/>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E19A85" w14:textId="77777777" w:rsidR="00F57E06" w:rsidRDefault="00F57E06" w:rsidP="00F57E06">
      <w:pPr>
        <w:tabs>
          <w:tab w:val="left" w:pos="567"/>
        </w:tabs>
        <w:spacing w:line="276" w:lineRule="auto"/>
        <w:textAlignment w:val="baseline"/>
      </w:pPr>
      <w:r>
        <w:t>10.7. Sutarties įvykdymo užtikrinimas turi įsigalioti ne vėliau negu jo pateikimo Pirkėjui dieną.</w:t>
      </w:r>
    </w:p>
    <w:p w14:paraId="18F1D176" w14:textId="77777777" w:rsidR="00F57E06" w:rsidRDefault="00F57E06" w:rsidP="00F57E06">
      <w:pPr>
        <w:tabs>
          <w:tab w:val="left" w:pos="567"/>
        </w:tabs>
        <w:spacing w:line="276" w:lineRule="auto"/>
        <w:textAlignment w:val="baseline"/>
      </w:pPr>
      <w:r>
        <w:t>10.8. Sutarties įvykdymo užtikrinimo suma turi būti nurodoma ir išmokama eurais.</w:t>
      </w:r>
    </w:p>
    <w:p w14:paraId="0FFD5A23" w14:textId="77777777" w:rsidR="00F57E06" w:rsidRDefault="00F57E06" w:rsidP="00F57E06">
      <w:pPr>
        <w:tabs>
          <w:tab w:val="left" w:pos="567"/>
        </w:tabs>
        <w:spacing w:line="276" w:lineRule="auto"/>
        <w:textAlignment w:val="baseline"/>
      </w:pPr>
      <w:r>
        <w:t>10.9. Sutarties įvykdymo užtikrinimas turi būti surašytas lietuvių arba kita kalba (esant Pirkėjo prašymui, turi būti pateiktas vertimas į lietuvių kalbą).</w:t>
      </w:r>
    </w:p>
    <w:p w14:paraId="0577A206" w14:textId="77777777" w:rsidR="00F57E06" w:rsidRDefault="00F57E06" w:rsidP="00F57E06">
      <w:pPr>
        <w:tabs>
          <w:tab w:val="left" w:pos="567"/>
        </w:tabs>
        <w:spacing w:line="276" w:lineRule="auto"/>
        <w:textAlignment w:val="baseline"/>
      </w:pPr>
      <w:r>
        <w:t>10.10. Sutarties įvykdymo užtikrinime nurodytas jo galiojimo terminas turi būti ne trumpesnis nei nurodytas Specialiosiose sąlygose.</w:t>
      </w:r>
    </w:p>
    <w:p w14:paraId="598F6139" w14:textId="77777777" w:rsidR="00F57E06" w:rsidRDefault="00F57E06" w:rsidP="00F57E06">
      <w:pPr>
        <w:tabs>
          <w:tab w:val="left" w:pos="567"/>
        </w:tabs>
        <w:spacing w:line="276" w:lineRule="auto"/>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91A584" w14:textId="77777777" w:rsidR="00F57E06" w:rsidRDefault="00F57E06" w:rsidP="00F57E06">
      <w:pPr>
        <w:tabs>
          <w:tab w:val="left" w:pos="567"/>
        </w:tabs>
        <w:spacing w:line="276" w:lineRule="auto"/>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87A2AE" w14:textId="77777777" w:rsidR="00F57E06" w:rsidRDefault="00F57E06" w:rsidP="00F57E06">
      <w:pPr>
        <w:tabs>
          <w:tab w:val="left" w:pos="567"/>
        </w:tabs>
        <w:spacing w:line="276" w:lineRule="auto"/>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78AC14" w14:textId="77777777" w:rsidR="00F57E06" w:rsidRDefault="00F57E06" w:rsidP="00F57E06">
      <w:pPr>
        <w:tabs>
          <w:tab w:val="left" w:pos="567"/>
        </w:tabs>
        <w:spacing w:line="276" w:lineRule="auto"/>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06E3DF4" w14:textId="77777777" w:rsidR="00F57E06" w:rsidRDefault="00F57E06" w:rsidP="00F57E06">
      <w:pPr>
        <w:tabs>
          <w:tab w:val="left" w:pos="567"/>
        </w:tabs>
        <w:spacing w:line="276" w:lineRule="auto"/>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04B8671" w14:textId="77777777" w:rsidR="00F57E06" w:rsidRDefault="00F57E06" w:rsidP="00F57E06">
      <w:pPr>
        <w:tabs>
          <w:tab w:val="left" w:pos="567"/>
        </w:tabs>
        <w:spacing w:line="276" w:lineRule="auto"/>
        <w:textAlignment w:val="baseline"/>
      </w:pPr>
      <w:r>
        <w:t>10.16. Pirkėjas gali pasinaudoti Sutarties įvykdymo užtikrinimu, esant bet kuriai iš žemiau nurodytų aplinkybių:</w:t>
      </w:r>
    </w:p>
    <w:p w14:paraId="2C717DDC" w14:textId="77777777" w:rsidR="00F57E06" w:rsidRDefault="00F57E06" w:rsidP="00F57E06">
      <w:pPr>
        <w:tabs>
          <w:tab w:val="left" w:pos="567"/>
        </w:tabs>
        <w:spacing w:line="276" w:lineRule="auto"/>
        <w:textAlignment w:val="baseline"/>
      </w:pPr>
      <w:r>
        <w:t>10.16.1. Tiekėjas neįvykdė, nevykdo arba netinkamai vykdo savo įsipareigojimus pagal Sutartį;</w:t>
      </w:r>
    </w:p>
    <w:p w14:paraId="18F62E7A" w14:textId="77777777" w:rsidR="00F57E06" w:rsidRDefault="00F57E06" w:rsidP="00F57E06">
      <w:pPr>
        <w:tabs>
          <w:tab w:val="left" w:pos="567"/>
        </w:tabs>
        <w:spacing w:line="276" w:lineRule="auto"/>
        <w:textAlignment w:val="baseline"/>
      </w:pPr>
      <w:r>
        <w:t xml:space="preserve">10.16.2. Tiekėjas per protingai nustatytą laikotarpį neįvykdo Pirkėjo nurodymo ištaisyti </w:t>
      </w:r>
      <w:r>
        <w:rPr>
          <w:rFonts w:eastAsia="Arial"/>
        </w:rPr>
        <w:t>Paslaugų</w:t>
      </w:r>
      <w:r>
        <w:t xml:space="preserve"> trūkumus;</w:t>
      </w:r>
    </w:p>
    <w:p w14:paraId="3761B1B9" w14:textId="77777777" w:rsidR="00F57E06" w:rsidRDefault="00F57E06" w:rsidP="00F57E06">
      <w:pPr>
        <w:tabs>
          <w:tab w:val="left" w:pos="567"/>
        </w:tabs>
        <w:spacing w:line="276" w:lineRule="auto"/>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EBD0E9" w14:textId="77777777" w:rsidR="00F57E06" w:rsidRDefault="00F57E06" w:rsidP="00F57E06">
      <w:pPr>
        <w:tabs>
          <w:tab w:val="left" w:pos="567"/>
        </w:tabs>
        <w:spacing w:line="276" w:lineRule="auto"/>
        <w:textAlignment w:val="baseline"/>
      </w:pPr>
      <w:r>
        <w:t>10.16.4. Tiekėjas be pateisinamos priežasties (ne Sutartyje nustatytais atvejais) vienašališkai nutraukia Sutartį.</w:t>
      </w:r>
    </w:p>
    <w:p w14:paraId="26BA5828" w14:textId="77777777" w:rsidR="00F57E06" w:rsidRDefault="00F57E06" w:rsidP="00F57E06">
      <w:pPr>
        <w:tabs>
          <w:tab w:val="left" w:pos="567"/>
        </w:tabs>
        <w:spacing w:line="276" w:lineRule="auto"/>
        <w:textAlignment w:val="baseline"/>
        <w:rPr>
          <w:b/>
          <w:bCs/>
        </w:rPr>
      </w:pPr>
    </w:p>
    <w:p w14:paraId="55D4C461" w14:textId="77777777" w:rsidR="00F57E06" w:rsidRDefault="00F57E06" w:rsidP="00F57E0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E7EB2E0"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A11BF5"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8BA6503"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11.2. Pradinės sutarties vertė yra nurodyta Specialiosiose sąlygose.</w:t>
      </w:r>
    </w:p>
    <w:p w14:paraId="51C20A37"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0ECFED"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11.4. Sutarties kainos peržiūra atliekama Specialiosiose sąlygose nustatyta tvarka.</w:t>
      </w:r>
    </w:p>
    <w:p w14:paraId="7F4B78CE"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D668281" w14:textId="77777777" w:rsidR="00F57E06" w:rsidRDefault="00F57E06" w:rsidP="00F57E0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0A95885" w14:textId="77777777" w:rsidR="00F57E06" w:rsidRDefault="00F57E06" w:rsidP="00F57E06">
      <w:pPr>
        <w:keepNext/>
        <w:keepLines/>
        <w:tabs>
          <w:tab w:val="left" w:pos="567"/>
          <w:tab w:val="left" w:pos="851"/>
          <w:tab w:val="left" w:pos="992"/>
          <w:tab w:val="left" w:pos="1134"/>
        </w:tabs>
        <w:spacing w:line="276" w:lineRule="auto"/>
        <w:jc w:val="center"/>
        <w:rPr>
          <w:rFonts w:eastAsia="Cambria"/>
          <w:b/>
          <w:bCs/>
          <w:caps/>
          <w14:numSpacing w14:val="tabular"/>
        </w:rPr>
      </w:pPr>
    </w:p>
    <w:p w14:paraId="6BB5AEFF"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4074DD2"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7413B65" w14:textId="77777777" w:rsidR="00F57E06" w:rsidRDefault="00F57E06" w:rsidP="00F57E06">
      <w:pPr>
        <w:tabs>
          <w:tab w:val="left" w:pos="567"/>
        </w:tabs>
        <w:spacing w:line="276" w:lineRule="auto"/>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C905DD2" w14:textId="77777777" w:rsidR="00F57E06" w:rsidRDefault="00F57E06" w:rsidP="00F57E06">
      <w:pPr>
        <w:tabs>
          <w:tab w:val="left" w:pos="567"/>
        </w:tabs>
        <w:spacing w:line="276" w:lineRule="auto"/>
        <w:textAlignment w:val="baseline"/>
      </w:pPr>
      <w:r>
        <w:t>12.1.2. Pirkėjas sumoka Tiekėjui ne didesnį kaip Specialiosiose sąlygose nurodyto dydžio Avansą.</w:t>
      </w:r>
    </w:p>
    <w:p w14:paraId="096C09C0" w14:textId="77777777" w:rsidR="00F57E06" w:rsidRDefault="00F57E06" w:rsidP="00F57E06">
      <w:pPr>
        <w:tabs>
          <w:tab w:val="left" w:pos="567"/>
        </w:tabs>
        <w:spacing w:line="276" w:lineRule="auto"/>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0BEB0AB" w14:textId="77777777" w:rsidR="00F57E06" w:rsidRDefault="00F57E06" w:rsidP="00F57E06">
      <w:pPr>
        <w:tabs>
          <w:tab w:val="left" w:pos="567"/>
        </w:tabs>
        <w:spacing w:line="276" w:lineRule="auto"/>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8C4026" w14:textId="77777777" w:rsidR="00F57E06" w:rsidRDefault="00F57E06" w:rsidP="00F57E06">
      <w:pPr>
        <w:tabs>
          <w:tab w:val="left" w:pos="567"/>
        </w:tabs>
        <w:spacing w:line="276" w:lineRule="auto"/>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85DC33" w14:textId="77777777" w:rsidR="00F57E06" w:rsidRDefault="00F57E06" w:rsidP="00F57E06">
      <w:pPr>
        <w:tabs>
          <w:tab w:val="left" w:pos="567"/>
        </w:tabs>
        <w:spacing w:line="276" w:lineRule="auto"/>
        <w:textAlignment w:val="baseline"/>
      </w:pPr>
      <w: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5D8E08" w14:textId="77777777" w:rsidR="00F57E06" w:rsidRDefault="00F57E06" w:rsidP="00F57E06">
      <w:pPr>
        <w:tabs>
          <w:tab w:val="left" w:pos="567"/>
        </w:tabs>
        <w:spacing w:line="276" w:lineRule="auto"/>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F1EAC43" w14:textId="77777777" w:rsidR="00F57E06" w:rsidRDefault="00F57E06" w:rsidP="00F57E06">
      <w:pPr>
        <w:tabs>
          <w:tab w:val="left" w:pos="567"/>
        </w:tabs>
        <w:spacing w:line="276" w:lineRule="auto"/>
        <w:textAlignment w:val="baseline"/>
      </w:pPr>
      <w:r>
        <w:t>12.1.7. Avanso užtikrinimo suma turi būti nurodoma ir išmokama eurais.</w:t>
      </w:r>
    </w:p>
    <w:p w14:paraId="46C35AA2" w14:textId="77777777" w:rsidR="00F57E06" w:rsidRDefault="00F57E06" w:rsidP="00F57E06">
      <w:pPr>
        <w:tabs>
          <w:tab w:val="left" w:pos="567"/>
        </w:tabs>
        <w:spacing w:line="276" w:lineRule="auto"/>
        <w:textAlignment w:val="baseline"/>
      </w:pPr>
      <w:r>
        <w:t>12.1.8. Avanso užtikrinimas turi būti surašytas lietuvių arba kita kalba (esant Pirkėjo prašymui, turi būti pateiktas vertimas į lietuvių kalbą).</w:t>
      </w:r>
    </w:p>
    <w:p w14:paraId="4F78DFF4" w14:textId="77777777" w:rsidR="00F57E06" w:rsidRDefault="00F57E06" w:rsidP="00F57E06">
      <w:pPr>
        <w:tabs>
          <w:tab w:val="left" w:pos="567"/>
        </w:tabs>
        <w:spacing w:line="276" w:lineRule="auto"/>
        <w:textAlignment w:val="baseline"/>
      </w:pPr>
      <w:r>
        <w:t>12.1.9. Avanso užtikrinimas, neatitinkantis šiame Sutarties poskyryje nustatytų reikalavimų, nebus priimamas.</w:t>
      </w:r>
    </w:p>
    <w:p w14:paraId="6B346B14" w14:textId="77777777" w:rsidR="00F57E06" w:rsidRDefault="00F57E06" w:rsidP="00F57E06">
      <w:pPr>
        <w:tabs>
          <w:tab w:val="left" w:pos="567"/>
        </w:tabs>
        <w:spacing w:line="276" w:lineRule="auto"/>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FCDD7E" w14:textId="77777777" w:rsidR="00F57E06" w:rsidRDefault="00F57E06" w:rsidP="00F57E06">
      <w:pPr>
        <w:tabs>
          <w:tab w:val="left" w:pos="567"/>
        </w:tabs>
        <w:spacing w:line="276" w:lineRule="auto"/>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3CA151A" w14:textId="77777777" w:rsidR="00F57E06" w:rsidRDefault="00F57E06" w:rsidP="00F57E06">
      <w:pPr>
        <w:tabs>
          <w:tab w:val="left" w:pos="567"/>
        </w:tabs>
        <w:spacing w:line="276" w:lineRule="auto"/>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983041" w14:textId="77777777" w:rsidR="00F57E06" w:rsidRDefault="00F57E06" w:rsidP="00F57E06">
      <w:pPr>
        <w:tabs>
          <w:tab w:val="left" w:pos="567"/>
        </w:tabs>
        <w:spacing w:line="276" w:lineRule="auto"/>
        <w:textAlignment w:val="baseline"/>
      </w:pPr>
    </w:p>
    <w:p w14:paraId="3B801517"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BB5E75A"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7932EC"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0A36FA9"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FF7DC2" w14:textId="3D54C95B"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5C1622">
        <w:rPr>
          <w:rFonts w:eastAsia="Arial"/>
        </w:rPr>
        <w:t xml:space="preserve"> </w:t>
      </w:r>
      <w:r>
        <w:rPr>
          <w:rFonts w:eastAsia="Arial"/>
        </w:rPr>
        <w:t>(toliau – SABIS</w:t>
      </w:r>
      <w:r w:rsidR="005C1622">
        <w:rPr>
          <w:rFonts w:eastAsia="Arial"/>
        </w:rPr>
        <w:t>)</w:t>
      </w:r>
      <w:r>
        <w:rPr>
          <w:rFonts w:eastAsia="Arial"/>
        </w:rPr>
        <w:t xml:space="preserve"> priemonėmis.</w:t>
      </w:r>
    </w:p>
    <w:p w14:paraId="7C8873BC"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9CCE1AB"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pPr>
      <w:r>
        <w:t>12.2.3.</w:t>
      </w:r>
      <w:r>
        <w:tab/>
        <w:t>Išankstinio mokėjimo sąskaitas (jeigu Specialiosiose sąlygose yra numatytas Avanso mokėjimas) Tiekėjas privalo pateikti šiame Sutarties poskyryje nustatyta tvarka.</w:t>
      </w:r>
    </w:p>
    <w:p w14:paraId="63FA2606"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12.2.4.</w:t>
      </w:r>
      <w:r>
        <w:tab/>
      </w:r>
      <w:r>
        <w:rPr>
          <w:rFonts w:eastAsia="Arial"/>
        </w:rPr>
        <w:t>Pirkėjas atlieka mokėjimus už Paslaugas Specialiosiose sąlygose nustatytais terminais.</w:t>
      </w:r>
    </w:p>
    <w:p w14:paraId="0E91AA45"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12.2.5.</w:t>
      </w:r>
      <w:r>
        <w:rPr>
          <w:rFonts w:eastAsia="Arial"/>
        </w:rPr>
        <w:tab/>
        <w:t>Už mokėjimų pagal Sutartį vėlavimus Pirkėjui taikomos netesybos Specialiosiose sąlygose nustatyta tvarka.</w:t>
      </w:r>
    </w:p>
    <w:p w14:paraId="053DD6BC"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063B095" w14:textId="77777777" w:rsidR="00F57E06" w:rsidRDefault="00F57E06" w:rsidP="00F57E06">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7A0623"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34A6DE5"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966A35D"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95F0F6"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12.3.1.</w:t>
      </w:r>
      <w:r>
        <w:rPr>
          <w:rFonts w:eastAsia="Arial"/>
        </w:rPr>
        <w:tab/>
        <w:t>Pirkėjas privalo pervesti mokėjimus Tiekėjui į Tiekėjo banko sąskaitą, nurodytą Specialiosiose sąlygose.</w:t>
      </w:r>
    </w:p>
    <w:p w14:paraId="504A06D3"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F4B75A"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12.3.3.</w:t>
      </w:r>
      <w:r>
        <w:rPr>
          <w:rFonts w:eastAsia="Arial"/>
        </w:rPr>
        <w:tab/>
        <w:t>Visi mokėjimai pagal Sutartį atliekami eurais.</w:t>
      </w:r>
    </w:p>
    <w:p w14:paraId="412AC459"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0BB5D34"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EF369AF"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B2A3796"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DA36D9A"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B08D62"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w:t>
      </w:r>
      <w:r>
        <w:rPr>
          <w:rFonts w:eastAsia="Arial"/>
        </w:rPr>
        <w:tab/>
        <w:t>Šalis turi teisę atskleisti kitos Šalies konfidencialią informaciją šiais atvejais:</w:t>
      </w:r>
    </w:p>
    <w:p w14:paraId="3D2C9350"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1C2C11"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D3775F"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4974044"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w:t>
      </w:r>
      <w:r>
        <w:rPr>
          <w:rFonts w:eastAsia="Arial"/>
        </w:rPr>
        <w:tab/>
        <w:t>Šalis atsako:</w:t>
      </w:r>
    </w:p>
    <w:p w14:paraId="698958DA"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228F9E"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9EC73DF"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F25F2D2"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DE16710"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B3BA58E"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A4B2322"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8FB494" w14:textId="77777777" w:rsidR="00F57E06" w:rsidRDefault="00F57E06" w:rsidP="00F57E06">
      <w:pPr>
        <w:tabs>
          <w:tab w:val="left" w:pos="567"/>
          <w:tab w:val="left" w:pos="851"/>
          <w:tab w:val="left" w:pos="992"/>
          <w:tab w:val="left" w:pos="1134"/>
        </w:tabs>
        <w:spacing w:line="276" w:lineRule="auto"/>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0F7AD1" w14:textId="77777777" w:rsidR="00F57E06" w:rsidRDefault="00F57E06" w:rsidP="00F57E06">
      <w:pPr>
        <w:tabs>
          <w:tab w:val="left" w:pos="0"/>
          <w:tab w:val="left" w:pos="851"/>
          <w:tab w:val="left" w:pos="992"/>
          <w:tab w:val="left" w:pos="1134"/>
        </w:tabs>
        <w:spacing w:line="276" w:lineRule="auto"/>
        <w:rPr>
          <w:rFonts w:eastAsia="Arial"/>
          <w:b/>
          <w:bCs/>
        </w:rPr>
      </w:pPr>
    </w:p>
    <w:p w14:paraId="17E770BB"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24DC7061"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37D006CA" w14:textId="77777777" w:rsidR="00F57E06" w:rsidRDefault="00F57E06" w:rsidP="00F57E06">
      <w:pPr>
        <w:tabs>
          <w:tab w:val="left" w:pos="567"/>
        </w:tabs>
        <w:spacing w:line="276" w:lineRule="auto"/>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2A14D26" w14:textId="77777777" w:rsidR="00F57E06" w:rsidRDefault="00F57E06" w:rsidP="00F57E06">
      <w:pPr>
        <w:tabs>
          <w:tab w:val="left" w:pos="567"/>
        </w:tabs>
        <w:spacing w:line="276" w:lineRule="auto"/>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1197582" w14:textId="77777777" w:rsidR="00F57E06" w:rsidRDefault="00F57E06" w:rsidP="00F57E06">
      <w:pPr>
        <w:tabs>
          <w:tab w:val="left" w:pos="567"/>
        </w:tabs>
        <w:spacing w:line="276" w:lineRule="auto"/>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BDD9BE" w14:textId="77777777" w:rsidR="00F57E06" w:rsidRDefault="00F57E06" w:rsidP="00F57E06">
      <w:pPr>
        <w:tabs>
          <w:tab w:val="left" w:pos="567"/>
        </w:tabs>
        <w:spacing w:line="276" w:lineRule="auto"/>
        <w:textAlignment w:val="baseline"/>
        <w:rPr>
          <w:b/>
          <w:bCs/>
        </w:rPr>
      </w:pPr>
    </w:p>
    <w:p w14:paraId="7656F582"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1571DE"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EBE0C05"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 Kiekviena iš Šalių pareiškia ir garantuoja kitai Šaliai, kad:</w:t>
      </w:r>
    </w:p>
    <w:p w14:paraId="4BDFE266"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6FD4C70"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E6A6411"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8DB1EB"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0EF8B18"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B7E1F9"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16.1.6. visi Šalies pareiškimai ir garantijos yra išsamūs ir nepalieka nutylėtų jokių aplinkybių, kurios darytų šiuos pareiškimus ar garantijas neteisingais.</w:t>
      </w:r>
    </w:p>
    <w:p w14:paraId="6964E785"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F12BFE4" w14:textId="77777777" w:rsidR="00F57E06" w:rsidRDefault="00F57E06" w:rsidP="00F57E06">
      <w:pPr>
        <w:widowControl w:val="0"/>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D588137" w14:textId="77777777" w:rsidR="00F57E06" w:rsidRDefault="00F57E06" w:rsidP="00F57E06">
      <w:pPr>
        <w:widowControl w:val="0"/>
        <w:tabs>
          <w:tab w:val="left" w:pos="567"/>
          <w:tab w:val="left" w:pos="851"/>
          <w:tab w:val="left" w:pos="992"/>
          <w:tab w:val="left" w:pos="1134"/>
        </w:tabs>
        <w:spacing w:line="276" w:lineRule="auto"/>
      </w:pPr>
      <w:r>
        <w:rPr>
          <w:rFonts w:eastAsia="Arial"/>
        </w:rPr>
        <w:t>16.4. T</w:t>
      </w:r>
      <w:r>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76210B1"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08273DEE"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17.</w:t>
      </w:r>
      <w:r>
        <w:rPr>
          <w:rFonts w:eastAsia="Arial"/>
          <w:b/>
          <w:bCs/>
          <w:caps/>
        </w:rPr>
        <w:tab/>
      </w:r>
      <w:r>
        <w:rPr>
          <w:rFonts w:eastAsia="Arial"/>
          <w:b/>
          <w:caps/>
        </w:rPr>
        <w:t>Bendrieji atsakomybės klausimai</w:t>
      </w:r>
    </w:p>
    <w:p w14:paraId="647F8F07" w14:textId="77777777" w:rsidR="00F57E06" w:rsidRDefault="00F57E06" w:rsidP="00F57E06">
      <w:pPr>
        <w:widowControl w:val="0"/>
        <w:tabs>
          <w:tab w:val="left" w:pos="567"/>
          <w:tab w:val="left" w:pos="851"/>
          <w:tab w:val="left" w:pos="992"/>
          <w:tab w:val="left" w:pos="1134"/>
        </w:tabs>
        <w:spacing w:line="276" w:lineRule="auto"/>
        <w:rPr>
          <w:rFonts w:eastAsia="Arial"/>
        </w:rPr>
      </w:pPr>
    </w:p>
    <w:p w14:paraId="0C9EE8E5"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17.1. Netesybų sumokėjimas už vėlavimą ar pareigų pagal Sutartį pažeidimą neatleidžia Šalies nuo Sutartyje numatytų jos pareigų vykdymo.</w:t>
      </w:r>
    </w:p>
    <w:p w14:paraId="47595B81" w14:textId="77777777" w:rsidR="00F57E06" w:rsidRDefault="00F57E06" w:rsidP="00F57E06">
      <w:pPr>
        <w:widowControl w:val="0"/>
        <w:tabs>
          <w:tab w:val="left" w:pos="567"/>
          <w:tab w:val="left" w:pos="851"/>
          <w:tab w:val="left" w:pos="992"/>
          <w:tab w:val="left" w:pos="1134"/>
        </w:tabs>
        <w:spacing w:line="276" w:lineRule="auto"/>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183430"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96E47D"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17.4. Šioje Sutartyje numatytos teisių gynybos priemonės neapriboja Šalių teisės pasinaudoti kitomis teisėtomis teisių gynybos priemonėmis.</w:t>
      </w:r>
    </w:p>
    <w:p w14:paraId="40C85B17"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5B465D"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A742CB" w14:textId="77777777" w:rsidR="00F57E06" w:rsidRDefault="00F57E06" w:rsidP="00F57E06">
      <w:pPr>
        <w:widowControl w:val="0"/>
        <w:tabs>
          <w:tab w:val="left" w:pos="567"/>
          <w:tab w:val="left" w:pos="851"/>
          <w:tab w:val="left" w:pos="992"/>
          <w:tab w:val="left" w:pos="1134"/>
        </w:tabs>
        <w:spacing w:line="276" w:lineRule="auto"/>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CBA1386" w14:textId="77777777" w:rsidR="00F57E06" w:rsidRDefault="00F57E06" w:rsidP="00F57E06">
      <w:pPr>
        <w:widowControl w:val="0"/>
        <w:tabs>
          <w:tab w:val="left" w:pos="567"/>
          <w:tab w:val="left" w:pos="851"/>
          <w:tab w:val="left" w:pos="992"/>
          <w:tab w:val="left" w:pos="1134"/>
        </w:tabs>
        <w:spacing w:line="276" w:lineRule="auto"/>
        <w:ind w:firstLine="53"/>
        <w:rPr>
          <w:rFonts w:eastAsia="Arial"/>
        </w:rPr>
      </w:pPr>
    </w:p>
    <w:p w14:paraId="098BFB36"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A310016"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4DD320C"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4D5B8F8" w14:textId="77777777" w:rsidR="00F57E06" w:rsidRDefault="00F57E06" w:rsidP="00F57E06">
      <w:pPr>
        <w:widowControl w:val="0"/>
        <w:tabs>
          <w:tab w:val="left" w:pos="567"/>
          <w:tab w:val="left" w:pos="851"/>
          <w:tab w:val="left" w:pos="992"/>
          <w:tab w:val="left" w:pos="1134"/>
        </w:tabs>
        <w:spacing w:line="276" w:lineRule="auto"/>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25EE4B" w14:textId="77777777" w:rsidR="00F57E06" w:rsidRDefault="00F57E06" w:rsidP="00F57E06">
      <w:pPr>
        <w:widowControl w:val="0"/>
        <w:tabs>
          <w:tab w:val="left" w:pos="567"/>
          <w:tab w:val="left" w:pos="851"/>
          <w:tab w:val="left" w:pos="992"/>
          <w:tab w:val="left" w:pos="1134"/>
        </w:tabs>
        <w:spacing w:line="276" w:lineRule="auto"/>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3371D0"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A205BE" w14:textId="77777777" w:rsidR="00F57E06" w:rsidRDefault="00F57E06" w:rsidP="00F57E06">
      <w:pPr>
        <w:widowControl w:val="0"/>
        <w:tabs>
          <w:tab w:val="left" w:pos="567"/>
          <w:tab w:val="left" w:pos="709"/>
          <w:tab w:val="left" w:pos="851"/>
          <w:tab w:val="left" w:pos="992"/>
          <w:tab w:val="left" w:pos="1134"/>
        </w:tabs>
        <w:spacing w:line="276" w:lineRule="auto"/>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w:t>
      </w:r>
      <w:r>
        <w:rPr>
          <w:rFonts w:eastAsia="Arial"/>
        </w:rPr>
        <w:lastRenderedPageBreak/>
        <w:t>jokio pranešimo.</w:t>
      </w:r>
    </w:p>
    <w:p w14:paraId="4AC300F2"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082339" w14:textId="77777777" w:rsidR="00F57E06" w:rsidRDefault="00F57E06" w:rsidP="00F57E06">
      <w:pPr>
        <w:widowControl w:val="0"/>
        <w:tabs>
          <w:tab w:val="left" w:pos="567"/>
          <w:tab w:val="left" w:pos="851"/>
          <w:tab w:val="left" w:pos="992"/>
          <w:tab w:val="left" w:pos="1134"/>
        </w:tabs>
        <w:spacing w:line="276" w:lineRule="auto"/>
        <w:rPr>
          <w:rFonts w:eastAsia="Arial"/>
          <w:b/>
          <w:bCs/>
        </w:rPr>
      </w:pPr>
    </w:p>
    <w:p w14:paraId="713C1D57"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A3E986E"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E6A7752"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57069F2"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9D24A3"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B932BC6"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8032B5E"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CA35FEE" w14:textId="77777777" w:rsidR="00F57E06" w:rsidRDefault="00F57E06" w:rsidP="00F57E06">
      <w:pPr>
        <w:tabs>
          <w:tab w:val="left" w:pos="284"/>
          <w:tab w:val="left" w:pos="567"/>
        </w:tabs>
        <w:spacing w:line="276" w:lineRule="auto"/>
      </w:pPr>
      <w:r>
        <w:t>20.1. Sutarties sąlygos Sutarties galiojimo laikotarpiu negali būti keičiamos, išskyrus tokias Sutarties sąlygas, kurių keitimas numatytas Sutartyje ir (ar) galimas vadovaujantis VPĮ nuostatomis.</w:t>
      </w:r>
    </w:p>
    <w:p w14:paraId="22A422CD"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20.2. Sutarties pakeitimai įforminami Šalims sudarant Susitarimą.</w:t>
      </w:r>
    </w:p>
    <w:p w14:paraId="0DD7D756"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C6CAEF2"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20.4. Susitarimas įsigalioja nuo jo sudarymo, jei Susitarime nenurodyta kitaip. Susitarimą Pirkėjas privalo paviešinti VPĮ 33 ir 86 straipsniuose nustatyta tvarka.</w:t>
      </w:r>
    </w:p>
    <w:p w14:paraId="6080564D"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7BA064"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FC4DCB1"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534D43"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C7F0CF" w14:textId="77777777" w:rsidR="00F57E06" w:rsidRDefault="00F57E06" w:rsidP="00F57E06">
      <w:pPr>
        <w:tabs>
          <w:tab w:val="left" w:pos="567"/>
        </w:tabs>
        <w:spacing w:line="276" w:lineRule="auto"/>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D6E1D92" w14:textId="77777777" w:rsidR="00F57E06" w:rsidRDefault="00F57E06" w:rsidP="00F57E06">
      <w:pPr>
        <w:tabs>
          <w:tab w:val="left" w:pos="567"/>
        </w:tabs>
        <w:spacing w:line="276" w:lineRule="auto"/>
        <w:textAlignment w:val="baseline"/>
      </w:pPr>
      <w:r>
        <w:t xml:space="preserve">21.2. </w:t>
      </w:r>
      <w:r>
        <w:rPr>
          <w:rFonts w:eastAsia="Arial"/>
        </w:rPr>
        <w:t>Paslaugų</w:t>
      </w:r>
      <w:r>
        <w:t xml:space="preserve"> (jų dalies) teikimas gali būti stabdomas esant bent vienai iš šių aplinkybių:</w:t>
      </w:r>
    </w:p>
    <w:p w14:paraId="04716B38" w14:textId="77777777" w:rsidR="00F57E06" w:rsidRDefault="00F57E06" w:rsidP="00F57E06">
      <w:pPr>
        <w:tabs>
          <w:tab w:val="left" w:pos="567"/>
        </w:tabs>
        <w:spacing w:line="276" w:lineRule="auto"/>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E2AFC84" w14:textId="77777777" w:rsidR="00F57E06" w:rsidRDefault="00F57E06" w:rsidP="00F57E06">
      <w:pPr>
        <w:tabs>
          <w:tab w:val="left" w:pos="567"/>
        </w:tabs>
        <w:spacing w:line="276" w:lineRule="auto"/>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2261E22" w14:textId="77777777" w:rsidR="00F57E06" w:rsidRDefault="00F57E06" w:rsidP="00F57E06">
      <w:pPr>
        <w:tabs>
          <w:tab w:val="left" w:pos="567"/>
        </w:tabs>
        <w:spacing w:line="276" w:lineRule="auto"/>
        <w:textAlignment w:val="baseline"/>
      </w:pPr>
      <w:r>
        <w:lastRenderedPageBreak/>
        <w:t>21.2.3. dėl nenumatytų prekių, paslaugų ir (ar) darbų, susijusių su perkamu objektu, kurių poreikis paaiškėjo tik vykdant Sutartį, įsigijimo;</w:t>
      </w:r>
    </w:p>
    <w:p w14:paraId="2B5ED173" w14:textId="77777777" w:rsidR="00F57E06" w:rsidRDefault="00F57E06" w:rsidP="00F57E06">
      <w:pPr>
        <w:tabs>
          <w:tab w:val="left" w:pos="567"/>
        </w:tabs>
        <w:spacing w:line="276" w:lineRule="auto"/>
        <w:textAlignment w:val="baseline"/>
      </w:pPr>
      <w:r>
        <w:t>21.2.4. ne dėl Pirkėjo kaltės vėluoja kitos Pirkėjo pirkimo sutarties, turinčios tiesioginės įtakos šiai Sutarčiai, vykdymas;</w:t>
      </w:r>
    </w:p>
    <w:p w14:paraId="6F95ED1C" w14:textId="77777777" w:rsidR="00F57E06" w:rsidRDefault="00F57E06" w:rsidP="00F57E06">
      <w:pPr>
        <w:tabs>
          <w:tab w:val="left" w:pos="567"/>
        </w:tabs>
        <w:spacing w:line="276" w:lineRule="auto"/>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5B63E2F" w14:textId="77777777" w:rsidR="00F57E06" w:rsidRDefault="00F57E06" w:rsidP="00F57E06">
      <w:pPr>
        <w:tabs>
          <w:tab w:val="left" w:pos="567"/>
        </w:tabs>
        <w:spacing w:line="276" w:lineRule="auto"/>
        <w:textAlignment w:val="baseline"/>
      </w:pPr>
      <w:r>
        <w:t>21.2.6. pasikeitus galiojančiam teisės aktui ar įsigaliojus naujam teisės aktui, kuris turi įtakos šios Sutarties vykdymui;</w:t>
      </w:r>
    </w:p>
    <w:p w14:paraId="1B7C8A63" w14:textId="77777777" w:rsidR="00F57E06" w:rsidRDefault="00F57E06" w:rsidP="00F57E06">
      <w:pPr>
        <w:tabs>
          <w:tab w:val="left" w:pos="567"/>
        </w:tabs>
        <w:spacing w:line="276" w:lineRule="auto"/>
        <w:textAlignment w:val="baseline"/>
      </w:pPr>
      <w:r>
        <w:t>21.2.7. sutartinių įsipareigojimų stabdymo būtinybė atsirado dėl sustabdyto, perskirstyto, negauto ir panašiai Pirkėjo Paslaugų pirkimui skirto finansavimo arba finansavimo trūkumo;</w:t>
      </w:r>
    </w:p>
    <w:p w14:paraId="13D5AE5E" w14:textId="77777777" w:rsidR="00F57E06" w:rsidRDefault="00F57E06" w:rsidP="00F57E06">
      <w:pPr>
        <w:tabs>
          <w:tab w:val="left" w:pos="567"/>
        </w:tabs>
        <w:spacing w:line="276" w:lineRule="auto"/>
        <w:textAlignment w:val="baseline"/>
      </w:pPr>
      <w:r>
        <w:t>21.2.8. dėl teisminių (arbitražinių) ginčų su Pirkėju ar trečiaisiais asmenimis, kurių dalykas yra tiesiogiai susijęs su Sutarties vykdymu.</w:t>
      </w:r>
    </w:p>
    <w:p w14:paraId="078EFAAF" w14:textId="77777777" w:rsidR="00F57E06" w:rsidRDefault="00F57E06" w:rsidP="00F57E06">
      <w:pPr>
        <w:tabs>
          <w:tab w:val="left" w:pos="567"/>
        </w:tabs>
        <w:spacing w:line="276" w:lineRule="auto"/>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33B756" w14:textId="77777777" w:rsidR="00F57E06" w:rsidRDefault="00F57E06" w:rsidP="00F57E06">
      <w:pPr>
        <w:tabs>
          <w:tab w:val="left" w:pos="567"/>
        </w:tabs>
        <w:spacing w:line="276" w:lineRule="auto"/>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20D14B7" w14:textId="77777777" w:rsidR="00F57E06" w:rsidRDefault="00F57E06" w:rsidP="00F57E06">
      <w:pPr>
        <w:tabs>
          <w:tab w:val="left" w:pos="567"/>
        </w:tabs>
        <w:spacing w:line="276" w:lineRule="auto"/>
        <w:textAlignment w:val="baseline"/>
      </w:pPr>
      <w:r>
        <w:t>21.5. Sutartinių įsipareigojimų vykdymas gali būti stabdomas tik Sutarties galiojimo laikotarpiu tokia tvarka:</w:t>
      </w:r>
    </w:p>
    <w:p w14:paraId="0AE08C59" w14:textId="77777777" w:rsidR="00F57E06" w:rsidRDefault="00F57E06" w:rsidP="00F57E06">
      <w:pPr>
        <w:tabs>
          <w:tab w:val="left" w:pos="567"/>
        </w:tabs>
        <w:spacing w:line="276" w:lineRule="auto"/>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74D9F8" w14:textId="77777777" w:rsidR="00F57E06" w:rsidRDefault="00F57E06" w:rsidP="00F57E06">
      <w:pPr>
        <w:spacing w:line="276" w:lineRule="auto"/>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4DADC4F" w14:textId="77777777" w:rsidR="00F57E06" w:rsidRDefault="00F57E06" w:rsidP="00F57E06">
      <w:pPr>
        <w:spacing w:line="276" w:lineRule="auto"/>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4274AE" w14:textId="77777777" w:rsidR="00F57E06" w:rsidRDefault="00F57E06" w:rsidP="00F57E06">
      <w:pPr>
        <w:spacing w:line="276" w:lineRule="auto"/>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82F09B" w14:textId="77777777" w:rsidR="00F57E06" w:rsidRDefault="00F57E06" w:rsidP="00F57E06">
      <w:pPr>
        <w:spacing w:line="276" w:lineRule="auto"/>
      </w:pPr>
      <w:r>
        <w:t>21.7. Sutartinių įsipareigojimų vykdymas sustabdomas ne ilgesniam kaip konkrečios, pagrįstos aplinkybės egzistavimo laikotarpiui.</w:t>
      </w:r>
    </w:p>
    <w:p w14:paraId="4D554964" w14:textId="77777777" w:rsidR="00F57E06" w:rsidRDefault="00F57E06" w:rsidP="00F57E06">
      <w:pPr>
        <w:tabs>
          <w:tab w:val="left" w:pos="567"/>
        </w:tabs>
        <w:spacing w:line="276" w:lineRule="auto"/>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ED6E6C" w14:textId="77777777" w:rsidR="00F57E06" w:rsidRDefault="00F57E06" w:rsidP="00F57E06">
      <w:pPr>
        <w:tabs>
          <w:tab w:val="left" w:pos="567"/>
        </w:tabs>
        <w:spacing w:line="276" w:lineRule="auto"/>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lastRenderedPageBreak/>
        <w:t>Šalių susitarime nurodytas sustabdymo terminas, Šalys Sutartyje numatytų prievolių įvykdymo terminų atnaujinimo datą įformina raštu.</w:t>
      </w:r>
    </w:p>
    <w:p w14:paraId="3EB2110E" w14:textId="77777777" w:rsidR="00F57E06" w:rsidRDefault="00F57E06" w:rsidP="00F57E06">
      <w:pPr>
        <w:tabs>
          <w:tab w:val="left" w:pos="567"/>
        </w:tabs>
        <w:spacing w:line="276" w:lineRule="auto"/>
        <w:textAlignment w:val="baseline"/>
      </w:pPr>
      <w:r>
        <w:t>21.10. Atnaujinus Sutarties vykdymą, neįvykdytų prievolių (jų dalies) įvykdymo terminai ir Sutarties galiojimas nukeliami tokiam terminui, kiek buvo likę laiko jų įvykdymui (Sutarties galiojimui) jų sustabdymo metu.</w:t>
      </w:r>
    </w:p>
    <w:p w14:paraId="50452E89" w14:textId="77777777" w:rsidR="00F57E06" w:rsidRDefault="00F57E06" w:rsidP="00F57E06">
      <w:pPr>
        <w:tabs>
          <w:tab w:val="left" w:pos="567"/>
        </w:tabs>
        <w:spacing w:line="276" w:lineRule="auto"/>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9171F8E" w14:textId="77777777" w:rsidR="00F57E06" w:rsidRDefault="00F57E06" w:rsidP="00F57E06">
      <w:pPr>
        <w:tabs>
          <w:tab w:val="left" w:pos="567"/>
        </w:tabs>
        <w:spacing w:line="276" w:lineRule="auto"/>
        <w:textAlignment w:val="baseline"/>
        <w:rPr>
          <w:b/>
          <w:bCs/>
        </w:rPr>
      </w:pPr>
    </w:p>
    <w:p w14:paraId="57223FA2"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7F01AC4"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13FC724" w14:textId="77777777" w:rsidR="00F57E06" w:rsidRDefault="00F57E06" w:rsidP="00F57E06">
      <w:pPr>
        <w:tabs>
          <w:tab w:val="left" w:pos="567"/>
          <w:tab w:val="left" w:pos="851"/>
          <w:tab w:val="left" w:pos="992"/>
          <w:tab w:val="left" w:pos="1134"/>
        </w:tabs>
        <w:spacing w:line="276" w:lineRule="auto"/>
        <w:rPr>
          <w:rFonts w:eastAsia="Cambria"/>
          <w:b/>
          <w:bCs/>
        </w:rPr>
      </w:pPr>
      <w:r>
        <w:rPr>
          <w:rFonts w:eastAsia="Cambria"/>
        </w:rPr>
        <w:t>Sutartis gali būti nutraukiama VPĮ 90 straipsnyje ir Sutartyje numatytais atvejais, įskaitant galimybę nutraukti Sutartį Šalių susitarimu.</w:t>
      </w:r>
    </w:p>
    <w:p w14:paraId="76C7862B" w14:textId="77777777" w:rsidR="00F57E06" w:rsidRDefault="00F57E06" w:rsidP="00F57E06">
      <w:pPr>
        <w:tabs>
          <w:tab w:val="left" w:pos="567"/>
          <w:tab w:val="left" w:pos="851"/>
          <w:tab w:val="left" w:pos="992"/>
          <w:tab w:val="left" w:pos="1134"/>
        </w:tabs>
        <w:spacing w:line="276" w:lineRule="auto"/>
        <w:rPr>
          <w:rFonts w:eastAsia="Cambria"/>
          <w:b/>
          <w:bCs/>
        </w:rPr>
      </w:pPr>
    </w:p>
    <w:p w14:paraId="5F731482"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CE6A6DA"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79BDB0E" w14:textId="77777777" w:rsidR="00F57E06" w:rsidRDefault="00F57E06" w:rsidP="00F57E06">
      <w:pPr>
        <w:tabs>
          <w:tab w:val="left" w:pos="567"/>
        </w:tabs>
        <w:spacing w:line="276" w:lineRule="auto"/>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2F641A" w14:textId="77777777" w:rsidR="00F57E06" w:rsidRDefault="00F57E06" w:rsidP="00F57E06">
      <w:pPr>
        <w:tabs>
          <w:tab w:val="left" w:pos="567"/>
        </w:tabs>
        <w:spacing w:line="276" w:lineRule="auto"/>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220263E" w14:textId="77777777" w:rsidR="00F57E06" w:rsidRDefault="00F57E06" w:rsidP="00F57E06">
      <w:pPr>
        <w:tabs>
          <w:tab w:val="left" w:pos="567"/>
        </w:tabs>
        <w:spacing w:line="276" w:lineRule="auto"/>
        <w:textAlignment w:val="baseline"/>
        <w:rPr>
          <w:b/>
          <w:bCs/>
        </w:rPr>
      </w:pPr>
    </w:p>
    <w:p w14:paraId="4667E879"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B4E3C88"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374E754" w14:textId="77777777" w:rsidR="00F57E06" w:rsidRDefault="00F57E06" w:rsidP="00F57E06">
      <w:pPr>
        <w:tabs>
          <w:tab w:val="left" w:pos="567"/>
        </w:tabs>
        <w:spacing w:line="276" w:lineRule="auto"/>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DB44A6" w14:textId="77777777" w:rsidR="00F57E06" w:rsidRDefault="00F57E06" w:rsidP="00F57E06">
      <w:pPr>
        <w:tabs>
          <w:tab w:val="left" w:pos="567"/>
        </w:tabs>
        <w:spacing w:line="276" w:lineRule="auto"/>
        <w:textAlignment w:val="baseline"/>
      </w:pPr>
      <w:r>
        <w:t>22.2.2. Pirkėjas turi teisę vienašališkai nutraukti Sutartį ar jos dalį raštu įspėjęs Tiekėją prieš ne trumpesnį nei 10 (dešimties) dienų terminą, jeigu:</w:t>
      </w:r>
    </w:p>
    <w:p w14:paraId="34E58AEB" w14:textId="77777777" w:rsidR="00F57E06" w:rsidRDefault="00F57E06" w:rsidP="00F57E06">
      <w:pPr>
        <w:tabs>
          <w:tab w:val="left" w:pos="567"/>
        </w:tabs>
        <w:spacing w:line="276" w:lineRule="auto"/>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50F2173" w14:textId="77777777" w:rsidR="00F57E06" w:rsidRDefault="00F57E06" w:rsidP="00F57E06">
      <w:pPr>
        <w:tabs>
          <w:tab w:val="left" w:pos="567"/>
        </w:tabs>
        <w:spacing w:line="276" w:lineRule="auto"/>
      </w:pPr>
      <w:r>
        <w:t>22.2.2.2. Tiekėjo padėtis pasikeičia ir jis atitinka pirkimo dokumentuose nustatytą pašalinimo pagrindą;</w:t>
      </w:r>
    </w:p>
    <w:p w14:paraId="10832EF1" w14:textId="77777777" w:rsidR="00F57E06" w:rsidRDefault="00F57E06" w:rsidP="00F57E06">
      <w:pPr>
        <w:tabs>
          <w:tab w:val="left" w:pos="567"/>
        </w:tabs>
        <w:spacing w:line="276" w:lineRule="auto"/>
        <w:textAlignment w:val="baseline"/>
      </w:pPr>
      <w:r>
        <w:t>22.2.2.3. pasikeičia teisės aktai, susiję su Sutarties objektu, Sutarties vykdymu, ar su Pirkėjo vykdoma veikla, kuriai buvo sudaryta Sutartis, ir dėl tokių pakeitimų Pirkėjas nusprendžia nutraukti Sutartį;</w:t>
      </w:r>
    </w:p>
    <w:p w14:paraId="13AC9830" w14:textId="77777777" w:rsidR="00F57E06" w:rsidRDefault="00F57E06" w:rsidP="00F57E06">
      <w:pPr>
        <w:tabs>
          <w:tab w:val="left" w:pos="567"/>
        </w:tabs>
        <w:spacing w:line="276" w:lineRule="auto"/>
        <w:textAlignment w:val="baseline"/>
      </w:pPr>
      <w:r>
        <w:t>22.2.2.4. Pirkėjas nusprendžia nebevykdyti veiklos, kurios vykdymui Sutartimi įsigyjamos Paslaugos ir Sutarties poreikis išnyksta;</w:t>
      </w:r>
    </w:p>
    <w:p w14:paraId="5F572B99" w14:textId="77777777" w:rsidR="00F57E06" w:rsidRDefault="00F57E06" w:rsidP="00F57E06">
      <w:pPr>
        <w:tabs>
          <w:tab w:val="left" w:pos="567"/>
        </w:tabs>
        <w:spacing w:line="276" w:lineRule="auto"/>
        <w:textAlignment w:val="baseline"/>
      </w:pPr>
      <w:r>
        <w:t>22.2.2.5. Pirkėjo valdymo organas priima sprendimą, dėl kurio Sutarties poreikis išnyksta;</w:t>
      </w:r>
    </w:p>
    <w:p w14:paraId="2E307555" w14:textId="77777777" w:rsidR="00F57E06" w:rsidRDefault="00F57E06" w:rsidP="00F57E06">
      <w:pPr>
        <w:tabs>
          <w:tab w:val="left" w:pos="567"/>
        </w:tabs>
        <w:spacing w:line="276" w:lineRule="auto"/>
        <w:textAlignment w:val="baseline"/>
      </w:pPr>
      <w:r>
        <w:t>22.2.2.6. pasikeičia (pablogėja) Pirkėjo finansinė padėtis ar Pirkėjas negauna arba netenka finansavimo ir dėl šios priežasties nusprendžia nutraukti Sutartį;</w:t>
      </w:r>
    </w:p>
    <w:p w14:paraId="1412152C" w14:textId="77777777" w:rsidR="00F57E06" w:rsidRDefault="00F57E06" w:rsidP="00F57E06">
      <w:pPr>
        <w:tabs>
          <w:tab w:val="left" w:pos="567"/>
        </w:tabs>
        <w:spacing w:line="276" w:lineRule="auto"/>
        <w:textAlignment w:val="baseline"/>
      </w:pPr>
      <w:r>
        <w:t>22.2.2.7. keičiasi Pirkėjo organizacinė struktūra – juridinis statusas, pobūdis ar valdymo struktūra ir tai gali turėti įtakos tinkamam Sutarties įvykdymui arba Sutarties poreikiui;</w:t>
      </w:r>
    </w:p>
    <w:p w14:paraId="14C303EA" w14:textId="77777777" w:rsidR="00F57E06" w:rsidRDefault="00F57E06" w:rsidP="00F57E06">
      <w:pPr>
        <w:tabs>
          <w:tab w:val="left" w:pos="567"/>
        </w:tabs>
        <w:spacing w:line="276" w:lineRule="auto"/>
        <w:textAlignment w:val="baseline"/>
      </w:pPr>
      <w:r>
        <w:lastRenderedPageBreak/>
        <w:t xml:space="preserve">22.2.2.8. nebelieka perkamų </w:t>
      </w:r>
      <w:r>
        <w:rPr>
          <w:rFonts w:eastAsia="Arial"/>
        </w:rPr>
        <w:t>Paslaugų</w:t>
      </w:r>
      <w:r>
        <w:t xml:space="preserve"> poreikio;</w:t>
      </w:r>
    </w:p>
    <w:p w14:paraId="1879F410" w14:textId="77777777" w:rsidR="00F57E06" w:rsidRDefault="00F57E06" w:rsidP="00F57E06">
      <w:pPr>
        <w:tabs>
          <w:tab w:val="left" w:pos="567"/>
        </w:tabs>
        <w:spacing w:line="276" w:lineRule="auto"/>
        <w:textAlignment w:val="baseline"/>
      </w:pPr>
      <w:r>
        <w:t>22.2.2.9. Pirkėjas iš pirkimų priežiūrą atliekančių institucijų gauna nurodymą ar rekomendaciją nutraukti Sutartį;</w:t>
      </w:r>
    </w:p>
    <w:p w14:paraId="1994CB4D" w14:textId="77777777" w:rsidR="00F57E06" w:rsidRDefault="00F57E06" w:rsidP="00F57E06">
      <w:pPr>
        <w:tabs>
          <w:tab w:val="left" w:pos="567"/>
        </w:tabs>
        <w:spacing w:line="276" w:lineRule="auto"/>
        <w:textAlignment w:val="baseline"/>
      </w:pPr>
      <w:r>
        <w:t>22.2.2.10. Tiekėjas vėluoja pateikti Sutarties įvykdymo užtikrinimo pratęsimą ilgiau kaip 10 (dešimt) darbo dienų nuo paskutinio Sutarties įvykdymo užtikrinimo galiojimo termino pabaigos arba atsisako jį pateikti;</w:t>
      </w:r>
    </w:p>
    <w:p w14:paraId="7C48195E" w14:textId="77777777" w:rsidR="00F57E06" w:rsidRDefault="00F57E06" w:rsidP="00F57E06">
      <w:pPr>
        <w:tabs>
          <w:tab w:val="left" w:pos="567"/>
        </w:tabs>
        <w:spacing w:line="276" w:lineRule="auto"/>
        <w:textAlignment w:val="baseline"/>
        <w:rPr>
          <w:rFonts w:eastAsia="Arial"/>
        </w:rPr>
      </w:pPr>
      <w:r>
        <w:t>22.2.2.11.</w:t>
      </w:r>
      <w:r>
        <w:rPr>
          <w:rFonts w:eastAsia="Arial"/>
        </w:rPr>
        <w:t xml:space="preserve"> Tiekėjas atsisako pašalinti arba nepašalina Paslaugų trūkumų per Pirkėjo nustatytus protingus terminus;</w:t>
      </w:r>
    </w:p>
    <w:p w14:paraId="75022787" w14:textId="77777777" w:rsidR="00F57E06" w:rsidRDefault="00F57E06" w:rsidP="00F57E06">
      <w:pPr>
        <w:tabs>
          <w:tab w:val="left" w:pos="567"/>
        </w:tabs>
        <w:spacing w:line="276" w:lineRule="auto"/>
        <w:textAlignment w:val="baseline"/>
      </w:pPr>
      <w:r>
        <w:t>22.2.2.12. Tiekėjas pažeidžia Sutartį arba įstatymus bei kitus teisės aktus ir per Pirkėjo rašytinėje pretenzijoje nurodytą terminą neištaiso pažeidimo;</w:t>
      </w:r>
    </w:p>
    <w:p w14:paraId="6EB353F6" w14:textId="77777777" w:rsidR="00F57E06" w:rsidRDefault="00F57E06" w:rsidP="00F57E06">
      <w:pPr>
        <w:tabs>
          <w:tab w:val="left" w:pos="567"/>
        </w:tabs>
        <w:spacing w:line="276" w:lineRule="auto"/>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A8F030" w14:textId="77777777" w:rsidR="00F57E06" w:rsidRDefault="00F57E06" w:rsidP="00F57E06">
      <w:pPr>
        <w:tabs>
          <w:tab w:val="left" w:pos="567"/>
        </w:tabs>
        <w:spacing w:line="276" w:lineRule="auto"/>
        <w:textAlignment w:val="baseline"/>
        <w:rPr>
          <w:iCs/>
        </w:rPr>
      </w:pPr>
      <w:r>
        <w:rPr>
          <w:iCs/>
        </w:rPr>
        <w:t>22.2.2.14. paaiškėja VPĮ 37 straipsnio 8 dalyje ir (ar) 47 straipsnio 8 dalyje nurodytos aplinkybės.</w:t>
      </w:r>
    </w:p>
    <w:p w14:paraId="1C1349F7" w14:textId="77777777" w:rsidR="00F57E06" w:rsidRDefault="00F57E06" w:rsidP="00F57E06">
      <w:pPr>
        <w:tabs>
          <w:tab w:val="left" w:pos="567"/>
        </w:tabs>
        <w:spacing w:line="276" w:lineRule="auto"/>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B094B32" w14:textId="77777777" w:rsidR="00F57E06" w:rsidRDefault="00F57E06" w:rsidP="00F57E06">
      <w:pPr>
        <w:tabs>
          <w:tab w:val="left" w:pos="567"/>
        </w:tabs>
        <w:spacing w:line="276" w:lineRule="auto"/>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E967510" w14:textId="77777777" w:rsidR="00F57E06" w:rsidRDefault="00F57E06" w:rsidP="00F57E06">
      <w:pPr>
        <w:tabs>
          <w:tab w:val="left" w:pos="567"/>
        </w:tabs>
        <w:spacing w:line="276" w:lineRule="auto"/>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D15ADA0" w14:textId="77777777" w:rsidR="00F57E06" w:rsidRDefault="00F57E06" w:rsidP="00F57E06">
      <w:pPr>
        <w:tabs>
          <w:tab w:val="left" w:pos="567"/>
        </w:tabs>
        <w:spacing w:line="276" w:lineRule="auto"/>
        <w:textAlignment w:val="baseline"/>
      </w:pPr>
      <w:r>
        <w:t>22.2.7. Sutartis laikoma nutraukta kitą dieną po to, kai pasibaigia įspėjimo apie Sutarties nutraukimą terminas.</w:t>
      </w:r>
    </w:p>
    <w:p w14:paraId="13B27931" w14:textId="77777777" w:rsidR="00F57E06" w:rsidRDefault="00F57E06" w:rsidP="00F57E06">
      <w:pPr>
        <w:tabs>
          <w:tab w:val="left" w:pos="567"/>
        </w:tabs>
        <w:spacing w:line="276" w:lineRule="auto"/>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E00AC4" w14:textId="77777777" w:rsidR="00F57E06" w:rsidRDefault="00F57E06" w:rsidP="00F57E06">
      <w:pPr>
        <w:tabs>
          <w:tab w:val="left" w:pos="567"/>
        </w:tabs>
        <w:spacing w:line="276" w:lineRule="auto"/>
        <w:textAlignment w:val="baseline"/>
        <w:rPr>
          <w:b/>
          <w:bCs/>
        </w:rPr>
      </w:pPr>
    </w:p>
    <w:p w14:paraId="6E09E35B"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C641851" w14:textId="77777777" w:rsidR="00F57E06" w:rsidRDefault="00F57E06" w:rsidP="00F57E06">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7059172" w14:textId="77777777" w:rsidR="00F57E06" w:rsidRDefault="00F57E06" w:rsidP="00F57E06">
      <w:pPr>
        <w:tabs>
          <w:tab w:val="left" w:pos="567"/>
        </w:tabs>
        <w:spacing w:line="276" w:lineRule="auto"/>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BA9C132" w14:textId="77777777" w:rsidR="00F57E06" w:rsidRDefault="00F57E06" w:rsidP="00F57E06">
      <w:pPr>
        <w:tabs>
          <w:tab w:val="left" w:pos="567"/>
        </w:tabs>
        <w:spacing w:line="276" w:lineRule="auto"/>
        <w:textAlignment w:val="baseline"/>
      </w:pPr>
      <w:r>
        <w:t>22.3.2. Tiekėjas turi teisę vienašališkai nutraukti Sutartį, įspėjęs Pirkėją raštu prieš ne trumpesnį nei 10 (dešimties) dienų terminą, jeigu:</w:t>
      </w:r>
    </w:p>
    <w:p w14:paraId="2A655B87" w14:textId="77777777" w:rsidR="00F57E06" w:rsidRDefault="00F57E06" w:rsidP="00F57E06">
      <w:pPr>
        <w:tabs>
          <w:tab w:val="left" w:pos="567"/>
        </w:tabs>
        <w:spacing w:line="276" w:lineRule="auto"/>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752502" w14:textId="77777777" w:rsidR="00F57E06" w:rsidRDefault="00F57E06" w:rsidP="00F57E06">
      <w:pPr>
        <w:tabs>
          <w:tab w:val="left" w:pos="567"/>
        </w:tabs>
        <w:spacing w:line="276" w:lineRule="auto"/>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21984D5" w14:textId="77777777" w:rsidR="00F57E06" w:rsidRDefault="00F57E06" w:rsidP="00F57E06">
      <w:pPr>
        <w:tabs>
          <w:tab w:val="left" w:pos="567"/>
        </w:tabs>
        <w:spacing w:line="276" w:lineRule="auto"/>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09C7AF" w14:textId="77777777" w:rsidR="00F57E06" w:rsidRDefault="00F57E06" w:rsidP="00F57E06">
      <w:pPr>
        <w:tabs>
          <w:tab w:val="left" w:pos="567"/>
        </w:tabs>
        <w:spacing w:line="276" w:lineRule="auto"/>
        <w:textAlignment w:val="baseline"/>
      </w:pPr>
      <w:r>
        <w:t>22.3.4. Tiekėjas turi teisę vienašališkai nutraukti Sutartį ir kitais įstatymuose bei kituose teisės aktuose įtvirtintais atvejais.</w:t>
      </w:r>
    </w:p>
    <w:p w14:paraId="7A3E320D" w14:textId="77777777" w:rsidR="00F57E06" w:rsidRDefault="00F57E06" w:rsidP="00F57E06">
      <w:pPr>
        <w:tabs>
          <w:tab w:val="left" w:pos="567"/>
        </w:tabs>
        <w:spacing w:line="276" w:lineRule="auto"/>
        <w:textAlignment w:val="baseline"/>
      </w:pPr>
      <w:r>
        <w:t xml:space="preserve">22.3.5. </w:t>
      </w:r>
      <w:r>
        <w:rPr>
          <w:szCs w:val="24"/>
        </w:rPr>
        <w:t xml:space="preserve">Jei Sutartis nutraukiama </w:t>
      </w:r>
      <w: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r>
        <w:t>.</w:t>
      </w:r>
    </w:p>
    <w:p w14:paraId="3F1326BE" w14:textId="77777777" w:rsidR="00F57E06" w:rsidRDefault="00F57E06" w:rsidP="00F57E06">
      <w:pPr>
        <w:tabs>
          <w:tab w:val="left" w:pos="567"/>
        </w:tabs>
        <w:spacing w:line="276" w:lineRule="auto"/>
        <w:textAlignment w:val="baseline"/>
      </w:pPr>
      <w:r>
        <w:t>22.3.6. Sutartis laikoma nutraukta kitą dieną po to, kai pasibaigia įspėjimo apie Sutarties nutraukimą terminas.</w:t>
      </w:r>
    </w:p>
    <w:p w14:paraId="5CC210FA" w14:textId="77777777" w:rsidR="00F57E06" w:rsidRDefault="00F57E06" w:rsidP="00F57E06">
      <w:pPr>
        <w:tabs>
          <w:tab w:val="left" w:pos="567"/>
        </w:tabs>
        <w:spacing w:line="276" w:lineRule="auto"/>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122B60" w14:textId="77777777" w:rsidR="00F57E06" w:rsidRDefault="00F57E06" w:rsidP="00F57E06">
      <w:pPr>
        <w:tabs>
          <w:tab w:val="left" w:pos="567"/>
        </w:tabs>
        <w:spacing w:line="276" w:lineRule="auto"/>
        <w:textAlignment w:val="baseline"/>
        <w:rPr>
          <w:b/>
          <w:bCs/>
        </w:rPr>
      </w:pPr>
    </w:p>
    <w:p w14:paraId="0016D294"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6991CEF" w14:textId="77777777" w:rsidR="00F57E06" w:rsidRDefault="00F57E06" w:rsidP="00F57E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AF7B3E6" w14:textId="77777777" w:rsidR="00F57E06" w:rsidRDefault="00F57E06" w:rsidP="00F57E06">
      <w:pPr>
        <w:tabs>
          <w:tab w:val="left" w:pos="567"/>
        </w:tabs>
        <w:spacing w:line="276" w:lineRule="auto"/>
        <w:textAlignment w:val="baseline"/>
      </w:pPr>
      <w:r>
        <w:t>22.4.1. Sutarties nutraukimas neturi įtakos ginčų nagrinėjimo tvarką nustatančių Sutarties sąlygų ir kitų Sutarties sąlygų, kurios pagal savo esmę lieka galioti ir po Sutarties nutraukimo, galiojimui.</w:t>
      </w:r>
    </w:p>
    <w:p w14:paraId="4BBD5318" w14:textId="77777777" w:rsidR="00F57E06" w:rsidRDefault="00F57E06" w:rsidP="00F57E06">
      <w:pPr>
        <w:tabs>
          <w:tab w:val="left" w:pos="567"/>
        </w:tabs>
        <w:spacing w:line="276" w:lineRule="auto"/>
        <w:textAlignment w:val="baseline"/>
      </w:pPr>
      <w:r>
        <w:t>22.4.2. Nutraukus Sutartį, Šalys privalo:</w:t>
      </w:r>
    </w:p>
    <w:p w14:paraId="39298D7F" w14:textId="77777777" w:rsidR="00F57E06" w:rsidRDefault="00F57E06" w:rsidP="00F57E06">
      <w:pPr>
        <w:tabs>
          <w:tab w:val="left" w:pos="567"/>
        </w:tabs>
        <w:spacing w:line="276" w:lineRule="auto"/>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A260972" w14:textId="77777777" w:rsidR="00F57E06" w:rsidRDefault="00F57E06" w:rsidP="00F57E06">
      <w:pPr>
        <w:tabs>
          <w:tab w:val="left" w:pos="567"/>
        </w:tabs>
        <w:spacing w:line="276" w:lineRule="auto"/>
        <w:textAlignment w:val="baseline"/>
      </w:pPr>
      <w:r>
        <w:t xml:space="preserve">22.4.2.2. atsiskaityti už iki Sutarties nutraukimo suteiktas </w:t>
      </w:r>
      <w:r>
        <w:rPr>
          <w:rFonts w:eastAsia="Arial"/>
        </w:rPr>
        <w:t>Paslaugas</w:t>
      </w:r>
      <w:r>
        <w:t>, atitinkančias Sutarties reikalavimus;</w:t>
      </w:r>
    </w:p>
    <w:p w14:paraId="704518C0" w14:textId="77777777" w:rsidR="00F57E06" w:rsidRDefault="00F57E06" w:rsidP="00F57E06">
      <w:pPr>
        <w:tabs>
          <w:tab w:val="left" w:pos="567"/>
        </w:tabs>
        <w:spacing w:line="276" w:lineRule="auto"/>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D382C0" w14:textId="77777777" w:rsidR="00F57E06" w:rsidRDefault="00F57E06" w:rsidP="00F57E06">
      <w:pPr>
        <w:tabs>
          <w:tab w:val="left" w:pos="567"/>
        </w:tabs>
        <w:spacing w:line="276" w:lineRule="auto"/>
        <w:textAlignment w:val="baseline"/>
        <w:rPr>
          <w:b/>
          <w:bCs/>
        </w:rPr>
      </w:pPr>
    </w:p>
    <w:p w14:paraId="3E4BC31C"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B88EE52"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2BC83C" w14:textId="77777777" w:rsidR="00F57E06" w:rsidRDefault="00F57E06" w:rsidP="00F57E06">
      <w:pPr>
        <w:spacing w:line="276" w:lineRule="auto"/>
      </w:pPr>
      <w:r>
        <w:rPr>
          <w:rFonts w:eastAsia="Arial"/>
          <w:caps/>
        </w:rPr>
        <w:t xml:space="preserve">23.1. </w:t>
      </w:r>
      <w:r>
        <w:t>Tais atvejais, kai kartu su Paslaugomis yra perkamos prekės, Tiekėjas turi teisę keisti prekių modelį ir (ar) gamintoją, jei yra visos toliau nurodytos sąlygos:</w:t>
      </w:r>
    </w:p>
    <w:p w14:paraId="5DAD76CB" w14:textId="77777777" w:rsidR="00F57E06" w:rsidRDefault="00F57E06" w:rsidP="00F57E06">
      <w:pPr>
        <w:spacing w:line="276" w:lineRule="auto"/>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2B33125" w14:textId="77777777" w:rsidR="00F57E06" w:rsidRDefault="00F57E06" w:rsidP="00F57E06">
      <w:pPr>
        <w:spacing w:line="276" w:lineRule="auto"/>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714BC2" w14:textId="77777777" w:rsidR="00F57E06" w:rsidRDefault="00F57E06" w:rsidP="00F57E06">
      <w:pPr>
        <w:spacing w:line="276" w:lineRule="auto"/>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87419DC" w14:textId="77777777" w:rsidR="00F57E06" w:rsidRDefault="00F57E06" w:rsidP="00F57E06">
      <w:pPr>
        <w:spacing w:line="276" w:lineRule="auto"/>
      </w:pPr>
      <w:r>
        <w:lastRenderedPageBreak/>
        <w:t>23.1.4. Šalys sudarė rašytinį Susitarimą prie Sutarties dėl prekių keitimo.</w:t>
      </w:r>
    </w:p>
    <w:p w14:paraId="6910D23A" w14:textId="77777777" w:rsidR="00F57E06" w:rsidRDefault="00F57E06" w:rsidP="00F57E06">
      <w:pPr>
        <w:spacing w:line="276" w:lineRule="auto"/>
      </w:pPr>
      <w:r>
        <w:t>23.2. Šiame Bendrųjų sąlygų skyriuje nurodytu atveju prekės turi būti pristatytos už ne didesnę nei pasiūlyme nurodytą kainą.</w:t>
      </w:r>
    </w:p>
    <w:p w14:paraId="455DFBF2"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pPr>
    </w:p>
    <w:p w14:paraId="41975CF0"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6D53DD9"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1DB2A5CB" w14:textId="77777777" w:rsidR="00F57E06" w:rsidRDefault="00F57E06" w:rsidP="00F57E06">
      <w:pPr>
        <w:tabs>
          <w:tab w:val="left" w:pos="567"/>
          <w:tab w:val="left" w:pos="851"/>
          <w:tab w:val="left" w:pos="992"/>
          <w:tab w:val="left" w:pos="1134"/>
        </w:tabs>
        <w:spacing w:line="276" w:lineRule="auto"/>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98F2F2A" w14:textId="77777777" w:rsidR="00F57E06" w:rsidRDefault="00F57E06" w:rsidP="00F57E06">
      <w:pPr>
        <w:widowControl w:val="0"/>
        <w:tabs>
          <w:tab w:val="left" w:pos="567"/>
          <w:tab w:val="left" w:pos="851"/>
          <w:tab w:val="left" w:pos="992"/>
          <w:tab w:val="left" w:pos="1134"/>
        </w:tabs>
        <w:spacing w:line="276" w:lineRule="auto"/>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1156F8" w14:textId="77777777" w:rsidR="00F57E06" w:rsidRDefault="00F57E06" w:rsidP="00F57E06">
      <w:pPr>
        <w:widowControl w:val="0"/>
        <w:tabs>
          <w:tab w:val="left" w:pos="0"/>
          <w:tab w:val="left" w:pos="851"/>
          <w:tab w:val="left" w:pos="992"/>
          <w:tab w:val="left" w:pos="1134"/>
        </w:tabs>
        <w:spacing w:line="276" w:lineRule="auto"/>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5423378" w14:textId="77777777" w:rsidR="00F57E06" w:rsidRDefault="00F57E06" w:rsidP="00F57E06">
      <w:pPr>
        <w:widowControl w:val="0"/>
        <w:tabs>
          <w:tab w:val="left" w:pos="0"/>
          <w:tab w:val="left" w:pos="851"/>
          <w:tab w:val="left" w:pos="992"/>
          <w:tab w:val="left" w:pos="1134"/>
        </w:tabs>
        <w:spacing w:line="276" w:lineRule="auto"/>
        <w:rPr>
          <w:rFonts w:eastAsia="Arial"/>
        </w:rPr>
      </w:pPr>
      <w:r>
        <w:rPr>
          <w:rFonts w:eastAsia="Arial"/>
        </w:rPr>
        <w:t>24.4. Jeigu pranešimas siunčiamas el. paštu, laikoma, kad Šalis jį gavo kitą darbo dieną.</w:t>
      </w:r>
    </w:p>
    <w:p w14:paraId="07BD7876" w14:textId="77777777" w:rsidR="00F57E06" w:rsidRDefault="00F57E06" w:rsidP="00F57E06">
      <w:pPr>
        <w:widowControl w:val="0"/>
        <w:tabs>
          <w:tab w:val="left" w:pos="0"/>
          <w:tab w:val="left" w:pos="851"/>
          <w:tab w:val="left" w:pos="992"/>
          <w:tab w:val="left" w:pos="1134"/>
        </w:tabs>
        <w:spacing w:line="276" w:lineRule="auto"/>
        <w:rPr>
          <w:rFonts w:eastAsia="Arial"/>
        </w:rPr>
      </w:pPr>
      <w:r>
        <w:rPr>
          <w:rFonts w:eastAsia="Arial"/>
        </w:rPr>
        <w:t>24.5. Jeigu pranešimas siunčiamas keliais skirtingais būdais, laikoma, kad gavėjas jį gavo tada, kai jis gavo pirmesnįjį pranešimą.</w:t>
      </w:r>
    </w:p>
    <w:p w14:paraId="0AC2EFB5" w14:textId="77777777" w:rsidR="00F57E06" w:rsidRDefault="00F57E06" w:rsidP="00F57E06">
      <w:pPr>
        <w:widowControl w:val="0"/>
        <w:tabs>
          <w:tab w:val="left" w:pos="0"/>
          <w:tab w:val="left" w:pos="851"/>
          <w:tab w:val="left" w:pos="992"/>
          <w:tab w:val="left" w:pos="1134"/>
        </w:tabs>
        <w:spacing w:line="276" w:lineRule="auto"/>
        <w:rPr>
          <w:rFonts w:eastAsia="Arial"/>
          <w:b/>
          <w:bCs/>
        </w:rPr>
      </w:pPr>
    </w:p>
    <w:p w14:paraId="7372A601"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057577F" w14:textId="77777777" w:rsidR="00F57E06" w:rsidRDefault="00F57E06" w:rsidP="00F57E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01C4629B" w14:textId="77777777" w:rsidR="00F57E06" w:rsidRDefault="00F57E06" w:rsidP="00F57E06">
      <w:pPr>
        <w:widowControl w:val="0"/>
        <w:tabs>
          <w:tab w:val="left" w:pos="0"/>
          <w:tab w:val="left" w:pos="851"/>
          <w:tab w:val="left" w:pos="992"/>
          <w:tab w:val="left" w:pos="1134"/>
        </w:tabs>
        <w:spacing w:line="276" w:lineRule="auto"/>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6078203" w14:textId="77777777" w:rsidR="00F57E06" w:rsidRDefault="00F57E06" w:rsidP="00F57E06">
      <w:pPr>
        <w:widowControl w:val="0"/>
        <w:tabs>
          <w:tab w:val="left" w:pos="142"/>
          <w:tab w:val="left" w:pos="851"/>
          <w:tab w:val="left" w:pos="992"/>
          <w:tab w:val="left" w:pos="1134"/>
        </w:tabs>
        <w:spacing w:line="276" w:lineRule="auto"/>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913A5A7" w14:textId="77777777" w:rsidR="00F57E06" w:rsidRDefault="00F57E06" w:rsidP="00F57E06">
      <w:pPr>
        <w:widowControl w:val="0"/>
        <w:tabs>
          <w:tab w:val="left" w:pos="426"/>
          <w:tab w:val="left" w:pos="567"/>
          <w:tab w:val="left" w:pos="709"/>
          <w:tab w:val="left" w:pos="851"/>
          <w:tab w:val="left" w:pos="992"/>
          <w:tab w:val="left" w:pos="1134"/>
        </w:tabs>
        <w:spacing w:line="276" w:lineRule="auto"/>
        <w:rPr>
          <w:rFonts w:eastAsia="Arial"/>
        </w:rPr>
      </w:pPr>
      <w:r>
        <w:rPr>
          <w:rFonts w:eastAsia="Arial"/>
        </w:rPr>
        <w:t>25.3. Kilę ginčai nesudaro pagrindo Šalims atsisakyti vykdyti savo prievoles pagal Sutartį.</w:t>
      </w:r>
    </w:p>
    <w:p w14:paraId="11C6CC1E" w14:textId="77777777" w:rsidR="00F57E06" w:rsidRDefault="00F57E06" w:rsidP="00F57E06">
      <w:pPr>
        <w:widowControl w:val="0"/>
        <w:tabs>
          <w:tab w:val="left" w:pos="426"/>
          <w:tab w:val="left" w:pos="567"/>
          <w:tab w:val="left" w:pos="709"/>
          <w:tab w:val="left" w:pos="851"/>
          <w:tab w:val="left" w:pos="992"/>
          <w:tab w:val="left" w:pos="1134"/>
        </w:tabs>
        <w:spacing w:line="276" w:lineRule="auto"/>
        <w:rPr>
          <w:rFonts w:eastAsia="Arial"/>
        </w:rPr>
      </w:pPr>
    </w:p>
    <w:p w14:paraId="12914337" w14:textId="77777777" w:rsidR="00F57E06" w:rsidRDefault="00F57E06" w:rsidP="00F57E06">
      <w:pPr>
        <w:spacing w:line="276" w:lineRule="auto"/>
        <w:jc w:val="center"/>
      </w:pPr>
      <w:r w:rsidRPr="00AD13BC">
        <w:t>__________</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274113DE" w14:textId="77777777" w:rsidR="00827A0A" w:rsidRDefault="00827A0A" w:rsidP="005110A6">
      <w:pPr>
        <w:ind w:firstLine="7371"/>
        <w:rPr>
          <w:rFonts w:cstheme="minorHAnsi"/>
        </w:rPr>
      </w:pPr>
    </w:p>
    <w:p w14:paraId="7739BB6A" w14:textId="3512485C" w:rsidR="00F356C5" w:rsidRDefault="00AF50E0" w:rsidP="00F356C5">
      <w:pPr>
        <w:widowControl w:val="0"/>
        <w:pBdr>
          <w:top w:val="nil"/>
          <w:left w:val="nil"/>
          <w:bottom w:val="nil"/>
          <w:right w:val="nil"/>
          <w:between w:val="nil"/>
        </w:pBdr>
        <w:tabs>
          <w:tab w:val="left" w:pos="567"/>
          <w:tab w:val="left" w:pos="851"/>
        </w:tabs>
        <w:jc w:val="center"/>
        <w:rPr>
          <w:b/>
          <w:caps/>
          <w:szCs w:val="24"/>
        </w:rPr>
      </w:pPr>
      <w:r>
        <w:rPr>
          <w:b/>
          <w:caps/>
          <w:szCs w:val="24"/>
        </w:rPr>
        <w:t>PASLAUGŲ</w:t>
      </w:r>
      <w:r w:rsidR="00372B09">
        <w:rPr>
          <w:b/>
          <w:caps/>
          <w:szCs w:val="24"/>
        </w:rPr>
        <w:t xml:space="preserve"> </w:t>
      </w:r>
      <w:r w:rsidR="00F356C5">
        <w:rPr>
          <w:b/>
          <w:caps/>
          <w:szCs w:val="24"/>
        </w:rPr>
        <w:t xml:space="preserve">pirkimo-pardavimo sutarties </w:t>
      </w:r>
      <w:r w:rsidR="00F356C5">
        <w:rPr>
          <w:b/>
          <w:bCs/>
          <w:caps/>
          <w:szCs w:val="24"/>
        </w:rPr>
        <w:t>Specialiosios</w:t>
      </w:r>
      <w:r w:rsidR="00F356C5">
        <w:rPr>
          <w:b/>
          <w:caps/>
          <w:szCs w:val="24"/>
        </w:rPr>
        <w:t xml:space="preserve"> sąlygos</w:t>
      </w:r>
    </w:p>
    <w:p w14:paraId="7CD7CD10" w14:textId="77777777" w:rsidR="00F356C5" w:rsidRDefault="00F356C5" w:rsidP="00F356C5">
      <w:pPr>
        <w:widowControl w:val="0"/>
        <w:pBdr>
          <w:top w:val="nil"/>
          <w:left w:val="nil"/>
          <w:bottom w:val="nil"/>
          <w:right w:val="nil"/>
          <w:between w:val="nil"/>
        </w:pBdr>
        <w:tabs>
          <w:tab w:val="left" w:pos="567"/>
          <w:tab w:val="left" w:pos="851"/>
        </w:tabs>
        <w:rPr>
          <w:caps/>
          <w:szCs w:val="24"/>
        </w:rPr>
      </w:pPr>
    </w:p>
    <w:p w14:paraId="7DE2CCE1" w14:textId="77777777" w:rsidR="00F356C5" w:rsidRDefault="00F356C5" w:rsidP="00F356C5">
      <w:pPr>
        <w:jc w:val="center"/>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F356C5" w14:paraId="5A482F5F" w14:textId="77777777" w:rsidTr="00FD5D5E">
        <w:tc>
          <w:tcPr>
            <w:tcW w:w="2448" w:type="dxa"/>
          </w:tcPr>
          <w:p w14:paraId="00DACD80" w14:textId="77777777" w:rsidR="00F356C5" w:rsidRDefault="00F356C5" w:rsidP="00FD5D5E">
            <w:pPr>
              <w:ind w:firstLine="0"/>
              <w:rPr>
                <w:b/>
                <w:bCs/>
                <w:kern w:val="2"/>
                <w:szCs w:val="24"/>
              </w:rPr>
            </w:pPr>
            <w:r>
              <w:rPr>
                <w:b/>
                <w:bCs/>
                <w:kern w:val="2"/>
                <w:szCs w:val="24"/>
              </w:rPr>
              <w:t>Sutarties pavadinimas</w:t>
            </w:r>
          </w:p>
        </w:tc>
        <w:tc>
          <w:tcPr>
            <w:tcW w:w="8037" w:type="dxa"/>
            <w:gridSpan w:val="3"/>
          </w:tcPr>
          <w:p w14:paraId="650A616B" w14:textId="5F1E559C" w:rsidR="00F356C5" w:rsidRPr="00924FC1" w:rsidRDefault="00BA44D7" w:rsidP="00FD5D5E">
            <w:pPr>
              <w:spacing w:line="240" w:lineRule="auto"/>
              <w:ind w:firstLine="0"/>
              <w:rPr>
                <w:rFonts w:cstheme="minorHAnsi"/>
                <w:b/>
                <w:bCs/>
                <w:kern w:val="2"/>
              </w:rPr>
            </w:pPr>
            <w:r>
              <w:rPr>
                <w:rFonts w:cstheme="minorHAnsi"/>
                <w:b/>
                <w:bCs/>
                <w:color w:val="000000" w:themeColor="text1"/>
              </w:rPr>
              <w:t>U</w:t>
            </w:r>
            <w:r w:rsidRPr="00924FC1">
              <w:rPr>
                <w:rFonts w:cstheme="minorHAnsi"/>
                <w:b/>
                <w:bCs/>
                <w:color w:val="000000" w:themeColor="text1"/>
              </w:rPr>
              <w:t>žkrečiamųjų ligų ir jų sukėlėjų valstybės informacinės sistemos technologinio pažeidžiamumo vertinimo, atsparumo įsilaužimams, greitaveikos ir našumo testavimo paslaugos</w:t>
            </w:r>
          </w:p>
        </w:tc>
      </w:tr>
      <w:tr w:rsidR="00F356C5" w14:paraId="3EBC4F66" w14:textId="77777777" w:rsidTr="00FD5D5E">
        <w:tc>
          <w:tcPr>
            <w:tcW w:w="2448" w:type="dxa"/>
          </w:tcPr>
          <w:p w14:paraId="1E4E2B3A" w14:textId="77777777" w:rsidR="00F356C5" w:rsidRDefault="00F356C5" w:rsidP="00FD5D5E">
            <w:pPr>
              <w:ind w:firstLine="34"/>
              <w:rPr>
                <w:b/>
                <w:bCs/>
                <w:kern w:val="2"/>
                <w:szCs w:val="24"/>
              </w:rPr>
            </w:pPr>
            <w:r>
              <w:rPr>
                <w:b/>
                <w:bCs/>
                <w:kern w:val="2"/>
                <w:szCs w:val="24"/>
              </w:rPr>
              <w:t>Sutarties data</w:t>
            </w:r>
          </w:p>
        </w:tc>
        <w:tc>
          <w:tcPr>
            <w:tcW w:w="2177" w:type="dxa"/>
          </w:tcPr>
          <w:p w14:paraId="37DD1023" w14:textId="77777777" w:rsidR="00F356C5" w:rsidRDefault="00F356C5" w:rsidP="00FD5D5E">
            <w:pPr>
              <w:rPr>
                <w:kern w:val="2"/>
                <w:szCs w:val="24"/>
              </w:rPr>
            </w:pPr>
          </w:p>
        </w:tc>
        <w:tc>
          <w:tcPr>
            <w:tcW w:w="2362" w:type="dxa"/>
          </w:tcPr>
          <w:p w14:paraId="36C0CDCE" w14:textId="77777777" w:rsidR="00F356C5" w:rsidRDefault="00F356C5" w:rsidP="00FD5D5E">
            <w:pPr>
              <w:ind w:firstLine="223"/>
              <w:rPr>
                <w:b/>
                <w:bCs/>
                <w:kern w:val="2"/>
                <w:szCs w:val="24"/>
              </w:rPr>
            </w:pPr>
            <w:r>
              <w:rPr>
                <w:b/>
                <w:bCs/>
                <w:kern w:val="2"/>
                <w:szCs w:val="24"/>
              </w:rPr>
              <w:t>Sutarties numeris</w:t>
            </w:r>
          </w:p>
        </w:tc>
        <w:tc>
          <w:tcPr>
            <w:tcW w:w="3498" w:type="dxa"/>
          </w:tcPr>
          <w:p w14:paraId="1DA42F6E" w14:textId="77777777" w:rsidR="00F356C5" w:rsidRDefault="00F356C5" w:rsidP="00FD5D5E">
            <w:pPr>
              <w:rPr>
                <w:kern w:val="2"/>
                <w:szCs w:val="24"/>
              </w:rPr>
            </w:pPr>
          </w:p>
        </w:tc>
      </w:tr>
    </w:tbl>
    <w:p w14:paraId="593EDDFC" w14:textId="6A00E39D" w:rsidR="00F356C5" w:rsidRDefault="00FD5D5E" w:rsidP="00F356C5">
      <w:pPr>
        <w:rPr>
          <w:szCs w:val="24"/>
        </w:rPr>
      </w:pPr>
      <w:r>
        <w:rPr>
          <w:szCs w:val="24"/>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F356C5" w14:paraId="60A43ADD" w14:textId="77777777" w:rsidTr="001613A3">
        <w:tc>
          <w:tcPr>
            <w:tcW w:w="10485" w:type="dxa"/>
            <w:gridSpan w:val="3"/>
          </w:tcPr>
          <w:p w14:paraId="5BD6F5E5" w14:textId="77777777" w:rsidR="00F356C5" w:rsidRDefault="00F356C5" w:rsidP="00616638">
            <w:pPr>
              <w:jc w:val="center"/>
              <w:rPr>
                <w:b/>
                <w:bCs/>
                <w:kern w:val="2"/>
                <w:szCs w:val="24"/>
              </w:rPr>
            </w:pPr>
            <w:r>
              <w:rPr>
                <w:b/>
                <w:bCs/>
                <w:kern w:val="2"/>
                <w:szCs w:val="24"/>
              </w:rPr>
              <w:t>1. SUTARTIES ŠALYS</w:t>
            </w:r>
          </w:p>
        </w:tc>
      </w:tr>
      <w:tr w:rsidR="00F356C5" w14:paraId="797A0C49" w14:textId="77777777" w:rsidTr="001613A3">
        <w:tc>
          <w:tcPr>
            <w:tcW w:w="2808" w:type="dxa"/>
            <w:vMerge w:val="restart"/>
          </w:tcPr>
          <w:p w14:paraId="177326F9" w14:textId="3A823845" w:rsidR="00F356C5" w:rsidRDefault="00F356C5" w:rsidP="00C418C1">
            <w:pPr>
              <w:ind w:firstLine="34"/>
              <w:rPr>
                <w:b/>
                <w:bCs/>
                <w:kern w:val="2"/>
                <w:szCs w:val="24"/>
              </w:rPr>
            </w:pPr>
            <w:r>
              <w:rPr>
                <w:b/>
                <w:bCs/>
                <w:kern w:val="2"/>
                <w:szCs w:val="24"/>
              </w:rPr>
              <w:t xml:space="preserve">1.1. </w:t>
            </w:r>
            <w:r w:rsidR="0001328D">
              <w:rPr>
                <w:b/>
                <w:bCs/>
                <w:kern w:val="2"/>
                <w:szCs w:val="24"/>
              </w:rPr>
              <w:t>Pirkėjas</w:t>
            </w:r>
          </w:p>
        </w:tc>
        <w:tc>
          <w:tcPr>
            <w:tcW w:w="3240" w:type="dxa"/>
          </w:tcPr>
          <w:p w14:paraId="37AAED82" w14:textId="77777777" w:rsidR="00F356C5" w:rsidRDefault="00F356C5" w:rsidP="00607DC2">
            <w:pPr>
              <w:ind w:firstLine="61"/>
              <w:rPr>
                <w:kern w:val="2"/>
                <w:szCs w:val="24"/>
              </w:rPr>
            </w:pPr>
            <w:r>
              <w:rPr>
                <w:kern w:val="2"/>
                <w:szCs w:val="24"/>
              </w:rPr>
              <w:t>1.1.1. Pavadinimas</w:t>
            </w:r>
          </w:p>
        </w:tc>
        <w:tc>
          <w:tcPr>
            <w:tcW w:w="4437" w:type="dxa"/>
          </w:tcPr>
          <w:p w14:paraId="33665FE8" w14:textId="77777777" w:rsidR="00F356C5" w:rsidRDefault="00F356C5" w:rsidP="00A139E0">
            <w:pPr>
              <w:ind w:firstLine="0"/>
              <w:jc w:val="left"/>
              <w:rPr>
                <w:kern w:val="2"/>
                <w:szCs w:val="24"/>
              </w:rPr>
            </w:pPr>
            <w:r w:rsidRPr="008B1EDE">
              <w:rPr>
                <w:b/>
                <w:bCs/>
                <w:szCs w:val="24"/>
              </w:rPr>
              <w:t>Nacionalinis visuomenės sveikatos centras prie Sveikatos apsaugos ministerijos</w:t>
            </w:r>
          </w:p>
        </w:tc>
      </w:tr>
      <w:tr w:rsidR="00F356C5" w14:paraId="5912F193" w14:textId="77777777" w:rsidTr="001613A3">
        <w:tc>
          <w:tcPr>
            <w:tcW w:w="2808" w:type="dxa"/>
            <w:vMerge/>
          </w:tcPr>
          <w:p w14:paraId="5A3657E3" w14:textId="77777777" w:rsidR="00F356C5" w:rsidRDefault="00F356C5" w:rsidP="00C418C1">
            <w:pPr>
              <w:ind w:firstLine="34"/>
              <w:rPr>
                <w:kern w:val="2"/>
                <w:szCs w:val="24"/>
              </w:rPr>
            </w:pPr>
          </w:p>
        </w:tc>
        <w:tc>
          <w:tcPr>
            <w:tcW w:w="3240" w:type="dxa"/>
          </w:tcPr>
          <w:p w14:paraId="71D6739B" w14:textId="77777777" w:rsidR="00F356C5" w:rsidRDefault="00F356C5" w:rsidP="00607DC2">
            <w:pPr>
              <w:ind w:firstLine="61"/>
              <w:rPr>
                <w:kern w:val="2"/>
                <w:szCs w:val="24"/>
              </w:rPr>
            </w:pPr>
            <w:r>
              <w:rPr>
                <w:kern w:val="2"/>
                <w:szCs w:val="24"/>
              </w:rPr>
              <w:t>1.1.2. Juridinio asmens kodas</w:t>
            </w:r>
          </w:p>
        </w:tc>
        <w:tc>
          <w:tcPr>
            <w:tcW w:w="4437" w:type="dxa"/>
          </w:tcPr>
          <w:p w14:paraId="4B1E00D6" w14:textId="77777777" w:rsidR="00F356C5" w:rsidRDefault="00F356C5" w:rsidP="00A139E0">
            <w:pPr>
              <w:ind w:firstLine="0"/>
              <w:jc w:val="left"/>
              <w:rPr>
                <w:kern w:val="2"/>
                <w:szCs w:val="24"/>
              </w:rPr>
            </w:pPr>
            <w:r w:rsidRPr="008B1EDE">
              <w:rPr>
                <w:szCs w:val="24"/>
              </w:rPr>
              <w:t>291349070</w:t>
            </w:r>
          </w:p>
        </w:tc>
      </w:tr>
      <w:tr w:rsidR="00F356C5" w14:paraId="3CF2E3DD" w14:textId="77777777" w:rsidTr="001613A3">
        <w:tc>
          <w:tcPr>
            <w:tcW w:w="2808" w:type="dxa"/>
            <w:vMerge/>
          </w:tcPr>
          <w:p w14:paraId="46CA7A74" w14:textId="77777777" w:rsidR="00F356C5" w:rsidRDefault="00F356C5" w:rsidP="00C418C1">
            <w:pPr>
              <w:ind w:firstLine="34"/>
              <w:rPr>
                <w:kern w:val="2"/>
                <w:szCs w:val="24"/>
              </w:rPr>
            </w:pPr>
          </w:p>
        </w:tc>
        <w:tc>
          <w:tcPr>
            <w:tcW w:w="3240" w:type="dxa"/>
          </w:tcPr>
          <w:p w14:paraId="60C89D1D" w14:textId="77777777" w:rsidR="00F356C5" w:rsidRDefault="00F356C5" w:rsidP="00607DC2">
            <w:pPr>
              <w:ind w:firstLine="61"/>
              <w:rPr>
                <w:kern w:val="2"/>
                <w:szCs w:val="24"/>
              </w:rPr>
            </w:pPr>
            <w:r>
              <w:rPr>
                <w:kern w:val="2"/>
                <w:szCs w:val="24"/>
              </w:rPr>
              <w:t>1.1.3. Adresas</w:t>
            </w:r>
          </w:p>
        </w:tc>
        <w:tc>
          <w:tcPr>
            <w:tcW w:w="4437" w:type="dxa"/>
          </w:tcPr>
          <w:p w14:paraId="0B404DBC" w14:textId="77777777" w:rsidR="00F356C5" w:rsidRDefault="00F356C5" w:rsidP="00A139E0">
            <w:pPr>
              <w:ind w:firstLine="0"/>
              <w:jc w:val="left"/>
              <w:rPr>
                <w:kern w:val="2"/>
                <w:szCs w:val="24"/>
              </w:rPr>
            </w:pPr>
            <w:r w:rsidRPr="008B1EDE">
              <w:rPr>
                <w:szCs w:val="24"/>
              </w:rPr>
              <w:t>Kalvarijų g. 153, Vilnius</w:t>
            </w:r>
          </w:p>
        </w:tc>
      </w:tr>
      <w:tr w:rsidR="00F356C5" w14:paraId="788B74F4" w14:textId="77777777" w:rsidTr="001613A3">
        <w:tc>
          <w:tcPr>
            <w:tcW w:w="2808" w:type="dxa"/>
            <w:vMerge/>
          </w:tcPr>
          <w:p w14:paraId="4D1C6276" w14:textId="77777777" w:rsidR="00F356C5" w:rsidRDefault="00F356C5" w:rsidP="00C418C1">
            <w:pPr>
              <w:ind w:firstLine="34"/>
              <w:rPr>
                <w:kern w:val="2"/>
                <w:szCs w:val="24"/>
              </w:rPr>
            </w:pPr>
          </w:p>
        </w:tc>
        <w:tc>
          <w:tcPr>
            <w:tcW w:w="3240" w:type="dxa"/>
          </w:tcPr>
          <w:p w14:paraId="54FA2627" w14:textId="77777777" w:rsidR="00F356C5" w:rsidRDefault="00F356C5" w:rsidP="00607DC2">
            <w:pPr>
              <w:ind w:firstLine="61"/>
              <w:rPr>
                <w:kern w:val="2"/>
                <w:szCs w:val="24"/>
              </w:rPr>
            </w:pPr>
            <w:r>
              <w:rPr>
                <w:kern w:val="2"/>
                <w:szCs w:val="24"/>
              </w:rPr>
              <w:t>1.1.4. PVM mokėtojo kodas</w:t>
            </w:r>
          </w:p>
        </w:tc>
        <w:tc>
          <w:tcPr>
            <w:tcW w:w="4437" w:type="dxa"/>
          </w:tcPr>
          <w:p w14:paraId="1B96857B" w14:textId="77777777" w:rsidR="00F356C5" w:rsidRDefault="00F356C5" w:rsidP="00A139E0">
            <w:pPr>
              <w:ind w:firstLine="0"/>
              <w:jc w:val="left"/>
              <w:rPr>
                <w:kern w:val="2"/>
                <w:szCs w:val="24"/>
              </w:rPr>
            </w:pPr>
            <w:r w:rsidRPr="008B1EDE">
              <w:rPr>
                <w:bCs/>
                <w:szCs w:val="24"/>
              </w:rPr>
              <w:t>Nėra PVM mokėtojas</w:t>
            </w:r>
          </w:p>
        </w:tc>
      </w:tr>
      <w:tr w:rsidR="00F356C5" w14:paraId="72C3D6F4" w14:textId="77777777" w:rsidTr="001613A3">
        <w:tc>
          <w:tcPr>
            <w:tcW w:w="2808" w:type="dxa"/>
            <w:vMerge/>
          </w:tcPr>
          <w:p w14:paraId="1912BA77" w14:textId="77777777" w:rsidR="00F356C5" w:rsidRDefault="00F356C5" w:rsidP="00C418C1">
            <w:pPr>
              <w:ind w:firstLine="34"/>
              <w:rPr>
                <w:kern w:val="2"/>
                <w:szCs w:val="24"/>
              </w:rPr>
            </w:pPr>
          </w:p>
        </w:tc>
        <w:tc>
          <w:tcPr>
            <w:tcW w:w="3240" w:type="dxa"/>
          </w:tcPr>
          <w:p w14:paraId="7E882A96" w14:textId="77777777" w:rsidR="00F356C5" w:rsidRDefault="00F356C5" w:rsidP="00607DC2">
            <w:pPr>
              <w:ind w:firstLine="61"/>
              <w:rPr>
                <w:kern w:val="2"/>
                <w:szCs w:val="24"/>
              </w:rPr>
            </w:pPr>
            <w:r>
              <w:rPr>
                <w:kern w:val="2"/>
                <w:szCs w:val="24"/>
              </w:rPr>
              <w:t>1.1.5. Atsiskaitomoji sąskaita</w:t>
            </w:r>
          </w:p>
        </w:tc>
        <w:tc>
          <w:tcPr>
            <w:tcW w:w="4437" w:type="dxa"/>
          </w:tcPr>
          <w:p w14:paraId="48D6C802" w14:textId="77777777" w:rsidR="00F356C5" w:rsidRDefault="00F356C5" w:rsidP="00A139E0">
            <w:pPr>
              <w:ind w:firstLine="0"/>
              <w:jc w:val="left"/>
              <w:rPr>
                <w:kern w:val="2"/>
                <w:szCs w:val="24"/>
              </w:rPr>
            </w:pPr>
            <w:r w:rsidRPr="008B1EDE">
              <w:rPr>
                <w:szCs w:val="24"/>
              </w:rPr>
              <w:t>LT304040063610000296</w:t>
            </w:r>
          </w:p>
        </w:tc>
      </w:tr>
      <w:tr w:rsidR="00F356C5" w14:paraId="0FD75730" w14:textId="77777777" w:rsidTr="001613A3">
        <w:tc>
          <w:tcPr>
            <w:tcW w:w="2808" w:type="dxa"/>
            <w:vMerge/>
          </w:tcPr>
          <w:p w14:paraId="5E1A53DD" w14:textId="77777777" w:rsidR="00F356C5" w:rsidRDefault="00F356C5" w:rsidP="00C418C1">
            <w:pPr>
              <w:ind w:firstLine="34"/>
              <w:rPr>
                <w:kern w:val="2"/>
                <w:szCs w:val="24"/>
              </w:rPr>
            </w:pPr>
          </w:p>
        </w:tc>
        <w:tc>
          <w:tcPr>
            <w:tcW w:w="3240" w:type="dxa"/>
          </w:tcPr>
          <w:p w14:paraId="33101DA0" w14:textId="77777777" w:rsidR="00F356C5" w:rsidRDefault="00F356C5" w:rsidP="00607DC2">
            <w:pPr>
              <w:ind w:firstLine="61"/>
              <w:rPr>
                <w:kern w:val="2"/>
                <w:szCs w:val="24"/>
              </w:rPr>
            </w:pPr>
            <w:r>
              <w:rPr>
                <w:kern w:val="2"/>
                <w:szCs w:val="24"/>
              </w:rPr>
              <w:t>1.1.6. Bankas, banko kodas</w:t>
            </w:r>
          </w:p>
        </w:tc>
        <w:tc>
          <w:tcPr>
            <w:tcW w:w="4437" w:type="dxa"/>
          </w:tcPr>
          <w:p w14:paraId="0C4D62E3" w14:textId="77777777" w:rsidR="00F356C5" w:rsidRDefault="00F356C5" w:rsidP="00A139E0">
            <w:pPr>
              <w:ind w:firstLine="0"/>
              <w:jc w:val="left"/>
              <w:rPr>
                <w:kern w:val="2"/>
                <w:szCs w:val="24"/>
              </w:rPr>
            </w:pPr>
            <w:r w:rsidRPr="008B1EDE">
              <w:rPr>
                <w:szCs w:val="24"/>
              </w:rPr>
              <w:t>Lietuvos Respublikos finansų ministerija, įmonės kodas: 288601650, SWIFT kodas: MFRLLT22XXX</w:t>
            </w:r>
          </w:p>
        </w:tc>
      </w:tr>
      <w:tr w:rsidR="00F356C5" w14:paraId="4FB10F48" w14:textId="77777777" w:rsidTr="001613A3">
        <w:tc>
          <w:tcPr>
            <w:tcW w:w="2808" w:type="dxa"/>
            <w:vMerge/>
          </w:tcPr>
          <w:p w14:paraId="5338932B" w14:textId="77777777" w:rsidR="00F356C5" w:rsidRDefault="00F356C5" w:rsidP="00C418C1">
            <w:pPr>
              <w:ind w:firstLine="34"/>
              <w:rPr>
                <w:kern w:val="2"/>
                <w:szCs w:val="24"/>
              </w:rPr>
            </w:pPr>
          </w:p>
        </w:tc>
        <w:tc>
          <w:tcPr>
            <w:tcW w:w="3240" w:type="dxa"/>
          </w:tcPr>
          <w:p w14:paraId="3C72C472" w14:textId="77777777" w:rsidR="00F356C5" w:rsidRDefault="00F356C5" w:rsidP="00607DC2">
            <w:pPr>
              <w:ind w:firstLine="61"/>
              <w:rPr>
                <w:kern w:val="2"/>
                <w:szCs w:val="24"/>
              </w:rPr>
            </w:pPr>
            <w:r>
              <w:rPr>
                <w:kern w:val="2"/>
                <w:szCs w:val="24"/>
              </w:rPr>
              <w:t>1.1.7. Telefonas</w:t>
            </w:r>
          </w:p>
        </w:tc>
        <w:tc>
          <w:tcPr>
            <w:tcW w:w="4437" w:type="dxa"/>
          </w:tcPr>
          <w:p w14:paraId="19E70B81" w14:textId="0B441B9B" w:rsidR="00F356C5" w:rsidRDefault="00F356C5" w:rsidP="00A139E0">
            <w:pPr>
              <w:tabs>
                <w:tab w:val="left" w:pos="73"/>
              </w:tabs>
              <w:ind w:firstLine="0"/>
              <w:jc w:val="left"/>
              <w:rPr>
                <w:kern w:val="2"/>
                <w:szCs w:val="24"/>
              </w:rPr>
            </w:pPr>
            <w:r w:rsidRPr="008B1EDE">
              <w:rPr>
                <w:szCs w:val="24"/>
              </w:rPr>
              <w:t>+370 5 264 9676</w:t>
            </w:r>
          </w:p>
        </w:tc>
      </w:tr>
      <w:tr w:rsidR="00F356C5" w14:paraId="66C87AFD" w14:textId="77777777" w:rsidTr="001613A3">
        <w:tc>
          <w:tcPr>
            <w:tcW w:w="2808" w:type="dxa"/>
            <w:vMerge/>
          </w:tcPr>
          <w:p w14:paraId="56A41891" w14:textId="77777777" w:rsidR="00F356C5" w:rsidRDefault="00F356C5" w:rsidP="00C418C1">
            <w:pPr>
              <w:ind w:firstLine="34"/>
              <w:rPr>
                <w:kern w:val="2"/>
                <w:szCs w:val="24"/>
              </w:rPr>
            </w:pPr>
          </w:p>
        </w:tc>
        <w:tc>
          <w:tcPr>
            <w:tcW w:w="3240" w:type="dxa"/>
          </w:tcPr>
          <w:p w14:paraId="704F6397" w14:textId="77777777" w:rsidR="00F356C5" w:rsidRDefault="00F356C5" w:rsidP="00607DC2">
            <w:pPr>
              <w:ind w:firstLine="61"/>
              <w:rPr>
                <w:kern w:val="2"/>
                <w:szCs w:val="24"/>
              </w:rPr>
            </w:pPr>
            <w:r>
              <w:rPr>
                <w:kern w:val="2"/>
                <w:szCs w:val="24"/>
              </w:rPr>
              <w:t>1.1.8. El. paštas</w:t>
            </w:r>
          </w:p>
        </w:tc>
        <w:tc>
          <w:tcPr>
            <w:tcW w:w="4437" w:type="dxa"/>
          </w:tcPr>
          <w:p w14:paraId="30AC8DCB" w14:textId="77777777" w:rsidR="00F356C5" w:rsidRDefault="00F356C5" w:rsidP="00A139E0">
            <w:pPr>
              <w:ind w:firstLine="0"/>
              <w:jc w:val="left"/>
              <w:rPr>
                <w:kern w:val="2"/>
                <w:szCs w:val="24"/>
              </w:rPr>
            </w:pPr>
            <w:r w:rsidRPr="008B1EDE">
              <w:rPr>
                <w:szCs w:val="24"/>
              </w:rPr>
              <w:t>info@nvsc.lt</w:t>
            </w:r>
          </w:p>
        </w:tc>
      </w:tr>
      <w:tr w:rsidR="00F356C5" w14:paraId="24899F73" w14:textId="77777777" w:rsidTr="001613A3">
        <w:tc>
          <w:tcPr>
            <w:tcW w:w="2808" w:type="dxa"/>
            <w:vMerge/>
          </w:tcPr>
          <w:p w14:paraId="3423185F" w14:textId="77777777" w:rsidR="00F356C5" w:rsidRDefault="00F356C5" w:rsidP="00C418C1">
            <w:pPr>
              <w:ind w:firstLine="34"/>
              <w:rPr>
                <w:kern w:val="2"/>
                <w:szCs w:val="24"/>
              </w:rPr>
            </w:pPr>
          </w:p>
        </w:tc>
        <w:tc>
          <w:tcPr>
            <w:tcW w:w="3240" w:type="dxa"/>
          </w:tcPr>
          <w:p w14:paraId="416AD3E5" w14:textId="77777777" w:rsidR="00F356C5" w:rsidRDefault="00F356C5" w:rsidP="00607DC2">
            <w:pPr>
              <w:ind w:firstLine="61"/>
              <w:rPr>
                <w:kern w:val="2"/>
                <w:szCs w:val="24"/>
              </w:rPr>
            </w:pPr>
            <w:r>
              <w:rPr>
                <w:kern w:val="2"/>
                <w:szCs w:val="24"/>
              </w:rPr>
              <w:t>1.1.9. Šalies atstovas</w:t>
            </w:r>
          </w:p>
        </w:tc>
        <w:tc>
          <w:tcPr>
            <w:tcW w:w="4437" w:type="dxa"/>
          </w:tcPr>
          <w:p w14:paraId="3A4FDACC" w14:textId="77777777" w:rsidR="00F356C5" w:rsidRDefault="00F356C5" w:rsidP="00A139E0">
            <w:pPr>
              <w:ind w:firstLine="0"/>
              <w:jc w:val="left"/>
              <w:rPr>
                <w:kern w:val="2"/>
                <w:szCs w:val="24"/>
              </w:rPr>
            </w:pPr>
            <w:r w:rsidRPr="008B1EDE">
              <w:rPr>
                <w:szCs w:val="24"/>
              </w:rPr>
              <w:t>Direktorius Vaidotas Gruodys</w:t>
            </w:r>
          </w:p>
        </w:tc>
      </w:tr>
      <w:tr w:rsidR="00F356C5" w14:paraId="57ABDA77" w14:textId="77777777" w:rsidTr="001613A3">
        <w:tc>
          <w:tcPr>
            <w:tcW w:w="2808" w:type="dxa"/>
            <w:vMerge/>
          </w:tcPr>
          <w:p w14:paraId="4EB6C25D" w14:textId="77777777" w:rsidR="00F356C5" w:rsidRDefault="00F356C5" w:rsidP="00C418C1">
            <w:pPr>
              <w:ind w:firstLine="34"/>
              <w:rPr>
                <w:kern w:val="2"/>
                <w:szCs w:val="24"/>
              </w:rPr>
            </w:pPr>
          </w:p>
        </w:tc>
        <w:tc>
          <w:tcPr>
            <w:tcW w:w="3240" w:type="dxa"/>
          </w:tcPr>
          <w:p w14:paraId="544B3D7B" w14:textId="77777777" w:rsidR="00F356C5" w:rsidRDefault="00F356C5" w:rsidP="00607DC2">
            <w:pPr>
              <w:ind w:firstLine="61"/>
              <w:rPr>
                <w:kern w:val="2"/>
                <w:szCs w:val="24"/>
              </w:rPr>
            </w:pPr>
            <w:r>
              <w:rPr>
                <w:kern w:val="2"/>
                <w:szCs w:val="24"/>
              </w:rPr>
              <w:t>1.1.10. Atstovavimo pagrindas</w:t>
            </w:r>
          </w:p>
        </w:tc>
        <w:tc>
          <w:tcPr>
            <w:tcW w:w="4437" w:type="dxa"/>
          </w:tcPr>
          <w:p w14:paraId="65826D66" w14:textId="77777777" w:rsidR="00F356C5" w:rsidRDefault="00F356C5" w:rsidP="00607DC2">
            <w:pPr>
              <w:spacing w:line="240" w:lineRule="auto"/>
              <w:ind w:firstLine="0"/>
              <w:jc w:val="left"/>
              <w:rPr>
                <w:kern w:val="2"/>
                <w:szCs w:val="24"/>
              </w:rPr>
            </w:pPr>
            <w:r w:rsidRPr="008B1EDE">
              <w:rPr>
                <w:szCs w:val="24"/>
              </w:rPr>
              <w:t>Nacionalinio visuomenės sveikatos centro prie Sveikatos apsaugos ministerijos nuostatai, patvirtinti Lietuvos Respublikos sveikatos apsaugos ministro 2015 m. rugsėjo 18 d. įsakymu Nr. V-1058 „Dėl Nacionalinio visuomenės sveikatos centro prie Sveikatos apsaugos ministerijos nuostatų patvirtinimo“</w:t>
            </w:r>
          </w:p>
        </w:tc>
      </w:tr>
      <w:tr w:rsidR="00F356C5" w14:paraId="2B3729B1" w14:textId="77777777" w:rsidTr="001613A3">
        <w:tc>
          <w:tcPr>
            <w:tcW w:w="2808" w:type="dxa"/>
            <w:vMerge w:val="restart"/>
          </w:tcPr>
          <w:p w14:paraId="12B1A1E1" w14:textId="77777777" w:rsidR="00F356C5" w:rsidRDefault="00F356C5" w:rsidP="00C418C1">
            <w:pPr>
              <w:ind w:firstLine="34"/>
              <w:rPr>
                <w:b/>
                <w:bCs/>
                <w:color w:val="FF0000"/>
                <w:kern w:val="2"/>
                <w:szCs w:val="24"/>
              </w:rPr>
            </w:pPr>
          </w:p>
          <w:p w14:paraId="439BF613" w14:textId="77777777" w:rsidR="00F356C5" w:rsidRDefault="00F356C5" w:rsidP="00607DC2">
            <w:pPr>
              <w:spacing w:line="240" w:lineRule="auto"/>
              <w:ind w:firstLine="34"/>
              <w:rPr>
                <w:b/>
                <w:bCs/>
                <w:kern w:val="2"/>
                <w:szCs w:val="24"/>
              </w:rPr>
            </w:pPr>
            <w:r>
              <w:rPr>
                <w:b/>
                <w:bCs/>
                <w:kern w:val="2"/>
                <w:szCs w:val="24"/>
              </w:rPr>
              <w:t>1.2. Tiekėjas</w:t>
            </w:r>
          </w:p>
          <w:p w14:paraId="513C1FBA" w14:textId="77777777" w:rsidR="00F356C5" w:rsidRDefault="00F356C5" w:rsidP="00FD5DC4">
            <w:pPr>
              <w:spacing w:line="240" w:lineRule="auto"/>
              <w:ind w:firstLine="34"/>
              <w:jc w:val="left"/>
              <w:rPr>
                <w:color w:val="0070C0"/>
                <w:kern w:val="2"/>
                <w:szCs w:val="24"/>
              </w:rPr>
            </w:pPr>
            <w:r>
              <w:rPr>
                <w:color w:val="0070C0"/>
                <w:kern w:val="2"/>
                <w:szCs w:val="24"/>
              </w:rPr>
              <w:t>(jei Tiekėjas yra fizinis asmuo, skiltys atitinkamai pakoreguojamos.</w:t>
            </w:r>
          </w:p>
          <w:p w14:paraId="0A9A00D5" w14:textId="77777777" w:rsidR="00F356C5" w:rsidRDefault="00F356C5" w:rsidP="00FD5DC4">
            <w:pPr>
              <w:spacing w:line="240" w:lineRule="auto"/>
              <w:ind w:firstLine="34"/>
              <w:jc w:val="left"/>
              <w:rPr>
                <w:color w:val="0070C0"/>
                <w:kern w:val="2"/>
                <w:szCs w:val="24"/>
              </w:rPr>
            </w:pPr>
            <w:r>
              <w:rPr>
                <w:color w:val="0070C0"/>
                <w:kern w:val="2"/>
                <w:szCs w:val="24"/>
              </w:rPr>
              <w:t>Jei Tiekėjas yra tiekėjų grupė, skiltys pildomos įterpiant kiekvieno grupės nario informaciją)</w:t>
            </w:r>
          </w:p>
          <w:p w14:paraId="511EB22F" w14:textId="77777777" w:rsidR="00F356C5" w:rsidRDefault="00F356C5" w:rsidP="00C418C1">
            <w:pPr>
              <w:ind w:firstLine="34"/>
              <w:rPr>
                <w:color w:val="0070C0"/>
                <w:kern w:val="2"/>
                <w:szCs w:val="24"/>
              </w:rPr>
            </w:pPr>
          </w:p>
          <w:p w14:paraId="21A6A7DE" w14:textId="77777777" w:rsidR="00F356C5" w:rsidRDefault="00F356C5" w:rsidP="00C418C1">
            <w:pPr>
              <w:ind w:firstLine="34"/>
              <w:rPr>
                <w:b/>
                <w:bCs/>
                <w:kern w:val="2"/>
                <w:szCs w:val="24"/>
              </w:rPr>
            </w:pPr>
          </w:p>
        </w:tc>
        <w:tc>
          <w:tcPr>
            <w:tcW w:w="3240" w:type="dxa"/>
          </w:tcPr>
          <w:p w14:paraId="1182AD9E" w14:textId="77777777" w:rsidR="00F356C5" w:rsidRDefault="00F356C5" w:rsidP="00607DC2">
            <w:pPr>
              <w:ind w:firstLine="61"/>
              <w:rPr>
                <w:kern w:val="2"/>
                <w:szCs w:val="24"/>
              </w:rPr>
            </w:pPr>
            <w:r>
              <w:rPr>
                <w:kern w:val="2"/>
                <w:szCs w:val="24"/>
              </w:rPr>
              <w:t>1.2.1. Pavadinimas</w:t>
            </w:r>
          </w:p>
        </w:tc>
        <w:tc>
          <w:tcPr>
            <w:tcW w:w="4437" w:type="dxa"/>
          </w:tcPr>
          <w:p w14:paraId="5D4B4231" w14:textId="77777777" w:rsidR="00F356C5" w:rsidRDefault="00F356C5" w:rsidP="00616638">
            <w:pPr>
              <w:jc w:val="center"/>
              <w:rPr>
                <w:kern w:val="2"/>
                <w:szCs w:val="24"/>
              </w:rPr>
            </w:pPr>
          </w:p>
        </w:tc>
      </w:tr>
      <w:tr w:rsidR="00F356C5" w14:paraId="151AEBDE" w14:textId="77777777" w:rsidTr="001613A3">
        <w:tc>
          <w:tcPr>
            <w:tcW w:w="2808" w:type="dxa"/>
            <w:vMerge/>
          </w:tcPr>
          <w:p w14:paraId="7E47479C" w14:textId="77777777" w:rsidR="00F356C5" w:rsidRDefault="00F356C5" w:rsidP="00616638">
            <w:pPr>
              <w:rPr>
                <w:b/>
                <w:bCs/>
                <w:kern w:val="2"/>
                <w:szCs w:val="24"/>
              </w:rPr>
            </w:pPr>
          </w:p>
        </w:tc>
        <w:tc>
          <w:tcPr>
            <w:tcW w:w="3240" w:type="dxa"/>
          </w:tcPr>
          <w:p w14:paraId="0F93237C" w14:textId="77777777" w:rsidR="00F356C5" w:rsidRDefault="00F356C5" w:rsidP="00607DC2">
            <w:pPr>
              <w:ind w:firstLine="61"/>
              <w:rPr>
                <w:kern w:val="2"/>
                <w:szCs w:val="24"/>
              </w:rPr>
            </w:pPr>
            <w:r>
              <w:rPr>
                <w:kern w:val="2"/>
                <w:szCs w:val="24"/>
              </w:rPr>
              <w:t>1.2.2. Juridinio asmens kodas</w:t>
            </w:r>
          </w:p>
        </w:tc>
        <w:tc>
          <w:tcPr>
            <w:tcW w:w="4437" w:type="dxa"/>
          </w:tcPr>
          <w:p w14:paraId="1AC5109C" w14:textId="77777777" w:rsidR="00F356C5" w:rsidRDefault="00F356C5" w:rsidP="00616638">
            <w:pPr>
              <w:jc w:val="center"/>
              <w:rPr>
                <w:kern w:val="2"/>
                <w:szCs w:val="24"/>
              </w:rPr>
            </w:pPr>
          </w:p>
        </w:tc>
      </w:tr>
      <w:tr w:rsidR="00F356C5" w14:paraId="7F8A82B9" w14:textId="77777777" w:rsidTr="001613A3">
        <w:tc>
          <w:tcPr>
            <w:tcW w:w="2808" w:type="dxa"/>
            <w:vMerge/>
          </w:tcPr>
          <w:p w14:paraId="44D76A28" w14:textId="77777777" w:rsidR="00F356C5" w:rsidRDefault="00F356C5" w:rsidP="00616638">
            <w:pPr>
              <w:rPr>
                <w:b/>
                <w:bCs/>
                <w:kern w:val="2"/>
                <w:szCs w:val="24"/>
              </w:rPr>
            </w:pPr>
          </w:p>
        </w:tc>
        <w:tc>
          <w:tcPr>
            <w:tcW w:w="3240" w:type="dxa"/>
          </w:tcPr>
          <w:p w14:paraId="17105773" w14:textId="77777777" w:rsidR="00F356C5" w:rsidRDefault="00F356C5" w:rsidP="00607DC2">
            <w:pPr>
              <w:ind w:firstLine="61"/>
              <w:rPr>
                <w:kern w:val="2"/>
                <w:szCs w:val="24"/>
              </w:rPr>
            </w:pPr>
            <w:r>
              <w:rPr>
                <w:kern w:val="2"/>
                <w:szCs w:val="24"/>
              </w:rPr>
              <w:t>1.2.3. Adresas</w:t>
            </w:r>
          </w:p>
        </w:tc>
        <w:tc>
          <w:tcPr>
            <w:tcW w:w="4437" w:type="dxa"/>
          </w:tcPr>
          <w:p w14:paraId="68F7A53A" w14:textId="77777777" w:rsidR="00F356C5" w:rsidRDefault="00F356C5" w:rsidP="00616638">
            <w:pPr>
              <w:jc w:val="center"/>
              <w:rPr>
                <w:kern w:val="2"/>
                <w:szCs w:val="24"/>
              </w:rPr>
            </w:pPr>
          </w:p>
        </w:tc>
      </w:tr>
      <w:tr w:rsidR="00F356C5" w14:paraId="0B540F44" w14:textId="77777777" w:rsidTr="001613A3">
        <w:tc>
          <w:tcPr>
            <w:tcW w:w="2808" w:type="dxa"/>
            <w:vMerge/>
          </w:tcPr>
          <w:p w14:paraId="7FC5FF8B" w14:textId="77777777" w:rsidR="00F356C5" w:rsidRDefault="00F356C5" w:rsidP="00616638">
            <w:pPr>
              <w:rPr>
                <w:b/>
                <w:bCs/>
                <w:kern w:val="2"/>
                <w:szCs w:val="24"/>
              </w:rPr>
            </w:pPr>
          </w:p>
        </w:tc>
        <w:tc>
          <w:tcPr>
            <w:tcW w:w="3240" w:type="dxa"/>
          </w:tcPr>
          <w:p w14:paraId="69E97FF0" w14:textId="77777777" w:rsidR="00F356C5" w:rsidRDefault="00F356C5" w:rsidP="00607DC2">
            <w:pPr>
              <w:ind w:firstLine="61"/>
              <w:rPr>
                <w:kern w:val="2"/>
                <w:szCs w:val="24"/>
              </w:rPr>
            </w:pPr>
            <w:r>
              <w:rPr>
                <w:kern w:val="2"/>
                <w:szCs w:val="24"/>
              </w:rPr>
              <w:t>1.2.4. PVM mokėtojo kodas</w:t>
            </w:r>
          </w:p>
        </w:tc>
        <w:tc>
          <w:tcPr>
            <w:tcW w:w="4437" w:type="dxa"/>
          </w:tcPr>
          <w:p w14:paraId="3DDE118C" w14:textId="77777777" w:rsidR="00F356C5" w:rsidRDefault="00F356C5" w:rsidP="00616638">
            <w:pPr>
              <w:jc w:val="center"/>
              <w:rPr>
                <w:kern w:val="2"/>
                <w:szCs w:val="24"/>
              </w:rPr>
            </w:pPr>
          </w:p>
        </w:tc>
      </w:tr>
      <w:tr w:rsidR="00F356C5" w14:paraId="3430FCB3" w14:textId="77777777" w:rsidTr="001613A3">
        <w:tc>
          <w:tcPr>
            <w:tcW w:w="2808" w:type="dxa"/>
            <w:vMerge/>
          </w:tcPr>
          <w:p w14:paraId="32DA4A4B" w14:textId="77777777" w:rsidR="00F356C5" w:rsidRDefault="00F356C5" w:rsidP="00616638">
            <w:pPr>
              <w:rPr>
                <w:b/>
                <w:bCs/>
                <w:kern w:val="2"/>
                <w:szCs w:val="24"/>
              </w:rPr>
            </w:pPr>
          </w:p>
        </w:tc>
        <w:tc>
          <w:tcPr>
            <w:tcW w:w="3240" w:type="dxa"/>
          </w:tcPr>
          <w:p w14:paraId="7B60E7A0" w14:textId="77777777" w:rsidR="00F356C5" w:rsidRDefault="00F356C5" w:rsidP="00607DC2">
            <w:pPr>
              <w:ind w:firstLine="61"/>
              <w:rPr>
                <w:kern w:val="2"/>
                <w:szCs w:val="24"/>
              </w:rPr>
            </w:pPr>
            <w:r>
              <w:rPr>
                <w:kern w:val="2"/>
                <w:szCs w:val="24"/>
              </w:rPr>
              <w:t>1.2.5. Atsiskaitomoji sąskaita</w:t>
            </w:r>
          </w:p>
        </w:tc>
        <w:tc>
          <w:tcPr>
            <w:tcW w:w="4437" w:type="dxa"/>
          </w:tcPr>
          <w:p w14:paraId="4FA2D0CC" w14:textId="77777777" w:rsidR="00F356C5" w:rsidRDefault="00F356C5" w:rsidP="00616638">
            <w:pPr>
              <w:jc w:val="center"/>
              <w:rPr>
                <w:kern w:val="2"/>
                <w:szCs w:val="24"/>
              </w:rPr>
            </w:pPr>
          </w:p>
        </w:tc>
      </w:tr>
      <w:tr w:rsidR="00F356C5" w14:paraId="73D92EC6" w14:textId="77777777" w:rsidTr="001613A3">
        <w:tc>
          <w:tcPr>
            <w:tcW w:w="2808" w:type="dxa"/>
            <w:vMerge/>
          </w:tcPr>
          <w:p w14:paraId="565B29A8" w14:textId="77777777" w:rsidR="00F356C5" w:rsidRDefault="00F356C5" w:rsidP="00616638">
            <w:pPr>
              <w:rPr>
                <w:b/>
                <w:bCs/>
                <w:kern w:val="2"/>
                <w:szCs w:val="24"/>
              </w:rPr>
            </w:pPr>
          </w:p>
        </w:tc>
        <w:tc>
          <w:tcPr>
            <w:tcW w:w="3240" w:type="dxa"/>
          </w:tcPr>
          <w:p w14:paraId="0259E894" w14:textId="77777777" w:rsidR="00F356C5" w:rsidRDefault="00F356C5" w:rsidP="00607DC2">
            <w:pPr>
              <w:ind w:firstLine="61"/>
              <w:rPr>
                <w:kern w:val="2"/>
                <w:szCs w:val="24"/>
              </w:rPr>
            </w:pPr>
            <w:r>
              <w:rPr>
                <w:kern w:val="2"/>
                <w:szCs w:val="24"/>
              </w:rPr>
              <w:t>1.2.6. Bankas, banko kodas</w:t>
            </w:r>
          </w:p>
        </w:tc>
        <w:tc>
          <w:tcPr>
            <w:tcW w:w="4437" w:type="dxa"/>
          </w:tcPr>
          <w:p w14:paraId="4E3C2160" w14:textId="77777777" w:rsidR="00F356C5" w:rsidRDefault="00F356C5" w:rsidP="00616638">
            <w:pPr>
              <w:jc w:val="center"/>
              <w:rPr>
                <w:kern w:val="2"/>
                <w:szCs w:val="24"/>
              </w:rPr>
            </w:pPr>
          </w:p>
        </w:tc>
      </w:tr>
      <w:tr w:rsidR="00F356C5" w14:paraId="7057B24F" w14:textId="77777777" w:rsidTr="001613A3">
        <w:tc>
          <w:tcPr>
            <w:tcW w:w="2808" w:type="dxa"/>
            <w:vMerge/>
          </w:tcPr>
          <w:p w14:paraId="6DE45D09" w14:textId="77777777" w:rsidR="00F356C5" w:rsidRDefault="00F356C5" w:rsidP="00616638">
            <w:pPr>
              <w:rPr>
                <w:b/>
                <w:bCs/>
                <w:kern w:val="2"/>
                <w:szCs w:val="24"/>
              </w:rPr>
            </w:pPr>
          </w:p>
        </w:tc>
        <w:tc>
          <w:tcPr>
            <w:tcW w:w="3240" w:type="dxa"/>
          </w:tcPr>
          <w:p w14:paraId="6CD20CE4" w14:textId="77777777" w:rsidR="00F356C5" w:rsidRDefault="00F356C5" w:rsidP="00607DC2">
            <w:pPr>
              <w:ind w:firstLine="61"/>
              <w:rPr>
                <w:kern w:val="2"/>
                <w:szCs w:val="24"/>
              </w:rPr>
            </w:pPr>
            <w:r>
              <w:rPr>
                <w:kern w:val="2"/>
                <w:szCs w:val="24"/>
              </w:rPr>
              <w:t>1.2.7. Telefonas</w:t>
            </w:r>
          </w:p>
        </w:tc>
        <w:tc>
          <w:tcPr>
            <w:tcW w:w="4437" w:type="dxa"/>
          </w:tcPr>
          <w:p w14:paraId="514572F3" w14:textId="77777777" w:rsidR="00F356C5" w:rsidRDefault="00F356C5" w:rsidP="00616638">
            <w:pPr>
              <w:jc w:val="center"/>
              <w:rPr>
                <w:kern w:val="2"/>
                <w:szCs w:val="24"/>
              </w:rPr>
            </w:pPr>
          </w:p>
        </w:tc>
      </w:tr>
      <w:tr w:rsidR="00F356C5" w14:paraId="11765782" w14:textId="77777777" w:rsidTr="001613A3">
        <w:tc>
          <w:tcPr>
            <w:tcW w:w="2808" w:type="dxa"/>
            <w:vMerge/>
          </w:tcPr>
          <w:p w14:paraId="6F607F53" w14:textId="77777777" w:rsidR="00F356C5" w:rsidRDefault="00F356C5" w:rsidP="00616638">
            <w:pPr>
              <w:rPr>
                <w:b/>
                <w:bCs/>
                <w:kern w:val="2"/>
                <w:szCs w:val="24"/>
              </w:rPr>
            </w:pPr>
          </w:p>
        </w:tc>
        <w:tc>
          <w:tcPr>
            <w:tcW w:w="3240" w:type="dxa"/>
          </w:tcPr>
          <w:p w14:paraId="64019274" w14:textId="77777777" w:rsidR="00F356C5" w:rsidRDefault="00F356C5" w:rsidP="00607DC2">
            <w:pPr>
              <w:ind w:firstLine="61"/>
              <w:rPr>
                <w:kern w:val="2"/>
                <w:szCs w:val="24"/>
              </w:rPr>
            </w:pPr>
            <w:r>
              <w:rPr>
                <w:kern w:val="2"/>
                <w:szCs w:val="24"/>
              </w:rPr>
              <w:t>1.2.8. El. paštas</w:t>
            </w:r>
          </w:p>
        </w:tc>
        <w:tc>
          <w:tcPr>
            <w:tcW w:w="4437" w:type="dxa"/>
          </w:tcPr>
          <w:p w14:paraId="2B5C5D5C" w14:textId="77777777" w:rsidR="00F356C5" w:rsidRDefault="00F356C5" w:rsidP="00616638">
            <w:pPr>
              <w:jc w:val="center"/>
              <w:rPr>
                <w:kern w:val="2"/>
                <w:szCs w:val="24"/>
              </w:rPr>
            </w:pPr>
          </w:p>
        </w:tc>
      </w:tr>
      <w:tr w:rsidR="00F356C5" w14:paraId="4D689D2F" w14:textId="77777777" w:rsidTr="001613A3">
        <w:tc>
          <w:tcPr>
            <w:tcW w:w="2808" w:type="dxa"/>
            <w:vMerge/>
          </w:tcPr>
          <w:p w14:paraId="0407DBD7" w14:textId="77777777" w:rsidR="00F356C5" w:rsidRDefault="00F356C5" w:rsidP="00616638">
            <w:pPr>
              <w:rPr>
                <w:b/>
                <w:bCs/>
                <w:kern w:val="2"/>
                <w:szCs w:val="24"/>
              </w:rPr>
            </w:pPr>
          </w:p>
        </w:tc>
        <w:tc>
          <w:tcPr>
            <w:tcW w:w="3240" w:type="dxa"/>
          </w:tcPr>
          <w:p w14:paraId="3C8970C4" w14:textId="77777777" w:rsidR="00F356C5" w:rsidRDefault="00F356C5" w:rsidP="00607DC2">
            <w:pPr>
              <w:ind w:firstLine="61"/>
              <w:rPr>
                <w:kern w:val="2"/>
                <w:szCs w:val="24"/>
              </w:rPr>
            </w:pPr>
            <w:r>
              <w:rPr>
                <w:kern w:val="2"/>
                <w:szCs w:val="24"/>
              </w:rPr>
              <w:t>1.2.9. Šalies atstovas</w:t>
            </w:r>
          </w:p>
        </w:tc>
        <w:tc>
          <w:tcPr>
            <w:tcW w:w="4437" w:type="dxa"/>
          </w:tcPr>
          <w:p w14:paraId="7FB7E8BD" w14:textId="77777777" w:rsidR="00F356C5" w:rsidRDefault="00F356C5" w:rsidP="00616638">
            <w:pPr>
              <w:jc w:val="center"/>
              <w:rPr>
                <w:kern w:val="2"/>
                <w:szCs w:val="24"/>
              </w:rPr>
            </w:pPr>
          </w:p>
        </w:tc>
      </w:tr>
      <w:tr w:rsidR="00F356C5" w14:paraId="3F3C5CF8" w14:textId="77777777" w:rsidTr="001613A3">
        <w:tc>
          <w:tcPr>
            <w:tcW w:w="2808" w:type="dxa"/>
            <w:vMerge/>
          </w:tcPr>
          <w:p w14:paraId="4162FE19" w14:textId="77777777" w:rsidR="00F356C5" w:rsidRDefault="00F356C5" w:rsidP="00616638">
            <w:pPr>
              <w:rPr>
                <w:b/>
                <w:bCs/>
                <w:kern w:val="2"/>
                <w:szCs w:val="24"/>
              </w:rPr>
            </w:pPr>
          </w:p>
        </w:tc>
        <w:tc>
          <w:tcPr>
            <w:tcW w:w="3240" w:type="dxa"/>
          </w:tcPr>
          <w:p w14:paraId="0DBADFC0" w14:textId="77777777" w:rsidR="00F356C5" w:rsidRDefault="00F356C5" w:rsidP="00607DC2">
            <w:pPr>
              <w:ind w:firstLine="0"/>
              <w:rPr>
                <w:kern w:val="2"/>
                <w:szCs w:val="24"/>
              </w:rPr>
            </w:pPr>
            <w:r>
              <w:rPr>
                <w:kern w:val="2"/>
                <w:szCs w:val="24"/>
              </w:rPr>
              <w:t>1.2.10. Atstovavimo pagrindas</w:t>
            </w:r>
          </w:p>
        </w:tc>
        <w:tc>
          <w:tcPr>
            <w:tcW w:w="4437" w:type="dxa"/>
          </w:tcPr>
          <w:p w14:paraId="552673FC" w14:textId="77777777" w:rsidR="00F356C5" w:rsidRDefault="00F356C5" w:rsidP="00616638">
            <w:pPr>
              <w:jc w:val="center"/>
              <w:rPr>
                <w:kern w:val="2"/>
                <w:szCs w:val="24"/>
              </w:rPr>
            </w:pPr>
          </w:p>
        </w:tc>
      </w:tr>
    </w:tbl>
    <w:p w14:paraId="09C76872" w14:textId="77777777" w:rsidR="00F356C5" w:rsidRDefault="00F356C5" w:rsidP="00F356C5">
      <w:pPr>
        <w:rPr>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2"/>
        <w:gridCol w:w="1794"/>
        <w:gridCol w:w="5577"/>
      </w:tblGrid>
      <w:tr w:rsidR="00F356C5" w14:paraId="5BDE8575" w14:textId="77777777" w:rsidTr="00683C4B">
        <w:trPr>
          <w:trHeight w:val="300"/>
        </w:trPr>
        <w:tc>
          <w:tcPr>
            <w:tcW w:w="10485" w:type="dxa"/>
            <w:gridSpan w:val="4"/>
          </w:tcPr>
          <w:p w14:paraId="41FE826E" w14:textId="77777777" w:rsidR="00F356C5" w:rsidRDefault="00F356C5" w:rsidP="00616638">
            <w:pPr>
              <w:jc w:val="center"/>
              <w:rPr>
                <w:b/>
                <w:bCs/>
                <w:kern w:val="2"/>
                <w:szCs w:val="24"/>
              </w:rPr>
            </w:pPr>
            <w:r>
              <w:rPr>
                <w:b/>
                <w:bCs/>
                <w:kern w:val="2"/>
                <w:szCs w:val="24"/>
              </w:rPr>
              <w:t>2. ATSAKINGI ASMENYS</w:t>
            </w:r>
          </w:p>
        </w:tc>
      </w:tr>
      <w:tr w:rsidR="00F356C5" w14:paraId="5CB1F6A0"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B2CEFF" w14:textId="77777777" w:rsidR="00F356C5" w:rsidRDefault="00F356C5" w:rsidP="00FD5DC4">
            <w:pPr>
              <w:spacing w:line="240" w:lineRule="auto"/>
              <w:ind w:firstLine="34"/>
              <w:jc w:val="left"/>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7371" w:type="dxa"/>
            <w:gridSpan w:val="2"/>
            <w:tcBorders>
              <w:top w:val="single" w:sz="4" w:space="0" w:color="auto"/>
              <w:left w:val="single" w:sz="4" w:space="0" w:color="auto"/>
              <w:bottom w:val="single" w:sz="4" w:space="0" w:color="auto"/>
              <w:right w:val="single" w:sz="4" w:space="0" w:color="auto"/>
            </w:tcBorders>
          </w:tcPr>
          <w:p w14:paraId="20BBB8EC" w14:textId="77777777" w:rsidR="00F356C5" w:rsidRDefault="00F356C5" w:rsidP="00607DC2">
            <w:pPr>
              <w:spacing w:line="240" w:lineRule="auto"/>
              <w:rPr>
                <w:color w:val="4472C4"/>
                <w:kern w:val="2"/>
                <w:szCs w:val="24"/>
              </w:rPr>
            </w:pPr>
            <w:r>
              <w:rPr>
                <w:color w:val="4472C4"/>
                <w:kern w:val="2"/>
                <w:szCs w:val="24"/>
              </w:rPr>
              <w:t>(nurodyti padalinį / skyrių, pareigas, vardą, pavardę, tel., el. paštą)</w:t>
            </w:r>
          </w:p>
        </w:tc>
      </w:tr>
      <w:tr w:rsidR="00F356C5" w14:paraId="70280A62"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4F2E25" w14:textId="77777777" w:rsidR="00F356C5" w:rsidRDefault="00F356C5" w:rsidP="00FD5DC4">
            <w:pPr>
              <w:spacing w:line="240" w:lineRule="auto"/>
              <w:ind w:firstLine="34"/>
              <w:jc w:val="left"/>
              <w:rPr>
                <w:b/>
                <w:bCs/>
                <w:kern w:val="2"/>
                <w:szCs w:val="24"/>
              </w:rPr>
            </w:pPr>
            <w:r>
              <w:rPr>
                <w:b/>
                <w:bCs/>
                <w:kern w:val="2"/>
                <w:szCs w:val="24"/>
              </w:rPr>
              <w:t>2.2. Tiekėjo kontaktiniai asmenys, atsakingi už Sutarties vykdymą</w:t>
            </w:r>
          </w:p>
        </w:tc>
        <w:tc>
          <w:tcPr>
            <w:tcW w:w="7371" w:type="dxa"/>
            <w:gridSpan w:val="2"/>
            <w:tcBorders>
              <w:top w:val="single" w:sz="4" w:space="0" w:color="auto"/>
              <w:left w:val="single" w:sz="4" w:space="0" w:color="auto"/>
              <w:bottom w:val="single" w:sz="4" w:space="0" w:color="auto"/>
              <w:right w:val="single" w:sz="4" w:space="0" w:color="auto"/>
            </w:tcBorders>
          </w:tcPr>
          <w:p w14:paraId="22AA0900" w14:textId="77777777" w:rsidR="00F356C5" w:rsidRDefault="00F356C5" w:rsidP="00607DC2">
            <w:pPr>
              <w:spacing w:line="240" w:lineRule="auto"/>
              <w:rPr>
                <w:color w:val="4472C4"/>
                <w:kern w:val="2"/>
                <w:szCs w:val="24"/>
              </w:rPr>
            </w:pPr>
            <w:r>
              <w:rPr>
                <w:color w:val="4472C4"/>
                <w:kern w:val="2"/>
                <w:szCs w:val="24"/>
              </w:rPr>
              <w:t>(nurodyti padalinį / skyrių, pareigas, vardą, pavardę, tel., el. paštą)</w:t>
            </w:r>
          </w:p>
        </w:tc>
      </w:tr>
      <w:tr w:rsidR="00F356C5" w14:paraId="206B929C" w14:textId="77777777" w:rsidTr="00683C4B">
        <w:trPr>
          <w:trHeight w:val="300"/>
        </w:trPr>
        <w:tc>
          <w:tcPr>
            <w:tcW w:w="10485" w:type="dxa"/>
            <w:gridSpan w:val="4"/>
          </w:tcPr>
          <w:p w14:paraId="4B233315" w14:textId="77777777" w:rsidR="00F356C5" w:rsidRDefault="00F356C5" w:rsidP="00FD5DC4">
            <w:pPr>
              <w:spacing w:line="240" w:lineRule="auto"/>
              <w:ind w:firstLine="34"/>
              <w:jc w:val="center"/>
              <w:rPr>
                <w:b/>
                <w:bCs/>
                <w:kern w:val="2"/>
                <w:szCs w:val="24"/>
              </w:rPr>
            </w:pPr>
            <w:r>
              <w:rPr>
                <w:b/>
                <w:bCs/>
                <w:kern w:val="2"/>
                <w:szCs w:val="24"/>
              </w:rPr>
              <w:t>3. SUTARTIES DALYKAS</w:t>
            </w:r>
          </w:p>
        </w:tc>
      </w:tr>
      <w:tr w:rsidR="00F356C5" w14:paraId="57FFA871"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9E42650" w14:textId="77777777" w:rsidR="00F356C5" w:rsidRDefault="00F356C5" w:rsidP="00DE311D">
            <w:pPr>
              <w:spacing w:line="240" w:lineRule="auto"/>
              <w:ind w:firstLine="34"/>
              <w:rPr>
                <w:b/>
                <w:bCs/>
                <w:kern w:val="2"/>
                <w:szCs w:val="24"/>
              </w:rPr>
            </w:pPr>
            <w:r>
              <w:rPr>
                <w:b/>
                <w:bCs/>
                <w:kern w:val="2"/>
                <w:szCs w:val="24"/>
              </w:rPr>
              <w:t xml:space="preserve">3.1. Sutarties dalykas </w:t>
            </w:r>
          </w:p>
        </w:tc>
        <w:tc>
          <w:tcPr>
            <w:tcW w:w="7371" w:type="dxa"/>
            <w:gridSpan w:val="2"/>
            <w:tcBorders>
              <w:top w:val="single" w:sz="4" w:space="0" w:color="auto"/>
              <w:left w:val="single" w:sz="4" w:space="0" w:color="auto"/>
              <w:bottom w:val="single" w:sz="4" w:space="0" w:color="auto"/>
              <w:right w:val="single" w:sz="4" w:space="0" w:color="auto"/>
            </w:tcBorders>
          </w:tcPr>
          <w:p w14:paraId="209EBB62" w14:textId="4396709B" w:rsidR="00F356C5" w:rsidRDefault="00F356C5" w:rsidP="00607DC2">
            <w:pPr>
              <w:spacing w:line="240" w:lineRule="auto"/>
              <w:ind w:firstLine="45"/>
              <w:rPr>
                <w:color w:val="000000"/>
                <w:kern w:val="2"/>
                <w:szCs w:val="24"/>
              </w:rPr>
            </w:pPr>
            <w:r>
              <w:rPr>
                <w:kern w:val="2"/>
                <w:szCs w:val="24"/>
              </w:rPr>
              <w:t xml:space="preserve">Tiekėjas įsipareigoja Sutartyje numatytomis sąlygomis </w:t>
            </w:r>
            <w:r w:rsidR="00572922">
              <w:rPr>
                <w:kern w:val="2"/>
                <w:szCs w:val="24"/>
              </w:rPr>
              <w:t xml:space="preserve">suteikti </w:t>
            </w:r>
            <w:r w:rsidR="008D489D">
              <w:rPr>
                <w:kern w:val="2"/>
                <w:szCs w:val="24"/>
              </w:rPr>
              <w:t xml:space="preserve">Pirkėjui </w:t>
            </w:r>
            <w:r w:rsidR="008D489D" w:rsidRPr="008D489D">
              <w:t>U</w:t>
            </w:r>
            <w:r w:rsidR="008D489D" w:rsidRPr="008D489D">
              <w:rPr>
                <w:rFonts w:eastAsia="Times New Roman"/>
                <w:color w:val="000000" w:themeColor="text1"/>
              </w:rPr>
              <w:t xml:space="preserve">žkrečiamųjų ligų ir jų sukėlėjų valstybės </w:t>
            </w:r>
            <w:r w:rsidR="008D489D" w:rsidRPr="008D489D">
              <w:rPr>
                <w:color w:val="000000" w:themeColor="text1"/>
              </w:rPr>
              <w:t>informacinės  sistemos technologinio pažeidžiamumo vertinimo, atsparumo įsilaužimams, greitaveikos ir našumo testavimo</w:t>
            </w:r>
            <w:r w:rsidR="008D489D" w:rsidRPr="008D489D">
              <w:t xml:space="preserve"> paslaug</w:t>
            </w:r>
            <w:r w:rsidR="008D489D">
              <w:t>as.</w:t>
            </w:r>
            <w:r>
              <w:rPr>
                <w:kern w:val="2"/>
                <w:szCs w:val="24"/>
              </w:rPr>
              <w:t xml:space="preserve"> </w:t>
            </w:r>
            <w:r>
              <w:rPr>
                <w:color w:val="000000"/>
                <w:kern w:val="2"/>
                <w:szCs w:val="24"/>
              </w:rPr>
              <w:t>(toliau – P</w:t>
            </w:r>
            <w:r w:rsidR="008D489D">
              <w:rPr>
                <w:color w:val="000000"/>
                <w:kern w:val="2"/>
                <w:szCs w:val="24"/>
              </w:rPr>
              <w:t>aslaugos</w:t>
            </w:r>
            <w:r>
              <w:rPr>
                <w:color w:val="000000"/>
                <w:kern w:val="2"/>
                <w:szCs w:val="24"/>
              </w:rPr>
              <w:t>).</w:t>
            </w:r>
          </w:p>
          <w:p w14:paraId="0B2D594C" w14:textId="25F57209" w:rsidR="00F207DF" w:rsidRPr="00936C6E" w:rsidRDefault="00F356C5" w:rsidP="00607DC2">
            <w:pPr>
              <w:spacing w:line="240" w:lineRule="auto"/>
              <w:ind w:firstLine="0"/>
              <w:rPr>
                <w:rFonts w:eastAsia="Times New Roman" w:cstheme="minorHAnsi"/>
                <w:caps/>
                <w:color w:val="000000" w:themeColor="text1"/>
              </w:rPr>
            </w:pPr>
            <w:r>
              <w:rPr>
                <w:color w:val="000000"/>
                <w:kern w:val="2"/>
                <w:szCs w:val="24"/>
              </w:rPr>
              <w:t>Išsamus P</w:t>
            </w:r>
            <w:r w:rsidR="008D489D">
              <w:rPr>
                <w:color w:val="000000"/>
                <w:kern w:val="2"/>
                <w:szCs w:val="24"/>
              </w:rPr>
              <w:t>aslaugų</w:t>
            </w:r>
            <w:r>
              <w:rPr>
                <w:color w:val="000000"/>
                <w:kern w:val="2"/>
                <w:szCs w:val="24"/>
              </w:rPr>
              <w:t xml:space="preserve"> aprašymas ir kiti reikalavimai tiekiamoms P</w:t>
            </w:r>
            <w:r w:rsidR="008D489D">
              <w:rPr>
                <w:color w:val="000000"/>
                <w:kern w:val="2"/>
                <w:szCs w:val="24"/>
              </w:rPr>
              <w:t>aslaugoms</w:t>
            </w:r>
            <w:r>
              <w:rPr>
                <w:color w:val="000000"/>
                <w:kern w:val="2"/>
                <w:szCs w:val="24"/>
              </w:rPr>
              <w:t xml:space="preserve"> nustatyti Sutarties priede Nr. 1 „</w:t>
            </w:r>
            <w:r w:rsidR="00F80473">
              <w:rPr>
                <w:color w:val="000000"/>
                <w:kern w:val="2"/>
                <w:szCs w:val="24"/>
              </w:rPr>
              <w:t>N</w:t>
            </w:r>
            <w:r w:rsidR="00F207DF" w:rsidRPr="00F207DF">
              <w:rPr>
                <w:rFonts w:eastAsia="Times New Roman" w:cstheme="minorHAnsi"/>
                <w:color w:val="000000" w:themeColor="text1"/>
              </w:rPr>
              <w:t>acionalinio visuomenės sveikatos centro</w:t>
            </w:r>
            <w:r w:rsidR="00F80473">
              <w:rPr>
                <w:rFonts w:eastAsia="Times New Roman" w:cstheme="minorHAnsi"/>
                <w:color w:val="000000" w:themeColor="text1"/>
              </w:rPr>
              <w:t xml:space="preserve"> </w:t>
            </w:r>
            <w:r w:rsidR="00F207DF" w:rsidRPr="00F207DF">
              <w:rPr>
                <w:rFonts w:eastAsia="Times New Roman" w:cstheme="minorHAnsi"/>
                <w:color w:val="000000" w:themeColor="text1"/>
              </w:rPr>
              <w:t xml:space="preserve">prie </w:t>
            </w:r>
            <w:r w:rsidR="00F80473">
              <w:rPr>
                <w:rFonts w:eastAsia="Times New Roman" w:cstheme="minorHAnsi"/>
                <w:color w:val="000000" w:themeColor="text1"/>
              </w:rPr>
              <w:t>S</w:t>
            </w:r>
            <w:r w:rsidR="00F207DF" w:rsidRPr="00F207DF">
              <w:rPr>
                <w:rFonts w:eastAsia="Times New Roman" w:cstheme="minorHAnsi"/>
                <w:color w:val="000000" w:themeColor="text1"/>
              </w:rPr>
              <w:t xml:space="preserve">veikatos apsaugos ministerijos </w:t>
            </w:r>
            <w:r w:rsidR="00F207DF" w:rsidRPr="00F207DF">
              <w:rPr>
                <w:rFonts w:cstheme="minorHAnsi"/>
                <w:color w:val="000000" w:themeColor="text1"/>
              </w:rPr>
              <w:t xml:space="preserve">modernizuojamos </w:t>
            </w:r>
            <w:r w:rsidR="00F207DF" w:rsidRPr="00F207DF">
              <w:rPr>
                <w:rFonts w:eastAsia="Times New Roman" w:cstheme="minorHAnsi"/>
                <w:color w:val="000000" w:themeColor="text1"/>
              </w:rPr>
              <w:t xml:space="preserve">užkrečiamųjų ligų ir jų sukėlėjų valstybės </w:t>
            </w:r>
            <w:r w:rsidR="00F207DF" w:rsidRPr="00F207DF">
              <w:rPr>
                <w:rFonts w:cstheme="minorHAnsi"/>
                <w:color w:val="000000" w:themeColor="text1"/>
              </w:rPr>
              <w:t>informacinės  sistemos technologinio pažeidžiamumo vertinimo, atsparumo įsilaužimams, greitaveikos ir našumo testavimo paslaugų </w:t>
            </w:r>
            <w:r w:rsidR="00F207DF" w:rsidRPr="00F207DF">
              <w:rPr>
                <w:rFonts w:eastAsia="Times New Roman" w:cstheme="minorHAnsi"/>
                <w:color w:val="000000" w:themeColor="text1"/>
              </w:rPr>
              <w:t>techninė specifikacija</w:t>
            </w:r>
            <w:r w:rsidR="00B776D1">
              <w:rPr>
                <w:rFonts w:eastAsia="Times New Roman" w:cstheme="minorHAnsi"/>
                <w:color w:val="000000" w:themeColor="text1"/>
              </w:rPr>
              <w:t>“</w:t>
            </w:r>
          </w:p>
          <w:p w14:paraId="04875CCC" w14:textId="65C763B1" w:rsidR="00F356C5" w:rsidRDefault="00F356C5" w:rsidP="00607DC2">
            <w:pPr>
              <w:spacing w:line="240" w:lineRule="auto"/>
              <w:ind w:firstLine="45"/>
              <w:rPr>
                <w:color w:val="000000"/>
                <w:kern w:val="2"/>
                <w:szCs w:val="24"/>
              </w:rPr>
            </w:pPr>
            <w:r>
              <w:rPr>
                <w:color w:val="000000"/>
                <w:kern w:val="2"/>
                <w:szCs w:val="24"/>
              </w:rPr>
              <w:t xml:space="preserve"> (toliau – Techninė specifikacija) ir Sutarties priede Nr. </w:t>
            </w:r>
            <w:r w:rsidR="005679D2">
              <w:rPr>
                <w:color w:val="000000"/>
                <w:kern w:val="2"/>
                <w:szCs w:val="24"/>
              </w:rPr>
              <w:t>2</w:t>
            </w:r>
            <w:r>
              <w:rPr>
                <w:color w:val="000000"/>
                <w:kern w:val="2"/>
                <w:szCs w:val="24"/>
              </w:rPr>
              <w:t xml:space="preserve"> „Pasiūlymas“.</w:t>
            </w:r>
          </w:p>
        </w:tc>
      </w:tr>
      <w:tr w:rsidR="00F356C5" w14:paraId="252CAACB"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EDE8F2" w14:textId="77777777" w:rsidR="00F356C5" w:rsidRDefault="00F356C5" w:rsidP="00FD5DC4">
            <w:pPr>
              <w:spacing w:line="240" w:lineRule="auto"/>
              <w:ind w:firstLine="34"/>
              <w:jc w:val="left"/>
              <w:rPr>
                <w:b/>
                <w:bCs/>
                <w:kern w:val="2"/>
                <w:szCs w:val="24"/>
              </w:rPr>
            </w:pPr>
            <w:r>
              <w:rPr>
                <w:b/>
                <w:bCs/>
                <w:kern w:val="2"/>
                <w:szCs w:val="24"/>
              </w:rPr>
              <w:t>3.2. Pirkimo pavadinimas ir numeris</w:t>
            </w:r>
          </w:p>
        </w:tc>
        <w:tc>
          <w:tcPr>
            <w:tcW w:w="7371" w:type="dxa"/>
            <w:gridSpan w:val="2"/>
            <w:tcBorders>
              <w:top w:val="single" w:sz="4" w:space="0" w:color="auto"/>
              <w:left w:val="single" w:sz="4" w:space="0" w:color="auto"/>
              <w:bottom w:val="single" w:sz="4" w:space="0" w:color="auto"/>
              <w:right w:val="single" w:sz="4" w:space="0" w:color="auto"/>
            </w:tcBorders>
          </w:tcPr>
          <w:p w14:paraId="130E42FD" w14:textId="3EA231B3" w:rsidR="00F356C5" w:rsidRPr="00FD5DC4" w:rsidRDefault="00FD5DC4" w:rsidP="00607DC2">
            <w:pPr>
              <w:spacing w:line="240" w:lineRule="auto"/>
              <w:ind w:firstLine="45"/>
              <w:rPr>
                <w:kern w:val="2"/>
                <w:szCs w:val="24"/>
              </w:rPr>
            </w:pPr>
            <w:r w:rsidRPr="00FD5DC4">
              <w:rPr>
                <w:rFonts w:cstheme="minorHAnsi"/>
                <w:color w:val="000000" w:themeColor="text1"/>
              </w:rPr>
              <w:t>Užkrečiamųjų ligų ir jų sukėlėjų valstybės informacinės sistemos technologinio pažeidžiamumo vertinimo, atsparumo įsilaužimams, greitaveikos ir našumo testavimo paslaug</w:t>
            </w:r>
            <w:r w:rsidR="00BF1391">
              <w:rPr>
                <w:rFonts w:cstheme="minorHAnsi"/>
                <w:color w:val="000000" w:themeColor="text1"/>
              </w:rPr>
              <w:t xml:space="preserve">ų pirkimas </w:t>
            </w:r>
            <w:r w:rsidR="00BF1391" w:rsidRPr="00BF1391">
              <w:rPr>
                <w:rFonts w:cstheme="minorHAnsi"/>
                <w:color w:val="4472C4" w:themeColor="accent1"/>
              </w:rPr>
              <w:t>Nr.....</w:t>
            </w:r>
          </w:p>
        </w:tc>
      </w:tr>
      <w:tr w:rsidR="00F356C5" w14:paraId="4E90806D"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DA10124" w14:textId="77777777" w:rsidR="00F356C5" w:rsidRDefault="00F356C5" w:rsidP="00FD5DC4">
            <w:pPr>
              <w:spacing w:line="240" w:lineRule="auto"/>
              <w:ind w:firstLine="34"/>
              <w:jc w:val="left"/>
              <w:rPr>
                <w:b/>
                <w:bCs/>
                <w:kern w:val="2"/>
                <w:szCs w:val="24"/>
              </w:rPr>
            </w:pPr>
            <w:r>
              <w:rPr>
                <w:b/>
                <w:bCs/>
                <w:kern w:val="2"/>
                <w:szCs w:val="24"/>
              </w:rPr>
              <w:t>3.3. Informacija apie Europos Sąjungos lėšomis finansuojamą projektą arba kitą projektą</w:t>
            </w:r>
          </w:p>
        </w:tc>
        <w:tc>
          <w:tcPr>
            <w:tcW w:w="7371" w:type="dxa"/>
            <w:gridSpan w:val="2"/>
            <w:tcBorders>
              <w:top w:val="single" w:sz="4" w:space="0" w:color="auto"/>
              <w:left w:val="single" w:sz="4" w:space="0" w:color="auto"/>
              <w:bottom w:val="single" w:sz="4" w:space="0" w:color="auto"/>
              <w:right w:val="single" w:sz="4" w:space="0" w:color="auto"/>
            </w:tcBorders>
          </w:tcPr>
          <w:p w14:paraId="053EA019" w14:textId="39E392E5" w:rsidR="00F356C5" w:rsidRPr="00BF1391" w:rsidRDefault="00BE787C" w:rsidP="00BF1391">
            <w:pPr>
              <w:pStyle w:val="Sraopastraipa"/>
              <w:tabs>
                <w:tab w:val="left" w:pos="1985"/>
              </w:tabs>
              <w:spacing w:line="240" w:lineRule="auto"/>
              <w:ind w:left="0" w:firstLine="35"/>
              <w:rPr>
                <w:rFonts w:cstheme="minorHAnsi"/>
              </w:rPr>
            </w:pPr>
            <w:r>
              <w:rPr>
                <w:kern w:val="2"/>
                <w:szCs w:val="24"/>
              </w:rPr>
              <w:t xml:space="preserve">Europos Sąjungos lėšomis bendrai finansuojamo projekto </w:t>
            </w:r>
            <w:r w:rsidRPr="00140D42">
              <w:rPr>
                <w:rFonts w:cstheme="minorHAnsi"/>
              </w:rPr>
              <w:t>Nr. 09-0</w:t>
            </w:r>
            <w:r w:rsidRPr="00CC01A1">
              <w:rPr>
                <w:rFonts w:cstheme="minorHAnsi"/>
              </w:rPr>
              <w:t>14</w:t>
            </w:r>
            <w:r w:rsidRPr="00140D42">
              <w:rPr>
                <w:rFonts w:cstheme="minorHAnsi"/>
              </w:rPr>
              <w:t xml:space="preserve">-P-0001 </w:t>
            </w:r>
            <w:r w:rsidR="00140D42" w:rsidRPr="00140D42">
              <w:rPr>
                <w:rFonts w:cstheme="minorHAnsi"/>
              </w:rPr>
              <w:t>„Nacionalinio visuomenės sveikatos centro prie Sveikatos apsaugos ministerijos Užkrečiamųjų ligų ir jų sukėlėjų valstybės informacinės sistemos modernizavimo II etapas“ (toliau – Projektas). Projektas finansuojamas Ekonomikos gaivinimo ir atsparumo didinimo priemonės ir Lietuvos Respublikos valstybės biudžeto lėšomis.</w:t>
            </w:r>
          </w:p>
        </w:tc>
      </w:tr>
      <w:tr w:rsidR="00F356C5" w14:paraId="26AC189D" w14:textId="77777777" w:rsidTr="00683C4B">
        <w:trPr>
          <w:trHeight w:val="300"/>
        </w:trPr>
        <w:tc>
          <w:tcPr>
            <w:tcW w:w="10485" w:type="dxa"/>
            <w:gridSpan w:val="4"/>
          </w:tcPr>
          <w:p w14:paraId="189BA8EC" w14:textId="73BC74C7" w:rsidR="00F356C5" w:rsidRDefault="00F356C5" w:rsidP="00FD5DC4">
            <w:pPr>
              <w:spacing w:line="240" w:lineRule="auto"/>
              <w:ind w:firstLine="34"/>
              <w:jc w:val="center"/>
              <w:rPr>
                <w:b/>
                <w:bCs/>
                <w:kern w:val="2"/>
                <w:szCs w:val="24"/>
              </w:rPr>
            </w:pPr>
            <w:r>
              <w:rPr>
                <w:b/>
                <w:bCs/>
                <w:kern w:val="2"/>
                <w:szCs w:val="24"/>
              </w:rPr>
              <w:t>4. </w:t>
            </w:r>
            <w:r w:rsidR="00693D7E">
              <w:rPr>
                <w:b/>
                <w:bCs/>
                <w:kern w:val="2"/>
                <w:szCs w:val="24"/>
              </w:rPr>
              <w:t>PASLAUGŲ</w:t>
            </w:r>
            <w:r>
              <w:rPr>
                <w:b/>
                <w:bCs/>
                <w:kern w:val="2"/>
                <w:szCs w:val="24"/>
              </w:rPr>
              <w:t xml:space="preserve"> </w:t>
            </w:r>
            <w:r w:rsidR="00693D7E">
              <w:rPr>
                <w:b/>
                <w:bCs/>
                <w:kern w:val="2"/>
                <w:szCs w:val="24"/>
              </w:rPr>
              <w:t>SUTEIKIMO</w:t>
            </w:r>
            <w:r>
              <w:rPr>
                <w:b/>
                <w:bCs/>
                <w:kern w:val="2"/>
                <w:szCs w:val="24"/>
              </w:rPr>
              <w:t xml:space="preserve"> TERMINAI IR </w:t>
            </w:r>
            <w:r w:rsidR="00693D7E">
              <w:rPr>
                <w:b/>
                <w:bCs/>
                <w:kern w:val="2"/>
                <w:szCs w:val="24"/>
              </w:rPr>
              <w:t>PASLAUGŲ</w:t>
            </w:r>
            <w:r w:rsidR="0021210C">
              <w:rPr>
                <w:b/>
                <w:bCs/>
                <w:kern w:val="2"/>
                <w:szCs w:val="24"/>
              </w:rPr>
              <w:t xml:space="preserve"> </w:t>
            </w:r>
            <w:r>
              <w:rPr>
                <w:b/>
                <w:bCs/>
                <w:kern w:val="2"/>
                <w:szCs w:val="24"/>
              </w:rPr>
              <w:t>PERDAVIMO - PRIĖMIMO TVARKA</w:t>
            </w:r>
          </w:p>
        </w:tc>
      </w:tr>
      <w:tr w:rsidR="00F356C5" w14:paraId="0DB2E2D6"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A7E726" w14:textId="6486BA81" w:rsidR="00F356C5" w:rsidRDefault="00F356C5" w:rsidP="00DE311D">
            <w:pPr>
              <w:spacing w:line="240" w:lineRule="auto"/>
              <w:ind w:firstLine="34"/>
              <w:rPr>
                <w:b/>
                <w:bCs/>
                <w:kern w:val="2"/>
                <w:szCs w:val="24"/>
              </w:rPr>
            </w:pPr>
            <w:r>
              <w:rPr>
                <w:b/>
                <w:bCs/>
                <w:kern w:val="2"/>
                <w:szCs w:val="24"/>
              </w:rPr>
              <w:t>4.1. </w:t>
            </w:r>
            <w:r w:rsidR="001B26B7">
              <w:rPr>
                <w:b/>
                <w:bCs/>
                <w:kern w:val="2"/>
                <w:szCs w:val="24"/>
              </w:rPr>
              <w:t>Paslaugų suteikimo</w:t>
            </w:r>
            <w:r>
              <w:rPr>
                <w:b/>
                <w:bCs/>
                <w:kern w:val="2"/>
                <w:szCs w:val="24"/>
              </w:rPr>
              <w:t xml:space="preserve"> termina</w:t>
            </w:r>
            <w:r w:rsidR="001B26B7">
              <w:rPr>
                <w:b/>
                <w:bCs/>
                <w:kern w:val="2"/>
                <w:szCs w:val="24"/>
              </w:rPr>
              <w:t>i</w:t>
            </w:r>
            <w:r>
              <w:rPr>
                <w:b/>
                <w:bCs/>
                <w:kern w:val="2"/>
                <w:szCs w:val="24"/>
              </w:rPr>
              <w:t xml:space="preserve">, </w:t>
            </w:r>
            <w:r w:rsidR="00C3498C">
              <w:rPr>
                <w:b/>
                <w:kern w:val="2"/>
                <w:szCs w:val="24"/>
              </w:rPr>
              <w:t xml:space="preserve">kai </w:t>
            </w:r>
            <w:r w:rsidR="00C3498C">
              <w:rPr>
                <w:b/>
                <w:szCs w:val="24"/>
              </w:rPr>
              <w:t>Paslaugos yra vienkartinio pobūdžio, teikiamos periodiškai arba pagal Pirkėjo Užsakymą</w:t>
            </w:r>
          </w:p>
        </w:tc>
        <w:tc>
          <w:tcPr>
            <w:tcW w:w="7371" w:type="dxa"/>
            <w:gridSpan w:val="2"/>
            <w:tcBorders>
              <w:top w:val="single" w:sz="4" w:space="0" w:color="auto"/>
              <w:left w:val="single" w:sz="4" w:space="0" w:color="auto"/>
              <w:bottom w:val="single" w:sz="4" w:space="0" w:color="auto"/>
              <w:right w:val="single" w:sz="4" w:space="0" w:color="auto"/>
            </w:tcBorders>
          </w:tcPr>
          <w:p w14:paraId="67200131" w14:textId="77777777" w:rsidR="00F356C5" w:rsidRDefault="00693D7E" w:rsidP="00607DC2">
            <w:pPr>
              <w:spacing w:line="240" w:lineRule="auto"/>
              <w:ind w:firstLine="0"/>
              <w:rPr>
                <w:color w:val="000000"/>
                <w:szCs w:val="24"/>
              </w:rPr>
            </w:pPr>
            <w:r>
              <w:rPr>
                <w:szCs w:val="24"/>
              </w:rPr>
              <w:t xml:space="preserve">Tiekėjas Paslaugas įsipareigoja suteikti </w:t>
            </w:r>
            <w:r>
              <w:rPr>
                <w:b/>
                <w:szCs w:val="24"/>
              </w:rPr>
              <w:t>ne vėliau kaip per</w:t>
            </w:r>
            <w:r>
              <w:rPr>
                <w:szCs w:val="24"/>
              </w:rPr>
              <w:t xml:space="preserve"> </w:t>
            </w:r>
            <w:r w:rsidR="0021210C" w:rsidRPr="00C3498C">
              <w:rPr>
                <w:color w:val="000000" w:themeColor="text1"/>
                <w:szCs w:val="24"/>
              </w:rPr>
              <w:t>1 (vieną) mėnesį</w:t>
            </w:r>
            <w:r w:rsidRPr="00C3498C">
              <w:rPr>
                <w:color w:val="000000" w:themeColor="text1"/>
                <w:szCs w:val="24"/>
              </w:rPr>
              <w:t xml:space="preserve"> </w:t>
            </w:r>
            <w:r>
              <w:rPr>
                <w:color w:val="000000"/>
                <w:szCs w:val="24"/>
              </w:rPr>
              <w:t>nuo Sutarties įsigaliojimo dienos</w:t>
            </w:r>
            <w:r w:rsidR="0021210C">
              <w:rPr>
                <w:color w:val="000000"/>
                <w:szCs w:val="24"/>
              </w:rPr>
              <w:t xml:space="preserve">. </w:t>
            </w:r>
          </w:p>
          <w:p w14:paraId="405B6808" w14:textId="4006E078" w:rsidR="00B5316D" w:rsidRPr="00A85A1A" w:rsidRDefault="00B5316D" w:rsidP="00607DC2">
            <w:pPr>
              <w:spacing w:line="240" w:lineRule="auto"/>
              <w:ind w:firstLine="0"/>
              <w:rPr>
                <w:kern w:val="2"/>
                <w:szCs w:val="24"/>
              </w:rPr>
            </w:pPr>
            <w:r>
              <w:rPr>
                <w:color w:val="000000"/>
                <w:szCs w:val="24"/>
              </w:rPr>
              <w:t xml:space="preserve">Sutarties galiojimo terminas </w:t>
            </w:r>
            <w:r w:rsidR="004F7C84">
              <w:rPr>
                <w:color w:val="000000"/>
                <w:szCs w:val="24"/>
              </w:rPr>
              <w:t>–</w:t>
            </w:r>
            <w:r>
              <w:rPr>
                <w:color w:val="000000"/>
                <w:szCs w:val="24"/>
              </w:rPr>
              <w:t xml:space="preserve"> </w:t>
            </w:r>
            <w:r w:rsidR="00DB34CE">
              <w:rPr>
                <w:color w:val="000000"/>
                <w:szCs w:val="24"/>
              </w:rPr>
              <w:t>1</w:t>
            </w:r>
            <w:r w:rsidR="004F7C84">
              <w:rPr>
                <w:color w:val="000000"/>
                <w:szCs w:val="24"/>
              </w:rPr>
              <w:t xml:space="preserve"> (</w:t>
            </w:r>
            <w:r w:rsidR="001842B9">
              <w:rPr>
                <w:color w:val="000000"/>
                <w:szCs w:val="24"/>
              </w:rPr>
              <w:t>vienas</w:t>
            </w:r>
            <w:r w:rsidR="004F7C84">
              <w:rPr>
                <w:color w:val="000000"/>
                <w:szCs w:val="24"/>
              </w:rPr>
              <w:t>) mėn</w:t>
            </w:r>
            <w:r w:rsidR="001842B9">
              <w:rPr>
                <w:color w:val="000000"/>
                <w:szCs w:val="24"/>
              </w:rPr>
              <w:t>uo</w:t>
            </w:r>
            <w:r w:rsidR="004F7C84">
              <w:rPr>
                <w:color w:val="000000"/>
                <w:szCs w:val="24"/>
              </w:rPr>
              <w:t>.</w:t>
            </w:r>
          </w:p>
        </w:tc>
      </w:tr>
      <w:tr w:rsidR="00F356C5" w14:paraId="0A588174" w14:textId="77777777" w:rsidTr="00FD5DC4">
        <w:trPr>
          <w:trHeight w:val="1094"/>
        </w:trPr>
        <w:tc>
          <w:tcPr>
            <w:tcW w:w="3114" w:type="dxa"/>
            <w:gridSpan w:val="2"/>
            <w:tcBorders>
              <w:top w:val="single" w:sz="4" w:space="0" w:color="auto"/>
              <w:left w:val="single" w:sz="4" w:space="0" w:color="auto"/>
              <w:bottom w:val="single" w:sz="4" w:space="0" w:color="auto"/>
              <w:right w:val="single" w:sz="4" w:space="0" w:color="auto"/>
            </w:tcBorders>
          </w:tcPr>
          <w:p w14:paraId="22B4DCBF" w14:textId="30C11722" w:rsidR="00F356C5" w:rsidRDefault="00F356C5" w:rsidP="00DE311D">
            <w:pPr>
              <w:spacing w:line="240" w:lineRule="auto"/>
              <w:ind w:firstLine="0"/>
              <w:rPr>
                <w:b/>
                <w:bCs/>
                <w:kern w:val="2"/>
                <w:szCs w:val="24"/>
              </w:rPr>
            </w:pPr>
            <w:r>
              <w:rPr>
                <w:b/>
                <w:bCs/>
                <w:kern w:val="2"/>
                <w:szCs w:val="24"/>
              </w:rPr>
              <w:t>4.1. </w:t>
            </w:r>
            <w:r w:rsidR="00D63DAA">
              <w:rPr>
                <w:b/>
                <w:szCs w:val="24"/>
              </w:rPr>
              <w:t>Paslaugų</w:t>
            </w:r>
            <w:r w:rsidR="00D63DAA">
              <w:rPr>
                <w:b/>
                <w:kern w:val="2"/>
                <w:szCs w:val="24"/>
              </w:rPr>
              <w:t xml:space="preserve"> </w:t>
            </w:r>
            <w:r w:rsidR="00D63DAA">
              <w:rPr>
                <w:b/>
                <w:szCs w:val="24"/>
              </w:rPr>
              <w:t>suteikimo</w:t>
            </w:r>
            <w:r w:rsidR="00D63DAA">
              <w:rPr>
                <w:b/>
                <w:kern w:val="2"/>
                <w:szCs w:val="24"/>
              </w:rPr>
              <w:t xml:space="preserve"> terminai, kai </w:t>
            </w:r>
            <w:r w:rsidR="00D63DAA">
              <w:rPr>
                <w:b/>
                <w:szCs w:val="24"/>
              </w:rPr>
              <w:t>Paslaugos</w:t>
            </w:r>
            <w:r w:rsidR="00D63DAA">
              <w:rPr>
                <w:b/>
                <w:kern w:val="2"/>
                <w:szCs w:val="24"/>
              </w:rPr>
              <w:t xml:space="preserve"> </w:t>
            </w:r>
            <w:r w:rsidR="00D63DAA">
              <w:rPr>
                <w:b/>
                <w:szCs w:val="24"/>
              </w:rPr>
              <w:t>teikiamos</w:t>
            </w:r>
            <w:r w:rsidR="00D63DAA">
              <w:rPr>
                <w:b/>
                <w:kern w:val="2"/>
                <w:szCs w:val="24"/>
              </w:rPr>
              <w:t xml:space="preserve"> </w:t>
            </w:r>
            <w:r w:rsidR="00D63DAA">
              <w:rPr>
                <w:b/>
                <w:szCs w:val="24"/>
              </w:rPr>
              <w:t>etapais</w:t>
            </w:r>
          </w:p>
        </w:tc>
        <w:tc>
          <w:tcPr>
            <w:tcW w:w="7371" w:type="dxa"/>
            <w:gridSpan w:val="2"/>
            <w:tcBorders>
              <w:top w:val="single" w:sz="4" w:space="0" w:color="auto"/>
              <w:left w:val="single" w:sz="4" w:space="0" w:color="auto"/>
              <w:bottom w:val="single" w:sz="4" w:space="0" w:color="auto"/>
              <w:right w:val="single" w:sz="4" w:space="0" w:color="auto"/>
            </w:tcBorders>
          </w:tcPr>
          <w:p w14:paraId="0F855D49" w14:textId="34DF260E" w:rsidR="00F356C5" w:rsidRPr="00F65A44" w:rsidRDefault="00F65A44" w:rsidP="00607DC2">
            <w:pPr>
              <w:spacing w:line="240" w:lineRule="auto"/>
              <w:ind w:firstLine="45"/>
              <w:rPr>
                <w:color w:val="4472C4"/>
                <w:kern w:val="2"/>
                <w:szCs w:val="24"/>
              </w:rPr>
            </w:pPr>
            <w:r w:rsidRPr="00F65A44">
              <w:rPr>
                <w:kern w:val="2"/>
                <w:szCs w:val="24"/>
              </w:rPr>
              <w:t>Netaikoma</w:t>
            </w:r>
          </w:p>
        </w:tc>
      </w:tr>
      <w:tr w:rsidR="00F356C5" w14:paraId="5044F0AC"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06B0102" w14:textId="5C238E99" w:rsidR="00F356C5" w:rsidRDefault="00F356C5" w:rsidP="00DE311D">
            <w:pPr>
              <w:spacing w:line="240" w:lineRule="auto"/>
              <w:ind w:firstLine="0"/>
              <w:rPr>
                <w:b/>
                <w:bCs/>
                <w:kern w:val="2"/>
                <w:szCs w:val="24"/>
              </w:rPr>
            </w:pPr>
            <w:r>
              <w:rPr>
                <w:b/>
                <w:bCs/>
                <w:kern w:val="2"/>
                <w:szCs w:val="24"/>
              </w:rPr>
              <w:t>4.2. </w:t>
            </w:r>
            <w:r w:rsidR="009B563B">
              <w:rPr>
                <w:b/>
                <w:kern w:val="2"/>
                <w:szCs w:val="24"/>
              </w:rPr>
              <w:t>Paslaugų / jų dalies / etapo / periodo suteikimo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07739297" w14:textId="12F540A6" w:rsidR="00F356C5" w:rsidRPr="008574DA" w:rsidRDefault="00A36824" w:rsidP="00607DC2">
            <w:pPr>
              <w:spacing w:line="240" w:lineRule="auto"/>
              <w:ind w:firstLine="0"/>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w:t>
            </w:r>
            <w:r w:rsidRPr="00C4034B">
              <w:rPr>
                <w:kern w:val="2"/>
                <w:szCs w:val="24"/>
              </w:rPr>
              <w:t xml:space="preserve">nedelsdamas, bet ne vėliau kaip per </w:t>
            </w:r>
            <w:r w:rsidR="001D7830" w:rsidRPr="00391F96">
              <w:rPr>
                <w:kern w:val="2"/>
                <w:szCs w:val="24"/>
              </w:rPr>
              <w:t>1 (vieną) darbo dieną</w:t>
            </w:r>
            <w:r w:rsidRPr="00391F96">
              <w:rPr>
                <w:kern w:val="2"/>
                <w:szCs w:val="24"/>
              </w:rPr>
              <w:t xml:space="preserve">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9B563B" w:rsidRPr="00391F96">
              <w:rPr>
                <w:kern w:val="2"/>
                <w:szCs w:val="24"/>
              </w:rPr>
              <w:t>1 (vieno)</w:t>
            </w:r>
            <w:r w:rsidR="00612DDB" w:rsidRPr="00391F96">
              <w:rPr>
                <w:kern w:val="2"/>
                <w:szCs w:val="24"/>
              </w:rPr>
              <w:t xml:space="preserve"> mėnesio</w:t>
            </w:r>
            <w:r w:rsidRPr="00391F96">
              <w:rPr>
                <w:kern w:val="2"/>
                <w:szCs w:val="24"/>
              </w:rPr>
              <w:t xml:space="preserve"> </w:t>
            </w:r>
            <w:r>
              <w:rPr>
                <w:kern w:val="2"/>
                <w:szCs w:val="24"/>
              </w:rPr>
              <w:t>laikotarpiui.</w:t>
            </w:r>
          </w:p>
          <w:p w14:paraId="77CB6093" w14:textId="77777777" w:rsidR="00F356C5" w:rsidRDefault="00F356C5" w:rsidP="00607DC2">
            <w:pPr>
              <w:spacing w:line="240" w:lineRule="auto"/>
              <w:ind w:firstLine="45"/>
              <w:rPr>
                <w:kern w:val="2"/>
                <w:szCs w:val="24"/>
              </w:rPr>
            </w:pPr>
          </w:p>
        </w:tc>
      </w:tr>
      <w:tr w:rsidR="00F356C5" w14:paraId="2278A71D"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FD1C754" w14:textId="77777777" w:rsidR="00F356C5" w:rsidRDefault="00F356C5" w:rsidP="00DE311D">
            <w:pPr>
              <w:spacing w:line="240" w:lineRule="auto"/>
              <w:ind w:firstLine="0"/>
              <w:rPr>
                <w:b/>
                <w:bCs/>
                <w:kern w:val="2"/>
                <w:szCs w:val="24"/>
              </w:rPr>
            </w:pPr>
            <w:r>
              <w:rPr>
                <w:b/>
                <w:bCs/>
                <w:kern w:val="2"/>
                <w:szCs w:val="24"/>
              </w:rPr>
              <w:t>4.3. Užsakymų teikimo tvarka</w:t>
            </w:r>
          </w:p>
        </w:tc>
        <w:tc>
          <w:tcPr>
            <w:tcW w:w="7371" w:type="dxa"/>
            <w:gridSpan w:val="2"/>
            <w:tcBorders>
              <w:top w:val="single" w:sz="4" w:space="0" w:color="auto"/>
              <w:left w:val="single" w:sz="4" w:space="0" w:color="auto"/>
              <w:bottom w:val="single" w:sz="4" w:space="0" w:color="auto"/>
              <w:right w:val="single" w:sz="4" w:space="0" w:color="auto"/>
            </w:tcBorders>
          </w:tcPr>
          <w:p w14:paraId="2DD8E158" w14:textId="77777777" w:rsidR="00F356C5" w:rsidRDefault="00F356C5" w:rsidP="00607DC2">
            <w:pPr>
              <w:spacing w:line="240" w:lineRule="auto"/>
              <w:ind w:firstLine="45"/>
              <w:rPr>
                <w:kern w:val="2"/>
                <w:szCs w:val="24"/>
              </w:rPr>
            </w:pPr>
            <w:r>
              <w:rPr>
                <w:kern w:val="2"/>
                <w:szCs w:val="24"/>
              </w:rPr>
              <w:t>Netaikoma</w:t>
            </w:r>
          </w:p>
          <w:p w14:paraId="7449C24F" w14:textId="77777777" w:rsidR="00F356C5" w:rsidRDefault="00F356C5" w:rsidP="00607DC2">
            <w:pPr>
              <w:spacing w:line="240" w:lineRule="auto"/>
              <w:ind w:firstLine="45"/>
              <w:rPr>
                <w:kern w:val="2"/>
                <w:szCs w:val="24"/>
              </w:rPr>
            </w:pPr>
          </w:p>
          <w:p w14:paraId="4CB04CA1" w14:textId="77777777" w:rsidR="00F356C5" w:rsidRDefault="00F356C5" w:rsidP="00607DC2">
            <w:pPr>
              <w:spacing w:line="240" w:lineRule="auto"/>
              <w:ind w:firstLine="45"/>
              <w:rPr>
                <w:kern w:val="2"/>
                <w:szCs w:val="24"/>
              </w:rPr>
            </w:pPr>
          </w:p>
        </w:tc>
      </w:tr>
      <w:tr w:rsidR="00F356C5" w14:paraId="2FF75BE4" w14:textId="77777777" w:rsidTr="00FD5DC4">
        <w:trPr>
          <w:trHeight w:val="1071"/>
        </w:trPr>
        <w:tc>
          <w:tcPr>
            <w:tcW w:w="3114" w:type="dxa"/>
            <w:gridSpan w:val="2"/>
            <w:tcBorders>
              <w:top w:val="single" w:sz="4" w:space="0" w:color="auto"/>
              <w:left w:val="single" w:sz="4" w:space="0" w:color="auto"/>
              <w:bottom w:val="single" w:sz="4" w:space="0" w:color="auto"/>
              <w:right w:val="single" w:sz="4" w:space="0" w:color="auto"/>
            </w:tcBorders>
          </w:tcPr>
          <w:p w14:paraId="09AFC939" w14:textId="77777777" w:rsidR="00F356C5" w:rsidRDefault="00F356C5" w:rsidP="00DE311D">
            <w:pPr>
              <w:spacing w:line="240" w:lineRule="auto"/>
              <w:ind w:firstLine="0"/>
              <w:rPr>
                <w:b/>
                <w:bCs/>
                <w:kern w:val="2"/>
                <w:szCs w:val="24"/>
              </w:rPr>
            </w:pPr>
            <w:r>
              <w:rPr>
                <w:b/>
                <w:bCs/>
                <w:kern w:val="2"/>
                <w:szCs w:val="24"/>
              </w:rPr>
              <w:lastRenderedPageBreak/>
              <w:t>4.4. Dėl minimalios užsakymo vertės / apimties</w:t>
            </w:r>
          </w:p>
        </w:tc>
        <w:tc>
          <w:tcPr>
            <w:tcW w:w="7371" w:type="dxa"/>
            <w:gridSpan w:val="2"/>
            <w:tcBorders>
              <w:top w:val="single" w:sz="4" w:space="0" w:color="auto"/>
              <w:left w:val="single" w:sz="4" w:space="0" w:color="auto"/>
              <w:bottom w:val="single" w:sz="4" w:space="0" w:color="auto"/>
              <w:right w:val="single" w:sz="4" w:space="0" w:color="auto"/>
            </w:tcBorders>
          </w:tcPr>
          <w:p w14:paraId="37C74056" w14:textId="77777777" w:rsidR="00F356C5" w:rsidRDefault="00F356C5" w:rsidP="00607DC2">
            <w:pPr>
              <w:spacing w:line="240" w:lineRule="auto"/>
              <w:ind w:firstLine="45"/>
              <w:rPr>
                <w:kern w:val="2"/>
                <w:szCs w:val="24"/>
              </w:rPr>
            </w:pPr>
            <w:r>
              <w:rPr>
                <w:kern w:val="2"/>
                <w:szCs w:val="24"/>
              </w:rPr>
              <w:t>Netaikoma</w:t>
            </w:r>
          </w:p>
          <w:p w14:paraId="71FBF8A8" w14:textId="77777777" w:rsidR="00F356C5" w:rsidRDefault="00F356C5" w:rsidP="00607DC2">
            <w:pPr>
              <w:spacing w:line="240" w:lineRule="auto"/>
              <w:ind w:firstLine="45"/>
              <w:rPr>
                <w:kern w:val="2"/>
                <w:szCs w:val="24"/>
              </w:rPr>
            </w:pPr>
          </w:p>
          <w:p w14:paraId="6A7F47EE" w14:textId="77777777" w:rsidR="00F356C5" w:rsidRDefault="00F356C5" w:rsidP="00607DC2">
            <w:pPr>
              <w:spacing w:line="240" w:lineRule="auto"/>
              <w:ind w:firstLine="45"/>
              <w:rPr>
                <w:kern w:val="2"/>
                <w:szCs w:val="24"/>
              </w:rPr>
            </w:pPr>
          </w:p>
        </w:tc>
      </w:tr>
      <w:tr w:rsidR="00F356C5" w14:paraId="31050031"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F8CF8EB" w14:textId="151EFB69" w:rsidR="00F356C5" w:rsidRDefault="00F356C5" w:rsidP="00DE311D">
            <w:pPr>
              <w:spacing w:line="240" w:lineRule="auto"/>
              <w:ind w:firstLine="0"/>
              <w:rPr>
                <w:b/>
                <w:bCs/>
                <w:kern w:val="2"/>
                <w:szCs w:val="24"/>
              </w:rPr>
            </w:pPr>
            <w:r>
              <w:rPr>
                <w:b/>
                <w:bCs/>
                <w:kern w:val="2"/>
                <w:szCs w:val="24"/>
              </w:rPr>
              <w:t>4.5. </w:t>
            </w:r>
            <w:r w:rsidR="00612DDB">
              <w:rPr>
                <w:b/>
                <w:bCs/>
                <w:kern w:val="2"/>
                <w:szCs w:val="24"/>
              </w:rPr>
              <w:t>P</w:t>
            </w:r>
            <w:r>
              <w:rPr>
                <w:b/>
                <w:bCs/>
                <w:kern w:val="2"/>
                <w:szCs w:val="24"/>
              </w:rPr>
              <w:t xml:space="preserve">ateikiami dokumentai </w:t>
            </w:r>
          </w:p>
        </w:tc>
        <w:tc>
          <w:tcPr>
            <w:tcW w:w="7371" w:type="dxa"/>
            <w:gridSpan w:val="2"/>
            <w:tcBorders>
              <w:top w:val="single" w:sz="4" w:space="0" w:color="auto"/>
              <w:left w:val="single" w:sz="4" w:space="0" w:color="auto"/>
              <w:bottom w:val="single" w:sz="4" w:space="0" w:color="auto"/>
              <w:right w:val="single" w:sz="4" w:space="0" w:color="auto"/>
            </w:tcBorders>
          </w:tcPr>
          <w:p w14:paraId="3A2D694A" w14:textId="45DDECDB" w:rsidR="00C7777C" w:rsidRDefault="00667CA0" w:rsidP="00607DC2">
            <w:pPr>
              <w:spacing w:line="240" w:lineRule="auto"/>
              <w:ind w:firstLine="0"/>
              <w:rPr>
                <w:color w:val="4472C4"/>
                <w:kern w:val="2"/>
                <w:szCs w:val="24"/>
              </w:rPr>
            </w:pPr>
            <w:r>
              <w:rPr>
                <w:kern w:val="2"/>
                <w:szCs w:val="24"/>
              </w:rPr>
              <w:t xml:space="preserve">Turi būti pateikiami šie dokumentai: </w:t>
            </w:r>
          </w:p>
          <w:p w14:paraId="07AE4547" w14:textId="3DD403EE" w:rsidR="00C7777C" w:rsidRPr="00625DC7" w:rsidRDefault="00625DC7" w:rsidP="00607DC2">
            <w:pPr>
              <w:spacing w:line="240" w:lineRule="auto"/>
              <w:ind w:firstLine="0"/>
              <w:rPr>
                <w:color w:val="000000" w:themeColor="text1"/>
                <w:kern w:val="2"/>
                <w:szCs w:val="24"/>
              </w:rPr>
            </w:pPr>
            <w:r>
              <w:rPr>
                <w:color w:val="000000" w:themeColor="text1"/>
                <w:kern w:val="2"/>
                <w:szCs w:val="24"/>
              </w:rPr>
              <w:t>-</w:t>
            </w:r>
            <w:r w:rsidR="00667CA0" w:rsidRPr="00625DC7">
              <w:rPr>
                <w:color w:val="000000" w:themeColor="text1"/>
                <w:kern w:val="2"/>
                <w:szCs w:val="24"/>
              </w:rPr>
              <w:t>Paslaugų perdavimo-priėmimo aktas</w:t>
            </w:r>
            <w:r w:rsidR="00C7777C" w:rsidRPr="00625DC7">
              <w:rPr>
                <w:color w:val="000000" w:themeColor="text1"/>
                <w:kern w:val="2"/>
                <w:szCs w:val="24"/>
              </w:rPr>
              <w:t>;</w:t>
            </w:r>
          </w:p>
          <w:p w14:paraId="11E38471" w14:textId="006780CF" w:rsidR="00C7777C" w:rsidRDefault="0072096B" w:rsidP="00607DC2">
            <w:pPr>
              <w:spacing w:line="240" w:lineRule="auto"/>
              <w:ind w:firstLine="0"/>
              <w:rPr>
                <w:kern w:val="2"/>
                <w:szCs w:val="24"/>
              </w:rPr>
            </w:pPr>
            <w:r>
              <w:rPr>
                <w:color w:val="000000" w:themeColor="text1"/>
                <w:kern w:val="2"/>
                <w:szCs w:val="24"/>
              </w:rPr>
              <w:t>-</w:t>
            </w:r>
            <w:r w:rsidR="00C7777C" w:rsidRPr="00C7777C">
              <w:rPr>
                <w:color w:val="000000" w:themeColor="text1"/>
                <w:kern w:val="2"/>
                <w:szCs w:val="24"/>
              </w:rPr>
              <w:t xml:space="preserve">PVM </w:t>
            </w:r>
            <w:r w:rsidR="00667CA0" w:rsidRPr="00C7777C">
              <w:rPr>
                <w:color w:val="000000" w:themeColor="text1"/>
                <w:kern w:val="2"/>
                <w:szCs w:val="24"/>
              </w:rPr>
              <w:t xml:space="preserve"> </w:t>
            </w:r>
            <w:r w:rsidR="00C7777C" w:rsidRPr="00C7777C">
              <w:rPr>
                <w:color w:val="000000" w:themeColor="text1"/>
                <w:kern w:val="2"/>
                <w:szCs w:val="24"/>
              </w:rPr>
              <w:t>s</w:t>
            </w:r>
            <w:r w:rsidR="00667CA0" w:rsidRPr="00C7777C">
              <w:rPr>
                <w:color w:val="000000" w:themeColor="text1"/>
                <w:kern w:val="2"/>
                <w:szCs w:val="24"/>
              </w:rPr>
              <w:t xml:space="preserve">ąskaita </w:t>
            </w:r>
            <w:r w:rsidR="00C7777C" w:rsidRPr="00C7777C">
              <w:rPr>
                <w:color w:val="000000" w:themeColor="text1"/>
                <w:szCs w:val="24"/>
              </w:rPr>
              <w:t>faktūra</w:t>
            </w:r>
            <w:r w:rsidR="00C7777C">
              <w:rPr>
                <w:color w:val="000000" w:themeColor="text1"/>
                <w:szCs w:val="24"/>
              </w:rPr>
              <w:t>.</w:t>
            </w:r>
            <w:r w:rsidR="00667CA0" w:rsidRPr="00C7777C">
              <w:rPr>
                <w:color w:val="000000" w:themeColor="text1"/>
                <w:kern w:val="2"/>
                <w:szCs w:val="24"/>
              </w:rPr>
              <w:t xml:space="preserve"> </w:t>
            </w:r>
          </w:p>
          <w:p w14:paraId="06DB958D" w14:textId="2FDED022" w:rsidR="00F356C5" w:rsidRPr="00C7777C" w:rsidRDefault="00667CA0" w:rsidP="00607DC2">
            <w:pPr>
              <w:spacing w:line="240" w:lineRule="auto"/>
              <w:ind w:firstLine="0"/>
              <w:rPr>
                <w:color w:val="000000" w:themeColor="text1"/>
                <w:kern w:val="2"/>
                <w:szCs w:val="24"/>
              </w:rPr>
            </w:pPr>
            <w:r>
              <w:rPr>
                <w:kern w:val="2"/>
                <w:szCs w:val="24"/>
              </w:rPr>
              <w:t>Tiekėjui nepateikus nurodytų dokumentų, laikoma, kad Paslaugos neatitinka Sutartyje nustatytų reikalavimų.</w:t>
            </w:r>
          </w:p>
        </w:tc>
      </w:tr>
      <w:tr w:rsidR="00F356C5" w14:paraId="1D9FA26F" w14:textId="77777777" w:rsidTr="00683C4B">
        <w:trPr>
          <w:trHeight w:val="300"/>
        </w:trPr>
        <w:tc>
          <w:tcPr>
            <w:tcW w:w="10485" w:type="dxa"/>
            <w:gridSpan w:val="4"/>
          </w:tcPr>
          <w:p w14:paraId="27E52A97" w14:textId="77777777" w:rsidR="00F356C5" w:rsidRDefault="00F356C5" w:rsidP="00FD5DC4">
            <w:pPr>
              <w:spacing w:line="240" w:lineRule="auto"/>
              <w:ind w:firstLine="0"/>
              <w:jc w:val="center"/>
              <w:rPr>
                <w:b/>
                <w:bCs/>
                <w:kern w:val="2"/>
                <w:szCs w:val="24"/>
              </w:rPr>
            </w:pPr>
            <w:r>
              <w:rPr>
                <w:b/>
                <w:bCs/>
                <w:kern w:val="2"/>
                <w:szCs w:val="24"/>
              </w:rPr>
              <w:t>5. SUTARTIES KAINA IR ATSISKAITYMO TVARKA</w:t>
            </w:r>
          </w:p>
        </w:tc>
      </w:tr>
      <w:tr w:rsidR="00F356C5" w14:paraId="6BC85326"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02747AB" w14:textId="77777777" w:rsidR="00F356C5" w:rsidRDefault="00F356C5" w:rsidP="00DE311D">
            <w:pPr>
              <w:spacing w:line="240" w:lineRule="auto"/>
              <w:ind w:firstLine="0"/>
              <w:rPr>
                <w:b/>
                <w:bCs/>
                <w:kern w:val="2"/>
                <w:szCs w:val="24"/>
              </w:rPr>
            </w:pPr>
            <w:r>
              <w:rPr>
                <w:b/>
                <w:bCs/>
                <w:kern w:val="2"/>
                <w:szCs w:val="24"/>
              </w:rPr>
              <w:t>5.1. Sutarčiai taikomas kainos apskaičiavimo būdas</w:t>
            </w:r>
          </w:p>
        </w:tc>
        <w:tc>
          <w:tcPr>
            <w:tcW w:w="7371" w:type="dxa"/>
            <w:gridSpan w:val="2"/>
            <w:tcBorders>
              <w:top w:val="single" w:sz="4" w:space="0" w:color="auto"/>
              <w:left w:val="single" w:sz="4" w:space="0" w:color="auto"/>
              <w:bottom w:val="single" w:sz="4" w:space="0" w:color="auto"/>
              <w:right w:val="single" w:sz="4" w:space="0" w:color="auto"/>
            </w:tcBorders>
          </w:tcPr>
          <w:p w14:paraId="4DF523F4" w14:textId="77777777" w:rsidR="00F356C5" w:rsidRDefault="00F356C5" w:rsidP="00607DC2">
            <w:pPr>
              <w:spacing w:line="240" w:lineRule="auto"/>
              <w:ind w:firstLine="45"/>
              <w:rPr>
                <w:kern w:val="2"/>
                <w:szCs w:val="24"/>
              </w:rPr>
            </w:pPr>
            <w:r>
              <w:rPr>
                <w:kern w:val="2"/>
                <w:szCs w:val="24"/>
              </w:rPr>
              <w:t>Fiksuotos kainos kainodara</w:t>
            </w:r>
          </w:p>
          <w:p w14:paraId="50712C02" w14:textId="77777777" w:rsidR="00F356C5" w:rsidRDefault="00F356C5" w:rsidP="00607DC2">
            <w:pPr>
              <w:spacing w:line="240" w:lineRule="auto"/>
              <w:ind w:firstLine="45"/>
              <w:rPr>
                <w:kern w:val="2"/>
                <w:szCs w:val="24"/>
              </w:rPr>
            </w:pPr>
          </w:p>
          <w:p w14:paraId="20B21B26" w14:textId="77777777" w:rsidR="00F356C5" w:rsidRDefault="00F356C5" w:rsidP="00607DC2">
            <w:pPr>
              <w:spacing w:line="240" w:lineRule="auto"/>
              <w:ind w:firstLine="45"/>
              <w:rPr>
                <w:color w:val="4472C4"/>
                <w:kern w:val="2"/>
              </w:rPr>
            </w:pPr>
          </w:p>
        </w:tc>
      </w:tr>
      <w:tr w:rsidR="00F356C5" w14:paraId="308DCB7E"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F2ACA8B" w14:textId="77777777" w:rsidR="00F356C5" w:rsidRDefault="00F356C5" w:rsidP="00DE311D">
            <w:pPr>
              <w:spacing w:line="240" w:lineRule="auto"/>
              <w:ind w:firstLine="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7A92C83" w14:textId="77777777" w:rsidR="00F356C5" w:rsidRDefault="00F356C5" w:rsidP="00DE311D">
            <w:pPr>
              <w:spacing w:line="240" w:lineRule="auto"/>
              <w:ind w:firstLine="0"/>
              <w:rPr>
                <w:b/>
                <w:bCs/>
                <w:kern w:val="2"/>
                <w:szCs w:val="24"/>
              </w:rPr>
            </w:pPr>
          </w:p>
          <w:p w14:paraId="201D545D" w14:textId="77777777" w:rsidR="00F356C5" w:rsidRDefault="00F356C5" w:rsidP="00DE311D">
            <w:pPr>
              <w:spacing w:line="240" w:lineRule="auto"/>
              <w:ind w:firstLine="0"/>
              <w:rPr>
                <w:b/>
                <w:bCs/>
                <w:kern w:val="2"/>
                <w:szCs w:val="24"/>
              </w:rPr>
            </w:pPr>
          </w:p>
          <w:p w14:paraId="203A4529" w14:textId="77777777" w:rsidR="00F356C5" w:rsidRDefault="00F356C5" w:rsidP="00DE311D">
            <w:pPr>
              <w:spacing w:line="240" w:lineRule="auto"/>
              <w:ind w:firstLine="0"/>
              <w:rPr>
                <w:b/>
                <w:bCs/>
                <w:kern w:val="2"/>
                <w:szCs w:val="24"/>
              </w:rPr>
            </w:pPr>
          </w:p>
          <w:p w14:paraId="767BF368" w14:textId="77777777" w:rsidR="00F356C5" w:rsidRDefault="00F356C5" w:rsidP="00DE311D">
            <w:pPr>
              <w:spacing w:line="240" w:lineRule="auto"/>
              <w:ind w:firstLine="0"/>
              <w:rPr>
                <w:b/>
                <w:bCs/>
                <w:kern w:val="2"/>
                <w:szCs w:val="24"/>
              </w:rPr>
            </w:pPr>
          </w:p>
        </w:tc>
        <w:tc>
          <w:tcPr>
            <w:tcW w:w="7371" w:type="dxa"/>
            <w:gridSpan w:val="2"/>
            <w:tcBorders>
              <w:top w:val="single" w:sz="4" w:space="0" w:color="auto"/>
              <w:left w:val="single" w:sz="4" w:space="0" w:color="auto"/>
              <w:bottom w:val="single" w:sz="4" w:space="0" w:color="auto"/>
              <w:right w:val="single" w:sz="4" w:space="0" w:color="auto"/>
            </w:tcBorders>
          </w:tcPr>
          <w:p w14:paraId="0C35E1DB" w14:textId="77777777" w:rsidR="00F356C5" w:rsidRDefault="00F356C5" w:rsidP="00607DC2">
            <w:pPr>
              <w:spacing w:line="240" w:lineRule="auto"/>
              <w:ind w:firstLine="45"/>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A2658D1" w14:textId="77777777" w:rsidR="00F356C5" w:rsidRDefault="00F356C5" w:rsidP="00607DC2">
            <w:pPr>
              <w:spacing w:line="240" w:lineRule="auto"/>
              <w:ind w:firstLine="45"/>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C29FD9F" w14:textId="77777777" w:rsidR="00F356C5" w:rsidRDefault="00F356C5" w:rsidP="00607DC2">
            <w:pPr>
              <w:spacing w:line="240" w:lineRule="auto"/>
              <w:ind w:firstLine="45"/>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F3C9B3" w14:textId="77777777" w:rsidR="00F356C5" w:rsidRDefault="00F356C5" w:rsidP="00607DC2">
            <w:pPr>
              <w:spacing w:line="240" w:lineRule="auto"/>
              <w:ind w:firstLine="45"/>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356C5" w14:paraId="1B347432"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C4772A" w14:textId="77777777" w:rsidR="00F356C5" w:rsidRDefault="00F356C5" w:rsidP="00DE311D">
            <w:pPr>
              <w:spacing w:line="240" w:lineRule="auto"/>
              <w:ind w:firstLine="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E1C70A7" w14:textId="77777777" w:rsidR="00F356C5" w:rsidRDefault="00F356C5" w:rsidP="00DE311D">
            <w:pPr>
              <w:spacing w:line="240" w:lineRule="auto"/>
              <w:ind w:firstLine="0"/>
              <w:rPr>
                <w:b/>
                <w:bCs/>
                <w:kern w:val="2"/>
                <w:szCs w:val="24"/>
              </w:rPr>
            </w:pPr>
          </w:p>
          <w:p w14:paraId="541AB42C" w14:textId="77777777" w:rsidR="00F356C5" w:rsidRDefault="00F356C5" w:rsidP="00DE311D">
            <w:pPr>
              <w:spacing w:line="240" w:lineRule="auto"/>
              <w:ind w:firstLine="0"/>
              <w:rPr>
                <w:kern w:val="2"/>
                <w:szCs w:val="24"/>
              </w:rPr>
            </w:pPr>
          </w:p>
        </w:tc>
        <w:tc>
          <w:tcPr>
            <w:tcW w:w="7371" w:type="dxa"/>
            <w:gridSpan w:val="2"/>
            <w:tcBorders>
              <w:top w:val="single" w:sz="4" w:space="0" w:color="auto"/>
              <w:left w:val="single" w:sz="4" w:space="0" w:color="auto"/>
              <w:bottom w:val="single" w:sz="4" w:space="0" w:color="auto"/>
              <w:right w:val="single" w:sz="4" w:space="0" w:color="auto"/>
            </w:tcBorders>
          </w:tcPr>
          <w:p w14:paraId="5E028AE9" w14:textId="77777777" w:rsidR="00730E47" w:rsidRDefault="00730E47" w:rsidP="00607DC2">
            <w:pPr>
              <w:spacing w:line="240" w:lineRule="auto"/>
              <w:ind w:firstLine="45"/>
              <w:rPr>
                <w:kern w:val="2"/>
                <w:szCs w:val="24"/>
              </w:rPr>
            </w:pPr>
            <w:r>
              <w:rPr>
                <w:kern w:val="2"/>
                <w:szCs w:val="24"/>
              </w:rPr>
              <w:t xml:space="preserve">Sutarties </w:t>
            </w:r>
            <w:r w:rsidRPr="00B33CFD">
              <w:rPr>
                <w:kern w:val="2"/>
                <w:szCs w:val="24"/>
              </w:rPr>
              <w:t xml:space="preserve">kaina </w:t>
            </w:r>
            <w:r>
              <w:rPr>
                <w:kern w:val="2"/>
                <w:szCs w:val="24"/>
              </w:rPr>
              <w:t>bus perskaičiuojama:</w:t>
            </w:r>
          </w:p>
          <w:p w14:paraId="1F7EDF6B" w14:textId="59358A58" w:rsidR="00F356C5" w:rsidRDefault="00730E47" w:rsidP="00607DC2">
            <w:pPr>
              <w:spacing w:line="240" w:lineRule="auto"/>
              <w:ind w:firstLine="45"/>
              <w:rPr>
                <w:color w:val="4472C4"/>
                <w:kern w:val="2"/>
                <w:szCs w:val="24"/>
              </w:rPr>
            </w:pPr>
            <w:r>
              <w:rPr>
                <w:kern w:val="2"/>
                <w:szCs w:val="24"/>
              </w:rPr>
              <w:t>5.3.1. dėl PVM tarifo pasikeitimo</w:t>
            </w:r>
            <w:r w:rsidR="00A33790">
              <w:rPr>
                <w:kern w:val="2"/>
                <w:szCs w:val="24"/>
              </w:rPr>
              <w:t>.</w:t>
            </w:r>
          </w:p>
          <w:p w14:paraId="7EE9288B" w14:textId="570EB1E7" w:rsidR="00F356C5" w:rsidRDefault="00F356C5" w:rsidP="00607DC2">
            <w:pPr>
              <w:spacing w:line="240" w:lineRule="auto"/>
              <w:ind w:firstLine="45"/>
              <w:rPr>
                <w:color w:val="FF0000"/>
                <w:kern w:val="2"/>
                <w:szCs w:val="24"/>
              </w:rPr>
            </w:pPr>
          </w:p>
          <w:p w14:paraId="51C55AAD" w14:textId="77777777" w:rsidR="00F356C5" w:rsidRDefault="00F356C5" w:rsidP="00607DC2">
            <w:pPr>
              <w:spacing w:line="240" w:lineRule="auto"/>
              <w:ind w:firstLine="45"/>
              <w:rPr>
                <w:color w:val="FF0000"/>
                <w:kern w:val="2"/>
              </w:rPr>
            </w:pPr>
          </w:p>
        </w:tc>
      </w:tr>
      <w:tr w:rsidR="00F356C5" w14:paraId="53072C3F"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5A515E" w14:textId="77777777" w:rsidR="00F356C5" w:rsidRDefault="00F356C5" w:rsidP="00DE311D">
            <w:pPr>
              <w:spacing w:line="240" w:lineRule="auto"/>
              <w:ind w:firstLine="34"/>
              <w:rPr>
                <w:b/>
                <w:bCs/>
                <w:kern w:val="2"/>
                <w:szCs w:val="24"/>
              </w:rPr>
            </w:pPr>
            <w:r>
              <w:rPr>
                <w:b/>
                <w:bCs/>
                <w:kern w:val="2"/>
                <w:szCs w:val="24"/>
              </w:rPr>
              <w:t>5.3.1. Sutarties kainos peržiūra dėl PVM tarifo pasikeitimo</w:t>
            </w:r>
          </w:p>
        </w:tc>
        <w:tc>
          <w:tcPr>
            <w:tcW w:w="7371" w:type="dxa"/>
            <w:gridSpan w:val="2"/>
            <w:tcBorders>
              <w:top w:val="single" w:sz="4" w:space="0" w:color="auto"/>
              <w:left w:val="single" w:sz="4" w:space="0" w:color="auto"/>
              <w:bottom w:val="single" w:sz="4" w:space="0" w:color="auto"/>
              <w:right w:val="single" w:sz="4" w:space="0" w:color="auto"/>
            </w:tcBorders>
          </w:tcPr>
          <w:p w14:paraId="11F06DA0" w14:textId="607AF68D" w:rsidR="00F356C5" w:rsidRDefault="00F356C5" w:rsidP="00607DC2">
            <w:pPr>
              <w:spacing w:line="240" w:lineRule="auto"/>
              <w:ind w:firstLine="45"/>
              <w:rPr>
                <w:kern w:val="2"/>
                <w:szCs w:val="24"/>
              </w:rPr>
            </w:pPr>
            <w:r>
              <w:rPr>
                <w:kern w:val="2"/>
                <w:szCs w:val="24"/>
              </w:rPr>
              <w:t xml:space="preserve">Jeigu Sutarties vykdymo metu pasikeičia PVM mokėjimą reglamentuojantys teisės aktai, darantys tiesioginę įtaką Tiekėjo tiekiamų </w:t>
            </w:r>
            <w:r w:rsidR="00B44F65">
              <w:rPr>
                <w:kern w:val="2"/>
                <w:szCs w:val="24"/>
              </w:rPr>
              <w:t>Paslaugų</w:t>
            </w:r>
            <w:r>
              <w:rPr>
                <w:kern w:val="2"/>
                <w:szCs w:val="24"/>
              </w:rPr>
              <w:t xml:space="preserve"> Sutartyje nurodytai kainai, Sutarties kaina perskaičiuojami nekeičiant </w:t>
            </w:r>
            <w:r w:rsidR="00B44F65">
              <w:rPr>
                <w:kern w:val="2"/>
                <w:szCs w:val="24"/>
              </w:rPr>
              <w:t xml:space="preserve">Paslaugų </w:t>
            </w:r>
            <w:r>
              <w:rPr>
                <w:kern w:val="2"/>
                <w:szCs w:val="24"/>
              </w:rPr>
              <w:t xml:space="preserve">kainos be PVM. </w:t>
            </w:r>
          </w:p>
          <w:p w14:paraId="4FAA4ADF" w14:textId="77777777" w:rsidR="00F356C5" w:rsidRDefault="00F356C5" w:rsidP="00607DC2">
            <w:pPr>
              <w:spacing w:line="240" w:lineRule="auto"/>
              <w:ind w:firstLine="45"/>
              <w:rPr>
                <w:kern w:val="2"/>
                <w:szCs w:val="24"/>
              </w:rPr>
            </w:pPr>
            <w:r>
              <w:rPr>
                <w:kern w:val="2"/>
                <w:szCs w:val="24"/>
              </w:rPr>
              <w:t>Perskaičiuota Sutarties kaina įforminama Susitarimu ir turi būti taikoma nuo naujo PVM įvedimo datos (nepriklausomai nuo to, kada pasirašytas Susitarimas).</w:t>
            </w:r>
          </w:p>
        </w:tc>
      </w:tr>
      <w:tr w:rsidR="00F356C5" w14:paraId="1A71D617"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39418E" w14:textId="77777777" w:rsidR="00F356C5" w:rsidRDefault="00F356C5" w:rsidP="00DE311D">
            <w:pPr>
              <w:spacing w:line="240" w:lineRule="auto"/>
              <w:ind w:firstLine="34"/>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71" w:type="dxa"/>
            <w:gridSpan w:val="2"/>
            <w:tcBorders>
              <w:top w:val="single" w:sz="4" w:space="0" w:color="auto"/>
              <w:left w:val="single" w:sz="4" w:space="0" w:color="auto"/>
              <w:bottom w:val="single" w:sz="4" w:space="0" w:color="auto"/>
              <w:right w:val="single" w:sz="4" w:space="0" w:color="auto"/>
            </w:tcBorders>
          </w:tcPr>
          <w:p w14:paraId="1094C82B" w14:textId="77777777" w:rsidR="00F356C5" w:rsidRDefault="00F356C5" w:rsidP="00607DC2">
            <w:pPr>
              <w:spacing w:line="240" w:lineRule="auto"/>
              <w:ind w:firstLine="45"/>
              <w:rPr>
                <w:kern w:val="2"/>
                <w:szCs w:val="24"/>
              </w:rPr>
            </w:pPr>
            <w:r>
              <w:rPr>
                <w:kern w:val="2"/>
                <w:szCs w:val="24"/>
              </w:rPr>
              <w:t>Netaikoma</w:t>
            </w:r>
          </w:p>
          <w:p w14:paraId="36CFDC75" w14:textId="77777777" w:rsidR="00F356C5" w:rsidRDefault="00F356C5" w:rsidP="00607DC2">
            <w:pPr>
              <w:spacing w:line="240" w:lineRule="auto"/>
              <w:ind w:firstLine="45"/>
              <w:rPr>
                <w:kern w:val="2"/>
                <w:szCs w:val="24"/>
              </w:rPr>
            </w:pPr>
          </w:p>
          <w:p w14:paraId="5F494F3E" w14:textId="77777777" w:rsidR="00F356C5" w:rsidRDefault="00F356C5" w:rsidP="00607DC2">
            <w:pPr>
              <w:spacing w:line="240" w:lineRule="auto"/>
              <w:ind w:firstLine="45"/>
            </w:pPr>
          </w:p>
        </w:tc>
      </w:tr>
      <w:tr w:rsidR="00F356C5" w14:paraId="1ABEE320"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2EFEA8" w14:textId="77777777" w:rsidR="00F356C5" w:rsidRDefault="00F356C5" w:rsidP="00DE311D">
            <w:pPr>
              <w:spacing w:line="240" w:lineRule="auto"/>
              <w:ind w:firstLine="34"/>
              <w:rPr>
                <w:b/>
                <w:bCs/>
                <w:kern w:val="2"/>
                <w:szCs w:val="24"/>
              </w:rPr>
            </w:pPr>
            <w:r>
              <w:rPr>
                <w:b/>
                <w:bCs/>
                <w:kern w:val="2"/>
                <w:szCs w:val="24"/>
              </w:rPr>
              <w:t>5.3.3. Sutarties kainos / įkainių peržiūra dėl kainų lygio pokyčio</w:t>
            </w:r>
          </w:p>
          <w:p w14:paraId="51EC45C0" w14:textId="77777777" w:rsidR="00F356C5" w:rsidRDefault="00F356C5" w:rsidP="00DE311D">
            <w:pPr>
              <w:spacing w:line="240" w:lineRule="auto"/>
              <w:ind w:firstLine="34"/>
              <w:rPr>
                <w:color w:val="4472C4"/>
                <w:kern w:val="2"/>
                <w:szCs w:val="24"/>
              </w:rPr>
            </w:pPr>
          </w:p>
          <w:p w14:paraId="703CC4F8" w14:textId="77777777" w:rsidR="00F356C5" w:rsidRDefault="00F356C5" w:rsidP="00DE311D">
            <w:pPr>
              <w:spacing w:line="240" w:lineRule="auto"/>
              <w:ind w:firstLine="34"/>
              <w:rPr>
                <w:b/>
                <w:bCs/>
                <w:kern w:val="2"/>
                <w:szCs w:val="24"/>
              </w:rPr>
            </w:pPr>
          </w:p>
        </w:tc>
        <w:tc>
          <w:tcPr>
            <w:tcW w:w="7371" w:type="dxa"/>
            <w:gridSpan w:val="2"/>
            <w:tcBorders>
              <w:top w:val="single" w:sz="4" w:space="0" w:color="auto"/>
              <w:left w:val="single" w:sz="4" w:space="0" w:color="auto"/>
              <w:bottom w:val="single" w:sz="4" w:space="0" w:color="auto"/>
              <w:right w:val="single" w:sz="4" w:space="0" w:color="auto"/>
            </w:tcBorders>
          </w:tcPr>
          <w:p w14:paraId="665D3F59" w14:textId="77777777" w:rsidR="00F356C5" w:rsidRDefault="00F356C5" w:rsidP="00607DC2">
            <w:pPr>
              <w:spacing w:line="240" w:lineRule="auto"/>
              <w:ind w:firstLine="45"/>
              <w:rPr>
                <w:kern w:val="2"/>
                <w:szCs w:val="24"/>
              </w:rPr>
            </w:pPr>
            <w:r>
              <w:rPr>
                <w:kern w:val="2"/>
                <w:szCs w:val="24"/>
              </w:rPr>
              <w:t>Netaikoma</w:t>
            </w:r>
          </w:p>
          <w:p w14:paraId="225430D8" w14:textId="77777777" w:rsidR="00F356C5" w:rsidRDefault="00F356C5" w:rsidP="00607DC2">
            <w:pPr>
              <w:spacing w:line="240" w:lineRule="auto"/>
              <w:ind w:firstLine="45"/>
              <w:rPr>
                <w:kern w:val="2"/>
                <w:szCs w:val="24"/>
              </w:rPr>
            </w:pPr>
          </w:p>
          <w:p w14:paraId="12E29D72" w14:textId="77777777" w:rsidR="00F356C5" w:rsidRDefault="00F356C5" w:rsidP="00607DC2">
            <w:pPr>
              <w:spacing w:line="240" w:lineRule="auto"/>
              <w:ind w:firstLine="45"/>
              <w:rPr>
                <w:color w:val="4472C4"/>
                <w:kern w:val="2"/>
                <w:szCs w:val="24"/>
              </w:rPr>
            </w:pPr>
          </w:p>
        </w:tc>
      </w:tr>
      <w:tr w:rsidR="00F356C5" w14:paraId="5AFFD190"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1C0BC2" w14:textId="77777777" w:rsidR="00F356C5" w:rsidRDefault="00F356C5" w:rsidP="00DE311D">
            <w:pPr>
              <w:spacing w:line="240" w:lineRule="auto"/>
              <w:ind w:firstLine="34"/>
              <w:rPr>
                <w:b/>
                <w:bCs/>
                <w:kern w:val="2"/>
                <w:szCs w:val="24"/>
              </w:rPr>
            </w:pPr>
            <w:r>
              <w:rPr>
                <w:b/>
                <w:bCs/>
                <w:kern w:val="2"/>
                <w:szCs w:val="24"/>
              </w:rPr>
              <w:t>5.3.4. Sutarties kainos / įkainių peržiūra dėl kainų lygio pokyčio pagal Prekių grupių kainų pokyčius</w:t>
            </w:r>
          </w:p>
        </w:tc>
        <w:tc>
          <w:tcPr>
            <w:tcW w:w="7371" w:type="dxa"/>
            <w:gridSpan w:val="2"/>
            <w:tcBorders>
              <w:top w:val="single" w:sz="4" w:space="0" w:color="auto"/>
              <w:left w:val="single" w:sz="4" w:space="0" w:color="auto"/>
              <w:bottom w:val="single" w:sz="4" w:space="0" w:color="auto"/>
              <w:right w:val="single" w:sz="4" w:space="0" w:color="auto"/>
            </w:tcBorders>
          </w:tcPr>
          <w:p w14:paraId="56FBCFBE" w14:textId="77777777" w:rsidR="00F356C5" w:rsidRDefault="00F356C5" w:rsidP="00607DC2">
            <w:pPr>
              <w:spacing w:line="240" w:lineRule="auto"/>
              <w:ind w:firstLine="45"/>
              <w:rPr>
                <w:kern w:val="2"/>
                <w:szCs w:val="24"/>
              </w:rPr>
            </w:pPr>
            <w:r>
              <w:rPr>
                <w:kern w:val="2"/>
                <w:szCs w:val="24"/>
              </w:rPr>
              <w:t>Netaikoma</w:t>
            </w:r>
          </w:p>
          <w:p w14:paraId="155D83B1" w14:textId="77777777" w:rsidR="00F356C5" w:rsidRDefault="00F356C5" w:rsidP="00607DC2">
            <w:pPr>
              <w:spacing w:line="240" w:lineRule="auto"/>
              <w:ind w:firstLine="45"/>
              <w:rPr>
                <w:kern w:val="2"/>
                <w:szCs w:val="24"/>
              </w:rPr>
            </w:pPr>
          </w:p>
          <w:p w14:paraId="3F91E4B5" w14:textId="77777777" w:rsidR="00F356C5" w:rsidRDefault="00F356C5" w:rsidP="00607DC2">
            <w:pPr>
              <w:spacing w:line="240" w:lineRule="auto"/>
              <w:ind w:firstLine="45"/>
              <w:rPr>
                <w:kern w:val="2"/>
                <w:szCs w:val="24"/>
              </w:rPr>
            </w:pPr>
          </w:p>
        </w:tc>
      </w:tr>
      <w:tr w:rsidR="00F356C5" w14:paraId="49A4C4C4"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176B0A" w14:textId="77777777" w:rsidR="00F356C5" w:rsidRDefault="00F356C5" w:rsidP="00DE311D">
            <w:pPr>
              <w:spacing w:line="240" w:lineRule="auto"/>
              <w:ind w:firstLine="34"/>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71" w:type="dxa"/>
            <w:gridSpan w:val="2"/>
            <w:tcBorders>
              <w:top w:val="single" w:sz="4" w:space="0" w:color="auto"/>
              <w:left w:val="single" w:sz="4" w:space="0" w:color="auto"/>
              <w:bottom w:val="single" w:sz="4" w:space="0" w:color="auto"/>
              <w:right w:val="single" w:sz="4" w:space="0" w:color="auto"/>
            </w:tcBorders>
          </w:tcPr>
          <w:p w14:paraId="54721D6C" w14:textId="77777777" w:rsidR="00F356C5" w:rsidRDefault="00F356C5" w:rsidP="00607DC2">
            <w:pPr>
              <w:spacing w:line="240" w:lineRule="auto"/>
              <w:ind w:firstLine="45"/>
              <w:rPr>
                <w:kern w:val="2"/>
                <w:szCs w:val="24"/>
              </w:rPr>
            </w:pPr>
            <w:r>
              <w:rPr>
                <w:kern w:val="2"/>
                <w:szCs w:val="24"/>
              </w:rPr>
              <w:t>Netaikoma</w:t>
            </w:r>
          </w:p>
          <w:p w14:paraId="38DF9A51" w14:textId="77777777" w:rsidR="00F356C5" w:rsidRDefault="00F356C5" w:rsidP="00607DC2">
            <w:pPr>
              <w:spacing w:line="240" w:lineRule="auto"/>
              <w:ind w:firstLine="45"/>
              <w:rPr>
                <w:kern w:val="2"/>
                <w:szCs w:val="24"/>
              </w:rPr>
            </w:pPr>
          </w:p>
          <w:p w14:paraId="752FE658" w14:textId="77777777" w:rsidR="00F356C5" w:rsidRDefault="00F356C5" w:rsidP="00607DC2">
            <w:pPr>
              <w:spacing w:line="240" w:lineRule="auto"/>
              <w:ind w:firstLine="45"/>
              <w:rPr>
                <w:kern w:val="2"/>
                <w:szCs w:val="24"/>
              </w:rPr>
            </w:pPr>
          </w:p>
        </w:tc>
      </w:tr>
      <w:tr w:rsidR="00F356C5" w14:paraId="28E7DC9B"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11D645A" w14:textId="77777777" w:rsidR="00F356C5" w:rsidRDefault="00F356C5" w:rsidP="00DE311D">
            <w:pPr>
              <w:spacing w:line="240" w:lineRule="auto"/>
              <w:ind w:firstLine="34"/>
              <w:rPr>
                <w:b/>
                <w:bCs/>
                <w:kern w:val="2"/>
                <w:szCs w:val="24"/>
              </w:rPr>
            </w:pPr>
            <w:r>
              <w:rPr>
                <w:b/>
                <w:bCs/>
                <w:kern w:val="2"/>
                <w:szCs w:val="24"/>
              </w:rPr>
              <w:t>5.5. Atsiskaitymo su Tiekėju terminas ir tvarka</w:t>
            </w:r>
          </w:p>
        </w:tc>
        <w:tc>
          <w:tcPr>
            <w:tcW w:w="7371" w:type="dxa"/>
            <w:gridSpan w:val="2"/>
            <w:tcBorders>
              <w:top w:val="single" w:sz="4" w:space="0" w:color="auto"/>
              <w:left w:val="single" w:sz="4" w:space="0" w:color="auto"/>
              <w:bottom w:val="single" w:sz="4" w:space="0" w:color="auto"/>
              <w:right w:val="single" w:sz="4" w:space="0" w:color="auto"/>
            </w:tcBorders>
          </w:tcPr>
          <w:p w14:paraId="4E6D9D5E" w14:textId="34E96293" w:rsidR="00F356C5" w:rsidRDefault="00F356C5" w:rsidP="00607DC2">
            <w:pPr>
              <w:spacing w:line="240" w:lineRule="auto"/>
              <w:ind w:firstLine="45"/>
              <w:rPr>
                <w:kern w:val="2"/>
                <w:szCs w:val="24"/>
              </w:rPr>
            </w:pPr>
            <w:r w:rsidRPr="00090F95">
              <w:rPr>
                <w:kern w:val="2"/>
                <w:szCs w:val="24"/>
              </w:rPr>
              <w:t>Pirkėjas atsiskaito su Tiekėju ne vėliau kaip per 30 kalendorinių dienų nuo Sąskaitos gavimo dienos.</w:t>
            </w:r>
          </w:p>
          <w:p w14:paraId="1A1814EF" w14:textId="137F044B" w:rsidR="00F356C5" w:rsidRPr="00CC4484" w:rsidRDefault="00F356C5" w:rsidP="00607DC2">
            <w:pPr>
              <w:spacing w:line="240" w:lineRule="auto"/>
              <w:ind w:firstLine="45"/>
              <w:rPr>
                <w:kern w:val="2"/>
                <w:szCs w:val="24"/>
                <w:shd w:val="clear" w:color="auto" w:fill="FFFFFF"/>
              </w:rPr>
            </w:pPr>
            <w:r w:rsidRPr="000371B9">
              <w:rPr>
                <w:kern w:val="2"/>
                <w:szCs w:val="24"/>
                <w:shd w:val="clear" w:color="auto" w:fill="FFFFFF"/>
              </w:rPr>
              <w:t>Apmokėjimo sąlygos: įvykdžius visus sutartinius įsipareigojimus, sumokama visa Sutarties kaina.</w:t>
            </w:r>
          </w:p>
        </w:tc>
      </w:tr>
      <w:tr w:rsidR="00F356C5" w14:paraId="489FC3EF"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070098" w14:textId="77777777" w:rsidR="00F356C5" w:rsidRDefault="00F356C5" w:rsidP="00DE311D">
            <w:pPr>
              <w:spacing w:line="240" w:lineRule="auto"/>
              <w:ind w:firstLine="34"/>
              <w:rPr>
                <w:b/>
                <w:bCs/>
                <w:kern w:val="2"/>
                <w:szCs w:val="24"/>
              </w:rPr>
            </w:pPr>
            <w:r>
              <w:rPr>
                <w:b/>
                <w:bCs/>
                <w:kern w:val="2"/>
                <w:szCs w:val="24"/>
              </w:rPr>
              <w:t>5.6. Avansas</w:t>
            </w:r>
          </w:p>
        </w:tc>
        <w:tc>
          <w:tcPr>
            <w:tcW w:w="7371" w:type="dxa"/>
            <w:gridSpan w:val="2"/>
            <w:tcBorders>
              <w:top w:val="single" w:sz="4" w:space="0" w:color="auto"/>
              <w:left w:val="single" w:sz="4" w:space="0" w:color="auto"/>
              <w:bottom w:val="single" w:sz="4" w:space="0" w:color="auto"/>
              <w:right w:val="single" w:sz="4" w:space="0" w:color="auto"/>
            </w:tcBorders>
          </w:tcPr>
          <w:p w14:paraId="3389CD8F" w14:textId="78265B58" w:rsidR="00F356C5" w:rsidRPr="00BF1391" w:rsidRDefault="00F356C5" w:rsidP="00BF1391">
            <w:pPr>
              <w:spacing w:line="240" w:lineRule="auto"/>
              <w:ind w:firstLine="45"/>
              <w:rPr>
                <w:kern w:val="2"/>
                <w:szCs w:val="24"/>
              </w:rPr>
            </w:pPr>
            <w:r>
              <w:rPr>
                <w:kern w:val="2"/>
                <w:szCs w:val="24"/>
              </w:rPr>
              <w:t>Netaikoma</w:t>
            </w:r>
          </w:p>
        </w:tc>
      </w:tr>
      <w:tr w:rsidR="00F356C5" w14:paraId="78ECF80F"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42C91A0" w14:textId="77777777" w:rsidR="00F356C5" w:rsidRDefault="00F356C5" w:rsidP="00DE311D">
            <w:pPr>
              <w:spacing w:line="240" w:lineRule="auto"/>
              <w:ind w:firstLine="34"/>
              <w:rPr>
                <w:b/>
                <w:bCs/>
                <w:kern w:val="2"/>
                <w:szCs w:val="24"/>
              </w:rPr>
            </w:pPr>
            <w:r>
              <w:rPr>
                <w:b/>
                <w:bCs/>
                <w:kern w:val="2"/>
                <w:szCs w:val="24"/>
              </w:rPr>
              <w:lastRenderedPageBreak/>
              <w:t>5.7. Avanso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051D8597" w14:textId="77777777" w:rsidR="00A139E0" w:rsidRDefault="00F356C5" w:rsidP="00607DC2">
            <w:pPr>
              <w:spacing w:line="240" w:lineRule="auto"/>
              <w:ind w:firstLine="45"/>
              <w:rPr>
                <w:kern w:val="2"/>
                <w:szCs w:val="24"/>
              </w:rPr>
            </w:pPr>
            <w:r>
              <w:rPr>
                <w:color w:val="000000"/>
                <w:kern w:val="2"/>
                <w:szCs w:val="24"/>
                <w:shd w:val="clear" w:color="auto" w:fill="FFFFFF"/>
              </w:rPr>
              <w:t xml:space="preserve"> </w:t>
            </w:r>
            <w:r w:rsidR="00A139E0">
              <w:rPr>
                <w:kern w:val="2"/>
                <w:szCs w:val="24"/>
              </w:rPr>
              <w:t>Netaikoma</w:t>
            </w:r>
          </w:p>
          <w:p w14:paraId="2CDB6CE2" w14:textId="589A978B" w:rsidR="00F356C5" w:rsidRDefault="00F356C5" w:rsidP="00607DC2">
            <w:pPr>
              <w:spacing w:line="240" w:lineRule="auto"/>
              <w:ind w:firstLine="45"/>
              <w:rPr>
                <w:kern w:val="2"/>
                <w:szCs w:val="24"/>
              </w:rPr>
            </w:pPr>
          </w:p>
        </w:tc>
      </w:tr>
      <w:tr w:rsidR="00F356C5" w14:paraId="1EE8C229" w14:textId="77777777" w:rsidTr="00683C4B">
        <w:trPr>
          <w:trHeight w:val="300"/>
        </w:trPr>
        <w:tc>
          <w:tcPr>
            <w:tcW w:w="10485" w:type="dxa"/>
            <w:gridSpan w:val="4"/>
          </w:tcPr>
          <w:p w14:paraId="35F54F1C" w14:textId="56197781" w:rsidR="00F356C5" w:rsidRDefault="00F356C5" w:rsidP="00FD5DC4">
            <w:pPr>
              <w:spacing w:line="240" w:lineRule="auto"/>
              <w:ind w:firstLine="45"/>
              <w:jc w:val="center"/>
              <w:rPr>
                <w:b/>
                <w:bCs/>
                <w:kern w:val="2"/>
                <w:szCs w:val="24"/>
              </w:rPr>
            </w:pPr>
            <w:r>
              <w:rPr>
                <w:b/>
                <w:bCs/>
                <w:kern w:val="2"/>
                <w:szCs w:val="24"/>
              </w:rPr>
              <w:t>6. </w:t>
            </w:r>
            <w:r w:rsidR="00FE0F1C">
              <w:rPr>
                <w:b/>
                <w:bCs/>
                <w:kern w:val="2"/>
                <w:szCs w:val="24"/>
              </w:rPr>
              <w:t>PASLAUGŲ</w:t>
            </w:r>
            <w:r>
              <w:rPr>
                <w:b/>
                <w:bCs/>
                <w:kern w:val="2"/>
                <w:szCs w:val="24"/>
              </w:rPr>
              <w:t xml:space="preserve"> KOKYBĖ IR GARANTINIAI ĮSIPAREIGOJIMAI</w:t>
            </w:r>
          </w:p>
        </w:tc>
      </w:tr>
      <w:tr w:rsidR="00F356C5" w14:paraId="63F1772C"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6D6254" w14:textId="77777777" w:rsidR="00F356C5" w:rsidRDefault="00F356C5" w:rsidP="00DE311D">
            <w:pPr>
              <w:spacing w:line="240" w:lineRule="auto"/>
              <w:ind w:firstLine="34"/>
              <w:rPr>
                <w:b/>
                <w:bCs/>
                <w:kern w:val="2"/>
                <w:szCs w:val="24"/>
              </w:rPr>
            </w:pPr>
            <w:r>
              <w:rPr>
                <w:b/>
                <w:bCs/>
                <w:kern w:val="2"/>
                <w:szCs w:val="24"/>
              </w:rPr>
              <w:t>6.1. Garantinis terminas</w:t>
            </w:r>
          </w:p>
        </w:tc>
        <w:tc>
          <w:tcPr>
            <w:tcW w:w="7371" w:type="dxa"/>
            <w:gridSpan w:val="2"/>
            <w:tcBorders>
              <w:top w:val="single" w:sz="4" w:space="0" w:color="auto"/>
              <w:left w:val="single" w:sz="4" w:space="0" w:color="auto"/>
              <w:bottom w:val="single" w:sz="4" w:space="0" w:color="auto"/>
              <w:right w:val="single" w:sz="4" w:space="0" w:color="auto"/>
            </w:tcBorders>
          </w:tcPr>
          <w:p w14:paraId="19621CA4" w14:textId="14EFC622" w:rsidR="00F356C5" w:rsidRDefault="00D92511" w:rsidP="00607DC2">
            <w:pPr>
              <w:spacing w:line="240" w:lineRule="auto"/>
              <w:ind w:firstLine="45"/>
              <w:rPr>
                <w:kern w:val="2"/>
                <w:szCs w:val="24"/>
              </w:rPr>
            </w:pPr>
            <w:r>
              <w:rPr>
                <w:kern w:val="2"/>
                <w:szCs w:val="24"/>
              </w:rPr>
              <w:t>Netaikoma</w:t>
            </w:r>
          </w:p>
        </w:tc>
      </w:tr>
      <w:tr w:rsidR="00F356C5" w14:paraId="030C246D"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75CAA5" w14:textId="6F470377" w:rsidR="00F356C5" w:rsidRDefault="00F356C5" w:rsidP="00852222">
            <w:pPr>
              <w:spacing w:line="240" w:lineRule="auto"/>
              <w:ind w:firstLine="34"/>
              <w:jc w:val="left"/>
              <w:rPr>
                <w:b/>
                <w:bCs/>
                <w:kern w:val="2"/>
                <w:szCs w:val="24"/>
              </w:rPr>
            </w:pPr>
            <w:r>
              <w:rPr>
                <w:b/>
                <w:bCs/>
                <w:kern w:val="2"/>
                <w:szCs w:val="24"/>
              </w:rPr>
              <w:t>6.2. </w:t>
            </w:r>
            <w:r w:rsidR="009C0A81">
              <w:rPr>
                <w:b/>
                <w:szCs w:val="24"/>
              </w:rPr>
              <w:t>Terminas Paslaugų trūkumams pašalinti</w:t>
            </w:r>
          </w:p>
        </w:tc>
        <w:tc>
          <w:tcPr>
            <w:tcW w:w="7371" w:type="dxa"/>
            <w:gridSpan w:val="2"/>
            <w:tcBorders>
              <w:top w:val="single" w:sz="4" w:space="0" w:color="auto"/>
              <w:left w:val="single" w:sz="4" w:space="0" w:color="auto"/>
              <w:bottom w:val="single" w:sz="4" w:space="0" w:color="auto"/>
              <w:right w:val="single" w:sz="4" w:space="0" w:color="auto"/>
            </w:tcBorders>
          </w:tcPr>
          <w:p w14:paraId="1DB6A607" w14:textId="061C2940" w:rsidR="00F356C5" w:rsidRDefault="009C0A81" w:rsidP="00607DC2">
            <w:pPr>
              <w:spacing w:line="240" w:lineRule="auto"/>
              <w:ind w:firstLine="45"/>
              <w:rPr>
                <w:kern w:val="2"/>
                <w:szCs w:val="24"/>
              </w:rPr>
            </w:pPr>
            <w:r>
              <w:rPr>
                <w:kern w:val="2"/>
                <w:szCs w:val="24"/>
              </w:rPr>
              <w:t>Netaikoma</w:t>
            </w:r>
          </w:p>
        </w:tc>
      </w:tr>
      <w:tr w:rsidR="00F356C5" w14:paraId="733D6B8B"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3DE20D3" w14:textId="77777777" w:rsidR="00F356C5" w:rsidRDefault="00F356C5" w:rsidP="00852222">
            <w:pPr>
              <w:spacing w:line="240" w:lineRule="auto"/>
              <w:ind w:firstLine="34"/>
              <w:jc w:val="left"/>
              <w:rPr>
                <w:b/>
                <w:bCs/>
                <w:kern w:val="2"/>
                <w:szCs w:val="24"/>
              </w:rPr>
            </w:pPr>
            <w:r>
              <w:rPr>
                <w:b/>
                <w:bCs/>
                <w:kern w:val="2"/>
                <w:szCs w:val="24"/>
              </w:rPr>
              <w:t>6.3. Kokybinių kriterijų įgyvendinimo ir tikrinimo tvarka</w:t>
            </w:r>
          </w:p>
        </w:tc>
        <w:tc>
          <w:tcPr>
            <w:tcW w:w="7371" w:type="dxa"/>
            <w:gridSpan w:val="2"/>
            <w:tcBorders>
              <w:top w:val="single" w:sz="4" w:space="0" w:color="auto"/>
              <w:left w:val="single" w:sz="4" w:space="0" w:color="auto"/>
              <w:bottom w:val="single" w:sz="4" w:space="0" w:color="auto"/>
              <w:right w:val="single" w:sz="4" w:space="0" w:color="auto"/>
            </w:tcBorders>
          </w:tcPr>
          <w:p w14:paraId="7B9DED1B" w14:textId="77777777" w:rsidR="00F356C5" w:rsidRDefault="00F356C5" w:rsidP="00607DC2">
            <w:pPr>
              <w:spacing w:line="240" w:lineRule="auto"/>
              <w:ind w:firstLine="45"/>
              <w:rPr>
                <w:kern w:val="2"/>
                <w:szCs w:val="24"/>
              </w:rPr>
            </w:pPr>
            <w:r>
              <w:rPr>
                <w:kern w:val="2"/>
                <w:szCs w:val="24"/>
              </w:rPr>
              <w:t xml:space="preserve">Netaikoma </w:t>
            </w:r>
          </w:p>
          <w:p w14:paraId="749E2D51" w14:textId="77777777" w:rsidR="00F356C5" w:rsidRDefault="00F356C5" w:rsidP="00607DC2">
            <w:pPr>
              <w:spacing w:line="240" w:lineRule="auto"/>
              <w:ind w:firstLine="45"/>
              <w:rPr>
                <w:kern w:val="2"/>
                <w:szCs w:val="24"/>
              </w:rPr>
            </w:pPr>
          </w:p>
        </w:tc>
      </w:tr>
      <w:tr w:rsidR="00F356C5" w14:paraId="2089D529" w14:textId="77777777" w:rsidTr="00683C4B">
        <w:trPr>
          <w:trHeight w:val="300"/>
        </w:trPr>
        <w:tc>
          <w:tcPr>
            <w:tcW w:w="10485" w:type="dxa"/>
            <w:gridSpan w:val="4"/>
          </w:tcPr>
          <w:p w14:paraId="16539BB9" w14:textId="5B596944" w:rsidR="00F356C5" w:rsidRPr="00FD5DC4" w:rsidRDefault="00F356C5" w:rsidP="00852222">
            <w:pPr>
              <w:spacing w:line="240" w:lineRule="auto"/>
              <w:ind w:firstLine="45"/>
              <w:jc w:val="center"/>
              <w:rPr>
                <w:b/>
                <w:bCs/>
                <w:kern w:val="2"/>
                <w:szCs w:val="24"/>
              </w:rPr>
            </w:pPr>
            <w:r w:rsidRPr="00FD5DC4">
              <w:rPr>
                <w:b/>
                <w:bCs/>
                <w:kern w:val="2"/>
                <w:szCs w:val="24"/>
              </w:rPr>
              <w:t>7. SUTARTIES VYKDYMUI PASITELKIAMI SUBTIEKĖJAI</w:t>
            </w:r>
            <w:r w:rsidR="009C0A81" w:rsidRPr="00FD5DC4">
              <w:rPr>
                <w:b/>
                <w:bCs/>
                <w:kern w:val="2"/>
                <w:szCs w:val="24"/>
              </w:rPr>
              <w:t xml:space="preserve"> IR (AR) SPECIALISTAI</w:t>
            </w:r>
          </w:p>
        </w:tc>
      </w:tr>
      <w:tr w:rsidR="00F356C5" w14:paraId="15793D9F"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C34E46" w14:textId="4EAD1E83" w:rsidR="00F356C5" w:rsidRDefault="009F5D36" w:rsidP="00852222">
            <w:pPr>
              <w:spacing w:line="240" w:lineRule="auto"/>
              <w:ind w:firstLine="0"/>
              <w:jc w:val="left"/>
              <w:rPr>
                <w:b/>
                <w:bCs/>
                <w:kern w:val="2"/>
                <w:szCs w:val="24"/>
              </w:rPr>
            </w:pPr>
            <w:r>
              <w:rPr>
                <w:b/>
                <w:bCs/>
                <w:kern w:val="2"/>
                <w:szCs w:val="24"/>
              </w:rPr>
              <w:t>7.1.</w:t>
            </w:r>
            <w:r w:rsidR="00AB155D">
              <w:rPr>
                <w:b/>
                <w:bCs/>
                <w:kern w:val="2"/>
                <w:szCs w:val="24"/>
              </w:rPr>
              <w:t xml:space="preserve"> </w:t>
            </w:r>
            <w:r w:rsidR="00F356C5">
              <w:rPr>
                <w:b/>
                <w:bCs/>
                <w:kern w:val="2"/>
                <w:szCs w:val="24"/>
              </w:rPr>
              <w:t>Sutarties vykdymui pasitelkiami subtiekėjai ir (ar) specialistai</w:t>
            </w:r>
          </w:p>
        </w:tc>
        <w:tc>
          <w:tcPr>
            <w:tcW w:w="7371" w:type="dxa"/>
            <w:gridSpan w:val="2"/>
            <w:tcBorders>
              <w:top w:val="single" w:sz="4" w:space="0" w:color="auto"/>
              <w:left w:val="single" w:sz="4" w:space="0" w:color="auto"/>
              <w:bottom w:val="single" w:sz="4" w:space="0" w:color="auto"/>
              <w:right w:val="single" w:sz="4" w:space="0" w:color="auto"/>
            </w:tcBorders>
          </w:tcPr>
          <w:p w14:paraId="396D27D8" w14:textId="77777777" w:rsidR="004F65C9" w:rsidRPr="008F6874" w:rsidRDefault="004F65C9" w:rsidP="00607DC2">
            <w:pPr>
              <w:spacing w:line="240" w:lineRule="auto"/>
              <w:ind w:firstLine="45"/>
            </w:pPr>
            <w:r w:rsidRPr="7C3EEA2F">
              <w:rPr>
                <w:szCs w:val="24"/>
              </w:rPr>
              <w:t>Sutarties vykdymui subtiekėjai ir (ar) specialistai nepasitelkiami.</w:t>
            </w:r>
          </w:p>
          <w:p w14:paraId="32A12D53" w14:textId="65AA33BF" w:rsidR="00D25AB3" w:rsidRPr="004F65C9" w:rsidRDefault="004F65C9" w:rsidP="00607DC2">
            <w:pPr>
              <w:spacing w:line="240" w:lineRule="auto"/>
              <w:ind w:firstLine="0"/>
              <w:rPr>
                <w:color w:val="4472C4" w:themeColor="accent1"/>
                <w:kern w:val="2"/>
                <w:szCs w:val="24"/>
              </w:rPr>
            </w:pPr>
            <w:r w:rsidRPr="004F65C9">
              <w:rPr>
                <w:color w:val="4472C4" w:themeColor="accent1"/>
                <w:kern w:val="2"/>
                <w:szCs w:val="24"/>
              </w:rPr>
              <w:t>arba</w:t>
            </w:r>
          </w:p>
          <w:p w14:paraId="2F3EC0DA" w14:textId="62786147" w:rsidR="00F356C5" w:rsidRDefault="00F356C5" w:rsidP="00607DC2">
            <w:pPr>
              <w:spacing w:line="240" w:lineRule="auto"/>
              <w:ind w:firstLine="0"/>
              <w:rPr>
                <w:b/>
                <w:bCs/>
                <w:kern w:val="2"/>
                <w:szCs w:val="24"/>
              </w:rPr>
            </w:pPr>
            <w:r>
              <w:rPr>
                <w:kern w:val="2"/>
                <w:szCs w:val="24"/>
              </w:rPr>
              <w:t xml:space="preserve">Sutarties vykdymui pasitelkiami subtiekėjai ir (ar) specialistai yra nurodyti Sutarties priede Nr. </w:t>
            </w:r>
            <w:r w:rsidR="000737F0">
              <w:rPr>
                <w:kern w:val="2"/>
                <w:szCs w:val="24"/>
              </w:rPr>
              <w:t>2</w:t>
            </w:r>
            <w:r>
              <w:rPr>
                <w:kern w:val="2"/>
                <w:szCs w:val="24"/>
              </w:rPr>
              <w:t xml:space="preserve"> </w:t>
            </w:r>
            <w:r w:rsidR="000737F0">
              <w:rPr>
                <w:kern w:val="2"/>
                <w:szCs w:val="24"/>
              </w:rPr>
              <w:t>„</w:t>
            </w:r>
            <w:r w:rsidR="003B548A">
              <w:rPr>
                <w:kern w:val="2"/>
                <w:szCs w:val="24"/>
              </w:rPr>
              <w:t>Pasiūlymas</w:t>
            </w:r>
            <w:r w:rsidR="000737F0">
              <w:rPr>
                <w:kern w:val="2"/>
                <w:szCs w:val="24"/>
              </w:rPr>
              <w:t>“</w:t>
            </w:r>
            <w:r w:rsidR="00AB155D">
              <w:rPr>
                <w:kern w:val="2"/>
                <w:szCs w:val="24"/>
              </w:rPr>
              <w:t>.</w:t>
            </w:r>
          </w:p>
        </w:tc>
      </w:tr>
      <w:tr w:rsidR="00F356C5" w14:paraId="437F72C4" w14:textId="77777777" w:rsidTr="00683C4B">
        <w:trPr>
          <w:trHeight w:val="300"/>
        </w:trPr>
        <w:tc>
          <w:tcPr>
            <w:tcW w:w="10485" w:type="dxa"/>
            <w:gridSpan w:val="4"/>
          </w:tcPr>
          <w:p w14:paraId="673DA8BE" w14:textId="77777777" w:rsidR="00F356C5" w:rsidRDefault="00F356C5" w:rsidP="00852222">
            <w:pPr>
              <w:spacing w:line="240" w:lineRule="auto"/>
              <w:ind w:firstLine="0"/>
              <w:jc w:val="center"/>
              <w:rPr>
                <w:b/>
                <w:bCs/>
                <w:kern w:val="2"/>
                <w:szCs w:val="24"/>
              </w:rPr>
            </w:pPr>
            <w:r>
              <w:rPr>
                <w:b/>
                <w:bCs/>
                <w:kern w:val="2"/>
                <w:szCs w:val="24"/>
              </w:rPr>
              <w:t>8. PRIEVOLIŲ PAGAL SUTARTĮ ĮVYKDYMO UŽTIKRINIMAS</w:t>
            </w:r>
          </w:p>
        </w:tc>
      </w:tr>
      <w:tr w:rsidR="00F356C5" w14:paraId="77A0BEC2"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6298B5" w14:textId="77777777" w:rsidR="00F356C5" w:rsidRDefault="00F356C5" w:rsidP="00852222">
            <w:pPr>
              <w:spacing w:line="240" w:lineRule="auto"/>
              <w:ind w:firstLine="0"/>
              <w:jc w:val="left"/>
              <w:rPr>
                <w:b/>
                <w:bCs/>
                <w:kern w:val="2"/>
                <w:szCs w:val="24"/>
              </w:rPr>
            </w:pPr>
            <w:r>
              <w:rPr>
                <w:b/>
                <w:bCs/>
                <w:kern w:val="2"/>
                <w:szCs w:val="24"/>
              </w:rPr>
              <w:t>8.1. Prievolių pagal Sutartį įvykdymo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60890083" w14:textId="77777777" w:rsidR="00F356C5" w:rsidRPr="004461A0" w:rsidRDefault="00F356C5" w:rsidP="00607DC2">
            <w:pPr>
              <w:spacing w:line="240" w:lineRule="auto"/>
              <w:ind w:firstLine="45"/>
              <w:rPr>
                <w:kern w:val="2"/>
                <w:szCs w:val="24"/>
              </w:rPr>
            </w:pPr>
            <w:r w:rsidRPr="004461A0">
              <w:rPr>
                <w:kern w:val="2"/>
                <w:szCs w:val="24"/>
              </w:rPr>
              <w:t>Prievolių pagal Sutartį įvykdymas užtikrinamas:</w:t>
            </w:r>
          </w:p>
          <w:p w14:paraId="02E59A9A" w14:textId="2C2EC866" w:rsidR="00F356C5" w:rsidRPr="004461A0" w:rsidRDefault="00F356C5" w:rsidP="00607DC2">
            <w:pPr>
              <w:spacing w:line="240" w:lineRule="auto"/>
              <w:ind w:firstLine="45"/>
              <w:rPr>
                <w:kern w:val="2"/>
                <w:szCs w:val="24"/>
              </w:rPr>
            </w:pPr>
            <w:r w:rsidRPr="004461A0">
              <w:rPr>
                <w:kern w:val="2"/>
                <w:szCs w:val="24"/>
              </w:rPr>
              <w:t>Netesybomis (delspinigiais, bauda)</w:t>
            </w:r>
            <w:r w:rsidR="004461A0">
              <w:rPr>
                <w:kern w:val="2"/>
                <w:szCs w:val="24"/>
              </w:rPr>
              <w:t>.</w:t>
            </w:r>
          </w:p>
          <w:p w14:paraId="3D68C6D5" w14:textId="01566D6F" w:rsidR="00F356C5" w:rsidRPr="004461A0" w:rsidRDefault="00F356C5" w:rsidP="00607DC2">
            <w:pPr>
              <w:spacing w:line="240" w:lineRule="auto"/>
              <w:ind w:firstLine="45"/>
              <w:rPr>
                <w:kern w:val="2"/>
                <w:szCs w:val="24"/>
              </w:rPr>
            </w:pPr>
          </w:p>
        </w:tc>
      </w:tr>
      <w:tr w:rsidR="00F356C5" w14:paraId="0F45045A"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CC3001A" w14:textId="77777777" w:rsidR="00F356C5" w:rsidRDefault="00F356C5" w:rsidP="00852222">
            <w:pPr>
              <w:spacing w:line="240" w:lineRule="auto"/>
              <w:ind w:firstLine="0"/>
              <w:jc w:val="left"/>
              <w:rPr>
                <w:b/>
                <w:bCs/>
                <w:kern w:val="2"/>
                <w:szCs w:val="24"/>
              </w:rPr>
            </w:pPr>
            <w:r>
              <w:rPr>
                <w:b/>
                <w:bCs/>
                <w:kern w:val="2"/>
                <w:szCs w:val="24"/>
              </w:rPr>
              <w:t>8.2. Sutarties įvykdymo užtikrinimo galiojimo terminas</w:t>
            </w:r>
          </w:p>
        </w:tc>
        <w:tc>
          <w:tcPr>
            <w:tcW w:w="7371" w:type="dxa"/>
            <w:gridSpan w:val="2"/>
            <w:tcBorders>
              <w:top w:val="single" w:sz="4" w:space="0" w:color="auto"/>
              <w:left w:val="single" w:sz="4" w:space="0" w:color="auto"/>
              <w:bottom w:val="single" w:sz="4" w:space="0" w:color="auto"/>
              <w:right w:val="single" w:sz="4" w:space="0" w:color="auto"/>
            </w:tcBorders>
          </w:tcPr>
          <w:p w14:paraId="0FE7C761" w14:textId="10FA1C06" w:rsidR="00F356C5" w:rsidRDefault="00CE010B" w:rsidP="00607DC2">
            <w:pPr>
              <w:spacing w:line="240" w:lineRule="auto"/>
              <w:ind w:firstLine="45"/>
              <w:rPr>
                <w:kern w:val="2"/>
                <w:szCs w:val="24"/>
              </w:rPr>
            </w:pPr>
            <w:r>
              <w:rPr>
                <w:kern w:val="2"/>
                <w:szCs w:val="24"/>
              </w:rPr>
              <w:t>Netaikoma</w:t>
            </w:r>
          </w:p>
          <w:p w14:paraId="15312E41" w14:textId="77777777" w:rsidR="00F356C5" w:rsidRDefault="00F356C5" w:rsidP="00607DC2">
            <w:pPr>
              <w:spacing w:line="240" w:lineRule="auto"/>
              <w:ind w:firstLine="45"/>
              <w:rPr>
                <w:kern w:val="2"/>
                <w:szCs w:val="24"/>
              </w:rPr>
            </w:pPr>
          </w:p>
          <w:p w14:paraId="1AC83FD1" w14:textId="77777777" w:rsidR="00F356C5" w:rsidRDefault="00F356C5" w:rsidP="00607DC2">
            <w:pPr>
              <w:spacing w:line="240" w:lineRule="auto"/>
              <w:ind w:firstLine="45"/>
              <w:rPr>
                <w:kern w:val="2"/>
                <w:szCs w:val="24"/>
              </w:rPr>
            </w:pPr>
          </w:p>
        </w:tc>
      </w:tr>
      <w:tr w:rsidR="00F356C5" w14:paraId="61D1486C"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C4B8D9" w14:textId="77777777" w:rsidR="00F356C5" w:rsidRDefault="00F356C5" w:rsidP="00852222">
            <w:pPr>
              <w:spacing w:line="240" w:lineRule="auto"/>
              <w:ind w:firstLine="0"/>
              <w:jc w:val="left"/>
              <w:rPr>
                <w:b/>
                <w:bCs/>
                <w:kern w:val="2"/>
                <w:szCs w:val="24"/>
              </w:rPr>
            </w:pPr>
            <w:r>
              <w:rPr>
                <w:b/>
                <w:bCs/>
                <w:kern w:val="2"/>
                <w:szCs w:val="24"/>
              </w:rPr>
              <w:t xml:space="preserve">8.3. Sutarties įvykdymo užtikrinimo pateikimas </w:t>
            </w:r>
          </w:p>
        </w:tc>
        <w:tc>
          <w:tcPr>
            <w:tcW w:w="7371" w:type="dxa"/>
            <w:gridSpan w:val="2"/>
            <w:tcBorders>
              <w:top w:val="single" w:sz="4" w:space="0" w:color="auto"/>
              <w:left w:val="single" w:sz="4" w:space="0" w:color="auto"/>
              <w:bottom w:val="single" w:sz="4" w:space="0" w:color="auto"/>
              <w:right w:val="single" w:sz="4" w:space="0" w:color="auto"/>
            </w:tcBorders>
          </w:tcPr>
          <w:p w14:paraId="46F459F6" w14:textId="77777777" w:rsidR="00F356C5" w:rsidRDefault="00F356C5" w:rsidP="00607DC2">
            <w:pPr>
              <w:spacing w:line="240" w:lineRule="auto"/>
              <w:ind w:firstLine="0"/>
              <w:rPr>
                <w:kern w:val="2"/>
                <w:szCs w:val="24"/>
              </w:rPr>
            </w:pPr>
            <w:r>
              <w:rPr>
                <w:kern w:val="2"/>
                <w:szCs w:val="24"/>
              </w:rPr>
              <w:t>Netaikoma</w:t>
            </w:r>
          </w:p>
          <w:p w14:paraId="272C193F" w14:textId="77777777" w:rsidR="00F356C5" w:rsidRDefault="00F356C5" w:rsidP="00607DC2">
            <w:pPr>
              <w:spacing w:line="240" w:lineRule="auto"/>
              <w:ind w:firstLine="0"/>
              <w:rPr>
                <w:kern w:val="2"/>
                <w:szCs w:val="24"/>
              </w:rPr>
            </w:pPr>
          </w:p>
        </w:tc>
      </w:tr>
      <w:tr w:rsidR="00F356C5" w14:paraId="4D2063EB" w14:textId="77777777" w:rsidTr="00683C4B">
        <w:trPr>
          <w:trHeight w:val="300"/>
        </w:trPr>
        <w:tc>
          <w:tcPr>
            <w:tcW w:w="10485" w:type="dxa"/>
            <w:gridSpan w:val="4"/>
          </w:tcPr>
          <w:p w14:paraId="34D43C77" w14:textId="0403AE42" w:rsidR="00F356C5" w:rsidRDefault="00F356C5" w:rsidP="00852222">
            <w:pPr>
              <w:spacing w:line="240" w:lineRule="auto"/>
              <w:ind w:firstLine="0"/>
              <w:jc w:val="center"/>
              <w:rPr>
                <w:b/>
                <w:bCs/>
                <w:kern w:val="2"/>
                <w:szCs w:val="24"/>
              </w:rPr>
            </w:pPr>
            <w:r>
              <w:rPr>
                <w:b/>
                <w:bCs/>
                <w:kern w:val="2"/>
                <w:szCs w:val="24"/>
              </w:rPr>
              <w:t>9. ŠALIŲ ATSAKOMYBĖ</w:t>
            </w:r>
          </w:p>
        </w:tc>
      </w:tr>
      <w:tr w:rsidR="00F356C5" w14:paraId="44791173"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A5FB2C" w14:textId="77777777" w:rsidR="00F356C5" w:rsidRDefault="00F356C5" w:rsidP="00852222">
            <w:pPr>
              <w:spacing w:line="240" w:lineRule="auto"/>
              <w:ind w:firstLine="0"/>
              <w:jc w:val="left"/>
              <w:rPr>
                <w:b/>
                <w:bCs/>
                <w:kern w:val="2"/>
                <w:szCs w:val="24"/>
              </w:rPr>
            </w:pPr>
            <w:r>
              <w:rPr>
                <w:b/>
                <w:bCs/>
                <w:kern w:val="2"/>
                <w:szCs w:val="24"/>
              </w:rPr>
              <w:t>9.1. Pirkėjui taikomos netesybos už mokėjimų pagal Sutartį vėlavimą</w:t>
            </w:r>
          </w:p>
        </w:tc>
        <w:tc>
          <w:tcPr>
            <w:tcW w:w="7371" w:type="dxa"/>
            <w:gridSpan w:val="2"/>
            <w:tcBorders>
              <w:top w:val="single" w:sz="4" w:space="0" w:color="auto"/>
              <w:left w:val="single" w:sz="4" w:space="0" w:color="auto"/>
              <w:bottom w:val="single" w:sz="4" w:space="0" w:color="auto"/>
              <w:right w:val="single" w:sz="4" w:space="0" w:color="auto"/>
            </w:tcBorders>
          </w:tcPr>
          <w:p w14:paraId="70A1A7CA" w14:textId="6F48C9ED" w:rsidR="00F356C5" w:rsidRDefault="00B80265" w:rsidP="00607DC2">
            <w:pPr>
              <w:spacing w:line="240" w:lineRule="auto"/>
              <w:ind w:firstLine="0"/>
              <w:rPr>
                <w:color w:val="FF0000"/>
                <w:kern w:val="2"/>
                <w:szCs w:val="24"/>
              </w:rPr>
            </w:pPr>
            <w:r>
              <w:rPr>
                <w:color w:val="000000"/>
                <w:kern w:val="2"/>
                <w:szCs w:val="24"/>
              </w:rPr>
              <w:t xml:space="preserve">9.1.1. </w:t>
            </w:r>
            <w:r w:rsidR="00F356C5">
              <w:rPr>
                <w:color w:val="000000"/>
                <w:kern w:val="2"/>
                <w:szCs w:val="24"/>
              </w:rPr>
              <w:t>Jei Pirkėjas, gavęs tinkamai pateiktą ir užpildytą Sąskaitą, uždelsia atsiskaityti už tinkamai Tiekėjo </w:t>
            </w:r>
            <w:r w:rsidR="00184466">
              <w:rPr>
                <w:color w:val="000000"/>
                <w:kern w:val="2"/>
                <w:szCs w:val="24"/>
              </w:rPr>
              <w:t xml:space="preserve">suteiktas </w:t>
            </w:r>
            <w:r w:rsidR="00F356C5">
              <w:rPr>
                <w:color w:val="000000"/>
                <w:kern w:val="2"/>
                <w:szCs w:val="24"/>
              </w:rPr>
              <w:t xml:space="preserve">kokybiškas </w:t>
            </w:r>
            <w:r w:rsidR="00515AFA">
              <w:rPr>
                <w:color w:val="000000"/>
                <w:kern w:val="2"/>
                <w:szCs w:val="24"/>
              </w:rPr>
              <w:t xml:space="preserve">Paslaugas </w:t>
            </w:r>
            <w:r w:rsidR="00F356C5">
              <w:rPr>
                <w:color w:val="000000"/>
                <w:kern w:val="2"/>
                <w:szCs w:val="24"/>
              </w:rPr>
              <w:t xml:space="preserve">per Sutartyje nurodytą terminą, Tiekėjas nuo kitos nei nustatytas terminas dienos skaičiuoja Pirkėjui </w:t>
            </w:r>
            <w:r w:rsidR="00F356C5" w:rsidRPr="006C29C6">
              <w:rPr>
                <w:kern w:val="2"/>
                <w:szCs w:val="24"/>
              </w:rPr>
              <w:t xml:space="preserve">0,02 (dvi šimtosios) procento  </w:t>
            </w:r>
            <w:r w:rsidR="00F356C5">
              <w:rPr>
                <w:color w:val="000000"/>
                <w:kern w:val="2"/>
                <w:szCs w:val="24"/>
              </w:rPr>
              <w:t xml:space="preserve">dydžio delspinigius nuo neapmokėtos sumos be PVM už kiekvieną vėlavimo </w:t>
            </w:r>
            <w:r w:rsidR="00F356C5" w:rsidRPr="006C29C6">
              <w:rPr>
                <w:kern w:val="2"/>
                <w:szCs w:val="24"/>
              </w:rPr>
              <w:t>dieną. </w:t>
            </w:r>
          </w:p>
          <w:p w14:paraId="04AEE44D" w14:textId="77777777" w:rsidR="00F356C5" w:rsidRDefault="00F356C5" w:rsidP="00607DC2">
            <w:pPr>
              <w:spacing w:line="240" w:lineRule="auto"/>
              <w:ind w:firstLine="0"/>
              <w:rPr>
                <w:color w:val="000000"/>
                <w:kern w:val="2"/>
                <w:szCs w:val="24"/>
              </w:rPr>
            </w:pPr>
            <w:r>
              <w:rPr>
                <w:color w:val="000000"/>
                <w:kern w:val="2"/>
                <w:szCs w:val="24"/>
              </w:rPr>
              <w:t>  </w:t>
            </w:r>
          </w:p>
        </w:tc>
      </w:tr>
      <w:tr w:rsidR="00F356C5" w14:paraId="6D13B274"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F3A72" w14:textId="77777777" w:rsidR="00F356C5" w:rsidRDefault="00F356C5" w:rsidP="00FD5DC4">
            <w:pPr>
              <w:spacing w:line="240" w:lineRule="auto"/>
              <w:ind w:firstLine="0"/>
              <w:jc w:val="left"/>
              <w:rPr>
                <w:b/>
                <w:bCs/>
                <w:kern w:val="2"/>
                <w:szCs w:val="24"/>
              </w:rPr>
            </w:pPr>
            <w:r>
              <w:rPr>
                <w:b/>
                <w:bCs/>
                <w:kern w:val="2"/>
                <w:szCs w:val="24"/>
              </w:rPr>
              <w:t>9.2. Tiekėjui taikomos netesybos</w:t>
            </w:r>
          </w:p>
        </w:tc>
        <w:tc>
          <w:tcPr>
            <w:tcW w:w="7371" w:type="dxa"/>
            <w:gridSpan w:val="2"/>
            <w:tcBorders>
              <w:top w:val="single" w:sz="4" w:space="0" w:color="auto"/>
              <w:left w:val="single" w:sz="4" w:space="0" w:color="auto"/>
              <w:bottom w:val="single" w:sz="4" w:space="0" w:color="auto"/>
              <w:right w:val="single" w:sz="4" w:space="0" w:color="auto"/>
            </w:tcBorders>
          </w:tcPr>
          <w:p w14:paraId="3E92272B" w14:textId="2A0F515A" w:rsidR="00F356C5" w:rsidRDefault="00F356C5" w:rsidP="00607DC2">
            <w:pPr>
              <w:spacing w:line="240" w:lineRule="auto"/>
              <w:ind w:firstLine="0"/>
              <w:rPr>
                <w:color w:val="000000"/>
                <w:kern w:val="2"/>
              </w:rPr>
            </w:pPr>
            <w:r>
              <w:rPr>
                <w:color w:val="000000"/>
                <w:kern w:val="2"/>
              </w:rPr>
              <w:t xml:space="preserve">9.2.1. Jeigu Tiekėjas vėluoja </w:t>
            </w:r>
            <w:r w:rsidR="0023493B">
              <w:rPr>
                <w:color w:val="000000"/>
                <w:kern w:val="2"/>
              </w:rPr>
              <w:t>suteikti Paslaugas</w:t>
            </w:r>
            <w:r>
              <w:rPr>
                <w:color w:val="000000"/>
              </w:rPr>
              <w:t xml:space="preserve"> </w:t>
            </w:r>
            <w:r>
              <w:rPr>
                <w:color w:val="000000"/>
                <w:kern w:val="2"/>
              </w:rPr>
              <w:t xml:space="preserve">arba nevykdo kitų sutartinių įsipareigojimų, Pirkėjas nuo kitos nei nustatytas terminas dienos Tiekėjui skaičiuoja </w:t>
            </w:r>
            <w:r w:rsidRPr="006C29C6">
              <w:rPr>
                <w:kern w:val="2"/>
              </w:rPr>
              <w:t>0,02 (dvi šimtosios) procento  </w:t>
            </w:r>
            <w:r>
              <w:rPr>
                <w:color w:val="000000"/>
                <w:kern w:val="2"/>
              </w:rPr>
              <w:t xml:space="preserve">dydžio delspinigius už kiekvieną uždelstą </w:t>
            </w:r>
            <w:r w:rsidRPr="006C29C6">
              <w:rPr>
                <w:kern w:val="2"/>
              </w:rPr>
              <w:t xml:space="preserve">dieną </w:t>
            </w:r>
            <w:r>
              <w:rPr>
                <w:color w:val="000000"/>
                <w:kern w:val="2"/>
              </w:rPr>
              <w:t xml:space="preserve">nuo laiku </w:t>
            </w:r>
            <w:r w:rsidR="006C59F9">
              <w:rPr>
                <w:color w:val="000000"/>
                <w:kern w:val="2"/>
              </w:rPr>
              <w:t>nesuteiktų Paslaugų</w:t>
            </w:r>
            <w:r>
              <w:rPr>
                <w:color w:val="000000"/>
                <w:kern w:val="2"/>
              </w:rPr>
              <w:t xml:space="preserve"> </w:t>
            </w:r>
            <w:r w:rsidR="00040CAE">
              <w:rPr>
                <w:color w:val="000000"/>
                <w:szCs w:val="24"/>
                <w:lang w:val="lt"/>
              </w:rPr>
              <w:t xml:space="preserve">ar kitų sutartinių įsipareigojimų nevykdymo </w:t>
            </w:r>
            <w:r>
              <w:rPr>
                <w:color w:val="000000"/>
                <w:kern w:val="2"/>
              </w:rPr>
              <w:t>kainos be PVM. </w:t>
            </w:r>
          </w:p>
          <w:p w14:paraId="07F56AED" w14:textId="77777777" w:rsidR="00F356C5" w:rsidRDefault="00F356C5" w:rsidP="00607DC2">
            <w:pPr>
              <w:spacing w:line="240" w:lineRule="auto"/>
              <w:ind w:firstLine="0"/>
              <w:rPr>
                <w:b/>
                <w:kern w:val="2"/>
              </w:rPr>
            </w:pPr>
            <w:r>
              <w:rPr>
                <w:color w:val="000000"/>
                <w:kern w:val="2"/>
              </w:rPr>
              <w:t xml:space="preserve">9.2.3. Tiekėjas privalo sumokėti Pirkėjui netesybas per </w:t>
            </w:r>
            <w:r w:rsidRPr="00E7783E">
              <w:rPr>
                <w:kern w:val="2"/>
              </w:rPr>
              <w:t>30 (trisdešimt) dienų nuo Pirkėjo pareikalavimo.</w:t>
            </w:r>
          </w:p>
        </w:tc>
      </w:tr>
      <w:tr w:rsidR="00F356C5" w14:paraId="6F2FF200"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B1FA5D" w14:textId="77777777" w:rsidR="00F356C5" w:rsidRDefault="00F356C5" w:rsidP="00DE311D">
            <w:pPr>
              <w:spacing w:line="240" w:lineRule="auto"/>
              <w:ind w:firstLine="0"/>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71" w:type="dxa"/>
            <w:gridSpan w:val="2"/>
            <w:tcBorders>
              <w:top w:val="single" w:sz="4" w:space="0" w:color="auto"/>
              <w:left w:val="single" w:sz="4" w:space="0" w:color="auto"/>
              <w:bottom w:val="single" w:sz="4" w:space="0" w:color="auto"/>
              <w:right w:val="single" w:sz="4" w:space="0" w:color="auto"/>
            </w:tcBorders>
          </w:tcPr>
          <w:p w14:paraId="71DE7CC0" w14:textId="77777777" w:rsidR="00F356C5" w:rsidRDefault="00F356C5" w:rsidP="00607DC2">
            <w:pPr>
              <w:spacing w:line="240" w:lineRule="auto"/>
              <w:ind w:firstLine="0"/>
              <w:rPr>
                <w:kern w:val="2"/>
                <w:szCs w:val="24"/>
              </w:rPr>
            </w:pPr>
            <w:r>
              <w:rPr>
                <w:kern w:val="2"/>
                <w:szCs w:val="24"/>
              </w:rPr>
              <w:t xml:space="preserve">9.3.1. Nutraukus Sutartį dėl esminio Sutarties pažeidimo </w:t>
            </w:r>
            <w:r w:rsidRPr="00EC1535">
              <w:rPr>
                <w:kern w:val="2"/>
                <w:szCs w:val="24"/>
              </w:rPr>
              <w:t xml:space="preserve">(esminiu sutarties sąlygų pažeidimu bus laikomas bet kurio įsipareigojimo pagal </w:t>
            </w:r>
            <w:r>
              <w:rPr>
                <w:kern w:val="2"/>
                <w:szCs w:val="24"/>
              </w:rPr>
              <w:t>S</w:t>
            </w:r>
            <w:r w:rsidRPr="00EC1535">
              <w:rPr>
                <w:kern w:val="2"/>
                <w:szCs w:val="24"/>
              </w:rPr>
              <w:t>utartį nevykdymas ar netinkamas vykdymas),</w:t>
            </w:r>
            <w:r>
              <w:rPr>
                <w:kern w:val="2"/>
                <w:szCs w:val="24"/>
              </w:rPr>
              <w:t xml:space="preserve"> </w:t>
            </w:r>
            <w:r w:rsidRPr="00187ED1">
              <w:rPr>
                <w:kern w:val="2"/>
                <w:szCs w:val="24"/>
              </w:rPr>
              <w:t>mokama 20 procentų</w:t>
            </w:r>
            <w:r>
              <w:rPr>
                <w:kern w:val="2"/>
                <w:szCs w:val="24"/>
              </w:rPr>
              <w:t xml:space="preserve"> dydžio bauda nuo Pradinės Sutarties vertės be PVM, nurodytos Specialiųjų sąlygų 5.2 punkte. </w:t>
            </w:r>
          </w:p>
          <w:p w14:paraId="7F64D013" w14:textId="77777777" w:rsidR="00F356C5" w:rsidRDefault="00F356C5" w:rsidP="00607DC2">
            <w:pPr>
              <w:spacing w:line="240" w:lineRule="auto"/>
              <w:ind w:firstLine="0"/>
              <w:rPr>
                <w:kern w:val="2"/>
                <w:szCs w:val="24"/>
              </w:rPr>
            </w:pPr>
          </w:p>
          <w:p w14:paraId="598F72B2" w14:textId="77777777" w:rsidR="00F356C5" w:rsidRDefault="00F356C5" w:rsidP="00607DC2">
            <w:pPr>
              <w:spacing w:line="240" w:lineRule="auto"/>
              <w:ind w:firstLine="0"/>
              <w:rPr>
                <w:kern w:val="2"/>
                <w:szCs w:val="24"/>
              </w:rPr>
            </w:pPr>
          </w:p>
        </w:tc>
      </w:tr>
      <w:tr w:rsidR="00F356C5" w14:paraId="68A0330A"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D63D3F3" w14:textId="77777777" w:rsidR="00F356C5" w:rsidRDefault="00F356C5" w:rsidP="00FD5DC4">
            <w:pPr>
              <w:spacing w:line="240" w:lineRule="auto"/>
              <w:ind w:firstLine="0"/>
              <w:jc w:val="left"/>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Borders>
              <w:top w:val="single" w:sz="4" w:space="0" w:color="auto"/>
              <w:left w:val="single" w:sz="4" w:space="0" w:color="auto"/>
              <w:bottom w:val="single" w:sz="4" w:space="0" w:color="auto"/>
              <w:right w:val="single" w:sz="4" w:space="0" w:color="auto"/>
            </w:tcBorders>
          </w:tcPr>
          <w:p w14:paraId="19C6E520" w14:textId="77777777" w:rsidR="00F356C5" w:rsidRDefault="00F356C5" w:rsidP="00607DC2">
            <w:pPr>
              <w:spacing w:line="240" w:lineRule="auto"/>
              <w:ind w:firstLine="0"/>
              <w:rPr>
                <w:color w:val="000000"/>
                <w:kern w:val="2"/>
                <w:szCs w:val="24"/>
              </w:rPr>
            </w:pPr>
            <w:r>
              <w:rPr>
                <w:color w:val="000000"/>
                <w:kern w:val="2"/>
                <w:szCs w:val="24"/>
              </w:rPr>
              <w:t>Netaikoma</w:t>
            </w:r>
          </w:p>
          <w:p w14:paraId="7E50B9EA" w14:textId="77777777" w:rsidR="00F356C5" w:rsidRDefault="00F356C5" w:rsidP="00607DC2">
            <w:pPr>
              <w:spacing w:line="240" w:lineRule="auto"/>
              <w:ind w:firstLine="0"/>
              <w:rPr>
                <w:kern w:val="2"/>
                <w:szCs w:val="24"/>
              </w:rPr>
            </w:pPr>
          </w:p>
          <w:p w14:paraId="79F9362C" w14:textId="77777777" w:rsidR="00F356C5" w:rsidRDefault="00F356C5" w:rsidP="00607DC2">
            <w:pPr>
              <w:spacing w:line="240" w:lineRule="auto"/>
              <w:ind w:firstLine="0"/>
              <w:rPr>
                <w:kern w:val="2"/>
                <w:szCs w:val="24"/>
              </w:rPr>
            </w:pPr>
          </w:p>
        </w:tc>
      </w:tr>
      <w:tr w:rsidR="00F356C5" w14:paraId="0BF33CBE"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D2E69D" w14:textId="77777777" w:rsidR="00F356C5" w:rsidRDefault="00F356C5" w:rsidP="00852222">
            <w:pPr>
              <w:spacing w:line="240" w:lineRule="auto"/>
              <w:ind w:firstLine="34"/>
              <w:rPr>
                <w:b/>
                <w:bCs/>
                <w:kern w:val="2"/>
                <w:szCs w:val="24"/>
              </w:rPr>
            </w:pPr>
            <w:r>
              <w:rPr>
                <w:b/>
                <w:bCs/>
                <w:kern w:val="2"/>
                <w:szCs w:val="24"/>
              </w:rPr>
              <w:lastRenderedPageBreak/>
              <w:t>9.5. Tiekėjui taikomos baudos dėl aplinkosauginių ir (arba) socialinių kriterijų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09E60907" w14:textId="77777777" w:rsidR="00F356C5" w:rsidRDefault="00F356C5" w:rsidP="00607DC2">
            <w:pPr>
              <w:spacing w:line="240" w:lineRule="auto"/>
              <w:ind w:firstLine="0"/>
              <w:rPr>
                <w:color w:val="000000"/>
                <w:kern w:val="2"/>
                <w:szCs w:val="24"/>
              </w:rPr>
            </w:pPr>
            <w:r>
              <w:rPr>
                <w:color w:val="000000"/>
                <w:kern w:val="2"/>
                <w:szCs w:val="24"/>
              </w:rPr>
              <w:t>Netaikoma</w:t>
            </w:r>
          </w:p>
          <w:p w14:paraId="58F50BE9" w14:textId="77777777" w:rsidR="00F356C5" w:rsidRDefault="00F356C5" w:rsidP="00607DC2">
            <w:pPr>
              <w:spacing w:line="240" w:lineRule="auto"/>
              <w:ind w:firstLine="0"/>
              <w:rPr>
                <w:kern w:val="2"/>
                <w:szCs w:val="24"/>
              </w:rPr>
            </w:pPr>
          </w:p>
          <w:p w14:paraId="4BD6D697" w14:textId="77777777" w:rsidR="00F356C5" w:rsidRDefault="00F356C5" w:rsidP="00607DC2">
            <w:pPr>
              <w:spacing w:line="240" w:lineRule="auto"/>
              <w:ind w:firstLine="0"/>
              <w:rPr>
                <w:color w:val="4472C4"/>
                <w:kern w:val="2"/>
                <w:szCs w:val="24"/>
              </w:rPr>
            </w:pPr>
          </w:p>
        </w:tc>
      </w:tr>
      <w:tr w:rsidR="00F356C5" w14:paraId="0BB846BF"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D6E0F5B" w14:textId="77777777" w:rsidR="00F356C5" w:rsidRDefault="00F356C5" w:rsidP="00852222">
            <w:pPr>
              <w:spacing w:line="240" w:lineRule="auto"/>
              <w:ind w:firstLine="34"/>
              <w:rPr>
                <w:b/>
                <w:bCs/>
                <w:kern w:val="2"/>
                <w:szCs w:val="24"/>
              </w:rPr>
            </w:pPr>
            <w:r>
              <w:rPr>
                <w:b/>
                <w:bCs/>
                <w:kern w:val="2"/>
                <w:szCs w:val="24"/>
              </w:rPr>
              <w:t>9.6. Tiekėjui / Pirkėjui taikoma bauda dėl konfidencialumo reikalavimų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524FD0BA" w14:textId="77777777" w:rsidR="00F356C5" w:rsidRDefault="00F356C5" w:rsidP="00607DC2">
            <w:pPr>
              <w:spacing w:line="240" w:lineRule="auto"/>
              <w:ind w:firstLine="0"/>
              <w:rPr>
                <w:kern w:val="2"/>
                <w:szCs w:val="24"/>
              </w:rPr>
            </w:pPr>
            <w:r>
              <w:rPr>
                <w:kern w:val="2"/>
                <w:szCs w:val="24"/>
              </w:rPr>
              <w:t>Netaikoma</w:t>
            </w:r>
          </w:p>
          <w:p w14:paraId="5B075206" w14:textId="77777777" w:rsidR="00F356C5" w:rsidRDefault="00F356C5" w:rsidP="00607DC2">
            <w:pPr>
              <w:spacing w:line="240" w:lineRule="auto"/>
              <w:ind w:firstLine="0"/>
              <w:rPr>
                <w:color w:val="4472C4"/>
                <w:kern w:val="2"/>
                <w:szCs w:val="24"/>
              </w:rPr>
            </w:pPr>
          </w:p>
          <w:p w14:paraId="42E2A3F2" w14:textId="77777777" w:rsidR="00F356C5" w:rsidRDefault="00F356C5" w:rsidP="00607DC2">
            <w:pPr>
              <w:spacing w:line="240" w:lineRule="auto"/>
              <w:ind w:firstLine="0"/>
              <w:rPr>
                <w:color w:val="4472C4"/>
                <w:kern w:val="2"/>
                <w:szCs w:val="24"/>
              </w:rPr>
            </w:pPr>
          </w:p>
        </w:tc>
      </w:tr>
      <w:tr w:rsidR="00F356C5" w14:paraId="150DD544"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7EB9F8" w14:textId="77777777" w:rsidR="00F356C5" w:rsidRDefault="00F356C5" w:rsidP="00852222">
            <w:pPr>
              <w:spacing w:line="240" w:lineRule="auto"/>
              <w:ind w:firstLine="34"/>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71" w:type="dxa"/>
            <w:gridSpan w:val="2"/>
            <w:tcBorders>
              <w:top w:val="single" w:sz="4" w:space="0" w:color="auto"/>
              <w:left w:val="single" w:sz="4" w:space="0" w:color="auto"/>
              <w:bottom w:val="single" w:sz="4" w:space="0" w:color="auto"/>
              <w:right w:val="single" w:sz="4" w:space="0" w:color="auto"/>
            </w:tcBorders>
          </w:tcPr>
          <w:p w14:paraId="13B13BDC" w14:textId="77777777" w:rsidR="00F356C5" w:rsidRDefault="00F356C5" w:rsidP="00607DC2">
            <w:pPr>
              <w:spacing w:line="240" w:lineRule="auto"/>
              <w:ind w:firstLine="0"/>
              <w:rPr>
                <w:color w:val="4472C4"/>
                <w:kern w:val="2"/>
                <w:szCs w:val="24"/>
              </w:rPr>
            </w:pPr>
            <w:r>
              <w:rPr>
                <w:kern w:val="2"/>
                <w:szCs w:val="24"/>
              </w:rPr>
              <w:t xml:space="preserve">Netaikoma </w:t>
            </w:r>
          </w:p>
          <w:p w14:paraId="11521575" w14:textId="77777777" w:rsidR="00F356C5" w:rsidRDefault="00F356C5" w:rsidP="00607DC2">
            <w:pPr>
              <w:spacing w:line="240" w:lineRule="auto"/>
              <w:ind w:firstLine="0"/>
              <w:rPr>
                <w:color w:val="4472C4"/>
                <w:kern w:val="2"/>
                <w:szCs w:val="24"/>
              </w:rPr>
            </w:pPr>
          </w:p>
        </w:tc>
      </w:tr>
      <w:tr w:rsidR="00F356C5" w14:paraId="55EF0904"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BB482D" w14:textId="77777777" w:rsidR="00F356C5" w:rsidRDefault="00F356C5" w:rsidP="00852222">
            <w:pPr>
              <w:spacing w:line="240" w:lineRule="auto"/>
              <w:ind w:firstLine="34"/>
              <w:rPr>
                <w:b/>
                <w:bCs/>
                <w:kern w:val="2"/>
                <w:szCs w:val="24"/>
              </w:rPr>
            </w:pPr>
            <w:r>
              <w:rPr>
                <w:b/>
                <w:bCs/>
                <w:kern w:val="2"/>
                <w:szCs w:val="24"/>
              </w:rPr>
              <w:t>9.8. Tiekėjui taikomos netesybos dėl Sutarties įvykdymo užtikrinimo nepratęsimo</w:t>
            </w:r>
          </w:p>
        </w:tc>
        <w:tc>
          <w:tcPr>
            <w:tcW w:w="7371" w:type="dxa"/>
            <w:gridSpan w:val="2"/>
            <w:tcBorders>
              <w:top w:val="single" w:sz="4" w:space="0" w:color="auto"/>
              <w:left w:val="single" w:sz="4" w:space="0" w:color="auto"/>
              <w:bottom w:val="single" w:sz="4" w:space="0" w:color="auto"/>
              <w:right w:val="single" w:sz="4" w:space="0" w:color="auto"/>
            </w:tcBorders>
          </w:tcPr>
          <w:p w14:paraId="01CCC237" w14:textId="77777777" w:rsidR="00F356C5" w:rsidRDefault="00F356C5" w:rsidP="00607DC2">
            <w:pPr>
              <w:spacing w:line="240" w:lineRule="auto"/>
              <w:ind w:firstLine="0"/>
              <w:rPr>
                <w:kern w:val="2"/>
                <w:szCs w:val="24"/>
              </w:rPr>
            </w:pPr>
            <w:r>
              <w:rPr>
                <w:kern w:val="2"/>
                <w:szCs w:val="24"/>
              </w:rPr>
              <w:t>Netaikoma</w:t>
            </w:r>
          </w:p>
          <w:p w14:paraId="27435F9F" w14:textId="77777777" w:rsidR="00F356C5" w:rsidRDefault="00F356C5" w:rsidP="00607DC2">
            <w:pPr>
              <w:spacing w:line="240" w:lineRule="auto"/>
              <w:ind w:firstLine="0"/>
              <w:rPr>
                <w:color w:val="4472C4"/>
                <w:kern w:val="2"/>
                <w:szCs w:val="24"/>
              </w:rPr>
            </w:pPr>
          </w:p>
          <w:p w14:paraId="5EB80D9C" w14:textId="77777777" w:rsidR="00F356C5" w:rsidRDefault="00F356C5" w:rsidP="00607DC2">
            <w:pPr>
              <w:spacing w:line="240" w:lineRule="auto"/>
              <w:ind w:firstLine="0"/>
              <w:rPr>
                <w:color w:val="4472C4"/>
                <w:kern w:val="2"/>
                <w:szCs w:val="24"/>
              </w:rPr>
            </w:pPr>
          </w:p>
        </w:tc>
      </w:tr>
      <w:tr w:rsidR="00F356C5" w14:paraId="6C7911C9"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39B525" w14:textId="77777777" w:rsidR="00F356C5" w:rsidRDefault="00F356C5" w:rsidP="00852222">
            <w:pPr>
              <w:spacing w:line="240" w:lineRule="auto"/>
              <w:ind w:firstLine="34"/>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71" w:type="dxa"/>
            <w:gridSpan w:val="2"/>
            <w:tcBorders>
              <w:top w:val="single" w:sz="4" w:space="0" w:color="auto"/>
              <w:left w:val="single" w:sz="4" w:space="0" w:color="auto"/>
              <w:bottom w:val="single" w:sz="4" w:space="0" w:color="auto"/>
              <w:right w:val="single" w:sz="4" w:space="0" w:color="auto"/>
            </w:tcBorders>
          </w:tcPr>
          <w:p w14:paraId="16E72C5A" w14:textId="77777777" w:rsidR="00F356C5" w:rsidRDefault="00F356C5" w:rsidP="00607DC2">
            <w:pPr>
              <w:spacing w:line="240" w:lineRule="auto"/>
              <w:ind w:firstLine="0"/>
              <w:rPr>
                <w:kern w:val="2"/>
                <w:szCs w:val="24"/>
              </w:rPr>
            </w:pPr>
            <w:r>
              <w:rPr>
                <w:kern w:val="2"/>
                <w:szCs w:val="24"/>
              </w:rPr>
              <w:t>Netaikoma</w:t>
            </w:r>
          </w:p>
          <w:p w14:paraId="3D9D3F5A" w14:textId="77777777" w:rsidR="00F356C5" w:rsidRDefault="00F356C5" w:rsidP="00607DC2">
            <w:pPr>
              <w:spacing w:line="240" w:lineRule="auto"/>
              <w:ind w:firstLine="0"/>
              <w:rPr>
                <w:kern w:val="2"/>
                <w:sz w:val="22"/>
                <w:szCs w:val="24"/>
              </w:rPr>
            </w:pPr>
          </w:p>
          <w:p w14:paraId="5494448C" w14:textId="77777777" w:rsidR="00F356C5" w:rsidRDefault="00F356C5" w:rsidP="00607DC2">
            <w:pPr>
              <w:spacing w:line="240" w:lineRule="auto"/>
              <w:ind w:firstLine="0"/>
              <w:rPr>
                <w:sz w:val="14"/>
                <w:szCs w:val="14"/>
              </w:rPr>
            </w:pPr>
          </w:p>
          <w:p w14:paraId="57169B6E" w14:textId="77777777" w:rsidR="00F356C5" w:rsidRDefault="00F356C5" w:rsidP="00607DC2">
            <w:pPr>
              <w:spacing w:line="240" w:lineRule="auto"/>
              <w:ind w:firstLine="0"/>
              <w:rPr>
                <w:kern w:val="2"/>
                <w:sz w:val="22"/>
                <w:szCs w:val="24"/>
              </w:rPr>
            </w:pPr>
          </w:p>
          <w:p w14:paraId="1955AC5F" w14:textId="77777777" w:rsidR="00F356C5" w:rsidRDefault="00F356C5" w:rsidP="00607DC2">
            <w:pPr>
              <w:spacing w:line="240" w:lineRule="auto"/>
              <w:ind w:firstLine="0"/>
              <w:rPr>
                <w:sz w:val="14"/>
                <w:szCs w:val="14"/>
              </w:rPr>
            </w:pPr>
          </w:p>
          <w:p w14:paraId="06C27116" w14:textId="77777777" w:rsidR="00F356C5" w:rsidRDefault="00F356C5" w:rsidP="00607DC2">
            <w:pPr>
              <w:spacing w:line="240" w:lineRule="auto"/>
              <w:ind w:firstLine="0"/>
              <w:rPr>
                <w:color w:val="4472C4"/>
                <w:kern w:val="2"/>
                <w:szCs w:val="24"/>
              </w:rPr>
            </w:pPr>
          </w:p>
        </w:tc>
      </w:tr>
      <w:tr w:rsidR="00F356C5" w14:paraId="575D5849"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AC4015" w14:textId="77777777" w:rsidR="00F356C5" w:rsidRDefault="00F356C5" w:rsidP="00DE311D">
            <w:pPr>
              <w:spacing w:line="240" w:lineRule="auto"/>
              <w:ind w:firstLine="34"/>
              <w:rPr>
                <w:b/>
                <w:bCs/>
                <w:kern w:val="2"/>
                <w:szCs w:val="24"/>
              </w:rPr>
            </w:pPr>
            <w:r>
              <w:rPr>
                <w:b/>
                <w:bCs/>
                <w:kern w:val="2"/>
                <w:szCs w:val="24"/>
              </w:rPr>
              <w:t>9.10. Kitos netesybos</w:t>
            </w:r>
          </w:p>
        </w:tc>
        <w:tc>
          <w:tcPr>
            <w:tcW w:w="7371" w:type="dxa"/>
            <w:gridSpan w:val="2"/>
            <w:tcBorders>
              <w:top w:val="single" w:sz="4" w:space="0" w:color="auto"/>
              <w:left w:val="single" w:sz="4" w:space="0" w:color="auto"/>
              <w:bottom w:val="single" w:sz="4" w:space="0" w:color="auto"/>
              <w:right w:val="single" w:sz="4" w:space="0" w:color="auto"/>
            </w:tcBorders>
          </w:tcPr>
          <w:p w14:paraId="1A234D68" w14:textId="77777777" w:rsidR="00F356C5" w:rsidRDefault="00F356C5" w:rsidP="00607DC2">
            <w:pPr>
              <w:spacing w:line="240" w:lineRule="auto"/>
              <w:ind w:firstLine="0"/>
              <w:rPr>
                <w:color w:val="4472C4"/>
                <w:kern w:val="2"/>
                <w:szCs w:val="24"/>
              </w:rPr>
            </w:pPr>
            <w:r w:rsidRPr="00F424E8">
              <w:rPr>
                <w:kern w:val="2"/>
                <w:szCs w:val="24"/>
              </w:rPr>
              <w:t>Netaikoma</w:t>
            </w:r>
          </w:p>
        </w:tc>
      </w:tr>
      <w:tr w:rsidR="00F356C5" w14:paraId="2613E88D" w14:textId="77777777" w:rsidTr="00683C4B">
        <w:trPr>
          <w:trHeight w:val="300"/>
        </w:trPr>
        <w:tc>
          <w:tcPr>
            <w:tcW w:w="10485" w:type="dxa"/>
            <w:gridSpan w:val="4"/>
          </w:tcPr>
          <w:p w14:paraId="3310C9A1" w14:textId="77777777" w:rsidR="00F356C5" w:rsidRDefault="00F356C5" w:rsidP="00DE311D">
            <w:pPr>
              <w:spacing w:line="240" w:lineRule="auto"/>
              <w:ind w:firstLine="34"/>
              <w:jc w:val="center"/>
              <w:rPr>
                <w:b/>
                <w:bCs/>
                <w:kern w:val="2"/>
                <w:szCs w:val="24"/>
              </w:rPr>
            </w:pPr>
            <w:r>
              <w:rPr>
                <w:b/>
                <w:kern w:val="2"/>
                <w:szCs w:val="24"/>
              </w:rPr>
              <w:t>10. ESMINĖS SUTARTIES SĄLYGOS</w:t>
            </w:r>
          </w:p>
        </w:tc>
      </w:tr>
      <w:tr w:rsidR="00F356C5" w14:paraId="33099237" w14:textId="77777777" w:rsidTr="00FD5DC4">
        <w:trPr>
          <w:trHeight w:val="300"/>
        </w:trPr>
        <w:tc>
          <w:tcPr>
            <w:tcW w:w="3114" w:type="dxa"/>
            <w:gridSpan w:val="2"/>
          </w:tcPr>
          <w:p w14:paraId="64CD3280" w14:textId="77777777" w:rsidR="00F356C5" w:rsidRDefault="00F356C5" w:rsidP="00DE311D">
            <w:pPr>
              <w:spacing w:line="240" w:lineRule="auto"/>
              <w:ind w:firstLine="34"/>
              <w:rPr>
                <w:b/>
                <w:bCs/>
                <w:kern w:val="2"/>
              </w:rPr>
            </w:pPr>
            <w:r>
              <w:rPr>
                <w:b/>
                <w:bCs/>
              </w:rPr>
              <w:t>10.1. Esminės Sutarties sąlygos</w:t>
            </w:r>
          </w:p>
        </w:tc>
        <w:tc>
          <w:tcPr>
            <w:tcW w:w="7371" w:type="dxa"/>
            <w:gridSpan w:val="2"/>
          </w:tcPr>
          <w:p w14:paraId="57E2CE1A" w14:textId="41AD41EB" w:rsidR="00F356C5" w:rsidRPr="0072096B" w:rsidRDefault="00E2363B" w:rsidP="00607DC2">
            <w:pPr>
              <w:spacing w:line="240" w:lineRule="auto"/>
              <w:ind w:firstLine="0"/>
              <w:rPr>
                <w:color w:val="FF0000"/>
                <w:kern w:val="2"/>
                <w:szCs w:val="24"/>
              </w:rPr>
            </w:pPr>
            <w:r>
              <w:rPr>
                <w:kern w:val="2"/>
                <w:szCs w:val="24"/>
              </w:rPr>
              <w:t>Netaikoma</w:t>
            </w:r>
          </w:p>
        </w:tc>
      </w:tr>
      <w:tr w:rsidR="00F356C5" w14:paraId="3C15102B" w14:textId="77777777" w:rsidTr="00FD5DC4">
        <w:trPr>
          <w:trHeight w:val="300"/>
        </w:trPr>
        <w:tc>
          <w:tcPr>
            <w:tcW w:w="3114" w:type="dxa"/>
            <w:gridSpan w:val="2"/>
          </w:tcPr>
          <w:p w14:paraId="113B087F" w14:textId="77777777" w:rsidR="00F356C5" w:rsidRDefault="00F356C5" w:rsidP="00852222">
            <w:pPr>
              <w:spacing w:line="240" w:lineRule="auto"/>
              <w:ind w:firstLine="34"/>
              <w:jc w:val="left"/>
              <w:rPr>
                <w:b/>
                <w:bCs/>
                <w:kern w:val="2"/>
                <w:szCs w:val="24"/>
              </w:rPr>
            </w:pPr>
            <w:r>
              <w:rPr>
                <w:b/>
                <w:bCs/>
                <w:kern w:val="2"/>
                <w:szCs w:val="24"/>
              </w:rPr>
              <w:t>10.2. Dideli arba nuolatiniai esminės Sutarties sąlygos vykdymo trūkumai</w:t>
            </w:r>
          </w:p>
        </w:tc>
        <w:tc>
          <w:tcPr>
            <w:tcW w:w="7371" w:type="dxa"/>
            <w:gridSpan w:val="2"/>
          </w:tcPr>
          <w:p w14:paraId="20C1B2AD" w14:textId="77777777" w:rsidR="00F356C5" w:rsidRDefault="00F356C5" w:rsidP="00607DC2">
            <w:pPr>
              <w:spacing w:line="240" w:lineRule="auto"/>
              <w:ind w:firstLine="34"/>
              <w:rPr>
                <w:kern w:val="2"/>
                <w:szCs w:val="24"/>
              </w:rPr>
            </w:pPr>
            <w:r>
              <w:rPr>
                <w:kern w:val="2"/>
                <w:szCs w:val="24"/>
              </w:rPr>
              <w:t xml:space="preserve">Netaikoma </w:t>
            </w:r>
          </w:p>
          <w:p w14:paraId="5B6E61FF" w14:textId="3D00F611" w:rsidR="009363C6" w:rsidRPr="00F42E73" w:rsidRDefault="009363C6" w:rsidP="00607DC2">
            <w:pPr>
              <w:spacing w:line="240" w:lineRule="auto"/>
              <w:ind w:firstLine="34"/>
              <w:rPr>
                <w:color w:val="4472C4" w:themeColor="accent1"/>
                <w:kern w:val="2"/>
                <w:szCs w:val="24"/>
              </w:rPr>
            </w:pPr>
          </w:p>
          <w:p w14:paraId="41F055B6" w14:textId="77777777" w:rsidR="00F356C5" w:rsidRDefault="00F356C5" w:rsidP="00607DC2">
            <w:pPr>
              <w:spacing w:line="240" w:lineRule="auto"/>
              <w:ind w:firstLine="34"/>
              <w:rPr>
                <w:kern w:val="2"/>
                <w:szCs w:val="24"/>
              </w:rPr>
            </w:pPr>
          </w:p>
        </w:tc>
      </w:tr>
      <w:tr w:rsidR="00F356C5" w14:paraId="75A8260A" w14:textId="77777777" w:rsidTr="00683C4B">
        <w:trPr>
          <w:trHeight w:val="300"/>
        </w:trPr>
        <w:tc>
          <w:tcPr>
            <w:tcW w:w="10485" w:type="dxa"/>
            <w:gridSpan w:val="4"/>
          </w:tcPr>
          <w:p w14:paraId="0F1A0E6D" w14:textId="77777777" w:rsidR="00F356C5" w:rsidRDefault="00F356C5" w:rsidP="00852222">
            <w:pPr>
              <w:spacing w:line="240" w:lineRule="auto"/>
              <w:ind w:firstLine="34"/>
              <w:jc w:val="center"/>
              <w:rPr>
                <w:b/>
                <w:bCs/>
                <w:kern w:val="2"/>
                <w:szCs w:val="24"/>
              </w:rPr>
            </w:pPr>
            <w:r>
              <w:rPr>
                <w:b/>
                <w:bCs/>
                <w:kern w:val="2"/>
                <w:szCs w:val="24"/>
              </w:rPr>
              <w:t>11. SUTARTIES GALIOJIMAS IR KEITIMAS</w:t>
            </w:r>
          </w:p>
        </w:tc>
      </w:tr>
      <w:tr w:rsidR="00F356C5" w14:paraId="03350BD7"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C8418C" w14:textId="77777777" w:rsidR="00F356C5" w:rsidRDefault="00F356C5" w:rsidP="00852222">
            <w:pPr>
              <w:spacing w:line="240" w:lineRule="auto"/>
              <w:ind w:firstLine="34"/>
              <w:jc w:val="left"/>
              <w:rPr>
                <w:b/>
                <w:bCs/>
                <w:kern w:val="2"/>
                <w:szCs w:val="24"/>
              </w:rPr>
            </w:pPr>
            <w:r>
              <w:rPr>
                <w:b/>
                <w:bCs/>
                <w:kern w:val="2"/>
                <w:szCs w:val="24"/>
              </w:rPr>
              <w:t>11.1. Sutarties sudarymas ir įsigaliojimas</w:t>
            </w:r>
          </w:p>
        </w:tc>
        <w:tc>
          <w:tcPr>
            <w:tcW w:w="7371" w:type="dxa"/>
            <w:gridSpan w:val="2"/>
            <w:tcBorders>
              <w:top w:val="single" w:sz="4" w:space="0" w:color="auto"/>
              <w:left w:val="single" w:sz="4" w:space="0" w:color="auto"/>
              <w:bottom w:val="single" w:sz="4" w:space="0" w:color="auto"/>
              <w:right w:val="single" w:sz="4" w:space="0" w:color="auto"/>
            </w:tcBorders>
          </w:tcPr>
          <w:p w14:paraId="738771B2" w14:textId="77777777" w:rsidR="00F356C5" w:rsidRDefault="00F356C5" w:rsidP="00607DC2">
            <w:pPr>
              <w:spacing w:line="240" w:lineRule="auto"/>
              <w:ind w:firstLine="0"/>
              <w:rPr>
                <w:kern w:val="2"/>
                <w:szCs w:val="24"/>
              </w:rPr>
            </w:pPr>
            <w:r>
              <w:rPr>
                <w:kern w:val="2"/>
                <w:szCs w:val="24"/>
              </w:rPr>
              <w:t>Ši Sutartis laikoma sudaryta ir įsigalioja nuo Sutarties pasirašymo dienos (antrosios Šalies pasirašymo dieną).</w:t>
            </w:r>
          </w:p>
          <w:p w14:paraId="5DAAF991" w14:textId="2A473133" w:rsidR="00F356C5" w:rsidRPr="006C4B1C" w:rsidRDefault="00F356C5" w:rsidP="00607DC2">
            <w:pPr>
              <w:spacing w:line="240" w:lineRule="auto"/>
              <w:ind w:firstLine="0"/>
              <w:rPr>
                <w:kern w:val="2"/>
                <w:szCs w:val="24"/>
              </w:rPr>
            </w:pPr>
            <w:r w:rsidRPr="0072096B">
              <w:rPr>
                <w:color w:val="000000"/>
                <w:kern w:val="2"/>
                <w:szCs w:val="24"/>
              </w:rPr>
              <w:t xml:space="preserve">Sutartis galioja iki visiško prievolių įvykdymo (kol bus išnaudota Pradinės Sutarties vertė, bet jos terminas negali būti ilgesnis </w:t>
            </w:r>
            <w:r w:rsidRPr="0072096B">
              <w:rPr>
                <w:kern w:val="2"/>
                <w:szCs w:val="24"/>
              </w:rPr>
              <w:t xml:space="preserve">kaip </w:t>
            </w:r>
            <w:r w:rsidR="00F41FE9" w:rsidRPr="0072096B">
              <w:rPr>
                <w:kern w:val="2"/>
                <w:szCs w:val="24"/>
              </w:rPr>
              <w:t>2</w:t>
            </w:r>
            <w:r w:rsidR="00977DB2" w:rsidRPr="0072096B">
              <w:rPr>
                <w:kern w:val="2"/>
                <w:szCs w:val="24"/>
              </w:rPr>
              <w:t xml:space="preserve"> (du) mėnesiai</w:t>
            </w:r>
            <w:r w:rsidR="00363999">
              <w:rPr>
                <w:kern w:val="2"/>
                <w:szCs w:val="24"/>
              </w:rPr>
              <w:t xml:space="preserve"> (</w:t>
            </w:r>
            <w:r w:rsidR="009758D6">
              <w:rPr>
                <w:kern w:val="2"/>
                <w:szCs w:val="24"/>
              </w:rPr>
              <w:t>vienas</w:t>
            </w:r>
            <w:r w:rsidR="00363999">
              <w:rPr>
                <w:kern w:val="2"/>
                <w:szCs w:val="24"/>
              </w:rPr>
              <w:t xml:space="preserve"> mėnuo su galimybe pratęsti terminą dar vienam mėnesiui)</w:t>
            </w:r>
            <w:r w:rsidR="00977DB2" w:rsidRPr="0072096B">
              <w:rPr>
                <w:kern w:val="2"/>
                <w:szCs w:val="24"/>
              </w:rPr>
              <w:t>.</w:t>
            </w:r>
          </w:p>
        </w:tc>
      </w:tr>
      <w:tr w:rsidR="00F356C5" w14:paraId="38E1BC33" w14:textId="77777777" w:rsidTr="00FD5DC4">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513FA9E" w14:textId="77777777" w:rsidR="00F356C5" w:rsidRDefault="00F356C5" w:rsidP="00DE311D">
            <w:pPr>
              <w:spacing w:line="240" w:lineRule="auto"/>
              <w:ind w:firstLine="34"/>
              <w:rPr>
                <w:b/>
                <w:bCs/>
                <w:kern w:val="2"/>
                <w:szCs w:val="24"/>
              </w:rPr>
            </w:pPr>
            <w:r>
              <w:rPr>
                <w:b/>
                <w:bCs/>
                <w:kern w:val="2"/>
                <w:szCs w:val="24"/>
              </w:rPr>
              <w:t>11.2. Sutarties galiojimo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43AF5878" w14:textId="1AC84B83" w:rsidR="00F356C5" w:rsidRDefault="00285F55" w:rsidP="00607DC2">
            <w:pPr>
              <w:spacing w:line="240" w:lineRule="auto"/>
              <w:ind w:firstLine="0"/>
              <w:rPr>
                <w:kern w:val="2"/>
                <w:szCs w:val="24"/>
              </w:rPr>
            </w:pPr>
            <w:r>
              <w:rPr>
                <w:kern w:val="2"/>
                <w:szCs w:val="24"/>
              </w:rPr>
              <w:t xml:space="preserve">Šalių abipusiu rašytiniu Susitarimu Sutartis tomis pačiomis sąlygomis </w:t>
            </w:r>
            <w:r w:rsidRPr="00C64797">
              <w:rPr>
                <w:szCs w:val="24"/>
              </w:rPr>
              <w:t>nedidinant Sutarties kainos</w:t>
            </w:r>
            <w:r>
              <w:rPr>
                <w:color w:val="4472C4"/>
                <w:kern w:val="2"/>
                <w:szCs w:val="24"/>
              </w:rPr>
              <w:t xml:space="preserve"> </w:t>
            </w:r>
            <w:r>
              <w:rPr>
                <w:kern w:val="2"/>
                <w:szCs w:val="24"/>
              </w:rPr>
              <w:t xml:space="preserve">gali būti pratęsta </w:t>
            </w:r>
            <w:r w:rsidRPr="00C64797">
              <w:rPr>
                <w:kern w:val="2"/>
                <w:szCs w:val="24"/>
              </w:rPr>
              <w:t xml:space="preserve">1 (vieną) kartą </w:t>
            </w:r>
            <w:r w:rsidR="00C64797">
              <w:rPr>
                <w:kern w:val="2"/>
                <w:szCs w:val="24"/>
              </w:rPr>
              <w:t>1</w:t>
            </w:r>
            <w:r w:rsidRPr="00C64797">
              <w:rPr>
                <w:kern w:val="2"/>
                <w:szCs w:val="24"/>
              </w:rPr>
              <w:t xml:space="preserve"> (</w:t>
            </w:r>
            <w:r w:rsidR="00C64797">
              <w:rPr>
                <w:kern w:val="2"/>
                <w:szCs w:val="24"/>
              </w:rPr>
              <w:t>vienam</w:t>
            </w:r>
            <w:r w:rsidRPr="00C64797">
              <w:rPr>
                <w:kern w:val="2"/>
                <w:szCs w:val="24"/>
              </w:rPr>
              <w:t>)</w:t>
            </w:r>
            <w:r w:rsidR="00FA2F48">
              <w:rPr>
                <w:kern w:val="2"/>
                <w:szCs w:val="24"/>
              </w:rPr>
              <w:t xml:space="preserve"> mėnesiui</w:t>
            </w:r>
            <w:r>
              <w:rPr>
                <w:kern w:val="2"/>
                <w:szCs w:val="24"/>
              </w:rPr>
              <w:t xml:space="preserve">, jeigu yra išlikęs poreikis ir esant </w:t>
            </w:r>
            <w:r w:rsidR="00FA2F48">
              <w:rPr>
                <w:kern w:val="2"/>
                <w:szCs w:val="24"/>
              </w:rPr>
              <w:t>4.2 papunktyje nurodytoms</w:t>
            </w:r>
            <w:r>
              <w:rPr>
                <w:kern w:val="2"/>
                <w:szCs w:val="24"/>
              </w:rPr>
              <w:t xml:space="preserve"> aplinkybėms</w:t>
            </w:r>
            <w:r w:rsidR="00FA2F48">
              <w:rPr>
                <w:kern w:val="2"/>
                <w:szCs w:val="24"/>
              </w:rPr>
              <w:t>.</w:t>
            </w:r>
          </w:p>
        </w:tc>
      </w:tr>
      <w:tr w:rsidR="00F356C5" w14:paraId="1157A92D" w14:textId="77777777" w:rsidTr="00683C4B">
        <w:trPr>
          <w:trHeight w:val="300"/>
        </w:trPr>
        <w:tc>
          <w:tcPr>
            <w:tcW w:w="10485" w:type="dxa"/>
            <w:gridSpan w:val="4"/>
          </w:tcPr>
          <w:p w14:paraId="46FDCABE" w14:textId="77777777" w:rsidR="00F356C5" w:rsidRDefault="00F356C5" w:rsidP="00DE311D">
            <w:pPr>
              <w:spacing w:line="240" w:lineRule="auto"/>
              <w:ind w:firstLine="34"/>
              <w:jc w:val="center"/>
              <w:rPr>
                <w:b/>
                <w:bCs/>
                <w:kern w:val="2"/>
                <w:szCs w:val="24"/>
              </w:rPr>
            </w:pPr>
            <w:r>
              <w:rPr>
                <w:b/>
                <w:bCs/>
                <w:kern w:val="2"/>
                <w:szCs w:val="24"/>
              </w:rPr>
              <w:t>12. SUTARTIES NUTRAUKIMAS</w:t>
            </w:r>
          </w:p>
        </w:tc>
      </w:tr>
      <w:tr w:rsidR="00F356C5" w14:paraId="2F8C5617" w14:textId="77777777" w:rsidTr="0017083D">
        <w:trPr>
          <w:trHeight w:val="300"/>
        </w:trPr>
        <w:tc>
          <w:tcPr>
            <w:tcW w:w="2972" w:type="dxa"/>
          </w:tcPr>
          <w:p w14:paraId="6B01E821" w14:textId="77777777" w:rsidR="00F356C5" w:rsidRDefault="00F356C5" w:rsidP="00DE311D">
            <w:pPr>
              <w:spacing w:line="240" w:lineRule="auto"/>
              <w:ind w:firstLine="34"/>
              <w:rPr>
                <w:b/>
                <w:bCs/>
                <w:kern w:val="2"/>
                <w:szCs w:val="24"/>
              </w:rPr>
            </w:pPr>
            <w:r>
              <w:rPr>
                <w:b/>
                <w:bCs/>
                <w:kern w:val="2"/>
                <w:szCs w:val="24"/>
              </w:rPr>
              <w:t>12.1. Sutarties nutraukimo pagrindai</w:t>
            </w:r>
          </w:p>
        </w:tc>
        <w:tc>
          <w:tcPr>
            <w:tcW w:w="7513" w:type="dxa"/>
            <w:gridSpan w:val="3"/>
          </w:tcPr>
          <w:p w14:paraId="4AD3846E" w14:textId="77F2DF8E" w:rsidR="00F356C5" w:rsidRPr="00852222" w:rsidRDefault="00F356C5" w:rsidP="00852222">
            <w:pPr>
              <w:spacing w:line="240" w:lineRule="auto"/>
              <w:ind w:firstLine="34"/>
              <w:rPr>
                <w:kern w:val="2"/>
                <w:szCs w:val="24"/>
              </w:rPr>
            </w:pPr>
            <w:r>
              <w:rPr>
                <w:kern w:val="2"/>
                <w:szCs w:val="24"/>
              </w:rPr>
              <w:t>Sutartis gali būti nutraukiama rašytiniu Šalių susitarimu arba vienašališkai, Bendrosiose sąlygose nustatyta tvarka.</w:t>
            </w:r>
          </w:p>
        </w:tc>
      </w:tr>
      <w:tr w:rsidR="00F356C5" w14:paraId="5948E6BF" w14:textId="77777777" w:rsidTr="0017083D">
        <w:trPr>
          <w:trHeight w:val="300"/>
        </w:trPr>
        <w:tc>
          <w:tcPr>
            <w:tcW w:w="2972" w:type="dxa"/>
          </w:tcPr>
          <w:p w14:paraId="35CF79F0" w14:textId="77777777" w:rsidR="00F356C5" w:rsidRDefault="00F356C5" w:rsidP="00852222">
            <w:pPr>
              <w:spacing w:line="240" w:lineRule="auto"/>
              <w:ind w:firstLine="34"/>
              <w:rPr>
                <w:b/>
                <w:bCs/>
                <w:kern w:val="2"/>
                <w:szCs w:val="24"/>
              </w:rPr>
            </w:pPr>
            <w:r>
              <w:rPr>
                <w:b/>
                <w:bCs/>
                <w:kern w:val="2"/>
                <w:szCs w:val="24"/>
              </w:rPr>
              <w:t>12.2. Esminiai Sutarties pažeidimai</w:t>
            </w:r>
          </w:p>
          <w:p w14:paraId="7385ADE6" w14:textId="77777777" w:rsidR="00F356C5" w:rsidRDefault="00F356C5" w:rsidP="00DE311D">
            <w:pPr>
              <w:spacing w:line="240" w:lineRule="auto"/>
              <w:ind w:firstLine="176"/>
              <w:rPr>
                <w:b/>
                <w:bCs/>
                <w:kern w:val="2"/>
                <w:szCs w:val="24"/>
              </w:rPr>
            </w:pPr>
          </w:p>
        </w:tc>
        <w:tc>
          <w:tcPr>
            <w:tcW w:w="7513" w:type="dxa"/>
            <w:gridSpan w:val="3"/>
          </w:tcPr>
          <w:p w14:paraId="6A6D35DB" w14:textId="77777777" w:rsidR="00F356C5" w:rsidRPr="00F41FE9" w:rsidRDefault="00F356C5" w:rsidP="00607DC2">
            <w:pPr>
              <w:spacing w:line="240" w:lineRule="auto"/>
              <w:ind w:firstLine="0"/>
              <w:rPr>
                <w:kern w:val="2"/>
                <w:szCs w:val="24"/>
              </w:rPr>
            </w:pPr>
            <w:r w:rsidRPr="00F41FE9">
              <w:rPr>
                <w:kern w:val="2"/>
                <w:szCs w:val="24"/>
              </w:rPr>
              <w:t>12.2.1. jeigu Tiekėjas nevykdo prisiimtų įsipareigojimų už Sutartyje nustatytą Sutarties kainą;</w:t>
            </w:r>
          </w:p>
          <w:p w14:paraId="0047B073" w14:textId="73E2DA61" w:rsidR="00F356C5" w:rsidRPr="00784251" w:rsidRDefault="007B64A5" w:rsidP="00607DC2">
            <w:pPr>
              <w:spacing w:line="240" w:lineRule="auto"/>
              <w:ind w:firstLine="0"/>
              <w:rPr>
                <w:rFonts w:eastAsia="Arial"/>
                <w:color w:val="000000" w:themeColor="text1"/>
                <w:kern w:val="2"/>
                <w:szCs w:val="24"/>
              </w:rPr>
            </w:pPr>
            <w:r w:rsidRPr="00F41FE9">
              <w:rPr>
                <w:rFonts w:eastAsia="Arial"/>
                <w:color w:val="000000" w:themeColor="text1"/>
                <w:kern w:val="2"/>
                <w:szCs w:val="24"/>
              </w:rPr>
              <w:t>12.2.2. jeigu Tiekėjas nesilaiko Sutartyje nustatytų Paslaugų teikimo terminų;</w:t>
            </w:r>
          </w:p>
        </w:tc>
      </w:tr>
      <w:tr w:rsidR="00F356C5" w14:paraId="26DF3F5D" w14:textId="77777777" w:rsidTr="00683C4B">
        <w:trPr>
          <w:trHeight w:val="300"/>
        </w:trPr>
        <w:tc>
          <w:tcPr>
            <w:tcW w:w="10485" w:type="dxa"/>
            <w:gridSpan w:val="4"/>
          </w:tcPr>
          <w:p w14:paraId="5CC9055A" w14:textId="27F6BF59" w:rsidR="00F356C5" w:rsidRDefault="00F356C5" w:rsidP="00852222">
            <w:pPr>
              <w:spacing w:line="240" w:lineRule="auto"/>
              <w:ind w:firstLine="176"/>
              <w:jc w:val="center"/>
              <w:rPr>
                <w:kern w:val="2"/>
                <w:szCs w:val="24"/>
              </w:rPr>
            </w:pPr>
            <w:r>
              <w:rPr>
                <w:b/>
                <w:bCs/>
                <w:kern w:val="2"/>
                <w:szCs w:val="24"/>
              </w:rPr>
              <w:t>13. APLINKOSAUGINIAI IR SOCIALINIAI KRITERIJAI</w:t>
            </w:r>
          </w:p>
        </w:tc>
      </w:tr>
      <w:tr w:rsidR="00F356C5" w14:paraId="61B0E5BD" w14:textId="77777777" w:rsidTr="0017083D">
        <w:trPr>
          <w:trHeight w:val="300"/>
        </w:trPr>
        <w:tc>
          <w:tcPr>
            <w:tcW w:w="2972" w:type="dxa"/>
          </w:tcPr>
          <w:p w14:paraId="5D8E9B50" w14:textId="69766F66" w:rsidR="00F356C5" w:rsidRDefault="00F356C5" w:rsidP="00DE311D">
            <w:pPr>
              <w:spacing w:line="240" w:lineRule="auto"/>
              <w:ind w:firstLine="176"/>
              <w:rPr>
                <w:b/>
                <w:bCs/>
                <w:kern w:val="2"/>
                <w:szCs w:val="24"/>
              </w:rPr>
            </w:pPr>
            <w:r>
              <w:rPr>
                <w:b/>
                <w:bCs/>
                <w:kern w:val="2"/>
                <w:szCs w:val="24"/>
              </w:rPr>
              <w:t>13.1. </w:t>
            </w:r>
            <w:r w:rsidR="002F7239">
              <w:rPr>
                <w:b/>
                <w:kern w:val="2"/>
                <w:szCs w:val="24"/>
              </w:rPr>
              <w:t>Su perkamomis paslaugomis susiję  aplinkos apsaugos kriterijai</w:t>
            </w:r>
          </w:p>
        </w:tc>
        <w:tc>
          <w:tcPr>
            <w:tcW w:w="7513" w:type="dxa"/>
            <w:gridSpan w:val="3"/>
          </w:tcPr>
          <w:p w14:paraId="52214716" w14:textId="0EB5FA9F" w:rsidR="00F356C5" w:rsidRPr="00B803CB" w:rsidRDefault="00B803CB" w:rsidP="00607DC2">
            <w:pPr>
              <w:spacing w:line="240" w:lineRule="auto"/>
              <w:ind w:firstLine="0"/>
              <w:rPr>
                <w:rFonts w:cstheme="minorHAnsi"/>
              </w:rPr>
            </w:pPr>
            <w:r w:rsidRPr="0042270E">
              <w:t xml:space="preserve">Pirkimas vykdomas vadovaujantis </w:t>
            </w:r>
            <w:hyperlink r:id="rId14" w:history="1">
              <w:r w:rsidRPr="00F916BC">
                <w:rPr>
                  <w:rStyle w:val="Hipersaitas"/>
                  <w:rFonts w:cstheme="minorHAnsi"/>
                </w:rPr>
                <w:t>Lietuvos Respublikos aplinkos ministro 2011 m. birželio 28 d. įsakymo Nr. D1-508 „Dėl aplinkos apsaugos kriterijų taikymo, vykdant žaliuosius pirkimus, tvarkos aprašo patvirtinimo“</w:t>
              </w:r>
            </w:hyperlink>
            <w:r w:rsidRPr="0042270E">
              <w:t xml:space="preserve"> 4.4.3 papunkčiu</w:t>
            </w:r>
            <w:r w:rsidR="00784251">
              <w:t xml:space="preserve">. </w:t>
            </w:r>
            <w:r w:rsidR="00784251">
              <w:rPr>
                <w:rFonts w:cstheme="minorHAnsi"/>
              </w:rPr>
              <w:t>Tiekėjas</w:t>
            </w:r>
            <w:r w:rsidRPr="00174498">
              <w:rPr>
                <w:rFonts w:cstheme="minorHAnsi"/>
              </w:rPr>
              <w:t xml:space="preserve">, teikdamas paslaugas, įsipareigoja laikytis šių aplinkosaugos reikalavimų: atsisakyti popierinių dokumentų, t. y. visą dokumentaciją rengti elektronine forma, kuri </w:t>
            </w:r>
            <w:r w:rsidR="00784251">
              <w:rPr>
                <w:rFonts w:cstheme="minorHAnsi"/>
              </w:rPr>
              <w:t>Pirkėjui</w:t>
            </w:r>
            <w:r w:rsidRPr="00174498">
              <w:rPr>
                <w:rFonts w:cstheme="minorHAnsi"/>
              </w:rPr>
              <w:t xml:space="preserve"> turi būti </w:t>
            </w:r>
            <w:r w:rsidRPr="00174498">
              <w:rPr>
                <w:rFonts w:cstheme="minorHAnsi"/>
              </w:rPr>
              <w:lastRenderedPageBreak/>
              <w:t>pateikta tik elektroniniu formatu ir pasirašyta elektroniniu parašu, sąskaitos už suteiktas paslaugas pateikiamos elektroniniu būdu</w:t>
            </w:r>
            <w:r w:rsidR="00F916BC">
              <w:rPr>
                <w:rFonts w:cstheme="minorHAnsi"/>
              </w:rPr>
              <w:t>.</w:t>
            </w:r>
          </w:p>
        </w:tc>
      </w:tr>
      <w:tr w:rsidR="00F356C5" w14:paraId="29AEA80B" w14:textId="77777777" w:rsidTr="0017083D">
        <w:trPr>
          <w:trHeight w:val="300"/>
        </w:trPr>
        <w:tc>
          <w:tcPr>
            <w:tcW w:w="2972" w:type="dxa"/>
          </w:tcPr>
          <w:p w14:paraId="5A6A8031" w14:textId="77777777" w:rsidR="00F356C5" w:rsidRDefault="00F356C5" w:rsidP="00852222">
            <w:pPr>
              <w:spacing w:line="240" w:lineRule="auto"/>
              <w:ind w:firstLine="34"/>
              <w:jc w:val="left"/>
              <w:rPr>
                <w:b/>
                <w:bCs/>
                <w:kern w:val="2"/>
                <w:szCs w:val="24"/>
              </w:rPr>
            </w:pPr>
            <w:r>
              <w:rPr>
                <w:b/>
                <w:bCs/>
                <w:kern w:val="2"/>
                <w:szCs w:val="24"/>
              </w:rPr>
              <w:lastRenderedPageBreak/>
              <w:t>13.2.  Su perkamomis Prekėmis susiję socialiniai kriterijai</w:t>
            </w:r>
          </w:p>
        </w:tc>
        <w:tc>
          <w:tcPr>
            <w:tcW w:w="7513" w:type="dxa"/>
            <w:gridSpan w:val="3"/>
          </w:tcPr>
          <w:p w14:paraId="42C4AD4B" w14:textId="77777777" w:rsidR="00F356C5" w:rsidRDefault="00F356C5" w:rsidP="00607DC2">
            <w:pPr>
              <w:spacing w:line="240" w:lineRule="auto"/>
              <w:ind w:firstLine="0"/>
              <w:rPr>
                <w:color w:val="000000"/>
                <w:kern w:val="2"/>
                <w:szCs w:val="24"/>
                <w:shd w:val="clear" w:color="auto" w:fill="FFFFFF"/>
              </w:rPr>
            </w:pPr>
            <w:r>
              <w:rPr>
                <w:color w:val="000000"/>
                <w:kern w:val="2"/>
                <w:szCs w:val="24"/>
                <w:shd w:val="clear" w:color="auto" w:fill="FFFFFF"/>
              </w:rPr>
              <w:t>Netaikoma</w:t>
            </w:r>
          </w:p>
          <w:p w14:paraId="0E38F9C1" w14:textId="77777777" w:rsidR="00F356C5" w:rsidRDefault="00F356C5" w:rsidP="00607DC2">
            <w:pPr>
              <w:spacing w:line="240" w:lineRule="auto"/>
              <w:ind w:firstLine="0"/>
              <w:rPr>
                <w:color w:val="000000"/>
                <w:kern w:val="2"/>
                <w:szCs w:val="24"/>
                <w:shd w:val="clear" w:color="auto" w:fill="FFFFFF"/>
              </w:rPr>
            </w:pPr>
          </w:p>
          <w:p w14:paraId="3AD21CFB" w14:textId="77777777" w:rsidR="00F356C5" w:rsidRDefault="00F356C5" w:rsidP="00607DC2">
            <w:pPr>
              <w:spacing w:line="240" w:lineRule="auto"/>
              <w:ind w:firstLine="0"/>
              <w:rPr>
                <w:color w:val="0070C0"/>
                <w:kern w:val="2"/>
                <w:szCs w:val="24"/>
              </w:rPr>
            </w:pPr>
          </w:p>
        </w:tc>
      </w:tr>
      <w:tr w:rsidR="00F356C5" w14:paraId="1A35B143" w14:textId="77777777" w:rsidTr="00683C4B">
        <w:trPr>
          <w:trHeight w:val="300"/>
        </w:trPr>
        <w:tc>
          <w:tcPr>
            <w:tcW w:w="10485" w:type="dxa"/>
            <w:gridSpan w:val="4"/>
          </w:tcPr>
          <w:p w14:paraId="2C718630" w14:textId="77777777" w:rsidR="00F356C5" w:rsidRDefault="00F356C5" w:rsidP="00607DC2">
            <w:pPr>
              <w:spacing w:line="240" w:lineRule="auto"/>
              <w:ind w:firstLine="176"/>
              <w:jc w:val="center"/>
              <w:rPr>
                <w:b/>
                <w:bCs/>
                <w:kern w:val="2"/>
                <w:szCs w:val="24"/>
              </w:rPr>
            </w:pPr>
            <w:r>
              <w:rPr>
                <w:b/>
                <w:bCs/>
                <w:kern w:val="2"/>
                <w:szCs w:val="24"/>
              </w:rPr>
              <w:t>14. SUTARTIES PRIEDAI</w:t>
            </w:r>
          </w:p>
        </w:tc>
      </w:tr>
      <w:tr w:rsidR="00F356C5" w14:paraId="7A98CC4A" w14:textId="77777777" w:rsidTr="0017083D">
        <w:trPr>
          <w:trHeight w:val="300"/>
        </w:trPr>
        <w:tc>
          <w:tcPr>
            <w:tcW w:w="2972" w:type="dxa"/>
          </w:tcPr>
          <w:p w14:paraId="18DE184E" w14:textId="77777777" w:rsidR="00F356C5" w:rsidRDefault="00F356C5" w:rsidP="00607DC2">
            <w:pPr>
              <w:spacing w:line="240" w:lineRule="auto"/>
              <w:ind w:firstLine="34"/>
              <w:rPr>
                <w:b/>
                <w:bCs/>
                <w:kern w:val="2"/>
                <w:szCs w:val="24"/>
              </w:rPr>
            </w:pPr>
            <w:r>
              <w:rPr>
                <w:b/>
                <w:bCs/>
                <w:kern w:val="2"/>
                <w:szCs w:val="24"/>
              </w:rPr>
              <w:t>14.1. Priedas Nr. 1</w:t>
            </w:r>
          </w:p>
        </w:tc>
        <w:tc>
          <w:tcPr>
            <w:tcW w:w="7513" w:type="dxa"/>
            <w:gridSpan w:val="3"/>
          </w:tcPr>
          <w:p w14:paraId="1B572E52" w14:textId="610A89CE" w:rsidR="00F356C5" w:rsidRPr="009F354B" w:rsidRDefault="00B0567E" w:rsidP="00607DC2">
            <w:pPr>
              <w:spacing w:line="240" w:lineRule="auto"/>
              <w:ind w:firstLine="0"/>
              <w:rPr>
                <w:kern w:val="2"/>
                <w:szCs w:val="24"/>
              </w:rPr>
            </w:pPr>
            <w:r>
              <w:rPr>
                <w:color w:val="000000"/>
                <w:kern w:val="2"/>
                <w:szCs w:val="24"/>
              </w:rPr>
              <w:t>N</w:t>
            </w:r>
            <w:r w:rsidRPr="00F207DF">
              <w:rPr>
                <w:rFonts w:eastAsia="Times New Roman" w:cstheme="minorHAnsi"/>
                <w:color w:val="000000" w:themeColor="text1"/>
              </w:rPr>
              <w:t>acionalinio visuomenės sveikatos centro</w:t>
            </w:r>
            <w:r>
              <w:rPr>
                <w:rFonts w:eastAsia="Times New Roman" w:cstheme="minorHAnsi"/>
                <w:color w:val="000000" w:themeColor="text1"/>
              </w:rPr>
              <w:t xml:space="preserve"> </w:t>
            </w:r>
            <w:r w:rsidRPr="00F207DF">
              <w:rPr>
                <w:rFonts w:eastAsia="Times New Roman" w:cstheme="minorHAnsi"/>
                <w:color w:val="000000" w:themeColor="text1"/>
              </w:rPr>
              <w:t xml:space="preserve">prie </w:t>
            </w:r>
            <w:r>
              <w:rPr>
                <w:rFonts w:eastAsia="Times New Roman" w:cstheme="minorHAnsi"/>
                <w:color w:val="000000" w:themeColor="text1"/>
              </w:rPr>
              <w:t>S</w:t>
            </w:r>
            <w:r w:rsidRPr="00F207DF">
              <w:rPr>
                <w:rFonts w:eastAsia="Times New Roman" w:cstheme="minorHAnsi"/>
                <w:color w:val="000000" w:themeColor="text1"/>
              </w:rPr>
              <w:t xml:space="preserve">veikatos apsaugos ministerijos </w:t>
            </w:r>
            <w:r w:rsidRPr="00F207DF">
              <w:rPr>
                <w:rFonts w:cstheme="minorHAnsi"/>
                <w:color w:val="000000" w:themeColor="text1"/>
              </w:rPr>
              <w:t xml:space="preserve">modernizuojamos </w:t>
            </w:r>
            <w:r w:rsidRPr="00F207DF">
              <w:rPr>
                <w:rFonts w:eastAsia="Times New Roman" w:cstheme="minorHAnsi"/>
                <w:color w:val="000000" w:themeColor="text1"/>
              </w:rPr>
              <w:t xml:space="preserve">užkrečiamųjų ligų ir jų sukėlėjų valstybės </w:t>
            </w:r>
            <w:r w:rsidRPr="00F207DF">
              <w:rPr>
                <w:rFonts w:cstheme="minorHAnsi"/>
                <w:color w:val="000000" w:themeColor="text1"/>
              </w:rPr>
              <w:t>informacinės  sistemos technologinio pažeidžiamumo vertinimo, atsparumo įsilaužimams, greitaveikos ir našumo testavimo paslaugų </w:t>
            </w:r>
            <w:r w:rsidRPr="00F207DF">
              <w:rPr>
                <w:rFonts w:eastAsia="Times New Roman" w:cstheme="minorHAnsi"/>
                <w:color w:val="000000" w:themeColor="text1"/>
              </w:rPr>
              <w:t>techninė specifikacija</w:t>
            </w:r>
            <w:r w:rsidR="004C1BCC">
              <w:rPr>
                <w:kern w:val="2"/>
                <w:szCs w:val="24"/>
              </w:rPr>
              <w:t xml:space="preserve">; </w:t>
            </w:r>
          </w:p>
        </w:tc>
      </w:tr>
      <w:tr w:rsidR="00F356C5" w14:paraId="45D27FA7" w14:textId="77777777" w:rsidTr="0017083D">
        <w:trPr>
          <w:trHeight w:val="300"/>
        </w:trPr>
        <w:tc>
          <w:tcPr>
            <w:tcW w:w="2972" w:type="dxa"/>
          </w:tcPr>
          <w:p w14:paraId="52E21E2E" w14:textId="77777777" w:rsidR="00F356C5" w:rsidRDefault="00F356C5" w:rsidP="00607DC2">
            <w:pPr>
              <w:spacing w:line="240" w:lineRule="auto"/>
              <w:ind w:firstLine="34"/>
              <w:rPr>
                <w:b/>
                <w:bCs/>
                <w:kern w:val="2"/>
                <w:szCs w:val="24"/>
              </w:rPr>
            </w:pPr>
            <w:r>
              <w:rPr>
                <w:b/>
                <w:bCs/>
                <w:kern w:val="2"/>
                <w:szCs w:val="24"/>
              </w:rPr>
              <w:t>14.2. Priedas Nr. 2</w:t>
            </w:r>
          </w:p>
        </w:tc>
        <w:tc>
          <w:tcPr>
            <w:tcW w:w="7513" w:type="dxa"/>
            <w:gridSpan w:val="3"/>
          </w:tcPr>
          <w:p w14:paraId="47ACA8BF" w14:textId="572EE582" w:rsidR="00F356C5" w:rsidRPr="00923283" w:rsidRDefault="005A2BBE" w:rsidP="00607DC2">
            <w:pPr>
              <w:spacing w:line="240" w:lineRule="auto"/>
              <w:ind w:firstLine="0"/>
              <w:rPr>
                <w:kern w:val="2"/>
                <w:szCs w:val="24"/>
              </w:rPr>
            </w:pPr>
            <w:r>
              <w:rPr>
                <w:kern w:val="2"/>
                <w:szCs w:val="24"/>
              </w:rPr>
              <w:t xml:space="preserve">Užkrečiamųjų ligų ir jų sukėlėjų valstybės informacinės sistemos </w:t>
            </w:r>
            <w:r w:rsidR="001A60D9">
              <w:rPr>
                <w:kern w:val="2"/>
                <w:szCs w:val="24"/>
              </w:rPr>
              <w:t xml:space="preserve">portalo </w:t>
            </w:r>
            <w:r w:rsidR="00027141">
              <w:rPr>
                <w:kern w:val="2"/>
                <w:szCs w:val="24"/>
              </w:rPr>
              <w:t xml:space="preserve">gyventojams </w:t>
            </w:r>
            <w:r w:rsidR="001A60D9">
              <w:rPr>
                <w:kern w:val="2"/>
                <w:szCs w:val="24"/>
              </w:rPr>
              <w:t>modulio techninė specifikacija</w:t>
            </w:r>
          </w:p>
        </w:tc>
      </w:tr>
      <w:tr w:rsidR="00F356C5" w14:paraId="37E46837" w14:textId="77777777" w:rsidTr="0017083D">
        <w:trPr>
          <w:trHeight w:val="300"/>
        </w:trPr>
        <w:tc>
          <w:tcPr>
            <w:tcW w:w="2972" w:type="dxa"/>
          </w:tcPr>
          <w:p w14:paraId="48CF5DA6" w14:textId="2F3F67EF" w:rsidR="00F356C5" w:rsidRDefault="003334F6" w:rsidP="00607DC2">
            <w:pPr>
              <w:spacing w:line="240" w:lineRule="auto"/>
              <w:ind w:firstLine="34"/>
              <w:rPr>
                <w:b/>
                <w:bCs/>
                <w:kern w:val="2"/>
                <w:szCs w:val="24"/>
              </w:rPr>
            </w:pPr>
            <w:r>
              <w:rPr>
                <w:b/>
                <w:bCs/>
                <w:kern w:val="2"/>
                <w:szCs w:val="24"/>
              </w:rPr>
              <w:t>14.</w:t>
            </w:r>
            <w:r w:rsidR="00784251">
              <w:rPr>
                <w:b/>
                <w:bCs/>
                <w:kern w:val="2"/>
                <w:szCs w:val="24"/>
              </w:rPr>
              <w:t>3</w:t>
            </w:r>
            <w:r>
              <w:rPr>
                <w:b/>
                <w:bCs/>
                <w:kern w:val="2"/>
                <w:szCs w:val="24"/>
              </w:rPr>
              <w:t>. Priedas Nr. 3</w:t>
            </w:r>
          </w:p>
        </w:tc>
        <w:tc>
          <w:tcPr>
            <w:tcW w:w="7513" w:type="dxa"/>
            <w:gridSpan w:val="3"/>
          </w:tcPr>
          <w:p w14:paraId="56488A09" w14:textId="5E2B60E7" w:rsidR="00F356C5" w:rsidRDefault="00B0567E" w:rsidP="00607DC2">
            <w:pPr>
              <w:spacing w:line="240" w:lineRule="auto"/>
              <w:ind w:hanging="59"/>
              <w:rPr>
                <w:b/>
                <w:bCs/>
                <w:kern w:val="2"/>
                <w:szCs w:val="24"/>
              </w:rPr>
            </w:pPr>
            <w:r>
              <w:rPr>
                <w:kern w:val="2"/>
                <w:szCs w:val="24"/>
              </w:rPr>
              <w:t>Užkrečiamųjų ligų ir jų sukėlėjų</w:t>
            </w:r>
            <w:r w:rsidR="001856B0">
              <w:rPr>
                <w:kern w:val="2"/>
                <w:szCs w:val="24"/>
              </w:rPr>
              <w:t xml:space="preserve"> valstybės informacinės sistemos</w:t>
            </w:r>
            <w:r w:rsidR="001A60D9">
              <w:rPr>
                <w:kern w:val="2"/>
                <w:szCs w:val="24"/>
              </w:rPr>
              <w:t xml:space="preserve"> modernizavimo II etapo paslaugų techninė specifikacija</w:t>
            </w:r>
          </w:p>
        </w:tc>
      </w:tr>
      <w:tr w:rsidR="001A60D9" w14:paraId="7440A734" w14:textId="77777777" w:rsidTr="0017083D">
        <w:trPr>
          <w:trHeight w:val="300"/>
        </w:trPr>
        <w:tc>
          <w:tcPr>
            <w:tcW w:w="2972" w:type="dxa"/>
          </w:tcPr>
          <w:p w14:paraId="3DE3F4FD" w14:textId="7C27E64D" w:rsidR="001A60D9" w:rsidRDefault="003334F6" w:rsidP="00607DC2">
            <w:pPr>
              <w:spacing w:line="240" w:lineRule="auto"/>
              <w:ind w:firstLine="34"/>
              <w:rPr>
                <w:b/>
                <w:bCs/>
                <w:kern w:val="2"/>
                <w:szCs w:val="24"/>
              </w:rPr>
            </w:pPr>
            <w:r>
              <w:rPr>
                <w:b/>
                <w:bCs/>
                <w:kern w:val="2"/>
                <w:szCs w:val="24"/>
              </w:rPr>
              <w:t>14.2. </w:t>
            </w:r>
            <w:r w:rsidR="00784251">
              <w:rPr>
                <w:b/>
                <w:bCs/>
                <w:kern w:val="2"/>
                <w:szCs w:val="24"/>
              </w:rPr>
              <w:t xml:space="preserve">4. </w:t>
            </w:r>
            <w:r>
              <w:rPr>
                <w:b/>
                <w:bCs/>
                <w:kern w:val="2"/>
                <w:szCs w:val="24"/>
              </w:rPr>
              <w:t>Priedas Nr. 4</w:t>
            </w:r>
          </w:p>
        </w:tc>
        <w:tc>
          <w:tcPr>
            <w:tcW w:w="7513" w:type="dxa"/>
            <w:gridSpan w:val="3"/>
          </w:tcPr>
          <w:p w14:paraId="6D3A64F9" w14:textId="68A4196F" w:rsidR="001A60D9" w:rsidRDefault="001A60D9" w:rsidP="00607DC2">
            <w:pPr>
              <w:spacing w:line="240" w:lineRule="auto"/>
              <w:ind w:firstLine="0"/>
              <w:rPr>
                <w:b/>
                <w:bCs/>
                <w:kern w:val="2"/>
                <w:szCs w:val="24"/>
              </w:rPr>
            </w:pPr>
            <w:r>
              <w:rPr>
                <w:kern w:val="2"/>
                <w:szCs w:val="24"/>
              </w:rPr>
              <w:t>P</w:t>
            </w:r>
            <w:r w:rsidRPr="00923283">
              <w:rPr>
                <w:kern w:val="2"/>
                <w:szCs w:val="24"/>
              </w:rPr>
              <w:t>asiūlymas</w:t>
            </w:r>
          </w:p>
        </w:tc>
      </w:tr>
      <w:tr w:rsidR="001A60D9" w14:paraId="5FC6F5BE" w14:textId="77777777" w:rsidTr="0017083D">
        <w:trPr>
          <w:trHeight w:val="300"/>
        </w:trPr>
        <w:tc>
          <w:tcPr>
            <w:tcW w:w="2972" w:type="dxa"/>
          </w:tcPr>
          <w:p w14:paraId="1DCB6BA2" w14:textId="77777777" w:rsidR="001A60D9" w:rsidRDefault="001A60D9" w:rsidP="00607DC2">
            <w:pPr>
              <w:spacing w:line="240" w:lineRule="auto"/>
              <w:jc w:val="center"/>
              <w:rPr>
                <w:b/>
                <w:bCs/>
                <w:kern w:val="2"/>
                <w:szCs w:val="24"/>
              </w:rPr>
            </w:pPr>
          </w:p>
        </w:tc>
        <w:tc>
          <w:tcPr>
            <w:tcW w:w="7513" w:type="dxa"/>
            <w:gridSpan w:val="3"/>
          </w:tcPr>
          <w:p w14:paraId="1FECF02F" w14:textId="77777777" w:rsidR="001A60D9" w:rsidRDefault="001A60D9" w:rsidP="00607DC2">
            <w:pPr>
              <w:spacing w:line="240" w:lineRule="auto"/>
              <w:jc w:val="center"/>
              <w:rPr>
                <w:b/>
                <w:bCs/>
                <w:kern w:val="2"/>
                <w:szCs w:val="24"/>
              </w:rPr>
            </w:pPr>
          </w:p>
        </w:tc>
      </w:tr>
      <w:tr w:rsidR="00F356C5" w14:paraId="2EF885FB" w14:textId="77777777" w:rsidTr="00683C4B">
        <w:tc>
          <w:tcPr>
            <w:tcW w:w="10485" w:type="dxa"/>
            <w:gridSpan w:val="4"/>
          </w:tcPr>
          <w:p w14:paraId="507EE3DD" w14:textId="77777777" w:rsidR="00F356C5" w:rsidRDefault="00F356C5" w:rsidP="00607DC2">
            <w:pPr>
              <w:spacing w:line="240" w:lineRule="auto"/>
              <w:jc w:val="center"/>
              <w:rPr>
                <w:b/>
                <w:bCs/>
                <w:kern w:val="2"/>
                <w:szCs w:val="24"/>
              </w:rPr>
            </w:pPr>
            <w:r>
              <w:rPr>
                <w:b/>
                <w:bCs/>
                <w:kern w:val="2"/>
                <w:szCs w:val="24"/>
              </w:rPr>
              <w:t>16. ŠALIŲ ATSTOVŲ PARAŠAI</w:t>
            </w:r>
          </w:p>
        </w:tc>
      </w:tr>
      <w:tr w:rsidR="00F356C5" w14:paraId="5D23F511" w14:textId="77777777" w:rsidTr="00683C4B">
        <w:tc>
          <w:tcPr>
            <w:tcW w:w="4908" w:type="dxa"/>
            <w:gridSpan w:val="3"/>
            <w:tcBorders>
              <w:top w:val="single" w:sz="4" w:space="0" w:color="auto"/>
              <w:left w:val="single" w:sz="4" w:space="0" w:color="auto"/>
              <w:bottom w:val="single" w:sz="4" w:space="0" w:color="auto"/>
              <w:right w:val="single" w:sz="4" w:space="0" w:color="auto"/>
            </w:tcBorders>
          </w:tcPr>
          <w:p w14:paraId="0F38A8DB" w14:textId="77777777" w:rsidR="00F356C5" w:rsidRDefault="00F356C5" w:rsidP="00607DC2">
            <w:pPr>
              <w:spacing w:line="240" w:lineRule="auto"/>
              <w:jc w:val="center"/>
              <w:rPr>
                <w:b/>
                <w:bCs/>
                <w:kern w:val="2"/>
                <w:szCs w:val="24"/>
              </w:rPr>
            </w:pPr>
            <w:r>
              <w:rPr>
                <w:b/>
                <w:bCs/>
                <w:kern w:val="2"/>
                <w:szCs w:val="24"/>
              </w:rPr>
              <w:t>PIRKĖJAS</w:t>
            </w:r>
          </w:p>
        </w:tc>
        <w:tc>
          <w:tcPr>
            <w:tcW w:w="5577" w:type="dxa"/>
            <w:tcBorders>
              <w:top w:val="single" w:sz="4" w:space="0" w:color="auto"/>
              <w:left w:val="single" w:sz="4" w:space="0" w:color="auto"/>
              <w:bottom w:val="single" w:sz="4" w:space="0" w:color="auto"/>
              <w:right w:val="single" w:sz="4" w:space="0" w:color="auto"/>
            </w:tcBorders>
          </w:tcPr>
          <w:p w14:paraId="0BB295A8" w14:textId="77777777" w:rsidR="00F356C5" w:rsidRDefault="00F356C5" w:rsidP="00607DC2">
            <w:pPr>
              <w:spacing w:line="240" w:lineRule="auto"/>
              <w:jc w:val="center"/>
              <w:rPr>
                <w:b/>
                <w:bCs/>
                <w:kern w:val="2"/>
                <w:szCs w:val="24"/>
              </w:rPr>
            </w:pPr>
            <w:r>
              <w:rPr>
                <w:b/>
                <w:bCs/>
                <w:kern w:val="2"/>
                <w:szCs w:val="24"/>
              </w:rPr>
              <w:t>TIEKĖJAS</w:t>
            </w:r>
          </w:p>
        </w:tc>
      </w:tr>
      <w:tr w:rsidR="00F356C5" w14:paraId="7BB8D17A" w14:textId="77777777" w:rsidTr="00683C4B">
        <w:tc>
          <w:tcPr>
            <w:tcW w:w="4908" w:type="dxa"/>
            <w:gridSpan w:val="3"/>
            <w:tcBorders>
              <w:top w:val="single" w:sz="4" w:space="0" w:color="auto"/>
              <w:left w:val="single" w:sz="4" w:space="0" w:color="auto"/>
              <w:bottom w:val="single" w:sz="4" w:space="0" w:color="auto"/>
              <w:right w:val="single" w:sz="4" w:space="0" w:color="auto"/>
            </w:tcBorders>
          </w:tcPr>
          <w:p w14:paraId="477D7F5E" w14:textId="77777777" w:rsidR="00F356C5" w:rsidRDefault="00F356C5" w:rsidP="00607DC2">
            <w:pPr>
              <w:spacing w:line="240" w:lineRule="auto"/>
              <w:jc w:val="center"/>
              <w:rPr>
                <w:color w:val="4472C4"/>
                <w:kern w:val="2"/>
                <w:szCs w:val="24"/>
              </w:rPr>
            </w:pPr>
            <w:r>
              <w:rPr>
                <w:color w:val="4472C4"/>
                <w:kern w:val="2"/>
                <w:szCs w:val="24"/>
              </w:rPr>
              <w:t>(nurodomos atstovo pareigos, vardas, pavardė)</w:t>
            </w:r>
          </w:p>
        </w:tc>
        <w:tc>
          <w:tcPr>
            <w:tcW w:w="5577" w:type="dxa"/>
            <w:tcBorders>
              <w:top w:val="single" w:sz="4" w:space="0" w:color="auto"/>
              <w:left w:val="single" w:sz="4" w:space="0" w:color="auto"/>
              <w:bottom w:val="single" w:sz="4" w:space="0" w:color="auto"/>
              <w:right w:val="single" w:sz="4" w:space="0" w:color="auto"/>
            </w:tcBorders>
          </w:tcPr>
          <w:p w14:paraId="348C0C18" w14:textId="77777777" w:rsidR="00F356C5" w:rsidRDefault="00F356C5" w:rsidP="00607DC2">
            <w:pPr>
              <w:spacing w:line="240" w:lineRule="auto"/>
              <w:jc w:val="center"/>
              <w:rPr>
                <w:b/>
                <w:bCs/>
                <w:kern w:val="2"/>
                <w:szCs w:val="24"/>
              </w:rPr>
            </w:pPr>
            <w:r>
              <w:rPr>
                <w:color w:val="4472C4"/>
                <w:kern w:val="2"/>
                <w:szCs w:val="24"/>
              </w:rPr>
              <w:t>(nurodomos atstovo pareigos, vardas, pavardė)</w:t>
            </w:r>
          </w:p>
        </w:tc>
      </w:tr>
    </w:tbl>
    <w:p w14:paraId="342CC393" w14:textId="77777777" w:rsidR="00F356C5" w:rsidRDefault="00F356C5" w:rsidP="00F356C5">
      <w:pPr>
        <w:widowControl w:val="0"/>
        <w:pBdr>
          <w:top w:val="nil"/>
          <w:left w:val="nil"/>
          <w:bottom w:val="nil"/>
          <w:right w:val="nil"/>
          <w:between w:val="nil"/>
        </w:pBdr>
        <w:tabs>
          <w:tab w:val="left" w:pos="567"/>
          <w:tab w:val="left" w:pos="851"/>
        </w:tabs>
        <w:jc w:val="center"/>
        <w:rPr>
          <w:b/>
          <w:bCs/>
          <w:caps/>
          <w:kern w:val="2"/>
          <w:szCs w:val="24"/>
        </w:rPr>
      </w:pPr>
    </w:p>
    <w:p w14:paraId="3457BC24" w14:textId="77777777" w:rsidR="00F356C5" w:rsidRDefault="00F356C5" w:rsidP="00F356C5">
      <w:pPr>
        <w:jc w:val="center"/>
        <w:rPr>
          <w:szCs w:val="24"/>
        </w:rPr>
      </w:pPr>
      <w:r>
        <w:rPr>
          <w:color w:val="000000"/>
          <w:szCs w:val="24"/>
        </w:rPr>
        <w:t>_______________</w:t>
      </w:r>
    </w:p>
    <w:p w14:paraId="5A3A6332" w14:textId="77777777" w:rsidR="00827A0A" w:rsidRDefault="00827A0A" w:rsidP="005110A6">
      <w:pPr>
        <w:ind w:firstLine="7371"/>
        <w:rPr>
          <w:rFonts w:cstheme="minorHAnsi"/>
        </w:rPr>
      </w:pPr>
    </w:p>
    <w:p w14:paraId="7AF14FF8" w14:textId="77777777" w:rsidR="009E6535" w:rsidRDefault="009E6535" w:rsidP="005110A6">
      <w:pPr>
        <w:ind w:firstLine="7371"/>
        <w:rPr>
          <w:rFonts w:cstheme="minorHAnsi"/>
        </w:rPr>
      </w:pPr>
    </w:p>
    <w:p w14:paraId="0AF92528" w14:textId="77777777" w:rsidR="009E6535" w:rsidRDefault="009E6535" w:rsidP="005110A6">
      <w:pPr>
        <w:ind w:firstLine="7371"/>
        <w:rPr>
          <w:rFonts w:cstheme="minorHAnsi"/>
        </w:rPr>
      </w:pPr>
    </w:p>
    <w:p w14:paraId="627A5B25" w14:textId="77777777" w:rsidR="009E6535" w:rsidRDefault="009E6535" w:rsidP="005110A6">
      <w:pPr>
        <w:ind w:firstLine="7371"/>
        <w:rPr>
          <w:rFonts w:cstheme="minorHAnsi"/>
        </w:rPr>
      </w:pPr>
    </w:p>
    <w:p w14:paraId="4A3BE3DD" w14:textId="77777777" w:rsidR="009E6535" w:rsidRDefault="009E6535" w:rsidP="005110A6">
      <w:pPr>
        <w:ind w:firstLine="7371"/>
        <w:rPr>
          <w:rFonts w:cstheme="minorHAnsi"/>
        </w:rPr>
      </w:pPr>
    </w:p>
    <w:p w14:paraId="2ABDC9F6" w14:textId="77777777" w:rsidR="009E6535" w:rsidRDefault="009E6535" w:rsidP="005110A6">
      <w:pPr>
        <w:ind w:firstLine="7371"/>
        <w:rPr>
          <w:rFonts w:cstheme="minorHAnsi"/>
        </w:rPr>
      </w:pPr>
    </w:p>
    <w:p w14:paraId="7F23A107" w14:textId="77777777" w:rsidR="009E6535" w:rsidRDefault="009E6535" w:rsidP="005110A6">
      <w:pPr>
        <w:ind w:firstLine="7371"/>
        <w:rPr>
          <w:rFonts w:cstheme="minorHAnsi"/>
        </w:rPr>
      </w:pPr>
    </w:p>
    <w:p w14:paraId="450A7453" w14:textId="77777777" w:rsidR="009E6535" w:rsidRDefault="009E6535" w:rsidP="005110A6">
      <w:pPr>
        <w:ind w:firstLine="7371"/>
        <w:rPr>
          <w:rFonts w:cstheme="minorHAnsi"/>
        </w:rPr>
      </w:pPr>
    </w:p>
    <w:p w14:paraId="2B25F110" w14:textId="77777777" w:rsidR="009E6535" w:rsidRDefault="009E6535" w:rsidP="005110A6">
      <w:pPr>
        <w:ind w:firstLine="7371"/>
        <w:rPr>
          <w:rFonts w:cstheme="minorHAnsi"/>
        </w:rPr>
      </w:pPr>
    </w:p>
    <w:p w14:paraId="620F3EE3" w14:textId="77777777" w:rsidR="009E6535" w:rsidRDefault="009E6535" w:rsidP="005110A6">
      <w:pPr>
        <w:ind w:firstLine="7371"/>
        <w:rPr>
          <w:rFonts w:cstheme="minorHAnsi"/>
        </w:rPr>
      </w:pPr>
    </w:p>
    <w:p w14:paraId="72B6A026" w14:textId="77777777" w:rsidR="009E6535" w:rsidRDefault="009E6535" w:rsidP="005110A6">
      <w:pPr>
        <w:ind w:firstLine="7371"/>
        <w:rPr>
          <w:rFonts w:cstheme="minorHAnsi"/>
        </w:rPr>
      </w:pPr>
    </w:p>
    <w:p w14:paraId="7BD5F355" w14:textId="77777777" w:rsidR="009E6535" w:rsidRDefault="009E6535" w:rsidP="005110A6">
      <w:pPr>
        <w:ind w:firstLine="7371"/>
        <w:rPr>
          <w:rFonts w:cstheme="minorHAnsi"/>
        </w:rPr>
      </w:pPr>
    </w:p>
    <w:p w14:paraId="42F6FEA6" w14:textId="77777777" w:rsidR="009E6535" w:rsidRDefault="009E6535" w:rsidP="005110A6">
      <w:pPr>
        <w:ind w:firstLine="7371"/>
        <w:rPr>
          <w:rFonts w:cstheme="minorHAnsi"/>
        </w:rPr>
      </w:pPr>
    </w:p>
    <w:p w14:paraId="7F358FDD" w14:textId="77777777" w:rsidR="009E6535" w:rsidRDefault="009E6535" w:rsidP="005110A6">
      <w:pPr>
        <w:ind w:firstLine="7371"/>
        <w:rPr>
          <w:rFonts w:cstheme="minorHAnsi"/>
        </w:rPr>
      </w:pPr>
    </w:p>
    <w:p w14:paraId="6D73B6EB" w14:textId="77777777" w:rsidR="009E6535" w:rsidRDefault="009E6535" w:rsidP="005110A6">
      <w:pPr>
        <w:ind w:firstLine="7371"/>
        <w:rPr>
          <w:rFonts w:cstheme="minorHAnsi"/>
        </w:rPr>
      </w:pPr>
    </w:p>
    <w:p w14:paraId="4AB55DF9" w14:textId="77777777" w:rsidR="009E6535" w:rsidRDefault="009E6535" w:rsidP="005110A6">
      <w:pPr>
        <w:ind w:firstLine="7371"/>
        <w:rPr>
          <w:rFonts w:cstheme="minorHAnsi"/>
        </w:rPr>
      </w:pPr>
    </w:p>
    <w:p w14:paraId="624B7D5F" w14:textId="77777777" w:rsidR="009E6535" w:rsidRDefault="009E6535" w:rsidP="005110A6">
      <w:pPr>
        <w:ind w:firstLine="7371"/>
        <w:rPr>
          <w:rFonts w:cstheme="minorHAnsi"/>
        </w:rPr>
      </w:pPr>
    </w:p>
    <w:p w14:paraId="26923C8C" w14:textId="77777777" w:rsidR="009E6535" w:rsidRDefault="009E6535" w:rsidP="005110A6">
      <w:pPr>
        <w:ind w:firstLine="7371"/>
        <w:rPr>
          <w:rFonts w:cstheme="minorHAnsi"/>
        </w:rPr>
      </w:pPr>
    </w:p>
    <w:p w14:paraId="7D437900" w14:textId="77777777" w:rsidR="009E6535" w:rsidRDefault="009E6535" w:rsidP="005110A6">
      <w:pPr>
        <w:ind w:firstLine="7371"/>
        <w:rPr>
          <w:rFonts w:cstheme="minorHAnsi"/>
        </w:rPr>
      </w:pPr>
    </w:p>
    <w:p w14:paraId="4D450743" w14:textId="77777777" w:rsidR="009E6535" w:rsidRDefault="009E6535" w:rsidP="005110A6">
      <w:pPr>
        <w:ind w:firstLine="7371"/>
        <w:rPr>
          <w:rFonts w:cstheme="minorHAnsi"/>
        </w:rPr>
      </w:pPr>
    </w:p>
    <w:p w14:paraId="1B6ACE72" w14:textId="77777777" w:rsidR="00516BF7" w:rsidRDefault="00516BF7" w:rsidP="005110A6">
      <w:pPr>
        <w:ind w:firstLine="7371"/>
        <w:rPr>
          <w:rFonts w:cstheme="minorHAnsi"/>
        </w:rPr>
      </w:pPr>
    </w:p>
    <w:p w14:paraId="756B6DEF" w14:textId="77777777" w:rsidR="00516BF7" w:rsidRDefault="00516BF7" w:rsidP="005110A6">
      <w:pPr>
        <w:ind w:firstLine="7371"/>
        <w:rPr>
          <w:rFonts w:cstheme="minorHAnsi"/>
        </w:rPr>
      </w:pPr>
    </w:p>
    <w:p w14:paraId="66A2E407" w14:textId="77777777" w:rsidR="00860F9C" w:rsidRDefault="00860F9C" w:rsidP="001E546E">
      <w:pPr>
        <w:ind w:firstLine="0"/>
        <w:rPr>
          <w:rFonts w:cstheme="minorHAnsi"/>
        </w:rPr>
      </w:pPr>
    </w:p>
    <w:p w14:paraId="2F095EAB" w14:textId="316F9FE1" w:rsidR="0028625D" w:rsidRPr="001E546E" w:rsidRDefault="0028625D" w:rsidP="001E546E">
      <w:pPr>
        <w:ind w:left="7243" w:firstLine="300"/>
        <w:jc w:val="center"/>
        <w:rPr>
          <w:rFonts w:cstheme="minorHAnsi"/>
        </w:rPr>
      </w:pPr>
      <w:r w:rsidRPr="0028625D">
        <w:rPr>
          <w:rFonts w:cstheme="minorHAnsi"/>
        </w:rPr>
        <w:lastRenderedPageBreak/>
        <w:t xml:space="preserve">Pirkimo sąlygų </w:t>
      </w:r>
      <w:r w:rsidR="005B2E23">
        <w:rPr>
          <w:rFonts w:cstheme="minorHAnsi"/>
        </w:rPr>
        <w:t>5</w:t>
      </w:r>
      <w:r w:rsidRPr="0028625D">
        <w:rPr>
          <w:rFonts w:cstheme="minorHAnsi"/>
        </w:rPr>
        <w:t xml:space="preserve"> priedas </w:t>
      </w:r>
    </w:p>
    <w:p w14:paraId="2736254F" w14:textId="77777777" w:rsidR="0028625D" w:rsidRDefault="0028625D" w:rsidP="000E5332">
      <w:pPr>
        <w:jc w:val="center"/>
        <w:rPr>
          <w:rFonts w:eastAsiaTheme="minorHAnsi" w:cstheme="minorHAnsi"/>
          <w:b/>
          <w:iCs/>
        </w:rPr>
      </w:pPr>
    </w:p>
    <w:p w14:paraId="3C4C7BB6" w14:textId="65B91B1A" w:rsidR="009B4090" w:rsidRPr="000E5332" w:rsidRDefault="000E5332" w:rsidP="000E5332">
      <w:pPr>
        <w:jc w:val="center"/>
        <w:rPr>
          <w:rFonts w:eastAsiaTheme="minorHAnsi" w:cstheme="minorHAnsi"/>
          <w:b/>
          <w:iCs/>
        </w:rPr>
      </w:pPr>
      <w:r w:rsidRPr="000E5332">
        <w:rPr>
          <w:rFonts w:eastAsiaTheme="minorHAnsi" w:cstheme="minorHAnsi"/>
          <w:b/>
          <w:iCs/>
        </w:rPr>
        <w:t>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5A739B7D" w:rsidR="009B4090" w:rsidRPr="004F1A11" w:rsidRDefault="00CD0B3A" w:rsidP="003C138F">
            <w:pPr>
              <w:ind w:firstLine="34"/>
              <w:rPr>
                <w:rFonts w:asciiTheme="minorHAnsi" w:hAnsiTheme="minorHAnsi" w:cstheme="minorHAnsi"/>
                <w:sz w:val="21"/>
                <w:szCs w:val="21"/>
              </w:rPr>
            </w:pPr>
            <w:r>
              <w:rPr>
                <w:rFonts w:asciiTheme="minorHAnsi" w:hAnsiTheme="minorHAnsi" w:cstheme="minorHAnsi"/>
                <w:sz w:val="21"/>
                <w:szCs w:val="21"/>
              </w:rPr>
              <w:t>N</w:t>
            </w:r>
            <w:r w:rsidR="009B4090" w:rsidRPr="004F1A11">
              <w:rPr>
                <w:rFonts w:asciiTheme="minorHAnsi" w:hAnsiTheme="minorHAnsi" w:cstheme="minorHAnsi"/>
                <w:sz w:val="21"/>
                <w:szCs w:val="21"/>
              </w:rPr>
              <w:t xml:space="preserve">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44399C2C" w14:textId="1B07D211" w:rsidR="009B4090" w:rsidRPr="00630AB9" w:rsidRDefault="00115BB9" w:rsidP="00630A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368217B"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 xml:space="preserve">2 </w:t>
            </w:r>
            <w:r w:rsidR="00BA763E">
              <w:rPr>
                <w:rFonts w:asciiTheme="minorHAnsi" w:hAnsiTheme="minorHAnsi" w:cstheme="minorHAnsi"/>
                <w:b/>
                <w:sz w:val="21"/>
                <w:szCs w:val="21"/>
              </w:rPr>
              <w:t xml:space="preserve">(dviem) </w:t>
            </w:r>
            <w:r w:rsidR="00440809" w:rsidRPr="004F1A11">
              <w:rPr>
                <w:rFonts w:asciiTheme="minorHAnsi" w:hAnsiTheme="minorHAnsi" w:cstheme="minorHAnsi"/>
                <w:b/>
                <w:sz w:val="21"/>
                <w:szCs w:val="21"/>
              </w:rPr>
              <w:t>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BB5BEC5"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 xml:space="preserve">1 </w:t>
            </w:r>
            <w:r w:rsidR="00BA763E">
              <w:rPr>
                <w:rFonts w:asciiTheme="minorHAnsi" w:hAnsiTheme="minorHAnsi" w:cstheme="minorHAnsi"/>
                <w:b/>
                <w:sz w:val="21"/>
                <w:szCs w:val="21"/>
              </w:rPr>
              <w:t xml:space="preserve">(vienai) </w:t>
            </w:r>
            <w:r w:rsidR="0054231A" w:rsidRPr="004F1A11">
              <w:rPr>
                <w:rFonts w:asciiTheme="minorHAnsi" w:hAnsiTheme="minorHAnsi" w:cstheme="minorHAnsi"/>
                <w:b/>
                <w:sz w:val="21"/>
                <w:szCs w:val="21"/>
              </w:rPr>
              <w:t>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754F1EE2" w14:textId="66426756" w:rsidR="001E4D4B" w:rsidRPr="004F1A11" w:rsidRDefault="00A90821" w:rsidP="00630AB9">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630AB9">
        <w:trPr>
          <w:trHeight w:val="738"/>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1896D3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w:t>
            </w:r>
            <w:r w:rsidR="002305D2">
              <w:rPr>
                <w:rFonts w:asciiTheme="minorHAnsi" w:hAnsiTheme="minorHAnsi" w:cstheme="minorHAnsi"/>
                <w:color w:val="000000" w:themeColor="text1"/>
                <w:sz w:val="21"/>
                <w:szCs w:val="21"/>
              </w:rPr>
              <w:t xml:space="preserve">(trisdešimt) </w:t>
            </w:r>
            <w:r w:rsidRPr="004F1A11">
              <w:rPr>
                <w:rFonts w:asciiTheme="minorHAnsi" w:hAnsiTheme="minorHAnsi" w:cstheme="minorHAnsi"/>
                <w:color w:val="000000" w:themeColor="text1"/>
                <w:sz w:val="21"/>
                <w:szCs w:val="21"/>
              </w:rPr>
              <w:t>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BA763E">
              <w:rPr>
                <w:rFonts w:asciiTheme="minorHAnsi" w:hAnsiTheme="minorHAnsi" w:cstheme="minorHAnsi"/>
                <w:color w:val="000000" w:themeColor="text1"/>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FDE55FA" w:rsidR="009B4090" w:rsidRPr="00896120" w:rsidRDefault="00E958C4" w:rsidP="003C138F">
            <w:pPr>
              <w:ind w:firstLine="34"/>
              <w:rPr>
                <w:rFonts w:asciiTheme="minorHAnsi" w:hAnsiTheme="minorHAnsi" w:cstheme="minorHAnsi"/>
                <w:color w:val="000000" w:themeColor="text1"/>
                <w:sz w:val="21"/>
                <w:szCs w:val="21"/>
              </w:rPr>
            </w:pPr>
            <w:r w:rsidRPr="00896120">
              <w:rPr>
                <w:rFonts w:asciiTheme="minorHAnsi" w:hAnsiTheme="minorHAnsi" w:cstheme="minorHAnsi"/>
                <w:iCs/>
                <w:color w:val="000000" w:themeColor="text1"/>
                <w:sz w:val="21"/>
                <w:szCs w:val="21"/>
              </w:rPr>
              <w:t>Netaikoma</w:t>
            </w:r>
          </w:p>
          <w:p w14:paraId="44AD543A" w14:textId="77777777" w:rsidR="009B4090" w:rsidRPr="00896120" w:rsidRDefault="009B4090" w:rsidP="003C138F">
            <w:pPr>
              <w:ind w:firstLine="34"/>
              <w:rPr>
                <w:rFonts w:asciiTheme="minorHAnsi" w:hAnsiTheme="minorHAnsi" w:cstheme="minorHAnsi"/>
                <w:color w:val="000000" w:themeColor="text1"/>
                <w:sz w:val="21"/>
                <w:szCs w:val="21"/>
              </w:rPr>
            </w:pPr>
          </w:p>
        </w:tc>
        <w:tc>
          <w:tcPr>
            <w:tcW w:w="3424" w:type="dxa"/>
          </w:tcPr>
          <w:p w14:paraId="4885131B" w14:textId="0F9549DD"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2821E115" w:rsidR="009B4090" w:rsidRPr="00896120" w:rsidRDefault="00896120" w:rsidP="003C138F">
            <w:pPr>
              <w:ind w:firstLine="34"/>
              <w:rPr>
                <w:rFonts w:asciiTheme="minorHAnsi" w:hAnsiTheme="minorHAnsi" w:cstheme="minorHAnsi"/>
                <w:color w:val="000000" w:themeColor="text1"/>
                <w:sz w:val="21"/>
                <w:szCs w:val="21"/>
              </w:rPr>
            </w:pPr>
            <w:r w:rsidRPr="00896120">
              <w:rPr>
                <w:rFonts w:asciiTheme="minorHAnsi" w:hAnsiTheme="minorHAnsi" w:cstheme="minorHAnsi"/>
                <w:iCs/>
                <w:color w:val="000000" w:themeColor="text1"/>
                <w:sz w:val="21"/>
                <w:szCs w:val="21"/>
              </w:rPr>
              <w:t>Netaikoma</w:t>
            </w:r>
          </w:p>
          <w:p w14:paraId="593A8179" w14:textId="77777777" w:rsidR="009B4090" w:rsidRPr="00896120" w:rsidRDefault="009B4090" w:rsidP="003C138F">
            <w:pPr>
              <w:ind w:firstLine="34"/>
              <w:rPr>
                <w:rFonts w:asciiTheme="minorHAnsi" w:hAnsiTheme="minorHAnsi" w:cstheme="minorHAnsi"/>
                <w:color w:val="000000" w:themeColor="text1"/>
                <w:sz w:val="21"/>
                <w:szCs w:val="21"/>
              </w:rPr>
            </w:pPr>
          </w:p>
        </w:tc>
        <w:tc>
          <w:tcPr>
            <w:tcW w:w="3424" w:type="dxa"/>
          </w:tcPr>
          <w:p w14:paraId="3485D5CD" w14:textId="36C49C40"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27ABFBDA" w:rsidR="009B4090" w:rsidRPr="004F1A11" w:rsidRDefault="0089612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A2FF28" w14:textId="149A077F" w:rsidR="009B4090" w:rsidRPr="004F1A11" w:rsidRDefault="009B4090" w:rsidP="00F17F58">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w:t>
            </w:r>
            <w:r w:rsidR="00B315BC">
              <w:rPr>
                <w:rFonts w:asciiTheme="minorHAnsi" w:eastAsia="Arial" w:hAnsiTheme="minorHAnsi" w:cstheme="minorHAnsi"/>
                <w:sz w:val="21"/>
                <w:szCs w:val="21"/>
              </w:rPr>
              <w:lastRenderedPageBreak/>
              <w:t xml:space="preserve">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Default="009B4090" w:rsidP="003C138F">
      <w:pPr>
        <w:spacing w:line="240" w:lineRule="auto"/>
        <w:rPr>
          <w:rFonts w:ascii="Arial" w:hAnsi="Arial" w:cs="Arial"/>
        </w:rPr>
      </w:pPr>
    </w:p>
    <w:p w14:paraId="1BDFEE49" w14:textId="77777777" w:rsidR="00431C57" w:rsidRDefault="00431C57" w:rsidP="003C138F">
      <w:pPr>
        <w:spacing w:line="240" w:lineRule="auto"/>
        <w:rPr>
          <w:rFonts w:ascii="Arial" w:hAnsi="Arial" w:cs="Arial"/>
        </w:rPr>
      </w:pPr>
    </w:p>
    <w:p w14:paraId="3FD5F707" w14:textId="77777777" w:rsidR="00431C57" w:rsidRDefault="00431C57" w:rsidP="003C138F">
      <w:pPr>
        <w:spacing w:line="240" w:lineRule="auto"/>
        <w:rPr>
          <w:rFonts w:ascii="Arial" w:hAnsi="Arial" w:cs="Arial"/>
        </w:rPr>
      </w:pPr>
    </w:p>
    <w:p w14:paraId="5FC57157" w14:textId="77777777" w:rsidR="00431C57" w:rsidRDefault="00431C57" w:rsidP="003C138F">
      <w:pPr>
        <w:spacing w:line="240" w:lineRule="auto"/>
        <w:rPr>
          <w:rFonts w:ascii="Arial" w:hAnsi="Arial" w:cs="Arial"/>
        </w:rPr>
      </w:pPr>
    </w:p>
    <w:p w14:paraId="121446CB" w14:textId="77777777" w:rsidR="00431C57" w:rsidRDefault="00431C57" w:rsidP="003C138F">
      <w:pPr>
        <w:spacing w:line="240" w:lineRule="auto"/>
        <w:rPr>
          <w:rFonts w:ascii="Arial" w:hAnsi="Arial" w:cs="Arial"/>
        </w:rPr>
      </w:pPr>
    </w:p>
    <w:p w14:paraId="468D7760" w14:textId="77777777" w:rsidR="00431C57" w:rsidRDefault="00431C57" w:rsidP="003C138F">
      <w:pPr>
        <w:spacing w:line="240" w:lineRule="auto"/>
        <w:rPr>
          <w:rFonts w:ascii="Arial" w:hAnsi="Arial" w:cs="Arial"/>
        </w:rPr>
      </w:pPr>
    </w:p>
    <w:p w14:paraId="1E4434C2" w14:textId="77777777" w:rsidR="00431C57" w:rsidRDefault="00431C57" w:rsidP="003C138F">
      <w:pPr>
        <w:spacing w:line="240" w:lineRule="auto"/>
        <w:rPr>
          <w:rFonts w:ascii="Arial" w:hAnsi="Arial" w:cs="Arial"/>
        </w:rPr>
      </w:pPr>
    </w:p>
    <w:p w14:paraId="187B3112" w14:textId="77777777" w:rsidR="00431C57" w:rsidRDefault="00431C57" w:rsidP="003C138F">
      <w:pPr>
        <w:spacing w:line="240" w:lineRule="auto"/>
        <w:rPr>
          <w:rFonts w:ascii="Arial" w:hAnsi="Arial" w:cs="Arial"/>
        </w:rPr>
      </w:pPr>
    </w:p>
    <w:p w14:paraId="76A1103D" w14:textId="77777777" w:rsidR="00431C57" w:rsidRDefault="00431C57" w:rsidP="003C138F">
      <w:pPr>
        <w:spacing w:line="240" w:lineRule="auto"/>
        <w:rPr>
          <w:rFonts w:ascii="Arial" w:hAnsi="Arial" w:cs="Arial"/>
        </w:rPr>
      </w:pPr>
    </w:p>
    <w:p w14:paraId="37DD6FE1" w14:textId="77777777" w:rsidR="00431C57" w:rsidRDefault="00431C57" w:rsidP="003C138F">
      <w:pPr>
        <w:spacing w:line="240" w:lineRule="auto"/>
        <w:rPr>
          <w:rFonts w:ascii="Arial" w:hAnsi="Arial" w:cs="Arial"/>
        </w:rPr>
      </w:pPr>
    </w:p>
    <w:p w14:paraId="0C070317" w14:textId="77777777" w:rsidR="00431C57" w:rsidRDefault="00431C57" w:rsidP="003C138F">
      <w:pPr>
        <w:spacing w:line="240" w:lineRule="auto"/>
        <w:rPr>
          <w:rFonts w:ascii="Arial" w:hAnsi="Arial" w:cs="Arial"/>
        </w:rPr>
      </w:pPr>
    </w:p>
    <w:p w14:paraId="312C69F5" w14:textId="77777777" w:rsidR="00431C57" w:rsidRDefault="00431C57" w:rsidP="003C138F">
      <w:pPr>
        <w:spacing w:line="240" w:lineRule="auto"/>
        <w:rPr>
          <w:rFonts w:ascii="Arial" w:hAnsi="Arial" w:cs="Arial"/>
        </w:rPr>
      </w:pPr>
    </w:p>
    <w:p w14:paraId="1273A258" w14:textId="77777777" w:rsidR="00431C57" w:rsidRDefault="00431C57" w:rsidP="003C138F">
      <w:pPr>
        <w:spacing w:line="240" w:lineRule="auto"/>
        <w:rPr>
          <w:rFonts w:ascii="Arial" w:hAnsi="Arial" w:cs="Arial"/>
        </w:rPr>
      </w:pPr>
    </w:p>
    <w:p w14:paraId="0630DDDB" w14:textId="77777777" w:rsidR="00431C57" w:rsidRDefault="00431C57" w:rsidP="003C138F">
      <w:pPr>
        <w:spacing w:line="240" w:lineRule="auto"/>
        <w:rPr>
          <w:rFonts w:ascii="Arial" w:hAnsi="Arial" w:cs="Arial"/>
        </w:rPr>
      </w:pPr>
    </w:p>
    <w:p w14:paraId="0DF60B4A" w14:textId="77777777" w:rsidR="00431C57" w:rsidRDefault="00431C57" w:rsidP="003C138F">
      <w:pPr>
        <w:spacing w:line="240" w:lineRule="auto"/>
        <w:rPr>
          <w:rFonts w:ascii="Arial" w:hAnsi="Arial" w:cs="Arial"/>
        </w:rPr>
      </w:pPr>
    </w:p>
    <w:p w14:paraId="0FA7368B" w14:textId="77777777" w:rsidR="00AE1621" w:rsidRDefault="00AE1621" w:rsidP="003C138F">
      <w:pPr>
        <w:spacing w:line="240" w:lineRule="auto"/>
        <w:rPr>
          <w:rFonts w:ascii="Arial" w:hAnsi="Arial" w:cs="Arial"/>
        </w:rPr>
      </w:pPr>
    </w:p>
    <w:p w14:paraId="778EB341" w14:textId="77777777" w:rsidR="00AE1621" w:rsidRDefault="00AE1621" w:rsidP="003C138F">
      <w:pPr>
        <w:spacing w:line="240" w:lineRule="auto"/>
        <w:rPr>
          <w:rFonts w:ascii="Arial" w:hAnsi="Arial" w:cs="Arial"/>
        </w:rPr>
      </w:pPr>
    </w:p>
    <w:p w14:paraId="4F61398E" w14:textId="77777777" w:rsidR="00431C57" w:rsidRDefault="00431C57" w:rsidP="003C138F">
      <w:pPr>
        <w:spacing w:line="240" w:lineRule="auto"/>
        <w:rPr>
          <w:rFonts w:ascii="Arial" w:hAnsi="Arial" w:cs="Arial"/>
        </w:rPr>
      </w:pPr>
    </w:p>
    <w:p w14:paraId="2EE0C8F2" w14:textId="77777777" w:rsidR="0018277F" w:rsidRDefault="0018277F" w:rsidP="003C138F">
      <w:pPr>
        <w:spacing w:line="240" w:lineRule="auto"/>
        <w:rPr>
          <w:rFonts w:ascii="Arial" w:hAnsi="Arial" w:cs="Arial"/>
        </w:rPr>
      </w:pPr>
    </w:p>
    <w:p w14:paraId="3F605B33" w14:textId="77777777" w:rsidR="0018277F" w:rsidRDefault="0018277F" w:rsidP="003C138F">
      <w:pPr>
        <w:spacing w:line="240" w:lineRule="auto"/>
        <w:rPr>
          <w:rFonts w:ascii="Arial" w:hAnsi="Arial" w:cs="Arial"/>
        </w:rPr>
      </w:pPr>
    </w:p>
    <w:p w14:paraId="4C47DB83" w14:textId="77777777" w:rsidR="00F17F58" w:rsidRDefault="00F17F58" w:rsidP="003C138F">
      <w:pPr>
        <w:spacing w:line="240" w:lineRule="auto"/>
        <w:rPr>
          <w:rFonts w:ascii="Arial" w:hAnsi="Arial" w:cs="Arial"/>
        </w:rPr>
      </w:pPr>
    </w:p>
    <w:p w14:paraId="1EE6E865" w14:textId="77777777" w:rsidR="00F17F58" w:rsidRDefault="00F17F58" w:rsidP="003C138F">
      <w:pPr>
        <w:spacing w:line="240" w:lineRule="auto"/>
        <w:rPr>
          <w:rFonts w:ascii="Arial" w:hAnsi="Arial" w:cs="Arial"/>
        </w:rPr>
      </w:pPr>
    </w:p>
    <w:p w14:paraId="6A65AAD8" w14:textId="77777777" w:rsidR="00F17F58" w:rsidRDefault="00F17F58" w:rsidP="003C138F">
      <w:pPr>
        <w:spacing w:line="240" w:lineRule="auto"/>
        <w:rPr>
          <w:rFonts w:ascii="Arial" w:hAnsi="Arial" w:cs="Arial"/>
        </w:rPr>
      </w:pPr>
    </w:p>
    <w:p w14:paraId="341C6D87" w14:textId="7784C3D3" w:rsidR="000E2F7C" w:rsidRDefault="0018277F" w:rsidP="00E507D4">
      <w:pPr>
        <w:spacing w:line="240" w:lineRule="auto"/>
        <w:ind w:left="7314" w:firstLine="0"/>
        <w:rPr>
          <w:rFonts w:cstheme="minorHAnsi"/>
        </w:rPr>
      </w:pPr>
      <w:r>
        <w:rPr>
          <w:rFonts w:cstheme="minorHAnsi"/>
        </w:rPr>
        <w:t xml:space="preserve">                         </w:t>
      </w:r>
      <w:r w:rsidR="00E507D4" w:rsidRPr="00AA05AD">
        <w:rPr>
          <w:rFonts w:cstheme="minorHAnsi"/>
        </w:rPr>
        <w:t xml:space="preserve">Pirkimo sąlygų </w:t>
      </w:r>
      <w:r w:rsidR="005B2E23">
        <w:rPr>
          <w:rFonts w:cstheme="minorHAnsi"/>
        </w:rPr>
        <w:t xml:space="preserve">6 </w:t>
      </w:r>
      <w:r w:rsidR="00E507D4" w:rsidRPr="00AA05AD">
        <w:rPr>
          <w:rFonts w:cstheme="minorHAnsi"/>
        </w:rPr>
        <w:t xml:space="preserve">priedas </w:t>
      </w:r>
    </w:p>
    <w:p w14:paraId="480898E0" w14:textId="77777777" w:rsidR="00E507D4" w:rsidRDefault="00E507D4" w:rsidP="00E507D4">
      <w:pPr>
        <w:spacing w:line="240" w:lineRule="auto"/>
        <w:ind w:left="7314" w:firstLine="0"/>
        <w:rPr>
          <w:rFonts w:cstheme="minorHAnsi"/>
        </w:rPr>
      </w:pPr>
    </w:p>
    <w:p w14:paraId="2E71FF27" w14:textId="77777777" w:rsidR="00E507D4" w:rsidRPr="00E507D4" w:rsidRDefault="00E507D4" w:rsidP="00E507D4">
      <w:pPr>
        <w:spacing w:line="240" w:lineRule="auto"/>
        <w:ind w:left="7314" w:firstLine="0"/>
        <w:rPr>
          <w:rFonts w:cstheme="minorHAnsi"/>
        </w:rPr>
      </w:pPr>
    </w:p>
    <w:p w14:paraId="1E1E60BE" w14:textId="087964CB" w:rsidR="000E2F7C" w:rsidRPr="00A96A28" w:rsidRDefault="000E2F7C" w:rsidP="000E2F7C">
      <w:pPr>
        <w:spacing w:after="240"/>
        <w:jc w:val="center"/>
        <w:rPr>
          <w:rFonts w:eastAsia="Arial" w:cstheme="minorHAnsi"/>
          <w:b/>
          <w:bCs/>
          <w:smallCaps/>
          <w:color w:val="404040"/>
        </w:rPr>
      </w:pPr>
      <w:r w:rsidRPr="00A96A28">
        <w:rPr>
          <w:rFonts w:eastAsia="Arial" w:cstheme="minorHAnsi"/>
          <w:b/>
          <w:bCs/>
          <w:smallCaps/>
          <w:color w:val="404040"/>
        </w:rPr>
        <w:t>REIKALAVIMAI TIEKĖJŲ KVALIFIKACIJAI IR TECHNINIAMS PAJĖGUMAMS</w:t>
      </w:r>
    </w:p>
    <w:p w14:paraId="707EE4A6" w14:textId="734AA7F5" w:rsidR="001E546E" w:rsidRPr="00AE1621" w:rsidRDefault="001E546E" w:rsidP="001E546E">
      <w:pPr>
        <w:spacing w:line="240" w:lineRule="auto"/>
        <w:ind w:left="284" w:firstLine="567"/>
        <w:rPr>
          <w:rFonts w:cstheme="minorHAnsi"/>
          <w:b/>
        </w:rPr>
      </w:pPr>
      <w:r w:rsidRPr="00AE1621">
        <w:rPr>
          <w:rFonts w:cstheme="minorHAnsi"/>
          <w:b/>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4657"/>
        <w:gridCol w:w="4300"/>
      </w:tblGrid>
      <w:tr w:rsidR="001E546E" w:rsidRPr="00AE1621" w14:paraId="33B620CE" w14:textId="77777777" w:rsidTr="00390F09">
        <w:tc>
          <w:tcPr>
            <w:tcW w:w="10343" w:type="dxa"/>
            <w:gridSpan w:val="3"/>
          </w:tcPr>
          <w:p w14:paraId="4F16AB4A" w14:textId="77777777" w:rsidR="001E546E" w:rsidRPr="00AE1621" w:rsidRDefault="001E546E" w:rsidP="00AB670D">
            <w:pPr>
              <w:spacing w:line="240" w:lineRule="auto"/>
              <w:ind w:left="284" w:firstLine="567"/>
              <w:rPr>
                <w:rFonts w:cstheme="minorHAnsi"/>
                <w:b/>
                <w:color w:val="000000" w:themeColor="text1"/>
              </w:rPr>
            </w:pPr>
            <w:r w:rsidRPr="00AE1621">
              <w:rPr>
                <w:rFonts w:cstheme="minorHAnsi"/>
                <w:b/>
                <w:color w:val="000000" w:themeColor="text1"/>
              </w:rPr>
              <w:t xml:space="preserve">Techninio, profesinio ir ekonominio pajėgumo reikalavimai: </w:t>
            </w:r>
          </w:p>
        </w:tc>
      </w:tr>
      <w:tr w:rsidR="001E546E" w:rsidRPr="00AE1621" w14:paraId="2B2D43BC" w14:textId="77777777" w:rsidTr="00390F09">
        <w:trPr>
          <w:trHeight w:val="450"/>
        </w:trPr>
        <w:tc>
          <w:tcPr>
            <w:tcW w:w="1386" w:type="dxa"/>
          </w:tcPr>
          <w:p w14:paraId="6D156064" w14:textId="77777777" w:rsidR="001E546E" w:rsidRPr="00AE1621" w:rsidRDefault="001E546E" w:rsidP="00AB670D">
            <w:pPr>
              <w:spacing w:line="240" w:lineRule="auto"/>
              <w:ind w:left="284" w:firstLine="567"/>
              <w:jc w:val="center"/>
              <w:rPr>
                <w:rFonts w:cstheme="minorHAnsi"/>
                <w:color w:val="000000" w:themeColor="text1"/>
              </w:rPr>
            </w:pPr>
          </w:p>
        </w:tc>
        <w:tc>
          <w:tcPr>
            <w:tcW w:w="4657" w:type="dxa"/>
            <w:vAlign w:val="center"/>
          </w:tcPr>
          <w:p w14:paraId="681FC932" w14:textId="77777777" w:rsidR="001E546E" w:rsidRPr="00AE1621" w:rsidRDefault="001E546E" w:rsidP="00AB670D">
            <w:pPr>
              <w:pStyle w:val="Pagrindinistekstas"/>
              <w:suppressAutoHyphens/>
              <w:ind w:left="284"/>
              <w:rPr>
                <w:rFonts w:cstheme="minorHAnsi"/>
                <w:color w:val="000000" w:themeColor="text1"/>
                <w:szCs w:val="21"/>
              </w:rPr>
            </w:pPr>
            <w:r w:rsidRPr="00AE1621">
              <w:rPr>
                <w:rFonts w:cstheme="minorHAnsi"/>
                <w:b/>
                <w:color w:val="000000" w:themeColor="text1"/>
                <w:szCs w:val="21"/>
              </w:rPr>
              <w:t>Kvalifikacijos reikalavimai</w:t>
            </w:r>
          </w:p>
        </w:tc>
        <w:tc>
          <w:tcPr>
            <w:tcW w:w="4300" w:type="dxa"/>
            <w:vAlign w:val="center"/>
          </w:tcPr>
          <w:p w14:paraId="26768085" w14:textId="77777777" w:rsidR="001E546E" w:rsidRPr="00AE1621" w:rsidRDefault="001E546E" w:rsidP="00390F09">
            <w:pPr>
              <w:spacing w:line="240" w:lineRule="auto"/>
              <w:ind w:left="284" w:hanging="61"/>
              <w:jc w:val="center"/>
              <w:rPr>
                <w:rFonts w:cstheme="minorHAnsi"/>
                <w:bCs/>
                <w:color w:val="000000" w:themeColor="text1"/>
              </w:rPr>
            </w:pPr>
            <w:r w:rsidRPr="00AE1621">
              <w:rPr>
                <w:rFonts w:cstheme="minorHAnsi"/>
                <w:b/>
                <w:color w:val="000000" w:themeColor="text1"/>
              </w:rPr>
              <w:t>Patvirtinančių dokumentų sąrašas</w:t>
            </w:r>
          </w:p>
        </w:tc>
      </w:tr>
      <w:tr w:rsidR="001E546E" w:rsidRPr="00AE1621" w14:paraId="3C32B233" w14:textId="77777777" w:rsidTr="00390F09">
        <w:trPr>
          <w:trHeight w:val="655"/>
        </w:trPr>
        <w:tc>
          <w:tcPr>
            <w:tcW w:w="1386" w:type="dxa"/>
          </w:tcPr>
          <w:p w14:paraId="028C5FD6" w14:textId="77777777" w:rsidR="001E546E" w:rsidRPr="00AE1621" w:rsidRDefault="001E546E" w:rsidP="00036F20">
            <w:pPr>
              <w:pStyle w:val="Sraopastraipa"/>
              <w:numPr>
                <w:ilvl w:val="0"/>
                <w:numId w:val="12"/>
              </w:numPr>
              <w:spacing w:after="160" w:line="240" w:lineRule="auto"/>
              <w:ind w:left="284" w:firstLine="175"/>
              <w:jc w:val="center"/>
              <w:rPr>
                <w:rFonts w:cstheme="minorHAnsi"/>
                <w:color w:val="000000" w:themeColor="text1"/>
              </w:rPr>
            </w:pPr>
          </w:p>
        </w:tc>
        <w:tc>
          <w:tcPr>
            <w:tcW w:w="4657" w:type="dxa"/>
          </w:tcPr>
          <w:p w14:paraId="5E4554BB" w14:textId="5DAD3A8D" w:rsidR="001E546E" w:rsidRPr="00AE1621" w:rsidRDefault="001E546E" w:rsidP="006F762D">
            <w:pPr>
              <w:spacing w:line="240" w:lineRule="auto"/>
              <w:ind w:firstLine="0"/>
              <w:rPr>
                <w:rFonts w:cstheme="minorHAnsi"/>
                <w:color w:val="000000" w:themeColor="text1"/>
              </w:rPr>
            </w:pPr>
            <w:r w:rsidRPr="00AE1621">
              <w:rPr>
                <w:rFonts w:cstheme="minorHAnsi"/>
                <w:color w:val="000000" w:themeColor="text1"/>
              </w:rPr>
              <w:t xml:space="preserve">Tiekėjas per paskutinius </w:t>
            </w:r>
            <w:r w:rsidR="009A5CF4">
              <w:rPr>
                <w:rFonts w:cstheme="minorHAnsi"/>
                <w:color w:val="000000" w:themeColor="text1"/>
              </w:rPr>
              <w:t>5</w:t>
            </w:r>
            <w:r w:rsidRPr="00AE1621">
              <w:rPr>
                <w:rFonts w:cstheme="minorHAnsi"/>
                <w:color w:val="000000" w:themeColor="text1"/>
              </w:rPr>
              <w:t xml:space="preserve"> (</w:t>
            </w:r>
            <w:r w:rsidR="009A5CF4">
              <w:rPr>
                <w:rFonts w:cstheme="minorHAnsi"/>
                <w:color w:val="000000" w:themeColor="text1"/>
              </w:rPr>
              <w:t>penkis</w:t>
            </w:r>
            <w:r w:rsidRPr="00AE1621">
              <w:rPr>
                <w:rFonts w:cstheme="minorHAnsi"/>
                <w:color w:val="000000" w:themeColor="text1"/>
              </w:rPr>
              <w:t>) metus iki pasiūlymo pateikimo termino pabaigos</w:t>
            </w:r>
            <w:r w:rsidR="000548E7">
              <w:rPr>
                <w:rFonts w:cstheme="minorHAnsi"/>
                <w:color w:val="000000" w:themeColor="text1"/>
              </w:rPr>
              <w:t xml:space="preserve">, </w:t>
            </w:r>
            <w:r w:rsidR="000548E7" w:rsidRPr="005E3457">
              <w:t xml:space="preserve">o jeigu tiekėjas įregistruotas vėliau, per laiką nuo tiekėjo registracijos dienos, </w:t>
            </w:r>
            <w:r w:rsidRPr="00AE1621">
              <w:rPr>
                <w:rFonts w:cstheme="minorHAnsi"/>
                <w:color w:val="000000" w:themeColor="text1"/>
              </w:rPr>
              <w:t xml:space="preserve"> turi būti įvykdęs arba vykdytų sutartį (-</w:t>
            </w:r>
            <w:proofErr w:type="spellStart"/>
            <w:r w:rsidRPr="00AE1621">
              <w:rPr>
                <w:rFonts w:cstheme="minorHAnsi"/>
                <w:color w:val="000000" w:themeColor="text1"/>
              </w:rPr>
              <w:t>is</w:t>
            </w:r>
            <w:proofErr w:type="spellEnd"/>
            <w:r w:rsidRPr="00AE1621">
              <w:rPr>
                <w:rFonts w:cstheme="minorHAnsi"/>
                <w:color w:val="000000" w:themeColor="text1"/>
              </w:rPr>
              <w:t>), kurios (-</w:t>
            </w:r>
            <w:proofErr w:type="spellStart"/>
            <w:r w:rsidRPr="00AE1621">
              <w:rPr>
                <w:rFonts w:cstheme="minorHAnsi"/>
                <w:color w:val="000000" w:themeColor="text1"/>
              </w:rPr>
              <w:t>ių</w:t>
            </w:r>
            <w:proofErr w:type="spellEnd"/>
            <w:r w:rsidRPr="00AE1621">
              <w:rPr>
                <w:rFonts w:cstheme="minorHAnsi"/>
                <w:color w:val="000000" w:themeColor="text1"/>
              </w:rPr>
              <w:t>) metu buvo teikiamos informacinės (-</w:t>
            </w:r>
            <w:proofErr w:type="spellStart"/>
            <w:r w:rsidRPr="00AE1621">
              <w:rPr>
                <w:rFonts w:cstheme="minorHAnsi"/>
                <w:color w:val="000000" w:themeColor="text1"/>
              </w:rPr>
              <w:t>ių</w:t>
            </w:r>
            <w:proofErr w:type="spellEnd"/>
            <w:r w:rsidRPr="00AE1621">
              <w:rPr>
                <w:rFonts w:cstheme="minorHAnsi"/>
                <w:color w:val="000000" w:themeColor="text1"/>
              </w:rPr>
              <w:t>) sistemos (-ų) technologinio pažeidžiamumo vertinimo, atsparumo įsilaužimų testavimo, greitaveikos ir našumo paslaugos, ir kurios (-</w:t>
            </w:r>
            <w:proofErr w:type="spellStart"/>
            <w:r w:rsidRPr="00AE1621">
              <w:rPr>
                <w:rFonts w:cstheme="minorHAnsi"/>
                <w:color w:val="000000" w:themeColor="text1"/>
              </w:rPr>
              <w:t>ių</w:t>
            </w:r>
            <w:proofErr w:type="spellEnd"/>
            <w:r w:rsidRPr="00AE1621">
              <w:rPr>
                <w:rFonts w:cstheme="minorHAnsi"/>
                <w:color w:val="000000" w:themeColor="text1"/>
              </w:rPr>
              <w:t>) suminė vertė turi būti ne mažesnė nei 6 500,00 (šeši tūkstančiai penki šimtai) EUR be PVM (neįskaitant subrangovų ar partnerių suteiktų paslaugų ir techninės įrangos vertės).</w:t>
            </w:r>
          </w:p>
        </w:tc>
        <w:tc>
          <w:tcPr>
            <w:tcW w:w="4300" w:type="dxa"/>
          </w:tcPr>
          <w:p w14:paraId="24D0686C" w14:textId="556118B5" w:rsidR="001E546E" w:rsidRPr="00AE1621" w:rsidRDefault="001E546E" w:rsidP="006F762D">
            <w:pPr>
              <w:spacing w:line="240" w:lineRule="auto"/>
              <w:ind w:firstLine="73"/>
              <w:rPr>
                <w:rFonts w:cstheme="minorHAnsi"/>
                <w:color w:val="000000" w:themeColor="text1"/>
              </w:rPr>
            </w:pPr>
            <w:r w:rsidRPr="00AE1621">
              <w:rPr>
                <w:rFonts w:cstheme="minorHAnsi"/>
                <w:color w:val="000000" w:themeColor="text1"/>
              </w:rPr>
              <w:t xml:space="preserve">Tiekėjo per paskutinius </w:t>
            </w:r>
            <w:r w:rsidR="009A5CF4">
              <w:rPr>
                <w:rFonts w:cstheme="minorHAnsi"/>
                <w:color w:val="000000" w:themeColor="text1"/>
              </w:rPr>
              <w:t>5</w:t>
            </w:r>
            <w:r w:rsidR="003C7F86">
              <w:rPr>
                <w:rFonts w:cstheme="minorHAnsi"/>
                <w:color w:val="000000" w:themeColor="text1"/>
              </w:rPr>
              <w:t xml:space="preserve"> </w:t>
            </w:r>
            <w:r w:rsidRPr="00AE1621">
              <w:rPr>
                <w:rFonts w:cstheme="minorHAnsi"/>
                <w:color w:val="000000" w:themeColor="text1"/>
              </w:rPr>
              <w:t>(</w:t>
            </w:r>
            <w:r w:rsidR="009A5CF4">
              <w:rPr>
                <w:rFonts w:cstheme="minorHAnsi"/>
                <w:color w:val="000000" w:themeColor="text1"/>
              </w:rPr>
              <w:t>penkis</w:t>
            </w:r>
            <w:r w:rsidRPr="00AE1621">
              <w:rPr>
                <w:rFonts w:cstheme="minorHAnsi"/>
                <w:color w:val="000000" w:themeColor="text1"/>
              </w:rPr>
              <w:t>) metus įvykdytų arba vykdomų sutarčių sąrašas, kuriame kiekvienai sutarčiai būtina nurodyti:</w:t>
            </w:r>
          </w:p>
          <w:p w14:paraId="6A42C396" w14:textId="77777777" w:rsidR="001E546E" w:rsidRPr="00AE1621" w:rsidRDefault="001E546E" w:rsidP="006F762D">
            <w:pPr>
              <w:tabs>
                <w:tab w:val="left" w:pos="265"/>
                <w:tab w:val="left" w:pos="407"/>
              </w:tabs>
              <w:spacing w:line="240" w:lineRule="auto"/>
              <w:ind w:firstLine="73"/>
              <w:rPr>
                <w:rFonts w:cstheme="minorHAnsi"/>
                <w:color w:val="000000" w:themeColor="text1"/>
              </w:rPr>
            </w:pPr>
            <w:r w:rsidRPr="00AE1621">
              <w:rPr>
                <w:rFonts w:cstheme="minorHAnsi"/>
                <w:color w:val="000000" w:themeColor="text1"/>
              </w:rPr>
              <w:t>a) sutarties pavadinimą ir numerį;</w:t>
            </w:r>
          </w:p>
          <w:p w14:paraId="1E562EDB" w14:textId="305D08BC" w:rsidR="001E546E" w:rsidRPr="00AE1621" w:rsidRDefault="001E546E" w:rsidP="006F762D">
            <w:pPr>
              <w:tabs>
                <w:tab w:val="left" w:pos="265"/>
                <w:tab w:val="left" w:pos="407"/>
                <w:tab w:val="left" w:pos="2671"/>
                <w:tab w:val="left" w:pos="3276"/>
              </w:tabs>
              <w:spacing w:line="240" w:lineRule="auto"/>
              <w:ind w:firstLine="73"/>
              <w:rPr>
                <w:rFonts w:cstheme="minorHAnsi"/>
                <w:i/>
                <w:iCs/>
                <w:color w:val="000000" w:themeColor="text1"/>
              </w:rPr>
            </w:pPr>
            <w:r w:rsidRPr="00AE1621">
              <w:rPr>
                <w:rFonts w:cstheme="minorHAnsi"/>
                <w:color w:val="000000" w:themeColor="text1"/>
              </w:rPr>
              <w:t>b)užsakovą (</w:t>
            </w:r>
            <w:r w:rsidRPr="00AE1621">
              <w:rPr>
                <w:rFonts w:cstheme="minorHAnsi"/>
                <w:i/>
                <w:iCs/>
                <w:color w:val="000000" w:themeColor="text1"/>
              </w:rPr>
              <w:t>įmonės/įstaigos/organizacijos pavadinimą, adresą, telefoną, kontaktinį asmenį);</w:t>
            </w:r>
          </w:p>
          <w:p w14:paraId="6B504778" w14:textId="77777777" w:rsidR="001E546E" w:rsidRPr="00AE1621" w:rsidRDefault="001E546E" w:rsidP="006F762D">
            <w:pPr>
              <w:tabs>
                <w:tab w:val="left" w:pos="265"/>
                <w:tab w:val="left" w:pos="407"/>
              </w:tabs>
              <w:spacing w:line="240" w:lineRule="auto"/>
              <w:ind w:firstLine="73"/>
              <w:rPr>
                <w:rFonts w:cstheme="minorHAnsi"/>
                <w:color w:val="000000" w:themeColor="text1"/>
              </w:rPr>
            </w:pPr>
            <w:r w:rsidRPr="00AE1621">
              <w:rPr>
                <w:rFonts w:cstheme="minorHAnsi"/>
                <w:color w:val="000000" w:themeColor="text1"/>
              </w:rPr>
              <w:t xml:space="preserve">c) trumpą sutarties aprašymą </w:t>
            </w:r>
            <w:r w:rsidRPr="00AE1621">
              <w:rPr>
                <w:rFonts w:cstheme="minorHAnsi"/>
                <w:i/>
                <w:iCs/>
                <w:color w:val="000000" w:themeColor="text1"/>
              </w:rPr>
              <w:t>(nurodant suteiktas paslaugas, vertes, sutarties vertę);</w:t>
            </w:r>
          </w:p>
          <w:p w14:paraId="01D2C47A" w14:textId="77777777" w:rsidR="001E546E" w:rsidRPr="00AE1621" w:rsidRDefault="001E546E" w:rsidP="006F762D">
            <w:pPr>
              <w:tabs>
                <w:tab w:val="left" w:pos="265"/>
                <w:tab w:val="left" w:pos="407"/>
              </w:tabs>
              <w:spacing w:line="240" w:lineRule="auto"/>
              <w:ind w:firstLine="73"/>
              <w:rPr>
                <w:rFonts w:cstheme="minorHAnsi"/>
                <w:i/>
                <w:iCs/>
                <w:color w:val="000000" w:themeColor="text1"/>
              </w:rPr>
            </w:pPr>
            <w:r w:rsidRPr="00AE1621">
              <w:rPr>
                <w:rFonts w:cstheme="minorHAnsi"/>
                <w:color w:val="000000" w:themeColor="text1"/>
              </w:rPr>
              <w:t xml:space="preserve">d) sutarties įvykdymo laikotarpį </w:t>
            </w:r>
            <w:r w:rsidRPr="00AE1621">
              <w:rPr>
                <w:rFonts w:cstheme="minorHAnsi"/>
                <w:i/>
                <w:iCs/>
                <w:color w:val="000000" w:themeColor="text1"/>
              </w:rPr>
              <w:t>(sutarties pasirašymo datą ir galiojimo datą; sutarties ar jos dalies įvykdymo datą);</w:t>
            </w:r>
          </w:p>
          <w:p w14:paraId="0DC835CB" w14:textId="77777777" w:rsidR="001E546E" w:rsidRPr="00AE1621" w:rsidRDefault="001E546E" w:rsidP="006F762D">
            <w:pPr>
              <w:tabs>
                <w:tab w:val="left" w:pos="265"/>
                <w:tab w:val="left" w:pos="407"/>
              </w:tabs>
              <w:spacing w:line="240" w:lineRule="auto"/>
              <w:ind w:firstLine="73"/>
              <w:rPr>
                <w:rFonts w:cstheme="minorHAnsi"/>
                <w:color w:val="000000" w:themeColor="text1"/>
              </w:rPr>
            </w:pPr>
            <w:r w:rsidRPr="00AE1621">
              <w:rPr>
                <w:rFonts w:cstheme="minorHAnsi"/>
                <w:color w:val="000000" w:themeColor="text1"/>
              </w:rPr>
              <w:t>e) nurodyto užsakovo pažymą apie tinkamą sutarties įvykdymą</w:t>
            </w:r>
            <w:r w:rsidRPr="00AE1621">
              <w:rPr>
                <w:rFonts w:cstheme="minorHAnsi"/>
                <w:i/>
                <w:iCs/>
                <w:color w:val="000000" w:themeColor="text1"/>
              </w:rPr>
              <w:t xml:space="preserve"> </w:t>
            </w:r>
            <w:r w:rsidRPr="00AE1621">
              <w:rPr>
                <w:rFonts w:cstheme="minorHAnsi"/>
                <w:color w:val="000000" w:themeColor="text1"/>
              </w:rPr>
              <w:t>arba lygiavertį dokumentą, patvirtinantį, kad sutartiniai įsipareigojimai įvykdyti tinkamai, arba pasirašyto perdavimo priėmimo akto patvirtintą kopiją, o jo nesant – tiekėjo deklaraciją arba kitą lygiavertį dokumentą.</w:t>
            </w:r>
          </w:p>
          <w:p w14:paraId="54C46C70" w14:textId="77777777" w:rsidR="001E546E" w:rsidRPr="00AE1621" w:rsidRDefault="001E546E" w:rsidP="006F762D">
            <w:pPr>
              <w:spacing w:line="240" w:lineRule="auto"/>
              <w:ind w:firstLine="73"/>
              <w:rPr>
                <w:rFonts w:cstheme="minorHAnsi"/>
                <w:color w:val="000000" w:themeColor="text1"/>
              </w:rPr>
            </w:pPr>
            <w:r w:rsidRPr="00AE1621">
              <w:rPr>
                <w:rFonts w:cstheme="minorHAnsi"/>
                <w:color w:val="000000" w:themeColor="text1"/>
              </w:rPr>
              <w:t>Jei tiekėjas teikia informaciją apie šiuo metu vykdomą sutartį, laikoma, kad jo patirtis atitinka reikalavimą, jeigu tiekėjas pateikia užsakovo(-</w:t>
            </w:r>
            <w:proofErr w:type="spellStart"/>
            <w:r w:rsidRPr="00AE1621">
              <w:rPr>
                <w:rFonts w:cstheme="minorHAnsi"/>
                <w:color w:val="000000" w:themeColor="text1"/>
              </w:rPr>
              <w:t>vų</w:t>
            </w:r>
            <w:proofErr w:type="spellEnd"/>
            <w:r w:rsidRPr="00AE1621">
              <w:rPr>
                <w:rFonts w:cstheme="minorHAnsi"/>
                <w:color w:val="000000" w:themeColor="text1"/>
              </w:rPr>
              <w:t>) pasirašytus perdavimo – priėmimo aktą (-</w:t>
            </w:r>
            <w:proofErr w:type="spellStart"/>
            <w:r w:rsidRPr="00AE1621">
              <w:rPr>
                <w:rFonts w:cstheme="minorHAnsi"/>
                <w:color w:val="000000" w:themeColor="text1"/>
              </w:rPr>
              <w:t>us</w:t>
            </w:r>
            <w:proofErr w:type="spellEnd"/>
            <w:r w:rsidRPr="00AE1621">
              <w:rPr>
                <w:rFonts w:cstheme="minorHAnsi"/>
                <w:color w:val="000000" w:themeColor="text1"/>
              </w:rPr>
              <w:t>), įrodančius tinkamą sutarties, kurios objektas susijęs su šio pirkimo objektu, atlikimą.</w:t>
            </w:r>
          </w:p>
          <w:p w14:paraId="0E80DE4E" w14:textId="77777777" w:rsidR="001E546E" w:rsidRPr="00AE1621" w:rsidRDefault="001E546E" w:rsidP="006F762D">
            <w:pPr>
              <w:spacing w:line="240" w:lineRule="auto"/>
              <w:ind w:firstLine="73"/>
              <w:rPr>
                <w:rFonts w:cstheme="minorHAnsi"/>
                <w:i/>
                <w:iCs/>
                <w:color w:val="000000" w:themeColor="text1"/>
              </w:rPr>
            </w:pPr>
            <w:r w:rsidRPr="00AE1621">
              <w:rPr>
                <w:rFonts w:eastAsia="Times New Roman" w:cstheme="minorHAnsi"/>
                <w:color w:val="000000" w:themeColor="text1"/>
              </w:rPr>
              <w:t xml:space="preserve">Perkančioji organizacija, norėdama įsitikinti arba siekdama pasitikslinti pateiktą informaciją, atskiru prašymu gali paprašyti pateikti įvykdytų ar vykdomų sutarčių kopijas arba išrašus iš sutarčių bei sutarties objektą apibūdinančius dokumentus arba be išankstinio įspėjimo susisiekti su tiekėjo nurodytu užsakovo atstovu. </w:t>
            </w:r>
          </w:p>
          <w:p w14:paraId="00DD131B" w14:textId="77777777" w:rsidR="001E546E" w:rsidRPr="00B37D0B" w:rsidRDefault="001E546E" w:rsidP="006F762D">
            <w:pPr>
              <w:spacing w:line="240" w:lineRule="auto"/>
              <w:ind w:firstLine="73"/>
              <w:rPr>
                <w:rFonts w:cstheme="minorHAnsi"/>
                <w:b/>
                <w:i/>
                <w:iCs/>
                <w:color w:val="000000" w:themeColor="text1"/>
              </w:rPr>
            </w:pPr>
            <w:r w:rsidRPr="00B37D0B">
              <w:rPr>
                <w:rFonts w:cstheme="minorHAnsi"/>
                <w:b/>
                <w:i/>
                <w:iCs/>
                <w:color w:val="000000" w:themeColor="text1"/>
              </w:rPr>
              <w:t>Patvirtinti, o perkančiajai organizacijai (pareikalavus – pateikti originalius dokumentus.</w:t>
            </w:r>
          </w:p>
        </w:tc>
      </w:tr>
      <w:tr w:rsidR="001E546E" w:rsidRPr="00AE1621" w14:paraId="7EE8BFCD" w14:textId="77777777" w:rsidTr="00390F09">
        <w:trPr>
          <w:trHeight w:val="841"/>
        </w:trPr>
        <w:tc>
          <w:tcPr>
            <w:tcW w:w="1386" w:type="dxa"/>
          </w:tcPr>
          <w:p w14:paraId="7FEB1BA0" w14:textId="77777777" w:rsidR="001E546E" w:rsidRPr="00AE1621" w:rsidRDefault="001E546E" w:rsidP="00036F20">
            <w:pPr>
              <w:pStyle w:val="Sraopastraipa"/>
              <w:numPr>
                <w:ilvl w:val="0"/>
                <w:numId w:val="12"/>
              </w:numPr>
              <w:spacing w:after="160" w:line="240" w:lineRule="auto"/>
              <w:ind w:left="284" w:firstLine="567"/>
              <w:jc w:val="center"/>
              <w:rPr>
                <w:rFonts w:cstheme="minorHAnsi"/>
                <w:color w:val="000000" w:themeColor="text1"/>
              </w:rPr>
            </w:pPr>
          </w:p>
        </w:tc>
        <w:tc>
          <w:tcPr>
            <w:tcW w:w="4657" w:type="dxa"/>
          </w:tcPr>
          <w:p w14:paraId="72335C2E" w14:textId="75BC16E5" w:rsidR="001E546E" w:rsidRDefault="001E546E" w:rsidP="00815184">
            <w:pPr>
              <w:spacing w:line="240" w:lineRule="auto"/>
              <w:ind w:firstLine="0"/>
              <w:rPr>
                <w:rFonts w:eastAsia="Calibri" w:cstheme="minorHAnsi"/>
                <w:color w:val="000000" w:themeColor="text1"/>
              </w:rPr>
            </w:pPr>
            <w:r w:rsidRPr="00AE1621">
              <w:rPr>
                <w:rFonts w:eastAsia="Calibri" w:cstheme="minorHAnsi"/>
                <w:color w:val="000000" w:themeColor="text1"/>
              </w:rPr>
              <w:t xml:space="preserve">Tiekėjas turi turėti kvalifikuotą personalą (t. y., samdomus ekspertus (specialistus) galintį suteikti reikalaujamas paslaugas visose pirkimo objektą sudarančiose srityse, kurių kiekvienas mokėtų lietuvių ir/arba anglų kalbas (ne žemesniu kaip B1 lygiu pagal </w:t>
            </w:r>
            <w:proofErr w:type="spellStart"/>
            <w:r w:rsidRPr="00AE1621">
              <w:rPr>
                <w:rFonts w:eastAsia="Calibri" w:cstheme="minorHAnsi"/>
                <w:i/>
                <w:color w:val="000000" w:themeColor="text1"/>
              </w:rPr>
              <w:t>Europass</w:t>
            </w:r>
            <w:proofErr w:type="spellEnd"/>
            <w:r w:rsidRPr="00AE1621">
              <w:rPr>
                <w:rFonts w:eastAsia="Calibri" w:cstheme="minorHAnsi"/>
                <w:color w:val="000000" w:themeColor="text1"/>
              </w:rPr>
              <w:t xml:space="preserve"> kalbų pasą). Tuo atveju, jei ekspertas (specialistas) nemoka minėtų kalbų, reikalavimas gali būti tenkinamas numatant vertimo </w:t>
            </w:r>
            <w:r w:rsidRPr="00AE1621">
              <w:rPr>
                <w:rFonts w:eastAsia="Calibri" w:cstheme="minorHAnsi"/>
                <w:color w:val="000000" w:themeColor="text1"/>
              </w:rPr>
              <w:lastRenderedPageBreak/>
              <w:t>žodžiu ir raštu paslaugas. Vertimo paslaugų išlaidos turi būti įskaičiuotos į bendrą pasiūlymo kainą.</w:t>
            </w:r>
          </w:p>
          <w:p w14:paraId="36B998D3" w14:textId="77777777" w:rsidR="00815184" w:rsidRPr="004678E2" w:rsidRDefault="00815184" w:rsidP="00815184">
            <w:pPr>
              <w:spacing w:line="240" w:lineRule="auto"/>
              <w:ind w:firstLine="0"/>
              <w:rPr>
                <w:rFonts w:eastAsia="Calibri" w:cstheme="minorHAnsi"/>
                <w:color w:val="000000" w:themeColor="text1"/>
              </w:rPr>
            </w:pPr>
          </w:p>
          <w:p w14:paraId="3764497F" w14:textId="77777777" w:rsidR="001E546E" w:rsidRPr="00AE1621" w:rsidRDefault="001E546E" w:rsidP="004678E2">
            <w:pPr>
              <w:spacing w:line="240" w:lineRule="auto"/>
              <w:ind w:firstLine="0"/>
              <w:rPr>
                <w:rFonts w:cstheme="minorHAnsi"/>
                <w:color w:val="000000" w:themeColor="text1"/>
              </w:rPr>
            </w:pPr>
            <w:r w:rsidRPr="00AE1621">
              <w:rPr>
                <w:rFonts w:eastAsia="Calibri" w:cstheme="minorHAnsi"/>
                <w:bCs/>
                <w:color w:val="000000" w:themeColor="text1"/>
              </w:rPr>
              <w:t>Perkančioji organizacija neriboja ekspertų (specialistų) galimybės dalyvauti keliose pozicijose arba siūlyti kelis ekspertus (specialistus) į vieną poziciją, išskyrus projekto vadovą, kuris gali užimti tik projekto vadovo poziciją. Sprendimus dėl ekspertų (specialistų) skaičiaus, ar dėl vieno jų siūlymo į kelias ekspertų pozicijas priima tiekėjas.</w:t>
            </w:r>
          </w:p>
        </w:tc>
        <w:tc>
          <w:tcPr>
            <w:tcW w:w="4300" w:type="dxa"/>
          </w:tcPr>
          <w:p w14:paraId="1D645F7C" w14:textId="77777777" w:rsidR="001E546E" w:rsidRPr="00AE1621" w:rsidRDefault="001E546E" w:rsidP="00AB670D">
            <w:pPr>
              <w:spacing w:line="240" w:lineRule="auto"/>
              <w:ind w:firstLine="73"/>
              <w:rPr>
                <w:rFonts w:eastAsia="Calibri" w:cstheme="minorHAnsi"/>
                <w:color w:val="000000" w:themeColor="text1"/>
              </w:rPr>
            </w:pPr>
            <w:r w:rsidRPr="00AE1621">
              <w:rPr>
                <w:rFonts w:eastAsia="Calibri" w:cstheme="minorHAnsi"/>
                <w:color w:val="000000" w:themeColor="text1"/>
              </w:rPr>
              <w:lastRenderedPageBreak/>
              <w:t>1) Siūlomų ekspertų (specialistų) sąrašas, nurodant jų vardus ir pavardes, pareigybę pirkimo sutarties įgyvendinimo metu ir kurio eksperto (specialisto) reikalavimus atitinka, darbovietę bei eksperto (specialisto) teisinius santykius su tiekėju.</w:t>
            </w:r>
          </w:p>
          <w:p w14:paraId="2EAFE36D" w14:textId="77777777" w:rsidR="001E546E" w:rsidRPr="00AE1621" w:rsidRDefault="001E546E" w:rsidP="00AB670D">
            <w:pPr>
              <w:spacing w:line="240" w:lineRule="auto"/>
              <w:ind w:firstLine="73"/>
              <w:rPr>
                <w:rFonts w:eastAsia="Calibri" w:cstheme="minorHAnsi"/>
                <w:bCs/>
                <w:color w:val="000000" w:themeColor="text1"/>
              </w:rPr>
            </w:pPr>
            <w:r w:rsidRPr="00AE1621">
              <w:rPr>
                <w:rFonts w:eastAsia="Calibri" w:cstheme="minorHAnsi"/>
                <w:color w:val="000000" w:themeColor="text1"/>
              </w:rPr>
              <w:t xml:space="preserve">2) Siūlomų </w:t>
            </w:r>
            <w:r w:rsidRPr="00AE1621">
              <w:rPr>
                <w:rFonts w:eastAsia="Calibri" w:cstheme="minorHAnsi"/>
                <w:bCs/>
                <w:color w:val="000000" w:themeColor="text1"/>
              </w:rPr>
              <w:t>ekspertų (specialistų) gyvenimo aprašymai (CV</w:t>
            </w:r>
            <w:r w:rsidRPr="00AE1621">
              <w:rPr>
                <w:rFonts w:eastAsia="Calibri" w:cstheme="minorHAnsi"/>
                <w:bCs/>
                <w:i/>
                <w:iCs/>
                <w:color w:val="000000" w:themeColor="text1"/>
              </w:rPr>
              <w:t>).</w:t>
            </w:r>
            <w:r w:rsidRPr="00AE1621">
              <w:rPr>
                <w:rFonts w:eastAsia="Calibri" w:cstheme="minorHAnsi"/>
                <w:bCs/>
                <w:color w:val="000000" w:themeColor="text1"/>
              </w:rPr>
              <w:t xml:space="preserve"> Gyvenimo aprašymuose taip pat </w:t>
            </w:r>
            <w:r w:rsidRPr="00AE1621">
              <w:rPr>
                <w:rFonts w:eastAsia="Calibri" w:cstheme="minorHAnsi"/>
                <w:bCs/>
                <w:color w:val="000000" w:themeColor="text1"/>
              </w:rPr>
              <w:lastRenderedPageBreak/>
              <w:t>nurodoma, kuriuos ekspertų reikalavimus atitinka.</w:t>
            </w:r>
          </w:p>
          <w:p w14:paraId="14274A9D" w14:textId="77777777" w:rsidR="008353E9" w:rsidRDefault="001E546E" w:rsidP="00AB670D">
            <w:pPr>
              <w:spacing w:line="240" w:lineRule="auto"/>
              <w:ind w:firstLine="73"/>
              <w:rPr>
                <w:rFonts w:eastAsia="Calibri" w:cstheme="minorHAnsi"/>
                <w:color w:val="000000" w:themeColor="text1"/>
              </w:rPr>
            </w:pPr>
            <w:r w:rsidRPr="00AE1621">
              <w:rPr>
                <w:rFonts w:eastAsia="Calibri" w:cstheme="minorHAnsi"/>
                <w:color w:val="000000" w:themeColor="text1"/>
              </w:rPr>
              <w:t xml:space="preserve">3) Tiekėjo siūlomų ekspertų (specialistų) kvalifikaciją įrodančių sertifikatų arba lygiaverčių dokumentų kopijos. Dalyvavimo kursuose, mokymuose ar seminaruose sertifikatai (pažymėjimai) nėra tinkami. Turi būti išlaikytas egzaminas atitinkamai kvalifikacijai įgyti ir kvalifikacija patvirtinta sertifikatu arba kitu lygiaverčiu dokumentu. </w:t>
            </w:r>
          </w:p>
          <w:p w14:paraId="2CB49C19" w14:textId="5E3436CD" w:rsidR="001E546E" w:rsidRPr="00AE1621" w:rsidRDefault="001E546E" w:rsidP="008353E9">
            <w:pPr>
              <w:spacing w:line="240" w:lineRule="auto"/>
              <w:ind w:firstLine="0"/>
              <w:rPr>
                <w:rFonts w:eastAsia="Calibri" w:cstheme="minorHAnsi"/>
                <w:b/>
                <w:bCs/>
                <w:i/>
                <w:iCs/>
                <w:color w:val="000000" w:themeColor="text1"/>
              </w:rPr>
            </w:pPr>
            <w:r w:rsidRPr="00AE1621">
              <w:rPr>
                <w:rFonts w:eastAsia="Calibri" w:cstheme="minorHAnsi"/>
                <w:b/>
                <w:bCs/>
                <w:i/>
                <w:iCs/>
                <w:color w:val="000000" w:themeColor="text1"/>
              </w:rPr>
              <w:t>Sertifikatų, pažymėjimų lygiavertiškumą turi pagrįsti tiekėjas oficialiais dokumentais.</w:t>
            </w:r>
          </w:p>
          <w:p w14:paraId="27D53A35" w14:textId="77777777" w:rsidR="001E546E" w:rsidRPr="00AE1621" w:rsidRDefault="001E546E" w:rsidP="00AB670D">
            <w:pPr>
              <w:spacing w:line="240" w:lineRule="auto"/>
              <w:ind w:firstLine="73"/>
              <w:rPr>
                <w:rFonts w:eastAsia="Calibri" w:cstheme="minorHAnsi"/>
                <w:color w:val="000000" w:themeColor="text1"/>
              </w:rPr>
            </w:pPr>
            <w:r w:rsidRPr="00AE1621">
              <w:rPr>
                <w:rFonts w:eastAsia="Calibri" w:cstheme="minorHAnsi"/>
                <w:color w:val="000000" w:themeColor="text1"/>
              </w:rPr>
              <w:t xml:space="preserve">4) Tiekėjo laisvos formos deklaracija, patvirtinanti, jog Tiekėjo siūlomi ekspertai (specialistai) moka lietuvių kalbą (žodžiu ir raštu) ne žemesniu kaip B1 lygiu pagal Bendruosius Europos kalbų metmenis arba Tiekėjas savo sąskaita privalo užtikrinti vertimo žodžiu ir raštu paslaugas. </w:t>
            </w:r>
          </w:p>
          <w:p w14:paraId="3A26D5E7" w14:textId="77777777" w:rsidR="001E546E" w:rsidRPr="00AE1621" w:rsidRDefault="001E546E" w:rsidP="00AB670D">
            <w:pPr>
              <w:spacing w:line="240" w:lineRule="auto"/>
              <w:ind w:firstLine="73"/>
              <w:rPr>
                <w:rFonts w:cstheme="minorHAnsi"/>
                <w:bCs/>
                <w:i/>
                <w:iCs/>
                <w:color w:val="000000" w:themeColor="text1"/>
              </w:rPr>
            </w:pPr>
            <w:r w:rsidRPr="00AE1621">
              <w:rPr>
                <w:rFonts w:cstheme="minorHAnsi"/>
                <w:b/>
                <w:i/>
                <w:iCs/>
                <w:color w:val="000000" w:themeColor="text1"/>
              </w:rPr>
              <w:t>Patvirtinti, o</w:t>
            </w:r>
            <w:r w:rsidRPr="00AE1621">
              <w:rPr>
                <w:rFonts w:cstheme="minorHAnsi"/>
                <w:b/>
                <w:bCs/>
                <w:i/>
                <w:iCs/>
                <w:color w:val="000000" w:themeColor="text1"/>
              </w:rPr>
              <w:t xml:space="preserve"> perkančiajai organizacijai pareikalavus - pateikti originalų dokumentą.</w:t>
            </w:r>
          </w:p>
        </w:tc>
      </w:tr>
      <w:tr w:rsidR="001E546E" w:rsidRPr="00AE1621" w14:paraId="590E9BE9" w14:textId="77777777" w:rsidTr="00390F09">
        <w:trPr>
          <w:trHeight w:val="1195"/>
        </w:trPr>
        <w:tc>
          <w:tcPr>
            <w:tcW w:w="1386" w:type="dxa"/>
          </w:tcPr>
          <w:p w14:paraId="42132737" w14:textId="77777777" w:rsidR="001E546E" w:rsidRPr="00AE1621" w:rsidRDefault="001E546E" w:rsidP="00AB670D">
            <w:pPr>
              <w:pStyle w:val="Sraopastraipa"/>
              <w:spacing w:after="160"/>
              <w:ind w:left="284" w:firstLine="567"/>
              <w:rPr>
                <w:rFonts w:cstheme="minorHAnsi"/>
                <w:color w:val="000000" w:themeColor="text1"/>
              </w:rPr>
            </w:pPr>
            <w:r w:rsidRPr="00AE1621">
              <w:rPr>
                <w:rFonts w:cstheme="minorHAnsi"/>
                <w:color w:val="000000" w:themeColor="text1"/>
              </w:rPr>
              <w:lastRenderedPageBreak/>
              <w:t>2.1.</w:t>
            </w:r>
          </w:p>
        </w:tc>
        <w:tc>
          <w:tcPr>
            <w:tcW w:w="4657" w:type="dxa"/>
          </w:tcPr>
          <w:p w14:paraId="2FB593BD" w14:textId="0E498EB6" w:rsidR="001E546E" w:rsidRPr="00AE1621" w:rsidRDefault="001E546E" w:rsidP="00B37D0B">
            <w:pPr>
              <w:spacing w:line="240" w:lineRule="auto"/>
              <w:ind w:firstLine="68"/>
              <w:rPr>
                <w:rFonts w:cstheme="minorHAnsi"/>
                <w:color w:val="000000" w:themeColor="text1"/>
              </w:rPr>
            </w:pPr>
            <w:r w:rsidRPr="00AE1621">
              <w:rPr>
                <w:rFonts w:cstheme="minorHAnsi"/>
                <w:b/>
                <w:bCs/>
                <w:color w:val="000000" w:themeColor="text1"/>
              </w:rPr>
              <w:t>Ekspertas (specialistas) Nr. 1 – Projekto vadovas</w:t>
            </w:r>
            <w:r w:rsidRPr="00AE1621">
              <w:rPr>
                <w:rFonts w:cstheme="minorHAnsi"/>
                <w:color w:val="000000" w:themeColor="text1"/>
              </w:rPr>
              <w:t xml:space="preserve"> turi turėti:</w:t>
            </w:r>
          </w:p>
          <w:p w14:paraId="63F19718" w14:textId="77777777" w:rsidR="001E546E" w:rsidRPr="00AE1621" w:rsidRDefault="001E546E" w:rsidP="00036F20">
            <w:pPr>
              <w:pStyle w:val="Sraopastraipa"/>
              <w:numPr>
                <w:ilvl w:val="0"/>
                <w:numId w:val="13"/>
              </w:numPr>
              <w:spacing w:line="240" w:lineRule="auto"/>
              <w:ind w:left="0" w:firstLine="0"/>
              <w:rPr>
                <w:rFonts w:cstheme="minorHAnsi"/>
                <w:color w:val="000000" w:themeColor="text1"/>
              </w:rPr>
            </w:pPr>
            <w:r w:rsidRPr="00AE1621">
              <w:rPr>
                <w:rFonts w:cstheme="minorHAnsi"/>
                <w:color w:val="000000" w:themeColor="text1"/>
              </w:rPr>
              <w:t xml:space="preserve">vadovavimo informacinių technologijų saugos valdymo projektams patirtį (informacinių technologijų saugos valdymo projektais bus laikomi projektai, susiję informacinių sistemų saugos analize arba technologinio pažeidžiamumo vertinimu arba atsparumo įsilaužimams testavimu arba greitaveikos ir našumo testavimu); </w:t>
            </w:r>
          </w:p>
          <w:p w14:paraId="463E60F7" w14:textId="77777777" w:rsidR="001E546E" w:rsidRPr="00AE1621" w:rsidRDefault="001E546E" w:rsidP="00036F20">
            <w:pPr>
              <w:pStyle w:val="Sraopastraipa"/>
              <w:numPr>
                <w:ilvl w:val="0"/>
                <w:numId w:val="13"/>
              </w:numPr>
              <w:spacing w:line="240" w:lineRule="auto"/>
              <w:ind w:left="0" w:firstLine="0"/>
              <w:rPr>
                <w:rFonts w:cstheme="minorHAnsi"/>
                <w:color w:val="000000" w:themeColor="text1"/>
              </w:rPr>
            </w:pPr>
            <w:r w:rsidRPr="00AE1621">
              <w:rPr>
                <w:rFonts w:cstheme="minorHAnsi"/>
                <w:color w:val="000000" w:themeColor="text1"/>
              </w:rPr>
              <w:t xml:space="preserve">per pastaruosius 3 (tris) metus buvo vadovavęs bent vienai valstybės informacinės sistemos ar registro saugos analizės arba technologinio pažeidžiamumo vertinimo arba atsparumo įsilaužimams testavimo arba greitaveikos ir našumo testavimo sutarčiai (projektui).  </w:t>
            </w:r>
          </w:p>
        </w:tc>
        <w:tc>
          <w:tcPr>
            <w:tcW w:w="4300" w:type="dxa"/>
          </w:tcPr>
          <w:p w14:paraId="621AB720" w14:textId="7C10E58B" w:rsidR="001E546E" w:rsidRPr="00461EB7" w:rsidRDefault="001E546E" w:rsidP="00AB670D">
            <w:pPr>
              <w:widowControl w:val="0"/>
              <w:suppressAutoHyphens/>
              <w:spacing w:line="240" w:lineRule="auto"/>
              <w:ind w:firstLine="73"/>
              <w:outlineLvl w:val="1"/>
              <w:rPr>
                <w:rFonts w:cstheme="minorHAnsi"/>
                <w:color w:val="000000" w:themeColor="text1"/>
              </w:rPr>
            </w:pPr>
            <w:r w:rsidRPr="00AE1621">
              <w:rPr>
                <w:rFonts w:cstheme="minorHAnsi"/>
                <w:color w:val="000000" w:themeColor="text1"/>
              </w:rPr>
              <w:t xml:space="preserve">1. Užsakovo (kitos perkančiosios organizacijos) pasirašytą pažymą apie sėkmingai įgyvendintą sutartį (projektą), kuri patvirtintų eksperto patirties reikalavimų atitikimą, kurioje turi būti nurodytas sutarties pavadinimas, sutarties trukmė, siūlomo eksperto darbų pobūdis, trukmė, pareigos bei kontaktiniai asmenys, galintys pateikti papildomą informaciją ir jų kontaktai. </w:t>
            </w:r>
          </w:p>
          <w:p w14:paraId="35F026D5" w14:textId="62666B15" w:rsidR="001E546E" w:rsidRPr="00D77EE7" w:rsidRDefault="00461EB7" w:rsidP="00D77EE7">
            <w:pPr>
              <w:widowControl w:val="0"/>
              <w:suppressAutoHyphens/>
              <w:spacing w:line="240" w:lineRule="auto"/>
              <w:ind w:firstLine="73"/>
              <w:outlineLvl w:val="1"/>
              <w:rPr>
                <w:rFonts w:cstheme="minorHAnsi"/>
                <w:color w:val="000000" w:themeColor="text1"/>
              </w:rPr>
            </w:pPr>
            <w:r w:rsidRPr="00461EB7">
              <w:rPr>
                <w:rFonts w:cstheme="minorHAnsi"/>
                <w:b/>
                <w:i/>
                <w:iCs/>
                <w:color w:val="000000" w:themeColor="text1"/>
              </w:rPr>
              <w:t>Patvirtinti, o</w:t>
            </w:r>
            <w:r w:rsidRPr="00461EB7">
              <w:rPr>
                <w:rFonts w:cstheme="minorHAnsi"/>
                <w:b/>
                <w:bCs/>
                <w:i/>
                <w:iCs/>
                <w:color w:val="000000" w:themeColor="text1"/>
              </w:rPr>
              <w:t xml:space="preserve"> perkančiajai organizacijai pareikalavus - pateikti originalų dokumentą.</w:t>
            </w:r>
          </w:p>
        </w:tc>
      </w:tr>
      <w:tr w:rsidR="001E546E" w:rsidRPr="00AE1621" w14:paraId="509345BD" w14:textId="77777777" w:rsidTr="00390F09">
        <w:trPr>
          <w:trHeight w:val="1195"/>
        </w:trPr>
        <w:tc>
          <w:tcPr>
            <w:tcW w:w="1386" w:type="dxa"/>
          </w:tcPr>
          <w:p w14:paraId="20800E04" w14:textId="77777777" w:rsidR="001E546E" w:rsidRPr="00AE1621" w:rsidRDefault="001E546E" w:rsidP="00AB670D">
            <w:pPr>
              <w:pStyle w:val="Sraopastraipa"/>
              <w:spacing w:after="160"/>
              <w:ind w:left="284" w:firstLine="567"/>
              <w:rPr>
                <w:rFonts w:cstheme="minorHAnsi"/>
                <w:color w:val="000000" w:themeColor="text1"/>
              </w:rPr>
            </w:pPr>
          </w:p>
        </w:tc>
        <w:tc>
          <w:tcPr>
            <w:tcW w:w="4657" w:type="dxa"/>
          </w:tcPr>
          <w:p w14:paraId="6BA67728" w14:textId="77777777" w:rsidR="001E546E" w:rsidRPr="00AE1621" w:rsidRDefault="001E546E" w:rsidP="00D30AB5">
            <w:pPr>
              <w:spacing w:line="240" w:lineRule="auto"/>
              <w:ind w:firstLine="0"/>
              <w:rPr>
                <w:rFonts w:eastAsia="Calibri" w:cstheme="minorHAnsi"/>
                <w:bCs/>
                <w:color w:val="000000" w:themeColor="text1"/>
              </w:rPr>
            </w:pPr>
            <w:r w:rsidRPr="00D30AB5">
              <w:rPr>
                <w:rFonts w:cstheme="minorHAnsi"/>
                <w:b/>
                <w:bCs/>
                <w:color w:val="000000" w:themeColor="text1"/>
              </w:rPr>
              <w:t xml:space="preserve">Ekspertas </w:t>
            </w:r>
            <w:r w:rsidRPr="00D30AB5">
              <w:rPr>
                <w:rFonts w:eastAsia="Calibri" w:cstheme="minorHAnsi"/>
                <w:b/>
                <w:bCs/>
                <w:color w:val="000000" w:themeColor="text1"/>
              </w:rPr>
              <w:t>(</w:t>
            </w:r>
            <w:r w:rsidRPr="00AE1621">
              <w:rPr>
                <w:rFonts w:eastAsia="Calibri" w:cstheme="minorHAnsi"/>
                <w:b/>
                <w:color w:val="000000" w:themeColor="text1"/>
              </w:rPr>
              <w:t xml:space="preserve">specialistas) Nr. 2 – </w:t>
            </w:r>
            <w:r w:rsidRPr="00AE1621">
              <w:rPr>
                <w:rFonts w:cstheme="minorHAnsi"/>
                <w:b/>
                <w:bCs/>
                <w:color w:val="000000" w:themeColor="text1"/>
              </w:rPr>
              <w:t xml:space="preserve">Informacinių sistemų rizikos vertinimo  </w:t>
            </w:r>
            <w:r w:rsidRPr="00AE1621">
              <w:rPr>
                <w:rFonts w:eastAsia="Calibri" w:cstheme="minorHAnsi"/>
                <w:b/>
                <w:bCs/>
                <w:color w:val="000000" w:themeColor="text1"/>
              </w:rPr>
              <w:t>ekspertas</w:t>
            </w:r>
            <w:r w:rsidRPr="00AE1621">
              <w:rPr>
                <w:rFonts w:eastAsia="Calibri" w:cstheme="minorHAnsi"/>
                <w:b/>
                <w:color w:val="000000" w:themeColor="text1"/>
              </w:rPr>
              <w:t xml:space="preserve"> </w:t>
            </w:r>
            <w:r w:rsidRPr="00AE1621">
              <w:rPr>
                <w:rFonts w:eastAsia="Calibri" w:cstheme="minorHAnsi"/>
                <w:bCs/>
                <w:color w:val="000000" w:themeColor="text1"/>
              </w:rPr>
              <w:t>turi turėti:</w:t>
            </w:r>
          </w:p>
          <w:p w14:paraId="6C363336" w14:textId="77777777" w:rsidR="001E546E" w:rsidRPr="00AE1621" w:rsidRDefault="001E546E" w:rsidP="00036F20">
            <w:pPr>
              <w:pStyle w:val="Sraopastraipa"/>
              <w:numPr>
                <w:ilvl w:val="0"/>
                <w:numId w:val="13"/>
              </w:numPr>
              <w:spacing w:line="240" w:lineRule="auto"/>
              <w:ind w:left="0" w:firstLine="0"/>
              <w:rPr>
                <w:rFonts w:cstheme="minorHAnsi"/>
                <w:color w:val="000000" w:themeColor="text1"/>
              </w:rPr>
            </w:pPr>
            <w:r w:rsidRPr="00AE1621">
              <w:rPr>
                <w:rFonts w:cstheme="minorHAnsi"/>
                <w:color w:val="000000" w:themeColor="text1"/>
              </w:rPr>
              <w:t>informacinių sistemų rizikos vertinimo kvalifikaciją;</w:t>
            </w:r>
          </w:p>
          <w:p w14:paraId="76579E38" w14:textId="77777777" w:rsidR="001E546E" w:rsidRPr="00AE1621" w:rsidRDefault="001E546E" w:rsidP="00036F20">
            <w:pPr>
              <w:pStyle w:val="Sraopastraipa"/>
              <w:numPr>
                <w:ilvl w:val="0"/>
                <w:numId w:val="13"/>
              </w:numPr>
              <w:spacing w:line="240" w:lineRule="auto"/>
              <w:ind w:left="0" w:firstLine="0"/>
              <w:rPr>
                <w:rFonts w:cstheme="minorHAnsi"/>
                <w:color w:val="000000" w:themeColor="text1"/>
              </w:rPr>
            </w:pPr>
            <w:r w:rsidRPr="00AE1621">
              <w:rPr>
                <w:rFonts w:cstheme="minorHAnsi"/>
                <w:color w:val="000000" w:themeColor="text1"/>
              </w:rPr>
              <w:t xml:space="preserve">ne mažiau kaip 1 (vienerių) metų informacinių sistemų rizikos vertinimo patirtį; </w:t>
            </w:r>
          </w:p>
          <w:p w14:paraId="1A5DB113" w14:textId="149914B4" w:rsidR="001E546E" w:rsidRPr="00AE1621" w:rsidRDefault="001E546E" w:rsidP="00036F20">
            <w:pPr>
              <w:pStyle w:val="Sraopastraipa"/>
              <w:numPr>
                <w:ilvl w:val="0"/>
                <w:numId w:val="13"/>
              </w:numPr>
              <w:spacing w:line="240" w:lineRule="auto"/>
              <w:ind w:left="0" w:firstLine="0"/>
              <w:rPr>
                <w:rFonts w:cstheme="minorHAnsi"/>
                <w:color w:val="000000" w:themeColor="text1"/>
              </w:rPr>
            </w:pPr>
            <w:r w:rsidRPr="00AE1621">
              <w:rPr>
                <w:rFonts w:cstheme="minorHAnsi"/>
                <w:color w:val="000000" w:themeColor="text1"/>
              </w:rPr>
              <w:t xml:space="preserve">per pastaruosius </w:t>
            </w:r>
            <w:r w:rsidR="00E31DEC">
              <w:rPr>
                <w:rFonts w:cstheme="minorHAnsi"/>
                <w:color w:val="000000" w:themeColor="text1"/>
              </w:rPr>
              <w:t>3</w:t>
            </w:r>
            <w:r w:rsidRPr="00AE1621">
              <w:rPr>
                <w:rFonts w:cstheme="minorHAnsi"/>
                <w:color w:val="000000" w:themeColor="text1"/>
              </w:rPr>
              <w:t xml:space="preserve"> (</w:t>
            </w:r>
            <w:r w:rsidR="00E31DEC">
              <w:rPr>
                <w:rFonts w:cstheme="minorHAnsi"/>
                <w:color w:val="000000" w:themeColor="text1"/>
              </w:rPr>
              <w:t>tris</w:t>
            </w:r>
            <w:r w:rsidRPr="00AE1621">
              <w:rPr>
                <w:rFonts w:cstheme="minorHAnsi"/>
                <w:color w:val="000000" w:themeColor="text1"/>
              </w:rPr>
              <w:t xml:space="preserve">) metus atlikęs bent vienos valstybės informacinės sistemos ar registro rizikos vertinimą.  </w:t>
            </w:r>
          </w:p>
          <w:p w14:paraId="175EDA94" w14:textId="77777777" w:rsidR="001E546E" w:rsidRPr="00AE1621" w:rsidRDefault="001E546E" w:rsidP="00AB670D">
            <w:pPr>
              <w:ind w:left="284"/>
              <w:rPr>
                <w:rFonts w:cstheme="minorHAnsi"/>
                <w:b/>
                <w:bCs/>
                <w:color w:val="000000" w:themeColor="text1"/>
              </w:rPr>
            </w:pPr>
          </w:p>
        </w:tc>
        <w:tc>
          <w:tcPr>
            <w:tcW w:w="4300" w:type="dxa"/>
          </w:tcPr>
          <w:p w14:paraId="2CF42DD8" w14:textId="77777777" w:rsidR="001E546E" w:rsidRPr="00AE1621" w:rsidRDefault="001E546E" w:rsidP="00036F20">
            <w:pPr>
              <w:pStyle w:val="Sraopastraipa"/>
              <w:widowControl w:val="0"/>
              <w:numPr>
                <w:ilvl w:val="0"/>
                <w:numId w:val="14"/>
              </w:numPr>
              <w:tabs>
                <w:tab w:val="left" w:pos="407"/>
              </w:tabs>
              <w:suppressAutoHyphens/>
              <w:spacing w:line="240" w:lineRule="auto"/>
              <w:ind w:left="0" w:firstLine="73"/>
              <w:outlineLvl w:val="1"/>
              <w:rPr>
                <w:rFonts w:cstheme="minorHAnsi"/>
                <w:color w:val="000000" w:themeColor="text1"/>
              </w:rPr>
            </w:pPr>
            <w:r w:rsidRPr="00AE1621">
              <w:rPr>
                <w:rFonts w:cstheme="minorHAnsi"/>
                <w:color w:val="000000" w:themeColor="text1"/>
              </w:rPr>
              <w:t>Užsakovo (kitos perkančiosios organizacijos) pasirašytą pažymą apie sėkmingai įgyvendintą sutartį (projektą), kuri patvirtintų eksperto patirties reikalavimų atitikimą, kurioje turi būti nurodytas sutarties pavadinimas, sutarties trukmė, siūlomo eksperto darbų pobūdis, trukmė, pareigos bei kontaktiniai asmenys, galintys pateikti papildomą informaciją ir jų kontaktai. Grindžiant vienerių metų patirtį bus skaičiuojama aprašytų projektų bendra trukmė.</w:t>
            </w:r>
          </w:p>
          <w:p w14:paraId="2E8F7549" w14:textId="6E32AB38" w:rsidR="001E546E" w:rsidRPr="00C72CA9" w:rsidRDefault="001E546E" w:rsidP="00C72CA9">
            <w:pPr>
              <w:widowControl w:val="0"/>
              <w:spacing w:line="240" w:lineRule="auto"/>
              <w:ind w:firstLine="73"/>
              <w:rPr>
                <w:rFonts w:cstheme="minorHAnsi"/>
                <w:color w:val="000000" w:themeColor="text1"/>
              </w:rPr>
            </w:pPr>
            <w:r w:rsidRPr="00AE1621">
              <w:rPr>
                <w:rFonts w:cstheme="minorHAnsi"/>
                <w:color w:val="000000" w:themeColor="text1"/>
              </w:rPr>
              <w:t xml:space="preserve">Informacinių sistemų rizikos vertinimo kvalifikaciją įrodantį sertifikatą (Tarptautinės Informacinių Sistemų Audito ir Valdymo Asociacijos (ISACA) išduotą Informacinių sistemų rizikos vertinimo sertifikatą </w:t>
            </w:r>
            <w:r w:rsidRPr="00AE1621">
              <w:rPr>
                <w:rFonts w:cstheme="minorHAnsi"/>
                <w:b/>
                <w:bCs/>
                <w:i/>
                <w:iCs/>
                <w:color w:val="000000" w:themeColor="text1"/>
              </w:rPr>
              <w:t xml:space="preserve">CRISC </w:t>
            </w:r>
            <w:r w:rsidRPr="00AE1621">
              <w:rPr>
                <w:rFonts w:cstheme="minorHAnsi"/>
                <w:b/>
                <w:bCs/>
                <w:i/>
                <w:iCs/>
                <w:color w:val="000000" w:themeColor="text1"/>
              </w:rPr>
              <w:lastRenderedPageBreak/>
              <w:t>(</w:t>
            </w:r>
            <w:proofErr w:type="spellStart"/>
            <w:r w:rsidRPr="00AE1621">
              <w:rPr>
                <w:rFonts w:cstheme="minorHAnsi"/>
                <w:b/>
                <w:bCs/>
                <w:i/>
                <w:iCs/>
                <w:color w:val="000000" w:themeColor="text1"/>
              </w:rPr>
              <w:t>Certified</w:t>
            </w:r>
            <w:proofErr w:type="spellEnd"/>
            <w:r w:rsidRPr="00AE1621">
              <w:rPr>
                <w:rFonts w:cstheme="minorHAnsi"/>
                <w:b/>
                <w:bCs/>
                <w:i/>
                <w:iCs/>
                <w:color w:val="000000" w:themeColor="text1"/>
              </w:rPr>
              <w:t xml:space="preserve"> </w:t>
            </w:r>
            <w:proofErr w:type="spellStart"/>
            <w:r w:rsidRPr="00AE1621">
              <w:rPr>
                <w:rFonts w:cstheme="minorHAnsi"/>
                <w:b/>
                <w:bCs/>
                <w:i/>
                <w:iCs/>
                <w:color w:val="000000" w:themeColor="text1"/>
              </w:rPr>
              <w:t>in</w:t>
            </w:r>
            <w:proofErr w:type="spellEnd"/>
            <w:r w:rsidRPr="00AE1621">
              <w:rPr>
                <w:rFonts w:cstheme="minorHAnsi"/>
                <w:b/>
                <w:bCs/>
                <w:i/>
                <w:iCs/>
                <w:color w:val="000000" w:themeColor="text1"/>
              </w:rPr>
              <w:t xml:space="preserve"> Risk </w:t>
            </w:r>
            <w:proofErr w:type="spellStart"/>
            <w:r w:rsidRPr="00AE1621">
              <w:rPr>
                <w:rFonts w:cstheme="minorHAnsi"/>
                <w:b/>
                <w:bCs/>
                <w:i/>
                <w:iCs/>
                <w:color w:val="000000" w:themeColor="text1"/>
              </w:rPr>
              <w:t>and</w:t>
            </w:r>
            <w:proofErr w:type="spellEnd"/>
            <w:r w:rsidRPr="00AE1621">
              <w:rPr>
                <w:rFonts w:cstheme="minorHAnsi"/>
                <w:b/>
                <w:bCs/>
                <w:i/>
                <w:iCs/>
                <w:color w:val="000000" w:themeColor="text1"/>
              </w:rPr>
              <w:t xml:space="preserve"> </w:t>
            </w:r>
            <w:proofErr w:type="spellStart"/>
            <w:r w:rsidRPr="00AE1621">
              <w:rPr>
                <w:rFonts w:cstheme="minorHAnsi"/>
                <w:b/>
                <w:bCs/>
                <w:i/>
                <w:iCs/>
                <w:color w:val="000000" w:themeColor="text1"/>
              </w:rPr>
              <w:t>Information</w:t>
            </w:r>
            <w:proofErr w:type="spellEnd"/>
            <w:r w:rsidRPr="00AE1621">
              <w:rPr>
                <w:rFonts w:cstheme="minorHAnsi"/>
                <w:b/>
                <w:bCs/>
                <w:i/>
                <w:iCs/>
                <w:color w:val="000000" w:themeColor="text1"/>
              </w:rPr>
              <w:t xml:space="preserve"> </w:t>
            </w:r>
            <w:proofErr w:type="spellStart"/>
            <w:r w:rsidRPr="00AE1621">
              <w:rPr>
                <w:rFonts w:cstheme="minorHAnsi"/>
                <w:b/>
                <w:bCs/>
                <w:i/>
                <w:iCs/>
                <w:color w:val="000000" w:themeColor="text1"/>
              </w:rPr>
              <w:t>Systems</w:t>
            </w:r>
            <w:proofErr w:type="spellEnd"/>
            <w:r w:rsidRPr="00AE1621">
              <w:rPr>
                <w:rFonts w:cstheme="minorHAnsi"/>
                <w:b/>
                <w:bCs/>
                <w:i/>
                <w:iCs/>
                <w:color w:val="000000" w:themeColor="text1"/>
              </w:rPr>
              <w:t xml:space="preserve"> </w:t>
            </w:r>
            <w:proofErr w:type="spellStart"/>
            <w:r w:rsidRPr="00AE1621">
              <w:rPr>
                <w:rFonts w:cstheme="minorHAnsi"/>
                <w:b/>
                <w:bCs/>
                <w:i/>
                <w:iCs/>
                <w:color w:val="000000" w:themeColor="text1"/>
              </w:rPr>
              <w:t>Control</w:t>
            </w:r>
            <w:proofErr w:type="spellEnd"/>
            <w:r w:rsidRPr="00AE1621">
              <w:rPr>
                <w:rFonts w:cstheme="minorHAnsi"/>
                <w:b/>
                <w:bCs/>
                <w:i/>
                <w:iCs/>
                <w:color w:val="000000" w:themeColor="text1"/>
              </w:rPr>
              <w:t>)</w:t>
            </w:r>
            <w:r w:rsidRPr="00AE1621">
              <w:rPr>
                <w:rFonts w:cstheme="minorHAnsi"/>
                <w:color w:val="000000" w:themeColor="text1"/>
              </w:rPr>
              <w:t xml:space="preserve"> sertifikatą arba </w:t>
            </w:r>
            <w:r w:rsidR="00C72CA9" w:rsidRPr="00AE1621">
              <w:rPr>
                <w:rFonts w:cstheme="minorHAnsi"/>
                <w:color w:val="000000" w:themeColor="text1"/>
              </w:rPr>
              <w:t xml:space="preserve">kitą </w:t>
            </w:r>
            <w:r w:rsidR="00C72CA9">
              <w:rPr>
                <w:rFonts w:cstheme="minorHAnsi"/>
                <w:color w:val="000000" w:themeColor="text1"/>
              </w:rPr>
              <w:t>lygiavertį ar aukštesnio lygio kvalifikaciją įrodantį dokumentą</w:t>
            </w:r>
            <w:r w:rsidR="00C72CA9" w:rsidRPr="00AE1621">
              <w:rPr>
                <w:rFonts w:cstheme="minorHAnsi"/>
                <w:color w:val="000000" w:themeColor="text1"/>
              </w:rPr>
              <w:t>;</w:t>
            </w:r>
          </w:p>
        </w:tc>
      </w:tr>
      <w:tr w:rsidR="001E546E" w:rsidRPr="00AE1621" w14:paraId="28EA9309" w14:textId="77777777" w:rsidTr="00390F09">
        <w:trPr>
          <w:trHeight w:val="1195"/>
        </w:trPr>
        <w:tc>
          <w:tcPr>
            <w:tcW w:w="1386" w:type="dxa"/>
          </w:tcPr>
          <w:p w14:paraId="3CE743CB" w14:textId="77777777" w:rsidR="001E546E" w:rsidRPr="00AE1621" w:rsidRDefault="001E546E" w:rsidP="00AB670D">
            <w:pPr>
              <w:pStyle w:val="Sraopastraipa"/>
              <w:spacing w:after="160"/>
              <w:ind w:left="284" w:firstLine="567"/>
              <w:rPr>
                <w:rFonts w:cstheme="minorHAnsi"/>
                <w:color w:val="000000" w:themeColor="text1"/>
              </w:rPr>
            </w:pPr>
            <w:r w:rsidRPr="00AE1621">
              <w:rPr>
                <w:rFonts w:cstheme="minorHAnsi"/>
                <w:color w:val="000000" w:themeColor="text1"/>
              </w:rPr>
              <w:lastRenderedPageBreak/>
              <w:t>2.3.</w:t>
            </w:r>
          </w:p>
        </w:tc>
        <w:tc>
          <w:tcPr>
            <w:tcW w:w="4657" w:type="dxa"/>
          </w:tcPr>
          <w:p w14:paraId="0F209E50" w14:textId="77777777" w:rsidR="001E546E" w:rsidRPr="00AE1621" w:rsidRDefault="001E546E" w:rsidP="00FE0001">
            <w:pPr>
              <w:spacing w:line="240" w:lineRule="auto"/>
              <w:ind w:firstLine="0"/>
              <w:rPr>
                <w:rFonts w:eastAsia="Calibri" w:cstheme="minorHAnsi"/>
                <w:b/>
                <w:color w:val="000000" w:themeColor="text1"/>
              </w:rPr>
            </w:pPr>
            <w:r w:rsidRPr="00AE1621">
              <w:rPr>
                <w:rFonts w:eastAsia="Calibri" w:cstheme="minorHAnsi"/>
                <w:b/>
                <w:color w:val="000000" w:themeColor="text1"/>
              </w:rPr>
              <w:t xml:space="preserve">Ekspertas (specialistas) Nr. 3 – Informacinių sistemų technologinių pažeidžiamumų vertinimo ekspertas </w:t>
            </w:r>
            <w:r w:rsidRPr="00AE1621">
              <w:rPr>
                <w:rFonts w:eastAsia="Calibri" w:cstheme="minorHAnsi"/>
                <w:bCs/>
                <w:color w:val="000000" w:themeColor="text1"/>
              </w:rPr>
              <w:t>turi turėti:</w:t>
            </w:r>
            <w:r w:rsidRPr="00AE1621">
              <w:rPr>
                <w:rFonts w:eastAsia="Calibri" w:cstheme="minorHAnsi"/>
                <w:b/>
                <w:color w:val="000000" w:themeColor="text1"/>
              </w:rPr>
              <w:t xml:space="preserve"> </w:t>
            </w:r>
          </w:p>
          <w:p w14:paraId="71661530" w14:textId="1C3279E6" w:rsidR="001E546E" w:rsidRPr="00AE1621" w:rsidRDefault="001E546E" w:rsidP="00FE0001">
            <w:pPr>
              <w:pStyle w:val="Sraopastraipa"/>
              <w:spacing w:line="240" w:lineRule="auto"/>
              <w:ind w:left="0" w:firstLine="68"/>
              <w:rPr>
                <w:rFonts w:cstheme="minorHAnsi"/>
                <w:color w:val="000000" w:themeColor="text1"/>
              </w:rPr>
            </w:pPr>
            <w:r w:rsidRPr="00AE1621">
              <w:rPr>
                <w:rFonts w:cstheme="minorHAnsi"/>
                <w:color w:val="000000" w:themeColor="text1"/>
              </w:rPr>
              <w:t>-</w:t>
            </w:r>
            <w:r w:rsidR="00E31DEC">
              <w:rPr>
                <w:rFonts w:cstheme="minorHAnsi"/>
                <w:color w:val="000000" w:themeColor="text1"/>
              </w:rPr>
              <w:t xml:space="preserve"> </w:t>
            </w:r>
            <w:r w:rsidRPr="00AE1621">
              <w:rPr>
                <w:rFonts w:cstheme="minorHAnsi"/>
                <w:color w:val="000000" w:themeColor="text1"/>
              </w:rPr>
              <w:t>informacinių sistemų technologinių - pažeidžiamumų vertinimo kvalifikaciją;</w:t>
            </w:r>
          </w:p>
          <w:p w14:paraId="7447C021" w14:textId="7FE6CB8D" w:rsidR="001E546E" w:rsidRPr="00AE1621" w:rsidRDefault="001E546E" w:rsidP="00FE0001">
            <w:pPr>
              <w:pStyle w:val="Sraopastraipa"/>
              <w:spacing w:line="240" w:lineRule="auto"/>
              <w:ind w:left="0" w:firstLine="68"/>
              <w:rPr>
                <w:rFonts w:cstheme="minorHAnsi"/>
                <w:color w:val="000000" w:themeColor="text1"/>
              </w:rPr>
            </w:pPr>
            <w:r w:rsidRPr="00AE1621">
              <w:rPr>
                <w:rFonts w:cstheme="minorHAnsi"/>
                <w:color w:val="000000" w:themeColor="text1"/>
              </w:rPr>
              <w:t xml:space="preserve">- </w:t>
            </w:r>
            <w:r w:rsidR="00E31DEC">
              <w:rPr>
                <w:rFonts w:cstheme="minorHAnsi"/>
                <w:color w:val="000000" w:themeColor="text1"/>
              </w:rPr>
              <w:t xml:space="preserve">  </w:t>
            </w:r>
            <w:r w:rsidRPr="00AE1621">
              <w:rPr>
                <w:rFonts w:cstheme="minorHAnsi"/>
                <w:color w:val="000000" w:themeColor="text1"/>
              </w:rPr>
              <w:t xml:space="preserve">ne mažiau kaip 1 (vienerių) metų informacinių sistemų ar registrų technologinių pažeidžiamumų vertinimo patirtį; </w:t>
            </w:r>
          </w:p>
          <w:p w14:paraId="7FA2AF31" w14:textId="541BD5DC" w:rsidR="001E546E" w:rsidRPr="00AE1621" w:rsidRDefault="001E546E" w:rsidP="00FE0001">
            <w:pPr>
              <w:pStyle w:val="Sraopastraipa"/>
              <w:spacing w:line="240" w:lineRule="auto"/>
              <w:ind w:left="0" w:firstLine="68"/>
              <w:rPr>
                <w:rFonts w:cstheme="minorHAnsi"/>
                <w:color w:val="000000" w:themeColor="text1"/>
              </w:rPr>
            </w:pPr>
            <w:r w:rsidRPr="00AE1621">
              <w:rPr>
                <w:rFonts w:cstheme="minorHAnsi"/>
                <w:color w:val="000000" w:themeColor="text1"/>
              </w:rPr>
              <w:t>-</w:t>
            </w:r>
            <w:r w:rsidR="00E31DEC">
              <w:rPr>
                <w:rFonts w:cstheme="minorHAnsi"/>
                <w:color w:val="000000" w:themeColor="text1"/>
              </w:rPr>
              <w:t xml:space="preserve">   </w:t>
            </w:r>
            <w:r w:rsidRPr="00AE1621">
              <w:rPr>
                <w:rFonts w:cstheme="minorHAnsi"/>
                <w:color w:val="000000" w:themeColor="text1"/>
              </w:rPr>
              <w:t xml:space="preserve"> per pastaruosius 3 (tris) metus atlikęs bent vienos valstybės informacinės sistemos ar registro technologinio pažeidžiamumo vertinimą ir atsparumo įsilaužimams testavimą.  </w:t>
            </w:r>
          </w:p>
        </w:tc>
        <w:tc>
          <w:tcPr>
            <w:tcW w:w="4300" w:type="dxa"/>
          </w:tcPr>
          <w:p w14:paraId="1F27D8B9" w14:textId="77777777" w:rsidR="001E546E" w:rsidRPr="00AE1621" w:rsidRDefault="001E546E" w:rsidP="00036F20">
            <w:pPr>
              <w:pStyle w:val="Sraopastraipa"/>
              <w:widowControl w:val="0"/>
              <w:numPr>
                <w:ilvl w:val="0"/>
                <w:numId w:val="15"/>
              </w:numPr>
              <w:suppressAutoHyphens/>
              <w:spacing w:line="240" w:lineRule="auto"/>
              <w:ind w:left="0" w:firstLine="73"/>
              <w:outlineLvl w:val="1"/>
              <w:rPr>
                <w:rFonts w:cstheme="minorHAnsi"/>
                <w:color w:val="000000" w:themeColor="text1"/>
              </w:rPr>
            </w:pPr>
            <w:r w:rsidRPr="00AE1621">
              <w:rPr>
                <w:rFonts w:cstheme="minorHAnsi"/>
                <w:color w:val="000000" w:themeColor="text1"/>
              </w:rPr>
              <w:t>Užsakovo (kitos perkančiosios organizacijos) pasirašytą pažymą apie sėkmingai įgyvendintą sutartį (projektą), kuri patvirtintų eksperto patirties reikalavimų atitikimą, kurioje turi būti nurodytas sutarties pavadinimas, sutarties trukmė, siūlomo eksperto darbų pobūdis, trukmė, pareigos bei kontaktiniai asmenys, galintys pateikti papildomą informaciją ir jų kontaktai. Grindžiant vienerių metų patirtį bus skaičiuojama aprašytų projektų bendra trukmė.</w:t>
            </w:r>
          </w:p>
          <w:p w14:paraId="2C70A607" w14:textId="22818160" w:rsidR="00486CD2" w:rsidRDefault="001E546E" w:rsidP="00E31DEC">
            <w:pPr>
              <w:widowControl w:val="0"/>
              <w:spacing w:line="240" w:lineRule="auto"/>
              <w:ind w:firstLine="73"/>
              <w:rPr>
                <w:rFonts w:cstheme="minorHAnsi"/>
                <w:color w:val="000000" w:themeColor="text1"/>
              </w:rPr>
            </w:pPr>
            <w:r w:rsidRPr="00AE1621">
              <w:rPr>
                <w:rFonts w:cstheme="minorHAnsi"/>
                <w:color w:val="000000" w:themeColor="text1"/>
              </w:rPr>
              <w:t xml:space="preserve">Informacinių sistemų ar registrų technologinių pažeidžiamumų vertinimo kvalifikaciją įrodantį sertifikatą </w:t>
            </w:r>
            <w:r w:rsidRPr="00AE1621">
              <w:rPr>
                <w:rFonts w:cstheme="minorHAnsi"/>
                <w:b/>
                <w:bCs/>
                <w:color w:val="000000" w:themeColor="text1"/>
              </w:rPr>
              <w:t>(</w:t>
            </w:r>
            <w:proofErr w:type="spellStart"/>
            <w:r w:rsidRPr="00AE1621">
              <w:rPr>
                <w:rFonts w:cstheme="minorHAnsi"/>
                <w:b/>
                <w:bCs/>
                <w:i/>
                <w:color w:val="000000" w:themeColor="text1"/>
              </w:rPr>
              <w:t>Certified</w:t>
            </w:r>
            <w:proofErr w:type="spellEnd"/>
            <w:r w:rsidRPr="00AE1621">
              <w:rPr>
                <w:rFonts w:cstheme="minorHAnsi"/>
                <w:b/>
                <w:bCs/>
                <w:i/>
                <w:color w:val="000000" w:themeColor="text1"/>
              </w:rPr>
              <w:t xml:space="preserve"> </w:t>
            </w:r>
            <w:proofErr w:type="spellStart"/>
            <w:r w:rsidRPr="00AE1621">
              <w:rPr>
                <w:rFonts w:cstheme="minorHAnsi"/>
                <w:b/>
                <w:bCs/>
                <w:i/>
                <w:color w:val="000000" w:themeColor="text1"/>
              </w:rPr>
              <w:t>Ethical</w:t>
            </w:r>
            <w:proofErr w:type="spellEnd"/>
            <w:r w:rsidRPr="00AE1621">
              <w:rPr>
                <w:rFonts w:cstheme="minorHAnsi"/>
                <w:b/>
                <w:bCs/>
                <w:i/>
                <w:color w:val="000000" w:themeColor="text1"/>
              </w:rPr>
              <w:t xml:space="preserve"> </w:t>
            </w:r>
            <w:proofErr w:type="spellStart"/>
            <w:r w:rsidRPr="00AE1621">
              <w:rPr>
                <w:rFonts w:cstheme="minorHAnsi"/>
                <w:b/>
                <w:bCs/>
                <w:i/>
                <w:color w:val="000000" w:themeColor="text1"/>
              </w:rPr>
              <w:t>Hacker</w:t>
            </w:r>
            <w:proofErr w:type="spellEnd"/>
            <w:r w:rsidRPr="00AE1621">
              <w:rPr>
                <w:rFonts w:cstheme="minorHAnsi"/>
                <w:b/>
                <w:bCs/>
                <w:i/>
                <w:color w:val="000000" w:themeColor="text1"/>
              </w:rPr>
              <w:t xml:space="preserve"> (CEH) arba   GIAC </w:t>
            </w:r>
            <w:proofErr w:type="spellStart"/>
            <w:r w:rsidRPr="00AE1621">
              <w:rPr>
                <w:rFonts w:cstheme="minorHAnsi"/>
                <w:b/>
                <w:bCs/>
                <w:i/>
                <w:color w:val="000000" w:themeColor="text1"/>
              </w:rPr>
              <w:t>Penetration</w:t>
            </w:r>
            <w:proofErr w:type="spellEnd"/>
            <w:r w:rsidRPr="00AE1621">
              <w:rPr>
                <w:rFonts w:cstheme="minorHAnsi"/>
                <w:b/>
                <w:bCs/>
                <w:i/>
                <w:color w:val="000000" w:themeColor="text1"/>
              </w:rPr>
              <w:t xml:space="preserve"> </w:t>
            </w:r>
            <w:proofErr w:type="spellStart"/>
            <w:r w:rsidRPr="00AE1621">
              <w:rPr>
                <w:rFonts w:cstheme="minorHAnsi"/>
                <w:b/>
                <w:bCs/>
                <w:i/>
                <w:color w:val="000000" w:themeColor="text1"/>
              </w:rPr>
              <w:t>Tester</w:t>
            </w:r>
            <w:proofErr w:type="spellEnd"/>
            <w:r w:rsidRPr="00AE1621">
              <w:rPr>
                <w:rFonts w:cstheme="minorHAnsi"/>
                <w:b/>
                <w:bCs/>
                <w:i/>
                <w:color w:val="000000" w:themeColor="text1"/>
              </w:rPr>
              <w:t xml:space="preserve"> (GPEN) arba </w:t>
            </w:r>
            <w:proofErr w:type="spellStart"/>
            <w:r w:rsidRPr="00AE1621">
              <w:rPr>
                <w:rFonts w:cstheme="minorHAnsi"/>
                <w:b/>
                <w:bCs/>
                <w:i/>
                <w:iCs/>
                <w:color w:val="000000" w:themeColor="text1"/>
              </w:rPr>
              <w:t>Offensive</w:t>
            </w:r>
            <w:proofErr w:type="spellEnd"/>
            <w:r w:rsidRPr="00AE1621">
              <w:rPr>
                <w:rFonts w:cstheme="minorHAnsi"/>
                <w:b/>
                <w:bCs/>
                <w:i/>
                <w:iCs/>
                <w:color w:val="000000" w:themeColor="text1"/>
              </w:rPr>
              <w:t xml:space="preserve"> </w:t>
            </w:r>
            <w:proofErr w:type="spellStart"/>
            <w:r w:rsidRPr="00AE1621">
              <w:rPr>
                <w:rFonts w:cstheme="minorHAnsi"/>
                <w:b/>
                <w:bCs/>
                <w:i/>
                <w:iCs/>
                <w:color w:val="000000" w:themeColor="text1"/>
              </w:rPr>
              <w:t>Security</w:t>
            </w:r>
            <w:proofErr w:type="spellEnd"/>
            <w:r w:rsidRPr="00AE1621">
              <w:rPr>
                <w:rFonts w:cstheme="minorHAnsi"/>
                <w:b/>
                <w:bCs/>
                <w:i/>
                <w:iCs/>
                <w:color w:val="000000" w:themeColor="text1"/>
              </w:rPr>
              <w:t xml:space="preserve"> </w:t>
            </w:r>
            <w:proofErr w:type="spellStart"/>
            <w:r w:rsidRPr="00AE1621">
              <w:rPr>
                <w:rFonts w:cstheme="minorHAnsi"/>
                <w:b/>
                <w:bCs/>
                <w:i/>
                <w:iCs/>
                <w:color w:val="000000" w:themeColor="text1"/>
              </w:rPr>
              <w:t>Certified</w:t>
            </w:r>
            <w:proofErr w:type="spellEnd"/>
            <w:r w:rsidRPr="00AE1621">
              <w:rPr>
                <w:rFonts w:cstheme="minorHAnsi"/>
                <w:b/>
                <w:bCs/>
                <w:i/>
                <w:iCs/>
                <w:color w:val="000000" w:themeColor="text1"/>
              </w:rPr>
              <w:t xml:space="preserve"> Professional (OSCP) arba </w:t>
            </w:r>
            <w:proofErr w:type="spellStart"/>
            <w:r w:rsidRPr="00AE1621">
              <w:rPr>
                <w:rFonts w:cstheme="minorHAnsi"/>
                <w:b/>
                <w:bCs/>
                <w:i/>
                <w:iCs/>
                <w:color w:val="000000" w:themeColor="text1"/>
              </w:rPr>
              <w:t>Licenced</w:t>
            </w:r>
            <w:proofErr w:type="spellEnd"/>
            <w:r w:rsidRPr="00AE1621">
              <w:rPr>
                <w:rFonts w:cstheme="minorHAnsi"/>
                <w:b/>
                <w:bCs/>
                <w:i/>
                <w:iCs/>
                <w:color w:val="000000" w:themeColor="text1"/>
              </w:rPr>
              <w:t xml:space="preserve"> </w:t>
            </w:r>
            <w:proofErr w:type="spellStart"/>
            <w:r w:rsidRPr="00AE1621">
              <w:rPr>
                <w:rFonts w:cstheme="minorHAnsi"/>
                <w:b/>
                <w:bCs/>
                <w:i/>
                <w:iCs/>
                <w:color w:val="000000" w:themeColor="text1"/>
              </w:rPr>
              <w:t>Penetration</w:t>
            </w:r>
            <w:proofErr w:type="spellEnd"/>
            <w:r w:rsidRPr="00AE1621">
              <w:rPr>
                <w:rFonts w:cstheme="minorHAnsi"/>
                <w:b/>
                <w:bCs/>
                <w:i/>
                <w:iCs/>
                <w:color w:val="000000" w:themeColor="text1"/>
              </w:rPr>
              <w:t xml:space="preserve"> </w:t>
            </w:r>
            <w:proofErr w:type="spellStart"/>
            <w:r w:rsidRPr="00AE1621">
              <w:rPr>
                <w:rFonts w:cstheme="minorHAnsi"/>
                <w:b/>
                <w:bCs/>
                <w:i/>
                <w:iCs/>
                <w:color w:val="000000" w:themeColor="text1"/>
              </w:rPr>
              <w:t>Tester</w:t>
            </w:r>
            <w:proofErr w:type="spellEnd"/>
            <w:r w:rsidRPr="00AE1621">
              <w:rPr>
                <w:rFonts w:cstheme="minorHAnsi"/>
                <w:b/>
                <w:bCs/>
                <w:i/>
                <w:iCs/>
                <w:color w:val="000000" w:themeColor="text1"/>
              </w:rPr>
              <w:t xml:space="preserve"> (LPT)</w:t>
            </w:r>
            <w:r w:rsidRPr="00AE1621">
              <w:rPr>
                <w:rFonts w:cstheme="minorHAnsi"/>
                <w:i/>
                <w:iCs/>
                <w:color w:val="000000" w:themeColor="text1"/>
              </w:rPr>
              <w:t xml:space="preserve"> </w:t>
            </w:r>
            <w:r w:rsidRPr="00AE1621">
              <w:rPr>
                <w:rFonts w:cstheme="minorHAnsi"/>
                <w:color w:val="000000" w:themeColor="text1"/>
              </w:rPr>
              <w:t>sertifikatą arba</w:t>
            </w:r>
            <w:r w:rsidR="00486CD2" w:rsidRPr="00AE1621">
              <w:rPr>
                <w:rFonts w:cstheme="minorHAnsi"/>
                <w:color w:val="000000" w:themeColor="text1"/>
              </w:rPr>
              <w:t xml:space="preserve"> kitą </w:t>
            </w:r>
            <w:r w:rsidR="00980F0E">
              <w:rPr>
                <w:rFonts w:cstheme="minorHAnsi"/>
                <w:color w:val="000000" w:themeColor="text1"/>
              </w:rPr>
              <w:t xml:space="preserve">lygiavertį </w:t>
            </w:r>
            <w:r w:rsidR="00C72CA9">
              <w:rPr>
                <w:rFonts w:cstheme="minorHAnsi"/>
                <w:color w:val="000000" w:themeColor="text1"/>
              </w:rPr>
              <w:t xml:space="preserve">ar aukštesnio lygio </w:t>
            </w:r>
            <w:r w:rsidR="00486CD2">
              <w:rPr>
                <w:rFonts w:cstheme="minorHAnsi"/>
                <w:color w:val="000000" w:themeColor="text1"/>
              </w:rPr>
              <w:t>kvalifikaciją įrodantį dokumentą</w:t>
            </w:r>
            <w:r w:rsidR="00486CD2" w:rsidRPr="00AE1621">
              <w:rPr>
                <w:rFonts w:cstheme="minorHAnsi"/>
                <w:color w:val="000000" w:themeColor="text1"/>
              </w:rPr>
              <w:t>;</w:t>
            </w:r>
          </w:p>
          <w:p w14:paraId="0450C036" w14:textId="32F642E2" w:rsidR="001E546E" w:rsidRPr="00AE1621" w:rsidRDefault="001E546E" w:rsidP="00E31DEC">
            <w:pPr>
              <w:widowControl w:val="0"/>
              <w:spacing w:line="240" w:lineRule="auto"/>
              <w:ind w:firstLine="73"/>
              <w:rPr>
                <w:rFonts w:cstheme="minorHAnsi"/>
                <w:i/>
                <w:iCs/>
                <w:color w:val="000000" w:themeColor="text1"/>
              </w:rPr>
            </w:pPr>
            <w:r w:rsidRPr="00AE1621">
              <w:rPr>
                <w:rFonts w:cstheme="minorHAnsi"/>
                <w:b/>
                <w:i/>
                <w:iCs/>
                <w:color w:val="000000" w:themeColor="text1"/>
              </w:rPr>
              <w:t>Patvirtinti, o</w:t>
            </w:r>
            <w:r w:rsidRPr="00AE1621">
              <w:rPr>
                <w:rFonts w:cstheme="minorHAnsi"/>
                <w:b/>
                <w:bCs/>
                <w:i/>
                <w:iCs/>
                <w:color w:val="000000" w:themeColor="text1"/>
              </w:rPr>
              <w:t xml:space="preserve"> perkančiajai organizacijai pareikalavus - pateikti originalų dokumentą.</w:t>
            </w:r>
          </w:p>
        </w:tc>
      </w:tr>
    </w:tbl>
    <w:p w14:paraId="4B8A630B" w14:textId="77777777" w:rsidR="00C70AF8" w:rsidRDefault="00C70AF8" w:rsidP="001E546E">
      <w:pPr>
        <w:pStyle w:val="Porat"/>
        <w:ind w:left="284" w:firstLine="567"/>
        <w:rPr>
          <w:rFonts w:cstheme="minorHAnsi"/>
          <w:b/>
        </w:rPr>
      </w:pPr>
    </w:p>
    <w:p w14:paraId="4A179BAF" w14:textId="781EAAC6" w:rsidR="001E546E" w:rsidRPr="00AE1621" w:rsidRDefault="001E546E" w:rsidP="001E546E">
      <w:pPr>
        <w:pStyle w:val="Porat"/>
        <w:ind w:left="284" w:firstLine="567"/>
        <w:rPr>
          <w:rFonts w:cstheme="minorHAnsi"/>
          <w:b/>
        </w:rPr>
      </w:pPr>
      <w:r w:rsidRPr="00AE1621">
        <w:rPr>
          <w:rFonts w:cstheme="minorHAnsi"/>
          <w:b/>
        </w:rPr>
        <w:t>Pastabos:</w:t>
      </w:r>
    </w:p>
    <w:p w14:paraId="06BC5322" w14:textId="3237B420" w:rsidR="001E546E" w:rsidRPr="00AE1621" w:rsidRDefault="00C70AF8" w:rsidP="001E546E">
      <w:pPr>
        <w:spacing w:line="240" w:lineRule="auto"/>
        <w:ind w:left="284" w:firstLine="567"/>
        <w:rPr>
          <w:rFonts w:cstheme="minorHAnsi"/>
        </w:rPr>
      </w:pPr>
      <w:r>
        <w:rPr>
          <w:rFonts w:cstheme="minorHAnsi"/>
        </w:rPr>
        <w:t>1</w:t>
      </w:r>
      <w:r w:rsidR="001E546E" w:rsidRPr="00AE1621">
        <w:rPr>
          <w:rFonts w:cstheme="minorHAnsi"/>
        </w:rPr>
        <w:t>.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(turi būti pateikiama atitinkamo dokumento skaitmeninė kopija CPV IS priemonėmis).</w:t>
      </w:r>
    </w:p>
    <w:p w14:paraId="01CDE891" w14:textId="642AFF80" w:rsidR="001E546E" w:rsidRPr="00AE1621" w:rsidRDefault="00C70AF8" w:rsidP="001E546E">
      <w:pPr>
        <w:spacing w:line="240" w:lineRule="auto"/>
        <w:ind w:left="284" w:firstLine="567"/>
        <w:rPr>
          <w:rFonts w:cstheme="minorHAnsi"/>
        </w:rPr>
      </w:pPr>
      <w:r>
        <w:rPr>
          <w:rFonts w:cstheme="minorHAnsi"/>
        </w:rPr>
        <w:t>2</w:t>
      </w:r>
      <w:r w:rsidR="001E546E" w:rsidRPr="00AE1621">
        <w:rPr>
          <w:rFonts w:cstheme="minorHAnsi"/>
        </w:rPr>
        <w:t xml:space="preserve">. Užsienio valstybių tiekėjų kvalifikacijos reikalavimus įrodantys dokumentai legalizuojami vadovaujantis Dokumentų legalizavimo ir tvirtinimo pažyma </w:t>
      </w:r>
      <w:r w:rsidR="001E546E" w:rsidRPr="00AE1621">
        <w:rPr>
          <w:rFonts w:cstheme="minorHAnsi"/>
          <w:i/>
        </w:rPr>
        <w:t>(</w:t>
      </w:r>
      <w:proofErr w:type="spellStart"/>
      <w:r w:rsidR="001E546E" w:rsidRPr="00AE1621">
        <w:rPr>
          <w:rFonts w:cstheme="minorHAnsi"/>
          <w:i/>
        </w:rPr>
        <w:t>Apostille</w:t>
      </w:r>
      <w:proofErr w:type="spellEnd"/>
      <w:r w:rsidR="001E546E" w:rsidRPr="00AE1621">
        <w:rPr>
          <w:rFonts w:cstheme="minorHAnsi"/>
          <w:i/>
        </w:rPr>
        <w:t>)</w:t>
      </w:r>
      <w:r w:rsidR="001E546E" w:rsidRPr="00AE1621">
        <w:rPr>
          <w:rFonts w:cstheme="minorHAnsi"/>
        </w:rPr>
        <w:t xml:space="preserve"> tvarkos aprašu, patvirtintu Lietuvos Respublikos Vyriausybės 2006 m. spalio 30 d. nutarimu Nr. 1079 „Dėl Dokumentų legalizavimo ir tvirtinimo pažyma </w:t>
      </w:r>
      <w:r w:rsidR="001E546E" w:rsidRPr="00AE1621">
        <w:rPr>
          <w:rFonts w:cstheme="minorHAnsi"/>
          <w:i/>
        </w:rPr>
        <w:t>(</w:t>
      </w:r>
      <w:proofErr w:type="spellStart"/>
      <w:r w:rsidR="001E546E" w:rsidRPr="00AE1621">
        <w:rPr>
          <w:rFonts w:cstheme="minorHAnsi"/>
          <w:i/>
        </w:rPr>
        <w:t>Apostille</w:t>
      </w:r>
      <w:proofErr w:type="spellEnd"/>
      <w:r w:rsidR="001E546E" w:rsidRPr="00AE1621">
        <w:rPr>
          <w:rFonts w:cstheme="minorHAnsi"/>
          <w:i/>
        </w:rPr>
        <w:t>)</w:t>
      </w:r>
      <w:r w:rsidR="001E546E" w:rsidRPr="00AE1621">
        <w:rPr>
          <w:rFonts w:cstheme="minorHAnsi"/>
        </w:rPr>
        <w:t xml:space="preserve"> tvarkos aprašo patvirtinimo” ir 1961 m. spalio 5 d. Hagos konvencija dėl užsienio valstybėse išduotų dokumentų legalizavimo panaikinimo.</w:t>
      </w:r>
    </w:p>
    <w:p w14:paraId="535FB267" w14:textId="25A67E1F" w:rsidR="001E546E" w:rsidRPr="00AE1621" w:rsidRDefault="001E546E" w:rsidP="001E546E">
      <w:pPr>
        <w:tabs>
          <w:tab w:val="left" w:pos="142"/>
          <w:tab w:val="left" w:pos="567"/>
          <w:tab w:val="left" w:pos="9923"/>
        </w:tabs>
        <w:spacing w:line="240" w:lineRule="auto"/>
        <w:ind w:left="284" w:firstLine="567"/>
        <w:rPr>
          <w:rFonts w:cstheme="minorHAnsi"/>
        </w:rPr>
      </w:pPr>
      <w:r w:rsidRPr="00AE1621">
        <w:rPr>
          <w:rFonts w:cstheme="minorHAnsi"/>
        </w:rPr>
        <w:t xml:space="preserve">3. Jei tiekėjas savo įsipareigojimams pagal pirkimo sutartį vykdyti ketina pasitelkti subtiekėjus, jis pasiūlyme turi aiškiai nurodyti, kokius subtiekėjus, jeigu jie yra žinomi, jis ketina pasitelkti, ir juos konkrečiai įvardyti pasiūlyme </w:t>
      </w:r>
      <w:r w:rsidRPr="00C72CA9">
        <w:rPr>
          <w:rFonts w:cstheme="minorHAnsi"/>
        </w:rPr>
        <w:t xml:space="preserve">(Pirkimo sąlygų </w:t>
      </w:r>
      <w:r w:rsidR="00C72CA9" w:rsidRPr="00C72CA9">
        <w:rPr>
          <w:rStyle w:val="Hipersaitas"/>
          <w:rFonts w:cstheme="minorHAnsi"/>
          <w:iCs/>
        </w:rPr>
        <w:t>3</w:t>
      </w:r>
      <w:r w:rsidRPr="00AE1621">
        <w:rPr>
          <w:rStyle w:val="Hipersaitas"/>
          <w:rFonts w:cstheme="minorHAnsi"/>
          <w:i/>
        </w:rPr>
        <w:t xml:space="preserve"> </w:t>
      </w:r>
      <w:r w:rsidRPr="00AE1621">
        <w:rPr>
          <w:rStyle w:val="Hipersaitas"/>
          <w:rFonts w:cstheme="minorHAnsi"/>
        </w:rPr>
        <w:t>priedas</w:t>
      </w:r>
      <w:r w:rsidRPr="00AE1621">
        <w:rPr>
          <w:rFonts w:cstheme="minorHAnsi"/>
        </w:rPr>
        <w:t xml:space="preserve">) bei pateikti Pirkimo sąlygose </w:t>
      </w:r>
      <w:r w:rsidRPr="00AE1621">
        <w:rPr>
          <w:rFonts w:cstheme="minorHAnsi"/>
          <w:bCs/>
        </w:rPr>
        <w:t>reikalaujamų</w:t>
      </w:r>
      <w:r w:rsidRPr="00AE1621">
        <w:rPr>
          <w:rFonts w:cstheme="minorHAnsi"/>
        </w:rPr>
        <w:t xml:space="preserve"> dokumentų skaitmenines kopijas.</w:t>
      </w:r>
      <w:r w:rsidRPr="00AE1621">
        <w:rPr>
          <w:rFonts w:cstheme="minorHAnsi"/>
          <w:b/>
        </w:rPr>
        <w:t xml:space="preserve"> </w:t>
      </w:r>
      <w:r w:rsidRPr="00AE1621">
        <w:rPr>
          <w:rFonts w:cstheme="minorHAnsi"/>
        </w:rPr>
        <w:t>Toks nurodymas nekeičia pagrindinio tiekėjo atsakomybės</w:t>
      </w:r>
      <w:r w:rsidRPr="00AE1621">
        <w:rPr>
          <w:rFonts w:cstheme="minorHAnsi"/>
          <w:i/>
          <w:iCs/>
        </w:rPr>
        <w:t xml:space="preserve"> </w:t>
      </w:r>
      <w:r w:rsidRPr="00AE1621">
        <w:rPr>
          <w:rFonts w:cstheme="minorHAnsi"/>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AE1621">
        <w:rPr>
          <w:rFonts w:cstheme="minorHAnsi"/>
          <w:bCs/>
          <w:iCs/>
        </w:rPr>
        <w:t>(pvz., ketinimų protokolas, subtiekėjo deklaracija ar pan.)</w:t>
      </w:r>
      <w:r w:rsidRPr="00AE1621">
        <w:rPr>
          <w:rFonts w:cstheme="minorHAnsi"/>
        </w:rPr>
        <w:t xml:space="preserve"> (</w:t>
      </w:r>
      <w:r w:rsidRPr="00AE1621">
        <w:rPr>
          <w:rFonts w:cstheme="minorHAnsi"/>
          <w:i/>
        </w:rPr>
        <w:t>pateikiamos dokumentų skaitmeninės kopijos</w:t>
      </w:r>
      <w:r w:rsidRPr="00AE1621">
        <w:rPr>
          <w:rFonts w:cstheme="minorHAnsi"/>
        </w:rPr>
        <w:t>).</w:t>
      </w:r>
    </w:p>
    <w:p w14:paraId="15CDC4F8" w14:textId="0B409B34" w:rsidR="001E546E" w:rsidRPr="00AE1621" w:rsidRDefault="00C70AF8" w:rsidP="001E546E">
      <w:pPr>
        <w:spacing w:line="240" w:lineRule="auto"/>
        <w:ind w:left="284" w:firstLine="567"/>
        <w:rPr>
          <w:rFonts w:cstheme="minorHAnsi"/>
          <w:bCs/>
          <w:color w:val="000000"/>
        </w:rPr>
      </w:pPr>
      <w:r>
        <w:rPr>
          <w:rFonts w:cstheme="minorHAnsi"/>
          <w:bCs/>
          <w:color w:val="000000"/>
        </w:rPr>
        <w:t>4</w:t>
      </w:r>
      <w:r w:rsidR="001E546E" w:rsidRPr="00AE1621">
        <w:rPr>
          <w:rFonts w:cstheme="minorHAnsi"/>
          <w:bCs/>
          <w:color w:val="000000"/>
        </w:rPr>
        <w:t xml:space="preserve">. </w:t>
      </w:r>
      <w:r w:rsidR="00660319">
        <w:rPr>
          <w:rFonts w:cstheme="minorHAnsi"/>
          <w:bCs/>
          <w:color w:val="000000"/>
        </w:rPr>
        <w:t>L</w:t>
      </w:r>
      <w:r w:rsidR="001E546E" w:rsidRPr="00AE1621">
        <w:rPr>
          <w:rFonts w:cstheme="minorHAnsi"/>
          <w:bCs/>
          <w:color w:val="000000"/>
        </w:rPr>
        <w:t>entelėje nurodytus dokumentus pateikti bus prašomas tik tas tiekėjas, kurio pasiūlymas pagal vertinimo rezultatus galės būti pripažintas laimėjusiu</w:t>
      </w:r>
      <w:r w:rsidR="001E546E" w:rsidRPr="00AE1621">
        <w:rPr>
          <w:rFonts w:cstheme="minorHAnsi"/>
        </w:rPr>
        <w:t>. Tiekėjai kartu su pasiūlymu turės pateikti laisvos formos deklaraciją dėl atitikties keliamiems reikalavimams tiekėjui.</w:t>
      </w:r>
    </w:p>
    <w:p w14:paraId="28B166D3" w14:textId="77777777" w:rsidR="00431C57" w:rsidRDefault="00431C57" w:rsidP="003C138F">
      <w:pPr>
        <w:spacing w:line="240" w:lineRule="auto"/>
        <w:rPr>
          <w:rFonts w:cstheme="minorHAnsi"/>
        </w:rPr>
      </w:pPr>
    </w:p>
    <w:p w14:paraId="22552AAD" w14:textId="77777777" w:rsidR="004343E2" w:rsidRDefault="004343E2" w:rsidP="003C138F">
      <w:pPr>
        <w:spacing w:line="240" w:lineRule="auto"/>
        <w:rPr>
          <w:rFonts w:cstheme="minorHAnsi"/>
        </w:rPr>
      </w:pPr>
    </w:p>
    <w:p w14:paraId="5EE3DA45" w14:textId="77777777" w:rsidR="004343E2" w:rsidRDefault="004343E2" w:rsidP="003C138F">
      <w:pPr>
        <w:spacing w:line="240" w:lineRule="auto"/>
        <w:rPr>
          <w:rFonts w:cstheme="minorHAnsi"/>
        </w:rPr>
      </w:pPr>
    </w:p>
    <w:p w14:paraId="40FB206B" w14:textId="21614BAF" w:rsidR="00574AF1" w:rsidRPr="00574AF1" w:rsidRDefault="00574AF1" w:rsidP="00574AF1">
      <w:pPr>
        <w:tabs>
          <w:tab w:val="left" w:pos="567"/>
        </w:tabs>
        <w:jc w:val="right"/>
        <w:rPr>
          <w:rFonts w:cstheme="minorHAnsi"/>
          <w:bCs/>
          <w:iCs/>
        </w:rPr>
      </w:pPr>
      <w:r w:rsidRPr="00574AF1">
        <w:rPr>
          <w:rFonts w:cstheme="minorHAnsi"/>
        </w:rPr>
        <w:t xml:space="preserve">Pirkimo sąlygų </w:t>
      </w:r>
      <w:r w:rsidR="00704356">
        <w:rPr>
          <w:rFonts w:cstheme="minorHAnsi"/>
        </w:rPr>
        <w:t>7</w:t>
      </w:r>
      <w:r w:rsidRPr="00574AF1">
        <w:rPr>
          <w:rFonts w:cstheme="minorHAnsi"/>
          <w:bCs/>
          <w:iCs/>
        </w:rPr>
        <w:t xml:space="preserve"> priedas</w:t>
      </w:r>
    </w:p>
    <w:p w14:paraId="7D178B79" w14:textId="76992B3E" w:rsidR="00574AF1" w:rsidRPr="00574AF1" w:rsidRDefault="00574AF1" w:rsidP="00574AF1">
      <w:pPr>
        <w:pStyle w:val="Antrat2"/>
        <w:widowControl w:val="0"/>
        <w:tabs>
          <w:tab w:val="left" w:pos="567"/>
        </w:tabs>
        <w:ind w:firstLine="851"/>
        <w:jc w:val="center"/>
        <w:rPr>
          <w:b/>
          <w:bCs/>
          <w:color w:val="auto"/>
          <w:sz w:val="22"/>
          <w:szCs w:val="22"/>
        </w:rPr>
      </w:pPr>
      <w:r w:rsidRPr="00574AF1">
        <w:rPr>
          <w:b/>
          <w:bCs/>
          <w:color w:val="auto"/>
          <w:sz w:val="22"/>
          <w:szCs w:val="22"/>
        </w:rPr>
        <w:t>INFORMACIJA APIE TIEKĖJO UŽBAIGTĄ (-AS) VYKDYTI ARBA VYKDOMĄ (-AS) SUTARTĮ (-IS)</w:t>
      </w:r>
    </w:p>
    <w:p w14:paraId="0B4EA2A9" w14:textId="77777777" w:rsidR="00574AF1" w:rsidRPr="00574AF1" w:rsidRDefault="00574AF1" w:rsidP="00574AF1">
      <w:pPr>
        <w:widowControl w:val="0"/>
        <w:tabs>
          <w:tab w:val="left" w:pos="567"/>
        </w:tabs>
        <w:ind w:firstLine="851"/>
        <w:jc w:val="center"/>
        <w:rPr>
          <w:rFonts w:ascii="Times New Roman" w:hAnsi="Times New Roman" w:cs="Times New Roman"/>
        </w:rPr>
      </w:pPr>
    </w:p>
    <w:p w14:paraId="62C2F10E" w14:textId="492868F8" w:rsidR="00574AF1" w:rsidRPr="00574AF1" w:rsidRDefault="001D734D" w:rsidP="001D734D">
      <w:pPr>
        <w:spacing w:line="240" w:lineRule="auto"/>
        <w:ind w:firstLine="720"/>
        <w:rPr>
          <w:rFonts w:cstheme="minorHAnsi"/>
        </w:rPr>
      </w:pPr>
      <w:r>
        <w:rPr>
          <w:rFonts w:cstheme="minorHAnsi"/>
        </w:rPr>
        <w:t>I</w:t>
      </w:r>
      <w:r w:rsidR="00574AF1" w:rsidRPr="00574AF1">
        <w:rPr>
          <w:rFonts w:cstheme="minorHAnsi"/>
        </w:rPr>
        <w:t xml:space="preserve">nformaciją apie per pastaruosius 5 </w:t>
      </w:r>
      <w:r w:rsidR="00B42C81">
        <w:rPr>
          <w:rFonts w:cstheme="minorHAnsi"/>
        </w:rPr>
        <w:t xml:space="preserve">(penkis) </w:t>
      </w:r>
      <w:r w:rsidR="00574AF1" w:rsidRPr="00574AF1">
        <w:rPr>
          <w:rFonts w:cstheme="minorHAnsi"/>
        </w:rPr>
        <w:t xml:space="preserve">metus iki pasiūlymų pateikimo termino pabaigos (jeigu tiekėjas vykdė veiklą mažiau nei 5 </w:t>
      </w:r>
      <w:r w:rsidR="00B42C81">
        <w:rPr>
          <w:rFonts w:cstheme="minorHAnsi"/>
        </w:rPr>
        <w:t xml:space="preserve">(penkis) </w:t>
      </w:r>
      <w:r w:rsidR="00574AF1" w:rsidRPr="00574AF1">
        <w:rPr>
          <w:rFonts w:cstheme="minorHAnsi"/>
        </w:rPr>
        <w:t>metus – nuo jo įregistravimo dienos) tiekėjo užbaigtą(-</w:t>
      </w:r>
      <w:proofErr w:type="spellStart"/>
      <w:r w:rsidR="00574AF1" w:rsidRPr="00574AF1">
        <w:rPr>
          <w:rFonts w:cstheme="minorHAnsi"/>
        </w:rPr>
        <w:t>as</w:t>
      </w:r>
      <w:proofErr w:type="spellEnd"/>
      <w:r w:rsidR="00574AF1" w:rsidRPr="00574AF1">
        <w:rPr>
          <w:rFonts w:cstheme="minorHAnsi"/>
        </w:rPr>
        <w:t>) vykdyti arba vykdomą(-</w:t>
      </w:r>
      <w:proofErr w:type="spellStart"/>
      <w:r w:rsidR="00574AF1" w:rsidRPr="00574AF1">
        <w:rPr>
          <w:rFonts w:cstheme="minorHAnsi"/>
        </w:rPr>
        <w:t>as</w:t>
      </w:r>
      <w:proofErr w:type="spellEnd"/>
      <w:r w:rsidR="00574AF1" w:rsidRPr="00574AF1">
        <w:rPr>
          <w:rFonts w:cstheme="minorHAnsi"/>
        </w:rPr>
        <w:t>) sutartį(-</w:t>
      </w:r>
      <w:proofErr w:type="spellStart"/>
      <w:r w:rsidR="00574AF1" w:rsidRPr="00574AF1">
        <w:rPr>
          <w:rFonts w:cstheme="minorHAnsi"/>
        </w:rPr>
        <w:t>is</w:t>
      </w:r>
      <w:proofErr w:type="spellEnd"/>
      <w:r w:rsidR="00574AF1" w:rsidRPr="00574AF1">
        <w:rPr>
          <w:rFonts w:cstheme="minorHAnsi"/>
        </w:rPr>
        <w:t xml:space="preserve">). </w:t>
      </w:r>
    </w:p>
    <w:tbl>
      <w:tblPr>
        <w:tblW w:w="10773" w:type="dxa"/>
        <w:tblInd w:w="-5" w:type="dxa"/>
        <w:tblLook w:val="0000" w:firstRow="0" w:lastRow="0" w:firstColumn="0" w:lastColumn="0" w:noHBand="0" w:noVBand="0"/>
      </w:tblPr>
      <w:tblGrid>
        <w:gridCol w:w="4973"/>
        <w:gridCol w:w="5800"/>
      </w:tblGrid>
      <w:tr w:rsidR="00574AF1" w:rsidRPr="00574AF1" w14:paraId="6DA61758" w14:textId="77777777" w:rsidTr="00796094">
        <w:trPr>
          <w:trHeight w:val="481"/>
        </w:trPr>
        <w:tc>
          <w:tcPr>
            <w:tcW w:w="10773" w:type="dxa"/>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tcPr>
          <w:p w14:paraId="6BA680BF" w14:textId="77777777" w:rsidR="00574AF1" w:rsidRPr="00B42C81" w:rsidRDefault="00574AF1" w:rsidP="00FD48A1">
            <w:pPr>
              <w:tabs>
                <w:tab w:val="left" w:pos="567"/>
              </w:tabs>
              <w:spacing w:line="240" w:lineRule="auto"/>
              <w:ind w:firstLine="19"/>
              <w:jc w:val="center"/>
              <w:rPr>
                <w:rFonts w:cstheme="minorHAnsi"/>
                <w:bCs/>
                <w:i/>
                <w:iCs/>
              </w:rPr>
            </w:pPr>
            <w:r w:rsidRPr="00B42C81">
              <w:rPr>
                <w:rFonts w:cstheme="minorHAnsi"/>
                <w:b/>
                <w:i/>
                <w:iCs/>
              </w:rPr>
              <w:t>Sutartis Nr. 1</w:t>
            </w:r>
          </w:p>
        </w:tc>
      </w:tr>
      <w:tr w:rsidR="00574AF1" w:rsidRPr="00574AF1" w14:paraId="640DA501" w14:textId="77777777" w:rsidTr="00574AF1">
        <w:trPr>
          <w:trHeight w:val="481"/>
        </w:trPr>
        <w:tc>
          <w:tcPr>
            <w:tcW w:w="4973" w:type="dxa"/>
            <w:tcBorders>
              <w:top w:val="single" w:sz="4" w:space="0" w:color="auto"/>
              <w:left w:val="single" w:sz="4" w:space="0" w:color="auto"/>
              <w:bottom w:val="single" w:sz="8" w:space="0" w:color="auto"/>
              <w:right w:val="nil"/>
            </w:tcBorders>
          </w:tcPr>
          <w:p w14:paraId="17DA83D5" w14:textId="77777777" w:rsidR="00574AF1" w:rsidRPr="00A172E8" w:rsidRDefault="00574AF1" w:rsidP="00FD48A1">
            <w:pPr>
              <w:tabs>
                <w:tab w:val="left" w:pos="567"/>
              </w:tabs>
              <w:spacing w:line="240" w:lineRule="auto"/>
              <w:ind w:firstLine="34"/>
              <w:rPr>
                <w:rFonts w:cstheme="minorHAnsi"/>
                <w:bCs/>
              </w:rPr>
            </w:pPr>
            <w:r w:rsidRPr="00A172E8">
              <w:rPr>
                <w:rFonts w:cstheme="minorHAnsi"/>
                <w:bCs/>
              </w:rPr>
              <w:t>Sutarties pavadinimas</w:t>
            </w:r>
          </w:p>
        </w:tc>
        <w:tc>
          <w:tcPr>
            <w:tcW w:w="5800" w:type="dxa"/>
            <w:tcBorders>
              <w:top w:val="single" w:sz="4" w:space="0" w:color="auto"/>
              <w:left w:val="single" w:sz="4" w:space="0" w:color="auto"/>
              <w:bottom w:val="single" w:sz="4" w:space="0" w:color="auto"/>
              <w:right w:val="single" w:sz="4" w:space="0" w:color="auto"/>
            </w:tcBorders>
            <w:noWrap/>
            <w:vAlign w:val="bottom"/>
          </w:tcPr>
          <w:p w14:paraId="35003568" w14:textId="77777777" w:rsidR="00574AF1" w:rsidRPr="00574AF1" w:rsidRDefault="00574AF1" w:rsidP="00FD48A1">
            <w:pPr>
              <w:tabs>
                <w:tab w:val="left" w:pos="567"/>
              </w:tabs>
              <w:spacing w:line="240" w:lineRule="auto"/>
              <w:ind w:firstLine="19"/>
              <w:rPr>
                <w:rFonts w:cstheme="minorHAnsi"/>
                <w:bCs/>
              </w:rPr>
            </w:pPr>
          </w:p>
        </w:tc>
      </w:tr>
      <w:tr w:rsidR="00574AF1" w:rsidRPr="00574AF1" w14:paraId="0446576E" w14:textId="77777777" w:rsidTr="00574AF1">
        <w:trPr>
          <w:trHeight w:val="625"/>
        </w:trPr>
        <w:tc>
          <w:tcPr>
            <w:tcW w:w="4973" w:type="dxa"/>
            <w:tcBorders>
              <w:top w:val="nil"/>
              <w:left w:val="single" w:sz="4" w:space="0" w:color="auto"/>
              <w:bottom w:val="single" w:sz="8" w:space="0" w:color="auto"/>
              <w:right w:val="nil"/>
            </w:tcBorders>
          </w:tcPr>
          <w:p w14:paraId="7A80097A" w14:textId="77777777" w:rsidR="00574AF1" w:rsidRPr="00A172E8" w:rsidRDefault="00574AF1" w:rsidP="00FD48A1">
            <w:pPr>
              <w:tabs>
                <w:tab w:val="left" w:pos="567"/>
              </w:tabs>
              <w:spacing w:line="240" w:lineRule="auto"/>
              <w:ind w:firstLine="34"/>
              <w:rPr>
                <w:rFonts w:cstheme="minorHAnsi"/>
                <w:bCs/>
              </w:rPr>
            </w:pPr>
            <w:r w:rsidRPr="00A172E8">
              <w:rPr>
                <w:rFonts w:cstheme="minorHAnsi"/>
                <w:bCs/>
              </w:rPr>
              <w:t>Sutarties įvykdymo data (jei įvykdyta) arba galiojimo data (jei sutartis dar neįvykdyta)</w:t>
            </w:r>
          </w:p>
        </w:tc>
        <w:tc>
          <w:tcPr>
            <w:tcW w:w="5800" w:type="dxa"/>
            <w:tcBorders>
              <w:top w:val="nil"/>
              <w:left w:val="single" w:sz="4" w:space="0" w:color="auto"/>
              <w:bottom w:val="single" w:sz="4" w:space="0" w:color="auto"/>
              <w:right w:val="single" w:sz="4" w:space="0" w:color="auto"/>
            </w:tcBorders>
            <w:noWrap/>
            <w:vAlign w:val="bottom"/>
          </w:tcPr>
          <w:p w14:paraId="1CF87FAA" w14:textId="77777777" w:rsidR="00574AF1" w:rsidRPr="00574AF1" w:rsidRDefault="00574AF1" w:rsidP="00FD48A1">
            <w:pPr>
              <w:tabs>
                <w:tab w:val="left" w:pos="567"/>
              </w:tabs>
              <w:spacing w:line="240" w:lineRule="auto"/>
              <w:ind w:firstLine="19"/>
              <w:rPr>
                <w:rFonts w:cstheme="minorHAnsi"/>
                <w:bCs/>
              </w:rPr>
            </w:pPr>
          </w:p>
        </w:tc>
      </w:tr>
      <w:tr w:rsidR="00574AF1" w:rsidRPr="00574AF1" w14:paraId="084DC03E" w14:textId="77777777" w:rsidTr="00574AF1">
        <w:trPr>
          <w:trHeight w:val="481"/>
        </w:trPr>
        <w:tc>
          <w:tcPr>
            <w:tcW w:w="4973" w:type="dxa"/>
            <w:tcBorders>
              <w:top w:val="nil"/>
              <w:left w:val="single" w:sz="4" w:space="0" w:color="auto"/>
              <w:bottom w:val="single" w:sz="8" w:space="0" w:color="auto"/>
              <w:right w:val="nil"/>
            </w:tcBorders>
          </w:tcPr>
          <w:p w14:paraId="1994D30E" w14:textId="77777777" w:rsidR="00574AF1" w:rsidRPr="00A172E8" w:rsidRDefault="00574AF1" w:rsidP="00FD48A1">
            <w:pPr>
              <w:tabs>
                <w:tab w:val="left" w:pos="567"/>
              </w:tabs>
              <w:spacing w:line="240" w:lineRule="auto"/>
              <w:ind w:firstLine="34"/>
              <w:rPr>
                <w:rFonts w:cstheme="minorHAnsi"/>
                <w:bCs/>
              </w:rPr>
            </w:pPr>
            <w:r w:rsidRPr="00A172E8">
              <w:rPr>
                <w:rFonts w:cstheme="minorHAnsi"/>
                <w:bCs/>
              </w:rPr>
              <w:t>Trumpas sutarties aprašymas (nurodant suteiktų paslaugų kiekius, vertes eurais be PVM)</w:t>
            </w:r>
          </w:p>
        </w:tc>
        <w:tc>
          <w:tcPr>
            <w:tcW w:w="5800" w:type="dxa"/>
            <w:tcBorders>
              <w:top w:val="nil"/>
              <w:left w:val="single" w:sz="4" w:space="0" w:color="auto"/>
              <w:bottom w:val="single" w:sz="4" w:space="0" w:color="auto"/>
              <w:right w:val="single" w:sz="4" w:space="0" w:color="auto"/>
            </w:tcBorders>
            <w:noWrap/>
            <w:vAlign w:val="bottom"/>
          </w:tcPr>
          <w:p w14:paraId="7D718D7C" w14:textId="77777777" w:rsidR="00574AF1" w:rsidRPr="00574AF1" w:rsidRDefault="00574AF1" w:rsidP="00FD48A1">
            <w:pPr>
              <w:tabs>
                <w:tab w:val="left" w:pos="567"/>
              </w:tabs>
              <w:spacing w:line="240" w:lineRule="auto"/>
              <w:ind w:firstLine="19"/>
              <w:rPr>
                <w:rFonts w:cstheme="minorHAnsi"/>
                <w:bCs/>
              </w:rPr>
            </w:pPr>
          </w:p>
        </w:tc>
      </w:tr>
      <w:tr w:rsidR="00574AF1" w:rsidRPr="00574AF1" w14:paraId="5ED5ACEE" w14:textId="77777777" w:rsidTr="00574AF1">
        <w:trPr>
          <w:trHeight w:val="394"/>
        </w:trPr>
        <w:tc>
          <w:tcPr>
            <w:tcW w:w="4973" w:type="dxa"/>
            <w:tcBorders>
              <w:top w:val="nil"/>
              <w:left w:val="single" w:sz="4" w:space="0" w:color="auto"/>
              <w:bottom w:val="single" w:sz="8" w:space="0" w:color="auto"/>
              <w:right w:val="nil"/>
            </w:tcBorders>
          </w:tcPr>
          <w:p w14:paraId="29D4B71C" w14:textId="77777777" w:rsidR="00574AF1" w:rsidRPr="00A172E8" w:rsidRDefault="00574AF1" w:rsidP="00FD48A1">
            <w:pPr>
              <w:tabs>
                <w:tab w:val="left" w:pos="567"/>
              </w:tabs>
              <w:spacing w:line="240" w:lineRule="auto"/>
              <w:ind w:firstLine="34"/>
              <w:rPr>
                <w:rFonts w:cstheme="minorHAnsi"/>
                <w:bCs/>
              </w:rPr>
            </w:pPr>
            <w:r w:rsidRPr="00A172E8">
              <w:rPr>
                <w:rFonts w:cstheme="minorHAnsi"/>
                <w:bCs/>
              </w:rPr>
              <w:t>Užsakovo pavadinimas</w:t>
            </w:r>
          </w:p>
        </w:tc>
        <w:tc>
          <w:tcPr>
            <w:tcW w:w="5800" w:type="dxa"/>
            <w:tcBorders>
              <w:top w:val="nil"/>
              <w:left w:val="single" w:sz="4" w:space="0" w:color="auto"/>
              <w:bottom w:val="single" w:sz="4" w:space="0" w:color="auto"/>
              <w:right w:val="single" w:sz="4" w:space="0" w:color="auto"/>
            </w:tcBorders>
            <w:noWrap/>
            <w:vAlign w:val="bottom"/>
          </w:tcPr>
          <w:p w14:paraId="60816391" w14:textId="77777777" w:rsidR="00574AF1" w:rsidRPr="00574AF1" w:rsidRDefault="00574AF1" w:rsidP="00FD48A1">
            <w:pPr>
              <w:tabs>
                <w:tab w:val="left" w:pos="567"/>
              </w:tabs>
              <w:spacing w:line="240" w:lineRule="auto"/>
              <w:ind w:firstLine="19"/>
              <w:rPr>
                <w:rFonts w:cstheme="minorHAnsi"/>
                <w:bCs/>
              </w:rPr>
            </w:pPr>
          </w:p>
        </w:tc>
      </w:tr>
      <w:tr w:rsidR="00574AF1" w:rsidRPr="00574AF1" w14:paraId="7217CF9C" w14:textId="77777777" w:rsidTr="00574AF1">
        <w:trPr>
          <w:trHeight w:val="447"/>
        </w:trPr>
        <w:tc>
          <w:tcPr>
            <w:tcW w:w="4973" w:type="dxa"/>
            <w:tcBorders>
              <w:top w:val="nil"/>
              <w:left w:val="single" w:sz="4" w:space="0" w:color="auto"/>
              <w:bottom w:val="single" w:sz="4" w:space="0" w:color="auto"/>
              <w:right w:val="nil"/>
            </w:tcBorders>
          </w:tcPr>
          <w:p w14:paraId="46581EF2" w14:textId="77777777" w:rsidR="00574AF1" w:rsidRPr="00A172E8" w:rsidRDefault="00574AF1" w:rsidP="00FD48A1">
            <w:pPr>
              <w:tabs>
                <w:tab w:val="left" w:pos="567"/>
              </w:tabs>
              <w:spacing w:line="240" w:lineRule="auto"/>
              <w:ind w:firstLine="34"/>
              <w:rPr>
                <w:rFonts w:cstheme="minorHAnsi"/>
                <w:bCs/>
              </w:rPr>
            </w:pPr>
            <w:r w:rsidRPr="00A172E8">
              <w:rPr>
                <w:rFonts w:cstheme="minorHAnsi"/>
                <w:bCs/>
              </w:rPr>
              <w:t>Užsakovo adresas, telefono numeris, atstovo vardas, pavardė</w:t>
            </w:r>
          </w:p>
        </w:tc>
        <w:tc>
          <w:tcPr>
            <w:tcW w:w="5800" w:type="dxa"/>
            <w:tcBorders>
              <w:top w:val="nil"/>
              <w:left w:val="single" w:sz="4" w:space="0" w:color="auto"/>
              <w:bottom w:val="single" w:sz="4" w:space="0" w:color="auto"/>
              <w:right w:val="single" w:sz="4" w:space="0" w:color="auto"/>
            </w:tcBorders>
            <w:noWrap/>
            <w:vAlign w:val="bottom"/>
          </w:tcPr>
          <w:p w14:paraId="3DA806C0" w14:textId="77777777" w:rsidR="00574AF1" w:rsidRPr="00574AF1" w:rsidRDefault="00574AF1" w:rsidP="00FD48A1">
            <w:pPr>
              <w:tabs>
                <w:tab w:val="left" w:pos="567"/>
              </w:tabs>
              <w:spacing w:line="240" w:lineRule="auto"/>
              <w:ind w:firstLine="19"/>
              <w:rPr>
                <w:rFonts w:cstheme="minorHAnsi"/>
                <w:bCs/>
              </w:rPr>
            </w:pPr>
          </w:p>
        </w:tc>
      </w:tr>
      <w:tr w:rsidR="00574AF1" w:rsidRPr="00574AF1" w14:paraId="75639E8D" w14:textId="77777777" w:rsidTr="00796094">
        <w:trPr>
          <w:trHeight w:val="447"/>
        </w:trPr>
        <w:tc>
          <w:tcPr>
            <w:tcW w:w="10773" w:type="dxa"/>
            <w:gridSpan w:val="2"/>
            <w:tcBorders>
              <w:top w:val="nil"/>
              <w:left w:val="single" w:sz="4" w:space="0" w:color="auto"/>
              <w:bottom w:val="single" w:sz="4" w:space="0" w:color="auto"/>
              <w:right w:val="single" w:sz="4" w:space="0" w:color="auto"/>
            </w:tcBorders>
            <w:shd w:val="clear" w:color="auto" w:fill="BFBFBF" w:themeFill="background1" w:themeFillShade="BF"/>
          </w:tcPr>
          <w:p w14:paraId="1684880A" w14:textId="77777777" w:rsidR="00574AF1" w:rsidRPr="00B42C81" w:rsidRDefault="00574AF1" w:rsidP="00FD48A1">
            <w:pPr>
              <w:tabs>
                <w:tab w:val="left" w:pos="567"/>
              </w:tabs>
              <w:spacing w:line="240" w:lineRule="auto"/>
              <w:ind w:firstLine="19"/>
              <w:jc w:val="center"/>
              <w:rPr>
                <w:rFonts w:cstheme="minorHAnsi"/>
                <w:bCs/>
                <w:i/>
                <w:iCs/>
              </w:rPr>
            </w:pPr>
            <w:r w:rsidRPr="00B42C81">
              <w:rPr>
                <w:rFonts w:cstheme="minorHAnsi"/>
                <w:b/>
                <w:i/>
                <w:iCs/>
              </w:rPr>
              <w:t>Sutartis Nr. 2</w:t>
            </w:r>
          </w:p>
        </w:tc>
      </w:tr>
      <w:tr w:rsidR="00574AF1" w:rsidRPr="00574AF1" w14:paraId="32178C7A" w14:textId="77777777" w:rsidTr="00574AF1">
        <w:trPr>
          <w:trHeight w:val="447"/>
        </w:trPr>
        <w:tc>
          <w:tcPr>
            <w:tcW w:w="4973" w:type="dxa"/>
            <w:tcBorders>
              <w:top w:val="nil"/>
              <w:left w:val="single" w:sz="4" w:space="0" w:color="auto"/>
              <w:bottom w:val="single" w:sz="4" w:space="0" w:color="auto"/>
              <w:right w:val="nil"/>
            </w:tcBorders>
          </w:tcPr>
          <w:p w14:paraId="09C68CE6" w14:textId="77777777" w:rsidR="00574AF1" w:rsidRPr="00574AF1" w:rsidRDefault="00574AF1" w:rsidP="00FD48A1">
            <w:pPr>
              <w:tabs>
                <w:tab w:val="left" w:pos="567"/>
              </w:tabs>
              <w:spacing w:line="240" w:lineRule="auto"/>
              <w:rPr>
                <w:rFonts w:cstheme="minorHAnsi"/>
                <w:bCs/>
              </w:rPr>
            </w:pPr>
          </w:p>
        </w:tc>
        <w:tc>
          <w:tcPr>
            <w:tcW w:w="5800" w:type="dxa"/>
            <w:tcBorders>
              <w:top w:val="nil"/>
              <w:left w:val="single" w:sz="4" w:space="0" w:color="auto"/>
              <w:bottom w:val="single" w:sz="4" w:space="0" w:color="auto"/>
              <w:right w:val="single" w:sz="4" w:space="0" w:color="auto"/>
            </w:tcBorders>
            <w:noWrap/>
            <w:vAlign w:val="bottom"/>
          </w:tcPr>
          <w:p w14:paraId="211808D5" w14:textId="77777777" w:rsidR="00574AF1" w:rsidRPr="00574AF1" w:rsidRDefault="00574AF1" w:rsidP="00FD48A1">
            <w:pPr>
              <w:tabs>
                <w:tab w:val="left" w:pos="567"/>
              </w:tabs>
              <w:spacing w:line="240" w:lineRule="auto"/>
              <w:ind w:firstLine="19"/>
              <w:rPr>
                <w:rFonts w:cstheme="minorHAnsi"/>
                <w:bCs/>
              </w:rPr>
            </w:pPr>
          </w:p>
        </w:tc>
      </w:tr>
      <w:tr w:rsidR="00574AF1" w:rsidRPr="00574AF1" w14:paraId="3BE323A0" w14:textId="77777777" w:rsidTr="00796094">
        <w:trPr>
          <w:trHeight w:val="447"/>
        </w:trPr>
        <w:tc>
          <w:tcPr>
            <w:tcW w:w="10773" w:type="dxa"/>
            <w:gridSpan w:val="2"/>
            <w:tcBorders>
              <w:top w:val="nil"/>
              <w:left w:val="single" w:sz="4" w:space="0" w:color="auto"/>
              <w:bottom w:val="single" w:sz="4" w:space="0" w:color="auto"/>
              <w:right w:val="single" w:sz="4" w:space="0" w:color="auto"/>
            </w:tcBorders>
            <w:shd w:val="clear" w:color="auto" w:fill="BFBFBF" w:themeFill="background1" w:themeFillShade="BF"/>
          </w:tcPr>
          <w:p w14:paraId="4C74E788" w14:textId="77777777" w:rsidR="00574AF1" w:rsidRPr="00B42C81" w:rsidRDefault="00574AF1" w:rsidP="00FD48A1">
            <w:pPr>
              <w:tabs>
                <w:tab w:val="left" w:pos="567"/>
              </w:tabs>
              <w:spacing w:line="240" w:lineRule="auto"/>
              <w:ind w:firstLine="19"/>
              <w:jc w:val="center"/>
              <w:rPr>
                <w:rFonts w:cstheme="minorHAnsi"/>
                <w:b/>
                <w:i/>
                <w:iCs/>
              </w:rPr>
            </w:pPr>
            <w:r w:rsidRPr="00B42C81">
              <w:rPr>
                <w:rFonts w:cstheme="minorHAnsi"/>
                <w:b/>
                <w:i/>
                <w:iCs/>
              </w:rPr>
              <w:t>Sutartis Nr.  ……</w:t>
            </w:r>
          </w:p>
        </w:tc>
      </w:tr>
    </w:tbl>
    <w:p w14:paraId="13DA7517" w14:textId="77777777" w:rsidR="00574AF1" w:rsidRPr="00574AF1" w:rsidRDefault="00574AF1" w:rsidP="00FD48A1">
      <w:pPr>
        <w:spacing w:line="240" w:lineRule="auto"/>
        <w:rPr>
          <w:rFonts w:cstheme="minorHAnsi"/>
        </w:rPr>
      </w:pPr>
      <w:r w:rsidRPr="00574AF1">
        <w:rPr>
          <w:rFonts w:cstheme="minorHAnsi"/>
        </w:rPr>
        <w:t>Taip pat turi būti pateikta nurodyto užsakovo pažyma (atsiliepimas) apie tinkamą sutarties įvykdymą ar vykdymą arba perdavimo – priėmimo akto kopija.</w:t>
      </w:r>
    </w:p>
    <w:p w14:paraId="469941A8" w14:textId="77777777" w:rsidR="004343E2" w:rsidRPr="00574AF1" w:rsidRDefault="004343E2" w:rsidP="00FD48A1">
      <w:pPr>
        <w:spacing w:line="240" w:lineRule="auto"/>
        <w:rPr>
          <w:rFonts w:cstheme="minorHAnsi"/>
        </w:rPr>
      </w:pPr>
    </w:p>
    <w:p w14:paraId="2C8192B9" w14:textId="77777777" w:rsidR="004343E2" w:rsidRDefault="004343E2" w:rsidP="003C138F">
      <w:pPr>
        <w:spacing w:line="240" w:lineRule="auto"/>
        <w:rPr>
          <w:rFonts w:cstheme="minorHAnsi"/>
        </w:rPr>
      </w:pPr>
    </w:p>
    <w:p w14:paraId="05D081CC" w14:textId="77777777" w:rsidR="004343E2" w:rsidRDefault="004343E2" w:rsidP="003C138F">
      <w:pPr>
        <w:spacing w:line="240" w:lineRule="auto"/>
        <w:rPr>
          <w:rFonts w:cstheme="minorHAnsi"/>
        </w:rPr>
      </w:pPr>
    </w:p>
    <w:p w14:paraId="254F4A1F" w14:textId="77777777" w:rsidR="004343E2" w:rsidRDefault="004343E2" w:rsidP="003C138F">
      <w:pPr>
        <w:spacing w:line="240" w:lineRule="auto"/>
        <w:rPr>
          <w:rFonts w:cstheme="minorHAnsi"/>
        </w:rPr>
      </w:pPr>
    </w:p>
    <w:p w14:paraId="104F007B" w14:textId="77777777" w:rsidR="004343E2" w:rsidRDefault="004343E2" w:rsidP="003C138F">
      <w:pPr>
        <w:spacing w:line="240" w:lineRule="auto"/>
        <w:rPr>
          <w:rFonts w:cstheme="minorHAnsi"/>
        </w:rPr>
      </w:pPr>
    </w:p>
    <w:p w14:paraId="3483DB6E" w14:textId="77777777" w:rsidR="004343E2" w:rsidRDefault="004343E2" w:rsidP="003C138F">
      <w:pPr>
        <w:spacing w:line="240" w:lineRule="auto"/>
        <w:rPr>
          <w:rFonts w:cstheme="minorHAnsi"/>
        </w:rPr>
      </w:pPr>
    </w:p>
    <w:p w14:paraId="48B89D5E" w14:textId="77777777" w:rsidR="004343E2" w:rsidRDefault="004343E2" w:rsidP="003C138F">
      <w:pPr>
        <w:spacing w:line="240" w:lineRule="auto"/>
        <w:rPr>
          <w:rFonts w:cstheme="minorHAnsi"/>
        </w:rPr>
      </w:pPr>
    </w:p>
    <w:p w14:paraId="7D4BBCD1" w14:textId="77777777" w:rsidR="004343E2" w:rsidRDefault="004343E2" w:rsidP="003C138F">
      <w:pPr>
        <w:spacing w:line="240" w:lineRule="auto"/>
        <w:rPr>
          <w:rFonts w:cstheme="minorHAnsi"/>
        </w:rPr>
      </w:pPr>
    </w:p>
    <w:p w14:paraId="1D18A40C" w14:textId="77777777" w:rsidR="004343E2" w:rsidRDefault="004343E2" w:rsidP="003C138F">
      <w:pPr>
        <w:spacing w:line="240" w:lineRule="auto"/>
        <w:rPr>
          <w:rFonts w:cstheme="minorHAnsi"/>
        </w:rPr>
      </w:pPr>
    </w:p>
    <w:p w14:paraId="7E444D0E" w14:textId="77777777" w:rsidR="004343E2" w:rsidRDefault="004343E2" w:rsidP="003C138F">
      <w:pPr>
        <w:spacing w:line="240" w:lineRule="auto"/>
        <w:rPr>
          <w:rFonts w:cstheme="minorHAnsi"/>
        </w:rPr>
      </w:pPr>
    </w:p>
    <w:p w14:paraId="2E7BECCF" w14:textId="77777777" w:rsidR="004343E2" w:rsidRDefault="004343E2" w:rsidP="003C138F">
      <w:pPr>
        <w:spacing w:line="240" w:lineRule="auto"/>
        <w:rPr>
          <w:rFonts w:cstheme="minorHAnsi"/>
        </w:rPr>
      </w:pPr>
    </w:p>
    <w:p w14:paraId="0C72CDE3" w14:textId="77777777" w:rsidR="004343E2" w:rsidRDefault="004343E2" w:rsidP="003C138F">
      <w:pPr>
        <w:spacing w:line="240" w:lineRule="auto"/>
        <w:rPr>
          <w:rFonts w:cstheme="minorHAnsi"/>
        </w:rPr>
      </w:pPr>
    </w:p>
    <w:p w14:paraId="66592D81" w14:textId="77777777" w:rsidR="004343E2" w:rsidRDefault="004343E2" w:rsidP="003C138F">
      <w:pPr>
        <w:spacing w:line="240" w:lineRule="auto"/>
        <w:rPr>
          <w:rFonts w:cstheme="minorHAnsi"/>
        </w:rPr>
      </w:pPr>
    </w:p>
    <w:p w14:paraId="5D77FFEF" w14:textId="77777777" w:rsidR="001C27DC" w:rsidRDefault="001C27DC" w:rsidP="003C138F">
      <w:pPr>
        <w:spacing w:line="240" w:lineRule="auto"/>
        <w:rPr>
          <w:rFonts w:cstheme="minorHAnsi"/>
        </w:rPr>
      </w:pPr>
    </w:p>
    <w:p w14:paraId="74363A23" w14:textId="77777777" w:rsidR="001C27DC" w:rsidRDefault="001C27DC" w:rsidP="003C138F">
      <w:pPr>
        <w:spacing w:line="240" w:lineRule="auto"/>
        <w:rPr>
          <w:rFonts w:cstheme="minorHAnsi"/>
        </w:rPr>
      </w:pPr>
    </w:p>
    <w:p w14:paraId="329E023A" w14:textId="77777777" w:rsidR="001C27DC" w:rsidRDefault="001C27DC" w:rsidP="003C138F">
      <w:pPr>
        <w:spacing w:line="240" w:lineRule="auto"/>
        <w:rPr>
          <w:rFonts w:cstheme="minorHAnsi"/>
        </w:rPr>
      </w:pPr>
    </w:p>
    <w:p w14:paraId="05D229CC" w14:textId="77777777" w:rsidR="001C27DC" w:rsidRDefault="001C27DC" w:rsidP="003C138F">
      <w:pPr>
        <w:spacing w:line="240" w:lineRule="auto"/>
        <w:rPr>
          <w:rFonts w:cstheme="minorHAnsi"/>
        </w:rPr>
      </w:pPr>
    </w:p>
    <w:p w14:paraId="3840C414" w14:textId="77777777" w:rsidR="001C27DC" w:rsidRDefault="001C27DC" w:rsidP="003C138F">
      <w:pPr>
        <w:spacing w:line="240" w:lineRule="auto"/>
        <w:rPr>
          <w:rFonts w:cstheme="minorHAnsi"/>
        </w:rPr>
      </w:pPr>
    </w:p>
    <w:p w14:paraId="5BB751BC" w14:textId="77777777" w:rsidR="004343E2" w:rsidRDefault="004343E2" w:rsidP="001F7079">
      <w:pPr>
        <w:spacing w:line="240" w:lineRule="auto"/>
        <w:ind w:firstLine="0"/>
        <w:rPr>
          <w:rFonts w:cstheme="minorHAnsi"/>
        </w:rPr>
      </w:pPr>
    </w:p>
    <w:p w14:paraId="5D44A196" w14:textId="77777777" w:rsidR="004343E2" w:rsidRDefault="004343E2" w:rsidP="003C138F">
      <w:pPr>
        <w:spacing w:line="240" w:lineRule="auto"/>
        <w:rPr>
          <w:rFonts w:cstheme="minorHAnsi"/>
        </w:rPr>
      </w:pPr>
    </w:p>
    <w:p w14:paraId="411C26A6" w14:textId="77777777" w:rsidR="004343E2" w:rsidRDefault="004343E2" w:rsidP="004343E2">
      <w:pPr>
        <w:spacing w:line="240" w:lineRule="auto"/>
        <w:jc w:val="right"/>
        <w:rPr>
          <w:rFonts w:cstheme="minorHAnsi"/>
        </w:rPr>
      </w:pPr>
    </w:p>
    <w:p w14:paraId="6E882421" w14:textId="77777777" w:rsidR="00FC76EF" w:rsidRDefault="00FC76EF" w:rsidP="004343E2">
      <w:pPr>
        <w:spacing w:line="240" w:lineRule="auto"/>
        <w:jc w:val="right"/>
        <w:rPr>
          <w:rFonts w:cstheme="minorHAnsi"/>
        </w:rPr>
      </w:pPr>
    </w:p>
    <w:p w14:paraId="7A20232A" w14:textId="77777777" w:rsidR="00FC76EF" w:rsidRDefault="00FC76EF" w:rsidP="004343E2">
      <w:pPr>
        <w:spacing w:line="240" w:lineRule="auto"/>
        <w:jc w:val="right"/>
        <w:rPr>
          <w:rFonts w:cstheme="minorHAnsi"/>
        </w:rPr>
      </w:pPr>
    </w:p>
    <w:p w14:paraId="2D7AD3FC" w14:textId="77777777" w:rsidR="001C27DC" w:rsidRDefault="001C27DC" w:rsidP="00CA34B7">
      <w:pPr>
        <w:spacing w:line="240" w:lineRule="auto"/>
        <w:ind w:firstLine="0"/>
        <w:rPr>
          <w:rFonts w:cstheme="minorHAnsi"/>
        </w:rPr>
      </w:pPr>
    </w:p>
    <w:p w14:paraId="4FFD9BE5" w14:textId="77777777" w:rsidR="001C27DC" w:rsidRDefault="001C27DC" w:rsidP="004343E2">
      <w:pPr>
        <w:spacing w:line="240" w:lineRule="auto"/>
        <w:jc w:val="right"/>
        <w:rPr>
          <w:rFonts w:cstheme="minorHAnsi"/>
        </w:rPr>
      </w:pPr>
    </w:p>
    <w:p w14:paraId="490C5D6A" w14:textId="77777777" w:rsidR="00FC76EF" w:rsidRDefault="00FC76EF" w:rsidP="004343E2">
      <w:pPr>
        <w:spacing w:line="240" w:lineRule="auto"/>
        <w:jc w:val="right"/>
        <w:rPr>
          <w:rFonts w:cstheme="minorHAnsi"/>
        </w:rPr>
      </w:pPr>
    </w:p>
    <w:p w14:paraId="1F204332" w14:textId="4432F9CF" w:rsidR="00FC76EF" w:rsidRDefault="00F70547" w:rsidP="004343E2">
      <w:pPr>
        <w:spacing w:line="240" w:lineRule="auto"/>
        <w:jc w:val="right"/>
        <w:rPr>
          <w:rFonts w:cstheme="minorHAnsi"/>
        </w:rPr>
      </w:pPr>
      <w:r>
        <w:rPr>
          <w:rFonts w:cstheme="minorHAnsi"/>
        </w:rPr>
        <w:t>Pirkimo sąlygų</w:t>
      </w:r>
      <w:r w:rsidR="00415713">
        <w:rPr>
          <w:rFonts w:cstheme="minorHAnsi"/>
        </w:rPr>
        <w:t xml:space="preserve"> </w:t>
      </w:r>
      <w:r w:rsidR="00B42C81">
        <w:rPr>
          <w:rFonts w:cstheme="minorHAnsi"/>
        </w:rPr>
        <w:t>8</w:t>
      </w:r>
      <w:r w:rsidR="00415713">
        <w:rPr>
          <w:rFonts w:cstheme="minorHAnsi"/>
        </w:rPr>
        <w:t xml:space="preserve"> </w:t>
      </w:r>
      <w:r>
        <w:rPr>
          <w:rFonts w:cstheme="minorHAnsi"/>
        </w:rPr>
        <w:t>priedas</w:t>
      </w:r>
    </w:p>
    <w:p w14:paraId="37B9CBDD" w14:textId="77777777" w:rsidR="008673E8" w:rsidRDefault="008673E8" w:rsidP="004343E2">
      <w:pPr>
        <w:spacing w:line="240" w:lineRule="auto"/>
        <w:jc w:val="right"/>
        <w:rPr>
          <w:rFonts w:cstheme="minorHAnsi"/>
        </w:rPr>
      </w:pPr>
    </w:p>
    <w:p w14:paraId="00BC5351" w14:textId="41FDCD58" w:rsidR="008673E8" w:rsidRPr="008673E8" w:rsidRDefault="00CA34B7" w:rsidP="008673E8">
      <w:pPr>
        <w:tabs>
          <w:tab w:val="left" w:pos="6840"/>
        </w:tabs>
        <w:jc w:val="center"/>
        <w:rPr>
          <w:rFonts w:cstheme="minorHAnsi"/>
          <w:b/>
          <w:bCs/>
          <w:sz w:val="22"/>
          <w:szCs w:val="22"/>
        </w:rPr>
      </w:pPr>
      <w:r>
        <w:rPr>
          <w:rFonts w:cstheme="minorHAnsi"/>
          <w:b/>
          <w:bCs/>
          <w:sz w:val="22"/>
          <w:szCs w:val="22"/>
        </w:rPr>
        <w:t xml:space="preserve">TIEKĖJO </w:t>
      </w:r>
      <w:r w:rsidR="008673E8" w:rsidRPr="008673E8">
        <w:rPr>
          <w:rFonts w:cstheme="minorHAnsi"/>
          <w:b/>
          <w:bCs/>
          <w:sz w:val="22"/>
          <w:szCs w:val="22"/>
        </w:rPr>
        <w:t xml:space="preserve">SIŪLOMŲ </w:t>
      </w:r>
      <w:r w:rsidR="004760B4">
        <w:rPr>
          <w:rFonts w:cstheme="minorHAnsi"/>
          <w:b/>
          <w:bCs/>
          <w:sz w:val="22"/>
          <w:szCs w:val="22"/>
        </w:rPr>
        <w:t>EKSPERTŲ (</w:t>
      </w:r>
      <w:r w:rsidR="008673E8" w:rsidRPr="008673E8">
        <w:rPr>
          <w:rFonts w:cstheme="minorHAnsi"/>
          <w:b/>
          <w:bCs/>
          <w:sz w:val="22"/>
          <w:szCs w:val="22"/>
        </w:rPr>
        <w:t>SPECIALISTŲ</w:t>
      </w:r>
      <w:r w:rsidR="004760B4">
        <w:rPr>
          <w:rFonts w:cstheme="minorHAnsi"/>
          <w:b/>
          <w:bCs/>
          <w:sz w:val="22"/>
          <w:szCs w:val="22"/>
        </w:rPr>
        <w:t>)</w:t>
      </w:r>
      <w:r w:rsidR="008673E8" w:rsidRPr="008673E8">
        <w:rPr>
          <w:rFonts w:cstheme="minorHAnsi"/>
          <w:b/>
          <w:bCs/>
          <w:sz w:val="22"/>
          <w:szCs w:val="22"/>
        </w:rPr>
        <w:t xml:space="preserve"> SĄRAŠAS</w:t>
      </w:r>
    </w:p>
    <w:p w14:paraId="53D4ED7E" w14:textId="77777777" w:rsidR="008673E8" w:rsidRPr="00994A95" w:rsidRDefault="008673E8" w:rsidP="008673E8">
      <w:pPr>
        <w:spacing w:line="276" w:lineRule="auto"/>
        <w:rPr>
          <w:b/>
          <w:sz w:val="22"/>
          <w:szCs w:val="22"/>
        </w:rPr>
      </w:pPr>
    </w:p>
    <w:p w14:paraId="2AA7D4EA" w14:textId="33E78BBA" w:rsidR="008673E8" w:rsidRPr="003D1458" w:rsidRDefault="008673E8" w:rsidP="008673E8">
      <w:pPr>
        <w:spacing w:line="276" w:lineRule="auto"/>
        <w:rPr>
          <w:bCs/>
          <w:sz w:val="22"/>
          <w:szCs w:val="22"/>
        </w:rPr>
      </w:pPr>
      <w:r w:rsidRPr="003D1458">
        <w:rPr>
          <w:bCs/>
          <w:sz w:val="22"/>
          <w:szCs w:val="22"/>
        </w:rPr>
        <w:t xml:space="preserve">1 lentelė. Siūlomų </w:t>
      </w:r>
      <w:r w:rsidR="004E7966">
        <w:rPr>
          <w:bCs/>
          <w:sz w:val="22"/>
          <w:szCs w:val="22"/>
        </w:rPr>
        <w:t>ekspertų (</w:t>
      </w:r>
      <w:r w:rsidRPr="003D1458">
        <w:rPr>
          <w:bCs/>
          <w:sz w:val="22"/>
          <w:szCs w:val="22"/>
        </w:rPr>
        <w:t>specialistų</w:t>
      </w:r>
      <w:r w:rsidR="004E7966">
        <w:rPr>
          <w:bCs/>
          <w:sz w:val="22"/>
          <w:szCs w:val="22"/>
        </w:rPr>
        <w:t>)</w:t>
      </w:r>
      <w:r w:rsidRPr="003D1458">
        <w:rPr>
          <w:bCs/>
          <w:sz w:val="22"/>
          <w:szCs w:val="22"/>
        </w:rPr>
        <w:t xml:space="preserve"> sąrašas</w:t>
      </w:r>
      <w:r w:rsidR="003633A8">
        <w:rPr>
          <w:bCs/>
          <w:sz w:val="22"/>
          <w:szCs w:val="22"/>
        </w:rPr>
        <w:t>.</w:t>
      </w:r>
    </w:p>
    <w:tbl>
      <w:tblPr>
        <w:tblW w:w="5000" w:type="pct"/>
        <w:tblLook w:val="04A0" w:firstRow="1" w:lastRow="0" w:firstColumn="1" w:lastColumn="0" w:noHBand="0" w:noVBand="1"/>
      </w:tblPr>
      <w:tblGrid>
        <w:gridCol w:w="1533"/>
        <w:gridCol w:w="2792"/>
        <w:gridCol w:w="3595"/>
        <w:gridCol w:w="2870"/>
      </w:tblGrid>
      <w:tr w:rsidR="008673E8" w:rsidRPr="001F07E0" w14:paraId="124ED970" w14:textId="77777777" w:rsidTr="004E7966">
        <w:trPr>
          <w:trHeight w:val="70"/>
        </w:trPr>
        <w:tc>
          <w:tcPr>
            <w:tcW w:w="710" w:type="pct"/>
            <w:tcBorders>
              <w:top w:val="single" w:sz="4" w:space="0" w:color="auto"/>
              <w:left w:val="single" w:sz="4" w:space="0" w:color="auto"/>
              <w:bottom w:val="single" w:sz="8" w:space="0" w:color="auto"/>
              <w:right w:val="nil"/>
            </w:tcBorders>
            <w:shd w:val="clear" w:color="auto" w:fill="D5DCE4" w:themeFill="text2" w:themeFillTint="33"/>
            <w:vAlign w:val="center"/>
            <w:hideMark/>
          </w:tcPr>
          <w:p w14:paraId="039FE7A8" w14:textId="77777777" w:rsidR="008673E8" w:rsidRPr="009C4820" w:rsidRDefault="008673E8" w:rsidP="008673E8">
            <w:pPr>
              <w:ind w:firstLine="164"/>
              <w:jc w:val="center"/>
              <w:rPr>
                <w:rFonts w:cstheme="minorHAnsi"/>
                <w:b/>
                <w:i/>
                <w:iCs/>
              </w:rPr>
            </w:pPr>
            <w:r w:rsidRPr="009C4820">
              <w:rPr>
                <w:rFonts w:cstheme="minorHAnsi"/>
                <w:b/>
                <w:i/>
                <w:iCs/>
                <w:color w:val="000000"/>
              </w:rPr>
              <w:t>Kvalifikacijos reikalavimo lentelės eilutės numeris</w:t>
            </w:r>
          </w:p>
        </w:tc>
        <w:tc>
          <w:tcPr>
            <w:tcW w:w="1294" w:type="pct"/>
            <w:tcBorders>
              <w:top w:val="single" w:sz="4" w:space="0" w:color="auto"/>
              <w:left w:val="single" w:sz="4" w:space="0" w:color="auto"/>
              <w:bottom w:val="single" w:sz="8" w:space="0" w:color="auto"/>
              <w:right w:val="nil"/>
            </w:tcBorders>
            <w:shd w:val="clear" w:color="auto" w:fill="D5DCE4" w:themeFill="text2" w:themeFillTint="33"/>
            <w:vAlign w:val="center"/>
          </w:tcPr>
          <w:p w14:paraId="2886D8EC" w14:textId="20E70D95" w:rsidR="008673E8" w:rsidRPr="009C4820" w:rsidRDefault="008673E8" w:rsidP="008673E8">
            <w:pPr>
              <w:ind w:firstLine="52"/>
              <w:jc w:val="center"/>
              <w:rPr>
                <w:rFonts w:cstheme="minorHAnsi"/>
                <w:b/>
                <w:i/>
                <w:iCs/>
              </w:rPr>
            </w:pPr>
            <w:r w:rsidRPr="009C4820">
              <w:rPr>
                <w:rFonts w:cstheme="minorHAnsi"/>
                <w:b/>
                <w:i/>
                <w:iCs/>
                <w:color w:val="000000"/>
              </w:rPr>
              <w:t xml:space="preserve">Pozicija, į kurią siūlomas </w:t>
            </w:r>
            <w:r w:rsidR="008A3BD3" w:rsidRPr="009C4820">
              <w:rPr>
                <w:rFonts w:cstheme="minorHAnsi"/>
                <w:b/>
                <w:i/>
                <w:iCs/>
                <w:color w:val="000000"/>
              </w:rPr>
              <w:t>ekspertas (</w:t>
            </w:r>
            <w:r w:rsidRPr="009C4820">
              <w:rPr>
                <w:rFonts w:cstheme="minorHAnsi"/>
                <w:b/>
                <w:i/>
                <w:iCs/>
                <w:color w:val="000000"/>
              </w:rPr>
              <w:t>specialistas</w:t>
            </w:r>
            <w:r w:rsidR="008A3BD3" w:rsidRPr="009C4820">
              <w:rPr>
                <w:rFonts w:cstheme="minorHAnsi"/>
                <w:b/>
                <w:i/>
                <w:iCs/>
                <w:color w:val="000000"/>
              </w:rPr>
              <w:t>)</w:t>
            </w:r>
          </w:p>
        </w:tc>
        <w:tc>
          <w:tcPr>
            <w:tcW w:w="1666" w:type="pc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tcPr>
          <w:p w14:paraId="583C94BF" w14:textId="596162F6" w:rsidR="008673E8" w:rsidRPr="009C4820" w:rsidRDefault="008A3BD3" w:rsidP="008673E8">
            <w:pPr>
              <w:ind w:firstLine="7"/>
              <w:jc w:val="center"/>
              <w:rPr>
                <w:rFonts w:cstheme="minorHAnsi"/>
                <w:b/>
                <w:i/>
                <w:iCs/>
              </w:rPr>
            </w:pPr>
            <w:r w:rsidRPr="009C4820">
              <w:rPr>
                <w:rFonts w:cstheme="minorHAnsi"/>
                <w:b/>
                <w:i/>
                <w:iCs/>
              </w:rPr>
              <w:t>Eksperto</w:t>
            </w:r>
            <w:r w:rsidR="006155EB" w:rsidRPr="009C4820">
              <w:rPr>
                <w:rFonts w:cstheme="minorHAnsi"/>
                <w:b/>
                <w:i/>
                <w:iCs/>
              </w:rPr>
              <w:t xml:space="preserve"> (s</w:t>
            </w:r>
            <w:r w:rsidR="008673E8" w:rsidRPr="009C4820">
              <w:rPr>
                <w:rFonts w:cstheme="minorHAnsi"/>
                <w:b/>
                <w:i/>
                <w:iCs/>
              </w:rPr>
              <w:t>pecialisto</w:t>
            </w:r>
            <w:r w:rsidR="006155EB" w:rsidRPr="009C4820">
              <w:rPr>
                <w:rFonts w:cstheme="minorHAnsi"/>
                <w:b/>
                <w:i/>
                <w:iCs/>
              </w:rPr>
              <w:t>)</w:t>
            </w:r>
            <w:r w:rsidR="008673E8" w:rsidRPr="009C4820">
              <w:rPr>
                <w:rFonts w:cstheme="minorHAnsi"/>
                <w:b/>
                <w:i/>
                <w:iCs/>
              </w:rPr>
              <w:t xml:space="preserve"> vardas, pavardė</w:t>
            </w:r>
          </w:p>
        </w:tc>
        <w:tc>
          <w:tcPr>
            <w:tcW w:w="133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7235A60" w14:textId="7028BBF7" w:rsidR="008673E8" w:rsidRPr="009C4820" w:rsidRDefault="006155EB" w:rsidP="008673E8">
            <w:pPr>
              <w:ind w:firstLine="0"/>
              <w:jc w:val="center"/>
              <w:rPr>
                <w:rFonts w:cstheme="minorHAnsi"/>
                <w:b/>
                <w:i/>
                <w:iCs/>
              </w:rPr>
            </w:pPr>
            <w:r w:rsidRPr="009C4820">
              <w:rPr>
                <w:rFonts w:cstheme="minorHAnsi"/>
                <w:b/>
                <w:i/>
                <w:iCs/>
              </w:rPr>
              <w:t>Eksperto (s</w:t>
            </w:r>
            <w:r w:rsidR="008673E8" w:rsidRPr="009C4820">
              <w:rPr>
                <w:rFonts w:cstheme="minorHAnsi"/>
                <w:b/>
                <w:i/>
                <w:iCs/>
              </w:rPr>
              <w:t>pecialisto</w:t>
            </w:r>
            <w:r w:rsidRPr="009C4820">
              <w:rPr>
                <w:rFonts w:cstheme="minorHAnsi"/>
                <w:b/>
                <w:i/>
                <w:iCs/>
              </w:rPr>
              <w:t>)</w:t>
            </w:r>
            <w:r w:rsidR="008673E8" w:rsidRPr="009C4820">
              <w:rPr>
                <w:rFonts w:cstheme="minorHAnsi"/>
                <w:b/>
                <w:i/>
                <w:iCs/>
              </w:rPr>
              <w:t xml:space="preserve"> darbovietės pavadinimas arba individualios veiklos pažymėjimo arba verslo liudijimo Nr.</w:t>
            </w:r>
            <w:r w:rsidR="00F148E9" w:rsidRPr="009C4820">
              <w:rPr>
                <w:rStyle w:val="Puslapioinaosnuoroda"/>
                <w:rFonts w:cstheme="minorHAnsi"/>
                <w:b/>
              </w:rPr>
              <w:t xml:space="preserve"> </w:t>
            </w:r>
            <w:r w:rsidR="00F148E9" w:rsidRPr="009C4820">
              <w:rPr>
                <w:rStyle w:val="Puslapioinaosnuoroda"/>
                <w:rFonts w:cstheme="minorHAnsi"/>
                <w:b/>
                <w:i/>
                <w:iCs/>
              </w:rPr>
              <w:footnoteRef/>
            </w:r>
          </w:p>
        </w:tc>
      </w:tr>
      <w:tr w:rsidR="008673E8" w:rsidRPr="001F07E0" w14:paraId="1BF388E3" w14:textId="77777777" w:rsidTr="004E7966">
        <w:trPr>
          <w:trHeight w:val="111"/>
        </w:trPr>
        <w:tc>
          <w:tcPr>
            <w:tcW w:w="710" w:type="pct"/>
            <w:tcBorders>
              <w:top w:val="nil"/>
              <w:left w:val="single" w:sz="4" w:space="0" w:color="auto"/>
              <w:bottom w:val="single" w:sz="8" w:space="0" w:color="auto"/>
              <w:right w:val="nil"/>
            </w:tcBorders>
            <w:vAlign w:val="center"/>
          </w:tcPr>
          <w:p w14:paraId="75F858E1" w14:textId="77777777" w:rsidR="008673E8" w:rsidRPr="008673E8" w:rsidRDefault="008673E8" w:rsidP="008673E8">
            <w:pPr>
              <w:spacing w:before="120" w:after="120"/>
              <w:ind w:firstLine="164"/>
              <w:jc w:val="center"/>
              <w:rPr>
                <w:rFonts w:cstheme="minorHAnsi"/>
                <w:bCs/>
                <w:color w:val="000000" w:themeColor="text1"/>
                <w:szCs w:val="24"/>
              </w:rPr>
            </w:pPr>
            <w:r w:rsidRPr="008673E8">
              <w:rPr>
                <w:rFonts w:cstheme="minorHAnsi"/>
                <w:bCs/>
                <w:color w:val="000000" w:themeColor="text1"/>
                <w:szCs w:val="24"/>
              </w:rPr>
              <w:t>2.1.</w:t>
            </w:r>
          </w:p>
        </w:tc>
        <w:tc>
          <w:tcPr>
            <w:tcW w:w="1294" w:type="pct"/>
            <w:tcBorders>
              <w:top w:val="nil"/>
              <w:left w:val="single" w:sz="4" w:space="0" w:color="auto"/>
              <w:bottom w:val="single" w:sz="8" w:space="0" w:color="auto"/>
              <w:right w:val="nil"/>
            </w:tcBorders>
            <w:vAlign w:val="center"/>
          </w:tcPr>
          <w:p w14:paraId="53769C9C" w14:textId="77777777" w:rsidR="008673E8" w:rsidRPr="001C27DC" w:rsidRDefault="008673E8" w:rsidP="008673E8">
            <w:pPr>
              <w:spacing w:before="120" w:after="120"/>
              <w:ind w:firstLine="52"/>
              <w:rPr>
                <w:rFonts w:cstheme="minorHAnsi"/>
                <w:bCs/>
                <w:color w:val="000000" w:themeColor="text1"/>
                <w:szCs w:val="24"/>
                <w:highlight w:val="yellow"/>
              </w:rPr>
            </w:pPr>
            <w:r w:rsidRPr="00811F04">
              <w:rPr>
                <w:rFonts w:cstheme="minorHAnsi"/>
                <w:bCs/>
                <w:color w:val="000000" w:themeColor="text1"/>
                <w:szCs w:val="24"/>
              </w:rPr>
              <w:t>Projekto vadovas</w:t>
            </w:r>
          </w:p>
        </w:tc>
        <w:tc>
          <w:tcPr>
            <w:tcW w:w="1666" w:type="pct"/>
            <w:tcBorders>
              <w:top w:val="nil"/>
              <w:left w:val="single" w:sz="4" w:space="0" w:color="auto"/>
              <w:bottom w:val="single" w:sz="4" w:space="0" w:color="auto"/>
              <w:right w:val="single" w:sz="4" w:space="0" w:color="auto"/>
            </w:tcBorders>
            <w:noWrap/>
            <w:vAlign w:val="center"/>
          </w:tcPr>
          <w:p w14:paraId="0862E3AB" w14:textId="77777777" w:rsidR="008673E8" w:rsidRPr="00AC6FDF" w:rsidRDefault="008673E8" w:rsidP="00895CA5">
            <w:pPr>
              <w:spacing w:before="120" w:after="120"/>
              <w:rPr>
                <w:rFonts w:asciiTheme="majorBidi" w:hAnsiTheme="majorBidi" w:cstheme="majorBidi"/>
                <w:sz w:val="22"/>
                <w:szCs w:val="22"/>
              </w:rPr>
            </w:pPr>
          </w:p>
        </w:tc>
        <w:tc>
          <w:tcPr>
            <w:tcW w:w="1330" w:type="pct"/>
            <w:tcBorders>
              <w:top w:val="nil"/>
              <w:left w:val="single" w:sz="4" w:space="0" w:color="auto"/>
              <w:bottom w:val="single" w:sz="4" w:space="0" w:color="auto"/>
              <w:right w:val="single" w:sz="4" w:space="0" w:color="auto"/>
            </w:tcBorders>
            <w:vAlign w:val="center"/>
          </w:tcPr>
          <w:p w14:paraId="54C4C62D" w14:textId="77777777" w:rsidR="008673E8" w:rsidRPr="001F07E0" w:rsidRDefault="008673E8" w:rsidP="00895CA5">
            <w:pPr>
              <w:spacing w:before="120" w:after="120"/>
              <w:rPr>
                <w:rFonts w:asciiTheme="majorBidi" w:hAnsiTheme="majorBidi" w:cstheme="majorBidi"/>
                <w:sz w:val="22"/>
                <w:szCs w:val="22"/>
              </w:rPr>
            </w:pPr>
          </w:p>
        </w:tc>
      </w:tr>
      <w:tr w:rsidR="008673E8" w:rsidRPr="001F07E0" w14:paraId="275BD827" w14:textId="77777777" w:rsidTr="004E7966">
        <w:trPr>
          <w:trHeight w:val="161"/>
        </w:trPr>
        <w:tc>
          <w:tcPr>
            <w:tcW w:w="710" w:type="pct"/>
            <w:tcBorders>
              <w:top w:val="single" w:sz="4" w:space="0" w:color="auto"/>
              <w:left w:val="single" w:sz="4" w:space="0" w:color="auto"/>
              <w:bottom w:val="single" w:sz="4" w:space="0" w:color="auto"/>
              <w:right w:val="nil"/>
            </w:tcBorders>
            <w:vAlign w:val="center"/>
          </w:tcPr>
          <w:p w14:paraId="68D72C74" w14:textId="77777777" w:rsidR="008673E8" w:rsidRPr="008673E8" w:rsidRDefault="008673E8" w:rsidP="008673E8">
            <w:pPr>
              <w:spacing w:before="60" w:after="60"/>
              <w:ind w:firstLine="164"/>
              <w:jc w:val="center"/>
              <w:rPr>
                <w:rFonts w:cstheme="minorHAnsi"/>
                <w:bCs/>
                <w:color w:val="000000" w:themeColor="text1"/>
                <w:szCs w:val="24"/>
              </w:rPr>
            </w:pPr>
            <w:r w:rsidRPr="008673E8">
              <w:rPr>
                <w:rFonts w:cstheme="minorHAnsi"/>
                <w:bCs/>
                <w:color w:val="000000" w:themeColor="text1"/>
                <w:szCs w:val="24"/>
              </w:rPr>
              <w:t>2.2.</w:t>
            </w:r>
          </w:p>
        </w:tc>
        <w:tc>
          <w:tcPr>
            <w:tcW w:w="1294" w:type="pct"/>
            <w:tcBorders>
              <w:top w:val="single" w:sz="4" w:space="0" w:color="auto"/>
              <w:left w:val="single" w:sz="4" w:space="0" w:color="auto"/>
              <w:bottom w:val="single" w:sz="4" w:space="0" w:color="auto"/>
              <w:right w:val="nil"/>
            </w:tcBorders>
            <w:vAlign w:val="center"/>
          </w:tcPr>
          <w:p w14:paraId="21D13CA1" w14:textId="0489F9FB" w:rsidR="008673E8" w:rsidRPr="001C27DC" w:rsidRDefault="008673E8" w:rsidP="008673E8">
            <w:pPr>
              <w:spacing w:before="60" w:after="60"/>
              <w:ind w:firstLine="52"/>
              <w:rPr>
                <w:rFonts w:eastAsiaTheme="minorHAnsi" w:cstheme="minorHAnsi"/>
                <w:bCs/>
                <w:color w:val="000000" w:themeColor="text1"/>
                <w:szCs w:val="24"/>
                <w:highlight w:val="yellow"/>
              </w:rPr>
            </w:pPr>
            <w:r w:rsidRPr="006155EB">
              <w:rPr>
                <w:rFonts w:eastAsiaTheme="minorHAnsi" w:cstheme="minorHAnsi"/>
                <w:bCs/>
                <w:color w:val="000000" w:themeColor="text1"/>
                <w:szCs w:val="24"/>
              </w:rPr>
              <w:t xml:space="preserve">Informacinių sistemų </w:t>
            </w:r>
            <w:r w:rsidR="007F02CC" w:rsidRPr="006155EB">
              <w:rPr>
                <w:rFonts w:eastAsiaTheme="minorHAnsi" w:cstheme="minorHAnsi"/>
                <w:bCs/>
                <w:color w:val="000000" w:themeColor="text1"/>
                <w:szCs w:val="24"/>
              </w:rPr>
              <w:t xml:space="preserve">rizikos vertinimo </w:t>
            </w:r>
            <w:r w:rsidR="008A3BD3" w:rsidRPr="006155EB">
              <w:rPr>
                <w:rFonts w:eastAsiaTheme="minorHAnsi" w:cstheme="minorHAnsi"/>
                <w:bCs/>
                <w:color w:val="000000" w:themeColor="text1"/>
                <w:szCs w:val="24"/>
              </w:rPr>
              <w:t>ekspertas</w:t>
            </w:r>
          </w:p>
        </w:tc>
        <w:tc>
          <w:tcPr>
            <w:tcW w:w="1666" w:type="pct"/>
            <w:tcBorders>
              <w:top w:val="single" w:sz="4" w:space="0" w:color="auto"/>
              <w:left w:val="single" w:sz="4" w:space="0" w:color="auto"/>
              <w:bottom w:val="single" w:sz="4" w:space="0" w:color="auto"/>
              <w:right w:val="single" w:sz="4" w:space="0" w:color="auto"/>
            </w:tcBorders>
            <w:noWrap/>
            <w:vAlign w:val="center"/>
          </w:tcPr>
          <w:p w14:paraId="730FA1D6" w14:textId="77777777" w:rsidR="008673E8" w:rsidRPr="00AC6FDF" w:rsidRDefault="008673E8" w:rsidP="00895CA5">
            <w:pPr>
              <w:spacing w:before="60" w:after="60"/>
              <w:rPr>
                <w:rFonts w:asciiTheme="majorBidi" w:hAnsiTheme="majorBidi" w:cstheme="majorBidi"/>
                <w:sz w:val="22"/>
                <w:szCs w:val="22"/>
              </w:rPr>
            </w:pPr>
          </w:p>
        </w:tc>
        <w:tc>
          <w:tcPr>
            <w:tcW w:w="1330" w:type="pct"/>
            <w:tcBorders>
              <w:top w:val="single" w:sz="4" w:space="0" w:color="auto"/>
              <w:left w:val="single" w:sz="4" w:space="0" w:color="auto"/>
              <w:bottom w:val="single" w:sz="4" w:space="0" w:color="auto"/>
              <w:right w:val="single" w:sz="4" w:space="0" w:color="auto"/>
            </w:tcBorders>
            <w:vAlign w:val="center"/>
          </w:tcPr>
          <w:p w14:paraId="39C0752B" w14:textId="77777777" w:rsidR="008673E8" w:rsidRPr="001F07E0" w:rsidRDefault="008673E8" w:rsidP="00895CA5">
            <w:pPr>
              <w:spacing w:before="60" w:after="60"/>
              <w:rPr>
                <w:rFonts w:asciiTheme="majorBidi" w:hAnsiTheme="majorBidi" w:cstheme="majorBidi"/>
                <w:sz w:val="22"/>
                <w:szCs w:val="22"/>
              </w:rPr>
            </w:pPr>
          </w:p>
        </w:tc>
      </w:tr>
      <w:tr w:rsidR="008673E8" w:rsidRPr="001F07E0" w14:paraId="4403ABA7" w14:textId="77777777" w:rsidTr="004E7966">
        <w:trPr>
          <w:trHeight w:val="161"/>
        </w:trPr>
        <w:tc>
          <w:tcPr>
            <w:tcW w:w="710" w:type="pct"/>
            <w:tcBorders>
              <w:top w:val="single" w:sz="4" w:space="0" w:color="auto"/>
              <w:left w:val="single" w:sz="4" w:space="0" w:color="auto"/>
              <w:bottom w:val="single" w:sz="4" w:space="0" w:color="auto"/>
              <w:right w:val="nil"/>
            </w:tcBorders>
            <w:vAlign w:val="center"/>
          </w:tcPr>
          <w:p w14:paraId="0980085E" w14:textId="77777777" w:rsidR="008673E8" w:rsidRPr="008673E8" w:rsidRDefault="008673E8" w:rsidP="008673E8">
            <w:pPr>
              <w:spacing w:before="60" w:after="60"/>
              <w:ind w:firstLine="164"/>
              <w:jc w:val="center"/>
              <w:rPr>
                <w:rFonts w:cstheme="minorHAnsi"/>
                <w:bCs/>
                <w:color w:val="000000" w:themeColor="text1"/>
                <w:szCs w:val="24"/>
              </w:rPr>
            </w:pPr>
            <w:r w:rsidRPr="008673E8">
              <w:rPr>
                <w:rFonts w:cstheme="minorHAnsi"/>
                <w:bCs/>
                <w:color w:val="000000" w:themeColor="text1"/>
                <w:szCs w:val="24"/>
              </w:rPr>
              <w:t>2.3.</w:t>
            </w:r>
          </w:p>
        </w:tc>
        <w:tc>
          <w:tcPr>
            <w:tcW w:w="1294" w:type="pct"/>
            <w:tcBorders>
              <w:top w:val="single" w:sz="4" w:space="0" w:color="auto"/>
              <w:left w:val="single" w:sz="4" w:space="0" w:color="auto"/>
              <w:bottom w:val="single" w:sz="4" w:space="0" w:color="auto"/>
              <w:right w:val="nil"/>
            </w:tcBorders>
            <w:vAlign w:val="center"/>
          </w:tcPr>
          <w:p w14:paraId="0FCDBA78" w14:textId="0D878CC5" w:rsidR="008673E8" w:rsidRPr="007B3951" w:rsidRDefault="007B3951" w:rsidP="007B3951">
            <w:pPr>
              <w:spacing w:before="60" w:after="60"/>
              <w:ind w:firstLine="52"/>
              <w:jc w:val="left"/>
              <w:rPr>
                <w:rFonts w:eastAsiaTheme="minorHAnsi" w:cstheme="minorHAnsi"/>
                <w:bCs/>
                <w:color w:val="000000" w:themeColor="text1"/>
                <w:szCs w:val="24"/>
                <w:highlight w:val="yellow"/>
              </w:rPr>
            </w:pPr>
            <w:r w:rsidRPr="007B3951">
              <w:rPr>
                <w:rFonts w:eastAsia="Calibri" w:cstheme="minorHAnsi"/>
                <w:bCs/>
                <w:color w:val="000000" w:themeColor="text1"/>
              </w:rPr>
              <w:t>Informacinių sistemų technologinių pažeidžiamumų vertinimo ekspertas</w:t>
            </w:r>
          </w:p>
        </w:tc>
        <w:tc>
          <w:tcPr>
            <w:tcW w:w="1666" w:type="pct"/>
            <w:tcBorders>
              <w:top w:val="single" w:sz="4" w:space="0" w:color="auto"/>
              <w:left w:val="single" w:sz="4" w:space="0" w:color="auto"/>
              <w:bottom w:val="single" w:sz="4" w:space="0" w:color="auto"/>
              <w:right w:val="single" w:sz="4" w:space="0" w:color="auto"/>
            </w:tcBorders>
            <w:noWrap/>
            <w:vAlign w:val="center"/>
          </w:tcPr>
          <w:p w14:paraId="62774989" w14:textId="77777777" w:rsidR="008673E8" w:rsidRPr="00AC6FDF" w:rsidRDefault="008673E8" w:rsidP="00895CA5">
            <w:pPr>
              <w:spacing w:before="60" w:after="60"/>
              <w:rPr>
                <w:rFonts w:asciiTheme="majorBidi" w:hAnsiTheme="majorBidi" w:cstheme="majorBidi"/>
                <w:sz w:val="22"/>
                <w:szCs w:val="22"/>
              </w:rPr>
            </w:pPr>
          </w:p>
        </w:tc>
        <w:tc>
          <w:tcPr>
            <w:tcW w:w="1330" w:type="pct"/>
            <w:tcBorders>
              <w:top w:val="single" w:sz="4" w:space="0" w:color="auto"/>
              <w:left w:val="single" w:sz="4" w:space="0" w:color="auto"/>
              <w:bottom w:val="single" w:sz="4" w:space="0" w:color="auto"/>
              <w:right w:val="single" w:sz="4" w:space="0" w:color="auto"/>
            </w:tcBorders>
            <w:vAlign w:val="center"/>
          </w:tcPr>
          <w:p w14:paraId="154CF29A" w14:textId="77777777" w:rsidR="008673E8" w:rsidRPr="001F07E0" w:rsidRDefault="008673E8" w:rsidP="00895CA5">
            <w:pPr>
              <w:spacing w:before="60" w:after="60"/>
              <w:rPr>
                <w:rFonts w:asciiTheme="majorBidi" w:hAnsiTheme="majorBidi" w:cstheme="majorBidi"/>
                <w:sz w:val="22"/>
                <w:szCs w:val="22"/>
              </w:rPr>
            </w:pPr>
          </w:p>
        </w:tc>
      </w:tr>
    </w:tbl>
    <w:p w14:paraId="6A478275" w14:textId="77777777" w:rsidR="006155EB" w:rsidRPr="00F148E9" w:rsidRDefault="006155EB" w:rsidP="006155EB">
      <w:pPr>
        <w:rPr>
          <w:rFonts w:cstheme="minorHAnsi"/>
          <w:i/>
          <w:iCs/>
          <w:sz w:val="20"/>
        </w:rPr>
      </w:pPr>
      <w:r w:rsidRPr="00F148E9">
        <w:rPr>
          <w:rStyle w:val="Puslapioinaosnuoroda"/>
          <w:rFonts w:cstheme="minorHAnsi"/>
          <w:i/>
          <w:iCs/>
          <w:sz w:val="18"/>
          <w:szCs w:val="18"/>
        </w:rPr>
        <w:footnoteRef/>
      </w:r>
      <w:r w:rsidRPr="008673E8">
        <w:rPr>
          <w:rFonts w:cstheme="minorHAnsi"/>
          <w:sz w:val="18"/>
          <w:szCs w:val="18"/>
        </w:rPr>
        <w:t xml:space="preserve"> </w:t>
      </w:r>
      <w:r w:rsidRPr="00F148E9">
        <w:rPr>
          <w:rFonts w:cstheme="minorHAnsi"/>
          <w:i/>
          <w:iCs/>
          <w:sz w:val="20"/>
        </w:rPr>
        <w:t>Jeigu pasitelkiamas specialistas nėra tiekėjo darbuotojas, kartu su pasiūlymu turi būti pateikiamas specialisto sutikimas, ketinimų protokolas, sutartis arba kitas dokumentas, sudarytas iki pasiūlymų pateikimo termino pabaigos, įrodantis, kad specialisto ištekliai tiekėjui laimėjus konkursą ir pasirašius viešojo pirkimo sutartį bus prieinami.</w:t>
      </w:r>
    </w:p>
    <w:p w14:paraId="0655CBCA" w14:textId="235E3E56" w:rsidR="008673E8" w:rsidRPr="002F11B4" w:rsidRDefault="008673E8" w:rsidP="00F148E9">
      <w:pPr>
        <w:spacing w:after="160" w:line="259" w:lineRule="auto"/>
        <w:ind w:firstLine="0"/>
        <w:rPr>
          <w:rFonts w:cstheme="minorHAnsi"/>
          <w:b/>
          <w:u w:val="single"/>
        </w:rPr>
      </w:pPr>
      <w:r w:rsidRPr="00F148E9">
        <w:rPr>
          <w:rFonts w:cstheme="minorHAnsi"/>
          <w:b/>
          <w:sz w:val="22"/>
          <w:szCs w:val="22"/>
          <w:u w:val="single"/>
        </w:rPr>
        <w:br w:type="page"/>
      </w:r>
      <w:r w:rsidRPr="002F11B4">
        <w:rPr>
          <w:rFonts w:cstheme="minorHAnsi"/>
          <w:bCs/>
        </w:rPr>
        <w:lastRenderedPageBreak/>
        <w:t xml:space="preserve">2 lentelė. Siūlomų </w:t>
      </w:r>
      <w:r w:rsidR="009C4820">
        <w:rPr>
          <w:rFonts w:cstheme="minorHAnsi"/>
          <w:bCs/>
        </w:rPr>
        <w:t>ekspertų (</w:t>
      </w:r>
      <w:r w:rsidRPr="002F11B4">
        <w:rPr>
          <w:rFonts w:cstheme="minorHAnsi"/>
          <w:bCs/>
        </w:rPr>
        <w:t>specialistų</w:t>
      </w:r>
      <w:r w:rsidR="009C4820">
        <w:rPr>
          <w:rFonts w:cstheme="minorHAnsi"/>
          <w:bCs/>
        </w:rPr>
        <w:t>)</w:t>
      </w:r>
      <w:r w:rsidRPr="002F11B4">
        <w:rPr>
          <w:rFonts w:cstheme="minorHAnsi"/>
          <w:bCs/>
        </w:rPr>
        <w:t xml:space="preserve"> atitikties reikalavimams lentelė</w:t>
      </w:r>
    </w:p>
    <w:tbl>
      <w:tblPr>
        <w:tblStyle w:val="Lentelstinklelis"/>
        <w:tblW w:w="5000" w:type="pct"/>
        <w:tblInd w:w="0" w:type="dxa"/>
        <w:tblLayout w:type="fixed"/>
        <w:tblLook w:val="04A0" w:firstRow="1" w:lastRow="0" w:firstColumn="1" w:lastColumn="0" w:noHBand="0" w:noVBand="1"/>
      </w:tblPr>
      <w:tblGrid>
        <w:gridCol w:w="704"/>
        <w:gridCol w:w="1282"/>
        <w:gridCol w:w="1271"/>
        <w:gridCol w:w="2128"/>
        <w:gridCol w:w="1983"/>
        <w:gridCol w:w="1985"/>
        <w:gridCol w:w="1437"/>
      </w:tblGrid>
      <w:tr w:rsidR="008673E8" w:rsidRPr="008673E8" w14:paraId="00610F7B" w14:textId="77777777" w:rsidTr="004E2924">
        <w:trPr>
          <w:trHeight w:val="772"/>
        </w:trPr>
        <w:tc>
          <w:tcPr>
            <w:tcW w:w="326" w:type="pct"/>
            <w:vMerge w:val="restart"/>
            <w:shd w:val="clear" w:color="auto" w:fill="D5DCE4" w:themeFill="text2" w:themeFillTint="33"/>
          </w:tcPr>
          <w:p w14:paraId="030227F8" w14:textId="77777777" w:rsidR="00125DA3" w:rsidRPr="00125DA3" w:rsidRDefault="00125DA3" w:rsidP="008673E8">
            <w:pPr>
              <w:ind w:firstLine="22"/>
              <w:rPr>
                <w:rFonts w:asciiTheme="minorHAnsi" w:cstheme="minorHAnsi"/>
                <w:b/>
                <w:bCs/>
              </w:rPr>
            </w:pPr>
          </w:p>
          <w:p w14:paraId="6FDA1717" w14:textId="77777777" w:rsidR="00125DA3" w:rsidRPr="00125DA3" w:rsidRDefault="00125DA3" w:rsidP="008673E8">
            <w:pPr>
              <w:ind w:firstLine="22"/>
              <w:rPr>
                <w:rFonts w:asciiTheme="minorHAnsi" w:cstheme="minorHAnsi"/>
                <w:b/>
                <w:bCs/>
              </w:rPr>
            </w:pPr>
          </w:p>
          <w:p w14:paraId="5CD45890" w14:textId="77777777" w:rsidR="00125DA3" w:rsidRPr="00125DA3" w:rsidRDefault="00125DA3" w:rsidP="008673E8">
            <w:pPr>
              <w:ind w:firstLine="22"/>
              <w:rPr>
                <w:rFonts w:asciiTheme="minorHAnsi" w:cstheme="minorHAnsi"/>
                <w:b/>
                <w:bCs/>
              </w:rPr>
            </w:pPr>
          </w:p>
          <w:p w14:paraId="64DB7DD8" w14:textId="77777777" w:rsidR="00125DA3" w:rsidRPr="00125DA3" w:rsidRDefault="00125DA3" w:rsidP="008673E8">
            <w:pPr>
              <w:ind w:firstLine="22"/>
              <w:rPr>
                <w:rFonts w:asciiTheme="minorHAnsi" w:cstheme="minorHAnsi"/>
                <w:b/>
                <w:bCs/>
              </w:rPr>
            </w:pPr>
          </w:p>
          <w:p w14:paraId="2477BD1B" w14:textId="59567536" w:rsidR="008673E8" w:rsidRPr="00125DA3" w:rsidRDefault="008673E8" w:rsidP="008673E8">
            <w:pPr>
              <w:ind w:firstLine="22"/>
              <w:rPr>
                <w:rFonts w:asciiTheme="minorHAnsi" w:cstheme="minorHAnsi"/>
                <w:b/>
                <w:bCs/>
                <w:i/>
                <w:iCs/>
              </w:rPr>
            </w:pPr>
            <w:r w:rsidRPr="00125DA3">
              <w:rPr>
                <w:rFonts w:asciiTheme="minorHAnsi" w:cstheme="minorHAnsi"/>
                <w:b/>
                <w:bCs/>
                <w:i/>
                <w:iCs/>
              </w:rPr>
              <w:t xml:space="preserve">Eil. Nr. </w:t>
            </w:r>
          </w:p>
        </w:tc>
        <w:tc>
          <w:tcPr>
            <w:tcW w:w="594" w:type="pct"/>
            <w:vMerge w:val="restart"/>
            <w:shd w:val="clear" w:color="auto" w:fill="D5DCE4" w:themeFill="text2" w:themeFillTint="33"/>
          </w:tcPr>
          <w:p w14:paraId="209E7B8B" w14:textId="77777777" w:rsidR="008673E8" w:rsidRPr="00125DA3" w:rsidRDefault="008673E8" w:rsidP="004E2924">
            <w:pPr>
              <w:ind w:firstLine="42"/>
              <w:rPr>
                <w:rFonts w:asciiTheme="minorHAnsi" w:cstheme="minorHAnsi"/>
                <w:b/>
                <w:bCs/>
                <w:i/>
                <w:iCs/>
                <w:sz w:val="21"/>
                <w:szCs w:val="21"/>
              </w:rPr>
            </w:pPr>
          </w:p>
          <w:p w14:paraId="7AF648F4" w14:textId="77777777" w:rsidR="008673E8" w:rsidRPr="00125DA3" w:rsidRDefault="008673E8" w:rsidP="004E2924">
            <w:pPr>
              <w:ind w:firstLine="42"/>
              <w:rPr>
                <w:rFonts w:asciiTheme="minorHAnsi" w:cstheme="minorHAnsi"/>
                <w:b/>
                <w:bCs/>
                <w:i/>
                <w:iCs/>
                <w:sz w:val="21"/>
                <w:szCs w:val="21"/>
              </w:rPr>
            </w:pPr>
          </w:p>
          <w:p w14:paraId="5559A117" w14:textId="77777777" w:rsidR="008673E8" w:rsidRPr="00125DA3" w:rsidRDefault="008673E8" w:rsidP="004E2924">
            <w:pPr>
              <w:ind w:firstLine="42"/>
              <w:rPr>
                <w:rFonts w:asciiTheme="minorHAnsi" w:cstheme="minorHAnsi"/>
                <w:b/>
                <w:bCs/>
                <w:i/>
                <w:iCs/>
                <w:sz w:val="21"/>
                <w:szCs w:val="21"/>
              </w:rPr>
            </w:pPr>
          </w:p>
          <w:p w14:paraId="6A85D149" w14:textId="77777777" w:rsidR="008673E8" w:rsidRPr="00125DA3" w:rsidRDefault="008673E8" w:rsidP="004E2924">
            <w:pPr>
              <w:ind w:firstLine="42"/>
              <w:rPr>
                <w:rFonts w:asciiTheme="minorHAnsi" w:cstheme="minorHAnsi"/>
                <w:b/>
                <w:bCs/>
                <w:i/>
                <w:iCs/>
                <w:sz w:val="21"/>
                <w:szCs w:val="21"/>
              </w:rPr>
            </w:pPr>
          </w:p>
          <w:p w14:paraId="2ABAC6DF" w14:textId="77777777" w:rsidR="008673E8" w:rsidRPr="00125DA3" w:rsidRDefault="008673E8" w:rsidP="004E2924">
            <w:pPr>
              <w:ind w:firstLine="42"/>
              <w:rPr>
                <w:rFonts w:asciiTheme="minorHAnsi" w:cstheme="minorHAnsi"/>
                <w:b/>
                <w:bCs/>
                <w:i/>
                <w:iCs/>
                <w:sz w:val="21"/>
                <w:szCs w:val="21"/>
                <w:lang w:val="en-US"/>
              </w:rPr>
            </w:pPr>
            <w:r w:rsidRPr="00125DA3">
              <w:rPr>
                <w:rFonts w:asciiTheme="minorHAnsi" w:cstheme="minorHAnsi"/>
                <w:b/>
                <w:bCs/>
                <w:i/>
                <w:iCs/>
                <w:sz w:val="21"/>
                <w:szCs w:val="21"/>
              </w:rPr>
              <w:t xml:space="preserve">Specialisto pozicija </w:t>
            </w:r>
          </w:p>
        </w:tc>
        <w:tc>
          <w:tcPr>
            <w:tcW w:w="4080" w:type="pct"/>
            <w:gridSpan w:val="5"/>
            <w:shd w:val="clear" w:color="auto" w:fill="D5DCE4" w:themeFill="text2" w:themeFillTint="33"/>
          </w:tcPr>
          <w:p w14:paraId="5A6C1B52" w14:textId="77777777" w:rsidR="008673E8" w:rsidRPr="00125DA3" w:rsidRDefault="008673E8" w:rsidP="00895CA5">
            <w:pPr>
              <w:jc w:val="center"/>
              <w:rPr>
                <w:rFonts w:asciiTheme="minorHAnsi" w:cstheme="minorHAnsi"/>
                <w:b/>
                <w:bCs/>
                <w:i/>
                <w:iCs/>
                <w:sz w:val="21"/>
                <w:szCs w:val="21"/>
              </w:rPr>
            </w:pPr>
            <w:r w:rsidRPr="00125DA3">
              <w:rPr>
                <w:rFonts w:asciiTheme="minorHAnsi" w:cstheme="minorHAnsi"/>
                <w:b/>
                <w:bCs/>
                <w:i/>
                <w:iCs/>
                <w:sz w:val="21"/>
                <w:szCs w:val="21"/>
              </w:rPr>
              <w:t xml:space="preserve">Informacija apie tiekėjo siūlomų specialistų patirtį ir kvalifikaciją </w:t>
            </w:r>
            <w:r w:rsidRPr="00125DA3">
              <w:rPr>
                <w:rFonts w:asciiTheme="minorHAnsi" w:cstheme="minorHAnsi"/>
                <w:b/>
                <w:bCs/>
                <w:i/>
                <w:iCs/>
                <w:color w:val="FF0000"/>
                <w:sz w:val="21"/>
                <w:szCs w:val="21"/>
              </w:rPr>
              <w:t xml:space="preserve">(pateikiama informacija apie </w:t>
            </w:r>
            <w:r w:rsidRPr="00125DA3">
              <w:rPr>
                <w:rFonts w:asciiTheme="minorHAnsi" w:cstheme="minorHAnsi"/>
                <w:b/>
                <w:bCs/>
                <w:i/>
                <w:iCs/>
                <w:color w:val="FF0000"/>
                <w:sz w:val="21"/>
                <w:szCs w:val="21"/>
                <w:u w:val="single"/>
              </w:rPr>
              <w:t>visus</w:t>
            </w:r>
            <w:r w:rsidRPr="00125DA3">
              <w:rPr>
                <w:rFonts w:asciiTheme="minorHAnsi" w:cstheme="minorHAnsi"/>
                <w:b/>
                <w:bCs/>
                <w:i/>
                <w:iCs/>
                <w:color w:val="FF0000"/>
                <w:sz w:val="21"/>
                <w:szCs w:val="21"/>
              </w:rPr>
              <w:t xml:space="preserve"> šio priedo 1 lentelėje nurodytus specialistus)</w:t>
            </w:r>
            <w:r w:rsidRPr="00125DA3">
              <w:rPr>
                <w:rStyle w:val="Puslapioinaosnuoroda"/>
                <w:rFonts w:asciiTheme="minorHAnsi" w:cstheme="minorHAnsi"/>
                <w:b/>
                <w:bCs/>
                <w:i/>
                <w:iCs/>
                <w:color w:val="FF0000"/>
                <w:sz w:val="21"/>
                <w:szCs w:val="21"/>
              </w:rPr>
              <w:footnoteReference w:id="4"/>
            </w:r>
          </w:p>
        </w:tc>
      </w:tr>
      <w:tr w:rsidR="008673E8" w:rsidRPr="008673E8" w14:paraId="411BF9E1" w14:textId="77777777" w:rsidTr="00515832">
        <w:trPr>
          <w:trHeight w:val="145"/>
        </w:trPr>
        <w:tc>
          <w:tcPr>
            <w:tcW w:w="326" w:type="pct"/>
            <w:vMerge/>
            <w:shd w:val="clear" w:color="auto" w:fill="D5DCE4" w:themeFill="text2" w:themeFillTint="33"/>
          </w:tcPr>
          <w:p w14:paraId="269B8A5F" w14:textId="77777777" w:rsidR="008673E8" w:rsidRPr="00125DA3" w:rsidRDefault="008673E8" w:rsidP="008673E8">
            <w:pPr>
              <w:ind w:firstLine="22"/>
              <w:rPr>
                <w:rFonts w:asciiTheme="minorHAnsi" w:cstheme="minorHAnsi"/>
                <w:b/>
                <w:bCs/>
              </w:rPr>
            </w:pPr>
          </w:p>
        </w:tc>
        <w:tc>
          <w:tcPr>
            <w:tcW w:w="594" w:type="pct"/>
            <w:vMerge/>
            <w:shd w:val="clear" w:color="auto" w:fill="D5DCE4" w:themeFill="text2" w:themeFillTint="33"/>
          </w:tcPr>
          <w:p w14:paraId="38182A31" w14:textId="77777777" w:rsidR="008673E8" w:rsidRPr="00125DA3" w:rsidRDefault="008673E8" w:rsidP="004E2924">
            <w:pPr>
              <w:ind w:firstLine="42"/>
              <w:rPr>
                <w:rFonts w:asciiTheme="minorHAnsi" w:cstheme="minorHAnsi"/>
                <w:b/>
                <w:bCs/>
                <w:i/>
                <w:iCs/>
                <w:sz w:val="21"/>
                <w:szCs w:val="21"/>
              </w:rPr>
            </w:pPr>
          </w:p>
        </w:tc>
        <w:tc>
          <w:tcPr>
            <w:tcW w:w="589" w:type="pct"/>
            <w:shd w:val="clear" w:color="auto" w:fill="D5DCE4" w:themeFill="text2" w:themeFillTint="33"/>
          </w:tcPr>
          <w:p w14:paraId="12176D33" w14:textId="77777777" w:rsidR="008673E8" w:rsidRPr="00125DA3" w:rsidRDefault="008673E8" w:rsidP="004E2924">
            <w:pPr>
              <w:ind w:firstLine="0"/>
              <w:rPr>
                <w:rFonts w:asciiTheme="minorHAnsi" w:cstheme="minorHAnsi"/>
                <w:b/>
                <w:bCs/>
                <w:i/>
                <w:iCs/>
                <w:sz w:val="21"/>
                <w:szCs w:val="21"/>
              </w:rPr>
            </w:pPr>
            <w:r w:rsidRPr="00125DA3">
              <w:rPr>
                <w:rFonts w:asciiTheme="minorHAnsi" w:cstheme="minorHAnsi"/>
                <w:b/>
                <w:bCs/>
                <w:i/>
                <w:iCs/>
                <w:sz w:val="21"/>
                <w:szCs w:val="21"/>
              </w:rPr>
              <w:t>Specialisto vardas, pavardė</w:t>
            </w:r>
          </w:p>
        </w:tc>
        <w:tc>
          <w:tcPr>
            <w:tcW w:w="986" w:type="pct"/>
            <w:shd w:val="clear" w:color="auto" w:fill="D5DCE4" w:themeFill="text2" w:themeFillTint="33"/>
          </w:tcPr>
          <w:p w14:paraId="27C4F760" w14:textId="77777777" w:rsidR="008673E8" w:rsidRPr="00125DA3" w:rsidRDefault="008673E8" w:rsidP="004E2924">
            <w:pPr>
              <w:ind w:firstLine="42"/>
              <w:rPr>
                <w:rFonts w:asciiTheme="minorHAnsi" w:cstheme="minorHAnsi"/>
                <w:b/>
                <w:bCs/>
                <w:i/>
                <w:iCs/>
                <w:sz w:val="21"/>
                <w:szCs w:val="21"/>
              </w:rPr>
            </w:pPr>
            <w:r w:rsidRPr="00125DA3">
              <w:rPr>
                <w:rFonts w:asciiTheme="minorHAnsi" w:cstheme="minorHAnsi"/>
                <w:b/>
                <w:bCs/>
                <w:i/>
                <w:iCs/>
                <w:sz w:val="21"/>
                <w:szCs w:val="21"/>
              </w:rPr>
              <w:t>Sutarties/projekto, kurios/-</w:t>
            </w:r>
            <w:proofErr w:type="spellStart"/>
            <w:r w:rsidRPr="00125DA3">
              <w:rPr>
                <w:rFonts w:asciiTheme="minorHAnsi" w:cstheme="minorHAnsi"/>
                <w:b/>
                <w:bCs/>
                <w:i/>
                <w:iCs/>
                <w:sz w:val="21"/>
                <w:szCs w:val="21"/>
              </w:rPr>
              <w:t>io</w:t>
            </w:r>
            <w:proofErr w:type="spellEnd"/>
            <w:r w:rsidRPr="00125DA3">
              <w:rPr>
                <w:rFonts w:asciiTheme="minorHAnsi" w:cstheme="minorHAnsi"/>
                <w:b/>
                <w:bCs/>
                <w:i/>
                <w:iCs/>
                <w:sz w:val="21"/>
                <w:szCs w:val="21"/>
              </w:rPr>
              <w:t xml:space="preserve"> vykdyme dalyvavo specialistas, pavadinimas, data ir Nr. bei trumpas sutarties aprašymas</w:t>
            </w:r>
          </w:p>
        </w:tc>
        <w:tc>
          <w:tcPr>
            <w:tcW w:w="919" w:type="pct"/>
            <w:shd w:val="clear" w:color="auto" w:fill="D5DCE4" w:themeFill="text2" w:themeFillTint="33"/>
          </w:tcPr>
          <w:p w14:paraId="4A52DA0B" w14:textId="77777777" w:rsidR="008673E8" w:rsidRPr="00125DA3" w:rsidRDefault="008673E8" w:rsidP="004E2924">
            <w:pPr>
              <w:ind w:firstLine="0"/>
              <w:rPr>
                <w:rFonts w:asciiTheme="minorHAnsi" w:cstheme="minorHAnsi"/>
                <w:b/>
                <w:bCs/>
                <w:i/>
                <w:iCs/>
                <w:sz w:val="21"/>
                <w:szCs w:val="21"/>
              </w:rPr>
            </w:pPr>
            <w:r w:rsidRPr="00125DA3">
              <w:rPr>
                <w:rFonts w:asciiTheme="minorHAnsi" w:cstheme="minorHAnsi"/>
                <w:b/>
                <w:bCs/>
                <w:i/>
                <w:iCs/>
                <w:sz w:val="21"/>
                <w:szCs w:val="21"/>
              </w:rPr>
              <w:t>Sutarties/projekto (ar jos dalies) faktinė vykdymo data (pradžia – pabaiga)</w:t>
            </w:r>
          </w:p>
        </w:tc>
        <w:tc>
          <w:tcPr>
            <w:tcW w:w="920" w:type="pct"/>
            <w:shd w:val="clear" w:color="auto" w:fill="D5DCE4" w:themeFill="text2" w:themeFillTint="33"/>
          </w:tcPr>
          <w:p w14:paraId="6783AC5D" w14:textId="2D3CEE92" w:rsidR="008673E8" w:rsidRPr="00125DA3" w:rsidRDefault="008673E8" w:rsidP="004E2924">
            <w:pPr>
              <w:ind w:firstLine="0"/>
              <w:rPr>
                <w:rFonts w:asciiTheme="minorHAnsi" w:cstheme="minorHAnsi"/>
                <w:b/>
                <w:bCs/>
                <w:i/>
                <w:iCs/>
                <w:sz w:val="21"/>
                <w:szCs w:val="21"/>
              </w:rPr>
            </w:pPr>
            <w:r w:rsidRPr="00125DA3">
              <w:rPr>
                <w:rFonts w:asciiTheme="minorHAnsi" w:cstheme="minorHAnsi"/>
                <w:b/>
                <w:bCs/>
                <w:i/>
                <w:iCs/>
                <w:sz w:val="21"/>
                <w:szCs w:val="21"/>
              </w:rPr>
              <w:t>Informacija apie specialisto vykdytas funkcijas, įvykdytas veiklas įgyvendinant sutartį/projekt</w:t>
            </w:r>
            <w:r w:rsidR="00536149" w:rsidRPr="00125DA3">
              <w:rPr>
                <w:rFonts w:asciiTheme="minorHAnsi" w:cstheme="minorHAnsi"/>
                <w:b/>
                <w:bCs/>
                <w:i/>
                <w:iCs/>
                <w:sz w:val="21"/>
                <w:szCs w:val="21"/>
              </w:rPr>
              <w:t>ą</w:t>
            </w:r>
            <w:r w:rsidRPr="00125DA3">
              <w:rPr>
                <w:rFonts w:asciiTheme="minorHAnsi" w:cstheme="minorHAnsi"/>
                <w:b/>
                <w:bCs/>
                <w:i/>
                <w:iCs/>
                <w:sz w:val="21"/>
                <w:szCs w:val="21"/>
              </w:rPr>
              <w:t>, specialisto pozicija (rolė) sutartyje/projekte</w:t>
            </w:r>
          </w:p>
        </w:tc>
        <w:tc>
          <w:tcPr>
            <w:tcW w:w="667" w:type="pct"/>
            <w:shd w:val="clear" w:color="auto" w:fill="D5DCE4" w:themeFill="text2" w:themeFillTint="33"/>
          </w:tcPr>
          <w:p w14:paraId="417859DB" w14:textId="77777777" w:rsidR="008673E8" w:rsidRPr="00125DA3" w:rsidRDefault="008673E8" w:rsidP="004E2924">
            <w:pPr>
              <w:ind w:firstLine="0"/>
              <w:rPr>
                <w:rFonts w:asciiTheme="minorHAnsi" w:cstheme="minorHAnsi"/>
                <w:b/>
                <w:bCs/>
                <w:i/>
                <w:iCs/>
                <w:sz w:val="21"/>
                <w:szCs w:val="21"/>
              </w:rPr>
            </w:pPr>
            <w:r w:rsidRPr="00125DA3">
              <w:rPr>
                <w:rFonts w:asciiTheme="minorHAnsi" w:cstheme="minorHAnsi"/>
                <w:b/>
                <w:bCs/>
                <w:i/>
                <w:iCs/>
                <w:sz w:val="21"/>
                <w:szCs w:val="21"/>
              </w:rPr>
              <w:t>Užsakovo pavadinimas ir kontaktiniai asmenys (vardas, pavardė, pareigos, tel. Nr., el. pašto adresas)</w:t>
            </w:r>
          </w:p>
        </w:tc>
      </w:tr>
      <w:tr w:rsidR="008673E8" w:rsidRPr="00104EDC" w14:paraId="40CE23BC" w14:textId="77777777" w:rsidTr="00515832">
        <w:trPr>
          <w:trHeight w:val="145"/>
        </w:trPr>
        <w:tc>
          <w:tcPr>
            <w:tcW w:w="326" w:type="pct"/>
            <w:vMerge/>
            <w:shd w:val="clear" w:color="auto" w:fill="FBE4D5" w:themeFill="accent2" w:themeFillTint="33"/>
          </w:tcPr>
          <w:p w14:paraId="694E05FA" w14:textId="77777777" w:rsidR="008673E8" w:rsidRPr="00104EDC" w:rsidRDefault="008673E8" w:rsidP="008673E8">
            <w:pPr>
              <w:ind w:firstLine="22"/>
            </w:pPr>
          </w:p>
        </w:tc>
        <w:tc>
          <w:tcPr>
            <w:tcW w:w="594" w:type="pct"/>
            <w:shd w:val="clear" w:color="auto" w:fill="D5DCE4" w:themeFill="text2" w:themeFillTint="33"/>
          </w:tcPr>
          <w:p w14:paraId="71482E78" w14:textId="77777777" w:rsidR="008673E8" w:rsidRPr="00104EDC" w:rsidRDefault="008673E8" w:rsidP="004E2924">
            <w:pPr>
              <w:ind w:firstLine="42"/>
              <w:jc w:val="center"/>
              <w:rPr>
                <w:i/>
                <w:iCs/>
                <w:sz w:val="18"/>
                <w:szCs w:val="18"/>
              </w:rPr>
            </w:pPr>
            <w:r w:rsidRPr="00104EDC">
              <w:rPr>
                <w:i/>
                <w:iCs/>
                <w:sz w:val="18"/>
                <w:szCs w:val="18"/>
              </w:rPr>
              <w:t>1</w:t>
            </w:r>
          </w:p>
        </w:tc>
        <w:tc>
          <w:tcPr>
            <w:tcW w:w="589" w:type="pct"/>
            <w:shd w:val="clear" w:color="auto" w:fill="D5DCE4" w:themeFill="text2" w:themeFillTint="33"/>
          </w:tcPr>
          <w:p w14:paraId="792BABF3" w14:textId="77777777" w:rsidR="008673E8" w:rsidRPr="00104EDC" w:rsidRDefault="008673E8" w:rsidP="004E2924">
            <w:pPr>
              <w:ind w:firstLine="0"/>
              <w:jc w:val="center"/>
              <w:rPr>
                <w:i/>
                <w:iCs/>
                <w:sz w:val="18"/>
                <w:szCs w:val="18"/>
              </w:rPr>
            </w:pPr>
            <w:r>
              <w:rPr>
                <w:i/>
                <w:iCs/>
                <w:sz w:val="18"/>
                <w:szCs w:val="18"/>
              </w:rPr>
              <w:t>2</w:t>
            </w:r>
          </w:p>
        </w:tc>
        <w:tc>
          <w:tcPr>
            <w:tcW w:w="986" w:type="pct"/>
            <w:shd w:val="clear" w:color="auto" w:fill="D5DCE4" w:themeFill="text2" w:themeFillTint="33"/>
          </w:tcPr>
          <w:p w14:paraId="1B707AF2" w14:textId="77777777" w:rsidR="008673E8" w:rsidRPr="00104EDC" w:rsidRDefault="008673E8" w:rsidP="004E2924">
            <w:pPr>
              <w:ind w:firstLine="42"/>
              <w:jc w:val="center"/>
              <w:rPr>
                <w:i/>
                <w:iCs/>
                <w:sz w:val="18"/>
                <w:szCs w:val="18"/>
              </w:rPr>
            </w:pPr>
            <w:r>
              <w:rPr>
                <w:i/>
                <w:iCs/>
                <w:sz w:val="18"/>
                <w:szCs w:val="18"/>
              </w:rPr>
              <w:t>3</w:t>
            </w:r>
          </w:p>
        </w:tc>
        <w:tc>
          <w:tcPr>
            <w:tcW w:w="919" w:type="pct"/>
            <w:shd w:val="clear" w:color="auto" w:fill="D5DCE4" w:themeFill="text2" w:themeFillTint="33"/>
          </w:tcPr>
          <w:p w14:paraId="45295E85" w14:textId="77777777" w:rsidR="008673E8" w:rsidRPr="00104EDC" w:rsidRDefault="008673E8" w:rsidP="004E2924">
            <w:pPr>
              <w:ind w:firstLine="0"/>
              <w:jc w:val="center"/>
              <w:rPr>
                <w:i/>
                <w:iCs/>
                <w:sz w:val="18"/>
                <w:szCs w:val="18"/>
              </w:rPr>
            </w:pPr>
            <w:r>
              <w:rPr>
                <w:i/>
                <w:iCs/>
                <w:sz w:val="18"/>
                <w:szCs w:val="18"/>
              </w:rPr>
              <w:t>4</w:t>
            </w:r>
          </w:p>
        </w:tc>
        <w:tc>
          <w:tcPr>
            <w:tcW w:w="920" w:type="pct"/>
            <w:shd w:val="clear" w:color="auto" w:fill="D5DCE4" w:themeFill="text2" w:themeFillTint="33"/>
          </w:tcPr>
          <w:p w14:paraId="5F1BEE87" w14:textId="77777777" w:rsidR="008673E8" w:rsidRPr="00104EDC" w:rsidRDefault="008673E8" w:rsidP="004E2924">
            <w:pPr>
              <w:ind w:firstLine="0"/>
              <w:jc w:val="center"/>
              <w:rPr>
                <w:i/>
                <w:iCs/>
                <w:sz w:val="18"/>
                <w:szCs w:val="18"/>
              </w:rPr>
            </w:pPr>
            <w:r>
              <w:rPr>
                <w:i/>
                <w:iCs/>
                <w:sz w:val="18"/>
                <w:szCs w:val="18"/>
              </w:rPr>
              <w:t>5</w:t>
            </w:r>
          </w:p>
        </w:tc>
        <w:tc>
          <w:tcPr>
            <w:tcW w:w="667" w:type="pct"/>
            <w:shd w:val="clear" w:color="auto" w:fill="D5DCE4" w:themeFill="text2" w:themeFillTint="33"/>
          </w:tcPr>
          <w:p w14:paraId="4D9AA58E" w14:textId="77777777" w:rsidR="008673E8" w:rsidRPr="00104EDC" w:rsidRDefault="008673E8" w:rsidP="004E2924">
            <w:pPr>
              <w:ind w:firstLine="0"/>
              <w:jc w:val="center"/>
              <w:rPr>
                <w:i/>
                <w:iCs/>
                <w:sz w:val="18"/>
                <w:szCs w:val="18"/>
              </w:rPr>
            </w:pPr>
            <w:r>
              <w:rPr>
                <w:i/>
                <w:iCs/>
                <w:sz w:val="18"/>
                <w:szCs w:val="18"/>
              </w:rPr>
              <w:t>6</w:t>
            </w:r>
          </w:p>
        </w:tc>
      </w:tr>
      <w:tr w:rsidR="008673E8" w:rsidRPr="00104EDC" w14:paraId="25E8AE5A" w14:textId="77777777" w:rsidTr="00515832">
        <w:trPr>
          <w:trHeight w:val="698"/>
        </w:trPr>
        <w:tc>
          <w:tcPr>
            <w:tcW w:w="326" w:type="pct"/>
            <w:shd w:val="clear" w:color="auto" w:fill="D5DCE4" w:themeFill="text2" w:themeFillTint="33"/>
          </w:tcPr>
          <w:p w14:paraId="3F3DB365" w14:textId="77777777" w:rsidR="008673E8" w:rsidRPr="00104EDC" w:rsidRDefault="008673E8" w:rsidP="008673E8">
            <w:pPr>
              <w:pStyle w:val="Betarp"/>
              <w:ind w:firstLine="22"/>
              <w:contextualSpacing/>
            </w:pPr>
            <w:r w:rsidRPr="00104EDC">
              <w:t>1.</w:t>
            </w:r>
          </w:p>
        </w:tc>
        <w:tc>
          <w:tcPr>
            <w:tcW w:w="594" w:type="pct"/>
          </w:tcPr>
          <w:p w14:paraId="3D180A33" w14:textId="77777777" w:rsidR="008673E8" w:rsidRPr="00104EDC" w:rsidRDefault="008673E8" w:rsidP="00895CA5">
            <w:pPr>
              <w:pStyle w:val="Betarp"/>
              <w:contextualSpacing/>
            </w:pPr>
          </w:p>
        </w:tc>
        <w:tc>
          <w:tcPr>
            <w:tcW w:w="589" w:type="pct"/>
          </w:tcPr>
          <w:p w14:paraId="5E4C1E91" w14:textId="77777777" w:rsidR="008673E8" w:rsidRPr="00104EDC" w:rsidRDefault="008673E8" w:rsidP="00895CA5">
            <w:pPr>
              <w:pStyle w:val="Betarp"/>
              <w:contextualSpacing/>
            </w:pPr>
          </w:p>
        </w:tc>
        <w:tc>
          <w:tcPr>
            <w:tcW w:w="986" w:type="pct"/>
          </w:tcPr>
          <w:p w14:paraId="293D8AED" w14:textId="77777777" w:rsidR="008673E8" w:rsidRPr="00104EDC" w:rsidRDefault="008673E8" w:rsidP="00895CA5">
            <w:pPr>
              <w:pStyle w:val="Betarp"/>
              <w:contextualSpacing/>
            </w:pPr>
          </w:p>
        </w:tc>
        <w:tc>
          <w:tcPr>
            <w:tcW w:w="919" w:type="pct"/>
            <w:shd w:val="clear" w:color="auto" w:fill="FFFFFF" w:themeFill="background1"/>
          </w:tcPr>
          <w:p w14:paraId="39076F4E" w14:textId="77777777" w:rsidR="008673E8" w:rsidRPr="00104EDC" w:rsidRDefault="008673E8" w:rsidP="00895CA5">
            <w:pPr>
              <w:pStyle w:val="Betarp"/>
              <w:contextualSpacing/>
            </w:pPr>
          </w:p>
        </w:tc>
        <w:tc>
          <w:tcPr>
            <w:tcW w:w="920" w:type="pct"/>
            <w:shd w:val="clear" w:color="auto" w:fill="FFFFFF" w:themeFill="background1"/>
          </w:tcPr>
          <w:p w14:paraId="6D45C891" w14:textId="77777777" w:rsidR="008673E8" w:rsidRPr="00104EDC" w:rsidRDefault="008673E8" w:rsidP="00895CA5">
            <w:pPr>
              <w:pStyle w:val="Betarp"/>
              <w:contextualSpacing/>
            </w:pPr>
          </w:p>
        </w:tc>
        <w:tc>
          <w:tcPr>
            <w:tcW w:w="667" w:type="pct"/>
            <w:shd w:val="clear" w:color="auto" w:fill="FFFFFF" w:themeFill="background1"/>
          </w:tcPr>
          <w:p w14:paraId="292C5C96" w14:textId="77777777" w:rsidR="008673E8" w:rsidRPr="00104EDC" w:rsidRDefault="008673E8" w:rsidP="00895CA5">
            <w:pPr>
              <w:pStyle w:val="Betarp"/>
              <w:contextualSpacing/>
            </w:pPr>
          </w:p>
        </w:tc>
      </w:tr>
      <w:tr w:rsidR="008673E8" w:rsidRPr="00104EDC" w14:paraId="79290266" w14:textId="77777777" w:rsidTr="00515832">
        <w:trPr>
          <w:trHeight w:val="698"/>
        </w:trPr>
        <w:tc>
          <w:tcPr>
            <w:tcW w:w="326" w:type="pct"/>
            <w:shd w:val="clear" w:color="auto" w:fill="D5DCE4" w:themeFill="text2" w:themeFillTint="33"/>
          </w:tcPr>
          <w:p w14:paraId="6A756D96" w14:textId="77777777" w:rsidR="008673E8" w:rsidRPr="00104EDC" w:rsidRDefault="008673E8" w:rsidP="008673E8">
            <w:pPr>
              <w:pStyle w:val="Betarp"/>
              <w:ind w:firstLine="22"/>
              <w:contextualSpacing/>
            </w:pPr>
            <w:r>
              <w:t xml:space="preserve">2. </w:t>
            </w:r>
          </w:p>
        </w:tc>
        <w:tc>
          <w:tcPr>
            <w:tcW w:w="594" w:type="pct"/>
          </w:tcPr>
          <w:p w14:paraId="35FA0ADB" w14:textId="77777777" w:rsidR="008673E8" w:rsidRDefault="008673E8" w:rsidP="00895CA5">
            <w:pPr>
              <w:pStyle w:val="Betarp"/>
              <w:contextualSpacing/>
            </w:pPr>
          </w:p>
        </w:tc>
        <w:tc>
          <w:tcPr>
            <w:tcW w:w="589" w:type="pct"/>
          </w:tcPr>
          <w:p w14:paraId="547F3498" w14:textId="77777777" w:rsidR="008673E8" w:rsidRPr="00104EDC" w:rsidRDefault="008673E8" w:rsidP="00895CA5">
            <w:pPr>
              <w:pStyle w:val="Betarp"/>
              <w:contextualSpacing/>
            </w:pPr>
          </w:p>
        </w:tc>
        <w:tc>
          <w:tcPr>
            <w:tcW w:w="986" w:type="pct"/>
          </w:tcPr>
          <w:p w14:paraId="2F119E89" w14:textId="77777777" w:rsidR="008673E8" w:rsidRPr="00104EDC" w:rsidRDefault="008673E8" w:rsidP="00895CA5">
            <w:pPr>
              <w:pStyle w:val="Betarp"/>
              <w:contextualSpacing/>
            </w:pPr>
          </w:p>
        </w:tc>
        <w:tc>
          <w:tcPr>
            <w:tcW w:w="919" w:type="pct"/>
            <w:shd w:val="clear" w:color="auto" w:fill="FFFFFF" w:themeFill="background1"/>
          </w:tcPr>
          <w:p w14:paraId="51FBB626" w14:textId="77777777" w:rsidR="008673E8" w:rsidRPr="00104EDC" w:rsidRDefault="008673E8" w:rsidP="00895CA5">
            <w:pPr>
              <w:pStyle w:val="Betarp"/>
              <w:contextualSpacing/>
            </w:pPr>
          </w:p>
        </w:tc>
        <w:tc>
          <w:tcPr>
            <w:tcW w:w="920" w:type="pct"/>
            <w:tcBorders>
              <w:right w:val="single" w:sz="4" w:space="0" w:color="auto"/>
            </w:tcBorders>
            <w:shd w:val="clear" w:color="auto" w:fill="FFFFFF" w:themeFill="background1"/>
          </w:tcPr>
          <w:p w14:paraId="4087BB7A" w14:textId="77777777" w:rsidR="008673E8" w:rsidRPr="00104EDC" w:rsidRDefault="008673E8" w:rsidP="00895CA5">
            <w:pPr>
              <w:pStyle w:val="Betarp"/>
              <w:contextualSpacing/>
            </w:pPr>
          </w:p>
        </w:tc>
        <w:tc>
          <w:tcPr>
            <w:tcW w:w="667" w:type="pct"/>
            <w:shd w:val="clear" w:color="auto" w:fill="FFFFFF" w:themeFill="background1"/>
          </w:tcPr>
          <w:p w14:paraId="323011D6" w14:textId="77777777" w:rsidR="008673E8" w:rsidRPr="00104EDC" w:rsidRDefault="008673E8" w:rsidP="00895CA5">
            <w:pPr>
              <w:pStyle w:val="Betarp"/>
              <w:contextualSpacing/>
            </w:pPr>
          </w:p>
        </w:tc>
      </w:tr>
      <w:tr w:rsidR="008673E8" w:rsidRPr="00251926" w14:paraId="2F2DBE49" w14:textId="77777777" w:rsidTr="00515832">
        <w:trPr>
          <w:trHeight w:val="737"/>
        </w:trPr>
        <w:tc>
          <w:tcPr>
            <w:tcW w:w="326" w:type="pct"/>
            <w:shd w:val="clear" w:color="auto" w:fill="D5DCE4" w:themeFill="text2" w:themeFillTint="33"/>
          </w:tcPr>
          <w:p w14:paraId="354E0415" w14:textId="77777777" w:rsidR="008673E8" w:rsidRPr="00104EDC" w:rsidRDefault="008673E8" w:rsidP="008673E8">
            <w:pPr>
              <w:pStyle w:val="Betarp"/>
              <w:ind w:firstLine="22"/>
              <w:contextualSpacing/>
            </w:pPr>
            <w:r>
              <w:t>3</w:t>
            </w:r>
            <w:r w:rsidRPr="00104EDC">
              <w:t>.</w:t>
            </w:r>
          </w:p>
        </w:tc>
        <w:tc>
          <w:tcPr>
            <w:tcW w:w="594" w:type="pct"/>
          </w:tcPr>
          <w:p w14:paraId="0CFF6B61" w14:textId="77777777" w:rsidR="008673E8" w:rsidRPr="00104EDC" w:rsidRDefault="008673E8" w:rsidP="00895CA5">
            <w:pPr>
              <w:pStyle w:val="Betarp"/>
              <w:contextualSpacing/>
            </w:pPr>
          </w:p>
        </w:tc>
        <w:tc>
          <w:tcPr>
            <w:tcW w:w="589" w:type="pct"/>
          </w:tcPr>
          <w:p w14:paraId="3DC7223C" w14:textId="77777777" w:rsidR="008673E8" w:rsidRPr="00104EDC" w:rsidRDefault="008673E8" w:rsidP="00895CA5">
            <w:pPr>
              <w:pStyle w:val="Betarp"/>
              <w:contextualSpacing/>
            </w:pPr>
          </w:p>
        </w:tc>
        <w:tc>
          <w:tcPr>
            <w:tcW w:w="986" w:type="pct"/>
          </w:tcPr>
          <w:p w14:paraId="1B7921E7" w14:textId="77777777" w:rsidR="008673E8" w:rsidRPr="00104EDC" w:rsidRDefault="008673E8" w:rsidP="00895CA5">
            <w:pPr>
              <w:pStyle w:val="Betarp"/>
              <w:contextualSpacing/>
            </w:pPr>
          </w:p>
        </w:tc>
        <w:tc>
          <w:tcPr>
            <w:tcW w:w="919" w:type="pct"/>
            <w:shd w:val="clear" w:color="auto" w:fill="FFFFFF" w:themeFill="background1"/>
          </w:tcPr>
          <w:p w14:paraId="1116670C" w14:textId="77777777" w:rsidR="008673E8" w:rsidRPr="00104EDC" w:rsidRDefault="008673E8" w:rsidP="00895CA5">
            <w:pPr>
              <w:pStyle w:val="Betarp"/>
              <w:contextualSpacing/>
            </w:pPr>
          </w:p>
        </w:tc>
        <w:tc>
          <w:tcPr>
            <w:tcW w:w="920" w:type="pct"/>
            <w:tcBorders>
              <w:right w:val="single" w:sz="4" w:space="0" w:color="auto"/>
            </w:tcBorders>
            <w:shd w:val="clear" w:color="auto" w:fill="FFFFFF" w:themeFill="background1"/>
          </w:tcPr>
          <w:p w14:paraId="237BFFD1" w14:textId="77777777" w:rsidR="008673E8" w:rsidRPr="00104EDC" w:rsidRDefault="008673E8" w:rsidP="00895CA5">
            <w:pPr>
              <w:pStyle w:val="Betarp"/>
              <w:contextualSpacing/>
            </w:pPr>
          </w:p>
        </w:tc>
        <w:tc>
          <w:tcPr>
            <w:tcW w:w="667" w:type="pct"/>
            <w:shd w:val="clear" w:color="auto" w:fill="FFFFFF" w:themeFill="background1"/>
          </w:tcPr>
          <w:p w14:paraId="6711C133" w14:textId="77777777" w:rsidR="008673E8" w:rsidRPr="00104EDC" w:rsidRDefault="008673E8" w:rsidP="00895CA5">
            <w:pPr>
              <w:pStyle w:val="Betarp"/>
              <w:contextualSpacing/>
            </w:pPr>
          </w:p>
        </w:tc>
      </w:tr>
      <w:tr w:rsidR="008673E8" w:rsidRPr="00104EDC" w14:paraId="53991854" w14:textId="77777777" w:rsidTr="00515832">
        <w:trPr>
          <w:trHeight w:val="719"/>
        </w:trPr>
        <w:tc>
          <w:tcPr>
            <w:tcW w:w="326" w:type="pct"/>
            <w:shd w:val="clear" w:color="auto" w:fill="D5DCE4" w:themeFill="text2" w:themeFillTint="33"/>
          </w:tcPr>
          <w:p w14:paraId="08E9BA8F" w14:textId="77777777" w:rsidR="008673E8" w:rsidRPr="00104EDC" w:rsidRDefault="008673E8" w:rsidP="008673E8">
            <w:pPr>
              <w:pStyle w:val="Betarp"/>
              <w:ind w:firstLine="22"/>
              <w:contextualSpacing/>
            </w:pPr>
            <w:r>
              <w:t>...</w:t>
            </w:r>
          </w:p>
        </w:tc>
        <w:tc>
          <w:tcPr>
            <w:tcW w:w="594" w:type="pct"/>
          </w:tcPr>
          <w:p w14:paraId="09A6B0BB" w14:textId="77777777" w:rsidR="008673E8" w:rsidRDefault="008673E8" w:rsidP="00895CA5">
            <w:pPr>
              <w:pStyle w:val="Betarp"/>
              <w:contextualSpacing/>
            </w:pPr>
          </w:p>
        </w:tc>
        <w:tc>
          <w:tcPr>
            <w:tcW w:w="589" w:type="pct"/>
          </w:tcPr>
          <w:p w14:paraId="5AD6B2ED" w14:textId="77777777" w:rsidR="008673E8" w:rsidRPr="00104EDC" w:rsidRDefault="008673E8" w:rsidP="00895CA5">
            <w:pPr>
              <w:pStyle w:val="Betarp"/>
              <w:contextualSpacing/>
            </w:pPr>
          </w:p>
        </w:tc>
        <w:tc>
          <w:tcPr>
            <w:tcW w:w="986" w:type="pct"/>
          </w:tcPr>
          <w:p w14:paraId="799B0264" w14:textId="77777777" w:rsidR="008673E8" w:rsidRPr="00104EDC" w:rsidRDefault="008673E8" w:rsidP="00895CA5">
            <w:pPr>
              <w:pStyle w:val="Betarp"/>
              <w:contextualSpacing/>
            </w:pPr>
          </w:p>
        </w:tc>
        <w:tc>
          <w:tcPr>
            <w:tcW w:w="919" w:type="pct"/>
            <w:shd w:val="clear" w:color="auto" w:fill="FFFFFF" w:themeFill="background1"/>
          </w:tcPr>
          <w:p w14:paraId="4AB79D6E" w14:textId="77777777" w:rsidR="008673E8" w:rsidRPr="00104EDC" w:rsidRDefault="008673E8" w:rsidP="00895CA5">
            <w:pPr>
              <w:pStyle w:val="Betarp"/>
              <w:contextualSpacing/>
            </w:pPr>
          </w:p>
        </w:tc>
        <w:tc>
          <w:tcPr>
            <w:tcW w:w="920" w:type="pct"/>
            <w:shd w:val="clear" w:color="auto" w:fill="FFFFFF" w:themeFill="background1"/>
          </w:tcPr>
          <w:p w14:paraId="011F5C68" w14:textId="77777777" w:rsidR="008673E8" w:rsidRPr="00104EDC" w:rsidRDefault="008673E8" w:rsidP="00895CA5">
            <w:pPr>
              <w:pStyle w:val="Betarp"/>
              <w:contextualSpacing/>
            </w:pPr>
          </w:p>
        </w:tc>
        <w:tc>
          <w:tcPr>
            <w:tcW w:w="667" w:type="pct"/>
            <w:shd w:val="clear" w:color="auto" w:fill="FFFFFF" w:themeFill="background1"/>
          </w:tcPr>
          <w:p w14:paraId="2B28B449" w14:textId="77777777" w:rsidR="008673E8" w:rsidRPr="00104EDC" w:rsidRDefault="008673E8" w:rsidP="00895CA5">
            <w:pPr>
              <w:pStyle w:val="Betarp"/>
              <w:contextualSpacing/>
            </w:pPr>
          </w:p>
        </w:tc>
      </w:tr>
      <w:tr w:rsidR="008673E8" w:rsidRPr="00104EDC" w14:paraId="0F98EBA4" w14:textId="77777777" w:rsidTr="00515832">
        <w:trPr>
          <w:trHeight w:val="719"/>
        </w:trPr>
        <w:tc>
          <w:tcPr>
            <w:tcW w:w="326" w:type="pct"/>
            <w:shd w:val="clear" w:color="auto" w:fill="D5DCE4" w:themeFill="text2" w:themeFillTint="33"/>
          </w:tcPr>
          <w:p w14:paraId="3347429E" w14:textId="77777777" w:rsidR="008673E8" w:rsidRDefault="008673E8" w:rsidP="008673E8">
            <w:pPr>
              <w:pStyle w:val="Betarp"/>
              <w:ind w:firstLine="22"/>
              <w:contextualSpacing/>
            </w:pPr>
            <w:r>
              <w:t>...</w:t>
            </w:r>
          </w:p>
        </w:tc>
        <w:tc>
          <w:tcPr>
            <w:tcW w:w="594" w:type="pct"/>
          </w:tcPr>
          <w:p w14:paraId="4FD37F5D" w14:textId="77777777" w:rsidR="008673E8" w:rsidRDefault="008673E8" w:rsidP="00895CA5">
            <w:pPr>
              <w:pStyle w:val="Betarp"/>
              <w:contextualSpacing/>
            </w:pPr>
          </w:p>
        </w:tc>
        <w:tc>
          <w:tcPr>
            <w:tcW w:w="589" w:type="pct"/>
          </w:tcPr>
          <w:p w14:paraId="7FC9F610" w14:textId="77777777" w:rsidR="008673E8" w:rsidRPr="00104EDC" w:rsidRDefault="008673E8" w:rsidP="00895CA5">
            <w:pPr>
              <w:pStyle w:val="Betarp"/>
              <w:contextualSpacing/>
            </w:pPr>
          </w:p>
        </w:tc>
        <w:tc>
          <w:tcPr>
            <w:tcW w:w="986" w:type="pct"/>
          </w:tcPr>
          <w:p w14:paraId="01F1B782" w14:textId="77777777" w:rsidR="008673E8" w:rsidRPr="00104EDC" w:rsidRDefault="008673E8" w:rsidP="00895CA5">
            <w:pPr>
              <w:pStyle w:val="Betarp"/>
              <w:contextualSpacing/>
            </w:pPr>
          </w:p>
        </w:tc>
        <w:tc>
          <w:tcPr>
            <w:tcW w:w="919" w:type="pct"/>
            <w:shd w:val="clear" w:color="auto" w:fill="FFFFFF" w:themeFill="background1"/>
          </w:tcPr>
          <w:p w14:paraId="311994B9" w14:textId="77777777" w:rsidR="008673E8" w:rsidRPr="00104EDC" w:rsidRDefault="008673E8" w:rsidP="00895CA5">
            <w:pPr>
              <w:pStyle w:val="Betarp"/>
              <w:contextualSpacing/>
            </w:pPr>
          </w:p>
        </w:tc>
        <w:tc>
          <w:tcPr>
            <w:tcW w:w="920" w:type="pct"/>
            <w:shd w:val="clear" w:color="auto" w:fill="FFFFFF" w:themeFill="background1"/>
          </w:tcPr>
          <w:p w14:paraId="3D6B5447" w14:textId="77777777" w:rsidR="008673E8" w:rsidRPr="00104EDC" w:rsidRDefault="008673E8" w:rsidP="00895CA5">
            <w:pPr>
              <w:pStyle w:val="Betarp"/>
              <w:contextualSpacing/>
            </w:pPr>
          </w:p>
        </w:tc>
        <w:tc>
          <w:tcPr>
            <w:tcW w:w="667" w:type="pct"/>
            <w:shd w:val="clear" w:color="auto" w:fill="FFFFFF" w:themeFill="background1"/>
          </w:tcPr>
          <w:p w14:paraId="598CF4D1" w14:textId="77777777" w:rsidR="008673E8" w:rsidRPr="00104EDC" w:rsidRDefault="008673E8" w:rsidP="00895CA5">
            <w:pPr>
              <w:pStyle w:val="Betarp"/>
              <w:contextualSpacing/>
            </w:pPr>
          </w:p>
        </w:tc>
      </w:tr>
      <w:tr w:rsidR="008673E8" w:rsidRPr="00104EDC" w14:paraId="599BD5C2" w14:textId="77777777" w:rsidTr="00515832">
        <w:trPr>
          <w:trHeight w:val="719"/>
        </w:trPr>
        <w:tc>
          <w:tcPr>
            <w:tcW w:w="326" w:type="pct"/>
            <w:shd w:val="clear" w:color="auto" w:fill="D5DCE4" w:themeFill="text2" w:themeFillTint="33"/>
          </w:tcPr>
          <w:p w14:paraId="7894B3C3" w14:textId="77777777" w:rsidR="008673E8" w:rsidRDefault="008673E8" w:rsidP="008673E8">
            <w:pPr>
              <w:pStyle w:val="Betarp"/>
              <w:ind w:firstLine="22"/>
              <w:contextualSpacing/>
            </w:pPr>
            <w:r>
              <w:t>...</w:t>
            </w:r>
          </w:p>
        </w:tc>
        <w:tc>
          <w:tcPr>
            <w:tcW w:w="594" w:type="pct"/>
          </w:tcPr>
          <w:p w14:paraId="7BC14116" w14:textId="77777777" w:rsidR="008673E8" w:rsidRDefault="008673E8" w:rsidP="00895CA5">
            <w:pPr>
              <w:pStyle w:val="Betarp"/>
              <w:contextualSpacing/>
            </w:pPr>
          </w:p>
        </w:tc>
        <w:tc>
          <w:tcPr>
            <w:tcW w:w="589" w:type="pct"/>
          </w:tcPr>
          <w:p w14:paraId="3FEAF5EF" w14:textId="77777777" w:rsidR="008673E8" w:rsidRPr="00104EDC" w:rsidRDefault="008673E8" w:rsidP="00895CA5">
            <w:pPr>
              <w:pStyle w:val="Betarp"/>
              <w:contextualSpacing/>
            </w:pPr>
          </w:p>
        </w:tc>
        <w:tc>
          <w:tcPr>
            <w:tcW w:w="986" w:type="pct"/>
          </w:tcPr>
          <w:p w14:paraId="33E99EED" w14:textId="77777777" w:rsidR="008673E8" w:rsidRPr="00104EDC" w:rsidRDefault="008673E8" w:rsidP="00895CA5">
            <w:pPr>
              <w:pStyle w:val="Betarp"/>
              <w:contextualSpacing/>
            </w:pPr>
          </w:p>
        </w:tc>
        <w:tc>
          <w:tcPr>
            <w:tcW w:w="919" w:type="pct"/>
            <w:shd w:val="clear" w:color="auto" w:fill="FFFFFF" w:themeFill="background1"/>
          </w:tcPr>
          <w:p w14:paraId="2482C06B" w14:textId="77777777" w:rsidR="008673E8" w:rsidRPr="00104EDC" w:rsidRDefault="008673E8" w:rsidP="00895CA5">
            <w:pPr>
              <w:pStyle w:val="Betarp"/>
              <w:contextualSpacing/>
            </w:pPr>
          </w:p>
        </w:tc>
        <w:tc>
          <w:tcPr>
            <w:tcW w:w="920" w:type="pct"/>
            <w:shd w:val="clear" w:color="auto" w:fill="FFFFFF" w:themeFill="background1"/>
          </w:tcPr>
          <w:p w14:paraId="471C85F0" w14:textId="77777777" w:rsidR="008673E8" w:rsidRPr="00104EDC" w:rsidRDefault="008673E8" w:rsidP="00895CA5">
            <w:pPr>
              <w:pStyle w:val="Betarp"/>
              <w:contextualSpacing/>
            </w:pPr>
          </w:p>
        </w:tc>
        <w:tc>
          <w:tcPr>
            <w:tcW w:w="667" w:type="pct"/>
            <w:shd w:val="clear" w:color="auto" w:fill="FFFFFF" w:themeFill="background1"/>
          </w:tcPr>
          <w:p w14:paraId="2C4B2374" w14:textId="77777777" w:rsidR="008673E8" w:rsidRPr="00104EDC" w:rsidRDefault="008673E8" w:rsidP="00895CA5">
            <w:pPr>
              <w:pStyle w:val="Betarp"/>
              <w:contextualSpacing/>
            </w:pPr>
          </w:p>
        </w:tc>
      </w:tr>
      <w:tr w:rsidR="008673E8" w:rsidRPr="00104EDC" w14:paraId="222B9755" w14:textId="77777777" w:rsidTr="00515832">
        <w:trPr>
          <w:trHeight w:val="719"/>
        </w:trPr>
        <w:tc>
          <w:tcPr>
            <w:tcW w:w="326" w:type="pct"/>
            <w:shd w:val="clear" w:color="auto" w:fill="D5DCE4" w:themeFill="text2" w:themeFillTint="33"/>
          </w:tcPr>
          <w:p w14:paraId="4A644B4B" w14:textId="77777777" w:rsidR="008673E8" w:rsidRDefault="008673E8" w:rsidP="008673E8">
            <w:pPr>
              <w:pStyle w:val="Betarp"/>
              <w:ind w:firstLine="22"/>
              <w:contextualSpacing/>
            </w:pPr>
            <w:r>
              <w:t>...</w:t>
            </w:r>
          </w:p>
        </w:tc>
        <w:tc>
          <w:tcPr>
            <w:tcW w:w="594" w:type="pct"/>
          </w:tcPr>
          <w:p w14:paraId="04A95198" w14:textId="77777777" w:rsidR="008673E8" w:rsidRDefault="008673E8" w:rsidP="00895CA5">
            <w:pPr>
              <w:pStyle w:val="Betarp"/>
              <w:contextualSpacing/>
            </w:pPr>
          </w:p>
        </w:tc>
        <w:tc>
          <w:tcPr>
            <w:tcW w:w="589" w:type="pct"/>
          </w:tcPr>
          <w:p w14:paraId="6EABE36C" w14:textId="77777777" w:rsidR="008673E8" w:rsidRPr="00104EDC" w:rsidRDefault="008673E8" w:rsidP="00895CA5">
            <w:pPr>
              <w:pStyle w:val="Betarp"/>
              <w:contextualSpacing/>
            </w:pPr>
          </w:p>
        </w:tc>
        <w:tc>
          <w:tcPr>
            <w:tcW w:w="986" w:type="pct"/>
          </w:tcPr>
          <w:p w14:paraId="534090B5" w14:textId="77777777" w:rsidR="008673E8" w:rsidRPr="00104EDC" w:rsidRDefault="008673E8" w:rsidP="00895CA5">
            <w:pPr>
              <w:pStyle w:val="Betarp"/>
              <w:contextualSpacing/>
            </w:pPr>
          </w:p>
        </w:tc>
        <w:tc>
          <w:tcPr>
            <w:tcW w:w="919" w:type="pct"/>
            <w:shd w:val="clear" w:color="auto" w:fill="FFFFFF" w:themeFill="background1"/>
          </w:tcPr>
          <w:p w14:paraId="6EFC4DF0" w14:textId="77777777" w:rsidR="008673E8" w:rsidRPr="00104EDC" w:rsidRDefault="008673E8" w:rsidP="00895CA5">
            <w:pPr>
              <w:pStyle w:val="Betarp"/>
              <w:contextualSpacing/>
            </w:pPr>
          </w:p>
        </w:tc>
        <w:tc>
          <w:tcPr>
            <w:tcW w:w="920" w:type="pct"/>
            <w:shd w:val="clear" w:color="auto" w:fill="FFFFFF" w:themeFill="background1"/>
          </w:tcPr>
          <w:p w14:paraId="6046D663" w14:textId="77777777" w:rsidR="008673E8" w:rsidRPr="00104EDC" w:rsidRDefault="008673E8" w:rsidP="00895CA5">
            <w:pPr>
              <w:pStyle w:val="Betarp"/>
              <w:contextualSpacing/>
            </w:pPr>
          </w:p>
        </w:tc>
        <w:tc>
          <w:tcPr>
            <w:tcW w:w="667" w:type="pct"/>
            <w:shd w:val="clear" w:color="auto" w:fill="FFFFFF" w:themeFill="background1"/>
          </w:tcPr>
          <w:p w14:paraId="189B8AE1" w14:textId="77777777" w:rsidR="008673E8" w:rsidRPr="00104EDC" w:rsidRDefault="008673E8" w:rsidP="00895CA5">
            <w:pPr>
              <w:pStyle w:val="Betarp"/>
              <w:contextualSpacing/>
            </w:pPr>
          </w:p>
        </w:tc>
      </w:tr>
    </w:tbl>
    <w:p w14:paraId="67E68F6F" w14:textId="77777777" w:rsidR="00E95C95" w:rsidRDefault="00E95C95" w:rsidP="00515832">
      <w:pPr>
        <w:pStyle w:val="Puslapioinaostekstas"/>
        <w:ind w:firstLine="0"/>
        <w:rPr>
          <w:i/>
          <w:iCs/>
        </w:rPr>
      </w:pPr>
    </w:p>
    <w:p w14:paraId="2A8C3C1D" w14:textId="77777777" w:rsidR="00C85B8E" w:rsidRDefault="00C85B8E" w:rsidP="00C85B8E">
      <w:pPr>
        <w:pStyle w:val="Puslapioinaostekstas"/>
        <w:ind w:firstLine="0"/>
        <w:rPr>
          <w:rFonts w:cstheme="minorHAnsi"/>
          <w:bCs/>
          <w:i/>
          <w:iCs/>
        </w:rPr>
      </w:pPr>
      <w:r w:rsidRPr="00D73B68">
        <w:rPr>
          <w:rStyle w:val="Puslapioinaosnuoroda"/>
          <w:i/>
          <w:iCs/>
        </w:rPr>
        <w:footnoteRef/>
      </w:r>
      <w:r w:rsidRPr="00D73B68">
        <w:rPr>
          <w:i/>
          <w:iCs/>
        </w:rPr>
        <w:t xml:space="preserve"> </w:t>
      </w:r>
      <w:r w:rsidRPr="004E2924">
        <w:rPr>
          <w:rFonts w:cstheme="minorHAnsi"/>
          <w:bCs/>
          <w:i/>
          <w:iCs/>
        </w:rPr>
        <w:t xml:space="preserve">Pateikiama tiek ir tokios informacijos, kad perkančioji organizacija galėtų </w:t>
      </w:r>
      <w:r w:rsidRPr="004E2924">
        <w:rPr>
          <w:rFonts w:cstheme="minorHAnsi"/>
          <w:b/>
          <w:i/>
          <w:iCs/>
          <w:u w:val="single"/>
        </w:rPr>
        <w:t>visiškai</w:t>
      </w:r>
      <w:r w:rsidRPr="004E2924">
        <w:rPr>
          <w:rFonts w:cstheme="minorHAnsi"/>
          <w:b/>
          <w:i/>
          <w:iCs/>
        </w:rPr>
        <w:t xml:space="preserve"> </w:t>
      </w:r>
      <w:r w:rsidRPr="004E2924">
        <w:rPr>
          <w:rFonts w:cstheme="minorHAnsi"/>
          <w:bCs/>
          <w:i/>
          <w:iCs/>
        </w:rPr>
        <w:t>įsitikinti, ar siūlomi specialistai turi nurodytą reikalaujamą patirtį, net jei lentelėje nėra išskirtas atitinkamai informacijai atskiras stulpelis</w:t>
      </w:r>
      <w:r w:rsidRPr="00515832">
        <w:rPr>
          <w:rFonts w:cstheme="minorHAnsi"/>
          <w:bCs/>
          <w:i/>
          <w:iCs/>
        </w:rPr>
        <w:t>.</w:t>
      </w:r>
    </w:p>
    <w:p w14:paraId="562FCD56" w14:textId="77777777" w:rsidR="00E95C95" w:rsidRDefault="00E95C95" w:rsidP="00515832">
      <w:pPr>
        <w:pStyle w:val="Puslapioinaostekstas"/>
        <w:ind w:firstLine="0"/>
        <w:rPr>
          <w:i/>
          <w:iCs/>
        </w:rPr>
      </w:pPr>
    </w:p>
    <w:p w14:paraId="2E7B13C0" w14:textId="77777777" w:rsidR="00E95C95" w:rsidRDefault="00E95C95" w:rsidP="00515832">
      <w:pPr>
        <w:pStyle w:val="Puslapioinaostekstas"/>
        <w:ind w:firstLine="0"/>
        <w:rPr>
          <w:i/>
          <w:iCs/>
        </w:rPr>
      </w:pPr>
    </w:p>
    <w:p w14:paraId="2DCA8B73" w14:textId="77777777" w:rsidR="00E95C95" w:rsidRDefault="00E95C95" w:rsidP="00515832">
      <w:pPr>
        <w:pStyle w:val="Puslapioinaostekstas"/>
        <w:ind w:firstLine="0"/>
        <w:rPr>
          <w:i/>
          <w:iCs/>
        </w:rPr>
      </w:pPr>
    </w:p>
    <w:p w14:paraId="19C891C2" w14:textId="77777777" w:rsidR="00E95C95" w:rsidRDefault="00E95C95" w:rsidP="00515832">
      <w:pPr>
        <w:pStyle w:val="Puslapioinaostekstas"/>
        <w:ind w:firstLine="0"/>
        <w:rPr>
          <w:i/>
          <w:iCs/>
        </w:rPr>
      </w:pPr>
    </w:p>
    <w:p w14:paraId="318C797D" w14:textId="77777777" w:rsidR="00E95C95" w:rsidRDefault="00E95C95" w:rsidP="00515832">
      <w:pPr>
        <w:pStyle w:val="Puslapioinaostekstas"/>
        <w:ind w:firstLine="0"/>
        <w:rPr>
          <w:i/>
          <w:iCs/>
        </w:rPr>
      </w:pPr>
    </w:p>
    <w:p w14:paraId="07FD3A0F" w14:textId="77777777" w:rsidR="00E95C95" w:rsidRDefault="00E95C95" w:rsidP="00515832">
      <w:pPr>
        <w:pStyle w:val="Puslapioinaostekstas"/>
        <w:ind w:firstLine="0"/>
        <w:rPr>
          <w:i/>
          <w:iCs/>
        </w:rPr>
      </w:pPr>
    </w:p>
    <w:p w14:paraId="24A52700" w14:textId="77777777" w:rsidR="00E95C95" w:rsidRDefault="00E95C95" w:rsidP="00515832">
      <w:pPr>
        <w:pStyle w:val="Puslapioinaostekstas"/>
        <w:ind w:firstLine="0"/>
        <w:rPr>
          <w:i/>
          <w:iCs/>
        </w:rPr>
      </w:pPr>
    </w:p>
    <w:p w14:paraId="1F4BAE68" w14:textId="77777777" w:rsidR="00E95C95" w:rsidRDefault="00E95C95" w:rsidP="00515832">
      <w:pPr>
        <w:pStyle w:val="Puslapioinaostekstas"/>
        <w:ind w:firstLine="0"/>
        <w:rPr>
          <w:i/>
          <w:iCs/>
        </w:rPr>
      </w:pPr>
    </w:p>
    <w:p w14:paraId="6D483F4C" w14:textId="77777777" w:rsidR="00E95C95" w:rsidRDefault="00E95C95" w:rsidP="00515832">
      <w:pPr>
        <w:pStyle w:val="Puslapioinaostekstas"/>
        <w:ind w:firstLine="0"/>
        <w:rPr>
          <w:i/>
          <w:iCs/>
        </w:rPr>
      </w:pPr>
    </w:p>
    <w:p w14:paraId="3694AFB5" w14:textId="77777777" w:rsidR="00E95C95" w:rsidRDefault="00E95C95" w:rsidP="00515832">
      <w:pPr>
        <w:pStyle w:val="Puslapioinaostekstas"/>
        <w:ind w:firstLine="0"/>
        <w:rPr>
          <w:i/>
          <w:iCs/>
        </w:rPr>
      </w:pPr>
    </w:p>
    <w:p w14:paraId="1789E0A9" w14:textId="76C24AB3" w:rsidR="00E95C95" w:rsidRPr="00C85B8E" w:rsidRDefault="00C85B8E" w:rsidP="00C85B8E">
      <w:pPr>
        <w:pStyle w:val="Puslapioinaostekstas"/>
        <w:ind w:firstLine="0"/>
        <w:jc w:val="right"/>
      </w:pPr>
      <w:r>
        <w:lastRenderedPageBreak/>
        <w:t>Pirkimo sąlygų 9 priedas</w:t>
      </w:r>
    </w:p>
    <w:p w14:paraId="774A98D1" w14:textId="77777777" w:rsidR="00E95C95" w:rsidRDefault="00E95C95" w:rsidP="00515832">
      <w:pPr>
        <w:pStyle w:val="Puslapioinaostekstas"/>
        <w:ind w:firstLine="0"/>
        <w:rPr>
          <w:i/>
          <w:iCs/>
        </w:rPr>
      </w:pPr>
    </w:p>
    <w:p w14:paraId="1952EB93" w14:textId="77777777" w:rsidR="00B655F0" w:rsidRDefault="00B655F0" w:rsidP="00B655F0">
      <w:pPr>
        <w:shd w:val="clear" w:color="auto" w:fill="FFFFFF"/>
        <w:suppressAutoHyphens/>
        <w:jc w:val="center"/>
        <w:rPr>
          <w:rFonts w:cstheme="minorHAnsi"/>
          <w:b/>
        </w:rPr>
      </w:pPr>
      <w:r w:rsidRPr="00F50375">
        <w:rPr>
          <w:rFonts w:cstheme="minorHAnsi"/>
          <w:b/>
        </w:rPr>
        <w:t>(Nacionalinio saugumo reikalavimų atitikties deklaracijos tipinė forma)</w:t>
      </w:r>
    </w:p>
    <w:p w14:paraId="7FACD5F8" w14:textId="77777777" w:rsidR="00F50375" w:rsidRPr="00F50375" w:rsidRDefault="00F50375" w:rsidP="00B655F0">
      <w:pPr>
        <w:shd w:val="clear" w:color="auto" w:fill="FFFFFF"/>
        <w:suppressAutoHyphens/>
        <w:jc w:val="center"/>
        <w:rPr>
          <w:rFonts w:cstheme="minorHAnsi"/>
          <w:b/>
        </w:rPr>
      </w:pPr>
    </w:p>
    <w:p w14:paraId="1D242DD0" w14:textId="77777777" w:rsidR="00B655F0" w:rsidRPr="00F50375" w:rsidRDefault="00B655F0" w:rsidP="00B655F0">
      <w:pPr>
        <w:widowControl w:val="0"/>
        <w:tabs>
          <w:tab w:val="right" w:leader="underscore" w:pos="9071"/>
        </w:tabs>
        <w:suppressAutoHyphens/>
        <w:textAlignment w:val="baseline"/>
        <w:rPr>
          <w:rFonts w:cstheme="minorHAnsi"/>
        </w:rPr>
      </w:pPr>
      <w:r w:rsidRPr="00F50375">
        <w:rPr>
          <w:rFonts w:eastAsia="Calibri" w:cstheme="minorHAnsi"/>
        </w:rPr>
        <w:tab/>
      </w:r>
    </w:p>
    <w:p w14:paraId="0FFE3C03" w14:textId="77777777" w:rsidR="00B655F0" w:rsidRPr="00F50375" w:rsidRDefault="00B655F0" w:rsidP="00B655F0">
      <w:pPr>
        <w:shd w:val="clear" w:color="auto" w:fill="FFFFFF"/>
        <w:suppressAutoHyphens/>
        <w:ind w:right="-178"/>
        <w:jc w:val="center"/>
        <w:rPr>
          <w:rFonts w:cstheme="minorHAnsi"/>
        </w:rPr>
      </w:pPr>
      <w:r w:rsidRPr="00F50375">
        <w:rPr>
          <w:rFonts w:cstheme="minorHAnsi"/>
        </w:rPr>
        <w:t>(</w:t>
      </w:r>
      <w:r w:rsidRPr="00F50375">
        <w:rPr>
          <w:rFonts w:cstheme="minorHAnsi"/>
          <w:i/>
          <w:iCs/>
        </w:rPr>
        <w:t>tiekėjo pavadinimas</w:t>
      </w:r>
      <w:r w:rsidRPr="00F50375">
        <w:rPr>
          <w:rFonts w:cstheme="minorHAnsi"/>
        </w:rPr>
        <w:t>)</w:t>
      </w:r>
    </w:p>
    <w:p w14:paraId="27510274" w14:textId="77777777" w:rsidR="00B655F0" w:rsidRPr="00F50375" w:rsidRDefault="00B655F0" w:rsidP="00B655F0">
      <w:pPr>
        <w:widowControl w:val="0"/>
        <w:tabs>
          <w:tab w:val="right" w:leader="underscore" w:pos="9071"/>
        </w:tabs>
        <w:suppressAutoHyphens/>
        <w:textAlignment w:val="baseline"/>
        <w:rPr>
          <w:rFonts w:eastAsia="Calibri" w:cstheme="minorHAnsi"/>
        </w:rPr>
      </w:pPr>
      <w:r w:rsidRPr="00F50375">
        <w:rPr>
          <w:rFonts w:eastAsia="Calibri" w:cstheme="minorHAnsi"/>
        </w:rPr>
        <w:tab/>
      </w:r>
    </w:p>
    <w:p w14:paraId="69D7DAEE" w14:textId="77777777" w:rsidR="00B655F0" w:rsidRPr="00F50375" w:rsidRDefault="00B655F0" w:rsidP="00B655F0">
      <w:pPr>
        <w:suppressAutoHyphens/>
        <w:jc w:val="center"/>
        <w:textAlignment w:val="baseline"/>
        <w:rPr>
          <w:rFonts w:cstheme="minorHAnsi"/>
        </w:rPr>
      </w:pPr>
      <w:r w:rsidRPr="00F50375">
        <w:rPr>
          <w:rFonts w:eastAsia="Calibri" w:cstheme="minorHAnsi"/>
          <w:iCs/>
        </w:rPr>
        <w:t>(</w:t>
      </w:r>
      <w:r w:rsidRPr="00F50375">
        <w:rPr>
          <w:rFonts w:eastAsia="Calibri" w:cstheme="minorHAnsi"/>
          <w:i/>
        </w:rPr>
        <w:t>adresatas (perkančiosios organizacijos pavadinimas</w:t>
      </w:r>
      <w:r w:rsidRPr="00F50375">
        <w:rPr>
          <w:rFonts w:eastAsia="Calibri" w:cstheme="minorHAnsi"/>
          <w:iCs/>
        </w:rPr>
        <w:t>)</w:t>
      </w:r>
    </w:p>
    <w:p w14:paraId="18F6BE8B" w14:textId="77777777" w:rsidR="00B655F0" w:rsidRPr="00F50375" w:rsidRDefault="00B655F0" w:rsidP="00B655F0">
      <w:pPr>
        <w:widowControl w:val="0"/>
        <w:tabs>
          <w:tab w:val="right" w:leader="underscore" w:pos="9071"/>
        </w:tabs>
        <w:suppressAutoHyphens/>
        <w:jc w:val="center"/>
        <w:textAlignment w:val="baseline"/>
        <w:rPr>
          <w:rFonts w:eastAsia="Calibri" w:cstheme="minorHAnsi"/>
          <w:b/>
          <w:bCs/>
        </w:rPr>
      </w:pPr>
    </w:p>
    <w:p w14:paraId="4CF8AB6B" w14:textId="77777777" w:rsidR="00B655F0" w:rsidRPr="00F50375" w:rsidRDefault="00B655F0" w:rsidP="00B655F0">
      <w:pPr>
        <w:widowControl w:val="0"/>
        <w:tabs>
          <w:tab w:val="right" w:leader="underscore" w:pos="9071"/>
        </w:tabs>
        <w:suppressAutoHyphens/>
        <w:jc w:val="center"/>
        <w:textAlignment w:val="baseline"/>
        <w:rPr>
          <w:rFonts w:cstheme="minorHAnsi"/>
        </w:rPr>
      </w:pPr>
      <w:r w:rsidRPr="00F50375">
        <w:rPr>
          <w:rFonts w:eastAsia="Calibri" w:cstheme="minorHAnsi"/>
          <w:b/>
          <w:bCs/>
        </w:rPr>
        <w:t>NACIONALINIO SAUGUMO REIKALAVIMŲ ATITIKTIES DEKLARACIJA</w:t>
      </w:r>
    </w:p>
    <w:p w14:paraId="7AD5084D" w14:textId="77777777" w:rsidR="00B655F0" w:rsidRPr="00F50375" w:rsidRDefault="00B655F0" w:rsidP="00B655F0">
      <w:pPr>
        <w:widowControl w:val="0"/>
        <w:tabs>
          <w:tab w:val="right" w:leader="underscore" w:pos="9071"/>
        </w:tabs>
        <w:suppressAutoHyphens/>
        <w:jc w:val="center"/>
        <w:textAlignment w:val="baseline"/>
        <w:rPr>
          <w:rFonts w:eastAsia="Calibri" w:cstheme="minorHAnsi"/>
          <w:b/>
          <w:bCs/>
        </w:rPr>
      </w:pPr>
    </w:p>
    <w:p w14:paraId="59AC6968" w14:textId="77777777" w:rsidR="00B655F0" w:rsidRPr="00F50375" w:rsidRDefault="00B655F0" w:rsidP="00B655F0">
      <w:pPr>
        <w:widowControl w:val="0"/>
        <w:tabs>
          <w:tab w:val="right" w:leader="underscore" w:pos="9071"/>
        </w:tabs>
        <w:suppressAutoHyphens/>
        <w:jc w:val="center"/>
        <w:textAlignment w:val="baseline"/>
        <w:rPr>
          <w:rFonts w:eastAsia="Calibri" w:cstheme="minorHAnsi"/>
        </w:rPr>
      </w:pPr>
      <w:r w:rsidRPr="00F50375">
        <w:rPr>
          <w:rFonts w:eastAsia="Calibri" w:cstheme="minorHAnsi"/>
        </w:rPr>
        <w:t>20__ m._____________ d. Nr. ______</w:t>
      </w:r>
    </w:p>
    <w:p w14:paraId="4654A94D" w14:textId="77777777" w:rsidR="00B655F0" w:rsidRPr="00F50375" w:rsidRDefault="00B655F0" w:rsidP="00B655F0">
      <w:pPr>
        <w:widowControl w:val="0"/>
        <w:tabs>
          <w:tab w:val="right" w:leader="underscore" w:pos="9071"/>
        </w:tabs>
        <w:suppressAutoHyphens/>
        <w:jc w:val="center"/>
        <w:textAlignment w:val="baseline"/>
        <w:rPr>
          <w:rFonts w:eastAsia="Calibri" w:cstheme="minorHAnsi"/>
        </w:rPr>
      </w:pPr>
      <w:r w:rsidRPr="00F50375">
        <w:rPr>
          <w:rFonts w:eastAsia="Calibri" w:cstheme="minorHAnsi"/>
        </w:rPr>
        <w:t>__________________________</w:t>
      </w:r>
    </w:p>
    <w:p w14:paraId="38EFC5BE" w14:textId="77777777" w:rsidR="00B655F0" w:rsidRPr="00F50375" w:rsidRDefault="00B655F0" w:rsidP="00B655F0">
      <w:pPr>
        <w:widowControl w:val="0"/>
        <w:tabs>
          <w:tab w:val="right" w:leader="underscore" w:pos="9071"/>
        </w:tabs>
        <w:suppressAutoHyphens/>
        <w:jc w:val="center"/>
        <w:textAlignment w:val="baseline"/>
        <w:rPr>
          <w:rFonts w:cstheme="minorHAnsi"/>
        </w:rPr>
      </w:pPr>
      <w:r w:rsidRPr="00F50375">
        <w:rPr>
          <w:rFonts w:eastAsia="Calibri" w:cstheme="minorHAnsi"/>
          <w:i/>
          <w:iCs/>
        </w:rPr>
        <w:t>(Sudarymo vieta)</w:t>
      </w:r>
    </w:p>
    <w:p w14:paraId="6181CA89" w14:textId="77777777" w:rsidR="00B655F0" w:rsidRPr="00F50375" w:rsidRDefault="00B655F0" w:rsidP="00B655F0">
      <w:pPr>
        <w:ind w:firstLine="567"/>
        <w:rPr>
          <w:rFonts w:cstheme="minorHAnsi"/>
          <w:color w:val="000000"/>
        </w:rPr>
      </w:pPr>
      <w:r w:rsidRPr="00F50375">
        <w:rPr>
          <w:rFonts w:cstheme="minorHAnsi"/>
          <w:color w:val="000000"/>
        </w:rPr>
        <w:t>Aš, ___________________________________________________________________ ,</w:t>
      </w:r>
    </w:p>
    <w:p w14:paraId="4B43D2AB" w14:textId="77777777" w:rsidR="00B655F0" w:rsidRPr="00F50375" w:rsidRDefault="00B655F0" w:rsidP="00B655F0">
      <w:pPr>
        <w:ind w:left="960" w:firstLine="318"/>
        <w:rPr>
          <w:rFonts w:cstheme="minorHAnsi"/>
          <w:color w:val="000000"/>
        </w:rPr>
      </w:pPr>
      <w:r w:rsidRPr="00F50375">
        <w:rPr>
          <w:rFonts w:cstheme="minorHAnsi"/>
          <w:i/>
          <w:iCs/>
          <w:color w:val="000000"/>
        </w:rPr>
        <w:t>(tiekėjo vadovo ar jo įgalioto asmens pareigų pavadinimas, vardas ir pavardė)</w:t>
      </w:r>
    </w:p>
    <w:p w14:paraId="03F5CF5A" w14:textId="77777777" w:rsidR="00B655F0" w:rsidRPr="00F50375" w:rsidRDefault="00B655F0" w:rsidP="00B655F0">
      <w:pPr>
        <w:rPr>
          <w:rFonts w:cstheme="minorHAnsi"/>
          <w:color w:val="000000"/>
        </w:rPr>
      </w:pPr>
      <w:r w:rsidRPr="00F50375">
        <w:rPr>
          <w:rFonts w:cstheme="minorHAnsi"/>
          <w:color w:val="000000"/>
        </w:rPr>
        <w:t>patvirtinu, kad mano vadovaujamas (-a) (atstovaujamas (-a))____________________________ ,</w:t>
      </w:r>
    </w:p>
    <w:p w14:paraId="08207263" w14:textId="77777777" w:rsidR="00B655F0" w:rsidRPr="00F50375" w:rsidRDefault="00B655F0" w:rsidP="00B655F0">
      <w:pPr>
        <w:ind w:left="5640" w:firstLine="742"/>
        <w:rPr>
          <w:rFonts w:cstheme="minorHAnsi"/>
          <w:color w:val="000000"/>
        </w:rPr>
      </w:pPr>
      <w:r w:rsidRPr="00F50375">
        <w:rPr>
          <w:rFonts w:cstheme="minorHAnsi"/>
          <w:i/>
          <w:iCs/>
          <w:color w:val="000000"/>
        </w:rPr>
        <w:t xml:space="preserve">(tiekėjo pavadinimas)    </w:t>
      </w:r>
    </w:p>
    <w:p w14:paraId="5FD0E667" w14:textId="77777777" w:rsidR="00B655F0" w:rsidRPr="00F50375" w:rsidRDefault="00B655F0" w:rsidP="00B655F0">
      <w:pPr>
        <w:rPr>
          <w:rFonts w:cstheme="minorHAnsi"/>
          <w:color w:val="000000"/>
          <w:u w:val="single"/>
        </w:rPr>
      </w:pPr>
      <w:r w:rsidRPr="00F50375">
        <w:rPr>
          <w:rFonts w:cstheme="minorHAnsi"/>
          <w:color w:val="000000"/>
        </w:rPr>
        <w:t>dalyvaujantis (-i) ______________________________________________________________</w:t>
      </w:r>
    </w:p>
    <w:p w14:paraId="6C23DE39" w14:textId="77777777" w:rsidR="00B655F0" w:rsidRPr="00F50375" w:rsidRDefault="00B655F0" w:rsidP="00B655F0">
      <w:pPr>
        <w:ind w:left="2040" w:firstLine="371"/>
        <w:rPr>
          <w:rFonts w:cstheme="minorHAnsi"/>
          <w:color w:val="000000"/>
        </w:rPr>
      </w:pPr>
      <w:r w:rsidRPr="00F50375">
        <w:rPr>
          <w:rFonts w:cstheme="minorHAnsi"/>
          <w:i/>
          <w:iCs/>
          <w:color w:val="000000"/>
        </w:rPr>
        <w:t>(perkančiosios organizacijos pavadinimas)</w:t>
      </w:r>
    </w:p>
    <w:p w14:paraId="3711249F" w14:textId="77777777" w:rsidR="00B655F0" w:rsidRPr="00F50375" w:rsidRDefault="00B655F0" w:rsidP="00B655F0">
      <w:pPr>
        <w:rPr>
          <w:rFonts w:cstheme="minorHAnsi"/>
          <w:color w:val="000000"/>
        </w:rPr>
      </w:pPr>
      <w:r w:rsidRPr="00F50375">
        <w:rPr>
          <w:rFonts w:cstheme="minorHAnsi"/>
          <w:color w:val="000000"/>
        </w:rPr>
        <w:t>vykdomame  _____________________________________, atitinka toliau nurodomus reikalavimus:</w:t>
      </w:r>
    </w:p>
    <w:p w14:paraId="27B6C19A" w14:textId="77777777" w:rsidR="00B655F0" w:rsidRPr="00F50375" w:rsidRDefault="00B655F0" w:rsidP="00B655F0">
      <w:pPr>
        <w:ind w:firstLine="636"/>
        <w:rPr>
          <w:rFonts w:cstheme="minorHAnsi"/>
          <w:color w:val="000000"/>
        </w:rPr>
      </w:pPr>
      <w:r w:rsidRPr="00F50375">
        <w:rPr>
          <w:rFonts w:cstheme="minorHAnsi"/>
          <w:i/>
          <w:iCs/>
          <w:color w:val="000000"/>
        </w:rPr>
        <w:t>(pirkimo objekto pavadinimas, pirkimo numeris, pirkimo paskelbimo CVP IS data</w:t>
      </w:r>
      <w:r w:rsidRPr="00F50375">
        <w:rPr>
          <w:rFonts w:cstheme="minorHAnsi"/>
          <w:color w:val="000000"/>
        </w:rPr>
        <w:t>)</w:t>
      </w:r>
    </w:p>
    <w:p w14:paraId="652740C9" w14:textId="77777777" w:rsidR="00B655F0" w:rsidRPr="00F50375" w:rsidRDefault="00B655F0" w:rsidP="00CC20A4">
      <w:pPr>
        <w:shd w:val="clear" w:color="auto" w:fill="FFFFFF"/>
        <w:ind w:firstLine="0"/>
        <w:rPr>
          <w:rFonts w:cstheme="minorHAns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9574"/>
      </w:tblGrid>
      <w:tr w:rsidR="00B655F0" w:rsidRPr="00F50375" w14:paraId="08664894" w14:textId="77777777" w:rsidTr="001669E6">
        <w:tc>
          <w:tcPr>
            <w:tcW w:w="352" w:type="dxa"/>
            <w:tcBorders>
              <w:bottom w:val="single" w:sz="4" w:space="0" w:color="auto"/>
              <w:right w:val="nil"/>
            </w:tcBorders>
            <w:hideMark/>
          </w:tcPr>
          <w:p w14:paraId="2DED539C" w14:textId="77777777" w:rsidR="00B655F0" w:rsidRPr="00F50375" w:rsidRDefault="00B655F0" w:rsidP="001669E6">
            <w:pPr>
              <w:spacing w:line="276" w:lineRule="auto"/>
              <w:rPr>
                <w:rFonts w:cstheme="minorHAnsi"/>
              </w:rPr>
            </w:pPr>
            <w:r w:rsidRPr="00F50375">
              <w:rPr>
                <w:rFonts w:cstheme="minorHAnsi"/>
              </w:rPr>
              <w:t>×</w:t>
            </w:r>
          </w:p>
        </w:tc>
        <w:tc>
          <w:tcPr>
            <w:tcW w:w="9574" w:type="dxa"/>
            <w:vMerge w:val="restart"/>
            <w:tcBorders>
              <w:top w:val="nil"/>
              <w:left w:val="nil"/>
              <w:bottom w:val="nil"/>
              <w:right w:val="nil"/>
            </w:tcBorders>
            <w:hideMark/>
          </w:tcPr>
          <w:p w14:paraId="04AD536E" w14:textId="77777777" w:rsidR="00B655F0" w:rsidRPr="00F50375" w:rsidRDefault="00B655F0" w:rsidP="001669E6">
            <w:pPr>
              <w:spacing w:line="276" w:lineRule="auto"/>
              <w:rPr>
                <w:rFonts w:cstheme="minorHAnsi"/>
              </w:rPr>
            </w:pPr>
            <w:r w:rsidRPr="00F50375">
              <w:rPr>
                <w:rFonts w:cstheme="minorHAnsi"/>
              </w:rPr>
              <w:t xml:space="preserve">tiekėjo siūlomos teikti paslaugos nekelia grėsmės nacionaliniam saugumui </w:t>
            </w:r>
            <w:r w:rsidRPr="00F50375">
              <w:rPr>
                <w:rFonts w:cstheme="minorHAnsi"/>
                <w:color w:val="000000"/>
                <w:bdr w:val="none" w:sz="0" w:space="0" w:color="auto" w:frame="1"/>
              </w:rPr>
              <w:t>–</w:t>
            </w:r>
            <w:r w:rsidRPr="00F50375">
              <w:rPr>
                <w:rFonts w:cstheme="minorHAnsi"/>
              </w:rPr>
              <w:t xml:space="preserve"> vadovaujantis VPĮ 37 straipsnio 9 dalies 2 punktu, paslaugų teikimas nebus vykdomas iš VPĮ 92 straipsnio 14 dalyje numatytame sąraše nurodytų valstybių ar teritorijų. </w:t>
            </w:r>
            <w:r w:rsidRPr="00F50375">
              <w:rPr>
                <w:rFonts w:cstheme="minorHAnsi"/>
                <w:i/>
                <w:iCs/>
              </w:rPr>
              <w:t>Skelbiamos apklausos specialiųjų sąlygų 4.4 papunktis</w:t>
            </w:r>
            <w:r w:rsidRPr="00F50375">
              <w:rPr>
                <w:rFonts w:cstheme="minorHAnsi"/>
              </w:rPr>
              <w:t>).</w:t>
            </w:r>
          </w:p>
        </w:tc>
      </w:tr>
      <w:tr w:rsidR="00B655F0" w:rsidRPr="00F50375" w14:paraId="0FDE7647" w14:textId="77777777" w:rsidTr="001669E6">
        <w:tc>
          <w:tcPr>
            <w:tcW w:w="352" w:type="dxa"/>
            <w:tcBorders>
              <w:left w:val="nil"/>
              <w:bottom w:val="nil"/>
              <w:right w:val="nil"/>
            </w:tcBorders>
          </w:tcPr>
          <w:p w14:paraId="56FB1049" w14:textId="77777777" w:rsidR="00B655F0" w:rsidRPr="00F50375" w:rsidRDefault="00B655F0" w:rsidP="001669E6">
            <w:pPr>
              <w:spacing w:line="276" w:lineRule="auto"/>
              <w:rPr>
                <w:rFonts w:cstheme="minorHAnsi"/>
              </w:rPr>
            </w:pPr>
          </w:p>
        </w:tc>
        <w:tc>
          <w:tcPr>
            <w:tcW w:w="0" w:type="auto"/>
            <w:vMerge/>
            <w:tcBorders>
              <w:top w:val="nil"/>
              <w:left w:val="nil"/>
              <w:bottom w:val="nil"/>
              <w:right w:val="nil"/>
            </w:tcBorders>
            <w:vAlign w:val="center"/>
            <w:hideMark/>
          </w:tcPr>
          <w:p w14:paraId="78AC9509" w14:textId="77777777" w:rsidR="00B655F0" w:rsidRPr="00F50375" w:rsidRDefault="00B655F0" w:rsidP="001669E6">
            <w:pPr>
              <w:spacing w:line="276" w:lineRule="auto"/>
              <w:rPr>
                <w:rFonts w:cstheme="minorHAnsi"/>
              </w:rPr>
            </w:pPr>
          </w:p>
        </w:tc>
      </w:tr>
      <w:tr w:rsidR="00B655F0" w:rsidRPr="00F50375" w14:paraId="48840680" w14:textId="77777777" w:rsidTr="001669E6">
        <w:trPr>
          <w:trHeight w:val="708"/>
        </w:trPr>
        <w:tc>
          <w:tcPr>
            <w:tcW w:w="352" w:type="dxa"/>
            <w:tcBorders>
              <w:top w:val="nil"/>
              <w:left w:val="nil"/>
              <w:bottom w:val="nil"/>
              <w:right w:val="nil"/>
            </w:tcBorders>
          </w:tcPr>
          <w:p w14:paraId="646C4CF2" w14:textId="77777777" w:rsidR="00B655F0" w:rsidRPr="00F50375" w:rsidRDefault="00B655F0" w:rsidP="001669E6">
            <w:pPr>
              <w:spacing w:line="276" w:lineRule="auto"/>
              <w:rPr>
                <w:rFonts w:cstheme="minorHAnsi"/>
              </w:rPr>
            </w:pPr>
          </w:p>
        </w:tc>
        <w:tc>
          <w:tcPr>
            <w:tcW w:w="0" w:type="auto"/>
            <w:vMerge/>
            <w:tcBorders>
              <w:top w:val="nil"/>
              <w:left w:val="nil"/>
              <w:bottom w:val="nil"/>
              <w:right w:val="nil"/>
            </w:tcBorders>
            <w:vAlign w:val="center"/>
            <w:hideMark/>
          </w:tcPr>
          <w:p w14:paraId="29D0C0DF" w14:textId="77777777" w:rsidR="00B655F0" w:rsidRPr="00F50375" w:rsidRDefault="00B655F0" w:rsidP="001669E6">
            <w:pPr>
              <w:spacing w:line="276" w:lineRule="auto"/>
              <w:rPr>
                <w:rFonts w:cstheme="minorHAnsi"/>
              </w:rPr>
            </w:pPr>
          </w:p>
        </w:tc>
      </w:tr>
    </w:tbl>
    <w:p w14:paraId="0BFA2E07" w14:textId="77777777" w:rsidR="00B655F0" w:rsidRPr="00F50375" w:rsidRDefault="00B655F0" w:rsidP="00CC20A4">
      <w:pPr>
        <w:shd w:val="clear" w:color="auto" w:fill="FFFFFF"/>
        <w:ind w:firstLine="0"/>
        <w:rPr>
          <w:rFonts w:cstheme="minorHAns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9574"/>
      </w:tblGrid>
      <w:tr w:rsidR="00B655F0" w:rsidRPr="00F50375" w14:paraId="7C227CCA" w14:textId="77777777" w:rsidTr="001669E6">
        <w:tc>
          <w:tcPr>
            <w:tcW w:w="352" w:type="dxa"/>
            <w:tcBorders>
              <w:top w:val="single" w:sz="4" w:space="0" w:color="auto"/>
              <w:left w:val="single" w:sz="4" w:space="0" w:color="auto"/>
              <w:bottom w:val="single" w:sz="4" w:space="0" w:color="auto"/>
              <w:right w:val="nil"/>
            </w:tcBorders>
            <w:hideMark/>
          </w:tcPr>
          <w:p w14:paraId="17C467A3" w14:textId="77777777" w:rsidR="00B655F0" w:rsidRPr="00F50375" w:rsidRDefault="00B655F0" w:rsidP="001669E6">
            <w:pPr>
              <w:rPr>
                <w:rFonts w:cstheme="minorHAnsi"/>
              </w:rPr>
            </w:pPr>
            <w:r w:rsidRPr="00F50375">
              <w:rPr>
                <w:rFonts w:cstheme="minorHAnsi"/>
              </w:rPr>
              <w:t>×</w:t>
            </w:r>
          </w:p>
        </w:tc>
        <w:tc>
          <w:tcPr>
            <w:tcW w:w="9574" w:type="dxa"/>
            <w:vMerge w:val="restart"/>
            <w:tcBorders>
              <w:top w:val="nil"/>
              <w:left w:val="nil"/>
              <w:bottom w:val="nil"/>
              <w:right w:val="nil"/>
            </w:tcBorders>
            <w:hideMark/>
          </w:tcPr>
          <w:p w14:paraId="7487EEB4" w14:textId="77777777" w:rsidR="00B655F0" w:rsidRDefault="00B655F0" w:rsidP="001669E6">
            <w:pPr>
              <w:rPr>
                <w:rFonts w:cstheme="minorHAnsi"/>
              </w:rPr>
            </w:pPr>
            <w:r w:rsidRPr="00F50375">
              <w:rPr>
                <w:rFonts w:cstheme="minorHAnsi"/>
              </w:rPr>
              <w:t>tiekėjas neturi interesų, galinčių kelti grėsmę nacionaliniam saugumui – vadovaujantis VPĮ 47 straipsnio 9 dalimi, jis pats,</w:t>
            </w:r>
            <w:r w:rsidRPr="00F50375">
              <w:rPr>
                <w:rFonts w:cstheme="minorHAnsi"/>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50375">
              <w:rPr>
                <w:rFonts w:cstheme="minorHAnsi"/>
              </w:rPr>
              <w:t>(</w:t>
            </w:r>
            <w:r w:rsidRPr="00F50375">
              <w:rPr>
                <w:rFonts w:cstheme="minorHAnsi"/>
                <w:i/>
                <w:iCs/>
              </w:rPr>
              <w:t>Skelbiamos apklausos specialiųjų sąlygų 4.5 papunktis</w:t>
            </w:r>
            <w:r w:rsidRPr="00F50375">
              <w:rPr>
                <w:rFonts w:cstheme="minorHAnsi"/>
              </w:rPr>
              <w:t>).</w:t>
            </w:r>
          </w:p>
          <w:p w14:paraId="64C88851" w14:textId="77777777" w:rsidR="00AC163D" w:rsidRPr="00F50375" w:rsidRDefault="00AC163D" w:rsidP="001669E6">
            <w:pPr>
              <w:rPr>
                <w:rFonts w:cstheme="minorHAnsi"/>
              </w:rPr>
            </w:pPr>
          </w:p>
        </w:tc>
      </w:tr>
      <w:tr w:rsidR="00B655F0" w:rsidRPr="00F50375" w14:paraId="549CB599" w14:textId="77777777" w:rsidTr="001669E6">
        <w:tc>
          <w:tcPr>
            <w:tcW w:w="352" w:type="dxa"/>
            <w:tcBorders>
              <w:top w:val="single" w:sz="4" w:space="0" w:color="auto"/>
              <w:left w:val="nil"/>
              <w:bottom w:val="nil"/>
              <w:right w:val="nil"/>
            </w:tcBorders>
          </w:tcPr>
          <w:p w14:paraId="521A4AC4" w14:textId="77777777" w:rsidR="00B655F0" w:rsidRPr="00F50375" w:rsidRDefault="00B655F0" w:rsidP="001669E6">
            <w:pPr>
              <w:rPr>
                <w:rFonts w:cstheme="minorHAnsi"/>
              </w:rPr>
            </w:pPr>
          </w:p>
        </w:tc>
        <w:tc>
          <w:tcPr>
            <w:tcW w:w="0" w:type="auto"/>
            <w:vMerge/>
            <w:tcBorders>
              <w:top w:val="nil"/>
              <w:left w:val="nil"/>
              <w:bottom w:val="nil"/>
              <w:right w:val="nil"/>
            </w:tcBorders>
            <w:vAlign w:val="center"/>
            <w:hideMark/>
          </w:tcPr>
          <w:p w14:paraId="55B324EF" w14:textId="77777777" w:rsidR="00B655F0" w:rsidRPr="00F50375" w:rsidRDefault="00B655F0" w:rsidP="001669E6">
            <w:pPr>
              <w:rPr>
                <w:rFonts w:cstheme="minorHAnsi"/>
              </w:rPr>
            </w:pPr>
          </w:p>
        </w:tc>
      </w:tr>
      <w:tr w:rsidR="00B655F0" w:rsidRPr="00F50375" w14:paraId="013DDC64" w14:textId="77777777" w:rsidTr="001669E6">
        <w:tc>
          <w:tcPr>
            <w:tcW w:w="352" w:type="dxa"/>
            <w:tcBorders>
              <w:top w:val="nil"/>
              <w:left w:val="nil"/>
              <w:bottom w:val="nil"/>
              <w:right w:val="nil"/>
            </w:tcBorders>
          </w:tcPr>
          <w:p w14:paraId="1AEF8115" w14:textId="77777777" w:rsidR="00B655F0" w:rsidRPr="00F50375" w:rsidRDefault="00B655F0" w:rsidP="001669E6">
            <w:pPr>
              <w:rPr>
                <w:rFonts w:cstheme="minorHAnsi"/>
              </w:rPr>
            </w:pPr>
          </w:p>
        </w:tc>
        <w:tc>
          <w:tcPr>
            <w:tcW w:w="0" w:type="auto"/>
            <w:vMerge/>
            <w:tcBorders>
              <w:top w:val="nil"/>
              <w:left w:val="nil"/>
              <w:bottom w:val="nil"/>
              <w:right w:val="nil"/>
            </w:tcBorders>
            <w:vAlign w:val="center"/>
            <w:hideMark/>
          </w:tcPr>
          <w:p w14:paraId="7137B594" w14:textId="77777777" w:rsidR="00B655F0" w:rsidRPr="00F50375" w:rsidRDefault="00B655F0" w:rsidP="001669E6">
            <w:pPr>
              <w:rPr>
                <w:rFonts w:cstheme="minorHAnsi"/>
              </w:rPr>
            </w:pPr>
          </w:p>
        </w:tc>
      </w:tr>
    </w:tbl>
    <w:p w14:paraId="11D56984" w14:textId="26654E9E" w:rsidR="00B655F0" w:rsidRDefault="00CC20A4" w:rsidP="00CC20A4">
      <w:pPr>
        <w:shd w:val="clear" w:color="auto" w:fill="FFFFFF"/>
        <w:ind w:right="474" w:firstLine="0"/>
        <w:rPr>
          <w:rFonts w:cstheme="minorHAnsi"/>
        </w:rPr>
      </w:pPr>
      <w:r>
        <w:rPr>
          <w:rFonts w:cstheme="minorHAnsi"/>
          <w:i/>
        </w:rPr>
        <w:t xml:space="preserve">                        </w:t>
      </w:r>
      <w:r w:rsidR="00B655F0" w:rsidRPr="00F50375">
        <w:rPr>
          <w:rFonts w:cstheme="minorHAnsi"/>
          <w:i/>
        </w:rPr>
        <w:t xml:space="preserve"> </w:t>
      </w:r>
      <w:r w:rsidR="00B655F0" w:rsidRPr="00F50375">
        <w:rPr>
          <w:rFonts w:cstheme="minorHAnsi"/>
        </w:rPr>
        <w:t>Patvirtinu, kad šie duomenys yra teisingi ir aktualūs pasiūlymo pateikimo dieną.</w:t>
      </w:r>
    </w:p>
    <w:p w14:paraId="50546B51" w14:textId="77777777" w:rsidR="00AC163D" w:rsidRPr="00CC20A4" w:rsidRDefault="00AC163D" w:rsidP="00CC20A4">
      <w:pPr>
        <w:shd w:val="clear" w:color="auto" w:fill="FFFFFF"/>
        <w:ind w:right="474" w:firstLine="0"/>
        <w:rPr>
          <w:rFonts w:cstheme="minorHAnsi"/>
          <w:i/>
        </w:rPr>
      </w:pPr>
    </w:p>
    <w:p w14:paraId="433DA812" w14:textId="77777777" w:rsidR="00B655F0" w:rsidRPr="00F50375" w:rsidRDefault="00B655F0" w:rsidP="00B655F0">
      <w:pPr>
        <w:ind w:left="450" w:right="474"/>
        <w:rPr>
          <w:rFonts w:cstheme="minorHAnsi"/>
        </w:rPr>
      </w:pPr>
      <w:r w:rsidRPr="00F50375">
        <w:rPr>
          <w:rFonts w:cstheme="minorHAnsi"/>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F65A071" w14:textId="77777777" w:rsidR="00B655F0" w:rsidRPr="00F50375" w:rsidRDefault="00B655F0" w:rsidP="00B655F0">
      <w:pPr>
        <w:widowControl w:val="0"/>
        <w:shd w:val="clear" w:color="auto" w:fill="FFFFFF"/>
        <w:suppressAutoHyphens/>
        <w:ind w:right="474"/>
        <w:textAlignment w:val="baseline"/>
        <w:rPr>
          <w:rFonts w:cstheme="minorHAnsi"/>
          <w:color w:val="000000"/>
          <w:shd w:val="clear" w:color="auto" w:fill="00FF00"/>
        </w:rPr>
      </w:pPr>
    </w:p>
    <w:p w14:paraId="15F605FC" w14:textId="478ABA57" w:rsidR="00515832" w:rsidRPr="00796094" w:rsidRDefault="00B655F0" w:rsidP="00796094">
      <w:pPr>
        <w:ind w:left="450" w:right="474"/>
        <w:rPr>
          <w:rFonts w:cstheme="minorHAnsi"/>
        </w:rPr>
      </w:pPr>
      <w:r w:rsidRPr="00F50375">
        <w:rPr>
          <w:rFonts w:cstheme="minorHAnsi"/>
        </w:rPr>
        <w:t>Suprantu, kad jeigu pagal vertinimo rezultatus pasiūlymas bus pripažintas laimėjusiu, turės būti pateikti perkančiosios organizacijos nurodyti atitiktį nacionalinio saugumo reikalavimams patvirtinantys dokumentai.</w:t>
      </w:r>
    </w:p>
    <w:p w14:paraId="1740A4D3" w14:textId="77777777" w:rsidR="00515832" w:rsidRDefault="00515832" w:rsidP="00515832">
      <w:pPr>
        <w:pStyle w:val="Puslapioinaostekstas"/>
        <w:ind w:firstLine="0"/>
        <w:rPr>
          <w:rFonts w:cstheme="minorHAnsi"/>
          <w:bCs/>
          <w:i/>
          <w:iCs/>
        </w:rPr>
      </w:pPr>
    </w:p>
    <w:p w14:paraId="6842CE18" w14:textId="77777777" w:rsidR="00515832" w:rsidRDefault="00515832" w:rsidP="00515832">
      <w:pPr>
        <w:pStyle w:val="Puslapioinaostekstas"/>
        <w:ind w:firstLine="0"/>
        <w:rPr>
          <w:rFonts w:cstheme="minorHAnsi"/>
          <w:bCs/>
          <w:i/>
          <w:iCs/>
        </w:rPr>
      </w:pPr>
    </w:p>
    <w:p w14:paraId="06FCF1AE" w14:textId="77777777" w:rsidR="00515832" w:rsidRPr="004E2924" w:rsidRDefault="00515832" w:rsidP="00515832">
      <w:pPr>
        <w:pStyle w:val="Puslapioinaostekstas"/>
        <w:ind w:firstLine="0"/>
        <w:rPr>
          <w:rFonts w:cstheme="minorHAnsi"/>
          <w:i/>
          <w:iCs/>
        </w:rPr>
      </w:pPr>
    </w:p>
    <w:p w14:paraId="2F202F1E" w14:textId="77777777" w:rsidR="008673E8" w:rsidRPr="00AE1621" w:rsidRDefault="008673E8" w:rsidP="004343E2">
      <w:pPr>
        <w:spacing w:line="240" w:lineRule="auto"/>
        <w:jc w:val="right"/>
        <w:rPr>
          <w:rFonts w:cstheme="minorHAnsi"/>
        </w:rPr>
      </w:pPr>
    </w:p>
    <w:sectPr w:rsidR="008673E8" w:rsidRPr="00AE1621" w:rsidSect="00796094">
      <w:headerReference w:type="default" r:id="rId15"/>
      <w:footerReference w:type="default" r:id="rId16"/>
      <w:headerReference w:type="first" r:id="rId17"/>
      <w:footerReference w:type="first" r:id="rId18"/>
      <w:pgSz w:w="12240" w:h="15840"/>
      <w:pgMar w:top="426" w:right="720" w:bottom="568"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955D" w14:textId="77777777" w:rsidR="00AB16C0" w:rsidRDefault="00AB16C0" w:rsidP="00D05666">
      <w:r>
        <w:separator/>
      </w:r>
    </w:p>
  </w:endnote>
  <w:endnote w:type="continuationSeparator" w:id="0">
    <w:p w14:paraId="50AB9299" w14:textId="77777777" w:rsidR="00AB16C0" w:rsidRDefault="00AB16C0" w:rsidP="00D05666">
      <w:r>
        <w:continuationSeparator/>
      </w:r>
    </w:p>
  </w:endnote>
  <w:endnote w:type="continuationNotice" w:id="1">
    <w:p w14:paraId="36EF24DB" w14:textId="77777777" w:rsidR="00AB16C0" w:rsidRDefault="00AB16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Palemonas">
    <w:altName w:val="Cambria"/>
    <w:charset w:val="BA"/>
    <w:family w:val="roman"/>
    <w:pitch w:val="variable"/>
    <w:sig w:usb0="00000001" w:usb1="500028EF" w:usb2="00000024"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NewRomanPSMT">
    <w:panose1 w:val="00000000000000000000"/>
    <w:charset w:val="EE"/>
    <w:family w:val="auto"/>
    <w:notTrueType/>
    <w:pitch w:val="default"/>
    <w:sig w:usb0="00000005" w:usb1="00000000" w:usb2="00000000" w:usb3="00000000" w:csb0="00000002" w:csb1="00000000"/>
  </w:font>
  <w:font w:name="Georgia">
    <w:panose1 w:val="02040502050405020303"/>
    <w:charset w:val="BA"/>
    <w:family w:val="roman"/>
    <w:pitch w:val="variable"/>
    <w:sig w:usb0="00000287" w:usb1="00000000" w:usb2="00000000" w:usb3="00000000" w:csb0="0000009F" w:csb1="00000000"/>
  </w:font>
  <w:font w:name="Yantramanav">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7B35" w14:textId="77777777" w:rsidR="00AB16C0" w:rsidRDefault="00AB16C0" w:rsidP="00D05666">
      <w:r>
        <w:separator/>
      </w:r>
    </w:p>
  </w:footnote>
  <w:footnote w:type="continuationSeparator" w:id="0">
    <w:p w14:paraId="24849104" w14:textId="77777777" w:rsidR="00AB16C0" w:rsidRDefault="00AB16C0" w:rsidP="00D05666">
      <w:r>
        <w:continuationSeparator/>
      </w:r>
    </w:p>
  </w:footnote>
  <w:footnote w:type="continuationNotice" w:id="1">
    <w:p w14:paraId="22E2EBF6" w14:textId="77777777" w:rsidR="00AB16C0" w:rsidRDefault="00AB16C0">
      <w:pPr>
        <w:spacing w:line="240" w:lineRule="auto"/>
      </w:pPr>
    </w:p>
  </w:footnote>
  <w:footnote w:id="2">
    <w:p w14:paraId="1BDDDF88" w14:textId="77777777" w:rsidR="0090720A" w:rsidRDefault="0090720A" w:rsidP="0090720A">
      <w:pPr>
        <w:pStyle w:val="Puslapioinaostekstas"/>
      </w:pPr>
      <w:r>
        <w:rPr>
          <w:rStyle w:val="Puslapioinaosnuoroda"/>
        </w:rPr>
        <w:footnoteRef/>
      </w:r>
      <w:r>
        <w:t xml:space="preserve"> </w:t>
      </w:r>
      <w:hyperlink r:id="rId1" w:history="1">
        <w:r w:rsidRPr="00347ABB">
          <w:rPr>
            <w:rStyle w:val="Hipersaitas"/>
          </w:rPr>
          <w:t>https://www.e-tar.lt/portal/lt/legalAct/ac5a5e30878f11ed8df094f359a60216/asr</w:t>
        </w:r>
      </w:hyperlink>
    </w:p>
  </w:footnote>
  <w:footnote w:id="3">
    <w:p w14:paraId="29D52645" w14:textId="77777777" w:rsidR="0090720A" w:rsidRDefault="0090720A" w:rsidP="0090720A">
      <w:pPr>
        <w:pStyle w:val="Puslapioinaostekstas"/>
      </w:pPr>
      <w:r>
        <w:rPr>
          <w:rStyle w:val="Puslapioinaosnuoroda"/>
        </w:rPr>
        <w:footnoteRef/>
      </w:r>
      <w:r>
        <w:t xml:space="preserve"> </w:t>
      </w:r>
      <w:hyperlink r:id="rId2" w:history="1">
        <w:r w:rsidRPr="00347ABB">
          <w:rPr>
            <w:rStyle w:val="Hipersaitas"/>
          </w:rPr>
          <w:t>https://www.e-tar.lt/portal/lt/legalAct/ac5a5e30878f11ed8df094f359a60216/asr</w:t>
        </w:r>
      </w:hyperlink>
    </w:p>
    <w:p w14:paraId="7129F1F1" w14:textId="77777777" w:rsidR="0090720A" w:rsidRDefault="0090720A" w:rsidP="0090720A">
      <w:pPr>
        <w:pStyle w:val="Puslapioinaostekstas"/>
      </w:pPr>
    </w:p>
  </w:footnote>
  <w:footnote w:id="4">
    <w:p w14:paraId="53AE1582" w14:textId="77777777" w:rsidR="00B42C81" w:rsidRPr="004E2924" w:rsidRDefault="00B42C81" w:rsidP="00515832">
      <w:pPr>
        <w:pStyle w:val="Puslapioinaostekstas"/>
        <w:ind w:firstLine="0"/>
        <w:rPr>
          <w:rFonts w:cstheme="minorHAnsi"/>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530"/>
    <w:multiLevelType w:val="hybridMultilevel"/>
    <w:tmpl w:val="CEB69A28"/>
    <w:lvl w:ilvl="0" w:tplc="0427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1" w15:restartNumberingAfterBreak="0">
    <w:nsid w:val="02286870"/>
    <w:multiLevelType w:val="hybridMultilevel"/>
    <w:tmpl w:val="C1D49E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C70E75"/>
    <w:multiLevelType w:val="hybridMultilevel"/>
    <w:tmpl w:val="2F761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2F5496"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84408E"/>
    <w:multiLevelType w:val="multilevel"/>
    <w:tmpl w:val="EE3860A0"/>
    <w:name w:val="PwCListNumbers1"/>
    <w:styleLink w:val="PwCListNumbers1"/>
    <w:lvl w:ilvl="0">
      <w:start w:val="1"/>
      <w:numFmt w:val="decimal"/>
      <w:pStyle w:val="Sraassunumeriais"/>
      <w:lvlText w:val="%1."/>
      <w:lvlJc w:val="left"/>
      <w:pPr>
        <w:tabs>
          <w:tab w:val="num" w:pos="567"/>
        </w:tabs>
        <w:ind w:left="567" w:hanging="567"/>
      </w:pPr>
      <w:rPr>
        <w:rFonts w:hint="default"/>
      </w:rPr>
    </w:lvl>
    <w:lvl w:ilvl="1">
      <w:start w:val="1"/>
      <w:numFmt w:val="lowerLetter"/>
      <w:pStyle w:val="Sraassunumeriais2"/>
      <w:lvlText w:val="%2."/>
      <w:lvlJc w:val="left"/>
      <w:pPr>
        <w:tabs>
          <w:tab w:val="num" w:pos="1134"/>
        </w:tabs>
        <w:ind w:left="1134" w:hanging="567"/>
      </w:pPr>
      <w:rPr>
        <w:rFonts w:hint="default"/>
      </w:rPr>
    </w:lvl>
    <w:lvl w:ilvl="2">
      <w:start w:val="1"/>
      <w:numFmt w:val="lowerRoman"/>
      <w:pStyle w:val="Sraassunumeriais3"/>
      <w:lvlText w:val="%3."/>
      <w:lvlJc w:val="left"/>
      <w:pPr>
        <w:tabs>
          <w:tab w:val="num" w:pos="1701"/>
        </w:tabs>
        <w:ind w:left="1701" w:hanging="567"/>
      </w:pPr>
      <w:rPr>
        <w:rFonts w:hint="default"/>
      </w:rPr>
    </w:lvl>
    <w:lvl w:ilvl="3">
      <w:start w:val="1"/>
      <w:numFmt w:val="decimal"/>
      <w:pStyle w:val="Sraassunumeriais4"/>
      <w:lvlText w:val="%4."/>
      <w:lvlJc w:val="left"/>
      <w:pPr>
        <w:tabs>
          <w:tab w:val="num" w:pos="2268"/>
        </w:tabs>
        <w:ind w:left="2268" w:hanging="567"/>
      </w:pPr>
      <w:rPr>
        <w:rFonts w:hint="default"/>
      </w:rPr>
    </w:lvl>
    <w:lvl w:ilvl="4">
      <w:start w:val="1"/>
      <w:numFmt w:val="lowerLetter"/>
      <w:pStyle w:val="Sraassunumeriais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0AAB77C5"/>
    <w:multiLevelType w:val="hybridMultilevel"/>
    <w:tmpl w:val="27D45F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381D8D"/>
    <w:multiLevelType w:val="hybridMultilevel"/>
    <w:tmpl w:val="0B6A46BC"/>
    <w:lvl w:ilvl="0" w:tplc="6330C058">
      <w:start w:val="1"/>
      <w:numFmt w:val="decimal"/>
      <w:pStyle w:val="211"/>
      <w:lvlText w:val="2.1.%1"/>
      <w:lvlJc w:val="left"/>
      <w:pPr>
        <w:ind w:left="720" w:hanging="360"/>
      </w:pPr>
      <w:rPr>
        <w:rFonts w:ascii="Arial Narrow" w:hAnsi="Arial Narrow" w:hint="default"/>
        <w:b/>
        <w:i/>
        <w:color w:val="2F5496" w:themeColor="accent1" w:themeShade="BF"/>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025605"/>
    <w:multiLevelType w:val="hybridMultilevel"/>
    <w:tmpl w:val="7CE4B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0A09FE"/>
    <w:multiLevelType w:val="multilevel"/>
    <w:tmpl w:val="3008112E"/>
    <w:lvl w:ilvl="0">
      <w:start w:val="19"/>
      <w:numFmt w:val="decimal"/>
      <w:lvlText w:val="%1."/>
      <w:lvlJc w:val="left"/>
      <w:pPr>
        <w:ind w:left="612" w:hanging="612"/>
      </w:pPr>
      <w:rPr>
        <w:rFonts w:hint="default"/>
      </w:rPr>
    </w:lvl>
    <w:lvl w:ilvl="1">
      <w:start w:val="1"/>
      <w:numFmt w:val="decimal"/>
      <w:lvlText w:val="%1.%2."/>
      <w:lvlJc w:val="left"/>
      <w:pPr>
        <w:ind w:left="1037" w:hanging="612"/>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0216F6F"/>
    <w:multiLevelType w:val="hybridMultilevel"/>
    <w:tmpl w:val="74B48462"/>
    <w:lvl w:ilvl="0" w:tplc="0EB482A2">
      <w:start w:val="1"/>
      <w:numFmt w:val="decimal"/>
      <w:pStyle w:val="521"/>
      <w:lvlText w:val="5.2.%1"/>
      <w:lvlJc w:val="left"/>
      <w:pPr>
        <w:ind w:left="1080" w:hanging="360"/>
      </w:pPr>
      <w:rPr>
        <w:rFonts w:ascii="Arial Narrow" w:hAnsi="Arial Narrow" w:hint="default"/>
        <w:b/>
        <w:i/>
        <w:color w:val="2F5496"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BC314D"/>
    <w:multiLevelType w:val="hybridMultilevel"/>
    <w:tmpl w:val="3EB4F1B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5367A36"/>
    <w:multiLevelType w:val="multilevel"/>
    <w:tmpl w:val="84AAE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073BF7"/>
    <w:multiLevelType w:val="hybridMultilevel"/>
    <w:tmpl w:val="D9E6DF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65563DA"/>
    <w:multiLevelType w:val="multilevel"/>
    <w:tmpl w:val="FF340F02"/>
    <w:lvl w:ilvl="0">
      <w:start w:val="19"/>
      <w:numFmt w:val="decimal"/>
      <w:lvlText w:val="%1."/>
      <w:lvlJc w:val="left"/>
      <w:pPr>
        <w:ind w:left="612" w:hanging="612"/>
      </w:pPr>
      <w:rPr>
        <w:rFonts w:hint="default"/>
      </w:rPr>
    </w:lvl>
    <w:lvl w:ilvl="1">
      <w:start w:val="2"/>
      <w:numFmt w:val="decimal"/>
      <w:lvlText w:val="%1.%2."/>
      <w:lvlJc w:val="left"/>
      <w:pPr>
        <w:ind w:left="1037" w:hanging="612"/>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1946410A"/>
    <w:multiLevelType w:val="multilevel"/>
    <w:tmpl w:val="A27C1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2B77B2E"/>
    <w:multiLevelType w:val="hybridMultilevel"/>
    <w:tmpl w:val="849CD7A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D87A3A"/>
    <w:multiLevelType w:val="hybridMultilevel"/>
    <w:tmpl w:val="352C28BA"/>
    <w:lvl w:ilvl="0" w:tplc="3BE66000">
      <w:start w:val="1"/>
      <w:numFmt w:val="decimal"/>
      <w:lvlText w:val="%1."/>
      <w:lvlJc w:val="left"/>
      <w:pPr>
        <w:ind w:left="780" w:hanging="4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279C4298"/>
    <w:multiLevelType w:val="hybridMultilevel"/>
    <w:tmpl w:val="E98E98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9EA2B57"/>
    <w:multiLevelType w:val="hybridMultilevel"/>
    <w:tmpl w:val="A91E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B964F38"/>
    <w:multiLevelType w:val="hybridMultilevel"/>
    <w:tmpl w:val="B3545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BB92071"/>
    <w:multiLevelType w:val="hybridMultilevel"/>
    <w:tmpl w:val="ABAC89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F685A1A"/>
    <w:multiLevelType w:val="hybridMultilevel"/>
    <w:tmpl w:val="5BF0A3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027117F"/>
    <w:multiLevelType w:val="hybridMultilevel"/>
    <w:tmpl w:val="6DE203DE"/>
    <w:styleLink w:val="TableBullet1"/>
    <w:lvl w:ilvl="0" w:tplc="8F8EC6F4">
      <w:start w:val="1"/>
      <w:numFmt w:val="bullet"/>
      <w:lvlText w:val=""/>
      <w:lvlJc w:val="left"/>
      <w:pPr>
        <w:tabs>
          <w:tab w:val="num" w:pos="-1320"/>
        </w:tabs>
        <w:ind w:left="-1320" w:hanging="360"/>
      </w:pPr>
      <w:rPr>
        <w:rFonts w:ascii="Symbol" w:hAnsi="Symbol" w:hint="default"/>
        <w:color w:val="auto"/>
      </w:rPr>
    </w:lvl>
    <w:lvl w:ilvl="1" w:tplc="04270003">
      <w:start w:val="1"/>
      <w:numFmt w:val="bullet"/>
      <w:pStyle w:val="Bulletai2"/>
      <w:lvlText w:val=""/>
      <w:lvlJc w:val="left"/>
      <w:pPr>
        <w:ind w:left="-240" w:hanging="360"/>
      </w:pPr>
      <w:rPr>
        <w:rFonts w:ascii="Wingdings" w:hAnsi="Wingdings" w:hint="default"/>
      </w:rPr>
    </w:lvl>
    <w:lvl w:ilvl="2" w:tplc="04270005">
      <w:start w:val="1"/>
      <w:numFmt w:val="bullet"/>
      <w:lvlText w:val=""/>
      <w:lvlJc w:val="left"/>
      <w:pPr>
        <w:ind w:left="480" w:hanging="360"/>
      </w:pPr>
      <w:rPr>
        <w:rFonts w:ascii="Wingdings" w:hAnsi="Wingdings" w:hint="default"/>
      </w:rPr>
    </w:lvl>
    <w:lvl w:ilvl="3" w:tplc="04270001" w:tentative="1">
      <w:start w:val="1"/>
      <w:numFmt w:val="bullet"/>
      <w:lvlText w:val=""/>
      <w:lvlJc w:val="left"/>
      <w:pPr>
        <w:ind w:left="1200" w:hanging="360"/>
      </w:pPr>
      <w:rPr>
        <w:rFonts w:ascii="Symbol" w:hAnsi="Symbol" w:hint="default"/>
      </w:rPr>
    </w:lvl>
    <w:lvl w:ilvl="4" w:tplc="04270003" w:tentative="1">
      <w:start w:val="1"/>
      <w:numFmt w:val="bullet"/>
      <w:lvlText w:val="o"/>
      <w:lvlJc w:val="left"/>
      <w:pPr>
        <w:ind w:left="1920" w:hanging="360"/>
      </w:pPr>
      <w:rPr>
        <w:rFonts w:ascii="Courier New" w:hAnsi="Courier New" w:cs="Courier New" w:hint="default"/>
      </w:rPr>
    </w:lvl>
    <w:lvl w:ilvl="5" w:tplc="04270005" w:tentative="1">
      <w:start w:val="1"/>
      <w:numFmt w:val="bullet"/>
      <w:lvlText w:val=""/>
      <w:lvlJc w:val="left"/>
      <w:pPr>
        <w:ind w:left="2640" w:hanging="360"/>
      </w:pPr>
      <w:rPr>
        <w:rFonts w:ascii="Wingdings" w:hAnsi="Wingdings" w:hint="default"/>
      </w:rPr>
    </w:lvl>
    <w:lvl w:ilvl="6" w:tplc="04270001" w:tentative="1">
      <w:start w:val="1"/>
      <w:numFmt w:val="bullet"/>
      <w:lvlText w:val=""/>
      <w:lvlJc w:val="left"/>
      <w:pPr>
        <w:ind w:left="3360" w:hanging="360"/>
      </w:pPr>
      <w:rPr>
        <w:rFonts w:ascii="Symbol" w:hAnsi="Symbol" w:hint="default"/>
      </w:rPr>
    </w:lvl>
    <w:lvl w:ilvl="7" w:tplc="04270003" w:tentative="1">
      <w:start w:val="1"/>
      <w:numFmt w:val="bullet"/>
      <w:lvlText w:val="o"/>
      <w:lvlJc w:val="left"/>
      <w:pPr>
        <w:ind w:left="4080" w:hanging="360"/>
      </w:pPr>
      <w:rPr>
        <w:rFonts w:ascii="Courier New" w:hAnsi="Courier New" w:cs="Courier New" w:hint="default"/>
      </w:rPr>
    </w:lvl>
    <w:lvl w:ilvl="8" w:tplc="04270005" w:tentative="1">
      <w:start w:val="1"/>
      <w:numFmt w:val="bullet"/>
      <w:lvlText w:val=""/>
      <w:lvlJc w:val="left"/>
      <w:pPr>
        <w:ind w:left="4800" w:hanging="360"/>
      </w:pPr>
      <w:rPr>
        <w:rFonts w:ascii="Wingdings" w:hAnsi="Wingdings" w:hint="default"/>
      </w:rPr>
    </w:lvl>
  </w:abstractNum>
  <w:abstractNum w:abstractNumId="29" w15:restartNumberingAfterBreak="0">
    <w:nsid w:val="31861DBC"/>
    <w:multiLevelType w:val="hybridMultilevel"/>
    <w:tmpl w:val="6BCA7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3685855"/>
    <w:multiLevelType w:val="multilevel"/>
    <w:tmpl w:val="9418C2AC"/>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3DC2D79"/>
    <w:multiLevelType w:val="multilevel"/>
    <w:tmpl w:val="729C2F46"/>
    <w:lvl w:ilvl="0">
      <w:start w:val="1"/>
      <w:numFmt w:val="decimal"/>
      <w:lvlText w:val="%1 lentelė."/>
      <w:lvlJc w:val="left"/>
      <w:pPr>
        <w:ind w:left="540" w:hanging="360"/>
      </w:pPr>
      <w:rPr>
        <w:rFonts w:ascii="Times New Roman" w:eastAsia="Times New Roman" w:hAnsi="Times New Roman" w:cs="Times New Roman"/>
        <w:b/>
        <w:i w:val="0"/>
        <w:smallCaps w:val="0"/>
        <w:strike w:val="0"/>
        <w:color w:val="000000"/>
        <w:u w:val="none"/>
        <w:vertAlign w:val="baselin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33" w15:restartNumberingAfterBreak="0">
    <w:nsid w:val="35BB0BEE"/>
    <w:multiLevelType w:val="hybridMultilevel"/>
    <w:tmpl w:val="BA40E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0171F5"/>
    <w:multiLevelType w:val="hybridMultilevel"/>
    <w:tmpl w:val="4DE4830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37463772"/>
    <w:multiLevelType w:val="multilevel"/>
    <w:tmpl w:val="90C6A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89152D0"/>
    <w:multiLevelType w:val="multilevel"/>
    <w:tmpl w:val="720A7B6E"/>
    <w:lvl w:ilvl="0">
      <w:start w:val="1"/>
      <w:numFmt w:val="decimal"/>
      <w:lvlText w:val="NR-%1."/>
      <w:lvlJc w:val="left"/>
      <w:pPr>
        <w:ind w:left="710" w:firstLine="0"/>
      </w:pPr>
      <w:rPr>
        <w:sz w:val="24"/>
        <w:szCs w:val="24"/>
      </w:rPr>
    </w:lvl>
    <w:lvl w:ilvl="1">
      <w:start w:val="1"/>
      <w:numFmt w:val="decimal"/>
      <w:lvlText w:val="NR-%1.%2."/>
      <w:lvlJc w:val="left"/>
      <w:pPr>
        <w:ind w:left="0" w:firstLine="0"/>
      </w:pPr>
      <w:rPr>
        <w:sz w:val="24"/>
        <w:szCs w:val="24"/>
      </w:rPr>
    </w:lvl>
    <w:lvl w:ilvl="2">
      <w:start w:val="1"/>
      <w:numFmt w:val="decimal"/>
      <w:lvlText w:val="NR-%1.%2.%3."/>
      <w:lvlJc w:val="left"/>
      <w:pPr>
        <w:ind w:left="1224" w:hanging="1224"/>
      </w:pPr>
      <w:rPr>
        <w:sz w:val="24"/>
        <w:szCs w:val="24"/>
      </w:rPr>
    </w:lvl>
    <w:lvl w:ilvl="3">
      <w:start w:val="1"/>
      <w:numFmt w:val="decimal"/>
      <w:lvlText w:val="NR-%1.%2.%3.%4."/>
      <w:lvlJc w:val="left"/>
      <w:pPr>
        <w:ind w:left="1728" w:hanging="1728"/>
      </w:pPr>
    </w:lvl>
    <w:lvl w:ilvl="4">
      <w:start w:val="1"/>
      <w:numFmt w:val="decimal"/>
      <w:lvlText w:val="NR-%1.%2.%3.%4.%5."/>
      <w:lvlJc w:val="left"/>
      <w:pPr>
        <w:ind w:left="2232" w:hanging="223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A57486E"/>
    <w:multiLevelType w:val="multilevel"/>
    <w:tmpl w:val="EE3860A0"/>
    <w:name w:val="PwCListNumbers13"/>
    <w:numStyleLink w:val="PwCListNumbers1"/>
  </w:abstractNum>
  <w:abstractNum w:abstractNumId="3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0A70A85"/>
    <w:multiLevelType w:val="multilevel"/>
    <w:tmpl w:val="90B026FA"/>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0" w15:restartNumberingAfterBreak="0">
    <w:nsid w:val="434F7C35"/>
    <w:multiLevelType w:val="hybridMultilevel"/>
    <w:tmpl w:val="9CB0B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73A4F77"/>
    <w:multiLevelType w:val="multilevel"/>
    <w:tmpl w:val="D54C7E56"/>
    <w:lvl w:ilvl="0">
      <w:start w:val="1"/>
      <w:numFmt w:val="decimal"/>
      <w:lvlText w:val="%1."/>
      <w:lvlJc w:val="left"/>
      <w:pPr>
        <w:ind w:left="1212" w:hanging="360"/>
      </w:pPr>
      <w:rPr>
        <w:rFonts w:hint="default"/>
        <w:i w:val="0"/>
        <w:strike w:val="0"/>
        <w:sz w:val="21"/>
        <w:szCs w:val="21"/>
      </w:rPr>
    </w:lvl>
    <w:lvl w:ilvl="1">
      <w:start w:val="1"/>
      <w:numFmt w:val="decimal"/>
      <w:lvlText w:val="%1.%2."/>
      <w:lvlJc w:val="left"/>
      <w:pPr>
        <w:ind w:left="1992" w:hanging="432"/>
      </w:pPr>
      <w:rPr>
        <w:b w:val="0"/>
      </w:rPr>
    </w:lvl>
    <w:lvl w:ilvl="2">
      <w:start w:val="1"/>
      <w:numFmt w:val="decimal"/>
      <w:lvlText w:val="%1.%2.%3."/>
      <w:lvlJc w:val="left"/>
      <w:pPr>
        <w:ind w:left="1314" w:hanging="504"/>
      </w:pPr>
      <w:rPr>
        <w:b w:val="0"/>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745683D"/>
    <w:multiLevelType w:val="hybridMultilevel"/>
    <w:tmpl w:val="7ADE0A2A"/>
    <w:lvl w:ilvl="0" w:tplc="BAEEE5B2">
      <w:start w:val="1"/>
      <w:numFmt w:val="upperRoman"/>
      <w:lvlText w:val="%1."/>
      <w:lvlJc w:val="left"/>
      <w:pPr>
        <w:ind w:left="1932" w:hanging="72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43" w15:restartNumberingAfterBreak="0">
    <w:nsid w:val="490F0653"/>
    <w:multiLevelType w:val="hybridMultilevel"/>
    <w:tmpl w:val="2F58D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AAE280B"/>
    <w:multiLevelType w:val="hybridMultilevel"/>
    <w:tmpl w:val="159AFDE2"/>
    <w:lvl w:ilvl="0" w:tplc="F744A7F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D62715C"/>
    <w:multiLevelType w:val="hybridMultilevel"/>
    <w:tmpl w:val="0A8E5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68A290D"/>
    <w:multiLevelType w:val="multilevel"/>
    <w:tmpl w:val="3AC28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91E15F2"/>
    <w:multiLevelType w:val="multilevel"/>
    <w:tmpl w:val="447A90B0"/>
    <w:lvl w:ilvl="0">
      <w:start w:val="1"/>
      <w:numFmt w:val="decimal"/>
      <w:pStyle w:val="Numbered"/>
      <w:lvlText w:val="%1."/>
      <w:lvlJc w:val="left"/>
      <w:pPr>
        <w:ind w:left="927" w:hanging="360"/>
      </w:pPr>
      <w:rPr>
        <w:rFonts w:hint="default"/>
        <w:color w:val="auto"/>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8" w15:restartNumberingAfterBreak="0">
    <w:nsid w:val="5AD02CEE"/>
    <w:multiLevelType w:val="hybridMultilevel"/>
    <w:tmpl w:val="D9AE80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CC07027"/>
    <w:multiLevelType w:val="multilevel"/>
    <w:tmpl w:val="B4EE90DC"/>
    <w:lvl w:ilvl="0">
      <w:start w:val="1"/>
      <w:numFmt w:val="decimal"/>
      <w:lvlText w:val="BR-%1."/>
      <w:lvlJc w:val="left"/>
      <w:pPr>
        <w:ind w:left="1134" w:firstLine="0"/>
      </w:pPr>
      <w:rPr>
        <w:sz w:val="24"/>
        <w:szCs w:val="24"/>
      </w:rPr>
    </w:lvl>
    <w:lvl w:ilvl="1">
      <w:start w:val="1"/>
      <w:numFmt w:val="decimal"/>
      <w:lvlText w:val="FR-%1.%2."/>
      <w:lvlJc w:val="left"/>
      <w:pPr>
        <w:ind w:left="0" w:firstLine="0"/>
      </w:pPr>
      <w:rPr>
        <w:sz w:val="24"/>
        <w:szCs w:val="24"/>
      </w:rPr>
    </w:lvl>
    <w:lvl w:ilvl="2">
      <w:start w:val="1"/>
      <w:numFmt w:val="decimal"/>
      <w:lvlText w:val="FR-%1.%2.%3."/>
      <w:lvlJc w:val="left"/>
      <w:pPr>
        <w:ind w:left="1224" w:hanging="1224"/>
      </w:pPr>
    </w:lvl>
    <w:lvl w:ilvl="3">
      <w:start w:val="1"/>
      <w:numFmt w:val="decimal"/>
      <w:lvlText w:val="FR-%1.%2.%3.%4."/>
      <w:lvlJc w:val="left"/>
      <w:pPr>
        <w:ind w:left="1728" w:hanging="1728"/>
      </w:pPr>
    </w:lvl>
    <w:lvl w:ilvl="4">
      <w:start w:val="1"/>
      <w:numFmt w:val="decimal"/>
      <w:lvlText w:val="FR-%1.%2.%3.%4.%5."/>
      <w:lvlJc w:val="left"/>
      <w:pPr>
        <w:ind w:left="2232" w:hanging="223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DFF3FC6"/>
    <w:multiLevelType w:val="multilevel"/>
    <w:tmpl w:val="BF62B99A"/>
    <w:lvl w:ilvl="0">
      <w:start w:val="1"/>
      <w:numFmt w:val="bullet"/>
      <w:pStyle w:val="FORITbullets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E2463EE"/>
    <w:multiLevelType w:val="multilevel"/>
    <w:tmpl w:val="CC06C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E4E233A"/>
    <w:multiLevelType w:val="hybridMultilevel"/>
    <w:tmpl w:val="DBDE7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EA93F4E"/>
    <w:multiLevelType w:val="hybridMultilevel"/>
    <w:tmpl w:val="7AF45750"/>
    <w:lvl w:ilvl="0" w:tplc="EA3ECB24">
      <w:start w:val="1"/>
      <w:numFmt w:val="bullet"/>
      <w:pStyle w:val="PUNKTAS"/>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4124ED1"/>
    <w:multiLevelType w:val="multilevel"/>
    <w:tmpl w:val="C2364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48F7FC0"/>
    <w:multiLevelType w:val="hybridMultilevel"/>
    <w:tmpl w:val="8C506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B86D59"/>
    <w:multiLevelType w:val="multilevel"/>
    <w:tmpl w:val="1068A7E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F363095"/>
    <w:multiLevelType w:val="multilevel"/>
    <w:tmpl w:val="52144C88"/>
    <w:lvl w:ilvl="0">
      <w:start w:val="3"/>
      <w:numFmt w:val="decimal"/>
      <w:lvlText w:val="%1."/>
      <w:lvlJc w:val="left"/>
      <w:pPr>
        <w:ind w:left="1353" w:hanging="360"/>
      </w:pPr>
      <w:rPr>
        <w:rFonts w:hint="default"/>
        <w:b/>
        <w:bCs/>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9" w15:restartNumberingAfterBreak="0">
    <w:nsid w:val="7131233A"/>
    <w:multiLevelType w:val="hybridMultilevel"/>
    <w:tmpl w:val="8B7CB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20A3259"/>
    <w:multiLevelType w:val="multilevel"/>
    <w:tmpl w:val="5FAA70B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2A3201D"/>
    <w:multiLevelType w:val="hybridMultilevel"/>
    <w:tmpl w:val="041CF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CE70BC2"/>
    <w:multiLevelType w:val="hybridMultilevel"/>
    <w:tmpl w:val="CCE04124"/>
    <w:lvl w:ilvl="0" w:tplc="4EA20E66">
      <w:start w:val="3"/>
      <w:numFmt w:val="bullet"/>
      <w:lvlText w:val="-"/>
      <w:lvlJc w:val="left"/>
      <w:pPr>
        <w:ind w:left="678" w:hanging="360"/>
      </w:pPr>
      <w:rPr>
        <w:rFonts w:ascii="Times New Roman" w:eastAsia="Times New Roman" w:hAnsi="Times New Roman" w:cs="Times New Roman" w:hint="default"/>
        <w:b/>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num w:numId="1" w16cid:durableId="22287778">
    <w:abstractNumId w:val="12"/>
  </w:num>
  <w:num w:numId="2" w16cid:durableId="1490172141">
    <w:abstractNumId w:val="56"/>
  </w:num>
  <w:num w:numId="3" w16cid:durableId="138770985">
    <w:abstractNumId w:val="38"/>
  </w:num>
  <w:num w:numId="4" w16cid:durableId="219707255">
    <w:abstractNumId w:val="62"/>
  </w:num>
  <w:num w:numId="5" w16cid:durableId="1652252092">
    <w:abstractNumId w:val="22"/>
  </w:num>
  <w:num w:numId="6" w16cid:durableId="817724215">
    <w:abstractNumId w:val="39"/>
  </w:num>
  <w:num w:numId="7" w16cid:durableId="1476410157">
    <w:abstractNumId w:val="60"/>
  </w:num>
  <w:num w:numId="8" w16cid:durableId="2036274178">
    <w:abstractNumId w:val="41"/>
  </w:num>
  <w:num w:numId="9" w16cid:durableId="1193492105">
    <w:abstractNumId w:val="9"/>
  </w:num>
  <w:num w:numId="10" w16cid:durableId="1911426756">
    <w:abstractNumId w:val="15"/>
  </w:num>
  <w:num w:numId="11" w16cid:durableId="402143879">
    <w:abstractNumId w:val="58"/>
  </w:num>
  <w:num w:numId="12" w16cid:durableId="1180781373">
    <w:abstractNumId w:val="20"/>
  </w:num>
  <w:num w:numId="13" w16cid:durableId="1291744375">
    <w:abstractNumId w:val="63"/>
  </w:num>
  <w:num w:numId="14" w16cid:durableId="1910380102">
    <w:abstractNumId w:val="44"/>
  </w:num>
  <w:num w:numId="15" w16cid:durableId="1037051268">
    <w:abstractNumId w:val="21"/>
  </w:num>
  <w:num w:numId="16" w16cid:durableId="1170027229">
    <w:abstractNumId w:val="19"/>
  </w:num>
  <w:num w:numId="17" w16cid:durableId="655383279">
    <w:abstractNumId w:val="4"/>
  </w:num>
  <w:num w:numId="18" w16cid:durableId="392773755">
    <w:abstractNumId w:val="18"/>
  </w:num>
  <w:num w:numId="19" w16cid:durableId="2073846149">
    <w:abstractNumId w:val="17"/>
  </w:num>
  <w:num w:numId="20" w16cid:durableId="182862305">
    <w:abstractNumId w:val="57"/>
  </w:num>
  <w:num w:numId="21" w16cid:durableId="545146607">
    <w:abstractNumId w:val="32"/>
  </w:num>
  <w:num w:numId="22" w16cid:durableId="2043550029">
    <w:abstractNumId w:val="3"/>
  </w:num>
  <w:num w:numId="23" w16cid:durableId="1989549580">
    <w:abstractNumId w:val="10"/>
  </w:num>
  <w:num w:numId="24" w16cid:durableId="1808623167">
    <w:abstractNumId w:val="7"/>
  </w:num>
  <w:num w:numId="25" w16cid:durableId="1522285254">
    <w:abstractNumId w:val="5"/>
  </w:num>
  <w:num w:numId="26" w16cid:durableId="2047101170">
    <w:abstractNumId w:val="37"/>
  </w:num>
  <w:num w:numId="27" w16cid:durableId="1197693749">
    <w:abstractNumId w:val="47"/>
  </w:num>
  <w:num w:numId="28" w16cid:durableId="1836997002">
    <w:abstractNumId w:val="53"/>
  </w:num>
  <w:num w:numId="29" w16cid:durableId="1053238137">
    <w:abstractNumId w:val="28"/>
  </w:num>
  <w:num w:numId="30" w16cid:durableId="1549606892">
    <w:abstractNumId w:val="31"/>
  </w:num>
  <w:num w:numId="31" w16cid:durableId="1490362437">
    <w:abstractNumId w:val="36"/>
  </w:num>
  <w:num w:numId="32" w16cid:durableId="1762136835">
    <w:abstractNumId w:val="49"/>
  </w:num>
  <w:num w:numId="33" w16cid:durableId="127361353">
    <w:abstractNumId w:val="35"/>
  </w:num>
  <w:num w:numId="34" w16cid:durableId="167138793">
    <w:abstractNumId w:val="46"/>
  </w:num>
  <w:num w:numId="35" w16cid:durableId="1563253314">
    <w:abstractNumId w:val="51"/>
  </w:num>
  <w:num w:numId="36" w16cid:durableId="619149022">
    <w:abstractNumId w:val="16"/>
  </w:num>
  <w:num w:numId="37" w16cid:durableId="160659581">
    <w:abstractNumId w:val="54"/>
  </w:num>
  <w:num w:numId="38" w16cid:durableId="642005401">
    <w:abstractNumId w:val="13"/>
  </w:num>
  <w:num w:numId="39" w16cid:durableId="24908463">
    <w:abstractNumId w:val="30"/>
  </w:num>
  <w:num w:numId="40" w16cid:durableId="2038852647">
    <w:abstractNumId w:val="50"/>
  </w:num>
  <w:num w:numId="41" w16cid:durableId="2050491271">
    <w:abstractNumId w:val="33"/>
  </w:num>
  <w:num w:numId="42" w16cid:durableId="1072240185">
    <w:abstractNumId w:val="43"/>
  </w:num>
  <w:num w:numId="43" w16cid:durableId="524906968">
    <w:abstractNumId w:val="1"/>
  </w:num>
  <w:num w:numId="44" w16cid:durableId="1782845016">
    <w:abstractNumId w:val="55"/>
  </w:num>
  <w:num w:numId="45" w16cid:durableId="1499922704">
    <w:abstractNumId w:val="26"/>
  </w:num>
  <w:num w:numId="46" w16cid:durableId="1305159621">
    <w:abstractNumId w:val="2"/>
  </w:num>
  <w:num w:numId="47" w16cid:durableId="205261012">
    <w:abstractNumId w:val="40"/>
  </w:num>
  <w:num w:numId="48" w16cid:durableId="824515333">
    <w:abstractNumId w:val="24"/>
  </w:num>
  <w:num w:numId="49" w16cid:durableId="1590239540">
    <w:abstractNumId w:val="52"/>
  </w:num>
  <w:num w:numId="50" w16cid:durableId="864098240">
    <w:abstractNumId w:val="59"/>
  </w:num>
  <w:num w:numId="51" w16cid:durableId="119493134">
    <w:abstractNumId w:val="29"/>
  </w:num>
  <w:num w:numId="52" w16cid:durableId="1255287809">
    <w:abstractNumId w:val="27"/>
  </w:num>
  <w:num w:numId="53" w16cid:durableId="2109159292">
    <w:abstractNumId w:val="14"/>
  </w:num>
  <w:num w:numId="54" w16cid:durableId="2099403174">
    <w:abstractNumId w:val="0"/>
  </w:num>
  <w:num w:numId="55" w16cid:durableId="693075508">
    <w:abstractNumId w:val="45"/>
  </w:num>
  <w:num w:numId="56" w16cid:durableId="1072460364">
    <w:abstractNumId w:val="61"/>
  </w:num>
  <w:num w:numId="57" w16cid:durableId="1759593287">
    <w:abstractNumId w:val="8"/>
  </w:num>
  <w:num w:numId="58" w16cid:durableId="868373080">
    <w:abstractNumId w:val="23"/>
  </w:num>
  <w:num w:numId="59" w16cid:durableId="812605550">
    <w:abstractNumId w:val="48"/>
  </w:num>
  <w:num w:numId="60" w16cid:durableId="1489174955">
    <w:abstractNumId w:val="25"/>
  </w:num>
  <w:num w:numId="61" w16cid:durableId="608246582">
    <w:abstractNumId w:val="6"/>
  </w:num>
  <w:num w:numId="62" w16cid:durableId="1486776881">
    <w:abstractNumId w:val="11"/>
  </w:num>
  <w:num w:numId="63" w16cid:durableId="1901672958">
    <w:abstractNumId w:val="34"/>
  </w:num>
  <w:num w:numId="64" w16cid:durableId="1093866405">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1"/>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199"/>
    <w:rsid w:val="0000731B"/>
    <w:rsid w:val="000074A0"/>
    <w:rsid w:val="000074D8"/>
    <w:rsid w:val="00007D23"/>
    <w:rsid w:val="00007EC9"/>
    <w:rsid w:val="000104DC"/>
    <w:rsid w:val="0001089B"/>
    <w:rsid w:val="00010A88"/>
    <w:rsid w:val="00010B64"/>
    <w:rsid w:val="00010EAD"/>
    <w:rsid w:val="00011A8D"/>
    <w:rsid w:val="00011B40"/>
    <w:rsid w:val="00012BE7"/>
    <w:rsid w:val="0001328D"/>
    <w:rsid w:val="00013DC6"/>
    <w:rsid w:val="00013EF1"/>
    <w:rsid w:val="00013FF6"/>
    <w:rsid w:val="00014A61"/>
    <w:rsid w:val="00014CB7"/>
    <w:rsid w:val="000159AF"/>
    <w:rsid w:val="0001618D"/>
    <w:rsid w:val="000161F7"/>
    <w:rsid w:val="00016836"/>
    <w:rsid w:val="00016E0C"/>
    <w:rsid w:val="00017A4C"/>
    <w:rsid w:val="00020176"/>
    <w:rsid w:val="000205D8"/>
    <w:rsid w:val="00020DD7"/>
    <w:rsid w:val="00020FD4"/>
    <w:rsid w:val="00021C18"/>
    <w:rsid w:val="00021ECC"/>
    <w:rsid w:val="00021EFA"/>
    <w:rsid w:val="00023019"/>
    <w:rsid w:val="000238BE"/>
    <w:rsid w:val="000261FD"/>
    <w:rsid w:val="00026246"/>
    <w:rsid w:val="00026673"/>
    <w:rsid w:val="00026690"/>
    <w:rsid w:val="00026D16"/>
    <w:rsid w:val="00027141"/>
    <w:rsid w:val="000300F6"/>
    <w:rsid w:val="00030220"/>
    <w:rsid w:val="00030A27"/>
    <w:rsid w:val="00030C02"/>
    <w:rsid w:val="00030CCF"/>
    <w:rsid w:val="00030F90"/>
    <w:rsid w:val="000312D5"/>
    <w:rsid w:val="000315EB"/>
    <w:rsid w:val="00031A62"/>
    <w:rsid w:val="000321E6"/>
    <w:rsid w:val="000321FB"/>
    <w:rsid w:val="00032D19"/>
    <w:rsid w:val="00034A4A"/>
    <w:rsid w:val="00035221"/>
    <w:rsid w:val="0003560E"/>
    <w:rsid w:val="0003587B"/>
    <w:rsid w:val="00036191"/>
    <w:rsid w:val="0003633E"/>
    <w:rsid w:val="00036F20"/>
    <w:rsid w:val="00036F4E"/>
    <w:rsid w:val="000372F4"/>
    <w:rsid w:val="00037649"/>
    <w:rsid w:val="00037E6B"/>
    <w:rsid w:val="00040233"/>
    <w:rsid w:val="00040C0F"/>
    <w:rsid w:val="00040CAE"/>
    <w:rsid w:val="00040EC2"/>
    <w:rsid w:val="0004137F"/>
    <w:rsid w:val="0004229C"/>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8E7"/>
    <w:rsid w:val="00055235"/>
    <w:rsid w:val="000559AD"/>
    <w:rsid w:val="00055EE3"/>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CBE"/>
    <w:rsid w:val="000659E9"/>
    <w:rsid w:val="000662A8"/>
    <w:rsid w:val="00066BB9"/>
    <w:rsid w:val="00066D29"/>
    <w:rsid w:val="0006753D"/>
    <w:rsid w:val="00067A88"/>
    <w:rsid w:val="0007051B"/>
    <w:rsid w:val="000705CB"/>
    <w:rsid w:val="000714BF"/>
    <w:rsid w:val="000718AB"/>
    <w:rsid w:val="00071F8A"/>
    <w:rsid w:val="00072213"/>
    <w:rsid w:val="00072F31"/>
    <w:rsid w:val="00072FE6"/>
    <w:rsid w:val="000737F0"/>
    <w:rsid w:val="000738C7"/>
    <w:rsid w:val="00073C31"/>
    <w:rsid w:val="00073FA6"/>
    <w:rsid w:val="000749D7"/>
    <w:rsid w:val="00074A01"/>
    <w:rsid w:val="0007511C"/>
    <w:rsid w:val="0007559C"/>
    <w:rsid w:val="00075D27"/>
    <w:rsid w:val="00076CDF"/>
    <w:rsid w:val="00077944"/>
    <w:rsid w:val="00077D24"/>
    <w:rsid w:val="00080396"/>
    <w:rsid w:val="00080F53"/>
    <w:rsid w:val="0008241E"/>
    <w:rsid w:val="00082EA1"/>
    <w:rsid w:val="00082F6A"/>
    <w:rsid w:val="0008378B"/>
    <w:rsid w:val="000843AD"/>
    <w:rsid w:val="00084742"/>
    <w:rsid w:val="00085478"/>
    <w:rsid w:val="000855FF"/>
    <w:rsid w:val="00085609"/>
    <w:rsid w:val="000859C8"/>
    <w:rsid w:val="0008617B"/>
    <w:rsid w:val="0008644D"/>
    <w:rsid w:val="00086A87"/>
    <w:rsid w:val="00086D57"/>
    <w:rsid w:val="00087EFE"/>
    <w:rsid w:val="000903D5"/>
    <w:rsid w:val="000904B3"/>
    <w:rsid w:val="00090FDC"/>
    <w:rsid w:val="000917F2"/>
    <w:rsid w:val="00091F01"/>
    <w:rsid w:val="00092401"/>
    <w:rsid w:val="000930F0"/>
    <w:rsid w:val="0009420A"/>
    <w:rsid w:val="000945B2"/>
    <w:rsid w:val="00095328"/>
    <w:rsid w:val="00095834"/>
    <w:rsid w:val="000959FC"/>
    <w:rsid w:val="0009724E"/>
    <w:rsid w:val="00097B80"/>
    <w:rsid w:val="000A0594"/>
    <w:rsid w:val="000A08FC"/>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32"/>
    <w:rsid w:val="000B24B0"/>
    <w:rsid w:val="000B297F"/>
    <w:rsid w:val="000B4411"/>
    <w:rsid w:val="000B4E6D"/>
    <w:rsid w:val="000B5337"/>
    <w:rsid w:val="000B5B76"/>
    <w:rsid w:val="000B6976"/>
    <w:rsid w:val="000B7223"/>
    <w:rsid w:val="000B7FA1"/>
    <w:rsid w:val="000C006A"/>
    <w:rsid w:val="000C017C"/>
    <w:rsid w:val="000C02F3"/>
    <w:rsid w:val="000C12E1"/>
    <w:rsid w:val="000C1AE5"/>
    <w:rsid w:val="000C1F59"/>
    <w:rsid w:val="000C1FBC"/>
    <w:rsid w:val="000C2217"/>
    <w:rsid w:val="000C25AE"/>
    <w:rsid w:val="000C29CF"/>
    <w:rsid w:val="000C3F71"/>
    <w:rsid w:val="000C4DF9"/>
    <w:rsid w:val="000C5CD0"/>
    <w:rsid w:val="000C5D95"/>
    <w:rsid w:val="000C6068"/>
    <w:rsid w:val="000C625C"/>
    <w:rsid w:val="000C7A5A"/>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EC2"/>
    <w:rsid w:val="000E2F7C"/>
    <w:rsid w:val="000E2FD9"/>
    <w:rsid w:val="000E31D4"/>
    <w:rsid w:val="000E3448"/>
    <w:rsid w:val="000E37BD"/>
    <w:rsid w:val="000E430C"/>
    <w:rsid w:val="000E4D68"/>
    <w:rsid w:val="000E5332"/>
    <w:rsid w:val="000E5999"/>
    <w:rsid w:val="000E6130"/>
    <w:rsid w:val="000E6657"/>
    <w:rsid w:val="000E681E"/>
    <w:rsid w:val="000E7154"/>
    <w:rsid w:val="000E71F1"/>
    <w:rsid w:val="000E72D9"/>
    <w:rsid w:val="000E763D"/>
    <w:rsid w:val="000F01E1"/>
    <w:rsid w:val="000F0B61"/>
    <w:rsid w:val="000F1287"/>
    <w:rsid w:val="000F1809"/>
    <w:rsid w:val="000F1C8C"/>
    <w:rsid w:val="000F2282"/>
    <w:rsid w:val="000F273F"/>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DD7"/>
    <w:rsid w:val="001072BE"/>
    <w:rsid w:val="00107A04"/>
    <w:rsid w:val="00107DDA"/>
    <w:rsid w:val="00110582"/>
    <w:rsid w:val="0011128B"/>
    <w:rsid w:val="0011199A"/>
    <w:rsid w:val="001126FB"/>
    <w:rsid w:val="0011280B"/>
    <w:rsid w:val="001128FB"/>
    <w:rsid w:val="00112F92"/>
    <w:rsid w:val="0011320C"/>
    <w:rsid w:val="00113440"/>
    <w:rsid w:val="0011344C"/>
    <w:rsid w:val="00113B07"/>
    <w:rsid w:val="00114768"/>
    <w:rsid w:val="00115BB9"/>
    <w:rsid w:val="00115D2E"/>
    <w:rsid w:val="00115F6C"/>
    <w:rsid w:val="001160E4"/>
    <w:rsid w:val="00116B9B"/>
    <w:rsid w:val="0011798C"/>
    <w:rsid w:val="00117D8E"/>
    <w:rsid w:val="00120065"/>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5DA3"/>
    <w:rsid w:val="0012726D"/>
    <w:rsid w:val="001275FB"/>
    <w:rsid w:val="00127EE1"/>
    <w:rsid w:val="0013010B"/>
    <w:rsid w:val="0013140B"/>
    <w:rsid w:val="00131945"/>
    <w:rsid w:val="001329A7"/>
    <w:rsid w:val="0013353A"/>
    <w:rsid w:val="00133C40"/>
    <w:rsid w:val="00134825"/>
    <w:rsid w:val="001351A4"/>
    <w:rsid w:val="0013553B"/>
    <w:rsid w:val="001359AC"/>
    <w:rsid w:val="00135EEE"/>
    <w:rsid w:val="0013654D"/>
    <w:rsid w:val="001365CA"/>
    <w:rsid w:val="0013703C"/>
    <w:rsid w:val="001404CC"/>
    <w:rsid w:val="00140BF3"/>
    <w:rsid w:val="00140D42"/>
    <w:rsid w:val="00140D50"/>
    <w:rsid w:val="00142352"/>
    <w:rsid w:val="001424F3"/>
    <w:rsid w:val="0014359C"/>
    <w:rsid w:val="00143940"/>
    <w:rsid w:val="00143EA6"/>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3A3"/>
    <w:rsid w:val="001619E2"/>
    <w:rsid w:val="0016313A"/>
    <w:rsid w:val="00164443"/>
    <w:rsid w:val="001647BD"/>
    <w:rsid w:val="00164FF2"/>
    <w:rsid w:val="001656C3"/>
    <w:rsid w:val="0016665C"/>
    <w:rsid w:val="001666D5"/>
    <w:rsid w:val="00167555"/>
    <w:rsid w:val="00167B99"/>
    <w:rsid w:val="00167E09"/>
    <w:rsid w:val="0017083D"/>
    <w:rsid w:val="00170A2E"/>
    <w:rsid w:val="00171C73"/>
    <w:rsid w:val="00171FE7"/>
    <w:rsid w:val="00172027"/>
    <w:rsid w:val="001720E5"/>
    <w:rsid w:val="00172D53"/>
    <w:rsid w:val="00172D6F"/>
    <w:rsid w:val="00173319"/>
    <w:rsid w:val="00173478"/>
    <w:rsid w:val="001735A4"/>
    <w:rsid w:val="00173ACB"/>
    <w:rsid w:val="00173E9D"/>
    <w:rsid w:val="00173FBA"/>
    <w:rsid w:val="00174498"/>
    <w:rsid w:val="00174EE0"/>
    <w:rsid w:val="0017533E"/>
    <w:rsid w:val="0017542F"/>
    <w:rsid w:val="00175C5F"/>
    <w:rsid w:val="00176FD3"/>
    <w:rsid w:val="00177AFE"/>
    <w:rsid w:val="001801B7"/>
    <w:rsid w:val="00180340"/>
    <w:rsid w:val="00180466"/>
    <w:rsid w:val="00181168"/>
    <w:rsid w:val="00181511"/>
    <w:rsid w:val="001816D6"/>
    <w:rsid w:val="0018277F"/>
    <w:rsid w:val="00182836"/>
    <w:rsid w:val="00182E25"/>
    <w:rsid w:val="00183B26"/>
    <w:rsid w:val="00183D2B"/>
    <w:rsid w:val="00183F0A"/>
    <w:rsid w:val="001842B9"/>
    <w:rsid w:val="00184466"/>
    <w:rsid w:val="00185454"/>
    <w:rsid w:val="001856B0"/>
    <w:rsid w:val="00185997"/>
    <w:rsid w:val="00185BC4"/>
    <w:rsid w:val="001864DB"/>
    <w:rsid w:val="001873B6"/>
    <w:rsid w:val="00187ED1"/>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D1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0D9"/>
    <w:rsid w:val="001A67B2"/>
    <w:rsid w:val="001A77FB"/>
    <w:rsid w:val="001A7B3D"/>
    <w:rsid w:val="001B0043"/>
    <w:rsid w:val="001B0E43"/>
    <w:rsid w:val="001B13F2"/>
    <w:rsid w:val="001B182C"/>
    <w:rsid w:val="001B1CD4"/>
    <w:rsid w:val="001B1D94"/>
    <w:rsid w:val="001B2226"/>
    <w:rsid w:val="001B26B7"/>
    <w:rsid w:val="001B370C"/>
    <w:rsid w:val="001B3BCE"/>
    <w:rsid w:val="001B3C7D"/>
    <w:rsid w:val="001B4DFA"/>
    <w:rsid w:val="001B50F3"/>
    <w:rsid w:val="001B5CAB"/>
    <w:rsid w:val="001B7035"/>
    <w:rsid w:val="001B7600"/>
    <w:rsid w:val="001B760D"/>
    <w:rsid w:val="001C10D4"/>
    <w:rsid w:val="001C1AD0"/>
    <w:rsid w:val="001C1CC5"/>
    <w:rsid w:val="001C1D32"/>
    <w:rsid w:val="001C24BC"/>
    <w:rsid w:val="001C256F"/>
    <w:rsid w:val="001C25C7"/>
    <w:rsid w:val="001C27DC"/>
    <w:rsid w:val="001C2EE8"/>
    <w:rsid w:val="001C305A"/>
    <w:rsid w:val="001C3A07"/>
    <w:rsid w:val="001C468D"/>
    <w:rsid w:val="001C49AE"/>
    <w:rsid w:val="001C4F12"/>
    <w:rsid w:val="001C61D8"/>
    <w:rsid w:val="001C635E"/>
    <w:rsid w:val="001C6757"/>
    <w:rsid w:val="001C75E8"/>
    <w:rsid w:val="001C7F48"/>
    <w:rsid w:val="001D13DF"/>
    <w:rsid w:val="001D259A"/>
    <w:rsid w:val="001D47EE"/>
    <w:rsid w:val="001D4D41"/>
    <w:rsid w:val="001D567F"/>
    <w:rsid w:val="001D5DDC"/>
    <w:rsid w:val="001D65F8"/>
    <w:rsid w:val="001D734D"/>
    <w:rsid w:val="001D7492"/>
    <w:rsid w:val="001D7830"/>
    <w:rsid w:val="001E0107"/>
    <w:rsid w:val="001E03FB"/>
    <w:rsid w:val="001E250F"/>
    <w:rsid w:val="001E2BC5"/>
    <w:rsid w:val="001E2D34"/>
    <w:rsid w:val="001E31FB"/>
    <w:rsid w:val="001E4D4B"/>
    <w:rsid w:val="001E52C0"/>
    <w:rsid w:val="001E546E"/>
    <w:rsid w:val="001E689B"/>
    <w:rsid w:val="001E695A"/>
    <w:rsid w:val="001E763B"/>
    <w:rsid w:val="001E76C7"/>
    <w:rsid w:val="001E7AFA"/>
    <w:rsid w:val="001E7E24"/>
    <w:rsid w:val="001F04C1"/>
    <w:rsid w:val="001F1643"/>
    <w:rsid w:val="001F1A18"/>
    <w:rsid w:val="001F1A8A"/>
    <w:rsid w:val="001F1D6C"/>
    <w:rsid w:val="001F1FB1"/>
    <w:rsid w:val="001F2905"/>
    <w:rsid w:val="001F2E11"/>
    <w:rsid w:val="001F2EB6"/>
    <w:rsid w:val="001F3174"/>
    <w:rsid w:val="001F4EE3"/>
    <w:rsid w:val="001F5180"/>
    <w:rsid w:val="001F568A"/>
    <w:rsid w:val="001F5BA5"/>
    <w:rsid w:val="001F6342"/>
    <w:rsid w:val="001F6551"/>
    <w:rsid w:val="001F7079"/>
    <w:rsid w:val="001F70BC"/>
    <w:rsid w:val="001F74B8"/>
    <w:rsid w:val="001F78B9"/>
    <w:rsid w:val="001F7C60"/>
    <w:rsid w:val="00200101"/>
    <w:rsid w:val="00200212"/>
    <w:rsid w:val="00200B47"/>
    <w:rsid w:val="00200DE0"/>
    <w:rsid w:val="00200F5D"/>
    <w:rsid w:val="00201DC4"/>
    <w:rsid w:val="00202139"/>
    <w:rsid w:val="0020230F"/>
    <w:rsid w:val="00202A46"/>
    <w:rsid w:val="00202B01"/>
    <w:rsid w:val="00202EB2"/>
    <w:rsid w:val="00203725"/>
    <w:rsid w:val="002037C0"/>
    <w:rsid w:val="002044E1"/>
    <w:rsid w:val="002058A4"/>
    <w:rsid w:val="00206179"/>
    <w:rsid w:val="00206402"/>
    <w:rsid w:val="00206F2A"/>
    <w:rsid w:val="0020706E"/>
    <w:rsid w:val="0020796D"/>
    <w:rsid w:val="00207E02"/>
    <w:rsid w:val="00207F30"/>
    <w:rsid w:val="00207FAC"/>
    <w:rsid w:val="00210DD6"/>
    <w:rsid w:val="0021210C"/>
    <w:rsid w:val="00212882"/>
    <w:rsid w:val="00212C25"/>
    <w:rsid w:val="002135C6"/>
    <w:rsid w:val="002140C5"/>
    <w:rsid w:val="002148E7"/>
    <w:rsid w:val="00214A30"/>
    <w:rsid w:val="00214D4B"/>
    <w:rsid w:val="00214E2F"/>
    <w:rsid w:val="00214E99"/>
    <w:rsid w:val="002155DD"/>
    <w:rsid w:val="002158DD"/>
    <w:rsid w:val="002163DC"/>
    <w:rsid w:val="00217893"/>
    <w:rsid w:val="00217C84"/>
    <w:rsid w:val="00217F6F"/>
    <w:rsid w:val="00220350"/>
    <w:rsid w:val="00220B88"/>
    <w:rsid w:val="002211A8"/>
    <w:rsid w:val="00221235"/>
    <w:rsid w:val="00221CC0"/>
    <w:rsid w:val="00222418"/>
    <w:rsid w:val="00223247"/>
    <w:rsid w:val="00223614"/>
    <w:rsid w:val="002256CF"/>
    <w:rsid w:val="002257A5"/>
    <w:rsid w:val="00225BC6"/>
    <w:rsid w:val="00225BEF"/>
    <w:rsid w:val="002267CC"/>
    <w:rsid w:val="002267DE"/>
    <w:rsid w:val="00226A33"/>
    <w:rsid w:val="002279BC"/>
    <w:rsid w:val="002305D2"/>
    <w:rsid w:val="00231166"/>
    <w:rsid w:val="00233169"/>
    <w:rsid w:val="00233653"/>
    <w:rsid w:val="00234717"/>
    <w:rsid w:val="00234920"/>
    <w:rsid w:val="0023493B"/>
    <w:rsid w:val="0023505D"/>
    <w:rsid w:val="00235284"/>
    <w:rsid w:val="002367AA"/>
    <w:rsid w:val="00236804"/>
    <w:rsid w:val="002374F8"/>
    <w:rsid w:val="00237EA0"/>
    <w:rsid w:val="00237EB4"/>
    <w:rsid w:val="00240341"/>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235"/>
    <w:rsid w:val="002476D5"/>
    <w:rsid w:val="0025061E"/>
    <w:rsid w:val="002506FA"/>
    <w:rsid w:val="00250D8C"/>
    <w:rsid w:val="002510B7"/>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3F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FE4"/>
    <w:rsid w:val="00266187"/>
    <w:rsid w:val="00267751"/>
    <w:rsid w:val="00267E9A"/>
    <w:rsid w:val="00270CE4"/>
    <w:rsid w:val="00270E81"/>
    <w:rsid w:val="00270EFE"/>
    <w:rsid w:val="00271411"/>
    <w:rsid w:val="00271E3F"/>
    <w:rsid w:val="00272488"/>
    <w:rsid w:val="00272B15"/>
    <w:rsid w:val="00273F59"/>
    <w:rsid w:val="00274B64"/>
    <w:rsid w:val="00274C8A"/>
    <w:rsid w:val="0027575B"/>
    <w:rsid w:val="00275B72"/>
    <w:rsid w:val="00276431"/>
    <w:rsid w:val="00276A15"/>
    <w:rsid w:val="00277655"/>
    <w:rsid w:val="00280265"/>
    <w:rsid w:val="00280AF0"/>
    <w:rsid w:val="00281309"/>
    <w:rsid w:val="00281735"/>
    <w:rsid w:val="00281C17"/>
    <w:rsid w:val="00282779"/>
    <w:rsid w:val="002827A2"/>
    <w:rsid w:val="00282C67"/>
    <w:rsid w:val="00283391"/>
    <w:rsid w:val="00283C6E"/>
    <w:rsid w:val="00283D6A"/>
    <w:rsid w:val="00284221"/>
    <w:rsid w:val="00284427"/>
    <w:rsid w:val="002847F1"/>
    <w:rsid w:val="00285583"/>
    <w:rsid w:val="00285B02"/>
    <w:rsid w:val="00285E5E"/>
    <w:rsid w:val="00285F55"/>
    <w:rsid w:val="0028625D"/>
    <w:rsid w:val="002866F6"/>
    <w:rsid w:val="00286B61"/>
    <w:rsid w:val="002902C1"/>
    <w:rsid w:val="002917EB"/>
    <w:rsid w:val="00291C92"/>
    <w:rsid w:val="00291DCB"/>
    <w:rsid w:val="00291EAC"/>
    <w:rsid w:val="002920A0"/>
    <w:rsid w:val="00292169"/>
    <w:rsid w:val="0029216D"/>
    <w:rsid w:val="002926A1"/>
    <w:rsid w:val="00292D4F"/>
    <w:rsid w:val="00293A62"/>
    <w:rsid w:val="00294BE3"/>
    <w:rsid w:val="002967D2"/>
    <w:rsid w:val="002970CF"/>
    <w:rsid w:val="00297490"/>
    <w:rsid w:val="002974D4"/>
    <w:rsid w:val="002A00F7"/>
    <w:rsid w:val="002A1EB6"/>
    <w:rsid w:val="002A2A1D"/>
    <w:rsid w:val="002A31B4"/>
    <w:rsid w:val="002A3B3E"/>
    <w:rsid w:val="002A3C89"/>
    <w:rsid w:val="002A4AC9"/>
    <w:rsid w:val="002A523D"/>
    <w:rsid w:val="002A55FA"/>
    <w:rsid w:val="002A58C9"/>
    <w:rsid w:val="002A62B6"/>
    <w:rsid w:val="002A63B1"/>
    <w:rsid w:val="002A6658"/>
    <w:rsid w:val="002A70E6"/>
    <w:rsid w:val="002A71C8"/>
    <w:rsid w:val="002A7A35"/>
    <w:rsid w:val="002B062F"/>
    <w:rsid w:val="002B0E57"/>
    <w:rsid w:val="002B144C"/>
    <w:rsid w:val="002B189A"/>
    <w:rsid w:val="002B19CD"/>
    <w:rsid w:val="002B2657"/>
    <w:rsid w:val="002B30A5"/>
    <w:rsid w:val="002B3F04"/>
    <w:rsid w:val="002B42DA"/>
    <w:rsid w:val="002B4394"/>
    <w:rsid w:val="002B6B9E"/>
    <w:rsid w:val="002B6CC2"/>
    <w:rsid w:val="002B7D13"/>
    <w:rsid w:val="002C14FC"/>
    <w:rsid w:val="002C2936"/>
    <w:rsid w:val="002C2DD1"/>
    <w:rsid w:val="002C349A"/>
    <w:rsid w:val="002C350D"/>
    <w:rsid w:val="002C362D"/>
    <w:rsid w:val="002C3C04"/>
    <w:rsid w:val="002C41AA"/>
    <w:rsid w:val="002C4AE8"/>
    <w:rsid w:val="002C4B0F"/>
    <w:rsid w:val="002C50AE"/>
    <w:rsid w:val="002C5249"/>
    <w:rsid w:val="002C53E8"/>
    <w:rsid w:val="002C5DD0"/>
    <w:rsid w:val="002C64B4"/>
    <w:rsid w:val="002C7188"/>
    <w:rsid w:val="002D0016"/>
    <w:rsid w:val="002D0C2A"/>
    <w:rsid w:val="002D1083"/>
    <w:rsid w:val="002D1C99"/>
    <w:rsid w:val="002D1EFA"/>
    <w:rsid w:val="002D2083"/>
    <w:rsid w:val="002D236C"/>
    <w:rsid w:val="002D26F4"/>
    <w:rsid w:val="002D28EF"/>
    <w:rsid w:val="002D2EC0"/>
    <w:rsid w:val="002D3701"/>
    <w:rsid w:val="002D3712"/>
    <w:rsid w:val="002D48BB"/>
    <w:rsid w:val="002D4A0D"/>
    <w:rsid w:val="002D51D8"/>
    <w:rsid w:val="002D5ABC"/>
    <w:rsid w:val="002D6348"/>
    <w:rsid w:val="002D636A"/>
    <w:rsid w:val="002D6E52"/>
    <w:rsid w:val="002D7F06"/>
    <w:rsid w:val="002E00F1"/>
    <w:rsid w:val="002E06C4"/>
    <w:rsid w:val="002E0F5E"/>
    <w:rsid w:val="002E1129"/>
    <w:rsid w:val="002E115D"/>
    <w:rsid w:val="002E259F"/>
    <w:rsid w:val="002E2B93"/>
    <w:rsid w:val="002E2CD8"/>
    <w:rsid w:val="002E3C32"/>
    <w:rsid w:val="002E3DCA"/>
    <w:rsid w:val="002E417E"/>
    <w:rsid w:val="002E4679"/>
    <w:rsid w:val="002E4A0C"/>
    <w:rsid w:val="002E5291"/>
    <w:rsid w:val="002E5EA9"/>
    <w:rsid w:val="002E65DA"/>
    <w:rsid w:val="002E6BB6"/>
    <w:rsid w:val="002F05C1"/>
    <w:rsid w:val="002F0663"/>
    <w:rsid w:val="002F0FBA"/>
    <w:rsid w:val="002F11B4"/>
    <w:rsid w:val="002F12E7"/>
    <w:rsid w:val="002F148F"/>
    <w:rsid w:val="002F1CB8"/>
    <w:rsid w:val="002F1CD9"/>
    <w:rsid w:val="002F3773"/>
    <w:rsid w:val="002F396F"/>
    <w:rsid w:val="002F44C0"/>
    <w:rsid w:val="002F536E"/>
    <w:rsid w:val="002F5EE2"/>
    <w:rsid w:val="002F5F47"/>
    <w:rsid w:val="002F67FD"/>
    <w:rsid w:val="002F7239"/>
    <w:rsid w:val="002F7581"/>
    <w:rsid w:val="002F7D23"/>
    <w:rsid w:val="00300091"/>
    <w:rsid w:val="00300A60"/>
    <w:rsid w:val="00300FEF"/>
    <w:rsid w:val="00301185"/>
    <w:rsid w:val="003011DA"/>
    <w:rsid w:val="0030120D"/>
    <w:rsid w:val="003017E5"/>
    <w:rsid w:val="0030230E"/>
    <w:rsid w:val="003025C8"/>
    <w:rsid w:val="00303D69"/>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824"/>
    <w:rsid w:val="00316D64"/>
    <w:rsid w:val="00316E92"/>
    <w:rsid w:val="0031757A"/>
    <w:rsid w:val="00317AC3"/>
    <w:rsid w:val="0032046A"/>
    <w:rsid w:val="0032051E"/>
    <w:rsid w:val="00320B5A"/>
    <w:rsid w:val="00321A79"/>
    <w:rsid w:val="00321B1F"/>
    <w:rsid w:val="0032266C"/>
    <w:rsid w:val="003230AA"/>
    <w:rsid w:val="003232C3"/>
    <w:rsid w:val="003238EC"/>
    <w:rsid w:val="00324073"/>
    <w:rsid w:val="003241B0"/>
    <w:rsid w:val="003241B4"/>
    <w:rsid w:val="00324AFA"/>
    <w:rsid w:val="00325A84"/>
    <w:rsid w:val="00326357"/>
    <w:rsid w:val="00326CB7"/>
    <w:rsid w:val="00326F19"/>
    <w:rsid w:val="00326F9E"/>
    <w:rsid w:val="003300F2"/>
    <w:rsid w:val="00331673"/>
    <w:rsid w:val="00331C29"/>
    <w:rsid w:val="00331D4A"/>
    <w:rsid w:val="00331ED1"/>
    <w:rsid w:val="003321B2"/>
    <w:rsid w:val="0033276B"/>
    <w:rsid w:val="003328D9"/>
    <w:rsid w:val="00333272"/>
    <w:rsid w:val="003334F6"/>
    <w:rsid w:val="00333BFA"/>
    <w:rsid w:val="00334EB8"/>
    <w:rsid w:val="0033575F"/>
    <w:rsid w:val="00335A01"/>
    <w:rsid w:val="00335DA5"/>
    <w:rsid w:val="00336B1D"/>
    <w:rsid w:val="0034055A"/>
    <w:rsid w:val="003406FD"/>
    <w:rsid w:val="00340882"/>
    <w:rsid w:val="00340BED"/>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2FD"/>
    <w:rsid w:val="00345D84"/>
    <w:rsid w:val="00346410"/>
    <w:rsid w:val="003468EC"/>
    <w:rsid w:val="003477AB"/>
    <w:rsid w:val="0035041E"/>
    <w:rsid w:val="0035091B"/>
    <w:rsid w:val="0035241D"/>
    <w:rsid w:val="00352626"/>
    <w:rsid w:val="00352C40"/>
    <w:rsid w:val="003530B5"/>
    <w:rsid w:val="0035320F"/>
    <w:rsid w:val="003536CF"/>
    <w:rsid w:val="00355743"/>
    <w:rsid w:val="00355846"/>
    <w:rsid w:val="00355D42"/>
    <w:rsid w:val="00356CE0"/>
    <w:rsid w:val="00357BB8"/>
    <w:rsid w:val="003600F2"/>
    <w:rsid w:val="00360333"/>
    <w:rsid w:val="00360A21"/>
    <w:rsid w:val="00360DB9"/>
    <w:rsid w:val="003617F1"/>
    <w:rsid w:val="00361BFF"/>
    <w:rsid w:val="00362719"/>
    <w:rsid w:val="00362AA1"/>
    <w:rsid w:val="00362D05"/>
    <w:rsid w:val="00362DF0"/>
    <w:rsid w:val="003630A0"/>
    <w:rsid w:val="00363134"/>
    <w:rsid w:val="003633A8"/>
    <w:rsid w:val="00363999"/>
    <w:rsid w:val="00365384"/>
    <w:rsid w:val="003660B8"/>
    <w:rsid w:val="003671C3"/>
    <w:rsid w:val="003671F3"/>
    <w:rsid w:val="00367D97"/>
    <w:rsid w:val="00370489"/>
    <w:rsid w:val="00371433"/>
    <w:rsid w:val="003716F1"/>
    <w:rsid w:val="00372156"/>
    <w:rsid w:val="00372B09"/>
    <w:rsid w:val="00372CDB"/>
    <w:rsid w:val="003731C4"/>
    <w:rsid w:val="003741B0"/>
    <w:rsid w:val="00374203"/>
    <w:rsid w:val="00374650"/>
    <w:rsid w:val="003746C0"/>
    <w:rsid w:val="00374A04"/>
    <w:rsid w:val="00374F82"/>
    <w:rsid w:val="00375417"/>
    <w:rsid w:val="003754D9"/>
    <w:rsid w:val="00376628"/>
    <w:rsid w:val="00376FFC"/>
    <w:rsid w:val="003771ED"/>
    <w:rsid w:val="00377497"/>
    <w:rsid w:val="0037756B"/>
    <w:rsid w:val="00377925"/>
    <w:rsid w:val="00377C16"/>
    <w:rsid w:val="00377C96"/>
    <w:rsid w:val="0038039F"/>
    <w:rsid w:val="00380DF6"/>
    <w:rsid w:val="003819C8"/>
    <w:rsid w:val="00381A2E"/>
    <w:rsid w:val="00382167"/>
    <w:rsid w:val="00382455"/>
    <w:rsid w:val="00382939"/>
    <w:rsid w:val="00382B76"/>
    <w:rsid w:val="003849A9"/>
    <w:rsid w:val="00384F5A"/>
    <w:rsid w:val="00386A7C"/>
    <w:rsid w:val="003878F0"/>
    <w:rsid w:val="003902F4"/>
    <w:rsid w:val="003903FB"/>
    <w:rsid w:val="00390F09"/>
    <w:rsid w:val="0039114B"/>
    <w:rsid w:val="003911E9"/>
    <w:rsid w:val="003918AE"/>
    <w:rsid w:val="00391C9E"/>
    <w:rsid w:val="00391F96"/>
    <w:rsid w:val="00392458"/>
    <w:rsid w:val="0039299B"/>
    <w:rsid w:val="0039306C"/>
    <w:rsid w:val="003943EC"/>
    <w:rsid w:val="00394B3D"/>
    <w:rsid w:val="00394C27"/>
    <w:rsid w:val="00397706"/>
    <w:rsid w:val="00397BDB"/>
    <w:rsid w:val="00397E1C"/>
    <w:rsid w:val="00397EA9"/>
    <w:rsid w:val="003A050E"/>
    <w:rsid w:val="003A050F"/>
    <w:rsid w:val="003A1229"/>
    <w:rsid w:val="003A15A3"/>
    <w:rsid w:val="003A20CF"/>
    <w:rsid w:val="003A2656"/>
    <w:rsid w:val="003A2F4F"/>
    <w:rsid w:val="003A30C5"/>
    <w:rsid w:val="003A3C99"/>
    <w:rsid w:val="003A3FF3"/>
    <w:rsid w:val="003A441C"/>
    <w:rsid w:val="003A65F9"/>
    <w:rsid w:val="003A674A"/>
    <w:rsid w:val="003A6756"/>
    <w:rsid w:val="003A6BC4"/>
    <w:rsid w:val="003A7B4C"/>
    <w:rsid w:val="003B0093"/>
    <w:rsid w:val="003B03D1"/>
    <w:rsid w:val="003B12DE"/>
    <w:rsid w:val="003B2617"/>
    <w:rsid w:val="003B26CD"/>
    <w:rsid w:val="003B39F9"/>
    <w:rsid w:val="003B3D2C"/>
    <w:rsid w:val="003B548A"/>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C7F86"/>
    <w:rsid w:val="003D03D9"/>
    <w:rsid w:val="003D11CB"/>
    <w:rsid w:val="003D12EA"/>
    <w:rsid w:val="003D1383"/>
    <w:rsid w:val="003D3580"/>
    <w:rsid w:val="003D35C4"/>
    <w:rsid w:val="003D3902"/>
    <w:rsid w:val="003D3D6B"/>
    <w:rsid w:val="003D3DF5"/>
    <w:rsid w:val="003D3F5F"/>
    <w:rsid w:val="003D4ECB"/>
    <w:rsid w:val="003D5A05"/>
    <w:rsid w:val="003D5EC9"/>
    <w:rsid w:val="003D6258"/>
    <w:rsid w:val="003D6487"/>
    <w:rsid w:val="003D6501"/>
    <w:rsid w:val="003D73C2"/>
    <w:rsid w:val="003E05F5"/>
    <w:rsid w:val="003E0731"/>
    <w:rsid w:val="003E0A08"/>
    <w:rsid w:val="003E0D7E"/>
    <w:rsid w:val="003E0FEA"/>
    <w:rsid w:val="003E1026"/>
    <w:rsid w:val="003E1160"/>
    <w:rsid w:val="003E1371"/>
    <w:rsid w:val="003E2296"/>
    <w:rsid w:val="003E23F7"/>
    <w:rsid w:val="003E3871"/>
    <w:rsid w:val="003E436D"/>
    <w:rsid w:val="003E4C10"/>
    <w:rsid w:val="003E4C24"/>
    <w:rsid w:val="003E4DB9"/>
    <w:rsid w:val="003E4E8A"/>
    <w:rsid w:val="003E51C1"/>
    <w:rsid w:val="003E6DF3"/>
    <w:rsid w:val="003E6FE5"/>
    <w:rsid w:val="003E713F"/>
    <w:rsid w:val="003F0739"/>
    <w:rsid w:val="003F092C"/>
    <w:rsid w:val="003F0AE3"/>
    <w:rsid w:val="003F0DA7"/>
    <w:rsid w:val="003F139A"/>
    <w:rsid w:val="003F1531"/>
    <w:rsid w:val="003F18FD"/>
    <w:rsid w:val="003F246A"/>
    <w:rsid w:val="003F2587"/>
    <w:rsid w:val="003F25CB"/>
    <w:rsid w:val="003F2E3E"/>
    <w:rsid w:val="003F3617"/>
    <w:rsid w:val="003F3EFE"/>
    <w:rsid w:val="003F3FC9"/>
    <w:rsid w:val="003F5489"/>
    <w:rsid w:val="003F54D8"/>
    <w:rsid w:val="003F5AF7"/>
    <w:rsid w:val="003F5D40"/>
    <w:rsid w:val="003F62A4"/>
    <w:rsid w:val="003F676C"/>
    <w:rsid w:val="003F740A"/>
    <w:rsid w:val="003F7DD4"/>
    <w:rsid w:val="004003B4"/>
    <w:rsid w:val="00401CAD"/>
    <w:rsid w:val="004037FB"/>
    <w:rsid w:val="00403C4D"/>
    <w:rsid w:val="00403F90"/>
    <w:rsid w:val="00404031"/>
    <w:rsid w:val="00404533"/>
    <w:rsid w:val="0040472C"/>
    <w:rsid w:val="004047D7"/>
    <w:rsid w:val="00405855"/>
    <w:rsid w:val="00405B76"/>
    <w:rsid w:val="00405D65"/>
    <w:rsid w:val="0040610A"/>
    <w:rsid w:val="0040657F"/>
    <w:rsid w:val="00407593"/>
    <w:rsid w:val="00407820"/>
    <w:rsid w:val="00407939"/>
    <w:rsid w:val="00410CE7"/>
    <w:rsid w:val="00411640"/>
    <w:rsid w:val="00411BD7"/>
    <w:rsid w:val="0041208A"/>
    <w:rsid w:val="0041359A"/>
    <w:rsid w:val="00413BD0"/>
    <w:rsid w:val="00413D2E"/>
    <w:rsid w:val="004147BD"/>
    <w:rsid w:val="00415713"/>
    <w:rsid w:val="004157B6"/>
    <w:rsid w:val="004158AE"/>
    <w:rsid w:val="004159FF"/>
    <w:rsid w:val="00415A37"/>
    <w:rsid w:val="0041685F"/>
    <w:rsid w:val="00416D08"/>
    <w:rsid w:val="00417604"/>
    <w:rsid w:val="00417BEF"/>
    <w:rsid w:val="004223D7"/>
    <w:rsid w:val="0042270E"/>
    <w:rsid w:val="0042447D"/>
    <w:rsid w:val="0042462F"/>
    <w:rsid w:val="00424C4C"/>
    <w:rsid w:val="004252AF"/>
    <w:rsid w:val="00426E83"/>
    <w:rsid w:val="00427174"/>
    <w:rsid w:val="00427210"/>
    <w:rsid w:val="004273D9"/>
    <w:rsid w:val="004305BE"/>
    <w:rsid w:val="00430DB7"/>
    <w:rsid w:val="00431C57"/>
    <w:rsid w:val="004321B5"/>
    <w:rsid w:val="0043230B"/>
    <w:rsid w:val="00432574"/>
    <w:rsid w:val="0043288C"/>
    <w:rsid w:val="004332F2"/>
    <w:rsid w:val="00433339"/>
    <w:rsid w:val="0043335A"/>
    <w:rsid w:val="00433451"/>
    <w:rsid w:val="0043413F"/>
    <w:rsid w:val="004343E2"/>
    <w:rsid w:val="00435186"/>
    <w:rsid w:val="00435437"/>
    <w:rsid w:val="004356A8"/>
    <w:rsid w:val="0043589B"/>
    <w:rsid w:val="00435D59"/>
    <w:rsid w:val="00436201"/>
    <w:rsid w:val="00436483"/>
    <w:rsid w:val="00436C5B"/>
    <w:rsid w:val="00440394"/>
    <w:rsid w:val="00440809"/>
    <w:rsid w:val="00440E78"/>
    <w:rsid w:val="00441581"/>
    <w:rsid w:val="00441625"/>
    <w:rsid w:val="004419AE"/>
    <w:rsid w:val="00441A29"/>
    <w:rsid w:val="00441ACD"/>
    <w:rsid w:val="00443DE5"/>
    <w:rsid w:val="00443FA8"/>
    <w:rsid w:val="00443FEB"/>
    <w:rsid w:val="00444DC8"/>
    <w:rsid w:val="0044540D"/>
    <w:rsid w:val="004461A0"/>
    <w:rsid w:val="00446913"/>
    <w:rsid w:val="00446C3F"/>
    <w:rsid w:val="004478A5"/>
    <w:rsid w:val="00447B36"/>
    <w:rsid w:val="00447D54"/>
    <w:rsid w:val="00450767"/>
    <w:rsid w:val="00450E09"/>
    <w:rsid w:val="004511A8"/>
    <w:rsid w:val="004512A8"/>
    <w:rsid w:val="004518AD"/>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1EB7"/>
    <w:rsid w:val="004624F4"/>
    <w:rsid w:val="00462587"/>
    <w:rsid w:val="004635E0"/>
    <w:rsid w:val="00463897"/>
    <w:rsid w:val="004642FA"/>
    <w:rsid w:val="004643A6"/>
    <w:rsid w:val="004643C3"/>
    <w:rsid w:val="0046472C"/>
    <w:rsid w:val="00464C0E"/>
    <w:rsid w:val="00464D07"/>
    <w:rsid w:val="004658BF"/>
    <w:rsid w:val="00467515"/>
    <w:rsid w:val="004678E2"/>
    <w:rsid w:val="00467B1D"/>
    <w:rsid w:val="00471043"/>
    <w:rsid w:val="004713B5"/>
    <w:rsid w:val="00472F7A"/>
    <w:rsid w:val="00472F8C"/>
    <w:rsid w:val="004730BE"/>
    <w:rsid w:val="0047509D"/>
    <w:rsid w:val="0047554A"/>
    <w:rsid w:val="004758C1"/>
    <w:rsid w:val="00475F9B"/>
    <w:rsid w:val="004760B4"/>
    <w:rsid w:val="0047687E"/>
    <w:rsid w:val="00477068"/>
    <w:rsid w:val="00477152"/>
    <w:rsid w:val="00477E28"/>
    <w:rsid w:val="00482A1E"/>
    <w:rsid w:val="00482BC0"/>
    <w:rsid w:val="00483462"/>
    <w:rsid w:val="00483B9F"/>
    <w:rsid w:val="00483E10"/>
    <w:rsid w:val="004847DE"/>
    <w:rsid w:val="00485501"/>
    <w:rsid w:val="00485E23"/>
    <w:rsid w:val="0048654D"/>
    <w:rsid w:val="004867B9"/>
    <w:rsid w:val="00486B0D"/>
    <w:rsid w:val="00486CD2"/>
    <w:rsid w:val="00492862"/>
    <w:rsid w:val="0049323A"/>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871"/>
    <w:rsid w:val="004A1BB5"/>
    <w:rsid w:val="004A1F6A"/>
    <w:rsid w:val="004A299F"/>
    <w:rsid w:val="004A3C50"/>
    <w:rsid w:val="004A3F9F"/>
    <w:rsid w:val="004A415C"/>
    <w:rsid w:val="004A4444"/>
    <w:rsid w:val="004A4761"/>
    <w:rsid w:val="004A48CA"/>
    <w:rsid w:val="004A4C80"/>
    <w:rsid w:val="004A51B9"/>
    <w:rsid w:val="004A5758"/>
    <w:rsid w:val="004A5A9A"/>
    <w:rsid w:val="004A6248"/>
    <w:rsid w:val="004A7485"/>
    <w:rsid w:val="004A7F0E"/>
    <w:rsid w:val="004B01D9"/>
    <w:rsid w:val="004B0E0C"/>
    <w:rsid w:val="004B1C98"/>
    <w:rsid w:val="004B219C"/>
    <w:rsid w:val="004B2B8B"/>
    <w:rsid w:val="004B2DE4"/>
    <w:rsid w:val="004B50B9"/>
    <w:rsid w:val="004B57E8"/>
    <w:rsid w:val="004B6BCA"/>
    <w:rsid w:val="004B6FBD"/>
    <w:rsid w:val="004B7455"/>
    <w:rsid w:val="004B75AF"/>
    <w:rsid w:val="004C03F1"/>
    <w:rsid w:val="004C076A"/>
    <w:rsid w:val="004C0C4F"/>
    <w:rsid w:val="004C1082"/>
    <w:rsid w:val="004C11AA"/>
    <w:rsid w:val="004C1BCC"/>
    <w:rsid w:val="004C29F1"/>
    <w:rsid w:val="004C34F4"/>
    <w:rsid w:val="004C3894"/>
    <w:rsid w:val="004C40E5"/>
    <w:rsid w:val="004C42C8"/>
    <w:rsid w:val="004C4413"/>
    <w:rsid w:val="004C563F"/>
    <w:rsid w:val="004C7DC4"/>
    <w:rsid w:val="004C7E0B"/>
    <w:rsid w:val="004C7E53"/>
    <w:rsid w:val="004D017C"/>
    <w:rsid w:val="004D0866"/>
    <w:rsid w:val="004D1010"/>
    <w:rsid w:val="004D1673"/>
    <w:rsid w:val="004D248A"/>
    <w:rsid w:val="004D2FB8"/>
    <w:rsid w:val="004D348D"/>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924"/>
    <w:rsid w:val="004E2C21"/>
    <w:rsid w:val="004E2FF2"/>
    <w:rsid w:val="004E3241"/>
    <w:rsid w:val="004E3415"/>
    <w:rsid w:val="004E4023"/>
    <w:rsid w:val="004E442B"/>
    <w:rsid w:val="004E4612"/>
    <w:rsid w:val="004E47F9"/>
    <w:rsid w:val="004E4C8F"/>
    <w:rsid w:val="004E5ACA"/>
    <w:rsid w:val="004E6424"/>
    <w:rsid w:val="004E6952"/>
    <w:rsid w:val="004E6AD3"/>
    <w:rsid w:val="004E6DDD"/>
    <w:rsid w:val="004E6F7E"/>
    <w:rsid w:val="004E700E"/>
    <w:rsid w:val="004E71CB"/>
    <w:rsid w:val="004E7957"/>
    <w:rsid w:val="004E7966"/>
    <w:rsid w:val="004E7FB6"/>
    <w:rsid w:val="004F0C1D"/>
    <w:rsid w:val="004F193E"/>
    <w:rsid w:val="004F1A11"/>
    <w:rsid w:val="004F1C97"/>
    <w:rsid w:val="004F1E4F"/>
    <w:rsid w:val="004F30E1"/>
    <w:rsid w:val="004F3158"/>
    <w:rsid w:val="004F33F0"/>
    <w:rsid w:val="004F38EB"/>
    <w:rsid w:val="004F3CB7"/>
    <w:rsid w:val="004F4311"/>
    <w:rsid w:val="004F5616"/>
    <w:rsid w:val="004F57E9"/>
    <w:rsid w:val="004F6423"/>
    <w:rsid w:val="004F65C9"/>
    <w:rsid w:val="004F6DFE"/>
    <w:rsid w:val="004F6FEF"/>
    <w:rsid w:val="004F751D"/>
    <w:rsid w:val="004F7943"/>
    <w:rsid w:val="004F7C84"/>
    <w:rsid w:val="005002B8"/>
    <w:rsid w:val="00500818"/>
    <w:rsid w:val="00500FED"/>
    <w:rsid w:val="00501200"/>
    <w:rsid w:val="005016D6"/>
    <w:rsid w:val="005020EF"/>
    <w:rsid w:val="0050218B"/>
    <w:rsid w:val="0050224F"/>
    <w:rsid w:val="005032DE"/>
    <w:rsid w:val="005033DA"/>
    <w:rsid w:val="005035B0"/>
    <w:rsid w:val="00503A5B"/>
    <w:rsid w:val="00503E5F"/>
    <w:rsid w:val="005047B8"/>
    <w:rsid w:val="00504AD9"/>
    <w:rsid w:val="00504CA4"/>
    <w:rsid w:val="00504D60"/>
    <w:rsid w:val="0050534C"/>
    <w:rsid w:val="00506996"/>
    <w:rsid w:val="005070CC"/>
    <w:rsid w:val="005070F4"/>
    <w:rsid w:val="005104B9"/>
    <w:rsid w:val="005105DC"/>
    <w:rsid w:val="005107DF"/>
    <w:rsid w:val="005110A6"/>
    <w:rsid w:val="0051113D"/>
    <w:rsid w:val="00511715"/>
    <w:rsid w:val="005122FE"/>
    <w:rsid w:val="0051270F"/>
    <w:rsid w:val="00512760"/>
    <w:rsid w:val="00512E53"/>
    <w:rsid w:val="0051329C"/>
    <w:rsid w:val="0051416C"/>
    <w:rsid w:val="00514B6E"/>
    <w:rsid w:val="0051508F"/>
    <w:rsid w:val="00515832"/>
    <w:rsid w:val="00515AFA"/>
    <w:rsid w:val="00515C55"/>
    <w:rsid w:val="00515E63"/>
    <w:rsid w:val="00515ED0"/>
    <w:rsid w:val="0051611C"/>
    <w:rsid w:val="00516BF7"/>
    <w:rsid w:val="00516E09"/>
    <w:rsid w:val="00516E24"/>
    <w:rsid w:val="00517008"/>
    <w:rsid w:val="00520445"/>
    <w:rsid w:val="005209A8"/>
    <w:rsid w:val="00520CD2"/>
    <w:rsid w:val="005211CB"/>
    <w:rsid w:val="00521A8B"/>
    <w:rsid w:val="00522200"/>
    <w:rsid w:val="00522732"/>
    <w:rsid w:val="00523654"/>
    <w:rsid w:val="00523BAE"/>
    <w:rsid w:val="0052470F"/>
    <w:rsid w:val="00524FA3"/>
    <w:rsid w:val="00525A62"/>
    <w:rsid w:val="00525B54"/>
    <w:rsid w:val="00525F96"/>
    <w:rsid w:val="00525FD6"/>
    <w:rsid w:val="005260FE"/>
    <w:rsid w:val="005265F8"/>
    <w:rsid w:val="005273B1"/>
    <w:rsid w:val="00530180"/>
    <w:rsid w:val="00530BB3"/>
    <w:rsid w:val="00530FFF"/>
    <w:rsid w:val="005315A7"/>
    <w:rsid w:val="00531D05"/>
    <w:rsid w:val="00531FA2"/>
    <w:rsid w:val="005321FB"/>
    <w:rsid w:val="00532481"/>
    <w:rsid w:val="0053254A"/>
    <w:rsid w:val="005325B5"/>
    <w:rsid w:val="0053314D"/>
    <w:rsid w:val="005332CF"/>
    <w:rsid w:val="005334CF"/>
    <w:rsid w:val="00533C4A"/>
    <w:rsid w:val="0053415B"/>
    <w:rsid w:val="005351DC"/>
    <w:rsid w:val="005357BB"/>
    <w:rsid w:val="00536149"/>
    <w:rsid w:val="00536E98"/>
    <w:rsid w:val="005377B5"/>
    <w:rsid w:val="005379E7"/>
    <w:rsid w:val="00540094"/>
    <w:rsid w:val="00540C9A"/>
    <w:rsid w:val="00540FD2"/>
    <w:rsid w:val="0054132A"/>
    <w:rsid w:val="00541A24"/>
    <w:rsid w:val="005420ED"/>
    <w:rsid w:val="0054231A"/>
    <w:rsid w:val="00542A74"/>
    <w:rsid w:val="00543207"/>
    <w:rsid w:val="00543400"/>
    <w:rsid w:val="00543D94"/>
    <w:rsid w:val="005448A6"/>
    <w:rsid w:val="005450B5"/>
    <w:rsid w:val="00547265"/>
    <w:rsid w:val="00547443"/>
    <w:rsid w:val="00547F32"/>
    <w:rsid w:val="005502DF"/>
    <w:rsid w:val="005505A6"/>
    <w:rsid w:val="005505BF"/>
    <w:rsid w:val="00550751"/>
    <w:rsid w:val="00550C47"/>
    <w:rsid w:val="00551B0D"/>
    <w:rsid w:val="00551D51"/>
    <w:rsid w:val="00552735"/>
    <w:rsid w:val="00553286"/>
    <w:rsid w:val="00553E2C"/>
    <w:rsid w:val="00554691"/>
    <w:rsid w:val="0055476C"/>
    <w:rsid w:val="00557643"/>
    <w:rsid w:val="005576C1"/>
    <w:rsid w:val="00557A76"/>
    <w:rsid w:val="00557CBD"/>
    <w:rsid w:val="00557DE2"/>
    <w:rsid w:val="005605D0"/>
    <w:rsid w:val="00560AD2"/>
    <w:rsid w:val="00561265"/>
    <w:rsid w:val="00561332"/>
    <w:rsid w:val="005613F6"/>
    <w:rsid w:val="00561DBA"/>
    <w:rsid w:val="00562AD3"/>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9D2"/>
    <w:rsid w:val="00567A52"/>
    <w:rsid w:val="00567B26"/>
    <w:rsid w:val="00567CAD"/>
    <w:rsid w:val="00570722"/>
    <w:rsid w:val="005717E5"/>
    <w:rsid w:val="005717E7"/>
    <w:rsid w:val="0057188A"/>
    <w:rsid w:val="00571D6C"/>
    <w:rsid w:val="00572922"/>
    <w:rsid w:val="00572BCF"/>
    <w:rsid w:val="0057328C"/>
    <w:rsid w:val="005737EC"/>
    <w:rsid w:val="00573BEC"/>
    <w:rsid w:val="00573C33"/>
    <w:rsid w:val="00574AF1"/>
    <w:rsid w:val="005753B6"/>
    <w:rsid w:val="005769FF"/>
    <w:rsid w:val="005771DB"/>
    <w:rsid w:val="00577A7E"/>
    <w:rsid w:val="00580377"/>
    <w:rsid w:val="00580423"/>
    <w:rsid w:val="005806D2"/>
    <w:rsid w:val="0058102F"/>
    <w:rsid w:val="00581937"/>
    <w:rsid w:val="00581B14"/>
    <w:rsid w:val="00582A71"/>
    <w:rsid w:val="00583135"/>
    <w:rsid w:val="00583195"/>
    <w:rsid w:val="00583B84"/>
    <w:rsid w:val="005846F8"/>
    <w:rsid w:val="0058525D"/>
    <w:rsid w:val="00585C84"/>
    <w:rsid w:val="00585FB1"/>
    <w:rsid w:val="00587BAC"/>
    <w:rsid w:val="00587E05"/>
    <w:rsid w:val="00590005"/>
    <w:rsid w:val="00591C83"/>
    <w:rsid w:val="00591FAF"/>
    <w:rsid w:val="00592BE7"/>
    <w:rsid w:val="00593111"/>
    <w:rsid w:val="00593816"/>
    <w:rsid w:val="00593D67"/>
    <w:rsid w:val="00594A88"/>
    <w:rsid w:val="00594FA6"/>
    <w:rsid w:val="00595F1A"/>
    <w:rsid w:val="00595F8E"/>
    <w:rsid w:val="005964CC"/>
    <w:rsid w:val="00596895"/>
    <w:rsid w:val="00596BDA"/>
    <w:rsid w:val="005970F5"/>
    <w:rsid w:val="00597972"/>
    <w:rsid w:val="00597EA3"/>
    <w:rsid w:val="005A07D8"/>
    <w:rsid w:val="005A0C5B"/>
    <w:rsid w:val="005A2BBE"/>
    <w:rsid w:val="005A4255"/>
    <w:rsid w:val="005A5204"/>
    <w:rsid w:val="005A5259"/>
    <w:rsid w:val="005A52E6"/>
    <w:rsid w:val="005A5610"/>
    <w:rsid w:val="005A6BBA"/>
    <w:rsid w:val="005B0749"/>
    <w:rsid w:val="005B16F4"/>
    <w:rsid w:val="005B19E4"/>
    <w:rsid w:val="005B1D8D"/>
    <w:rsid w:val="005B24C3"/>
    <w:rsid w:val="005B2628"/>
    <w:rsid w:val="005B2A1D"/>
    <w:rsid w:val="005B2C82"/>
    <w:rsid w:val="005B2D90"/>
    <w:rsid w:val="005B2D9B"/>
    <w:rsid w:val="005B2E23"/>
    <w:rsid w:val="005B2FD0"/>
    <w:rsid w:val="005B34A6"/>
    <w:rsid w:val="005B383F"/>
    <w:rsid w:val="005B46C1"/>
    <w:rsid w:val="005B57A2"/>
    <w:rsid w:val="005C0258"/>
    <w:rsid w:val="005C0B37"/>
    <w:rsid w:val="005C1622"/>
    <w:rsid w:val="005C17C2"/>
    <w:rsid w:val="005C27D7"/>
    <w:rsid w:val="005C3941"/>
    <w:rsid w:val="005C3F18"/>
    <w:rsid w:val="005C4393"/>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240"/>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42"/>
    <w:rsid w:val="005F1E42"/>
    <w:rsid w:val="005F28E9"/>
    <w:rsid w:val="005F2D7B"/>
    <w:rsid w:val="005F348F"/>
    <w:rsid w:val="005F35B9"/>
    <w:rsid w:val="005F36E1"/>
    <w:rsid w:val="005F3DEF"/>
    <w:rsid w:val="005F3FEB"/>
    <w:rsid w:val="005F3FFB"/>
    <w:rsid w:val="005F4419"/>
    <w:rsid w:val="005F4815"/>
    <w:rsid w:val="005F4A5E"/>
    <w:rsid w:val="005F4C14"/>
    <w:rsid w:val="005F55FD"/>
    <w:rsid w:val="005F5F2C"/>
    <w:rsid w:val="005F6545"/>
    <w:rsid w:val="005F68D4"/>
    <w:rsid w:val="005F6991"/>
    <w:rsid w:val="005F70E4"/>
    <w:rsid w:val="005F7EBF"/>
    <w:rsid w:val="006015A1"/>
    <w:rsid w:val="006015E1"/>
    <w:rsid w:val="00601B91"/>
    <w:rsid w:val="00601DD0"/>
    <w:rsid w:val="0060200D"/>
    <w:rsid w:val="006033A1"/>
    <w:rsid w:val="00603E31"/>
    <w:rsid w:val="006041B7"/>
    <w:rsid w:val="00605CB3"/>
    <w:rsid w:val="00605D03"/>
    <w:rsid w:val="00606CBD"/>
    <w:rsid w:val="00607C46"/>
    <w:rsid w:val="00607DC2"/>
    <w:rsid w:val="006114E8"/>
    <w:rsid w:val="00612434"/>
    <w:rsid w:val="00612488"/>
    <w:rsid w:val="00612CE6"/>
    <w:rsid w:val="00612DDB"/>
    <w:rsid w:val="00612EDD"/>
    <w:rsid w:val="006144C4"/>
    <w:rsid w:val="00614A7B"/>
    <w:rsid w:val="006152B8"/>
    <w:rsid w:val="0061536C"/>
    <w:rsid w:val="006155EB"/>
    <w:rsid w:val="00615643"/>
    <w:rsid w:val="006158E4"/>
    <w:rsid w:val="006158FB"/>
    <w:rsid w:val="00615C08"/>
    <w:rsid w:val="006162E4"/>
    <w:rsid w:val="0061733E"/>
    <w:rsid w:val="0061741C"/>
    <w:rsid w:val="006178D9"/>
    <w:rsid w:val="006178F4"/>
    <w:rsid w:val="006207BC"/>
    <w:rsid w:val="006211D6"/>
    <w:rsid w:val="00621335"/>
    <w:rsid w:val="0062150E"/>
    <w:rsid w:val="00623C17"/>
    <w:rsid w:val="00623F37"/>
    <w:rsid w:val="00623F56"/>
    <w:rsid w:val="006242E9"/>
    <w:rsid w:val="00624348"/>
    <w:rsid w:val="006250F6"/>
    <w:rsid w:val="006251D7"/>
    <w:rsid w:val="006258F1"/>
    <w:rsid w:val="00625DC7"/>
    <w:rsid w:val="00626341"/>
    <w:rsid w:val="00626844"/>
    <w:rsid w:val="00626BBC"/>
    <w:rsid w:val="00627342"/>
    <w:rsid w:val="006274AE"/>
    <w:rsid w:val="006274B9"/>
    <w:rsid w:val="00627808"/>
    <w:rsid w:val="0062788C"/>
    <w:rsid w:val="00627CD4"/>
    <w:rsid w:val="00630AB9"/>
    <w:rsid w:val="00630BA9"/>
    <w:rsid w:val="00630D8B"/>
    <w:rsid w:val="00630DE9"/>
    <w:rsid w:val="00630F03"/>
    <w:rsid w:val="00631E78"/>
    <w:rsid w:val="006320AA"/>
    <w:rsid w:val="00632B0E"/>
    <w:rsid w:val="00633526"/>
    <w:rsid w:val="0063491E"/>
    <w:rsid w:val="006349FB"/>
    <w:rsid w:val="00634E47"/>
    <w:rsid w:val="00635013"/>
    <w:rsid w:val="006352B6"/>
    <w:rsid w:val="0063557A"/>
    <w:rsid w:val="00635852"/>
    <w:rsid w:val="00635AF4"/>
    <w:rsid w:val="00635E49"/>
    <w:rsid w:val="00636208"/>
    <w:rsid w:val="006366F2"/>
    <w:rsid w:val="00636A70"/>
    <w:rsid w:val="00637037"/>
    <w:rsid w:val="00640399"/>
    <w:rsid w:val="00640DBD"/>
    <w:rsid w:val="006423D2"/>
    <w:rsid w:val="00642683"/>
    <w:rsid w:val="006434C9"/>
    <w:rsid w:val="0064351F"/>
    <w:rsid w:val="0064367D"/>
    <w:rsid w:val="00643C6F"/>
    <w:rsid w:val="00643C90"/>
    <w:rsid w:val="006440AA"/>
    <w:rsid w:val="00645243"/>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319"/>
    <w:rsid w:val="00660F6D"/>
    <w:rsid w:val="00660FD8"/>
    <w:rsid w:val="0066179A"/>
    <w:rsid w:val="00661860"/>
    <w:rsid w:val="00661FBE"/>
    <w:rsid w:val="00662162"/>
    <w:rsid w:val="0066231D"/>
    <w:rsid w:val="00662606"/>
    <w:rsid w:val="0066271C"/>
    <w:rsid w:val="00662F27"/>
    <w:rsid w:val="00663099"/>
    <w:rsid w:val="006630D5"/>
    <w:rsid w:val="00663CB2"/>
    <w:rsid w:val="00664184"/>
    <w:rsid w:val="00664C39"/>
    <w:rsid w:val="0066500F"/>
    <w:rsid w:val="0066523C"/>
    <w:rsid w:val="00665B16"/>
    <w:rsid w:val="00665D82"/>
    <w:rsid w:val="006666F6"/>
    <w:rsid w:val="00667527"/>
    <w:rsid w:val="00667BD8"/>
    <w:rsid w:val="00667CA0"/>
    <w:rsid w:val="00670373"/>
    <w:rsid w:val="00670606"/>
    <w:rsid w:val="00671B2B"/>
    <w:rsid w:val="00671D4E"/>
    <w:rsid w:val="00671DB5"/>
    <w:rsid w:val="00671E8F"/>
    <w:rsid w:val="006727BF"/>
    <w:rsid w:val="0067281B"/>
    <w:rsid w:val="00673538"/>
    <w:rsid w:val="00674691"/>
    <w:rsid w:val="00676553"/>
    <w:rsid w:val="00677B00"/>
    <w:rsid w:val="00677F40"/>
    <w:rsid w:val="00680281"/>
    <w:rsid w:val="00680951"/>
    <w:rsid w:val="00681CDE"/>
    <w:rsid w:val="006824FC"/>
    <w:rsid w:val="00682AD5"/>
    <w:rsid w:val="00683C4B"/>
    <w:rsid w:val="0068448B"/>
    <w:rsid w:val="006847DB"/>
    <w:rsid w:val="00685C49"/>
    <w:rsid w:val="00687997"/>
    <w:rsid w:val="00687E47"/>
    <w:rsid w:val="0069058D"/>
    <w:rsid w:val="006912EA"/>
    <w:rsid w:val="0069210E"/>
    <w:rsid w:val="00692635"/>
    <w:rsid w:val="00693C7B"/>
    <w:rsid w:val="00693D7E"/>
    <w:rsid w:val="00694911"/>
    <w:rsid w:val="006966D7"/>
    <w:rsid w:val="00696EED"/>
    <w:rsid w:val="006971C7"/>
    <w:rsid w:val="006A02C4"/>
    <w:rsid w:val="006A0320"/>
    <w:rsid w:val="006A0559"/>
    <w:rsid w:val="006A19E0"/>
    <w:rsid w:val="006A1A30"/>
    <w:rsid w:val="006A24E5"/>
    <w:rsid w:val="006A2889"/>
    <w:rsid w:val="006A2DF5"/>
    <w:rsid w:val="006A3415"/>
    <w:rsid w:val="006A39B7"/>
    <w:rsid w:val="006A4AF7"/>
    <w:rsid w:val="006A539D"/>
    <w:rsid w:val="006A58A1"/>
    <w:rsid w:val="006A58FD"/>
    <w:rsid w:val="006A5E8C"/>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11"/>
    <w:rsid w:val="006C0152"/>
    <w:rsid w:val="006C176F"/>
    <w:rsid w:val="006C1CEA"/>
    <w:rsid w:val="006C29FF"/>
    <w:rsid w:val="006C2ED7"/>
    <w:rsid w:val="006C4A69"/>
    <w:rsid w:val="006C4B1C"/>
    <w:rsid w:val="006C5438"/>
    <w:rsid w:val="006C59F9"/>
    <w:rsid w:val="006C5AF3"/>
    <w:rsid w:val="006C5FDC"/>
    <w:rsid w:val="006C613D"/>
    <w:rsid w:val="006C6272"/>
    <w:rsid w:val="006C63B5"/>
    <w:rsid w:val="006C6FF2"/>
    <w:rsid w:val="006C7DED"/>
    <w:rsid w:val="006D0977"/>
    <w:rsid w:val="006D1390"/>
    <w:rsid w:val="006D1BC0"/>
    <w:rsid w:val="006D2363"/>
    <w:rsid w:val="006D3202"/>
    <w:rsid w:val="006D3900"/>
    <w:rsid w:val="006D3C8B"/>
    <w:rsid w:val="006D3FB5"/>
    <w:rsid w:val="006D463E"/>
    <w:rsid w:val="006D5A60"/>
    <w:rsid w:val="006D6694"/>
    <w:rsid w:val="006D67EE"/>
    <w:rsid w:val="006E04DD"/>
    <w:rsid w:val="006E05DF"/>
    <w:rsid w:val="006E09C7"/>
    <w:rsid w:val="006E0E52"/>
    <w:rsid w:val="006E1CBF"/>
    <w:rsid w:val="006E2477"/>
    <w:rsid w:val="006E28D7"/>
    <w:rsid w:val="006E2957"/>
    <w:rsid w:val="006E2B14"/>
    <w:rsid w:val="006E42EC"/>
    <w:rsid w:val="006E533D"/>
    <w:rsid w:val="006E6528"/>
    <w:rsid w:val="006E6883"/>
    <w:rsid w:val="006E75C7"/>
    <w:rsid w:val="006E7679"/>
    <w:rsid w:val="006F1F4B"/>
    <w:rsid w:val="006F23CB"/>
    <w:rsid w:val="006F2539"/>
    <w:rsid w:val="006F26A8"/>
    <w:rsid w:val="006F2F71"/>
    <w:rsid w:val="006F35F5"/>
    <w:rsid w:val="006F486C"/>
    <w:rsid w:val="006F4C95"/>
    <w:rsid w:val="006F631C"/>
    <w:rsid w:val="006F6DAA"/>
    <w:rsid w:val="006F7115"/>
    <w:rsid w:val="006F7332"/>
    <w:rsid w:val="006F73A9"/>
    <w:rsid w:val="006F7518"/>
    <w:rsid w:val="006F762D"/>
    <w:rsid w:val="006F7BB5"/>
    <w:rsid w:val="00701959"/>
    <w:rsid w:val="007022FB"/>
    <w:rsid w:val="0070256E"/>
    <w:rsid w:val="00702588"/>
    <w:rsid w:val="00702B7B"/>
    <w:rsid w:val="00702FDC"/>
    <w:rsid w:val="00703132"/>
    <w:rsid w:val="00703430"/>
    <w:rsid w:val="00703486"/>
    <w:rsid w:val="007034D1"/>
    <w:rsid w:val="007037F7"/>
    <w:rsid w:val="00703983"/>
    <w:rsid w:val="00704356"/>
    <w:rsid w:val="0070455D"/>
    <w:rsid w:val="007057D6"/>
    <w:rsid w:val="00706BD5"/>
    <w:rsid w:val="00706DAC"/>
    <w:rsid w:val="00706F4D"/>
    <w:rsid w:val="00707BBF"/>
    <w:rsid w:val="00707C51"/>
    <w:rsid w:val="0071041E"/>
    <w:rsid w:val="00710621"/>
    <w:rsid w:val="0071065A"/>
    <w:rsid w:val="00710F05"/>
    <w:rsid w:val="007128D8"/>
    <w:rsid w:val="007128DA"/>
    <w:rsid w:val="00713645"/>
    <w:rsid w:val="00714305"/>
    <w:rsid w:val="00715222"/>
    <w:rsid w:val="0071539A"/>
    <w:rsid w:val="007154B7"/>
    <w:rsid w:val="007160DA"/>
    <w:rsid w:val="0071650A"/>
    <w:rsid w:val="00716EE1"/>
    <w:rsid w:val="00716F5E"/>
    <w:rsid w:val="00717339"/>
    <w:rsid w:val="00717909"/>
    <w:rsid w:val="00717D94"/>
    <w:rsid w:val="0072096B"/>
    <w:rsid w:val="00720E2A"/>
    <w:rsid w:val="0072163C"/>
    <w:rsid w:val="0072168C"/>
    <w:rsid w:val="00721A8D"/>
    <w:rsid w:val="00721C5B"/>
    <w:rsid w:val="00721E06"/>
    <w:rsid w:val="00722B34"/>
    <w:rsid w:val="007231B6"/>
    <w:rsid w:val="00723C3F"/>
    <w:rsid w:val="007243EB"/>
    <w:rsid w:val="00724719"/>
    <w:rsid w:val="00724B68"/>
    <w:rsid w:val="007256AE"/>
    <w:rsid w:val="00725AB6"/>
    <w:rsid w:val="00725D1E"/>
    <w:rsid w:val="00726802"/>
    <w:rsid w:val="00726D3A"/>
    <w:rsid w:val="00726E63"/>
    <w:rsid w:val="00727949"/>
    <w:rsid w:val="007306D3"/>
    <w:rsid w:val="00730E47"/>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C9"/>
    <w:rsid w:val="00744C61"/>
    <w:rsid w:val="00744D22"/>
    <w:rsid w:val="00745110"/>
    <w:rsid w:val="00745317"/>
    <w:rsid w:val="0074590D"/>
    <w:rsid w:val="00746011"/>
    <w:rsid w:val="0074648F"/>
    <w:rsid w:val="00746BAF"/>
    <w:rsid w:val="00747175"/>
    <w:rsid w:val="0074743B"/>
    <w:rsid w:val="00747663"/>
    <w:rsid w:val="00747A97"/>
    <w:rsid w:val="00747AEE"/>
    <w:rsid w:val="007500D1"/>
    <w:rsid w:val="00750B74"/>
    <w:rsid w:val="007510CD"/>
    <w:rsid w:val="00751116"/>
    <w:rsid w:val="007511E9"/>
    <w:rsid w:val="00751799"/>
    <w:rsid w:val="0075196E"/>
    <w:rsid w:val="0075224D"/>
    <w:rsid w:val="0075257E"/>
    <w:rsid w:val="00753151"/>
    <w:rsid w:val="007538D2"/>
    <w:rsid w:val="00753948"/>
    <w:rsid w:val="00754305"/>
    <w:rsid w:val="00754F0F"/>
    <w:rsid w:val="007552F1"/>
    <w:rsid w:val="007553E4"/>
    <w:rsid w:val="00755587"/>
    <w:rsid w:val="00755F3B"/>
    <w:rsid w:val="007560A1"/>
    <w:rsid w:val="007566CB"/>
    <w:rsid w:val="00757947"/>
    <w:rsid w:val="00760691"/>
    <w:rsid w:val="007611E9"/>
    <w:rsid w:val="00761429"/>
    <w:rsid w:val="0076284D"/>
    <w:rsid w:val="00762CCB"/>
    <w:rsid w:val="00764170"/>
    <w:rsid w:val="00764FD6"/>
    <w:rsid w:val="007654C6"/>
    <w:rsid w:val="00765F24"/>
    <w:rsid w:val="00766211"/>
    <w:rsid w:val="00766335"/>
    <w:rsid w:val="00766E94"/>
    <w:rsid w:val="00771A27"/>
    <w:rsid w:val="00771EC8"/>
    <w:rsid w:val="007720C2"/>
    <w:rsid w:val="007724D3"/>
    <w:rsid w:val="00772621"/>
    <w:rsid w:val="007731F0"/>
    <w:rsid w:val="007740AD"/>
    <w:rsid w:val="00774FA3"/>
    <w:rsid w:val="0077554C"/>
    <w:rsid w:val="007763E1"/>
    <w:rsid w:val="00777670"/>
    <w:rsid w:val="007818FF"/>
    <w:rsid w:val="00781C07"/>
    <w:rsid w:val="00781FD5"/>
    <w:rsid w:val="007823A7"/>
    <w:rsid w:val="00782BF8"/>
    <w:rsid w:val="007834AA"/>
    <w:rsid w:val="00783536"/>
    <w:rsid w:val="00783C19"/>
    <w:rsid w:val="00783DD0"/>
    <w:rsid w:val="00784251"/>
    <w:rsid w:val="00785172"/>
    <w:rsid w:val="00785F17"/>
    <w:rsid w:val="007860B6"/>
    <w:rsid w:val="007863E6"/>
    <w:rsid w:val="00786563"/>
    <w:rsid w:val="00786DEE"/>
    <w:rsid w:val="00787181"/>
    <w:rsid w:val="007872CE"/>
    <w:rsid w:val="00787729"/>
    <w:rsid w:val="00787DC2"/>
    <w:rsid w:val="0079007C"/>
    <w:rsid w:val="007905AC"/>
    <w:rsid w:val="007909D9"/>
    <w:rsid w:val="00790A5E"/>
    <w:rsid w:val="00790D67"/>
    <w:rsid w:val="00790FAD"/>
    <w:rsid w:val="007912DE"/>
    <w:rsid w:val="00791E5B"/>
    <w:rsid w:val="00791FC9"/>
    <w:rsid w:val="007938B2"/>
    <w:rsid w:val="0079440E"/>
    <w:rsid w:val="0079488E"/>
    <w:rsid w:val="007948D0"/>
    <w:rsid w:val="00796094"/>
    <w:rsid w:val="00796C8E"/>
    <w:rsid w:val="00797526"/>
    <w:rsid w:val="007976F5"/>
    <w:rsid w:val="007A059A"/>
    <w:rsid w:val="007A0981"/>
    <w:rsid w:val="007A0F1C"/>
    <w:rsid w:val="007A130B"/>
    <w:rsid w:val="007A1A06"/>
    <w:rsid w:val="007A2E7A"/>
    <w:rsid w:val="007A50A9"/>
    <w:rsid w:val="007A5542"/>
    <w:rsid w:val="007A5BDA"/>
    <w:rsid w:val="007A6EAB"/>
    <w:rsid w:val="007A769D"/>
    <w:rsid w:val="007A7D55"/>
    <w:rsid w:val="007A7E8A"/>
    <w:rsid w:val="007B12FF"/>
    <w:rsid w:val="007B185F"/>
    <w:rsid w:val="007B23A9"/>
    <w:rsid w:val="007B2A01"/>
    <w:rsid w:val="007B2E75"/>
    <w:rsid w:val="007B3951"/>
    <w:rsid w:val="007B3974"/>
    <w:rsid w:val="007B39E1"/>
    <w:rsid w:val="007B4DFE"/>
    <w:rsid w:val="007B6219"/>
    <w:rsid w:val="007B64A5"/>
    <w:rsid w:val="007B6760"/>
    <w:rsid w:val="007B6AEC"/>
    <w:rsid w:val="007C0612"/>
    <w:rsid w:val="007C0697"/>
    <w:rsid w:val="007C1FE3"/>
    <w:rsid w:val="007C348D"/>
    <w:rsid w:val="007C3B9B"/>
    <w:rsid w:val="007C427A"/>
    <w:rsid w:val="007C483C"/>
    <w:rsid w:val="007C484E"/>
    <w:rsid w:val="007C4972"/>
    <w:rsid w:val="007C4FA1"/>
    <w:rsid w:val="007C53E8"/>
    <w:rsid w:val="007C6CEE"/>
    <w:rsid w:val="007C71BE"/>
    <w:rsid w:val="007C7480"/>
    <w:rsid w:val="007C74D7"/>
    <w:rsid w:val="007C7A8A"/>
    <w:rsid w:val="007C7D60"/>
    <w:rsid w:val="007D0225"/>
    <w:rsid w:val="007D0F6B"/>
    <w:rsid w:val="007D1221"/>
    <w:rsid w:val="007D1253"/>
    <w:rsid w:val="007D1BAE"/>
    <w:rsid w:val="007D205B"/>
    <w:rsid w:val="007D2E48"/>
    <w:rsid w:val="007D31B5"/>
    <w:rsid w:val="007D41C0"/>
    <w:rsid w:val="007D4537"/>
    <w:rsid w:val="007D583F"/>
    <w:rsid w:val="007D5985"/>
    <w:rsid w:val="007D5C61"/>
    <w:rsid w:val="007D62F2"/>
    <w:rsid w:val="007D644F"/>
    <w:rsid w:val="007D6542"/>
    <w:rsid w:val="007D6BBB"/>
    <w:rsid w:val="007D755A"/>
    <w:rsid w:val="007D7719"/>
    <w:rsid w:val="007D7BC5"/>
    <w:rsid w:val="007E05CD"/>
    <w:rsid w:val="007E066D"/>
    <w:rsid w:val="007E0A52"/>
    <w:rsid w:val="007E1624"/>
    <w:rsid w:val="007E1893"/>
    <w:rsid w:val="007E277F"/>
    <w:rsid w:val="007E2CF6"/>
    <w:rsid w:val="007E2E3B"/>
    <w:rsid w:val="007E3D46"/>
    <w:rsid w:val="007E3D62"/>
    <w:rsid w:val="007E4ED6"/>
    <w:rsid w:val="007E625C"/>
    <w:rsid w:val="007E6C65"/>
    <w:rsid w:val="007E7010"/>
    <w:rsid w:val="007F0011"/>
    <w:rsid w:val="007F0164"/>
    <w:rsid w:val="007F02CC"/>
    <w:rsid w:val="007F1A0D"/>
    <w:rsid w:val="007F1B2E"/>
    <w:rsid w:val="007F1B84"/>
    <w:rsid w:val="007F2173"/>
    <w:rsid w:val="007F2B3A"/>
    <w:rsid w:val="007F3812"/>
    <w:rsid w:val="007F3D95"/>
    <w:rsid w:val="007F47E7"/>
    <w:rsid w:val="007F4F75"/>
    <w:rsid w:val="007F5196"/>
    <w:rsid w:val="007F6402"/>
    <w:rsid w:val="007F65C2"/>
    <w:rsid w:val="007F6785"/>
    <w:rsid w:val="007F6F26"/>
    <w:rsid w:val="007F7397"/>
    <w:rsid w:val="0080046E"/>
    <w:rsid w:val="00800E04"/>
    <w:rsid w:val="0080269D"/>
    <w:rsid w:val="00802F1D"/>
    <w:rsid w:val="008040CB"/>
    <w:rsid w:val="008043C9"/>
    <w:rsid w:val="00805177"/>
    <w:rsid w:val="00806044"/>
    <w:rsid w:val="00807185"/>
    <w:rsid w:val="00807B75"/>
    <w:rsid w:val="00810237"/>
    <w:rsid w:val="008105F4"/>
    <w:rsid w:val="00810AF3"/>
    <w:rsid w:val="00811F04"/>
    <w:rsid w:val="00813105"/>
    <w:rsid w:val="008131F9"/>
    <w:rsid w:val="008139A4"/>
    <w:rsid w:val="00813B3B"/>
    <w:rsid w:val="00814153"/>
    <w:rsid w:val="0081425E"/>
    <w:rsid w:val="008142E7"/>
    <w:rsid w:val="00814A84"/>
    <w:rsid w:val="00814F72"/>
    <w:rsid w:val="008150F0"/>
    <w:rsid w:val="00815184"/>
    <w:rsid w:val="00816837"/>
    <w:rsid w:val="008176D9"/>
    <w:rsid w:val="00817AB9"/>
    <w:rsid w:val="00820787"/>
    <w:rsid w:val="0082094F"/>
    <w:rsid w:val="00821BB1"/>
    <w:rsid w:val="00821EE2"/>
    <w:rsid w:val="008221D5"/>
    <w:rsid w:val="0082278D"/>
    <w:rsid w:val="008227C6"/>
    <w:rsid w:val="008233DF"/>
    <w:rsid w:val="00823BF2"/>
    <w:rsid w:val="0082502F"/>
    <w:rsid w:val="008253EC"/>
    <w:rsid w:val="008256DD"/>
    <w:rsid w:val="00825FEE"/>
    <w:rsid w:val="0082692A"/>
    <w:rsid w:val="00826A7E"/>
    <w:rsid w:val="008272CE"/>
    <w:rsid w:val="0082733A"/>
    <w:rsid w:val="00827A0A"/>
    <w:rsid w:val="00827AF2"/>
    <w:rsid w:val="00830B68"/>
    <w:rsid w:val="00830E08"/>
    <w:rsid w:val="00831133"/>
    <w:rsid w:val="0083270B"/>
    <w:rsid w:val="0083349A"/>
    <w:rsid w:val="008335C6"/>
    <w:rsid w:val="008339CC"/>
    <w:rsid w:val="00833AB8"/>
    <w:rsid w:val="00833C48"/>
    <w:rsid w:val="008344ED"/>
    <w:rsid w:val="008349ED"/>
    <w:rsid w:val="00834CBF"/>
    <w:rsid w:val="00834D3E"/>
    <w:rsid w:val="00834EEC"/>
    <w:rsid w:val="00835378"/>
    <w:rsid w:val="008353E9"/>
    <w:rsid w:val="00835667"/>
    <w:rsid w:val="0083575A"/>
    <w:rsid w:val="00836C8F"/>
    <w:rsid w:val="00837056"/>
    <w:rsid w:val="00837E01"/>
    <w:rsid w:val="00840643"/>
    <w:rsid w:val="008409D4"/>
    <w:rsid w:val="00840BEE"/>
    <w:rsid w:val="00840D28"/>
    <w:rsid w:val="0084174D"/>
    <w:rsid w:val="008417FF"/>
    <w:rsid w:val="00841A95"/>
    <w:rsid w:val="00841B5F"/>
    <w:rsid w:val="00841D69"/>
    <w:rsid w:val="00841F51"/>
    <w:rsid w:val="00841F69"/>
    <w:rsid w:val="008429BA"/>
    <w:rsid w:val="00844674"/>
    <w:rsid w:val="008447D0"/>
    <w:rsid w:val="00844CC6"/>
    <w:rsid w:val="00844F8F"/>
    <w:rsid w:val="008454E2"/>
    <w:rsid w:val="00845AD5"/>
    <w:rsid w:val="00846788"/>
    <w:rsid w:val="00847058"/>
    <w:rsid w:val="008475C6"/>
    <w:rsid w:val="00851231"/>
    <w:rsid w:val="00851498"/>
    <w:rsid w:val="00851768"/>
    <w:rsid w:val="00851A48"/>
    <w:rsid w:val="00852222"/>
    <w:rsid w:val="00852F58"/>
    <w:rsid w:val="0085360B"/>
    <w:rsid w:val="008536DF"/>
    <w:rsid w:val="008537D3"/>
    <w:rsid w:val="00854EFE"/>
    <w:rsid w:val="008563C3"/>
    <w:rsid w:val="00856DBF"/>
    <w:rsid w:val="008574DA"/>
    <w:rsid w:val="008576A8"/>
    <w:rsid w:val="00857DE3"/>
    <w:rsid w:val="00860F5E"/>
    <w:rsid w:val="00860F76"/>
    <w:rsid w:val="00860F9C"/>
    <w:rsid w:val="00861205"/>
    <w:rsid w:val="00861C17"/>
    <w:rsid w:val="00861F49"/>
    <w:rsid w:val="0086202D"/>
    <w:rsid w:val="00862253"/>
    <w:rsid w:val="00862ABA"/>
    <w:rsid w:val="00863604"/>
    <w:rsid w:val="008638DF"/>
    <w:rsid w:val="008640B1"/>
    <w:rsid w:val="00864390"/>
    <w:rsid w:val="008643DD"/>
    <w:rsid w:val="008656E1"/>
    <w:rsid w:val="00866474"/>
    <w:rsid w:val="00866E87"/>
    <w:rsid w:val="00866F5B"/>
    <w:rsid w:val="0086727C"/>
    <w:rsid w:val="008673E8"/>
    <w:rsid w:val="00867806"/>
    <w:rsid w:val="008678E4"/>
    <w:rsid w:val="0087058B"/>
    <w:rsid w:val="0087083F"/>
    <w:rsid w:val="00870B12"/>
    <w:rsid w:val="008715AB"/>
    <w:rsid w:val="0087164F"/>
    <w:rsid w:val="00871A88"/>
    <w:rsid w:val="00872143"/>
    <w:rsid w:val="0087218A"/>
    <w:rsid w:val="00873290"/>
    <w:rsid w:val="0087372C"/>
    <w:rsid w:val="008737DE"/>
    <w:rsid w:val="00873D68"/>
    <w:rsid w:val="00874383"/>
    <w:rsid w:val="00874691"/>
    <w:rsid w:val="00874F92"/>
    <w:rsid w:val="008753A8"/>
    <w:rsid w:val="00875609"/>
    <w:rsid w:val="00875D47"/>
    <w:rsid w:val="00876B6A"/>
    <w:rsid w:val="00876F48"/>
    <w:rsid w:val="00877A5D"/>
    <w:rsid w:val="008802B8"/>
    <w:rsid w:val="00881064"/>
    <w:rsid w:val="0088228F"/>
    <w:rsid w:val="008829B2"/>
    <w:rsid w:val="0088336F"/>
    <w:rsid w:val="008835A9"/>
    <w:rsid w:val="00884B13"/>
    <w:rsid w:val="008852BF"/>
    <w:rsid w:val="0088657A"/>
    <w:rsid w:val="00886C5B"/>
    <w:rsid w:val="00887641"/>
    <w:rsid w:val="00887B5D"/>
    <w:rsid w:val="0089010F"/>
    <w:rsid w:val="008901DC"/>
    <w:rsid w:val="008903B1"/>
    <w:rsid w:val="008910AC"/>
    <w:rsid w:val="008911A0"/>
    <w:rsid w:val="00891862"/>
    <w:rsid w:val="008921A2"/>
    <w:rsid w:val="0089307B"/>
    <w:rsid w:val="008930CD"/>
    <w:rsid w:val="008931B4"/>
    <w:rsid w:val="0089331B"/>
    <w:rsid w:val="008933BC"/>
    <w:rsid w:val="00893B29"/>
    <w:rsid w:val="00893C2B"/>
    <w:rsid w:val="00894FEF"/>
    <w:rsid w:val="00895C23"/>
    <w:rsid w:val="00895FDB"/>
    <w:rsid w:val="00896120"/>
    <w:rsid w:val="008969D4"/>
    <w:rsid w:val="008A0157"/>
    <w:rsid w:val="008A1AD9"/>
    <w:rsid w:val="008A1D5F"/>
    <w:rsid w:val="008A216D"/>
    <w:rsid w:val="008A24AF"/>
    <w:rsid w:val="008A2970"/>
    <w:rsid w:val="008A3657"/>
    <w:rsid w:val="008A37DA"/>
    <w:rsid w:val="008A3A6F"/>
    <w:rsid w:val="008A3BD3"/>
    <w:rsid w:val="008A3C76"/>
    <w:rsid w:val="008A467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650"/>
    <w:rsid w:val="008B45C4"/>
    <w:rsid w:val="008B4851"/>
    <w:rsid w:val="008B5087"/>
    <w:rsid w:val="008B5444"/>
    <w:rsid w:val="008B6309"/>
    <w:rsid w:val="008B6B87"/>
    <w:rsid w:val="008B6C07"/>
    <w:rsid w:val="008B7024"/>
    <w:rsid w:val="008B7129"/>
    <w:rsid w:val="008B7CF5"/>
    <w:rsid w:val="008C0807"/>
    <w:rsid w:val="008C11D7"/>
    <w:rsid w:val="008C142E"/>
    <w:rsid w:val="008C1D31"/>
    <w:rsid w:val="008C1E31"/>
    <w:rsid w:val="008C2213"/>
    <w:rsid w:val="008C27A0"/>
    <w:rsid w:val="008C3328"/>
    <w:rsid w:val="008C3D60"/>
    <w:rsid w:val="008C3FB4"/>
    <w:rsid w:val="008C4071"/>
    <w:rsid w:val="008C5210"/>
    <w:rsid w:val="008C5433"/>
    <w:rsid w:val="008C5658"/>
    <w:rsid w:val="008C6034"/>
    <w:rsid w:val="008C6767"/>
    <w:rsid w:val="008C6D60"/>
    <w:rsid w:val="008C7B15"/>
    <w:rsid w:val="008C7CA2"/>
    <w:rsid w:val="008D07EC"/>
    <w:rsid w:val="008D1798"/>
    <w:rsid w:val="008D277C"/>
    <w:rsid w:val="008D2C75"/>
    <w:rsid w:val="008D2D3D"/>
    <w:rsid w:val="008D31AD"/>
    <w:rsid w:val="008D3AE8"/>
    <w:rsid w:val="008D489D"/>
    <w:rsid w:val="008D6F67"/>
    <w:rsid w:val="008D704D"/>
    <w:rsid w:val="008D7A4D"/>
    <w:rsid w:val="008E0722"/>
    <w:rsid w:val="008E0905"/>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5AC"/>
    <w:rsid w:val="008F38C8"/>
    <w:rsid w:val="008F3AED"/>
    <w:rsid w:val="008F4D52"/>
    <w:rsid w:val="008F50EB"/>
    <w:rsid w:val="008F52B3"/>
    <w:rsid w:val="008F5556"/>
    <w:rsid w:val="008F5C88"/>
    <w:rsid w:val="008F5D7E"/>
    <w:rsid w:val="008F677F"/>
    <w:rsid w:val="008F6A15"/>
    <w:rsid w:val="008F6D6B"/>
    <w:rsid w:val="008F7226"/>
    <w:rsid w:val="008F7BC1"/>
    <w:rsid w:val="008F7CC2"/>
    <w:rsid w:val="009003B1"/>
    <w:rsid w:val="00900B58"/>
    <w:rsid w:val="00901552"/>
    <w:rsid w:val="0090182E"/>
    <w:rsid w:val="00901FB3"/>
    <w:rsid w:val="00902DD7"/>
    <w:rsid w:val="009030AA"/>
    <w:rsid w:val="009032BE"/>
    <w:rsid w:val="009032EE"/>
    <w:rsid w:val="0090339F"/>
    <w:rsid w:val="0090375F"/>
    <w:rsid w:val="00903BFF"/>
    <w:rsid w:val="00903F2F"/>
    <w:rsid w:val="00903F92"/>
    <w:rsid w:val="009040B8"/>
    <w:rsid w:val="00904BC4"/>
    <w:rsid w:val="00904C2B"/>
    <w:rsid w:val="009053B2"/>
    <w:rsid w:val="0090544A"/>
    <w:rsid w:val="0090570A"/>
    <w:rsid w:val="00905F9E"/>
    <w:rsid w:val="0090720A"/>
    <w:rsid w:val="00907823"/>
    <w:rsid w:val="00910268"/>
    <w:rsid w:val="009122A7"/>
    <w:rsid w:val="00912795"/>
    <w:rsid w:val="00913108"/>
    <w:rsid w:val="00913EE3"/>
    <w:rsid w:val="00914790"/>
    <w:rsid w:val="00914D3F"/>
    <w:rsid w:val="0091557F"/>
    <w:rsid w:val="00915EBC"/>
    <w:rsid w:val="0091615C"/>
    <w:rsid w:val="00916CA4"/>
    <w:rsid w:val="00916CF9"/>
    <w:rsid w:val="00916DDB"/>
    <w:rsid w:val="00917759"/>
    <w:rsid w:val="00917931"/>
    <w:rsid w:val="0091DCB7"/>
    <w:rsid w:val="0092026D"/>
    <w:rsid w:val="00920619"/>
    <w:rsid w:val="009207CE"/>
    <w:rsid w:val="00920A13"/>
    <w:rsid w:val="00920DF2"/>
    <w:rsid w:val="00923A02"/>
    <w:rsid w:val="009242C1"/>
    <w:rsid w:val="00924979"/>
    <w:rsid w:val="00924B58"/>
    <w:rsid w:val="00924FC1"/>
    <w:rsid w:val="00925348"/>
    <w:rsid w:val="009265B6"/>
    <w:rsid w:val="009270CD"/>
    <w:rsid w:val="009274DD"/>
    <w:rsid w:val="00927D63"/>
    <w:rsid w:val="00927FB2"/>
    <w:rsid w:val="00927FFC"/>
    <w:rsid w:val="009302A6"/>
    <w:rsid w:val="0093049E"/>
    <w:rsid w:val="009314BA"/>
    <w:rsid w:val="00931CA2"/>
    <w:rsid w:val="00931D0B"/>
    <w:rsid w:val="00931D49"/>
    <w:rsid w:val="00931E5B"/>
    <w:rsid w:val="0093234E"/>
    <w:rsid w:val="0093252D"/>
    <w:rsid w:val="00932B61"/>
    <w:rsid w:val="00933845"/>
    <w:rsid w:val="00934E53"/>
    <w:rsid w:val="00935371"/>
    <w:rsid w:val="00935A6A"/>
    <w:rsid w:val="00935A6C"/>
    <w:rsid w:val="009363C6"/>
    <w:rsid w:val="00936C6E"/>
    <w:rsid w:val="00937444"/>
    <w:rsid w:val="0093767A"/>
    <w:rsid w:val="00941625"/>
    <w:rsid w:val="0094210F"/>
    <w:rsid w:val="009425A7"/>
    <w:rsid w:val="00942B80"/>
    <w:rsid w:val="00942BCA"/>
    <w:rsid w:val="0094309F"/>
    <w:rsid w:val="0094368F"/>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016"/>
    <w:rsid w:val="00957893"/>
    <w:rsid w:val="00960A92"/>
    <w:rsid w:val="00961502"/>
    <w:rsid w:val="00961943"/>
    <w:rsid w:val="00961DB7"/>
    <w:rsid w:val="0096248C"/>
    <w:rsid w:val="00962F3F"/>
    <w:rsid w:val="00963009"/>
    <w:rsid w:val="0096353F"/>
    <w:rsid w:val="009639C8"/>
    <w:rsid w:val="00963D8D"/>
    <w:rsid w:val="00963E07"/>
    <w:rsid w:val="00963FD5"/>
    <w:rsid w:val="009657AE"/>
    <w:rsid w:val="00965894"/>
    <w:rsid w:val="009666D7"/>
    <w:rsid w:val="00966703"/>
    <w:rsid w:val="009670AC"/>
    <w:rsid w:val="0096764F"/>
    <w:rsid w:val="009700A8"/>
    <w:rsid w:val="00970BA8"/>
    <w:rsid w:val="00971170"/>
    <w:rsid w:val="009716FC"/>
    <w:rsid w:val="00971D98"/>
    <w:rsid w:val="00972F59"/>
    <w:rsid w:val="00973E16"/>
    <w:rsid w:val="009758D6"/>
    <w:rsid w:val="00975CD5"/>
    <w:rsid w:val="0097609B"/>
    <w:rsid w:val="009761D3"/>
    <w:rsid w:val="0097687E"/>
    <w:rsid w:val="009773F1"/>
    <w:rsid w:val="00977DB2"/>
    <w:rsid w:val="00980CB2"/>
    <w:rsid w:val="00980D68"/>
    <w:rsid w:val="00980F0E"/>
    <w:rsid w:val="00981332"/>
    <w:rsid w:val="009816E0"/>
    <w:rsid w:val="00981FB2"/>
    <w:rsid w:val="009823C1"/>
    <w:rsid w:val="00983A43"/>
    <w:rsid w:val="009841CD"/>
    <w:rsid w:val="00984F6B"/>
    <w:rsid w:val="009855D4"/>
    <w:rsid w:val="009857E6"/>
    <w:rsid w:val="00985A84"/>
    <w:rsid w:val="00985BB8"/>
    <w:rsid w:val="00985E82"/>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762"/>
    <w:rsid w:val="009A180D"/>
    <w:rsid w:val="009A2A2B"/>
    <w:rsid w:val="009A2B6C"/>
    <w:rsid w:val="009A2E1A"/>
    <w:rsid w:val="009A2F47"/>
    <w:rsid w:val="009A43BF"/>
    <w:rsid w:val="009A5CF4"/>
    <w:rsid w:val="009A6B2F"/>
    <w:rsid w:val="009A6B3A"/>
    <w:rsid w:val="009A7966"/>
    <w:rsid w:val="009A7D11"/>
    <w:rsid w:val="009B0820"/>
    <w:rsid w:val="009B0A0B"/>
    <w:rsid w:val="009B19B8"/>
    <w:rsid w:val="009B2209"/>
    <w:rsid w:val="009B3266"/>
    <w:rsid w:val="009B338B"/>
    <w:rsid w:val="009B3821"/>
    <w:rsid w:val="009B3F3E"/>
    <w:rsid w:val="009B3FDD"/>
    <w:rsid w:val="009B4090"/>
    <w:rsid w:val="009B4FB1"/>
    <w:rsid w:val="009B520E"/>
    <w:rsid w:val="009B563B"/>
    <w:rsid w:val="009B5925"/>
    <w:rsid w:val="009B62AA"/>
    <w:rsid w:val="009B654D"/>
    <w:rsid w:val="009B6595"/>
    <w:rsid w:val="009B66AB"/>
    <w:rsid w:val="009B67AA"/>
    <w:rsid w:val="009B6E32"/>
    <w:rsid w:val="009B6F95"/>
    <w:rsid w:val="009B711D"/>
    <w:rsid w:val="009B78BC"/>
    <w:rsid w:val="009C01E5"/>
    <w:rsid w:val="009C0A81"/>
    <w:rsid w:val="009C0AD2"/>
    <w:rsid w:val="009C1494"/>
    <w:rsid w:val="009C1796"/>
    <w:rsid w:val="009C19E0"/>
    <w:rsid w:val="009C1B9B"/>
    <w:rsid w:val="009C1D19"/>
    <w:rsid w:val="009C2072"/>
    <w:rsid w:val="009C2357"/>
    <w:rsid w:val="009C2518"/>
    <w:rsid w:val="009C2E5C"/>
    <w:rsid w:val="009C30B3"/>
    <w:rsid w:val="009C3882"/>
    <w:rsid w:val="009C3C8E"/>
    <w:rsid w:val="009C415C"/>
    <w:rsid w:val="009C436F"/>
    <w:rsid w:val="009C4820"/>
    <w:rsid w:val="009C4A6D"/>
    <w:rsid w:val="009C4B4E"/>
    <w:rsid w:val="009C4F73"/>
    <w:rsid w:val="009C56ED"/>
    <w:rsid w:val="009C5AA9"/>
    <w:rsid w:val="009C621B"/>
    <w:rsid w:val="009C622E"/>
    <w:rsid w:val="009C658D"/>
    <w:rsid w:val="009C66EF"/>
    <w:rsid w:val="009C69A4"/>
    <w:rsid w:val="009C6A63"/>
    <w:rsid w:val="009C6C1E"/>
    <w:rsid w:val="009C71AE"/>
    <w:rsid w:val="009C74B8"/>
    <w:rsid w:val="009C74E3"/>
    <w:rsid w:val="009C7A2D"/>
    <w:rsid w:val="009C7D51"/>
    <w:rsid w:val="009D02CC"/>
    <w:rsid w:val="009D08A3"/>
    <w:rsid w:val="009D0DC5"/>
    <w:rsid w:val="009D1038"/>
    <w:rsid w:val="009D184C"/>
    <w:rsid w:val="009D2E13"/>
    <w:rsid w:val="009D2F4F"/>
    <w:rsid w:val="009D35B0"/>
    <w:rsid w:val="009D41AE"/>
    <w:rsid w:val="009D4263"/>
    <w:rsid w:val="009D57A5"/>
    <w:rsid w:val="009D7222"/>
    <w:rsid w:val="009D7294"/>
    <w:rsid w:val="009D7770"/>
    <w:rsid w:val="009D779F"/>
    <w:rsid w:val="009E03E0"/>
    <w:rsid w:val="009E19AC"/>
    <w:rsid w:val="009E1C5D"/>
    <w:rsid w:val="009E1FFB"/>
    <w:rsid w:val="009E20B7"/>
    <w:rsid w:val="009E2403"/>
    <w:rsid w:val="009E2820"/>
    <w:rsid w:val="009E3A5C"/>
    <w:rsid w:val="009E3D03"/>
    <w:rsid w:val="009E43D5"/>
    <w:rsid w:val="009E46BC"/>
    <w:rsid w:val="009E4BD0"/>
    <w:rsid w:val="009E4CDE"/>
    <w:rsid w:val="009E4E14"/>
    <w:rsid w:val="009E6535"/>
    <w:rsid w:val="009E742D"/>
    <w:rsid w:val="009F29E7"/>
    <w:rsid w:val="009F474E"/>
    <w:rsid w:val="009F4E56"/>
    <w:rsid w:val="009F4EFC"/>
    <w:rsid w:val="009F52D7"/>
    <w:rsid w:val="009F5AAD"/>
    <w:rsid w:val="009F5D36"/>
    <w:rsid w:val="009F639D"/>
    <w:rsid w:val="009F644C"/>
    <w:rsid w:val="009F644F"/>
    <w:rsid w:val="009F7055"/>
    <w:rsid w:val="009F7690"/>
    <w:rsid w:val="009F783D"/>
    <w:rsid w:val="009F7959"/>
    <w:rsid w:val="009F7C63"/>
    <w:rsid w:val="009F7D62"/>
    <w:rsid w:val="009F7F79"/>
    <w:rsid w:val="00A000F5"/>
    <w:rsid w:val="00A005D0"/>
    <w:rsid w:val="00A00765"/>
    <w:rsid w:val="00A0136C"/>
    <w:rsid w:val="00A01B3A"/>
    <w:rsid w:val="00A01FB7"/>
    <w:rsid w:val="00A02524"/>
    <w:rsid w:val="00A033B3"/>
    <w:rsid w:val="00A033EB"/>
    <w:rsid w:val="00A0346A"/>
    <w:rsid w:val="00A040B5"/>
    <w:rsid w:val="00A0430F"/>
    <w:rsid w:val="00A04ACA"/>
    <w:rsid w:val="00A065A2"/>
    <w:rsid w:val="00A07C80"/>
    <w:rsid w:val="00A100C8"/>
    <w:rsid w:val="00A10489"/>
    <w:rsid w:val="00A107DD"/>
    <w:rsid w:val="00A10DB9"/>
    <w:rsid w:val="00A10FCA"/>
    <w:rsid w:val="00A113C1"/>
    <w:rsid w:val="00A11672"/>
    <w:rsid w:val="00A11E57"/>
    <w:rsid w:val="00A12346"/>
    <w:rsid w:val="00A1297F"/>
    <w:rsid w:val="00A12EB6"/>
    <w:rsid w:val="00A130D3"/>
    <w:rsid w:val="00A1332D"/>
    <w:rsid w:val="00A139E0"/>
    <w:rsid w:val="00A13EAF"/>
    <w:rsid w:val="00A144B6"/>
    <w:rsid w:val="00A147C9"/>
    <w:rsid w:val="00A14833"/>
    <w:rsid w:val="00A172E8"/>
    <w:rsid w:val="00A1776F"/>
    <w:rsid w:val="00A215B6"/>
    <w:rsid w:val="00A23B71"/>
    <w:rsid w:val="00A24A76"/>
    <w:rsid w:val="00A24FC3"/>
    <w:rsid w:val="00A25751"/>
    <w:rsid w:val="00A25DBB"/>
    <w:rsid w:val="00A26601"/>
    <w:rsid w:val="00A26794"/>
    <w:rsid w:val="00A26D56"/>
    <w:rsid w:val="00A26F11"/>
    <w:rsid w:val="00A2707D"/>
    <w:rsid w:val="00A27446"/>
    <w:rsid w:val="00A275EA"/>
    <w:rsid w:val="00A27846"/>
    <w:rsid w:val="00A32840"/>
    <w:rsid w:val="00A32BE9"/>
    <w:rsid w:val="00A32FBD"/>
    <w:rsid w:val="00A33366"/>
    <w:rsid w:val="00A33684"/>
    <w:rsid w:val="00A33790"/>
    <w:rsid w:val="00A33835"/>
    <w:rsid w:val="00A363BD"/>
    <w:rsid w:val="00A36824"/>
    <w:rsid w:val="00A3699B"/>
    <w:rsid w:val="00A36CC9"/>
    <w:rsid w:val="00A36D58"/>
    <w:rsid w:val="00A37373"/>
    <w:rsid w:val="00A4089E"/>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AAE"/>
    <w:rsid w:val="00A636F3"/>
    <w:rsid w:val="00A637A9"/>
    <w:rsid w:val="00A63C9A"/>
    <w:rsid w:val="00A6401F"/>
    <w:rsid w:val="00A64641"/>
    <w:rsid w:val="00A646E1"/>
    <w:rsid w:val="00A64BEF"/>
    <w:rsid w:val="00A651E9"/>
    <w:rsid w:val="00A65A55"/>
    <w:rsid w:val="00A65B12"/>
    <w:rsid w:val="00A65B5C"/>
    <w:rsid w:val="00A65CD9"/>
    <w:rsid w:val="00A66241"/>
    <w:rsid w:val="00A663F7"/>
    <w:rsid w:val="00A6728D"/>
    <w:rsid w:val="00A678F2"/>
    <w:rsid w:val="00A71150"/>
    <w:rsid w:val="00A7149F"/>
    <w:rsid w:val="00A7180D"/>
    <w:rsid w:val="00A71BA0"/>
    <w:rsid w:val="00A728AD"/>
    <w:rsid w:val="00A730D6"/>
    <w:rsid w:val="00A73BF7"/>
    <w:rsid w:val="00A744AD"/>
    <w:rsid w:val="00A747AC"/>
    <w:rsid w:val="00A74B22"/>
    <w:rsid w:val="00A75A53"/>
    <w:rsid w:val="00A75E04"/>
    <w:rsid w:val="00A76EAF"/>
    <w:rsid w:val="00A76F66"/>
    <w:rsid w:val="00A77900"/>
    <w:rsid w:val="00A80545"/>
    <w:rsid w:val="00A8071F"/>
    <w:rsid w:val="00A80C02"/>
    <w:rsid w:val="00A81851"/>
    <w:rsid w:val="00A818E3"/>
    <w:rsid w:val="00A81AA2"/>
    <w:rsid w:val="00A81FB7"/>
    <w:rsid w:val="00A81FD0"/>
    <w:rsid w:val="00A829C4"/>
    <w:rsid w:val="00A83F3F"/>
    <w:rsid w:val="00A84437"/>
    <w:rsid w:val="00A84786"/>
    <w:rsid w:val="00A85128"/>
    <w:rsid w:val="00A85282"/>
    <w:rsid w:val="00A857C4"/>
    <w:rsid w:val="00A865DA"/>
    <w:rsid w:val="00A90309"/>
    <w:rsid w:val="00A90821"/>
    <w:rsid w:val="00A90C03"/>
    <w:rsid w:val="00A91483"/>
    <w:rsid w:val="00A92611"/>
    <w:rsid w:val="00A934E0"/>
    <w:rsid w:val="00A94866"/>
    <w:rsid w:val="00A95620"/>
    <w:rsid w:val="00A96630"/>
    <w:rsid w:val="00A96A28"/>
    <w:rsid w:val="00A97192"/>
    <w:rsid w:val="00A97EF0"/>
    <w:rsid w:val="00AA05AD"/>
    <w:rsid w:val="00AA1198"/>
    <w:rsid w:val="00AA19B5"/>
    <w:rsid w:val="00AA1A2C"/>
    <w:rsid w:val="00AA2718"/>
    <w:rsid w:val="00AA29DF"/>
    <w:rsid w:val="00AA362E"/>
    <w:rsid w:val="00AA4446"/>
    <w:rsid w:val="00AA4ADC"/>
    <w:rsid w:val="00AA4C18"/>
    <w:rsid w:val="00AA52E1"/>
    <w:rsid w:val="00AA53F1"/>
    <w:rsid w:val="00AA5959"/>
    <w:rsid w:val="00AA5D74"/>
    <w:rsid w:val="00AA5F07"/>
    <w:rsid w:val="00AA615E"/>
    <w:rsid w:val="00AA62D6"/>
    <w:rsid w:val="00AA66DF"/>
    <w:rsid w:val="00AA6796"/>
    <w:rsid w:val="00AA78B2"/>
    <w:rsid w:val="00AA7ABB"/>
    <w:rsid w:val="00AA7C0D"/>
    <w:rsid w:val="00AA7DD1"/>
    <w:rsid w:val="00AB0036"/>
    <w:rsid w:val="00AB0C4B"/>
    <w:rsid w:val="00AB110F"/>
    <w:rsid w:val="00AB155D"/>
    <w:rsid w:val="00AB16C0"/>
    <w:rsid w:val="00AB16DF"/>
    <w:rsid w:val="00AB1754"/>
    <w:rsid w:val="00AB181A"/>
    <w:rsid w:val="00AB2DB9"/>
    <w:rsid w:val="00AB2E78"/>
    <w:rsid w:val="00AB3B35"/>
    <w:rsid w:val="00AB3DF4"/>
    <w:rsid w:val="00AB41BF"/>
    <w:rsid w:val="00AB47AB"/>
    <w:rsid w:val="00AB4E5F"/>
    <w:rsid w:val="00AB5541"/>
    <w:rsid w:val="00AB5657"/>
    <w:rsid w:val="00AB7367"/>
    <w:rsid w:val="00AB7432"/>
    <w:rsid w:val="00AB76FA"/>
    <w:rsid w:val="00AB7730"/>
    <w:rsid w:val="00AC0300"/>
    <w:rsid w:val="00AC0420"/>
    <w:rsid w:val="00AC086D"/>
    <w:rsid w:val="00AC163D"/>
    <w:rsid w:val="00AC1757"/>
    <w:rsid w:val="00AC2788"/>
    <w:rsid w:val="00AC2A50"/>
    <w:rsid w:val="00AC32A3"/>
    <w:rsid w:val="00AC3DD3"/>
    <w:rsid w:val="00AC43F4"/>
    <w:rsid w:val="00AC460E"/>
    <w:rsid w:val="00AC56FB"/>
    <w:rsid w:val="00AC59AF"/>
    <w:rsid w:val="00AC5D9E"/>
    <w:rsid w:val="00AC6CCC"/>
    <w:rsid w:val="00AC6F14"/>
    <w:rsid w:val="00AC7021"/>
    <w:rsid w:val="00AC7575"/>
    <w:rsid w:val="00AC7C29"/>
    <w:rsid w:val="00AD0911"/>
    <w:rsid w:val="00AD0F22"/>
    <w:rsid w:val="00AD16FA"/>
    <w:rsid w:val="00AD1B88"/>
    <w:rsid w:val="00AD2137"/>
    <w:rsid w:val="00AD32A9"/>
    <w:rsid w:val="00AD32CD"/>
    <w:rsid w:val="00AD3648"/>
    <w:rsid w:val="00AD3951"/>
    <w:rsid w:val="00AD3DCD"/>
    <w:rsid w:val="00AD4055"/>
    <w:rsid w:val="00AD4135"/>
    <w:rsid w:val="00AD4BED"/>
    <w:rsid w:val="00AD4F1A"/>
    <w:rsid w:val="00AD5069"/>
    <w:rsid w:val="00AD51F7"/>
    <w:rsid w:val="00AD5341"/>
    <w:rsid w:val="00AD53C9"/>
    <w:rsid w:val="00AD56F4"/>
    <w:rsid w:val="00AD5AC3"/>
    <w:rsid w:val="00AD5DD1"/>
    <w:rsid w:val="00AD6D9A"/>
    <w:rsid w:val="00AD7D83"/>
    <w:rsid w:val="00AE0354"/>
    <w:rsid w:val="00AE1244"/>
    <w:rsid w:val="00AE1621"/>
    <w:rsid w:val="00AE1A0D"/>
    <w:rsid w:val="00AE1C5F"/>
    <w:rsid w:val="00AE21CA"/>
    <w:rsid w:val="00AE2AEF"/>
    <w:rsid w:val="00AE2B70"/>
    <w:rsid w:val="00AE2FC6"/>
    <w:rsid w:val="00AE3439"/>
    <w:rsid w:val="00AE34E5"/>
    <w:rsid w:val="00AE422D"/>
    <w:rsid w:val="00AE5294"/>
    <w:rsid w:val="00AE55E5"/>
    <w:rsid w:val="00AE60D1"/>
    <w:rsid w:val="00AE62A3"/>
    <w:rsid w:val="00AE7102"/>
    <w:rsid w:val="00AE7550"/>
    <w:rsid w:val="00AE7B83"/>
    <w:rsid w:val="00AE7D3D"/>
    <w:rsid w:val="00AF0AB7"/>
    <w:rsid w:val="00AF1844"/>
    <w:rsid w:val="00AF2399"/>
    <w:rsid w:val="00AF2695"/>
    <w:rsid w:val="00AF27E9"/>
    <w:rsid w:val="00AF3747"/>
    <w:rsid w:val="00AF42F9"/>
    <w:rsid w:val="00AF50E0"/>
    <w:rsid w:val="00AF57EC"/>
    <w:rsid w:val="00AF5CF4"/>
    <w:rsid w:val="00AF6074"/>
    <w:rsid w:val="00AF62E6"/>
    <w:rsid w:val="00AF6844"/>
    <w:rsid w:val="00AF68B9"/>
    <w:rsid w:val="00AF711C"/>
    <w:rsid w:val="00AF76C1"/>
    <w:rsid w:val="00AF7FB3"/>
    <w:rsid w:val="00B004F2"/>
    <w:rsid w:val="00B00C12"/>
    <w:rsid w:val="00B00E6F"/>
    <w:rsid w:val="00B012CF"/>
    <w:rsid w:val="00B01C30"/>
    <w:rsid w:val="00B036D5"/>
    <w:rsid w:val="00B037F1"/>
    <w:rsid w:val="00B03A41"/>
    <w:rsid w:val="00B03E32"/>
    <w:rsid w:val="00B04BAA"/>
    <w:rsid w:val="00B0567E"/>
    <w:rsid w:val="00B05A03"/>
    <w:rsid w:val="00B06374"/>
    <w:rsid w:val="00B070B1"/>
    <w:rsid w:val="00B07665"/>
    <w:rsid w:val="00B076FD"/>
    <w:rsid w:val="00B07D65"/>
    <w:rsid w:val="00B1096B"/>
    <w:rsid w:val="00B10B49"/>
    <w:rsid w:val="00B1123C"/>
    <w:rsid w:val="00B1192A"/>
    <w:rsid w:val="00B12512"/>
    <w:rsid w:val="00B14126"/>
    <w:rsid w:val="00B14544"/>
    <w:rsid w:val="00B14DAD"/>
    <w:rsid w:val="00B15291"/>
    <w:rsid w:val="00B15CDC"/>
    <w:rsid w:val="00B16439"/>
    <w:rsid w:val="00B16562"/>
    <w:rsid w:val="00B176FD"/>
    <w:rsid w:val="00B17BD9"/>
    <w:rsid w:val="00B17DBA"/>
    <w:rsid w:val="00B17EBF"/>
    <w:rsid w:val="00B2046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D0B"/>
    <w:rsid w:val="00B37D2F"/>
    <w:rsid w:val="00B411DB"/>
    <w:rsid w:val="00B413C6"/>
    <w:rsid w:val="00B42C81"/>
    <w:rsid w:val="00B4460C"/>
    <w:rsid w:val="00B44F65"/>
    <w:rsid w:val="00B46759"/>
    <w:rsid w:val="00B46861"/>
    <w:rsid w:val="00B4694C"/>
    <w:rsid w:val="00B4698A"/>
    <w:rsid w:val="00B4722C"/>
    <w:rsid w:val="00B47C05"/>
    <w:rsid w:val="00B47EC3"/>
    <w:rsid w:val="00B47ECC"/>
    <w:rsid w:val="00B50760"/>
    <w:rsid w:val="00B50A49"/>
    <w:rsid w:val="00B50E50"/>
    <w:rsid w:val="00B5221E"/>
    <w:rsid w:val="00B522AC"/>
    <w:rsid w:val="00B52705"/>
    <w:rsid w:val="00B52B58"/>
    <w:rsid w:val="00B5316D"/>
    <w:rsid w:val="00B53B01"/>
    <w:rsid w:val="00B5429E"/>
    <w:rsid w:val="00B5493F"/>
    <w:rsid w:val="00B54C37"/>
    <w:rsid w:val="00B5521E"/>
    <w:rsid w:val="00B55A65"/>
    <w:rsid w:val="00B56D81"/>
    <w:rsid w:val="00B573C4"/>
    <w:rsid w:val="00B600AE"/>
    <w:rsid w:val="00B60168"/>
    <w:rsid w:val="00B606C9"/>
    <w:rsid w:val="00B60CB8"/>
    <w:rsid w:val="00B610A6"/>
    <w:rsid w:val="00B62973"/>
    <w:rsid w:val="00B62D48"/>
    <w:rsid w:val="00B6316B"/>
    <w:rsid w:val="00B64536"/>
    <w:rsid w:val="00B6522C"/>
    <w:rsid w:val="00B653AC"/>
    <w:rsid w:val="00B655F0"/>
    <w:rsid w:val="00B66C29"/>
    <w:rsid w:val="00B672BA"/>
    <w:rsid w:val="00B6737C"/>
    <w:rsid w:val="00B712C7"/>
    <w:rsid w:val="00B71986"/>
    <w:rsid w:val="00B71B06"/>
    <w:rsid w:val="00B725CC"/>
    <w:rsid w:val="00B7290D"/>
    <w:rsid w:val="00B72ACD"/>
    <w:rsid w:val="00B72BAC"/>
    <w:rsid w:val="00B741D0"/>
    <w:rsid w:val="00B74438"/>
    <w:rsid w:val="00B744D7"/>
    <w:rsid w:val="00B7494D"/>
    <w:rsid w:val="00B7560A"/>
    <w:rsid w:val="00B75AF1"/>
    <w:rsid w:val="00B75B3A"/>
    <w:rsid w:val="00B7632D"/>
    <w:rsid w:val="00B76501"/>
    <w:rsid w:val="00B76FA2"/>
    <w:rsid w:val="00B7716A"/>
    <w:rsid w:val="00B772DE"/>
    <w:rsid w:val="00B776D1"/>
    <w:rsid w:val="00B80039"/>
    <w:rsid w:val="00B80060"/>
    <w:rsid w:val="00B80265"/>
    <w:rsid w:val="00B803CB"/>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B33"/>
    <w:rsid w:val="00B937E7"/>
    <w:rsid w:val="00B93A46"/>
    <w:rsid w:val="00B946B2"/>
    <w:rsid w:val="00B95A24"/>
    <w:rsid w:val="00B9652B"/>
    <w:rsid w:val="00B96ADC"/>
    <w:rsid w:val="00B96ED5"/>
    <w:rsid w:val="00B970B0"/>
    <w:rsid w:val="00B97135"/>
    <w:rsid w:val="00B9748F"/>
    <w:rsid w:val="00B97A4E"/>
    <w:rsid w:val="00B97D87"/>
    <w:rsid w:val="00BA010F"/>
    <w:rsid w:val="00BA080B"/>
    <w:rsid w:val="00BA0A4F"/>
    <w:rsid w:val="00BA0F66"/>
    <w:rsid w:val="00BA0FFA"/>
    <w:rsid w:val="00BA1AF8"/>
    <w:rsid w:val="00BA1D8F"/>
    <w:rsid w:val="00BA31F7"/>
    <w:rsid w:val="00BA341F"/>
    <w:rsid w:val="00BA3D88"/>
    <w:rsid w:val="00BA4247"/>
    <w:rsid w:val="00BA44D7"/>
    <w:rsid w:val="00BA4ACB"/>
    <w:rsid w:val="00BA4D96"/>
    <w:rsid w:val="00BA5539"/>
    <w:rsid w:val="00BA5935"/>
    <w:rsid w:val="00BA5C6D"/>
    <w:rsid w:val="00BA74D7"/>
    <w:rsid w:val="00BA763E"/>
    <w:rsid w:val="00BA77A6"/>
    <w:rsid w:val="00BB1106"/>
    <w:rsid w:val="00BB174C"/>
    <w:rsid w:val="00BB2F46"/>
    <w:rsid w:val="00BB3B0E"/>
    <w:rsid w:val="00BB3FAC"/>
    <w:rsid w:val="00BB44E2"/>
    <w:rsid w:val="00BB45B4"/>
    <w:rsid w:val="00BB45DF"/>
    <w:rsid w:val="00BB4A57"/>
    <w:rsid w:val="00BB5270"/>
    <w:rsid w:val="00BB54F0"/>
    <w:rsid w:val="00BB6533"/>
    <w:rsid w:val="00BB6929"/>
    <w:rsid w:val="00BB6B79"/>
    <w:rsid w:val="00BB6D52"/>
    <w:rsid w:val="00BC0EC9"/>
    <w:rsid w:val="00BC1CD4"/>
    <w:rsid w:val="00BC22EF"/>
    <w:rsid w:val="00BC2CFB"/>
    <w:rsid w:val="00BC2E44"/>
    <w:rsid w:val="00BC3440"/>
    <w:rsid w:val="00BC3DF9"/>
    <w:rsid w:val="00BC3EEA"/>
    <w:rsid w:val="00BC403A"/>
    <w:rsid w:val="00BC66CD"/>
    <w:rsid w:val="00BC7052"/>
    <w:rsid w:val="00BC74E7"/>
    <w:rsid w:val="00BC759E"/>
    <w:rsid w:val="00BC7964"/>
    <w:rsid w:val="00BD00CF"/>
    <w:rsid w:val="00BD137F"/>
    <w:rsid w:val="00BD245E"/>
    <w:rsid w:val="00BD290E"/>
    <w:rsid w:val="00BD2E81"/>
    <w:rsid w:val="00BD375D"/>
    <w:rsid w:val="00BD3D5D"/>
    <w:rsid w:val="00BD674E"/>
    <w:rsid w:val="00BE13D5"/>
    <w:rsid w:val="00BE1520"/>
    <w:rsid w:val="00BE1576"/>
    <w:rsid w:val="00BE1858"/>
    <w:rsid w:val="00BE3B73"/>
    <w:rsid w:val="00BE3C0E"/>
    <w:rsid w:val="00BE3EEA"/>
    <w:rsid w:val="00BE43A9"/>
    <w:rsid w:val="00BE4401"/>
    <w:rsid w:val="00BE5267"/>
    <w:rsid w:val="00BE598F"/>
    <w:rsid w:val="00BE5BE0"/>
    <w:rsid w:val="00BE7049"/>
    <w:rsid w:val="00BE7123"/>
    <w:rsid w:val="00BE787C"/>
    <w:rsid w:val="00BE7C72"/>
    <w:rsid w:val="00BE7D6A"/>
    <w:rsid w:val="00BF1391"/>
    <w:rsid w:val="00BF1959"/>
    <w:rsid w:val="00BF22F5"/>
    <w:rsid w:val="00BF3638"/>
    <w:rsid w:val="00BF4594"/>
    <w:rsid w:val="00BF5AEB"/>
    <w:rsid w:val="00BF5EA3"/>
    <w:rsid w:val="00BF5F45"/>
    <w:rsid w:val="00BF64AF"/>
    <w:rsid w:val="00BF6BED"/>
    <w:rsid w:val="00BF6BFD"/>
    <w:rsid w:val="00BF6C92"/>
    <w:rsid w:val="00BF7343"/>
    <w:rsid w:val="00BF780E"/>
    <w:rsid w:val="00C006CB"/>
    <w:rsid w:val="00C00B96"/>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4B"/>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53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A88"/>
    <w:rsid w:val="00C34398"/>
    <w:rsid w:val="00C3498C"/>
    <w:rsid w:val="00C35066"/>
    <w:rsid w:val="00C356CB"/>
    <w:rsid w:val="00C357D8"/>
    <w:rsid w:val="00C35BD7"/>
    <w:rsid w:val="00C3734E"/>
    <w:rsid w:val="00C373EA"/>
    <w:rsid w:val="00C37C4C"/>
    <w:rsid w:val="00C37E50"/>
    <w:rsid w:val="00C4034B"/>
    <w:rsid w:val="00C418C1"/>
    <w:rsid w:val="00C42315"/>
    <w:rsid w:val="00C42A0E"/>
    <w:rsid w:val="00C44BA8"/>
    <w:rsid w:val="00C44E96"/>
    <w:rsid w:val="00C458E8"/>
    <w:rsid w:val="00C468E9"/>
    <w:rsid w:val="00C476D8"/>
    <w:rsid w:val="00C47CE7"/>
    <w:rsid w:val="00C5025C"/>
    <w:rsid w:val="00C515B6"/>
    <w:rsid w:val="00C517BE"/>
    <w:rsid w:val="00C51CF2"/>
    <w:rsid w:val="00C52086"/>
    <w:rsid w:val="00C544C8"/>
    <w:rsid w:val="00C54B23"/>
    <w:rsid w:val="00C54E72"/>
    <w:rsid w:val="00C55829"/>
    <w:rsid w:val="00C55C8E"/>
    <w:rsid w:val="00C56765"/>
    <w:rsid w:val="00C56AE2"/>
    <w:rsid w:val="00C57816"/>
    <w:rsid w:val="00C57DBB"/>
    <w:rsid w:val="00C60621"/>
    <w:rsid w:val="00C60946"/>
    <w:rsid w:val="00C61071"/>
    <w:rsid w:val="00C6170E"/>
    <w:rsid w:val="00C61989"/>
    <w:rsid w:val="00C619A2"/>
    <w:rsid w:val="00C62047"/>
    <w:rsid w:val="00C62355"/>
    <w:rsid w:val="00C62A41"/>
    <w:rsid w:val="00C6399F"/>
    <w:rsid w:val="00C63A88"/>
    <w:rsid w:val="00C641C4"/>
    <w:rsid w:val="00C643C7"/>
    <w:rsid w:val="00C64797"/>
    <w:rsid w:val="00C64A65"/>
    <w:rsid w:val="00C64F87"/>
    <w:rsid w:val="00C654DD"/>
    <w:rsid w:val="00C66548"/>
    <w:rsid w:val="00C665FD"/>
    <w:rsid w:val="00C66E3C"/>
    <w:rsid w:val="00C671FD"/>
    <w:rsid w:val="00C67553"/>
    <w:rsid w:val="00C67675"/>
    <w:rsid w:val="00C67752"/>
    <w:rsid w:val="00C67DBA"/>
    <w:rsid w:val="00C67E20"/>
    <w:rsid w:val="00C701FD"/>
    <w:rsid w:val="00C70AF8"/>
    <w:rsid w:val="00C70C67"/>
    <w:rsid w:val="00C70E3A"/>
    <w:rsid w:val="00C70F76"/>
    <w:rsid w:val="00C71157"/>
    <w:rsid w:val="00C714A2"/>
    <w:rsid w:val="00C71C6F"/>
    <w:rsid w:val="00C71DD7"/>
    <w:rsid w:val="00C725E4"/>
    <w:rsid w:val="00C72BBA"/>
    <w:rsid w:val="00C72CA9"/>
    <w:rsid w:val="00C7358A"/>
    <w:rsid w:val="00C7416B"/>
    <w:rsid w:val="00C74421"/>
    <w:rsid w:val="00C748B1"/>
    <w:rsid w:val="00C74B05"/>
    <w:rsid w:val="00C75128"/>
    <w:rsid w:val="00C757EB"/>
    <w:rsid w:val="00C75E83"/>
    <w:rsid w:val="00C7706C"/>
    <w:rsid w:val="00C7777C"/>
    <w:rsid w:val="00C77938"/>
    <w:rsid w:val="00C779A4"/>
    <w:rsid w:val="00C80519"/>
    <w:rsid w:val="00C8106D"/>
    <w:rsid w:val="00C814A2"/>
    <w:rsid w:val="00C83859"/>
    <w:rsid w:val="00C83FE2"/>
    <w:rsid w:val="00C84434"/>
    <w:rsid w:val="00C8502B"/>
    <w:rsid w:val="00C85179"/>
    <w:rsid w:val="00C85777"/>
    <w:rsid w:val="00C85B8E"/>
    <w:rsid w:val="00C86010"/>
    <w:rsid w:val="00C86519"/>
    <w:rsid w:val="00C87E49"/>
    <w:rsid w:val="00C8D941"/>
    <w:rsid w:val="00C903F4"/>
    <w:rsid w:val="00C904AC"/>
    <w:rsid w:val="00C906F5"/>
    <w:rsid w:val="00C9077C"/>
    <w:rsid w:val="00C90917"/>
    <w:rsid w:val="00C90E94"/>
    <w:rsid w:val="00C91381"/>
    <w:rsid w:val="00C9146C"/>
    <w:rsid w:val="00C91D8B"/>
    <w:rsid w:val="00C93190"/>
    <w:rsid w:val="00C93240"/>
    <w:rsid w:val="00C9421A"/>
    <w:rsid w:val="00C94445"/>
    <w:rsid w:val="00C948BF"/>
    <w:rsid w:val="00C94A83"/>
    <w:rsid w:val="00C94B9F"/>
    <w:rsid w:val="00C955E6"/>
    <w:rsid w:val="00C95B05"/>
    <w:rsid w:val="00C95F80"/>
    <w:rsid w:val="00C96406"/>
    <w:rsid w:val="00C970BE"/>
    <w:rsid w:val="00C970C8"/>
    <w:rsid w:val="00C9737B"/>
    <w:rsid w:val="00CA027B"/>
    <w:rsid w:val="00CA02E5"/>
    <w:rsid w:val="00CA0CC5"/>
    <w:rsid w:val="00CA1A1C"/>
    <w:rsid w:val="00CA23C1"/>
    <w:rsid w:val="00CA2B04"/>
    <w:rsid w:val="00CA347D"/>
    <w:rsid w:val="00CA34B7"/>
    <w:rsid w:val="00CA3A0F"/>
    <w:rsid w:val="00CA3A1A"/>
    <w:rsid w:val="00CA3A72"/>
    <w:rsid w:val="00CA3FAE"/>
    <w:rsid w:val="00CA4669"/>
    <w:rsid w:val="00CA47CB"/>
    <w:rsid w:val="00CA4E36"/>
    <w:rsid w:val="00CA5166"/>
    <w:rsid w:val="00CA6329"/>
    <w:rsid w:val="00CA65C6"/>
    <w:rsid w:val="00CA6686"/>
    <w:rsid w:val="00CA684E"/>
    <w:rsid w:val="00CB0C4F"/>
    <w:rsid w:val="00CB13BE"/>
    <w:rsid w:val="00CB1BFC"/>
    <w:rsid w:val="00CB1C73"/>
    <w:rsid w:val="00CB21ED"/>
    <w:rsid w:val="00CB237B"/>
    <w:rsid w:val="00CB25C5"/>
    <w:rsid w:val="00CB3E24"/>
    <w:rsid w:val="00CB46BF"/>
    <w:rsid w:val="00CB5907"/>
    <w:rsid w:val="00CB5C1D"/>
    <w:rsid w:val="00CB5CA0"/>
    <w:rsid w:val="00CB5FF7"/>
    <w:rsid w:val="00CB607B"/>
    <w:rsid w:val="00CB6B3C"/>
    <w:rsid w:val="00CB70A1"/>
    <w:rsid w:val="00CB748D"/>
    <w:rsid w:val="00CB7F9E"/>
    <w:rsid w:val="00CC01A1"/>
    <w:rsid w:val="00CC045F"/>
    <w:rsid w:val="00CC0C98"/>
    <w:rsid w:val="00CC0E46"/>
    <w:rsid w:val="00CC1E27"/>
    <w:rsid w:val="00CC20A4"/>
    <w:rsid w:val="00CC2F8D"/>
    <w:rsid w:val="00CC3925"/>
    <w:rsid w:val="00CC41D0"/>
    <w:rsid w:val="00CC4484"/>
    <w:rsid w:val="00CC45EE"/>
    <w:rsid w:val="00CC4E78"/>
    <w:rsid w:val="00CC4EEC"/>
    <w:rsid w:val="00CC60FF"/>
    <w:rsid w:val="00CC654F"/>
    <w:rsid w:val="00CC6C5E"/>
    <w:rsid w:val="00CC7C6B"/>
    <w:rsid w:val="00CD0287"/>
    <w:rsid w:val="00CD03A8"/>
    <w:rsid w:val="00CD03AD"/>
    <w:rsid w:val="00CD0435"/>
    <w:rsid w:val="00CD0B3A"/>
    <w:rsid w:val="00CD2536"/>
    <w:rsid w:val="00CD2678"/>
    <w:rsid w:val="00CD26EB"/>
    <w:rsid w:val="00CD2CC2"/>
    <w:rsid w:val="00CD2FF0"/>
    <w:rsid w:val="00CD38A0"/>
    <w:rsid w:val="00CD457C"/>
    <w:rsid w:val="00CD46EA"/>
    <w:rsid w:val="00CD4A66"/>
    <w:rsid w:val="00CD4CF8"/>
    <w:rsid w:val="00CD528A"/>
    <w:rsid w:val="00CD580D"/>
    <w:rsid w:val="00CD59E8"/>
    <w:rsid w:val="00CD5BE7"/>
    <w:rsid w:val="00CD5F1C"/>
    <w:rsid w:val="00CD684F"/>
    <w:rsid w:val="00CD6974"/>
    <w:rsid w:val="00CD6F81"/>
    <w:rsid w:val="00CD73FF"/>
    <w:rsid w:val="00CE010B"/>
    <w:rsid w:val="00CE071F"/>
    <w:rsid w:val="00CE0A3E"/>
    <w:rsid w:val="00CE1414"/>
    <w:rsid w:val="00CE1C7B"/>
    <w:rsid w:val="00CE275A"/>
    <w:rsid w:val="00CE2A25"/>
    <w:rsid w:val="00CE3247"/>
    <w:rsid w:val="00CE3BD2"/>
    <w:rsid w:val="00CE498D"/>
    <w:rsid w:val="00CE5A18"/>
    <w:rsid w:val="00CE6713"/>
    <w:rsid w:val="00CE7939"/>
    <w:rsid w:val="00CF018E"/>
    <w:rsid w:val="00CF0529"/>
    <w:rsid w:val="00CF06D5"/>
    <w:rsid w:val="00CF1B69"/>
    <w:rsid w:val="00CF1D58"/>
    <w:rsid w:val="00CF2677"/>
    <w:rsid w:val="00CF2CB6"/>
    <w:rsid w:val="00CF34AD"/>
    <w:rsid w:val="00CF4019"/>
    <w:rsid w:val="00CF4B8C"/>
    <w:rsid w:val="00CF59E4"/>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7B9"/>
    <w:rsid w:val="00D050F2"/>
    <w:rsid w:val="00D05205"/>
    <w:rsid w:val="00D05666"/>
    <w:rsid w:val="00D056ED"/>
    <w:rsid w:val="00D06939"/>
    <w:rsid w:val="00D10723"/>
    <w:rsid w:val="00D10FA6"/>
    <w:rsid w:val="00D1108A"/>
    <w:rsid w:val="00D11917"/>
    <w:rsid w:val="00D14A04"/>
    <w:rsid w:val="00D1581F"/>
    <w:rsid w:val="00D159D2"/>
    <w:rsid w:val="00D1609F"/>
    <w:rsid w:val="00D16DF2"/>
    <w:rsid w:val="00D17439"/>
    <w:rsid w:val="00D20B5F"/>
    <w:rsid w:val="00D218A5"/>
    <w:rsid w:val="00D22226"/>
    <w:rsid w:val="00D229E9"/>
    <w:rsid w:val="00D2324F"/>
    <w:rsid w:val="00D232F1"/>
    <w:rsid w:val="00D23437"/>
    <w:rsid w:val="00D2348B"/>
    <w:rsid w:val="00D24A84"/>
    <w:rsid w:val="00D25782"/>
    <w:rsid w:val="00D25AB3"/>
    <w:rsid w:val="00D26F9A"/>
    <w:rsid w:val="00D2754C"/>
    <w:rsid w:val="00D278FA"/>
    <w:rsid w:val="00D27D4E"/>
    <w:rsid w:val="00D3069A"/>
    <w:rsid w:val="00D30AB5"/>
    <w:rsid w:val="00D31033"/>
    <w:rsid w:val="00D31FE9"/>
    <w:rsid w:val="00D324CF"/>
    <w:rsid w:val="00D325C1"/>
    <w:rsid w:val="00D331C2"/>
    <w:rsid w:val="00D341BE"/>
    <w:rsid w:val="00D34565"/>
    <w:rsid w:val="00D34F6A"/>
    <w:rsid w:val="00D354EB"/>
    <w:rsid w:val="00D35F9A"/>
    <w:rsid w:val="00D3763D"/>
    <w:rsid w:val="00D37664"/>
    <w:rsid w:val="00D406BD"/>
    <w:rsid w:val="00D4094C"/>
    <w:rsid w:val="00D41091"/>
    <w:rsid w:val="00D413CD"/>
    <w:rsid w:val="00D41416"/>
    <w:rsid w:val="00D41480"/>
    <w:rsid w:val="00D41BC8"/>
    <w:rsid w:val="00D41D77"/>
    <w:rsid w:val="00D42637"/>
    <w:rsid w:val="00D42C53"/>
    <w:rsid w:val="00D43195"/>
    <w:rsid w:val="00D434C3"/>
    <w:rsid w:val="00D434F9"/>
    <w:rsid w:val="00D44212"/>
    <w:rsid w:val="00D4490B"/>
    <w:rsid w:val="00D45631"/>
    <w:rsid w:val="00D456B0"/>
    <w:rsid w:val="00D459E3"/>
    <w:rsid w:val="00D4630D"/>
    <w:rsid w:val="00D4699A"/>
    <w:rsid w:val="00D47056"/>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6BD"/>
    <w:rsid w:val="00D61DED"/>
    <w:rsid w:val="00D62793"/>
    <w:rsid w:val="00D63110"/>
    <w:rsid w:val="00D631D4"/>
    <w:rsid w:val="00D63DAA"/>
    <w:rsid w:val="00D63EED"/>
    <w:rsid w:val="00D645E9"/>
    <w:rsid w:val="00D64EA2"/>
    <w:rsid w:val="00D6635D"/>
    <w:rsid w:val="00D6652F"/>
    <w:rsid w:val="00D66697"/>
    <w:rsid w:val="00D66A43"/>
    <w:rsid w:val="00D66F3E"/>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EE7"/>
    <w:rsid w:val="00D80CDF"/>
    <w:rsid w:val="00D80D12"/>
    <w:rsid w:val="00D8178E"/>
    <w:rsid w:val="00D81968"/>
    <w:rsid w:val="00D81D55"/>
    <w:rsid w:val="00D81E9E"/>
    <w:rsid w:val="00D8349A"/>
    <w:rsid w:val="00D83599"/>
    <w:rsid w:val="00D8368E"/>
    <w:rsid w:val="00D83945"/>
    <w:rsid w:val="00D83C57"/>
    <w:rsid w:val="00D83F39"/>
    <w:rsid w:val="00D84542"/>
    <w:rsid w:val="00D85943"/>
    <w:rsid w:val="00D8621D"/>
    <w:rsid w:val="00D8625D"/>
    <w:rsid w:val="00D86A7B"/>
    <w:rsid w:val="00D86CCF"/>
    <w:rsid w:val="00D87C5B"/>
    <w:rsid w:val="00D87E41"/>
    <w:rsid w:val="00D904F9"/>
    <w:rsid w:val="00D90C01"/>
    <w:rsid w:val="00D91242"/>
    <w:rsid w:val="00D91250"/>
    <w:rsid w:val="00D91521"/>
    <w:rsid w:val="00D91592"/>
    <w:rsid w:val="00D91789"/>
    <w:rsid w:val="00D92511"/>
    <w:rsid w:val="00D93AC0"/>
    <w:rsid w:val="00D945F8"/>
    <w:rsid w:val="00D94650"/>
    <w:rsid w:val="00D94720"/>
    <w:rsid w:val="00D94A6A"/>
    <w:rsid w:val="00D95547"/>
    <w:rsid w:val="00D96083"/>
    <w:rsid w:val="00D9669E"/>
    <w:rsid w:val="00D9696D"/>
    <w:rsid w:val="00D9748B"/>
    <w:rsid w:val="00D977CC"/>
    <w:rsid w:val="00DA05AB"/>
    <w:rsid w:val="00DA0BE3"/>
    <w:rsid w:val="00DA0E65"/>
    <w:rsid w:val="00DA1942"/>
    <w:rsid w:val="00DA1969"/>
    <w:rsid w:val="00DA1DFB"/>
    <w:rsid w:val="00DA22F0"/>
    <w:rsid w:val="00DA3A07"/>
    <w:rsid w:val="00DA4A0C"/>
    <w:rsid w:val="00DA4AC1"/>
    <w:rsid w:val="00DA4DC6"/>
    <w:rsid w:val="00DA5123"/>
    <w:rsid w:val="00DA5ED0"/>
    <w:rsid w:val="00DA62B5"/>
    <w:rsid w:val="00DA732E"/>
    <w:rsid w:val="00DA758B"/>
    <w:rsid w:val="00DB0683"/>
    <w:rsid w:val="00DB0BDF"/>
    <w:rsid w:val="00DB2857"/>
    <w:rsid w:val="00DB34CE"/>
    <w:rsid w:val="00DB35AF"/>
    <w:rsid w:val="00DB374C"/>
    <w:rsid w:val="00DB3CE2"/>
    <w:rsid w:val="00DB4B5C"/>
    <w:rsid w:val="00DB4BD9"/>
    <w:rsid w:val="00DB4CE3"/>
    <w:rsid w:val="00DB5CA5"/>
    <w:rsid w:val="00DB6D53"/>
    <w:rsid w:val="00DB7A8B"/>
    <w:rsid w:val="00DB7AB5"/>
    <w:rsid w:val="00DB7E29"/>
    <w:rsid w:val="00DB7F65"/>
    <w:rsid w:val="00DB7F9E"/>
    <w:rsid w:val="00DC0229"/>
    <w:rsid w:val="00DC1269"/>
    <w:rsid w:val="00DC18B0"/>
    <w:rsid w:val="00DC1AF4"/>
    <w:rsid w:val="00DC230B"/>
    <w:rsid w:val="00DC2956"/>
    <w:rsid w:val="00DC3044"/>
    <w:rsid w:val="00DC3291"/>
    <w:rsid w:val="00DC35BA"/>
    <w:rsid w:val="00DC35FC"/>
    <w:rsid w:val="00DC3961"/>
    <w:rsid w:val="00DC3A1D"/>
    <w:rsid w:val="00DC3D76"/>
    <w:rsid w:val="00DC3F3B"/>
    <w:rsid w:val="00DC4BE0"/>
    <w:rsid w:val="00DC4CBE"/>
    <w:rsid w:val="00DC568C"/>
    <w:rsid w:val="00DC6585"/>
    <w:rsid w:val="00DC673E"/>
    <w:rsid w:val="00DC747C"/>
    <w:rsid w:val="00DC7576"/>
    <w:rsid w:val="00DC7A6A"/>
    <w:rsid w:val="00DD0085"/>
    <w:rsid w:val="00DD008C"/>
    <w:rsid w:val="00DD0202"/>
    <w:rsid w:val="00DD078D"/>
    <w:rsid w:val="00DD1047"/>
    <w:rsid w:val="00DD10C2"/>
    <w:rsid w:val="00DD1593"/>
    <w:rsid w:val="00DD21DA"/>
    <w:rsid w:val="00DD2736"/>
    <w:rsid w:val="00DD2A10"/>
    <w:rsid w:val="00DD2B1D"/>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DB"/>
    <w:rsid w:val="00DE2E9E"/>
    <w:rsid w:val="00DE311D"/>
    <w:rsid w:val="00DE3558"/>
    <w:rsid w:val="00DE37BE"/>
    <w:rsid w:val="00DE3D84"/>
    <w:rsid w:val="00DE4696"/>
    <w:rsid w:val="00DE4BE1"/>
    <w:rsid w:val="00DE515C"/>
    <w:rsid w:val="00DE5711"/>
    <w:rsid w:val="00DE6E2B"/>
    <w:rsid w:val="00DE7EED"/>
    <w:rsid w:val="00DF0007"/>
    <w:rsid w:val="00DF0690"/>
    <w:rsid w:val="00DF0872"/>
    <w:rsid w:val="00DF0C27"/>
    <w:rsid w:val="00DF1318"/>
    <w:rsid w:val="00DF144A"/>
    <w:rsid w:val="00DF1704"/>
    <w:rsid w:val="00DF1869"/>
    <w:rsid w:val="00DF194A"/>
    <w:rsid w:val="00DF1DFA"/>
    <w:rsid w:val="00DF1F94"/>
    <w:rsid w:val="00DF28BA"/>
    <w:rsid w:val="00DF3708"/>
    <w:rsid w:val="00DF3BEB"/>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30B"/>
    <w:rsid w:val="00E137D3"/>
    <w:rsid w:val="00E13E63"/>
    <w:rsid w:val="00E146F6"/>
    <w:rsid w:val="00E14A86"/>
    <w:rsid w:val="00E14C9A"/>
    <w:rsid w:val="00E15479"/>
    <w:rsid w:val="00E15DC1"/>
    <w:rsid w:val="00E16072"/>
    <w:rsid w:val="00E160F5"/>
    <w:rsid w:val="00E201D8"/>
    <w:rsid w:val="00E20262"/>
    <w:rsid w:val="00E20F20"/>
    <w:rsid w:val="00E21768"/>
    <w:rsid w:val="00E217CA"/>
    <w:rsid w:val="00E2216E"/>
    <w:rsid w:val="00E2272C"/>
    <w:rsid w:val="00E2363B"/>
    <w:rsid w:val="00E24B5E"/>
    <w:rsid w:val="00E250DF"/>
    <w:rsid w:val="00E2520F"/>
    <w:rsid w:val="00E2534F"/>
    <w:rsid w:val="00E25A55"/>
    <w:rsid w:val="00E25CFD"/>
    <w:rsid w:val="00E25D98"/>
    <w:rsid w:val="00E267BA"/>
    <w:rsid w:val="00E2694C"/>
    <w:rsid w:val="00E26CF5"/>
    <w:rsid w:val="00E26E30"/>
    <w:rsid w:val="00E270AB"/>
    <w:rsid w:val="00E312C2"/>
    <w:rsid w:val="00E31DEC"/>
    <w:rsid w:val="00E32664"/>
    <w:rsid w:val="00E32EE3"/>
    <w:rsid w:val="00E33261"/>
    <w:rsid w:val="00E33314"/>
    <w:rsid w:val="00E345D2"/>
    <w:rsid w:val="00E35DFA"/>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7D4"/>
    <w:rsid w:val="00E508D6"/>
    <w:rsid w:val="00E50D81"/>
    <w:rsid w:val="00E50F51"/>
    <w:rsid w:val="00E50F94"/>
    <w:rsid w:val="00E51974"/>
    <w:rsid w:val="00E52B67"/>
    <w:rsid w:val="00E52CA8"/>
    <w:rsid w:val="00E54BE2"/>
    <w:rsid w:val="00E55B9D"/>
    <w:rsid w:val="00E55E1A"/>
    <w:rsid w:val="00E55E31"/>
    <w:rsid w:val="00E56BA8"/>
    <w:rsid w:val="00E5709F"/>
    <w:rsid w:val="00E57BC3"/>
    <w:rsid w:val="00E6008D"/>
    <w:rsid w:val="00E6051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D5"/>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E5E"/>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B4F"/>
    <w:rsid w:val="00E85E8B"/>
    <w:rsid w:val="00E85FDD"/>
    <w:rsid w:val="00E861F5"/>
    <w:rsid w:val="00E865C4"/>
    <w:rsid w:val="00E865CE"/>
    <w:rsid w:val="00E86BCE"/>
    <w:rsid w:val="00E86C8A"/>
    <w:rsid w:val="00E871A9"/>
    <w:rsid w:val="00E90946"/>
    <w:rsid w:val="00E909CE"/>
    <w:rsid w:val="00E90D60"/>
    <w:rsid w:val="00E91223"/>
    <w:rsid w:val="00E915FB"/>
    <w:rsid w:val="00E9219A"/>
    <w:rsid w:val="00E925C7"/>
    <w:rsid w:val="00E93148"/>
    <w:rsid w:val="00E934C8"/>
    <w:rsid w:val="00E93534"/>
    <w:rsid w:val="00E93665"/>
    <w:rsid w:val="00E9431B"/>
    <w:rsid w:val="00E9470E"/>
    <w:rsid w:val="00E94E29"/>
    <w:rsid w:val="00E958C4"/>
    <w:rsid w:val="00E95C95"/>
    <w:rsid w:val="00E96E22"/>
    <w:rsid w:val="00E97C7F"/>
    <w:rsid w:val="00EA001C"/>
    <w:rsid w:val="00EA0615"/>
    <w:rsid w:val="00EA0CD1"/>
    <w:rsid w:val="00EA100E"/>
    <w:rsid w:val="00EA141A"/>
    <w:rsid w:val="00EA2280"/>
    <w:rsid w:val="00EA256A"/>
    <w:rsid w:val="00EA2B27"/>
    <w:rsid w:val="00EA30F0"/>
    <w:rsid w:val="00EA36C4"/>
    <w:rsid w:val="00EA4970"/>
    <w:rsid w:val="00EA4DE2"/>
    <w:rsid w:val="00EA6573"/>
    <w:rsid w:val="00EA6E8F"/>
    <w:rsid w:val="00EB0E73"/>
    <w:rsid w:val="00EB15AF"/>
    <w:rsid w:val="00EB1C0F"/>
    <w:rsid w:val="00EB27A0"/>
    <w:rsid w:val="00EB35C1"/>
    <w:rsid w:val="00EB3686"/>
    <w:rsid w:val="00EB3779"/>
    <w:rsid w:val="00EB381D"/>
    <w:rsid w:val="00EB58C7"/>
    <w:rsid w:val="00EB5DC1"/>
    <w:rsid w:val="00EB6101"/>
    <w:rsid w:val="00EB6D85"/>
    <w:rsid w:val="00EB7FCE"/>
    <w:rsid w:val="00EC03C0"/>
    <w:rsid w:val="00EC0799"/>
    <w:rsid w:val="00EC121F"/>
    <w:rsid w:val="00EC1554"/>
    <w:rsid w:val="00EC1E95"/>
    <w:rsid w:val="00EC3339"/>
    <w:rsid w:val="00EC42F8"/>
    <w:rsid w:val="00EC4A1B"/>
    <w:rsid w:val="00EC6361"/>
    <w:rsid w:val="00EC6C73"/>
    <w:rsid w:val="00EC702A"/>
    <w:rsid w:val="00EC790E"/>
    <w:rsid w:val="00ED0A40"/>
    <w:rsid w:val="00ED0C16"/>
    <w:rsid w:val="00ED0DC7"/>
    <w:rsid w:val="00ED1268"/>
    <w:rsid w:val="00ED1521"/>
    <w:rsid w:val="00ED199D"/>
    <w:rsid w:val="00ED1C85"/>
    <w:rsid w:val="00ED1D2F"/>
    <w:rsid w:val="00ED2246"/>
    <w:rsid w:val="00ED2787"/>
    <w:rsid w:val="00ED27E4"/>
    <w:rsid w:val="00ED2CE2"/>
    <w:rsid w:val="00ED315B"/>
    <w:rsid w:val="00ED3C5E"/>
    <w:rsid w:val="00ED4A3A"/>
    <w:rsid w:val="00ED4CED"/>
    <w:rsid w:val="00ED51C8"/>
    <w:rsid w:val="00ED5775"/>
    <w:rsid w:val="00ED582C"/>
    <w:rsid w:val="00ED588F"/>
    <w:rsid w:val="00ED5EFF"/>
    <w:rsid w:val="00ED67BF"/>
    <w:rsid w:val="00ED67E6"/>
    <w:rsid w:val="00ED697D"/>
    <w:rsid w:val="00ED6CEC"/>
    <w:rsid w:val="00ED735B"/>
    <w:rsid w:val="00ED73B9"/>
    <w:rsid w:val="00ED7430"/>
    <w:rsid w:val="00ED7A55"/>
    <w:rsid w:val="00EE0136"/>
    <w:rsid w:val="00EE16DB"/>
    <w:rsid w:val="00EE19FD"/>
    <w:rsid w:val="00EE1B56"/>
    <w:rsid w:val="00EE1C85"/>
    <w:rsid w:val="00EE1F5D"/>
    <w:rsid w:val="00EE251B"/>
    <w:rsid w:val="00EE2914"/>
    <w:rsid w:val="00EE2FC5"/>
    <w:rsid w:val="00EE32CE"/>
    <w:rsid w:val="00EE33F3"/>
    <w:rsid w:val="00EE433A"/>
    <w:rsid w:val="00EE4477"/>
    <w:rsid w:val="00EE523A"/>
    <w:rsid w:val="00EE54B9"/>
    <w:rsid w:val="00EE68F7"/>
    <w:rsid w:val="00EE6920"/>
    <w:rsid w:val="00EE6CEE"/>
    <w:rsid w:val="00EE6E84"/>
    <w:rsid w:val="00EE7654"/>
    <w:rsid w:val="00EE7AE4"/>
    <w:rsid w:val="00EE7D60"/>
    <w:rsid w:val="00EF01FE"/>
    <w:rsid w:val="00EF0FE5"/>
    <w:rsid w:val="00EF13E9"/>
    <w:rsid w:val="00EF1699"/>
    <w:rsid w:val="00EF29A8"/>
    <w:rsid w:val="00EF3105"/>
    <w:rsid w:val="00EF32CF"/>
    <w:rsid w:val="00EF393F"/>
    <w:rsid w:val="00EF4018"/>
    <w:rsid w:val="00EF4194"/>
    <w:rsid w:val="00EF5A47"/>
    <w:rsid w:val="00EF6136"/>
    <w:rsid w:val="00EF67DA"/>
    <w:rsid w:val="00EF7124"/>
    <w:rsid w:val="00EF7384"/>
    <w:rsid w:val="00F00371"/>
    <w:rsid w:val="00F00EAA"/>
    <w:rsid w:val="00F01880"/>
    <w:rsid w:val="00F01B51"/>
    <w:rsid w:val="00F01DAE"/>
    <w:rsid w:val="00F02806"/>
    <w:rsid w:val="00F02C2E"/>
    <w:rsid w:val="00F03F27"/>
    <w:rsid w:val="00F0479A"/>
    <w:rsid w:val="00F0480A"/>
    <w:rsid w:val="00F0515F"/>
    <w:rsid w:val="00F05F84"/>
    <w:rsid w:val="00F10CF1"/>
    <w:rsid w:val="00F10EB1"/>
    <w:rsid w:val="00F1174E"/>
    <w:rsid w:val="00F11796"/>
    <w:rsid w:val="00F125EA"/>
    <w:rsid w:val="00F126A8"/>
    <w:rsid w:val="00F13570"/>
    <w:rsid w:val="00F13FC9"/>
    <w:rsid w:val="00F148E9"/>
    <w:rsid w:val="00F1561A"/>
    <w:rsid w:val="00F158C7"/>
    <w:rsid w:val="00F166A2"/>
    <w:rsid w:val="00F16BEB"/>
    <w:rsid w:val="00F170D1"/>
    <w:rsid w:val="00F17EDA"/>
    <w:rsid w:val="00F17F58"/>
    <w:rsid w:val="00F20241"/>
    <w:rsid w:val="00F207DF"/>
    <w:rsid w:val="00F20A26"/>
    <w:rsid w:val="00F20FBA"/>
    <w:rsid w:val="00F211FE"/>
    <w:rsid w:val="00F229DE"/>
    <w:rsid w:val="00F2421D"/>
    <w:rsid w:val="00F2464B"/>
    <w:rsid w:val="00F24A9F"/>
    <w:rsid w:val="00F25241"/>
    <w:rsid w:val="00F26915"/>
    <w:rsid w:val="00F26F27"/>
    <w:rsid w:val="00F277ED"/>
    <w:rsid w:val="00F279E5"/>
    <w:rsid w:val="00F27E2B"/>
    <w:rsid w:val="00F303CB"/>
    <w:rsid w:val="00F31B00"/>
    <w:rsid w:val="00F33516"/>
    <w:rsid w:val="00F33527"/>
    <w:rsid w:val="00F33852"/>
    <w:rsid w:val="00F342E4"/>
    <w:rsid w:val="00F34532"/>
    <w:rsid w:val="00F346E3"/>
    <w:rsid w:val="00F34725"/>
    <w:rsid w:val="00F354AC"/>
    <w:rsid w:val="00F3565B"/>
    <w:rsid w:val="00F356C5"/>
    <w:rsid w:val="00F368F7"/>
    <w:rsid w:val="00F36BDE"/>
    <w:rsid w:val="00F37882"/>
    <w:rsid w:val="00F37F1A"/>
    <w:rsid w:val="00F404F5"/>
    <w:rsid w:val="00F40874"/>
    <w:rsid w:val="00F40BD7"/>
    <w:rsid w:val="00F40E95"/>
    <w:rsid w:val="00F4185F"/>
    <w:rsid w:val="00F41BF7"/>
    <w:rsid w:val="00F41FE9"/>
    <w:rsid w:val="00F42098"/>
    <w:rsid w:val="00F429B7"/>
    <w:rsid w:val="00F42CE8"/>
    <w:rsid w:val="00F42E73"/>
    <w:rsid w:val="00F42EC8"/>
    <w:rsid w:val="00F431D1"/>
    <w:rsid w:val="00F431D3"/>
    <w:rsid w:val="00F43BFD"/>
    <w:rsid w:val="00F43C74"/>
    <w:rsid w:val="00F44527"/>
    <w:rsid w:val="00F445D1"/>
    <w:rsid w:val="00F44F39"/>
    <w:rsid w:val="00F45EB2"/>
    <w:rsid w:val="00F46195"/>
    <w:rsid w:val="00F46943"/>
    <w:rsid w:val="00F46984"/>
    <w:rsid w:val="00F500F9"/>
    <w:rsid w:val="00F50375"/>
    <w:rsid w:val="00F50491"/>
    <w:rsid w:val="00F50C82"/>
    <w:rsid w:val="00F510FD"/>
    <w:rsid w:val="00F511B0"/>
    <w:rsid w:val="00F51433"/>
    <w:rsid w:val="00F51A87"/>
    <w:rsid w:val="00F527B1"/>
    <w:rsid w:val="00F5284C"/>
    <w:rsid w:val="00F52939"/>
    <w:rsid w:val="00F52B84"/>
    <w:rsid w:val="00F5388C"/>
    <w:rsid w:val="00F53A06"/>
    <w:rsid w:val="00F5411E"/>
    <w:rsid w:val="00F54219"/>
    <w:rsid w:val="00F54F61"/>
    <w:rsid w:val="00F55531"/>
    <w:rsid w:val="00F560B4"/>
    <w:rsid w:val="00F56281"/>
    <w:rsid w:val="00F56579"/>
    <w:rsid w:val="00F56594"/>
    <w:rsid w:val="00F56E7D"/>
    <w:rsid w:val="00F5729B"/>
    <w:rsid w:val="00F57665"/>
    <w:rsid w:val="00F576A9"/>
    <w:rsid w:val="00F57868"/>
    <w:rsid w:val="00F57E06"/>
    <w:rsid w:val="00F57F20"/>
    <w:rsid w:val="00F60294"/>
    <w:rsid w:val="00F6063A"/>
    <w:rsid w:val="00F60E34"/>
    <w:rsid w:val="00F612BD"/>
    <w:rsid w:val="00F61A15"/>
    <w:rsid w:val="00F61B04"/>
    <w:rsid w:val="00F630EB"/>
    <w:rsid w:val="00F6347F"/>
    <w:rsid w:val="00F638A8"/>
    <w:rsid w:val="00F644F1"/>
    <w:rsid w:val="00F65227"/>
    <w:rsid w:val="00F65A44"/>
    <w:rsid w:val="00F65FF2"/>
    <w:rsid w:val="00F6692D"/>
    <w:rsid w:val="00F6698E"/>
    <w:rsid w:val="00F66E96"/>
    <w:rsid w:val="00F67417"/>
    <w:rsid w:val="00F6746E"/>
    <w:rsid w:val="00F67BAA"/>
    <w:rsid w:val="00F67F4E"/>
    <w:rsid w:val="00F70547"/>
    <w:rsid w:val="00F70558"/>
    <w:rsid w:val="00F70777"/>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473"/>
    <w:rsid w:val="00F80768"/>
    <w:rsid w:val="00F81F56"/>
    <w:rsid w:val="00F8218F"/>
    <w:rsid w:val="00F82C3C"/>
    <w:rsid w:val="00F83243"/>
    <w:rsid w:val="00F83398"/>
    <w:rsid w:val="00F84093"/>
    <w:rsid w:val="00F84B4B"/>
    <w:rsid w:val="00F84C15"/>
    <w:rsid w:val="00F85285"/>
    <w:rsid w:val="00F85F5F"/>
    <w:rsid w:val="00F869FF"/>
    <w:rsid w:val="00F86D50"/>
    <w:rsid w:val="00F86F43"/>
    <w:rsid w:val="00F87DF1"/>
    <w:rsid w:val="00F91643"/>
    <w:rsid w:val="00F916BC"/>
    <w:rsid w:val="00F929B7"/>
    <w:rsid w:val="00F9327D"/>
    <w:rsid w:val="00F93E74"/>
    <w:rsid w:val="00F9415C"/>
    <w:rsid w:val="00F94D71"/>
    <w:rsid w:val="00F95039"/>
    <w:rsid w:val="00F952BE"/>
    <w:rsid w:val="00F953B3"/>
    <w:rsid w:val="00F9566B"/>
    <w:rsid w:val="00F9576C"/>
    <w:rsid w:val="00F96594"/>
    <w:rsid w:val="00F96714"/>
    <w:rsid w:val="00FA037F"/>
    <w:rsid w:val="00FA0C41"/>
    <w:rsid w:val="00FA0CF7"/>
    <w:rsid w:val="00FA144D"/>
    <w:rsid w:val="00FA2925"/>
    <w:rsid w:val="00FA2F48"/>
    <w:rsid w:val="00FA2FFA"/>
    <w:rsid w:val="00FA36EB"/>
    <w:rsid w:val="00FA4B39"/>
    <w:rsid w:val="00FA53FA"/>
    <w:rsid w:val="00FA56CE"/>
    <w:rsid w:val="00FA63E9"/>
    <w:rsid w:val="00FA659D"/>
    <w:rsid w:val="00FA675B"/>
    <w:rsid w:val="00FA7142"/>
    <w:rsid w:val="00FA7941"/>
    <w:rsid w:val="00FA7DB3"/>
    <w:rsid w:val="00FA7EE0"/>
    <w:rsid w:val="00FB00BA"/>
    <w:rsid w:val="00FB0339"/>
    <w:rsid w:val="00FB10F0"/>
    <w:rsid w:val="00FB131B"/>
    <w:rsid w:val="00FB1FBE"/>
    <w:rsid w:val="00FB275B"/>
    <w:rsid w:val="00FB2C67"/>
    <w:rsid w:val="00FB2EAD"/>
    <w:rsid w:val="00FB2EFD"/>
    <w:rsid w:val="00FB31A7"/>
    <w:rsid w:val="00FB36B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F2A"/>
    <w:rsid w:val="00FC30FB"/>
    <w:rsid w:val="00FC3EFB"/>
    <w:rsid w:val="00FC46D9"/>
    <w:rsid w:val="00FC4C61"/>
    <w:rsid w:val="00FC5291"/>
    <w:rsid w:val="00FC5449"/>
    <w:rsid w:val="00FC5CAE"/>
    <w:rsid w:val="00FC5EA5"/>
    <w:rsid w:val="00FC674E"/>
    <w:rsid w:val="00FC70DE"/>
    <w:rsid w:val="00FC76EF"/>
    <w:rsid w:val="00FD003B"/>
    <w:rsid w:val="00FD0613"/>
    <w:rsid w:val="00FD0F2E"/>
    <w:rsid w:val="00FD18A1"/>
    <w:rsid w:val="00FD1A28"/>
    <w:rsid w:val="00FD1BA9"/>
    <w:rsid w:val="00FD1E9A"/>
    <w:rsid w:val="00FD23E2"/>
    <w:rsid w:val="00FD2A30"/>
    <w:rsid w:val="00FD34DC"/>
    <w:rsid w:val="00FD3899"/>
    <w:rsid w:val="00FD4196"/>
    <w:rsid w:val="00FD48A1"/>
    <w:rsid w:val="00FD5736"/>
    <w:rsid w:val="00FD5D5E"/>
    <w:rsid w:val="00FD5DC4"/>
    <w:rsid w:val="00FD6FC4"/>
    <w:rsid w:val="00FD75A0"/>
    <w:rsid w:val="00FE0001"/>
    <w:rsid w:val="00FE0385"/>
    <w:rsid w:val="00FE0F1C"/>
    <w:rsid w:val="00FE129A"/>
    <w:rsid w:val="00FE12FE"/>
    <w:rsid w:val="00FE1B67"/>
    <w:rsid w:val="00FE252E"/>
    <w:rsid w:val="00FE2822"/>
    <w:rsid w:val="00FE3D1F"/>
    <w:rsid w:val="00FE3D7C"/>
    <w:rsid w:val="00FE4463"/>
    <w:rsid w:val="00FE4654"/>
    <w:rsid w:val="00FE4885"/>
    <w:rsid w:val="00FE5036"/>
    <w:rsid w:val="00FE54B4"/>
    <w:rsid w:val="00FE5633"/>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B25"/>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25D"/>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H2,Headline 2,h2,headi,heading2,h21,h22,21,l2,kopregel 2,HD2,Heading 2 Hidden,Proposal,Level 2 Heading,Numbered indent 2,ni2,Hanging 2 Indent,numbered indent 2,exercise,Heading 2 substyle,Heading 2 CFMU,Para 2,Chapter Number/Appendix Letter"/>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H3,Heading 3 (nevda),Section Header3,Sub-Clause Paragraph,Diagrama14,Sub-Clause Paragraph Diagrama,Section Header3 Diagrama,Antraštė 31"/>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4,Heading 4 (nevda),Sub-Clause Sub-paragraph,Heading 4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H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Diagrama Diagrama Diagrama,Diagrama Diagrama Char Char,Diagrama Diagrama Char, Diagrama, Diagrama Diagrama, Diagrama Diagrama Char Char, Diagrama Diagrama Diagrama Diagrama, 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2,Diagrama Diagrama,Diagrama Diagrama Diagrama Diagrama,Diagrama Diagrama Char Char Diagrama1,Diagrama Diagrama Char Diagrama1, Diagrama Diagrama2, Diagrama Diagrama Diagrama2"/>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aliases w:val="Smart Text Table,Asseco Tabela - Siatka,Mřížka tabulky1,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H2 Diagrama,Headline 2 Diagrama,h2 Diagrama,headi Diagrama,heading2 Diagrama,h21 Diagrama,h22 Diagrama,21 Diagrama,l2 Diagrama,kopregel 2 Diagrama,HD2 Diagrama,Heading 2 Hidden Diagrama,Proposal Diagrama,Level 2 Heading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H3 Diagrama,Heading 3 (nevda) Diagrama,Section Header3 Diagrama1,Sub-Clause Paragraph Diagrama1,Diagrama14 Diagrama,Sub-Clause Paragraph Diagrama Diagrama,Section Header3 Diagrama Diagrama,Antraštė 31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4 Diagrama,Heading 4 (nevda)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H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281735"/>
    <w:rPr>
      <w:rFonts w:asciiTheme="majorHAnsi" w:eastAsiaTheme="majorEastAsia" w:hAnsiTheme="majorHAnsi" w:cstheme="majorBidi"/>
      <w:i/>
      <w:iCs/>
      <w:color w:val="833C0B" w:themeColor="accent2" w:themeShade="80"/>
      <w:sz w:val="22"/>
      <w:szCs w:val="22"/>
    </w:rPr>
  </w:style>
  <w:style w:type="paragraph" w:styleId="Antrat">
    <w:name w:val="caption"/>
    <w:aliases w:val="Table caption,paveikslas,Paveikslo pavadinimas,Название объекта,Lentelės/paveikslėlio pavadinimas"/>
    <w:basedOn w:val="prastasis"/>
    <w:next w:val="prastasis"/>
    <w:link w:val="AntratDiagrama"/>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9E1C5D"/>
    <w:pPr>
      <w:tabs>
        <w:tab w:val="left" w:pos="426"/>
        <w:tab w:val="left" w:pos="1100"/>
        <w:tab w:val="right" w:leader="dot" w:pos="9962"/>
      </w:tabs>
      <w:spacing w:line="240" w:lineRule="auto"/>
      <w:ind w:right="735" w:firstLine="0"/>
    </w:pPr>
    <w:rPr>
      <w:rFonts w:eastAsia="Calibri"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5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TekstasDiagrama">
    <w:name w:val="! Tekstas Diagrama"/>
    <w:basedOn w:val="Numatytasispastraiposriftas"/>
    <w:link w:val="Tekstas"/>
    <w:locked/>
    <w:rsid w:val="00D6635D"/>
    <w:rPr>
      <w:rFonts w:ascii="Times New Roman" w:eastAsia="Times New Roman" w:hAnsi="Times New Roman" w:cs="Times New Roman"/>
      <w:sz w:val="24"/>
    </w:rPr>
  </w:style>
  <w:style w:type="paragraph" w:customStyle="1" w:styleId="Tekstas">
    <w:name w:val="! Tekstas"/>
    <w:basedOn w:val="prastasis"/>
    <w:link w:val="TekstasDiagrama"/>
    <w:qFormat/>
    <w:rsid w:val="00D6635D"/>
    <w:pPr>
      <w:spacing w:line="240" w:lineRule="auto"/>
      <w:ind w:firstLine="0"/>
      <w:jc w:val="left"/>
    </w:pPr>
    <w:rPr>
      <w:rFonts w:ascii="Times New Roman" w:eastAsia="Times New Roman" w:hAnsi="Times New Roman" w:cs="Times New Roman"/>
      <w:sz w:val="24"/>
    </w:rPr>
  </w:style>
  <w:style w:type="paragraph" w:customStyle="1" w:styleId="linija">
    <w:name w:val="linija"/>
    <w:basedOn w:val="prastasis"/>
    <w:uiPriority w:val="99"/>
    <w:rsid w:val="00C00B9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tyle1Char">
    <w:name w:val="Style1 Char"/>
    <w:rsid w:val="00174498"/>
    <w:rPr>
      <w:rFonts w:ascii="Times New Roman" w:eastAsia="Times New Roman" w:hAnsi="Times New Roman" w:cs="Times New Roman"/>
      <w:color w:val="000000" w:themeColor="text1"/>
      <w:sz w:val="24"/>
      <w:szCs w:val="24"/>
      <w:lang w:val="lt-LT"/>
    </w:rPr>
  </w:style>
  <w:style w:type="paragraph" w:customStyle="1" w:styleId="Char7DiagramaDiagramaCharDiagramaDiagramaCharDiagramaDiagrama">
    <w:name w:val="Char7 Diagrama Diagrama Char Diagrama Diagrama Char Diagrama Diagrama"/>
    <w:basedOn w:val="prastasis"/>
    <w:rsid w:val="00630D8B"/>
    <w:pPr>
      <w:spacing w:after="160" w:line="240" w:lineRule="exact"/>
      <w:ind w:firstLine="0"/>
    </w:pPr>
    <w:rPr>
      <w:rFonts w:ascii="Tahoma" w:eastAsia="Times New Roman" w:hAnsi="Tahoma" w:cs="Times New Roman"/>
      <w:sz w:val="20"/>
      <w:szCs w:val="20"/>
      <w:lang w:eastAsia="en-US"/>
    </w:rPr>
  </w:style>
  <w:style w:type="paragraph" w:customStyle="1" w:styleId="Tablebody">
    <w:name w:val="Table_body"/>
    <w:basedOn w:val="prastasis"/>
    <w:link w:val="TablebodyChar"/>
    <w:rsid w:val="00630D8B"/>
    <w:pPr>
      <w:spacing w:before="120" w:after="120" w:line="240" w:lineRule="auto"/>
      <w:ind w:firstLine="0"/>
      <w:contextualSpacing/>
    </w:pPr>
    <w:rPr>
      <w:rFonts w:ascii="Times New Roman" w:eastAsia="Times New Roman" w:hAnsi="Times New Roman" w:cs="Times New Roman"/>
      <w:sz w:val="24"/>
      <w:szCs w:val="20"/>
    </w:rPr>
  </w:style>
  <w:style w:type="character" w:styleId="Eilutsnumeris">
    <w:name w:val="line number"/>
    <w:rsid w:val="00630D8B"/>
    <w:rPr>
      <w:rFonts w:cs="Times New Roman"/>
    </w:rPr>
  </w:style>
  <w:style w:type="character" w:customStyle="1" w:styleId="TablebodyChar">
    <w:name w:val="Table_body Char"/>
    <w:link w:val="Tablebody"/>
    <w:locked/>
    <w:rsid w:val="00630D8B"/>
    <w:rPr>
      <w:rFonts w:ascii="Times New Roman" w:eastAsia="Times New Roman" w:hAnsi="Times New Roman" w:cs="Times New Roman"/>
      <w:sz w:val="24"/>
      <w:szCs w:val="20"/>
    </w:rPr>
  </w:style>
  <w:style w:type="paragraph" w:customStyle="1" w:styleId="tartip">
    <w:name w:val="tartip"/>
    <w:basedOn w:val="prastasis"/>
    <w:rsid w:val="00630D8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tin">
    <w:name w:val="tin"/>
    <w:basedOn w:val="prastasis"/>
    <w:rsid w:val="00630D8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bzdidziosiospetitu">
    <w:name w:val="bz didziosios petitu"/>
    <w:rsid w:val="00630D8B"/>
    <w:rPr>
      <w:rFonts w:ascii="Palemonas" w:hAnsi="Palemonas"/>
      <w:smallCaps/>
      <w:color w:val="000000"/>
      <w:sz w:val="20"/>
    </w:rPr>
  </w:style>
  <w:style w:type="character" w:customStyle="1" w:styleId="bzkursyvas">
    <w:name w:val="bz kursyvas"/>
    <w:rsid w:val="00630D8B"/>
    <w:rPr>
      <w:rFonts w:ascii="Palemonas" w:hAnsi="Palemonas"/>
      <w:i/>
      <w:color w:val="000000"/>
      <w:sz w:val="24"/>
    </w:rPr>
  </w:style>
  <w:style w:type="character" w:customStyle="1" w:styleId="bzpaprastas">
    <w:name w:val="bz paprastas"/>
    <w:rsid w:val="00630D8B"/>
    <w:rPr>
      <w:rFonts w:ascii="Palemonas" w:hAnsi="Palemonas"/>
      <w:color w:val="000000"/>
      <w:sz w:val="24"/>
    </w:rPr>
  </w:style>
  <w:style w:type="character" w:customStyle="1" w:styleId="bzpetitas">
    <w:name w:val="bz petitas"/>
    <w:rsid w:val="00630D8B"/>
    <w:rPr>
      <w:rFonts w:ascii="Palemonas" w:hAnsi="Palemonas"/>
      <w:color w:val="000000"/>
      <w:sz w:val="20"/>
    </w:rPr>
  </w:style>
  <w:style w:type="character" w:customStyle="1" w:styleId="bzpusjuodis">
    <w:name w:val="bz pusjuodis"/>
    <w:rsid w:val="00630D8B"/>
    <w:rPr>
      <w:rFonts w:ascii="Palemonas" w:hAnsi="Palemonas"/>
      <w:b/>
      <w:color w:val="000000"/>
      <w:sz w:val="24"/>
    </w:rPr>
  </w:style>
  <w:style w:type="paragraph" w:customStyle="1" w:styleId="Tekstas0">
    <w:name w:val="Tekstas"/>
    <w:basedOn w:val="prastasis"/>
    <w:autoRedefine/>
    <w:rsid w:val="00630D8B"/>
    <w:pPr>
      <w:spacing w:line="240" w:lineRule="auto"/>
      <w:ind w:firstLine="0"/>
    </w:pPr>
    <w:rPr>
      <w:rFonts w:ascii="Times New Roman" w:eastAsia="Calibri" w:hAnsi="Times New Roman" w:cs="Times New Roman"/>
      <w:sz w:val="24"/>
      <w:szCs w:val="24"/>
      <w:lang w:eastAsia="en-US"/>
    </w:rPr>
  </w:style>
  <w:style w:type="paragraph" w:customStyle="1" w:styleId="Char7DiagramaDiagramaCharDiagramaDiagramaCharDiagramaDiagrama3">
    <w:name w:val="Char7 Diagrama Diagrama Char Diagrama Diagrama Char Diagrama Diagrama3"/>
    <w:basedOn w:val="prastasis"/>
    <w:rsid w:val="00630D8B"/>
    <w:pPr>
      <w:spacing w:after="160" w:line="240" w:lineRule="exact"/>
      <w:ind w:firstLine="0"/>
    </w:pPr>
    <w:rPr>
      <w:rFonts w:ascii="Tahoma" w:eastAsia="Times New Roman" w:hAnsi="Tahoma" w:cs="Times New Roman"/>
      <w:sz w:val="20"/>
      <w:szCs w:val="20"/>
      <w:lang w:eastAsia="en-US"/>
    </w:rPr>
  </w:style>
  <w:style w:type="paragraph" w:customStyle="1" w:styleId="Char7DiagramaDiagramaCharDiagramaDiagramaCharDiagramaDiagrama2">
    <w:name w:val="Char7 Diagrama Diagrama Char Diagrama Diagrama Char Diagrama Diagrama2"/>
    <w:basedOn w:val="prastasis"/>
    <w:rsid w:val="00630D8B"/>
    <w:pPr>
      <w:spacing w:after="160" w:line="240" w:lineRule="exact"/>
      <w:ind w:firstLine="0"/>
    </w:pPr>
    <w:rPr>
      <w:rFonts w:ascii="Tahoma" w:eastAsia="Times New Roman" w:hAnsi="Tahoma" w:cs="Times New Roman"/>
      <w:sz w:val="20"/>
      <w:szCs w:val="20"/>
      <w:lang w:eastAsia="en-US"/>
    </w:rPr>
  </w:style>
  <w:style w:type="paragraph" w:styleId="Turinys3">
    <w:name w:val="toc 3"/>
    <w:basedOn w:val="prastasis"/>
    <w:next w:val="prastasis"/>
    <w:autoRedefine/>
    <w:uiPriority w:val="39"/>
    <w:unhideWhenUsed/>
    <w:rsid w:val="00630D8B"/>
    <w:pPr>
      <w:tabs>
        <w:tab w:val="left" w:pos="1049"/>
        <w:tab w:val="right" w:leader="dot" w:pos="9962"/>
      </w:tabs>
      <w:spacing w:line="240" w:lineRule="auto"/>
      <w:ind w:left="425" w:firstLine="0"/>
    </w:pPr>
    <w:rPr>
      <w:rFonts w:ascii="Times New Roman" w:eastAsia="Times New Roman" w:hAnsi="Times New Roman" w:cs="Times New Roman"/>
      <w:sz w:val="22"/>
      <w:szCs w:val="22"/>
      <w:lang w:eastAsia="en-US"/>
    </w:rPr>
  </w:style>
  <w:style w:type="paragraph" w:styleId="Turinys4">
    <w:name w:val="toc 4"/>
    <w:basedOn w:val="prastasis"/>
    <w:next w:val="prastasis"/>
    <w:autoRedefine/>
    <w:uiPriority w:val="39"/>
    <w:unhideWhenUsed/>
    <w:rsid w:val="00630D8B"/>
    <w:pPr>
      <w:spacing w:after="100" w:line="240" w:lineRule="auto"/>
      <w:ind w:left="660" w:firstLine="0"/>
    </w:pPr>
    <w:rPr>
      <w:rFonts w:ascii="Calibri" w:eastAsia="Times New Roman" w:hAnsi="Calibri" w:cs="Times New Roman"/>
      <w:sz w:val="22"/>
      <w:szCs w:val="22"/>
      <w:lang w:eastAsia="en-US"/>
    </w:rPr>
  </w:style>
  <w:style w:type="paragraph" w:styleId="Turinys5">
    <w:name w:val="toc 5"/>
    <w:basedOn w:val="prastasis"/>
    <w:next w:val="prastasis"/>
    <w:autoRedefine/>
    <w:uiPriority w:val="39"/>
    <w:unhideWhenUsed/>
    <w:rsid w:val="00630D8B"/>
    <w:pPr>
      <w:spacing w:after="100" w:line="240" w:lineRule="auto"/>
      <w:ind w:left="880" w:firstLine="0"/>
    </w:pPr>
    <w:rPr>
      <w:rFonts w:ascii="Calibri" w:eastAsia="Times New Roman" w:hAnsi="Calibri" w:cs="Times New Roman"/>
      <w:sz w:val="22"/>
      <w:szCs w:val="22"/>
      <w:lang w:eastAsia="en-US"/>
    </w:rPr>
  </w:style>
  <w:style w:type="paragraph" w:styleId="Turinys6">
    <w:name w:val="toc 6"/>
    <w:basedOn w:val="prastasis"/>
    <w:next w:val="prastasis"/>
    <w:autoRedefine/>
    <w:uiPriority w:val="39"/>
    <w:unhideWhenUsed/>
    <w:rsid w:val="00630D8B"/>
    <w:pPr>
      <w:spacing w:after="100" w:line="240" w:lineRule="auto"/>
      <w:ind w:left="1100" w:firstLine="0"/>
    </w:pPr>
    <w:rPr>
      <w:rFonts w:ascii="Calibri" w:eastAsia="Times New Roman" w:hAnsi="Calibri" w:cs="Times New Roman"/>
      <w:sz w:val="22"/>
      <w:szCs w:val="22"/>
      <w:lang w:eastAsia="en-US"/>
    </w:rPr>
  </w:style>
  <w:style w:type="paragraph" w:styleId="Turinys7">
    <w:name w:val="toc 7"/>
    <w:basedOn w:val="prastasis"/>
    <w:next w:val="prastasis"/>
    <w:autoRedefine/>
    <w:uiPriority w:val="39"/>
    <w:unhideWhenUsed/>
    <w:rsid w:val="00630D8B"/>
    <w:pPr>
      <w:spacing w:after="100" w:line="240" w:lineRule="auto"/>
      <w:ind w:left="1320" w:firstLine="0"/>
    </w:pPr>
    <w:rPr>
      <w:rFonts w:ascii="Calibri" w:eastAsia="Times New Roman" w:hAnsi="Calibri" w:cs="Times New Roman"/>
      <w:sz w:val="22"/>
      <w:szCs w:val="22"/>
      <w:lang w:eastAsia="en-US"/>
    </w:rPr>
  </w:style>
  <w:style w:type="paragraph" w:styleId="Turinys8">
    <w:name w:val="toc 8"/>
    <w:basedOn w:val="prastasis"/>
    <w:next w:val="prastasis"/>
    <w:autoRedefine/>
    <w:uiPriority w:val="39"/>
    <w:unhideWhenUsed/>
    <w:rsid w:val="00630D8B"/>
    <w:pPr>
      <w:spacing w:after="100" w:line="240" w:lineRule="auto"/>
      <w:ind w:left="1540" w:firstLine="0"/>
    </w:pPr>
    <w:rPr>
      <w:rFonts w:ascii="Calibri" w:eastAsia="Times New Roman" w:hAnsi="Calibri" w:cs="Times New Roman"/>
      <w:sz w:val="22"/>
      <w:szCs w:val="22"/>
      <w:lang w:eastAsia="en-US"/>
    </w:rPr>
  </w:style>
  <w:style w:type="paragraph" w:styleId="Turinys9">
    <w:name w:val="toc 9"/>
    <w:basedOn w:val="prastasis"/>
    <w:next w:val="prastasis"/>
    <w:autoRedefine/>
    <w:uiPriority w:val="39"/>
    <w:unhideWhenUsed/>
    <w:rsid w:val="00630D8B"/>
    <w:pPr>
      <w:spacing w:after="100" w:line="240" w:lineRule="auto"/>
      <w:ind w:left="1760" w:firstLine="0"/>
    </w:pPr>
    <w:rPr>
      <w:rFonts w:ascii="Calibri" w:eastAsia="Times New Roman" w:hAnsi="Calibri" w:cs="Times New Roman"/>
      <w:sz w:val="22"/>
      <w:szCs w:val="22"/>
      <w:lang w:eastAsia="en-US"/>
    </w:rPr>
  </w:style>
  <w:style w:type="paragraph" w:customStyle="1" w:styleId="Char7DiagramaDiagramaCharDiagramaDiagramaCharDiagramaDiagrama1">
    <w:name w:val="Char7 Diagrama Diagrama Char Diagrama Diagrama Char Diagrama Diagrama1"/>
    <w:basedOn w:val="prastasis"/>
    <w:rsid w:val="00630D8B"/>
    <w:pPr>
      <w:spacing w:after="160" w:line="240" w:lineRule="exact"/>
      <w:ind w:firstLine="0"/>
    </w:pPr>
    <w:rPr>
      <w:rFonts w:ascii="Tahoma" w:eastAsia="Times New Roman" w:hAnsi="Tahoma" w:cs="Times New Roman"/>
      <w:sz w:val="20"/>
      <w:szCs w:val="20"/>
      <w:lang w:eastAsia="en-US"/>
    </w:rPr>
  </w:style>
  <w:style w:type="character" w:customStyle="1" w:styleId="KomentarotekstasDiagrama1">
    <w:name w:val="Komentaro tekstas Diagrama1"/>
    <w:aliases w:val=" Diagrama Diagrama Diagrama Diagrama1,Diagrama Diagrama1,Diagrama Diagrama Diagrama Diagrama1,Diagrama Diagrama Char Char Diagrama,Diagrama Diagrama Char Diagrama, Diagrama Diagrama1, Diagrama Diagrama Diagrama1"/>
    <w:uiPriority w:val="99"/>
    <w:qFormat/>
    <w:rsid w:val="00630D8B"/>
    <w:rPr>
      <w:rFonts w:ascii="Times New Roman" w:hAnsi="Times New Roman"/>
      <w:sz w:val="20"/>
      <w:szCs w:val="20"/>
    </w:rPr>
  </w:style>
  <w:style w:type="paragraph" w:customStyle="1" w:styleId="Default">
    <w:name w:val="Default"/>
    <w:rsid w:val="00630D8B"/>
    <w:pPr>
      <w:autoSpaceDE w:val="0"/>
      <w:autoSpaceDN w:val="0"/>
      <w:adjustRightInd w:val="0"/>
      <w:spacing w:line="240" w:lineRule="auto"/>
      <w:ind w:firstLine="0"/>
      <w:jc w:val="left"/>
    </w:pPr>
    <w:rPr>
      <w:rFonts w:ascii="Times New Roman" w:eastAsia="Calibri" w:hAnsi="Times New Roman" w:cs="Times New Roman"/>
      <w:color w:val="000000"/>
      <w:sz w:val="24"/>
      <w:szCs w:val="24"/>
      <w:lang w:val="en-US" w:eastAsia="en-US"/>
    </w:rPr>
  </w:style>
  <w:style w:type="paragraph" w:customStyle="1" w:styleId="Tablenumber">
    <w:name w:val="Table number"/>
    <w:basedOn w:val="Sraopastraipa"/>
    <w:link w:val="TablenumberChar"/>
    <w:qFormat/>
    <w:rsid w:val="00630D8B"/>
    <w:pPr>
      <w:spacing w:line="240" w:lineRule="auto"/>
      <w:ind w:left="0" w:firstLine="0"/>
    </w:pPr>
    <w:rPr>
      <w:rFonts w:ascii="Times New Roman" w:eastAsia="Calibri" w:hAnsi="Times New Roman" w:cs="Times New Roman"/>
      <w:sz w:val="22"/>
      <w:szCs w:val="24"/>
      <w:lang w:eastAsia="en-US"/>
    </w:rPr>
  </w:style>
  <w:style w:type="paragraph" w:customStyle="1" w:styleId="1pavnumeravimaspaveikslas">
    <w:name w:val="1 pav. numeravimas paveikslas"/>
    <w:basedOn w:val="Sraopastraipa"/>
    <w:link w:val="1pavnumeravimaspaveikslasChar"/>
    <w:qFormat/>
    <w:rsid w:val="00630D8B"/>
    <w:pPr>
      <w:spacing w:line="240" w:lineRule="auto"/>
      <w:ind w:left="567" w:firstLine="0"/>
      <w:jc w:val="center"/>
    </w:pPr>
    <w:rPr>
      <w:rFonts w:ascii="Times New Roman" w:eastAsia="Calibri" w:hAnsi="Times New Roman" w:cs="Times New Roman"/>
      <w:b/>
      <w:bCs/>
      <w:sz w:val="22"/>
      <w:szCs w:val="22"/>
      <w:lang w:eastAsia="en-US"/>
    </w:rPr>
  </w:style>
  <w:style w:type="character" w:customStyle="1" w:styleId="TablenumberChar">
    <w:name w:val="Table number Char"/>
    <w:link w:val="Tablenumber"/>
    <w:rsid w:val="00630D8B"/>
    <w:rPr>
      <w:rFonts w:ascii="Times New Roman" w:eastAsia="Calibri" w:hAnsi="Times New Roman" w:cs="Times New Roman"/>
      <w:sz w:val="22"/>
      <w:szCs w:val="24"/>
      <w:lang w:eastAsia="en-US"/>
    </w:rPr>
  </w:style>
  <w:style w:type="character" w:customStyle="1" w:styleId="1pavnumeravimaspaveikslasChar">
    <w:name w:val="1 pav. numeravimas paveikslas Char"/>
    <w:basedOn w:val="Numatytasispastraiposriftas"/>
    <w:link w:val="1pavnumeravimaspaveikslas"/>
    <w:rsid w:val="00630D8B"/>
    <w:rPr>
      <w:rFonts w:ascii="Times New Roman" w:eastAsia="Calibri" w:hAnsi="Times New Roman" w:cs="Times New Roman"/>
      <w:b/>
      <w:bCs/>
      <w:sz w:val="22"/>
      <w:szCs w:val="22"/>
      <w:lang w:eastAsia="en-US"/>
    </w:rPr>
  </w:style>
  <w:style w:type="paragraph" w:customStyle="1" w:styleId="Tabletext">
    <w:name w:val="Table text"/>
    <w:basedOn w:val="prastasis"/>
    <w:link w:val="TabletextChar"/>
    <w:qFormat/>
    <w:rsid w:val="00630D8B"/>
    <w:pPr>
      <w:spacing w:line="240" w:lineRule="auto"/>
      <w:ind w:firstLine="0"/>
    </w:pPr>
    <w:rPr>
      <w:rFonts w:ascii="Times New Roman" w:eastAsia="Calibri" w:hAnsi="Times New Roman" w:cs="Times New Roman"/>
      <w:sz w:val="22"/>
      <w:szCs w:val="24"/>
      <w:lang w:eastAsia="en-US"/>
    </w:rPr>
  </w:style>
  <w:style w:type="character" w:customStyle="1" w:styleId="TabletextChar">
    <w:name w:val="Table text Char"/>
    <w:link w:val="Tabletext"/>
    <w:qFormat/>
    <w:rsid w:val="00630D8B"/>
    <w:rPr>
      <w:rFonts w:ascii="Times New Roman" w:eastAsia="Calibri" w:hAnsi="Times New Roman" w:cs="Times New Roman"/>
      <w:sz w:val="22"/>
      <w:szCs w:val="24"/>
      <w:lang w:eastAsia="en-US"/>
    </w:rPr>
  </w:style>
  <w:style w:type="paragraph" w:customStyle="1" w:styleId="Hyperlink1">
    <w:name w:val="Hyperlink1"/>
    <w:basedOn w:val="prastasis"/>
    <w:rsid w:val="00630D8B"/>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val="en-GB" w:eastAsia="en-US"/>
    </w:rPr>
  </w:style>
  <w:style w:type="paragraph" w:customStyle="1" w:styleId="Normaltext">
    <w:name w:val="Normal text"/>
    <w:basedOn w:val="prastasis"/>
    <w:link w:val="NormaltextChar"/>
    <w:qFormat/>
    <w:rsid w:val="00630D8B"/>
    <w:pPr>
      <w:spacing w:line="240" w:lineRule="auto"/>
      <w:ind w:firstLine="567"/>
    </w:pPr>
    <w:rPr>
      <w:rFonts w:ascii="Times New Roman" w:eastAsia="Calibri" w:hAnsi="Times New Roman" w:cs="Times New Roman"/>
      <w:sz w:val="24"/>
      <w:szCs w:val="24"/>
      <w:lang w:eastAsia="en-US"/>
    </w:rPr>
  </w:style>
  <w:style w:type="paragraph" w:customStyle="1" w:styleId="Tableheader">
    <w:name w:val="Table header"/>
    <w:basedOn w:val="prastasis"/>
    <w:link w:val="TableheaderChar"/>
    <w:qFormat/>
    <w:rsid w:val="00630D8B"/>
    <w:pPr>
      <w:spacing w:before="120" w:after="120" w:line="240" w:lineRule="auto"/>
      <w:ind w:firstLine="0"/>
    </w:pPr>
    <w:rPr>
      <w:rFonts w:ascii="Arial" w:eastAsia="MS Mincho" w:hAnsi="Arial" w:cs="Arial Narrow"/>
      <w:b/>
      <w:color w:val="FFFFFF"/>
      <w:sz w:val="20"/>
      <w:szCs w:val="22"/>
      <w:lang w:eastAsia="en-US"/>
    </w:rPr>
  </w:style>
  <w:style w:type="character" w:customStyle="1" w:styleId="NormaltextChar">
    <w:name w:val="Normal text Char"/>
    <w:link w:val="Normaltext"/>
    <w:rsid w:val="00630D8B"/>
    <w:rPr>
      <w:rFonts w:ascii="Times New Roman" w:eastAsia="Calibri" w:hAnsi="Times New Roman" w:cs="Times New Roman"/>
      <w:sz w:val="24"/>
      <w:szCs w:val="24"/>
      <w:lang w:eastAsia="en-US"/>
    </w:rPr>
  </w:style>
  <w:style w:type="character" w:customStyle="1" w:styleId="TableheaderChar">
    <w:name w:val="Table header Char"/>
    <w:link w:val="Tableheader"/>
    <w:qFormat/>
    <w:rsid w:val="00630D8B"/>
    <w:rPr>
      <w:rFonts w:ascii="Arial" w:eastAsia="MS Mincho" w:hAnsi="Arial" w:cs="Arial Narrow"/>
      <w:b/>
      <w:color w:val="FFFFFF"/>
      <w:sz w:val="20"/>
      <w:szCs w:val="22"/>
      <w:lang w:eastAsia="en-US"/>
    </w:rPr>
  </w:style>
  <w:style w:type="paragraph" w:customStyle="1" w:styleId="Normalpries">
    <w:name w:val="Normal pries"/>
    <w:basedOn w:val="Normaltext"/>
    <w:link w:val="NormalpriesChar"/>
    <w:rsid w:val="00630D8B"/>
    <w:pPr>
      <w:spacing w:after="240"/>
    </w:pPr>
  </w:style>
  <w:style w:type="paragraph" w:customStyle="1" w:styleId="Normalpo">
    <w:name w:val="Normal po"/>
    <w:basedOn w:val="Normaltext"/>
    <w:link w:val="NormalpoChar"/>
    <w:qFormat/>
    <w:rsid w:val="00630D8B"/>
    <w:pPr>
      <w:spacing w:before="240"/>
    </w:pPr>
  </w:style>
  <w:style w:type="character" w:customStyle="1" w:styleId="NormalpriesChar">
    <w:name w:val="Normal pries Char"/>
    <w:link w:val="Normalpries"/>
    <w:rsid w:val="00630D8B"/>
    <w:rPr>
      <w:rFonts w:ascii="Times New Roman" w:eastAsia="Calibri" w:hAnsi="Times New Roman" w:cs="Times New Roman"/>
      <w:sz w:val="24"/>
      <w:szCs w:val="24"/>
      <w:lang w:eastAsia="en-US"/>
    </w:rPr>
  </w:style>
  <w:style w:type="character" w:customStyle="1" w:styleId="NormalpoChar">
    <w:name w:val="Normal po Char"/>
    <w:link w:val="Normalpo"/>
    <w:rsid w:val="00630D8B"/>
    <w:rPr>
      <w:rFonts w:ascii="Times New Roman" w:eastAsia="Calibri" w:hAnsi="Times New Roman" w:cs="Times New Roman"/>
      <w:sz w:val="24"/>
      <w:szCs w:val="24"/>
      <w:lang w:eastAsia="en-US"/>
    </w:rPr>
  </w:style>
  <w:style w:type="character" w:customStyle="1" w:styleId="LenteleChar">
    <w:name w:val="Lentele Char"/>
    <w:rsid w:val="00630D8B"/>
    <w:rPr>
      <w:rFonts w:ascii="Times New Roman" w:eastAsia="Times New Roman" w:hAnsi="Times New Roman"/>
      <w:sz w:val="22"/>
      <w:szCs w:val="22"/>
      <w:lang w:val="lt-LT" w:eastAsia="lt-LT"/>
    </w:rPr>
  </w:style>
  <w:style w:type="paragraph" w:customStyle="1" w:styleId="Paveikslas">
    <w:name w:val="Paveikslas"/>
    <w:basedOn w:val="prastasis"/>
    <w:link w:val="PaveikslasChar"/>
    <w:qFormat/>
    <w:rsid w:val="00630D8B"/>
    <w:pPr>
      <w:spacing w:after="120" w:line="240" w:lineRule="auto"/>
      <w:ind w:firstLine="0"/>
      <w:jc w:val="center"/>
    </w:pPr>
    <w:rPr>
      <w:rFonts w:ascii="Times New Roman" w:eastAsia="Calibri" w:hAnsi="Times New Roman" w:cs="Times New Roman"/>
      <w:b/>
      <w:bCs/>
      <w:sz w:val="22"/>
      <w:szCs w:val="22"/>
      <w:lang w:eastAsia="en-US"/>
    </w:rPr>
  </w:style>
  <w:style w:type="character" w:customStyle="1" w:styleId="PaveikslasChar">
    <w:name w:val="Paveikslas Char"/>
    <w:link w:val="Paveikslas"/>
    <w:rsid w:val="00630D8B"/>
    <w:rPr>
      <w:rFonts w:ascii="Times New Roman" w:eastAsia="Calibri" w:hAnsi="Times New Roman" w:cs="Times New Roman"/>
      <w:b/>
      <w:bCs/>
      <w:sz w:val="22"/>
      <w:szCs w:val="22"/>
      <w:lang w:eastAsia="en-US"/>
    </w:rPr>
  </w:style>
  <w:style w:type="paragraph" w:customStyle="1" w:styleId="lentele">
    <w:name w:val="lentele"/>
    <w:basedOn w:val="prastasis"/>
    <w:link w:val="lenteleChar0"/>
    <w:qFormat/>
    <w:rsid w:val="00630D8B"/>
    <w:pPr>
      <w:spacing w:before="240" w:line="276" w:lineRule="auto"/>
      <w:ind w:firstLine="0"/>
      <w:jc w:val="left"/>
    </w:pPr>
    <w:rPr>
      <w:rFonts w:ascii="Arial" w:eastAsia="MS Mincho" w:hAnsi="Arial" w:cs="Times New Roman"/>
      <w:b/>
      <w:color w:val="4F5660"/>
      <w:sz w:val="18"/>
      <w:szCs w:val="24"/>
      <w:lang w:eastAsia="en-US"/>
    </w:rPr>
  </w:style>
  <w:style w:type="character" w:customStyle="1" w:styleId="lenteleChar0">
    <w:name w:val="lentele Char"/>
    <w:link w:val="lentele"/>
    <w:rsid w:val="00630D8B"/>
    <w:rPr>
      <w:rFonts w:ascii="Arial" w:eastAsia="MS Mincho" w:hAnsi="Arial" w:cs="Times New Roman"/>
      <w:b/>
      <w:color w:val="4F5660"/>
      <w:sz w:val="18"/>
      <w:szCs w:val="24"/>
      <w:lang w:eastAsia="en-US"/>
    </w:rPr>
  </w:style>
  <w:style w:type="paragraph" w:customStyle="1" w:styleId="123">
    <w:name w:val="123"/>
    <w:basedOn w:val="Antrat3"/>
    <w:rsid w:val="00630D8B"/>
    <w:pPr>
      <w:numPr>
        <w:numId w:val="16"/>
      </w:numPr>
      <w:spacing w:before="240" w:after="200" w:line="276" w:lineRule="auto"/>
      <w:ind w:left="0" w:firstLine="0"/>
    </w:pPr>
    <w:rPr>
      <w:rFonts w:ascii="Arial" w:eastAsia="Times New Roman" w:hAnsi="Arial" w:cs="Times New Roman"/>
      <w:bCs/>
      <w:color w:val="4F5660"/>
      <w:szCs w:val="22"/>
      <w:lang w:eastAsia="en-US"/>
    </w:rPr>
  </w:style>
  <w:style w:type="paragraph" w:customStyle="1" w:styleId="Tablenumbered">
    <w:name w:val="Table numbered"/>
    <w:basedOn w:val="Tabletext"/>
    <w:link w:val="TablenumberedChar"/>
    <w:qFormat/>
    <w:rsid w:val="00630D8B"/>
    <w:pPr>
      <w:numPr>
        <w:numId w:val="17"/>
      </w:numPr>
      <w:spacing w:before="60" w:after="60" w:line="276" w:lineRule="auto"/>
      <w:ind w:left="0" w:firstLine="0"/>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630D8B"/>
    <w:rPr>
      <w:rFonts w:ascii="Arial" w:eastAsia="MS Mincho" w:hAnsi="Arial" w:cs="Arial Narrow"/>
      <w:color w:val="4F5660"/>
      <w:sz w:val="18"/>
      <w:szCs w:val="22"/>
      <w:lang w:eastAsia="ja-JP"/>
    </w:rPr>
  </w:style>
  <w:style w:type="paragraph" w:customStyle="1" w:styleId="Paveikslelis">
    <w:name w:val="Paveikslelis"/>
    <w:basedOn w:val="Antrat"/>
    <w:link w:val="PaveikslelisChar"/>
    <w:qFormat/>
    <w:rsid w:val="00630D8B"/>
    <w:pPr>
      <w:spacing w:after="240" w:line="276" w:lineRule="auto"/>
      <w:ind w:firstLine="0"/>
      <w:jc w:val="center"/>
    </w:pPr>
    <w:rPr>
      <w:rFonts w:ascii="Arial" w:eastAsia="Calibri" w:hAnsi="Arial" w:cs="Times New Roman"/>
      <w:color w:val="4F5660"/>
      <w:sz w:val="18"/>
      <w:szCs w:val="24"/>
      <w:lang w:eastAsia="en-US"/>
    </w:rPr>
  </w:style>
  <w:style w:type="character" w:customStyle="1" w:styleId="PaveikslelisChar">
    <w:name w:val="Paveikslelis Char"/>
    <w:link w:val="Paveikslelis"/>
    <w:rsid w:val="00630D8B"/>
    <w:rPr>
      <w:rFonts w:ascii="Arial" w:eastAsia="Calibri" w:hAnsi="Arial" w:cs="Times New Roman"/>
      <w:b/>
      <w:bCs/>
      <w:color w:val="4F5660"/>
      <w:sz w:val="18"/>
      <w:szCs w:val="24"/>
      <w:lang w:eastAsia="en-US"/>
    </w:rPr>
  </w:style>
  <w:style w:type="paragraph" w:customStyle="1" w:styleId="SraasBullet">
    <w:name w:val="Sąrašas Bullet"/>
    <w:basedOn w:val="prastasis"/>
    <w:link w:val="SraasBulletDiagrama"/>
    <w:rsid w:val="00630D8B"/>
    <w:pPr>
      <w:numPr>
        <w:numId w:val="18"/>
      </w:numPr>
      <w:spacing w:line="276" w:lineRule="auto"/>
      <w:ind w:left="0" w:firstLine="0"/>
    </w:pPr>
    <w:rPr>
      <w:rFonts w:ascii="Verdana" w:eastAsia="Times New Roman" w:hAnsi="Verdana" w:cs="Times New Roman"/>
      <w:color w:val="4F5660"/>
      <w:sz w:val="20"/>
      <w:szCs w:val="24"/>
      <w:lang w:eastAsia="en-US"/>
    </w:rPr>
  </w:style>
  <w:style w:type="character" w:customStyle="1" w:styleId="SraasBulletDiagrama">
    <w:name w:val="Sąrašas Bullet Diagrama"/>
    <w:link w:val="SraasBullet"/>
    <w:rsid w:val="00630D8B"/>
    <w:rPr>
      <w:rFonts w:ascii="Verdana" w:eastAsia="Times New Roman" w:hAnsi="Verdana" w:cs="Times New Roman"/>
      <w:color w:val="4F5660"/>
      <w:sz w:val="20"/>
      <w:szCs w:val="24"/>
      <w:lang w:eastAsia="en-US"/>
    </w:rPr>
  </w:style>
  <w:style w:type="paragraph" w:customStyle="1" w:styleId="Bullets">
    <w:name w:val="Bullets"/>
    <w:basedOn w:val="Sraopastraipa"/>
    <w:link w:val="BulletsChar"/>
    <w:qFormat/>
    <w:rsid w:val="00630D8B"/>
    <w:pPr>
      <w:numPr>
        <w:numId w:val="19"/>
      </w:numPr>
      <w:spacing w:after="200" w:line="276" w:lineRule="auto"/>
      <w:ind w:left="0" w:firstLine="0"/>
    </w:pPr>
    <w:rPr>
      <w:rFonts w:ascii="Arial" w:eastAsia="Calibri" w:hAnsi="Arial" w:cs="Times New Roman"/>
      <w:color w:val="4F5660"/>
      <w:sz w:val="20"/>
      <w:szCs w:val="22"/>
    </w:rPr>
  </w:style>
  <w:style w:type="character" w:customStyle="1" w:styleId="BulletsChar">
    <w:name w:val="Bullets Char"/>
    <w:link w:val="Bullets"/>
    <w:rsid w:val="00630D8B"/>
    <w:rPr>
      <w:rFonts w:ascii="Arial" w:eastAsia="Calibri" w:hAnsi="Arial" w:cs="Times New Roman"/>
      <w:color w:val="4F5660"/>
      <w:sz w:val="20"/>
      <w:szCs w:val="22"/>
    </w:rPr>
  </w:style>
  <w:style w:type="character" w:customStyle="1" w:styleId="apple-converted-space">
    <w:name w:val="apple-converted-space"/>
    <w:basedOn w:val="Numatytasispastraiposriftas"/>
    <w:rsid w:val="00630D8B"/>
  </w:style>
  <w:style w:type="paragraph" w:customStyle="1" w:styleId="Lentelsvidus">
    <w:name w:val="_Lentelės vidus"/>
    <w:basedOn w:val="prastasis"/>
    <w:qFormat/>
    <w:rsid w:val="00630D8B"/>
    <w:pPr>
      <w:spacing w:before="60" w:after="60" w:line="276" w:lineRule="auto"/>
      <w:ind w:firstLine="0"/>
      <w:jc w:val="left"/>
    </w:pPr>
    <w:rPr>
      <w:rFonts w:ascii="Times New Roman" w:eastAsia="Times New Roman" w:hAnsi="Times New Roman" w:cs="Times New Roman"/>
      <w:sz w:val="22"/>
      <w:szCs w:val="22"/>
    </w:rPr>
  </w:style>
  <w:style w:type="paragraph" w:customStyle="1" w:styleId="Numeracija">
    <w:name w:val="_Numeracija"/>
    <w:basedOn w:val="prastasis"/>
    <w:link w:val="NumeracijaChar"/>
    <w:uiPriority w:val="99"/>
    <w:qFormat/>
    <w:rsid w:val="00630D8B"/>
    <w:pPr>
      <w:numPr>
        <w:numId w:val="20"/>
      </w:numPr>
      <w:spacing w:before="60" w:after="60" w:line="276" w:lineRule="auto"/>
      <w:ind w:left="0" w:firstLine="0"/>
    </w:pPr>
    <w:rPr>
      <w:rFonts w:ascii="Times New Roman" w:eastAsia="Times New Roman" w:hAnsi="Times New Roman" w:cs="Times New Roman"/>
      <w:color w:val="000000"/>
      <w:sz w:val="22"/>
      <w:szCs w:val="22"/>
    </w:rPr>
  </w:style>
  <w:style w:type="character" w:customStyle="1" w:styleId="NumeracijaChar">
    <w:name w:val="_Numeracija Char"/>
    <w:link w:val="Numeracija"/>
    <w:uiPriority w:val="99"/>
    <w:rsid w:val="00630D8B"/>
    <w:rPr>
      <w:rFonts w:ascii="Times New Roman" w:eastAsia="Times New Roman" w:hAnsi="Times New Roman" w:cs="Times New Roman"/>
      <w:color w:val="000000"/>
      <w:sz w:val="22"/>
      <w:szCs w:val="22"/>
    </w:rPr>
  </w:style>
  <w:style w:type="paragraph" w:styleId="Paprastasistekstas">
    <w:name w:val="Plain Text"/>
    <w:basedOn w:val="prastasis"/>
    <w:link w:val="PaprastasistekstasDiagrama"/>
    <w:uiPriority w:val="99"/>
    <w:semiHidden/>
    <w:unhideWhenUsed/>
    <w:rsid w:val="00630D8B"/>
    <w:pPr>
      <w:spacing w:line="240" w:lineRule="auto"/>
      <w:ind w:firstLine="0"/>
      <w:jc w:val="left"/>
    </w:pPr>
    <w:rPr>
      <w:rFonts w:ascii="Calibri" w:eastAsiaTheme="minorHAnsi" w:hAnsi="Calibri"/>
      <w:sz w:val="22"/>
      <w:lang w:eastAsia="en-US"/>
    </w:rPr>
  </w:style>
  <w:style w:type="character" w:customStyle="1" w:styleId="PaprastasistekstasDiagrama">
    <w:name w:val="Paprastasis tekstas Diagrama"/>
    <w:basedOn w:val="Numatytasispastraiposriftas"/>
    <w:link w:val="Paprastasistekstas"/>
    <w:uiPriority w:val="99"/>
    <w:semiHidden/>
    <w:rsid w:val="00630D8B"/>
    <w:rPr>
      <w:rFonts w:ascii="Calibri" w:eastAsiaTheme="minorHAnsi" w:hAnsi="Calibri"/>
      <w:sz w:val="22"/>
      <w:lang w:eastAsia="en-US"/>
    </w:rPr>
  </w:style>
  <w:style w:type="paragraph" w:customStyle="1" w:styleId="ERP-TableText">
    <w:name w:val="ERP-Table Text"/>
    <w:basedOn w:val="prastasis"/>
    <w:qFormat/>
    <w:rsid w:val="00630D8B"/>
    <w:pPr>
      <w:keepNext/>
      <w:spacing w:line="240" w:lineRule="auto"/>
      <w:ind w:firstLine="0"/>
      <w:jc w:val="left"/>
    </w:pPr>
    <w:rPr>
      <w:rFonts w:ascii="Times New Roman" w:eastAsia="Times New Roman" w:hAnsi="Times New Roman" w:cs="Times New Roman"/>
      <w:sz w:val="20"/>
      <w:szCs w:val="24"/>
      <w:lang w:eastAsia="en-US"/>
    </w:rPr>
  </w:style>
  <w:style w:type="paragraph" w:customStyle="1" w:styleId="Pagrindinistekstas0">
    <w:name w:val="_Pagrindinis tekstas"/>
    <w:basedOn w:val="prastasis"/>
    <w:link w:val="PagrindinistekstasChar"/>
    <w:qFormat/>
    <w:rsid w:val="00630D8B"/>
    <w:pPr>
      <w:spacing w:line="240" w:lineRule="auto"/>
      <w:ind w:firstLine="0"/>
    </w:pPr>
    <w:rPr>
      <w:rFonts w:ascii="Times New Roman" w:eastAsia="Times New Roman" w:hAnsi="Times New Roman" w:cs="Times New Roman"/>
      <w:sz w:val="22"/>
      <w:szCs w:val="22"/>
    </w:rPr>
  </w:style>
  <w:style w:type="character" w:customStyle="1" w:styleId="PagrindinistekstasChar">
    <w:name w:val="_Pagrindinis tekstas Char"/>
    <w:basedOn w:val="Numatytasispastraiposriftas"/>
    <w:link w:val="Pagrindinistekstas0"/>
    <w:rsid w:val="00630D8B"/>
    <w:rPr>
      <w:rFonts w:ascii="Times New Roman" w:eastAsia="Times New Roman" w:hAnsi="Times New Roman" w:cs="Times New Roman"/>
      <w:sz w:val="22"/>
      <w:szCs w:val="22"/>
    </w:rPr>
  </w:style>
  <w:style w:type="paragraph" w:customStyle="1" w:styleId="4lygis">
    <w:name w:val="_4 lygis"/>
    <w:basedOn w:val="prastasis"/>
    <w:link w:val="4lygisChar"/>
    <w:qFormat/>
    <w:rsid w:val="00630D8B"/>
    <w:pPr>
      <w:keepNext/>
      <w:tabs>
        <w:tab w:val="left" w:pos="851"/>
      </w:tabs>
      <w:spacing w:before="120" w:after="120" w:line="276" w:lineRule="auto"/>
      <w:ind w:left="1985" w:hanging="992"/>
      <w:outlineLvl w:val="1"/>
    </w:pPr>
    <w:rPr>
      <w:rFonts w:ascii="Times New Roman" w:eastAsia="SimSun" w:hAnsi="Times New Roman" w:cs="Times New Roman"/>
      <w:kern w:val="12"/>
      <w:sz w:val="22"/>
      <w:szCs w:val="22"/>
      <w:lang w:eastAsia="en-US"/>
    </w:rPr>
  </w:style>
  <w:style w:type="paragraph" w:customStyle="1" w:styleId="Paveikslunumeracija">
    <w:name w:val="_Paveikslu numeracija"/>
    <w:basedOn w:val="Antrat"/>
    <w:link w:val="PaveikslunumeracijaChar"/>
    <w:qFormat/>
    <w:rsid w:val="00630D8B"/>
    <w:pPr>
      <w:spacing w:before="120" w:after="60"/>
      <w:ind w:firstLine="0"/>
      <w:jc w:val="center"/>
    </w:pPr>
    <w:rPr>
      <w:rFonts w:ascii="Times New Roman" w:eastAsia="Times New Roman" w:hAnsi="Times New Roman" w:cs="Times New Roman"/>
      <w:b w:val="0"/>
      <w:color w:val="auto"/>
      <w:sz w:val="20"/>
      <w:szCs w:val="20"/>
    </w:rPr>
  </w:style>
  <w:style w:type="character" w:customStyle="1" w:styleId="4lygisChar">
    <w:name w:val="_4 lygis Char"/>
    <w:basedOn w:val="Numatytasispastraiposriftas"/>
    <w:link w:val="4lygis"/>
    <w:rsid w:val="00630D8B"/>
    <w:rPr>
      <w:rFonts w:ascii="Times New Roman" w:eastAsia="SimSun" w:hAnsi="Times New Roman" w:cs="Times New Roman"/>
      <w:kern w:val="12"/>
      <w:sz w:val="22"/>
      <w:szCs w:val="22"/>
      <w:lang w:eastAsia="en-US"/>
    </w:rPr>
  </w:style>
  <w:style w:type="character" w:customStyle="1" w:styleId="PaveikslunumeracijaChar">
    <w:name w:val="_Paveikslu numeracija Char"/>
    <w:basedOn w:val="Numatytasispastraiposriftas"/>
    <w:link w:val="Paveikslunumeracija"/>
    <w:rsid w:val="00630D8B"/>
    <w:rPr>
      <w:rFonts w:ascii="Times New Roman" w:eastAsia="Times New Roman" w:hAnsi="Times New Roman" w:cs="Times New Roman"/>
      <w:bCs/>
      <w:sz w:val="20"/>
      <w:szCs w:val="20"/>
    </w:rPr>
  </w:style>
  <w:style w:type="paragraph" w:customStyle="1" w:styleId="Lentelespavadinimas">
    <w:name w:val="_Lenteles pavadinimas"/>
    <w:basedOn w:val="Antrat"/>
    <w:link w:val="LentelespavadinimasChar"/>
    <w:qFormat/>
    <w:rsid w:val="00630D8B"/>
    <w:pPr>
      <w:keepNext/>
      <w:spacing w:before="120" w:after="60"/>
      <w:ind w:firstLine="0"/>
    </w:pPr>
    <w:rPr>
      <w:rFonts w:ascii="Times New Roman" w:eastAsia="Times New Roman" w:hAnsi="Times New Roman" w:cs="Times New Roman"/>
      <w:b w:val="0"/>
      <w:color w:val="auto"/>
      <w:sz w:val="20"/>
      <w:szCs w:val="20"/>
    </w:rPr>
  </w:style>
  <w:style w:type="character" w:customStyle="1" w:styleId="LentelespavadinimasChar">
    <w:name w:val="_Lenteles pavadinimas Char"/>
    <w:basedOn w:val="Numatytasispastraiposriftas"/>
    <w:link w:val="Lentelespavadinimas"/>
    <w:rsid w:val="00630D8B"/>
    <w:rPr>
      <w:rFonts w:ascii="Times New Roman" w:eastAsia="Times New Roman" w:hAnsi="Times New Roman" w:cs="Times New Roman"/>
      <w:bCs/>
      <w:sz w:val="20"/>
      <w:szCs w:val="20"/>
    </w:rPr>
  </w:style>
  <w:style w:type="paragraph" w:customStyle="1" w:styleId="Bulletai">
    <w:name w:val="_Bulletai"/>
    <w:basedOn w:val="Numeracija"/>
    <w:qFormat/>
    <w:rsid w:val="00630D8B"/>
    <w:pPr>
      <w:numPr>
        <w:numId w:val="21"/>
      </w:numPr>
      <w:tabs>
        <w:tab w:val="num" w:pos="360"/>
      </w:tabs>
      <w:spacing w:before="0" w:after="0" w:line="240" w:lineRule="auto"/>
      <w:ind w:left="0" w:firstLine="0"/>
    </w:pPr>
  </w:style>
  <w:style w:type="paragraph" w:customStyle="1" w:styleId="3lygis">
    <w:name w:val="_3 lygis"/>
    <w:basedOn w:val="prastasis"/>
    <w:link w:val="3lygisChar"/>
    <w:rsid w:val="00630D8B"/>
    <w:pPr>
      <w:keepNext/>
      <w:tabs>
        <w:tab w:val="left" w:pos="709"/>
      </w:tabs>
      <w:spacing w:before="120" w:after="120" w:line="276" w:lineRule="auto"/>
      <w:ind w:firstLine="851"/>
      <w:outlineLvl w:val="1"/>
    </w:pPr>
    <w:rPr>
      <w:rFonts w:ascii="Times New Roman" w:eastAsia="SimSun" w:hAnsi="Times New Roman" w:cs="Times New Roman"/>
      <w:b/>
      <w:kern w:val="12"/>
      <w:sz w:val="22"/>
      <w:szCs w:val="22"/>
      <w:lang w:eastAsia="en-US"/>
    </w:rPr>
  </w:style>
  <w:style w:type="character" w:customStyle="1" w:styleId="3lygisChar">
    <w:name w:val="_3 lygis Char"/>
    <w:basedOn w:val="Numatytasispastraiposriftas"/>
    <w:link w:val="3lygis"/>
    <w:rsid w:val="00630D8B"/>
    <w:rPr>
      <w:rFonts w:ascii="Times New Roman" w:eastAsia="SimSun" w:hAnsi="Times New Roman" w:cs="Times New Roman"/>
      <w:b/>
      <w:kern w:val="12"/>
      <w:sz w:val="22"/>
      <w:szCs w:val="22"/>
      <w:lang w:eastAsia="en-US"/>
    </w:rPr>
  </w:style>
  <w:style w:type="paragraph" w:customStyle="1" w:styleId="Lentelsheaderis">
    <w:name w:val="_Lentelės headeris"/>
    <w:basedOn w:val="prastasis"/>
    <w:link w:val="LentelsheaderisChar"/>
    <w:qFormat/>
    <w:rsid w:val="00630D8B"/>
    <w:pPr>
      <w:spacing w:before="60" w:after="60" w:line="240" w:lineRule="auto"/>
      <w:ind w:firstLine="0"/>
      <w:jc w:val="center"/>
    </w:pPr>
    <w:rPr>
      <w:rFonts w:ascii="Times New Roman" w:eastAsiaTheme="minorHAnsi" w:hAnsi="Times New Roman" w:cs="Times New Roman"/>
      <w:b/>
      <w:sz w:val="22"/>
      <w:szCs w:val="22"/>
      <w:lang w:val="en-US" w:eastAsia="en-US"/>
    </w:rPr>
  </w:style>
  <w:style w:type="character" w:customStyle="1" w:styleId="LentelsheaderisChar">
    <w:name w:val="_Lentelės headeris Char"/>
    <w:basedOn w:val="Numatytasispastraiposriftas"/>
    <w:link w:val="Lentelsheaderis"/>
    <w:rsid w:val="00630D8B"/>
    <w:rPr>
      <w:rFonts w:ascii="Times New Roman" w:eastAsiaTheme="minorHAnsi" w:hAnsi="Times New Roman" w:cs="Times New Roman"/>
      <w:b/>
      <w:sz w:val="22"/>
      <w:szCs w:val="22"/>
      <w:lang w:val="en-US" w:eastAsia="en-US"/>
    </w:rPr>
  </w:style>
  <w:style w:type="table" w:customStyle="1" w:styleId="AteaTBL1">
    <w:name w:val="Atea TBL1"/>
    <w:basedOn w:val="prastojilentel"/>
    <w:uiPriority w:val="99"/>
    <w:rsid w:val="00630D8B"/>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rsid w:val="00630D8B"/>
    <w:pPr>
      <w:spacing w:after="120" w:line="240" w:lineRule="auto"/>
      <w:ind w:firstLine="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630D8B"/>
    <w:rPr>
      <w:rFonts w:ascii="Times New Roman" w:eastAsia="Calibri" w:hAnsi="Times New Roman" w:cs="Times New Roman"/>
      <w:sz w:val="16"/>
      <w:szCs w:val="16"/>
      <w:lang w:eastAsia="en-US"/>
    </w:rPr>
  </w:style>
  <w:style w:type="paragraph" w:customStyle="1" w:styleId="361">
    <w:name w:val="3.6.1"/>
    <w:basedOn w:val="Antrat3"/>
    <w:rsid w:val="00630D8B"/>
    <w:pPr>
      <w:numPr>
        <w:numId w:val="22"/>
      </w:numPr>
      <w:spacing w:before="240" w:after="200" w:line="276" w:lineRule="auto"/>
      <w:ind w:left="0" w:firstLine="0"/>
    </w:pPr>
    <w:rPr>
      <w:rFonts w:ascii="Arial" w:eastAsia="Times New Roman" w:hAnsi="Arial" w:cs="Times New Roman"/>
      <w:bCs/>
      <w:color w:val="4F5660"/>
      <w:szCs w:val="22"/>
      <w:lang w:eastAsia="en-US"/>
    </w:rPr>
  </w:style>
  <w:style w:type="character" w:customStyle="1" w:styleId="InternetLink0">
    <w:name w:val="Internet Link"/>
    <w:rsid w:val="00630D8B"/>
    <w:rPr>
      <w:color w:val="0000FF"/>
      <w:u w:val="single"/>
      <w:lang w:val="en-US" w:eastAsia="en-US" w:bidi="en-US"/>
    </w:rPr>
  </w:style>
  <w:style w:type="paragraph" w:customStyle="1" w:styleId="521">
    <w:name w:val="5.2.1"/>
    <w:basedOn w:val="Antrat3"/>
    <w:rsid w:val="00630D8B"/>
    <w:pPr>
      <w:numPr>
        <w:numId w:val="23"/>
      </w:numPr>
      <w:spacing w:before="240" w:after="200" w:line="276" w:lineRule="auto"/>
      <w:ind w:left="0" w:firstLine="0"/>
    </w:pPr>
    <w:rPr>
      <w:rFonts w:ascii="Arial" w:eastAsia="Times New Roman" w:hAnsi="Arial" w:cs="Times New Roman"/>
      <w:bCs/>
      <w:color w:val="4F5660"/>
      <w:szCs w:val="22"/>
    </w:rPr>
  </w:style>
  <w:style w:type="paragraph" w:customStyle="1" w:styleId="Textbody">
    <w:name w:val="Text body"/>
    <w:basedOn w:val="prastasis"/>
    <w:rsid w:val="00630D8B"/>
    <w:pPr>
      <w:widowControl w:val="0"/>
      <w:suppressAutoHyphens/>
      <w:autoSpaceDN w:val="0"/>
      <w:spacing w:after="120" w:line="240" w:lineRule="auto"/>
      <w:ind w:firstLine="0"/>
      <w:jc w:val="left"/>
      <w:textAlignment w:val="baseline"/>
    </w:pPr>
    <w:rPr>
      <w:rFonts w:ascii="Times New Roman" w:eastAsia="Lucida Sans Unicode" w:hAnsi="Times New Roman" w:cs="Tahoma"/>
      <w:kern w:val="3"/>
      <w:sz w:val="24"/>
      <w:szCs w:val="24"/>
    </w:rPr>
  </w:style>
  <w:style w:type="paragraph" w:customStyle="1" w:styleId="Bodytekstas">
    <w:name w:val="Body tekstas"/>
    <w:basedOn w:val="prastasis"/>
    <w:rsid w:val="00630D8B"/>
    <w:pPr>
      <w:keepLines/>
      <w:spacing w:after="120" w:line="240" w:lineRule="auto"/>
      <w:ind w:firstLine="567"/>
    </w:pPr>
    <w:rPr>
      <w:rFonts w:ascii="Times New Roman" w:eastAsia="Times New Roman" w:hAnsi="Times New Roman" w:cs="Times New Roman"/>
      <w:sz w:val="24"/>
      <w:szCs w:val="24"/>
      <w:lang w:eastAsia="en-US"/>
    </w:rPr>
  </w:style>
  <w:style w:type="paragraph" w:customStyle="1" w:styleId="Text-Idented">
    <w:name w:val="Text-Ident'ed"/>
    <w:basedOn w:val="prastasis"/>
    <w:rsid w:val="00630D8B"/>
    <w:pPr>
      <w:widowControl w:val="0"/>
      <w:suppressAutoHyphens/>
      <w:autoSpaceDN w:val="0"/>
      <w:spacing w:after="120" w:line="240" w:lineRule="auto"/>
      <w:ind w:firstLine="283"/>
      <w:textAlignment w:val="baseline"/>
    </w:pPr>
    <w:rPr>
      <w:rFonts w:ascii="Times New Roman" w:eastAsia="Times New Roman" w:hAnsi="Times New Roman" w:cs="Times New Roman"/>
      <w:noProof/>
      <w:kern w:val="3"/>
      <w:sz w:val="24"/>
      <w:szCs w:val="24"/>
      <w:lang w:val="en-US" w:eastAsia="en-US"/>
    </w:rPr>
  </w:style>
  <w:style w:type="character" w:customStyle="1" w:styleId="BuletaiChar">
    <w:name w:val="Buletai Char"/>
    <w:rsid w:val="00630D8B"/>
    <w:rPr>
      <w:rFonts w:ascii="Times New Roman" w:eastAsia="Times New Roman" w:hAnsi="Times New Roman"/>
      <w:sz w:val="24"/>
      <w:szCs w:val="24"/>
      <w:lang w:val="x-none" w:eastAsia="x-none"/>
    </w:rPr>
  </w:style>
  <w:style w:type="character" w:customStyle="1" w:styleId="UnresolvedMention1">
    <w:name w:val="Unresolved Mention1"/>
    <w:basedOn w:val="Numatytasispastraiposriftas"/>
    <w:uiPriority w:val="99"/>
    <w:semiHidden/>
    <w:unhideWhenUsed/>
    <w:rsid w:val="00630D8B"/>
    <w:rPr>
      <w:color w:val="605E5C"/>
      <w:shd w:val="clear" w:color="auto" w:fill="E1DFDD"/>
    </w:rPr>
  </w:style>
  <w:style w:type="character" w:customStyle="1" w:styleId="eop">
    <w:name w:val="eop"/>
    <w:basedOn w:val="Numatytasispastraiposriftas"/>
    <w:rsid w:val="00630D8B"/>
  </w:style>
  <w:style w:type="character" w:customStyle="1" w:styleId="fontstyle01">
    <w:name w:val="fontstyle01"/>
    <w:basedOn w:val="Numatytasispastraiposriftas"/>
    <w:rsid w:val="00630D8B"/>
    <w:rPr>
      <w:rFonts w:ascii="TimesNewRomanPSMT" w:hAnsi="TimesNewRomanPSMT" w:hint="default"/>
      <w:b w:val="0"/>
      <w:bCs w:val="0"/>
      <w:i w:val="0"/>
      <w:iCs w:val="0"/>
      <w:color w:val="000000"/>
      <w:sz w:val="24"/>
      <w:szCs w:val="24"/>
    </w:rPr>
  </w:style>
  <w:style w:type="paragraph" w:customStyle="1" w:styleId="paragraph">
    <w:name w:val="paragraph"/>
    <w:basedOn w:val="prastasis"/>
    <w:rsid w:val="00630D8B"/>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spellingerror">
    <w:name w:val="spellingerror"/>
    <w:basedOn w:val="Numatytasispastraiposriftas"/>
    <w:rsid w:val="00630D8B"/>
  </w:style>
  <w:style w:type="character" w:customStyle="1" w:styleId="superscript">
    <w:name w:val="superscript"/>
    <w:basedOn w:val="Numatytasispastraiposriftas"/>
    <w:rsid w:val="00630D8B"/>
  </w:style>
  <w:style w:type="table" w:customStyle="1" w:styleId="lentel">
    <w:name w:val="lentelė"/>
    <w:basedOn w:val="prastojilentel"/>
    <w:uiPriority w:val="99"/>
    <w:rsid w:val="00630D8B"/>
    <w:pPr>
      <w:spacing w:line="240" w:lineRule="auto"/>
      <w:ind w:firstLine="0"/>
      <w:jc w:val="left"/>
    </w:pPr>
    <w:rPr>
      <w:rFonts w:ascii="Times New Roman" w:eastAsia="Calibri" w:hAnsi="Times New Roman" w:cs="Times New Roman"/>
      <w:color w:val="000000" w:themeColor="text1"/>
      <w:sz w:val="22"/>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rPr>
      <w:tblPr/>
      <w:tcPr>
        <w:shd w:val="clear" w:color="auto" w:fill="BFBFBF" w:themeFill="background1" w:themeFillShade="BF"/>
      </w:tcPr>
    </w:tblStylePr>
  </w:style>
  <w:style w:type="paragraph" w:customStyle="1" w:styleId="211">
    <w:name w:val="2.1.1"/>
    <w:basedOn w:val="Antrat3"/>
    <w:rsid w:val="00630D8B"/>
    <w:pPr>
      <w:numPr>
        <w:numId w:val="24"/>
      </w:numPr>
      <w:spacing w:before="240" w:after="200" w:line="276" w:lineRule="auto"/>
      <w:ind w:left="0" w:firstLine="0"/>
    </w:pPr>
    <w:rPr>
      <w:rFonts w:ascii="Arial" w:eastAsia="Times New Roman" w:hAnsi="Arial" w:cs="Times New Roman"/>
      <w:bCs/>
      <w:color w:val="4F5660"/>
      <w:szCs w:val="22"/>
      <w:lang w:eastAsia="en-US"/>
    </w:rPr>
  </w:style>
  <w:style w:type="character" w:customStyle="1" w:styleId="AntratDiagrama">
    <w:name w:val="Antraštė Diagrama"/>
    <w:aliases w:val="Table caption Diagrama,paveikslas Diagrama,Paveikslo pavadinimas Diagrama,Название объекта Diagrama,Lentelės/paveikslėlio pavadinimas Diagrama"/>
    <w:basedOn w:val="Numatytasispastraiposriftas"/>
    <w:link w:val="Antrat"/>
    <w:uiPriority w:val="35"/>
    <w:rsid w:val="00630D8B"/>
    <w:rPr>
      <w:b/>
      <w:bCs/>
      <w:color w:val="404040" w:themeColor="text1" w:themeTint="BF"/>
      <w:sz w:val="16"/>
      <w:szCs w:val="16"/>
    </w:rPr>
  </w:style>
  <w:style w:type="character" w:customStyle="1" w:styleId="UnresolvedMention2">
    <w:name w:val="Unresolved Mention2"/>
    <w:basedOn w:val="Numatytasispastraiposriftas"/>
    <w:uiPriority w:val="99"/>
    <w:semiHidden/>
    <w:unhideWhenUsed/>
    <w:rsid w:val="00630D8B"/>
    <w:rPr>
      <w:color w:val="605E5C"/>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30D8B"/>
    <w:pPr>
      <w:spacing w:before="60" w:after="160" w:line="240" w:lineRule="exact"/>
      <w:ind w:firstLine="0"/>
    </w:pPr>
    <w:rPr>
      <w:vertAlign w:val="superscript"/>
    </w:rPr>
  </w:style>
  <w:style w:type="numbering" w:customStyle="1" w:styleId="PwCListNumbers1">
    <w:name w:val="PwC List Numbers 1"/>
    <w:uiPriority w:val="99"/>
    <w:rsid w:val="00630D8B"/>
    <w:pPr>
      <w:numPr>
        <w:numId w:val="25"/>
      </w:numPr>
    </w:pPr>
  </w:style>
  <w:style w:type="paragraph" w:styleId="Sraassunumeriais">
    <w:name w:val="List Number"/>
    <w:basedOn w:val="prastasis"/>
    <w:uiPriority w:val="13"/>
    <w:unhideWhenUsed/>
    <w:qFormat/>
    <w:rsid w:val="00630D8B"/>
    <w:pPr>
      <w:numPr>
        <w:numId w:val="26"/>
      </w:numPr>
      <w:tabs>
        <w:tab w:val="clear" w:pos="567"/>
      </w:tabs>
      <w:spacing w:after="240" w:line="240" w:lineRule="atLeast"/>
      <w:ind w:left="0" w:firstLine="0"/>
      <w:contextualSpacing/>
      <w:jc w:val="left"/>
    </w:pPr>
    <w:rPr>
      <w:rFonts w:ascii="Georgia" w:eastAsiaTheme="minorHAnsi" w:hAnsi="Georgia"/>
      <w:sz w:val="20"/>
      <w:szCs w:val="20"/>
      <w:lang w:val="en-GB" w:eastAsia="en-US"/>
    </w:rPr>
  </w:style>
  <w:style w:type="paragraph" w:styleId="Sraassunumeriais2">
    <w:name w:val="List Number 2"/>
    <w:basedOn w:val="prastasis"/>
    <w:uiPriority w:val="13"/>
    <w:unhideWhenUsed/>
    <w:qFormat/>
    <w:rsid w:val="00630D8B"/>
    <w:pPr>
      <w:numPr>
        <w:ilvl w:val="1"/>
        <w:numId w:val="26"/>
      </w:numPr>
      <w:tabs>
        <w:tab w:val="clear" w:pos="1134"/>
      </w:tabs>
      <w:spacing w:after="240" w:line="240" w:lineRule="atLeast"/>
      <w:ind w:left="0" w:firstLine="0"/>
      <w:contextualSpacing/>
      <w:jc w:val="left"/>
    </w:pPr>
    <w:rPr>
      <w:rFonts w:ascii="Georgia" w:eastAsiaTheme="minorHAnsi" w:hAnsi="Georgia"/>
      <w:sz w:val="20"/>
      <w:szCs w:val="20"/>
      <w:lang w:val="en-GB" w:eastAsia="en-US"/>
    </w:rPr>
  </w:style>
  <w:style w:type="paragraph" w:styleId="Sraassunumeriais3">
    <w:name w:val="List Number 3"/>
    <w:basedOn w:val="prastasis"/>
    <w:uiPriority w:val="13"/>
    <w:unhideWhenUsed/>
    <w:qFormat/>
    <w:rsid w:val="00630D8B"/>
    <w:pPr>
      <w:numPr>
        <w:ilvl w:val="2"/>
        <w:numId w:val="26"/>
      </w:numPr>
      <w:tabs>
        <w:tab w:val="clear" w:pos="1701"/>
      </w:tabs>
      <w:spacing w:after="240" w:line="240" w:lineRule="atLeast"/>
      <w:ind w:left="0" w:firstLine="0"/>
      <w:contextualSpacing/>
      <w:jc w:val="left"/>
    </w:pPr>
    <w:rPr>
      <w:rFonts w:ascii="Georgia" w:eastAsiaTheme="minorHAnsi" w:hAnsi="Georgia"/>
      <w:sz w:val="20"/>
      <w:szCs w:val="20"/>
      <w:lang w:val="en-GB" w:eastAsia="en-US"/>
    </w:rPr>
  </w:style>
  <w:style w:type="paragraph" w:styleId="Sraassunumeriais4">
    <w:name w:val="List Number 4"/>
    <w:basedOn w:val="prastasis"/>
    <w:uiPriority w:val="13"/>
    <w:unhideWhenUsed/>
    <w:rsid w:val="00630D8B"/>
    <w:pPr>
      <w:numPr>
        <w:ilvl w:val="3"/>
        <w:numId w:val="26"/>
      </w:numPr>
      <w:tabs>
        <w:tab w:val="clear" w:pos="2268"/>
      </w:tabs>
      <w:spacing w:after="240" w:line="240" w:lineRule="atLeast"/>
      <w:ind w:left="0" w:firstLine="0"/>
      <w:contextualSpacing/>
      <w:jc w:val="left"/>
    </w:pPr>
    <w:rPr>
      <w:rFonts w:ascii="Georgia" w:eastAsiaTheme="minorHAnsi" w:hAnsi="Georgia"/>
      <w:sz w:val="20"/>
      <w:szCs w:val="20"/>
      <w:lang w:val="en-GB" w:eastAsia="en-US"/>
    </w:rPr>
  </w:style>
  <w:style w:type="paragraph" w:styleId="Sraassunumeriais5">
    <w:name w:val="List Number 5"/>
    <w:basedOn w:val="prastasis"/>
    <w:uiPriority w:val="13"/>
    <w:unhideWhenUsed/>
    <w:rsid w:val="00630D8B"/>
    <w:pPr>
      <w:numPr>
        <w:ilvl w:val="4"/>
        <w:numId w:val="26"/>
      </w:numPr>
      <w:tabs>
        <w:tab w:val="clear" w:pos="2835"/>
      </w:tabs>
      <w:spacing w:after="240" w:line="240" w:lineRule="atLeast"/>
      <w:ind w:left="0" w:firstLine="0"/>
      <w:contextualSpacing/>
      <w:jc w:val="left"/>
    </w:pPr>
    <w:rPr>
      <w:rFonts w:ascii="Georgia" w:eastAsiaTheme="minorHAnsi" w:hAnsi="Georgia"/>
      <w:sz w:val="20"/>
      <w:szCs w:val="20"/>
      <w:lang w:val="en-GB" w:eastAsia="en-US"/>
    </w:rPr>
  </w:style>
  <w:style w:type="paragraph" w:customStyle="1" w:styleId="Lentelsh2">
    <w:name w:val="Lentelės h2"/>
    <w:basedOn w:val="prastasis"/>
    <w:link w:val="Lentelsh2Char"/>
    <w:qFormat/>
    <w:rsid w:val="00630D8B"/>
    <w:pPr>
      <w:spacing w:before="120" w:after="120" w:line="240" w:lineRule="auto"/>
      <w:ind w:left="170" w:right="170" w:firstLine="0"/>
    </w:pPr>
    <w:rPr>
      <w:rFonts w:ascii="Arial" w:hAnsi="Arial" w:cs="Arial"/>
      <w:color w:val="282D35"/>
      <w:sz w:val="20"/>
      <w:szCs w:val="18"/>
    </w:rPr>
  </w:style>
  <w:style w:type="character" w:customStyle="1" w:styleId="Lentelsh2Char">
    <w:name w:val="Lentelės h2 Char"/>
    <w:basedOn w:val="Numatytasispastraiposriftas"/>
    <w:link w:val="Lentelsh2"/>
    <w:rsid w:val="00630D8B"/>
    <w:rPr>
      <w:rFonts w:ascii="Arial" w:hAnsi="Arial" w:cs="Arial"/>
      <w:color w:val="282D35"/>
      <w:sz w:val="20"/>
      <w:szCs w:val="18"/>
    </w:rPr>
  </w:style>
  <w:style w:type="paragraph" w:customStyle="1" w:styleId="Lentelsh1">
    <w:name w:val="Lentelės h1"/>
    <w:basedOn w:val="prastasis"/>
    <w:link w:val="Lentelsh1Char"/>
    <w:qFormat/>
    <w:rsid w:val="00630D8B"/>
    <w:pPr>
      <w:spacing w:before="240" w:after="240" w:line="240" w:lineRule="auto"/>
      <w:ind w:left="170" w:right="170" w:firstLine="0"/>
      <w:jc w:val="left"/>
    </w:pPr>
    <w:rPr>
      <w:rFonts w:ascii="Arial" w:eastAsia="MS Mincho" w:hAnsi="Arial" w:cs="Arial Narrow"/>
      <w:color w:val="000000" w:themeColor="text1"/>
      <w:sz w:val="20"/>
      <w:szCs w:val="18"/>
      <w:lang w:eastAsia="ja-JP"/>
    </w:rPr>
  </w:style>
  <w:style w:type="character" w:customStyle="1" w:styleId="Lentelsh1Char">
    <w:name w:val="Lentelės h1 Char"/>
    <w:basedOn w:val="Numatytasispastraiposriftas"/>
    <w:link w:val="Lentelsh1"/>
    <w:rsid w:val="00630D8B"/>
    <w:rPr>
      <w:rFonts w:ascii="Arial" w:eastAsia="MS Mincho" w:hAnsi="Arial" w:cs="Arial Narrow"/>
      <w:color w:val="000000" w:themeColor="text1"/>
      <w:sz w:val="20"/>
      <w:szCs w:val="18"/>
      <w:lang w:eastAsia="ja-JP"/>
    </w:rPr>
  </w:style>
  <w:style w:type="table" w:customStyle="1" w:styleId="Mkatabulky11">
    <w:name w:val="Mřížka tabulky11"/>
    <w:basedOn w:val="prastojilentel"/>
    <w:next w:val="Lentelstinklelis"/>
    <w:uiPriority w:val="39"/>
    <w:rsid w:val="00630D8B"/>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Antrat"/>
    <w:link w:val="FigurecaptionChar"/>
    <w:qFormat/>
    <w:rsid w:val="00630D8B"/>
    <w:pPr>
      <w:tabs>
        <w:tab w:val="left" w:pos="8059"/>
      </w:tabs>
      <w:spacing w:before="120" w:after="240"/>
      <w:ind w:left="720" w:firstLine="0"/>
      <w:jc w:val="center"/>
    </w:pPr>
    <w:rPr>
      <w:rFonts w:ascii="Arial" w:hAnsi="Arial" w:cs="Arial"/>
      <w:b w:val="0"/>
      <w:bCs w:val="0"/>
      <w:color w:val="000000" w:themeColor="text1"/>
      <w:sz w:val="20"/>
      <w:szCs w:val="18"/>
      <w:lang w:eastAsia="ja-JP"/>
    </w:rPr>
  </w:style>
  <w:style w:type="character" w:customStyle="1" w:styleId="FigurecaptionChar">
    <w:name w:val="Figure caption Char"/>
    <w:basedOn w:val="Numatytasispastraiposriftas"/>
    <w:link w:val="Figurecaption"/>
    <w:rsid w:val="00630D8B"/>
    <w:rPr>
      <w:rFonts w:ascii="Arial" w:hAnsi="Arial" w:cs="Arial"/>
      <w:color w:val="000000" w:themeColor="text1"/>
      <w:sz w:val="20"/>
      <w:szCs w:val="18"/>
      <w:lang w:eastAsia="ja-JP"/>
    </w:rPr>
  </w:style>
  <w:style w:type="paragraph" w:customStyle="1" w:styleId="Iskyrimas">
    <w:name w:val="Išskyrimas"/>
    <w:basedOn w:val="prastasis"/>
    <w:link w:val="IskyrimasChar"/>
    <w:qFormat/>
    <w:rsid w:val="00630D8B"/>
    <w:pPr>
      <w:spacing w:before="240" w:after="240" w:line="336" w:lineRule="auto"/>
      <w:ind w:left="288" w:right="288" w:firstLine="0"/>
      <w:jc w:val="left"/>
    </w:pPr>
    <w:rPr>
      <w:rFonts w:ascii="Arial" w:hAnsi="Arial" w:cs="Arial"/>
      <w:color w:val="000000" w:themeColor="text1"/>
      <w:sz w:val="22"/>
      <w:szCs w:val="22"/>
      <w:lang w:eastAsia="ja-JP"/>
    </w:rPr>
  </w:style>
  <w:style w:type="character" w:customStyle="1" w:styleId="IskyrimasChar">
    <w:name w:val="Išskyrimas Char"/>
    <w:basedOn w:val="Numatytasispastraiposriftas"/>
    <w:link w:val="Iskyrimas"/>
    <w:rsid w:val="00630D8B"/>
    <w:rPr>
      <w:rFonts w:ascii="Arial" w:hAnsi="Arial" w:cs="Arial"/>
      <w:color w:val="000000" w:themeColor="text1"/>
      <w:sz w:val="22"/>
      <w:szCs w:val="22"/>
      <w:lang w:eastAsia="ja-JP"/>
    </w:rPr>
  </w:style>
  <w:style w:type="paragraph" w:styleId="Iliustracijsraas">
    <w:name w:val="table of figures"/>
    <w:basedOn w:val="prastasis"/>
    <w:next w:val="prastasis"/>
    <w:uiPriority w:val="99"/>
    <w:unhideWhenUsed/>
    <w:rsid w:val="00630D8B"/>
    <w:pPr>
      <w:spacing w:before="200" w:line="312" w:lineRule="auto"/>
      <w:ind w:firstLine="0"/>
    </w:pPr>
    <w:rPr>
      <w:rFonts w:ascii="Arial" w:hAnsi="Arial" w:cs="Arial"/>
      <w:color w:val="282D35"/>
      <w:sz w:val="20"/>
      <w:szCs w:val="18"/>
      <w:lang w:eastAsia="ja-JP"/>
    </w:rPr>
  </w:style>
  <w:style w:type="table" w:customStyle="1" w:styleId="IO2020">
    <w:name w:val="IO 2020"/>
    <w:basedOn w:val="LentelTinklelis1"/>
    <w:uiPriority w:val="99"/>
    <w:rsid w:val="00630D8B"/>
    <w:pPr>
      <w:spacing w:before="120" w:after="120"/>
      <w:ind w:left="173" w:right="173"/>
    </w:pPr>
    <w:rPr>
      <w:color w:val="282D35"/>
      <w:sz w:val="20"/>
      <w:szCs w:val="20"/>
      <w:lang w:bidi="km-KH"/>
    </w:rPr>
    <w:tblPr>
      <w:tblStyleRowBandSize w:val="1"/>
      <w:tblBorders>
        <w:top w:val="none" w:sz="0" w:space="0" w:color="auto"/>
        <w:left w:val="none" w:sz="0" w:space="0" w:color="auto"/>
        <w:bottom w:val="single" w:sz="4" w:space="0" w:color="44546A" w:themeColor="text2"/>
        <w:right w:val="none" w:sz="0" w:space="0" w:color="auto"/>
        <w:insideH w:val="single" w:sz="4" w:space="0" w:color="44546A" w:themeColor="text2"/>
        <w:insideV w:val="none" w:sz="0" w:space="0" w:color="auto"/>
      </w:tblBorders>
    </w:tblPr>
    <w:tcPr>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4472C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3paprastojilentel">
    <w:name w:val="Plain Table 3"/>
    <w:basedOn w:val="prastojilentel"/>
    <w:uiPriority w:val="43"/>
    <w:rsid w:val="00630D8B"/>
    <w:pPr>
      <w:spacing w:line="240" w:lineRule="auto"/>
      <w:ind w:firstLine="0"/>
      <w:jc w:val="left"/>
    </w:pPr>
    <w:rPr>
      <w:rFonts w:eastAsiaTheme="minorHAns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entelTinklelis1">
    <w:name w:val="Table Grid 1"/>
    <w:basedOn w:val="prastojilentel"/>
    <w:uiPriority w:val="99"/>
    <w:semiHidden/>
    <w:unhideWhenUsed/>
    <w:rsid w:val="00630D8B"/>
    <w:pPr>
      <w:spacing w:before="200" w:after="200" w:line="312" w:lineRule="auto"/>
      <w:ind w:firstLine="0"/>
    </w:pPr>
    <w:rPr>
      <w:rFonts w:eastAsiaTheme="minorHAnsi"/>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
    <w:name w:val="IO 2020 (2)"/>
    <w:basedOn w:val="prastojilentel"/>
    <w:uiPriority w:val="99"/>
    <w:rsid w:val="00630D8B"/>
    <w:pPr>
      <w:spacing w:before="120" w:after="120" w:line="240" w:lineRule="auto"/>
      <w:ind w:left="173" w:right="173" w:firstLine="0"/>
    </w:pPr>
    <w:rPr>
      <w:rFonts w:ascii="Arial" w:eastAsiaTheme="minorHAnsi" w:hAnsi="Arial"/>
      <w:color w:val="282D35"/>
      <w:sz w:val="22"/>
      <w:szCs w:val="22"/>
      <w:lang w:val="en-US" w:eastAsia="en-US"/>
    </w:rPr>
    <w:tblPr>
      <w:tblBorders>
        <w:bottom w:val="single" w:sz="4" w:space="0" w:color="44546A" w:themeColor="text2"/>
        <w:insideH w:val="single" w:sz="4" w:space="0" w:color="44546A" w:themeColor="text2"/>
        <w:insideV w:val="single" w:sz="4" w:space="0" w:color="44546A"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44546A" w:themeColor="text2"/>
          <w:tl2br w:val="nil"/>
          <w:tr2bl w:val="nil"/>
        </w:tcBorders>
        <w:shd w:val="clear" w:color="auto" w:fill="4472C4"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
    <w:name w:val="IO 2020 (išskyrimas)"/>
    <w:basedOn w:val="prastojilentel"/>
    <w:uiPriority w:val="99"/>
    <w:rsid w:val="00630D8B"/>
    <w:pPr>
      <w:spacing w:before="240" w:after="240" w:line="312" w:lineRule="auto"/>
      <w:ind w:left="288" w:right="288" w:firstLine="0"/>
      <w:jc w:val="left"/>
    </w:pPr>
    <w:rPr>
      <w:rFonts w:ascii="Arial" w:eastAsiaTheme="minorHAnsi" w:hAnsi="Arial"/>
      <w:color w:val="000000" w:themeColor="text1"/>
      <w:sz w:val="22"/>
      <w:szCs w:val="22"/>
      <w:lang w:val="en-US" w:eastAsia="en-US"/>
    </w:rPr>
    <w:tblPr>
      <w:tblBorders>
        <w:left w:val="single" w:sz="24" w:space="0" w:color="000000" w:themeColor="text1"/>
      </w:tblBorders>
    </w:tblPr>
    <w:tcPr>
      <w:shd w:val="clear" w:color="auto" w:fill="4472C4" w:themeFill="accent1"/>
      <w:vAlign w:val="center"/>
    </w:tcPr>
    <w:tblStylePr w:type="firstRow">
      <w:rPr>
        <w:rFonts w:ascii="Arial" w:hAnsi="Arial"/>
        <w:sz w:val="22"/>
      </w:rPr>
    </w:tblStylePr>
  </w:style>
  <w:style w:type="paragraph" w:customStyle="1" w:styleId="NormalLT">
    <w:name w:val="Normal_LT"/>
    <w:basedOn w:val="prastasis"/>
    <w:link w:val="NormalLTChar"/>
    <w:qFormat/>
    <w:rsid w:val="00630D8B"/>
    <w:pPr>
      <w:spacing w:after="200" w:line="360" w:lineRule="auto"/>
      <w:ind w:firstLine="964"/>
    </w:pPr>
    <w:rPr>
      <w:rFonts w:ascii="Times New Roman" w:eastAsiaTheme="minorHAnsi" w:hAnsi="Times New Roman"/>
      <w:sz w:val="22"/>
      <w:szCs w:val="22"/>
      <w:lang w:eastAsia="en-US"/>
    </w:rPr>
  </w:style>
  <w:style w:type="character" w:customStyle="1" w:styleId="NormalLTChar">
    <w:name w:val="Normal_LT Char"/>
    <w:basedOn w:val="Numatytasispastraiposriftas"/>
    <w:link w:val="NormalLT"/>
    <w:rsid w:val="00630D8B"/>
    <w:rPr>
      <w:rFonts w:ascii="Times New Roman" w:eastAsiaTheme="minorHAnsi" w:hAnsi="Times New Roman"/>
      <w:sz w:val="22"/>
      <w:szCs w:val="22"/>
      <w:lang w:eastAsia="en-US"/>
    </w:rPr>
  </w:style>
  <w:style w:type="character" w:customStyle="1" w:styleId="acopre">
    <w:name w:val="acopre"/>
    <w:basedOn w:val="Numatytasispastraiposriftas"/>
    <w:rsid w:val="00630D8B"/>
  </w:style>
  <w:style w:type="paragraph" w:customStyle="1" w:styleId="Bulletai2">
    <w:name w:val="Bulletai 2"/>
    <w:basedOn w:val="Sraopastraipa"/>
    <w:uiPriority w:val="99"/>
    <w:rsid w:val="00630D8B"/>
    <w:pPr>
      <w:numPr>
        <w:ilvl w:val="1"/>
        <w:numId w:val="29"/>
      </w:numPr>
      <w:spacing w:after="240" w:line="276" w:lineRule="auto"/>
      <w:ind w:left="0" w:firstLine="0"/>
    </w:pPr>
    <w:rPr>
      <w:rFonts w:ascii="Arial" w:eastAsia="MS Mincho" w:hAnsi="Arial" w:cs="Times New Roman"/>
      <w:color w:val="4F5660"/>
      <w:sz w:val="22"/>
      <w:szCs w:val="22"/>
      <w:lang w:eastAsia="en-US"/>
    </w:rPr>
  </w:style>
  <w:style w:type="paragraph" w:customStyle="1" w:styleId="Tablebullets">
    <w:name w:val="Table bullets"/>
    <w:basedOn w:val="prastasis"/>
    <w:link w:val="TablebulletsChar"/>
    <w:qFormat/>
    <w:rsid w:val="00630D8B"/>
    <w:pPr>
      <w:spacing w:line="276" w:lineRule="auto"/>
      <w:ind w:left="720" w:hanging="360"/>
      <w:contextualSpacing/>
    </w:pPr>
    <w:rPr>
      <w:rFonts w:ascii="Arial" w:eastAsia="Calibri" w:hAnsi="Arial" w:cs="Times New Roman"/>
      <w:color w:val="4F5660"/>
      <w:sz w:val="18"/>
      <w:szCs w:val="18"/>
    </w:rPr>
  </w:style>
  <w:style w:type="character" w:customStyle="1" w:styleId="TablebulletsChar">
    <w:name w:val="Table bullets Char"/>
    <w:basedOn w:val="Numatytasispastraiposriftas"/>
    <w:link w:val="Tablebullets"/>
    <w:rsid w:val="00630D8B"/>
    <w:rPr>
      <w:rFonts w:ascii="Arial" w:eastAsia="Calibri" w:hAnsi="Arial" w:cs="Times New Roman"/>
      <w:color w:val="4F5660"/>
      <w:sz w:val="18"/>
      <w:szCs w:val="18"/>
    </w:rPr>
  </w:style>
  <w:style w:type="paragraph" w:styleId="Sraotsinys5">
    <w:name w:val="List Continue 5"/>
    <w:basedOn w:val="prastasis"/>
    <w:uiPriority w:val="14"/>
    <w:semiHidden/>
    <w:unhideWhenUsed/>
    <w:rsid w:val="00630D8B"/>
    <w:pPr>
      <w:spacing w:after="120" w:line="240" w:lineRule="atLeast"/>
      <w:ind w:left="2835" w:firstLine="0"/>
      <w:contextualSpacing/>
      <w:jc w:val="left"/>
    </w:pPr>
    <w:rPr>
      <w:rFonts w:ascii="Georgia" w:eastAsia="Arial" w:hAnsi="Georgia" w:cs="Times New Roman"/>
      <w:sz w:val="20"/>
      <w:szCs w:val="20"/>
      <w:lang w:val="en-GB" w:eastAsia="en-US"/>
    </w:rPr>
  </w:style>
  <w:style w:type="paragraph" w:customStyle="1" w:styleId="Numbered">
    <w:name w:val="Numbered"/>
    <w:basedOn w:val="prastasis"/>
    <w:rsid w:val="00630D8B"/>
    <w:pPr>
      <w:numPr>
        <w:numId w:val="27"/>
      </w:numPr>
      <w:spacing w:after="200" w:line="276" w:lineRule="auto"/>
      <w:ind w:left="0" w:firstLine="0"/>
      <w:contextualSpacing/>
    </w:pPr>
    <w:rPr>
      <w:rFonts w:ascii="Arial" w:eastAsia="Calibri" w:hAnsi="Arial" w:cs="Times New Roman"/>
      <w:color w:val="4F5660"/>
      <w:sz w:val="20"/>
      <w:szCs w:val="22"/>
    </w:rPr>
  </w:style>
  <w:style w:type="character" w:customStyle="1" w:styleId="Heading1Char1">
    <w:name w:val="Heading 1 Char1"/>
    <w:aliases w:val="H1 Char1,Headline 1 Char1,h1 Char1,Hoofdstuk Char1,Section Heading Char1,A MAJOR/BOLD Char1,Heading 1 CFMU Char1,Para 1 Char1,l1 Char1,Head 1 (Chapter heading) Char1,Head 1 Char1,Head 11 Char1,Head 12 Char1,Head 111 Char1,Head 13 Char1"/>
    <w:rsid w:val="00630D8B"/>
    <w:rPr>
      <w:rFonts w:ascii="Arial" w:eastAsia="Times New Roman" w:hAnsi="Arial" w:cs="Times New Roman"/>
      <w:color w:val="8FB4D1"/>
      <w:sz w:val="32"/>
      <w:szCs w:val="32"/>
      <w:lang w:val="lt-LT" w:eastAsia="ja-JP"/>
    </w:rPr>
  </w:style>
  <w:style w:type="character" w:customStyle="1" w:styleId="Heading2Char1">
    <w:name w:val="Heading 2 Char1"/>
    <w:aliases w:val="H2 Char1,Headline 2 Char1,h2 Char1,2 Char1,headi Char1,heading2 Char1,h21 Char1,h22 Char1,21 Char1,l2 Char1,kopregel 2 Char1,HD2 Char1,Heading 2 Hidden Char1,Proposal Char1,Level 2 Heading Char1,Numbered indent 2 Char1,ni2 Char1"/>
    <w:semiHidden/>
    <w:rsid w:val="00630D8B"/>
    <w:rPr>
      <w:rFonts w:ascii="Arial" w:eastAsia="Times New Roman" w:hAnsi="Arial" w:cs="Times New Roman"/>
      <w:color w:val="8FB4D1"/>
      <w:sz w:val="26"/>
      <w:szCs w:val="26"/>
      <w:lang w:val="lt-LT" w:eastAsia="ja-JP"/>
    </w:rPr>
  </w:style>
  <w:style w:type="character" w:customStyle="1" w:styleId="Heading3Char1">
    <w:name w:val="Heading 3 Char1"/>
    <w:aliases w:val="H3 Char1,Heading 3 (nevda) Char1,Section Header3 Char1,Sub-Clause Paragraph Char1,Diagrama14 Char1,Sub-Clause Paragraph Diagrama Char1,Section Header3 Diagrama Char1,Antraštė 31 Char1"/>
    <w:semiHidden/>
    <w:rsid w:val="00630D8B"/>
    <w:rPr>
      <w:rFonts w:ascii="Arial" w:eastAsia="Times New Roman" w:hAnsi="Arial" w:cs="Times New Roman"/>
      <w:color w:val="447BA6"/>
      <w:sz w:val="24"/>
      <w:szCs w:val="24"/>
      <w:lang w:val="lt-LT" w:eastAsia="ja-JP"/>
    </w:rPr>
  </w:style>
  <w:style w:type="character" w:customStyle="1" w:styleId="Heading4Char1">
    <w:name w:val="Heading 4 Char1"/>
    <w:aliases w:val="H4 Char1,Heading 4 (nevda) Char1,Sub-Clause Sub-paragraph Char1,Heading 4 Char Char Char Char Char1"/>
    <w:semiHidden/>
    <w:rsid w:val="00630D8B"/>
    <w:rPr>
      <w:rFonts w:ascii="Arial" w:eastAsia="Times New Roman" w:hAnsi="Arial" w:cs="Times New Roman"/>
      <w:i/>
      <w:iCs/>
      <w:color w:val="8FB4D1"/>
      <w:szCs w:val="18"/>
      <w:lang w:val="lt-LT" w:eastAsia="ja-JP"/>
    </w:rPr>
  </w:style>
  <w:style w:type="character" w:customStyle="1" w:styleId="Heading5Char1">
    <w:name w:val="Heading 5 Char1"/>
    <w:aliases w:val="H5 Char1"/>
    <w:semiHidden/>
    <w:rsid w:val="00630D8B"/>
    <w:rPr>
      <w:rFonts w:ascii="Arial" w:eastAsia="Times New Roman" w:hAnsi="Arial" w:cs="Times New Roman"/>
      <w:color w:val="8FB4D1"/>
      <w:szCs w:val="18"/>
      <w:lang w:val="lt-LT" w:eastAsia="ja-JP"/>
    </w:rPr>
  </w:style>
  <w:style w:type="paragraph" w:customStyle="1" w:styleId="msonormal0">
    <w:name w:val="msonormal"/>
    <w:basedOn w:val="prastasis"/>
    <w:uiPriority w:val="99"/>
    <w:rsid w:val="00630D8B"/>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FootnoteTextChar1">
    <w:name w:val="Footnote Text Char1"/>
    <w:aliases w:val="Car Char1,Footnote Char1,Char Char1,Footnote Text Blue Char1,Footnote text Char1,fn Char1,Footnote Text Char Char Char1,Footnote Text Char Char Char Char Char Char Char1,Footnote Text Char Char Char Char Char Char2,stile 1 Char1"/>
    <w:semiHidden/>
    <w:rsid w:val="00630D8B"/>
    <w:rPr>
      <w:rFonts w:eastAsia="Times New Roman" w:cs="Arial"/>
      <w:color w:val="282D35"/>
      <w:lang w:val="lt-LT" w:eastAsia="ja-JP"/>
    </w:rPr>
  </w:style>
  <w:style w:type="character" w:customStyle="1" w:styleId="CommentTextChar1">
    <w:name w:val="Comment Text Char1"/>
    <w:aliases w:val="Diagrama Diagrama Diagrama Char1,Diagrama Char1"/>
    <w:semiHidden/>
    <w:rsid w:val="00630D8B"/>
    <w:rPr>
      <w:rFonts w:eastAsia="Times New Roman" w:cs="Arial"/>
      <w:color w:val="282D35"/>
      <w:lang w:val="lt-LT" w:eastAsia="ja-JP"/>
    </w:rPr>
  </w:style>
  <w:style w:type="paragraph" w:customStyle="1" w:styleId="PUNKTAS">
    <w:name w:val="PUNKTAS"/>
    <w:basedOn w:val="prastasis"/>
    <w:link w:val="PUNKTASChar"/>
    <w:qFormat/>
    <w:rsid w:val="00630D8B"/>
    <w:pPr>
      <w:numPr>
        <w:numId w:val="28"/>
      </w:numPr>
      <w:spacing w:line="240" w:lineRule="auto"/>
      <w:ind w:left="0" w:firstLine="0"/>
    </w:pPr>
    <w:rPr>
      <w:rFonts w:ascii="Times New Roman" w:eastAsia="Times New Roman" w:hAnsi="Times New Roman" w:cs="Times New Roman"/>
      <w:sz w:val="24"/>
      <w:szCs w:val="24"/>
      <w:lang w:eastAsia="en-US"/>
    </w:rPr>
  </w:style>
  <w:style w:type="character" w:customStyle="1" w:styleId="PUNKTASChar">
    <w:name w:val="PUNKTAS Char"/>
    <w:basedOn w:val="Numatytasispastraiposriftas"/>
    <w:link w:val="PUNKTAS"/>
    <w:rsid w:val="00630D8B"/>
    <w:rPr>
      <w:rFonts w:ascii="Times New Roman" w:eastAsia="Times New Roman" w:hAnsi="Times New Roman" w:cs="Times New Roman"/>
      <w:sz w:val="24"/>
      <w:szCs w:val="24"/>
      <w:lang w:eastAsia="en-US"/>
    </w:rPr>
  </w:style>
  <w:style w:type="table" w:customStyle="1" w:styleId="TableGrid113">
    <w:name w:val="Table Grid113"/>
    <w:basedOn w:val="prastojilentel"/>
    <w:next w:val="Lentelstinklelis"/>
    <w:uiPriority w:val="39"/>
    <w:rsid w:val="00630D8B"/>
    <w:pPr>
      <w:spacing w:line="240" w:lineRule="auto"/>
      <w:ind w:firstLine="0"/>
      <w:jc w:val="left"/>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630D8B"/>
    <w:pPr>
      <w:suppressAutoHyphens/>
      <w:autoSpaceDN w:val="0"/>
      <w:spacing w:line="240" w:lineRule="auto"/>
      <w:ind w:firstLine="0"/>
      <w:jc w:val="left"/>
      <w:textAlignment w:val="baseline"/>
    </w:pPr>
    <w:rPr>
      <w:rFonts w:ascii="Calibri" w:eastAsia="Calibri" w:hAnsi="Calibri" w:cs="Calibri"/>
      <w:sz w:val="22"/>
      <w:szCs w:val="22"/>
      <w:lang w:eastAsia="en-US"/>
    </w:rPr>
  </w:style>
  <w:style w:type="character" w:customStyle="1" w:styleId="Numatytasispastraiposriftas1">
    <w:name w:val="Numatytasis pastraipos šriftas1"/>
    <w:rsid w:val="00630D8B"/>
  </w:style>
  <w:style w:type="numbering" w:customStyle="1" w:styleId="TableBullet1">
    <w:name w:val="Table Bullet1"/>
    <w:rsid w:val="00630D8B"/>
    <w:pPr>
      <w:numPr>
        <w:numId w:val="29"/>
      </w:numPr>
    </w:pPr>
  </w:style>
  <w:style w:type="paragraph" w:styleId="Z-Formospradia">
    <w:name w:val="HTML Top of Form"/>
    <w:basedOn w:val="prastasis"/>
    <w:next w:val="prastasis"/>
    <w:link w:val="Z-FormospradiaDiagrama"/>
    <w:hidden/>
    <w:uiPriority w:val="99"/>
    <w:semiHidden/>
    <w:unhideWhenUsed/>
    <w:rsid w:val="00630D8B"/>
    <w:pPr>
      <w:pBdr>
        <w:bottom w:val="single" w:sz="6" w:space="1" w:color="auto"/>
      </w:pBdr>
      <w:spacing w:line="240" w:lineRule="auto"/>
      <w:ind w:firstLine="0"/>
      <w:jc w:val="center"/>
    </w:pPr>
    <w:rPr>
      <w:rFonts w:ascii="Arial" w:eastAsia="Calibri" w:hAnsi="Arial" w:cs="Arial"/>
      <w:vanish/>
      <w:sz w:val="16"/>
      <w:szCs w:val="16"/>
      <w:lang w:eastAsia="en-US"/>
    </w:rPr>
  </w:style>
  <w:style w:type="character" w:customStyle="1" w:styleId="Z-FormospradiaDiagrama">
    <w:name w:val="Z-Formos pradžia Diagrama"/>
    <w:basedOn w:val="Numatytasispastraiposriftas"/>
    <w:link w:val="Z-Formospradia"/>
    <w:uiPriority w:val="99"/>
    <w:semiHidden/>
    <w:rsid w:val="00630D8B"/>
    <w:rPr>
      <w:rFonts w:ascii="Arial" w:eastAsia="Calibri" w:hAnsi="Arial" w:cs="Arial"/>
      <w:vanish/>
      <w:sz w:val="16"/>
      <w:szCs w:val="16"/>
      <w:lang w:eastAsia="en-US"/>
    </w:rPr>
  </w:style>
  <w:style w:type="paragraph" w:styleId="Z-Formospabaiga">
    <w:name w:val="HTML Bottom of Form"/>
    <w:basedOn w:val="prastasis"/>
    <w:next w:val="prastasis"/>
    <w:link w:val="Z-FormospabaigaDiagrama"/>
    <w:hidden/>
    <w:uiPriority w:val="99"/>
    <w:semiHidden/>
    <w:unhideWhenUsed/>
    <w:rsid w:val="00630D8B"/>
    <w:pPr>
      <w:pBdr>
        <w:top w:val="single" w:sz="6" w:space="1" w:color="auto"/>
      </w:pBdr>
      <w:spacing w:line="240" w:lineRule="auto"/>
      <w:ind w:firstLine="0"/>
      <w:jc w:val="center"/>
    </w:pPr>
    <w:rPr>
      <w:rFonts w:ascii="Arial" w:eastAsia="Calibri" w:hAnsi="Arial" w:cs="Arial"/>
      <w:vanish/>
      <w:sz w:val="16"/>
      <w:szCs w:val="16"/>
      <w:lang w:eastAsia="en-US"/>
    </w:rPr>
  </w:style>
  <w:style w:type="character" w:customStyle="1" w:styleId="Z-FormospabaigaDiagrama">
    <w:name w:val="Z-Formos pabaiga Diagrama"/>
    <w:basedOn w:val="Numatytasispastraiposriftas"/>
    <w:link w:val="Z-Formospabaiga"/>
    <w:uiPriority w:val="99"/>
    <w:semiHidden/>
    <w:rsid w:val="00630D8B"/>
    <w:rPr>
      <w:rFonts w:ascii="Arial" w:eastAsia="Calibri" w:hAnsi="Arial" w:cs="Arial"/>
      <w:vanish/>
      <w:sz w:val="16"/>
      <w:szCs w:val="16"/>
      <w:lang w:eastAsia="en-US"/>
    </w:rPr>
  </w:style>
  <w:style w:type="paragraph" w:customStyle="1" w:styleId="heading31">
    <w:name w:val="heading 31"/>
    <w:basedOn w:val="Antrat2"/>
    <w:qFormat/>
    <w:rsid w:val="00630D8B"/>
    <w:pPr>
      <w:spacing w:before="240" w:after="120"/>
      <w:ind w:left="1224" w:hanging="504"/>
      <w:jc w:val="center"/>
      <w:outlineLvl w:val="2"/>
    </w:pPr>
    <w:rPr>
      <w:rFonts w:ascii="Times New Roman" w:eastAsia="Times New Roman" w:hAnsi="Times New Roman" w:cs="Times New Roman"/>
      <w:b/>
      <w:bCs/>
      <w:i/>
      <w:color w:val="auto"/>
      <w:sz w:val="24"/>
      <w:szCs w:val="24"/>
      <w:lang w:eastAsia="en-US"/>
    </w:rPr>
  </w:style>
  <w:style w:type="paragraph" w:customStyle="1" w:styleId="heading41">
    <w:name w:val="heading 41"/>
    <w:basedOn w:val="heading31"/>
    <w:qFormat/>
    <w:rsid w:val="00630D8B"/>
    <w:pPr>
      <w:ind w:left="1728" w:hanging="648"/>
      <w:outlineLvl w:val="3"/>
    </w:pPr>
    <w:rPr>
      <w:b w:val="0"/>
      <w:i w:val="0"/>
    </w:rPr>
  </w:style>
  <w:style w:type="paragraph" w:customStyle="1" w:styleId="pf0">
    <w:name w:val="pf0"/>
    <w:basedOn w:val="prastasis"/>
    <w:rsid w:val="00630D8B"/>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21">
    <w:name w:val="cf21"/>
    <w:basedOn w:val="Numatytasispastraiposriftas"/>
    <w:rsid w:val="00630D8B"/>
    <w:rPr>
      <w:rFonts w:ascii="Segoe UI" w:hAnsi="Segoe UI" w:cs="Segoe UI" w:hint="default"/>
      <w:b/>
      <w:bCs/>
      <w:sz w:val="18"/>
      <w:szCs w:val="18"/>
    </w:rPr>
  </w:style>
  <w:style w:type="paragraph" w:customStyle="1" w:styleId="Lenpavadarial">
    <w:name w:val="Len_pavad_arial"/>
    <w:basedOn w:val="prastasis"/>
    <w:link w:val="LenpavadarialChar"/>
    <w:qFormat/>
    <w:rsid w:val="00630D8B"/>
    <w:pPr>
      <w:keepNext/>
      <w:spacing w:before="240" w:line="276" w:lineRule="auto"/>
      <w:ind w:firstLine="0"/>
      <w:jc w:val="left"/>
    </w:pPr>
    <w:rPr>
      <w:rFonts w:ascii="Times New Roman" w:eastAsia="Times New Roman" w:hAnsi="Times New Roman" w:cs="Arial"/>
      <w:color w:val="000000" w:themeColor="text1"/>
      <w:sz w:val="24"/>
      <w:szCs w:val="20"/>
    </w:rPr>
  </w:style>
  <w:style w:type="character" w:customStyle="1" w:styleId="LenpavadarialChar">
    <w:name w:val="Len_pavad_arial Char"/>
    <w:basedOn w:val="Numatytasispastraiposriftas"/>
    <w:link w:val="Lenpavadarial"/>
    <w:rsid w:val="00630D8B"/>
    <w:rPr>
      <w:rFonts w:ascii="Times New Roman" w:eastAsia="Times New Roman" w:hAnsi="Times New Roman" w:cs="Arial"/>
      <w:color w:val="000000" w:themeColor="text1"/>
      <w:sz w:val="24"/>
      <w:szCs w:val="20"/>
    </w:rPr>
  </w:style>
  <w:style w:type="paragraph" w:customStyle="1" w:styleId="Lenheadarial">
    <w:name w:val="Len_head_arial"/>
    <w:basedOn w:val="prastasis"/>
    <w:link w:val="LenheadarialChar"/>
    <w:qFormat/>
    <w:rsid w:val="00630D8B"/>
    <w:pPr>
      <w:spacing w:before="120" w:after="120" w:line="276" w:lineRule="auto"/>
      <w:ind w:firstLine="0"/>
      <w:jc w:val="left"/>
    </w:pPr>
    <w:rPr>
      <w:rFonts w:ascii="Arial" w:eastAsia="Calibri" w:hAnsi="Arial" w:cs="Arial"/>
      <w:color w:val="FFFFFF" w:themeColor="background1"/>
      <w:sz w:val="18"/>
      <w:szCs w:val="20"/>
      <w:lang w:eastAsia="en-US"/>
    </w:rPr>
  </w:style>
  <w:style w:type="character" w:customStyle="1" w:styleId="LenheadarialChar">
    <w:name w:val="Len_head_arial Char"/>
    <w:basedOn w:val="Numatytasispastraiposriftas"/>
    <w:link w:val="Lenheadarial"/>
    <w:rsid w:val="00630D8B"/>
    <w:rPr>
      <w:rFonts w:ascii="Arial" w:eastAsia="Calibri" w:hAnsi="Arial" w:cs="Arial"/>
      <w:color w:val="FFFFFF" w:themeColor="background1"/>
      <w:sz w:val="18"/>
      <w:szCs w:val="20"/>
      <w:lang w:eastAsia="en-US"/>
    </w:rPr>
  </w:style>
  <w:style w:type="paragraph" w:customStyle="1" w:styleId="Lentekstasarial">
    <w:name w:val="Len_tekstas_arial"/>
    <w:basedOn w:val="prastasis"/>
    <w:link w:val="LentekstasarialChar"/>
    <w:qFormat/>
    <w:rsid w:val="00630D8B"/>
    <w:pPr>
      <w:spacing w:before="120" w:after="120" w:line="276" w:lineRule="auto"/>
      <w:ind w:firstLine="0"/>
    </w:pPr>
    <w:rPr>
      <w:rFonts w:ascii="Arial" w:eastAsia="Calibri" w:hAnsi="Arial" w:cs="Arial"/>
      <w:color w:val="103C5E"/>
      <w:sz w:val="18"/>
      <w:szCs w:val="18"/>
      <w:lang w:eastAsia="en-US"/>
    </w:rPr>
  </w:style>
  <w:style w:type="character" w:customStyle="1" w:styleId="LentekstasarialChar">
    <w:name w:val="Len_tekstas_arial Char"/>
    <w:basedOn w:val="Numatytasispastraiposriftas"/>
    <w:link w:val="Lentekstasarial"/>
    <w:rsid w:val="00630D8B"/>
    <w:rPr>
      <w:rFonts w:ascii="Arial" w:eastAsia="Calibri" w:hAnsi="Arial" w:cs="Arial"/>
      <w:color w:val="103C5E"/>
      <w:sz w:val="18"/>
      <w:szCs w:val="18"/>
      <w:lang w:eastAsia="en-US"/>
    </w:rPr>
  </w:style>
  <w:style w:type="paragraph" w:customStyle="1" w:styleId="LENBUL1arial">
    <w:name w:val="LEN_BUL1_arial"/>
    <w:basedOn w:val="Lentekstasarial"/>
    <w:link w:val="LENBUL1arialChar"/>
    <w:qFormat/>
    <w:rsid w:val="00630D8B"/>
    <w:pPr>
      <w:tabs>
        <w:tab w:val="left" w:pos="296"/>
        <w:tab w:val="left" w:pos="479"/>
      </w:tabs>
      <w:ind w:left="720" w:hanging="360"/>
      <w:contextualSpacing/>
    </w:pPr>
  </w:style>
  <w:style w:type="character" w:customStyle="1" w:styleId="LENBUL1arialChar">
    <w:name w:val="LEN_BUL1_arial Char"/>
    <w:basedOn w:val="LentekstasarialChar"/>
    <w:link w:val="LENBUL1arial"/>
    <w:rsid w:val="00630D8B"/>
    <w:rPr>
      <w:rFonts w:ascii="Arial" w:eastAsia="Calibri" w:hAnsi="Arial" w:cs="Arial"/>
      <w:color w:val="103C5E"/>
      <w:sz w:val="18"/>
      <w:szCs w:val="18"/>
      <w:lang w:eastAsia="en-US"/>
    </w:rPr>
  </w:style>
  <w:style w:type="paragraph" w:customStyle="1" w:styleId="Sraopastraipa2">
    <w:name w:val="Sąrašo pastraipa2"/>
    <w:basedOn w:val="prastasis"/>
    <w:qFormat/>
    <w:rsid w:val="00630D8B"/>
    <w:pPr>
      <w:spacing w:line="240" w:lineRule="auto"/>
      <w:ind w:left="720" w:firstLine="0"/>
      <w:contextualSpacing/>
      <w:jc w:val="left"/>
    </w:pPr>
    <w:rPr>
      <w:rFonts w:ascii="Times New Roman" w:eastAsia="Times New Roman" w:hAnsi="Times New Roman" w:cs="Times New Roman"/>
      <w:sz w:val="24"/>
      <w:szCs w:val="24"/>
      <w:lang w:eastAsia="en-US"/>
    </w:rPr>
  </w:style>
  <w:style w:type="character" w:customStyle="1" w:styleId="UnresolvedMention3">
    <w:name w:val="Unresolved Mention3"/>
    <w:basedOn w:val="Numatytasispastraiposriftas"/>
    <w:uiPriority w:val="99"/>
    <w:semiHidden/>
    <w:unhideWhenUsed/>
    <w:rsid w:val="00630D8B"/>
    <w:rPr>
      <w:color w:val="605E5C"/>
      <w:shd w:val="clear" w:color="auto" w:fill="E1DFDD"/>
    </w:rPr>
  </w:style>
  <w:style w:type="paragraph" w:customStyle="1" w:styleId="Lentelsturinys">
    <w:name w:val="Lentelės turinys"/>
    <w:basedOn w:val="prastasis"/>
    <w:link w:val="LentelsturinysChar"/>
    <w:uiPriority w:val="99"/>
    <w:rsid w:val="00630D8B"/>
    <w:pPr>
      <w:spacing w:line="240" w:lineRule="auto"/>
      <w:ind w:firstLine="0"/>
      <w:jc w:val="left"/>
    </w:pPr>
    <w:rPr>
      <w:rFonts w:ascii="Times New Roman" w:eastAsia="Calibri" w:hAnsi="Times New Roman" w:cs="Times New Roman"/>
      <w:sz w:val="22"/>
      <w:szCs w:val="22"/>
      <w:lang w:eastAsia="en-US"/>
    </w:rPr>
  </w:style>
  <w:style w:type="character" w:customStyle="1" w:styleId="LentelsturinysChar">
    <w:name w:val="Lentelės turinys Char"/>
    <w:link w:val="Lentelsturinys"/>
    <w:uiPriority w:val="99"/>
    <w:locked/>
    <w:rsid w:val="00630D8B"/>
    <w:rPr>
      <w:rFonts w:ascii="Times New Roman" w:eastAsia="Calibri" w:hAnsi="Times New Roman" w:cs="Times New Roman"/>
      <w:sz w:val="22"/>
      <w:szCs w:val="22"/>
      <w:lang w:eastAsia="en-US"/>
    </w:rPr>
  </w:style>
  <w:style w:type="table" w:styleId="4tinkleliolentel3parykinimas">
    <w:name w:val="Grid Table 4 Accent 3"/>
    <w:basedOn w:val="prastojilentel"/>
    <w:uiPriority w:val="49"/>
    <w:rsid w:val="00630D8B"/>
    <w:pPr>
      <w:spacing w:line="240" w:lineRule="auto"/>
      <w:ind w:firstLine="0"/>
      <w:jc w:val="left"/>
    </w:pPr>
    <w:rPr>
      <w:rFonts w:eastAsiaTheme="minorHAnsi"/>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oktekstas">
    <w:name w:val="ok tekstas"/>
    <w:basedOn w:val="prastasis"/>
    <w:link w:val="oktekstasChar"/>
    <w:qFormat/>
    <w:rsid w:val="00630D8B"/>
    <w:pPr>
      <w:spacing w:before="120" w:after="120" w:line="264" w:lineRule="auto"/>
      <w:ind w:firstLine="0"/>
    </w:pPr>
    <w:rPr>
      <w:rFonts w:ascii="Arial" w:eastAsia="Times New Roman" w:hAnsi="Arial" w:cs="Yantramanav"/>
      <w:spacing w:val="5"/>
      <w:sz w:val="22"/>
      <w:szCs w:val="24"/>
    </w:rPr>
  </w:style>
  <w:style w:type="character" w:customStyle="1" w:styleId="oktekstasChar">
    <w:name w:val="ok tekstas Char"/>
    <w:basedOn w:val="Numatytasispastraiposriftas"/>
    <w:link w:val="oktekstas"/>
    <w:rsid w:val="00630D8B"/>
    <w:rPr>
      <w:rFonts w:ascii="Arial" w:eastAsia="Times New Roman" w:hAnsi="Arial" w:cs="Yantramanav"/>
      <w:spacing w:val="5"/>
      <w:sz w:val="22"/>
      <w:szCs w:val="24"/>
    </w:rPr>
  </w:style>
  <w:style w:type="table" w:customStyle="1" w:styleId="CV11">
    <w:name w:val="CV11"/>
    <w:basedOn w:val="prastojilentel"/>
    <w:next w:val="Lentelstinklelis"/>
    <w:uiPriority w:val="39"/>
    <w:rsid w:val="00630D8B"/>
    <w:pPr>
      <w:spacing w:line="240" w:lineRule="auto"/>
      <w:ind w:firstLine="720"/>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uiPriority w:val="99"/>
    <w:rsid w:val="00630D8B"/>
    <w:pPr>
      <w:numPr>
        <w:ilvl w:val="1"/>
      </w:numPr>
      <w:tabs>
        <w:tab w:val="left" w:pos="993"/>
      </w:tabs>
      <w:spacing w:line="240" w:lineRule="auto"/>
      <w:ind w:left="273" w:firstLine="720"/>
    </w:pPr>
    <w:rPr>
      <w:rFonts w:eastAsia="SimSun"/>
      <w:color w:val="000000"/>
      <w:sz w:val="24"/>
      <w:lang w:eastAsia="zh-CN"/>
    </w:rPr>
  </w:style>
  <w:style w:type="character" w:customStyle="1" w:styleId="ui-provider">
    <w:name w:val="ui-provider"/>
    <w:basedOn w:val="Numatytasispastraiposriftas"/>
    <w:rsid w:val="00630D8B"/>
  </w:style>
  <w:style w:type="character" w:customStyle="1" w:styleId="UnresolvedMention4">
    <w:name w:val="Unresolved Mention4"/>
    <w:basedOn w:val="Numatytasispastraiposriftas"/>
    <w:uiPriority w:val="99"/>
    <w:semiHidden/>
    <w:unhideWhenUsed/>
    <w:rsid w:val="00630D8B"/>
    <w:rPr>
      <w:color w:val="605E5C"/>
      <w:shd w:val="clear" w:color="auto" w:fill="E1DFDD"/>
    </w:rPr>
  </w:style>
  <w:style w:type="table" w:customStyle="1" w:styleId="TableNormal1">
    <w:name w:val="Table Normal1"/>
    <w:rsid w:val="00B14126"/>
    <w:pPr>
      <w:spacing w:after="160" w:line="259" w:lineRule="auto"/>
      <w:ind w:firstLine="0"/>
      <w:jc w:val="left"/>
    </w:pPr>
    <w:rPr>
      <w:rFonts w:ascii="Calibri" w:eastAsia="Calibri" w:hAnsi="Calibri" w:cs="Calibri"/>
      <w:sz w:val="22"/>
      <w:szCs w:val="22"/>
    </w:rPr>
    <w:tblPr>
      <w:tblCellMar>
        <w:top w:w="0" w:type="dxa"/>
        <w:left w:w="0" w:type="dxa"/>
        <w:bottom w:w="0" w:type="dxa"/>
        <w:right w:w="0" w:type="dxa"/>
      </w:tblCellMar>
    </w:tblPr>
  </w:style>
  <w:style w:type="paragraph" w:customStyle="1" w:styleId="CommentText1">
    <w:name w:val="Comment Text1"/>
    <w:basedOn w:val="prastasis"/>
    <w:next w:val="Komentarotekstas"/>
    <w:link w:val="CommentTextChar"/>
    <w:uiPriority w:val="99"/>
    <w:semiHidden/>
    <w:unhideWhenUsed/>
    <w:rsid w:val="00B14126"/>
    <w:pPr>
      <w:spacing w:after="160" w:line="240" w:lineRule="auto"/>
      <w:ind w:firstLine="0"/>
      <w:jc w:val="left"/>
    </w:pPr>
    <w:rPr>
      <w:rFonts w:ascii="Times New Roman" w:eastAsia="Times New Roman" w:hAnsi="Times New Roman" w:cs="Times New Roman"/>
      <w:sz w:val="20"/>
      <w:szCs w:val="24"/>
    </w:rPr>
  </w:style>
  <w:style w:type="character" w:customStyle="1" w:styleId="CommentTextChar">
    <w:name w:val="Comment Text Char"/>
    <w:aliases w:val=" Diagrama Diagrama Diagrama Char,Diagrama Char,Diagrama Diagrama Diagrama Char,Diagrama Diagrama Char Char Char,Diagrama Diagrama Char Char1, Diagrama Char, Diagrama Diagrama Char, Diagrama Diagrama Char Char Char"/>
    <w:basedOn w:val="Numatytasispastraiposriftas"/>
    <w:link w:val="CommentText1"/>
    <w:uiPriority w:val="99"/>
    <w:semiHidden/>
    <w:qFormat/>
    <w:rsid w:val="00B14126"/>
    <w:rPr>
      <w:rFonts w:ascii="Times New Roman" w:eastAsia="Times New Roman" w:hAnsi="Times New Roman" w:cs="Times New Roman"/>
      <w:sz w:val="20"/>
      <w:szCs w:val="24"/>
    </w:rPr>
  </w:style>
  <w:style w:type="paragraph" w:customStyle="1" w:styleId="Header1">
    <w:name w:val="Header1"/>
    <w:basedOn w:val="prastasis"/>
    <w:next w:val="Antrats"/>
    <w:link w:val="HeaderChar"/>
    <w:uiPriority w:val="99"/>
    <w:unhideWhenUsed/>
    <w:rsid w:val="00B14126"/>
    <w:pPr>
      <w:tabs>
        <w:tab w:val="center" w:pos="4819"/>
        <w:tab w:val="right" w:pos="9638"/>
      </w:tabs>
      <w:spacing w:line="240" w:lineRule="auto"/>
      <w:ind w:firstLine="0"/>
      <w:jc w:val="left"/>
    </w:pPr>
    <w:rPr>
      <w:rFonts w:ascii="Times New Roman" w:eastAsia="Times New Roman" w:hAnsi="Times New Roman" w:cs="Times New Roman"/>
      <w:sz w:val="24"/>
      <w:szCs w:val="24"/>
    </w:rPr>
  </w:style>
  <w:style w:type="character" w:customStyle="1" w:styleId="HeaderChar">
    <w:name w:val="Header Char"/>
    <w:basedOn w:val="Numatytasispastraiposriftas"/>
    <w:link w:val="Header1"/>
    <w:uiPriority w:val="99"/>
    <w:rsid w:val="00B14126"/>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14126"/>
  </w:style>
  <w:style w:type="numbering" w:customStyle="1" w:styleId="NoList2">
    <w:name w:val="No List2"/>
    <w:next w:val="Sraonra"/>
    <w:uiPriority w:val="99"/>
    <w:semiHidden/>
    <w:unhideWhenUsed/>
    <w:rsid w:val="00B14126"/>
  </w:style>
  <w:style w:type="numbering" w:customStyle="1" w:styleId="NoList3">
    <w:name w:val="No List3"/>
    <w:next w:val="Sraonra"/>
    <w:uiPriority w:val="99"/>
    <w:semiHidden/>
    <w:unhideWhenUsed/>
    <w:rsid w:val="00B14126"/>
  </w:style>
  <w:style w:type="numbering" w:customStyle="1" w:styleId="Sraonra1">
    <w:name w:val="Sąrašo nėra1"/>
    <w:next w:val="Sraonra"/>
    <w:uiPriority w:val="99"/>
    <w:semiHidden/>
    <w:unhideWhenUsed/>
    <w:rsid w:val="00B14126"/>
  </w:style>
  <w:style w:type="numbering" w:customStyle="1" w:styleId="Sraonra2">
    <w:name w:val="Sąrašo nėra2"/>
    <w:next w:val="Sraonra"/>
    <w:uiPriority w:val="99"/>
    <w:semiHidden/>
    <w:unhideWhenUsed/>
    <w:rsid w:val="00B14126"/>
  </w:style>
  <w:style w:type="character" w:customStyle="1" w:styleId="rynqvb">
    <w:name w:val="rynqvb"/>
    <w:basedOn w:val="Numatytasispastraiposriftas"/>
    <w:rsid w:val="00B14126"/>
  </w:style>
  <w:style w:type="paragraph" w:customStyle="1" w:styleId="FORITtekstas">
    <w:name w:val="FORIT tekstas"/>
    <w:basedOn w:val="prastasis"/>
    <w:link w:val="FORITtekstasChar"/>
    <w:qFormat/>
    <w:rsid w:val="00B14126"/>
    <w:pPr>
      <w:spacing w:before="120" w:after="120" w:line="264" w:lineRule="auto"/>
      <w:ind w:firstLine="0"/>
    </w:pPr>
    <w:rPr>
      <w:rFonts w:ascii="Arial" w:eastAsia="Times New Roman" w:hAnsi="Arial" w:cs="Yantramanav"/>
      <w:spacing w:val="5"/>
      <w:sz w:val="22"/>
      <w:szCs w:val="24"/>
    </w:rPr>
  </w:style>
  <w:style w:type="character" w:customStyle="1" w:styleId="FORITtekstasChar">
    <w:name w:val="FORIT tekstas Char"/>
    <w:basedOn w:val="Numatytasispastraiposriftas"/>
    <w:link w:val="FORITtekstas"/>
    <w:rsid w:val="00B14126"/>
    <w:rPr>
      <w:rFonts w:ascii="Arial" w:eastAsia="Times New Roman" w:hAnsi="Arial" w:cs="Yantramanav"/>
      <w:spacing w:val="5"/>
      <w:sz w:val="22"/>
      <w:szCs w:val="24"/>
    </w:rPr>
  </w:style>
  <w:style w:type="paragraph" w:customStyle="1" w:styleId="FORITbullets1">
    <w:name w:val="FORIT bullets 1"/>
    <w:basedOn w:val="prastasis"/>
    <w:link w:val="FORITbullets1Char"/>
    <w:qFormat/>
    <w:rsid w:val="00B14126"/>
    <w:pPr>
      <w:numPr>
        <w:numId w:val="40"/>
      </w:numPr>
      <w:pBdr>
        <w:top w:val="nil"/>
        <w:left w:val="nil"/>
        <w:bottom w:val="nil"/>
        <w:right w:val="nil"/>
        <w:between w:val="nil"/>
      </w:pBdr>
      <w:spacing w:line="240" w:lineRule="auto"/>
    </w:pPr>
    <w:rPr>
      <w:rFonts w:ascii="Arial" w:eastAsia="Calibri" w:hAnsi="Arial" w:cs="Yantramanav"/>
      <w:spacing w:val="5"/>
      <w:sz w:val="22"/>
      <w:szCs w:val="24"/>
      <w:lang w:val="en-US"/>
    </w:rPr>
  </w:style>
  <w:style w:type="character" w:customStyle="1" w:styleId="FORITbullets1Char">
    <w:name w:val="FORIT bullets 1 Char"/>
    <w:basedOn w:val="Numatytasispastraiposriftas"/>
    <w:link w:val="FORITbullets1"/>
    <w:rsid w:val="00B14126"/>
    <w:rPr>
      <w:rFonts w:ascii="Arial" w:eastAsia="Calibri" w:hAnsi="Arial" w:cs="Yantramanav"/>
      <w:spacing w:val="5"/>
      <w:sz w:val="22"/>
      <w:szCs w:val="24"/>
      <w:lang w:val="en-US"/>
    </w:rPr>
  </w:style>
  <w:style w:type="table" w:customStyle="1" w:styleId="Lentelstinklelis2">
    <w:name w:val="Lentelės tinklelis2"/>
    <w:basedOn w:val="prastojilentel"/>
    <w:next w:val="Lentelstinklelis"/>
    <w:uiPriority w:val="39"/>
    <w:rsid w:val="00B14126"/>
    <w:pPr>
      <w:spacing w:line="240" w:lineRule="auto"/>
      <w:ind w:firstLine="0"/>
      <w:jc w:val="left"/>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B14126"/>
    <w:pPr>
      <w:spacing w:line="240" w:lineRule="auto"/>
      <w:ind w:firstLine="0"/>
      <w:jc w:val="left"/>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Numatytasispastraiposriftas"/>
    <w:rsid w:val="00B14126"/>
  </w:style>
  <w:style w:type="numbering" w:customStyle="1" w:styleId="NoList4">
    <w:name w:val="No List4"/>
    <w:next w:val="Sraonra"/>
    <w:uiPriority w:val="99"/>
    <w:semiHidden/>
    <w:unhideWhenUsed/>
    <w:rsid w:val="00B14126"/>
  </w:style>
  <w:style w:type="table" w:customStyle="1" w:styleId="TableGrid11">
    <w:name w:val="Table Grid11"/>
    <w:basedOn w:val="prastojilentel"/>
    <w:next w:val="Lentelstinklelis"/>
    <w:uiPriority w:val="39"/>
    <w:rsid w:val="00B14126"/>
    <w:pPr>
      <w:spacing w:line="240" w:lineRule="auto"/>
      <w:ind w:firstLine="0"/>
      <w:jc w:val="left"/>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B14126"/>
    <w:pPr>
      <w:spacing w:line="240" w:lineRule="auto"/>
      <w:ind w:firstLine="0"/>
      <w:jc w:val="left"/>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14126"/>
    <w:pPr>
      <w:spacing w:line="240" w:lineRule="auto"/>
      <w:ind w:firstLine="0"/>
      <w:jc w:val="left"/>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14126"/>
    <w:pPr>
      <w:spacing w:line="240" w:lineRule="auto"/>
      <w:ind w:firstLine="0"/>
      <w:jc w:val="left"/>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14126"/>
    <w:pPr>
      <w:spacing w:line="240" w:lineRule="auto"/>
      <w:ind w:firstLine="0"/>
      <w:jc w:val="left"/>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B14126"/>
    <w:pPr>
      <w:spacing w:line="240" w:lineRule="auto"/>
      <w:ind w:firstLine="0"/>
      <w:jc w:val="left"/>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B14126"/>
    <w:pPr>
      <w:spacing w:line="240" w:lineRule="auto"/>
      <w:ind w:firstLine="0"/>
      <w:jc w:val="left"/>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basedOn w:val="Numatytasispastraiposriftas"/>
    <w:uiPriority w:val="99"/>
    <w:unhideWhenUsed/>
    <w:rsid w:val="00B14126"/>
    <w:rPr>
      <w:color w:val="0000FF"/>
      <w:u w:val="single"/>
    </w:rPr>
  </w:style>
  <w:style w:type="table" w:customStyle="1" w:styleId="TableNormal11">
    <w:name w:val="Table Normal11"/>
    <w:rsid w:val="00B14126"/>
    <w:pPr>
      <w:spacing w:after="160" w:line="259" w:lineRule="auto"/>
      <w:ind w:firstLine="0"/>
      <w:jc w:val="left"/>
    </w:pPr>
    <w:rPr>
      <w:rFonts w:ascii="Calibri" w:eastAsia="Calibri" w:hAnsi="Calibri" w:cs="Calibri"/>
      <w:sz w:val="22"/>
      <w:szCs w:val="22"/>
    </w:rPr>
    <w:tblPr>
      <w:tblCellMar>
        <w:top w:w="0" w:type="dxa"/>
        <w:left w:w="0" w:type="dxa"/>
        <w:bottom w:w="0" w:type="dxa"/>
        <w:right w:w="0" w:type="dxa"/>
      </w:tblCellMar>
    </w:tblPr>
  </w:style>
  <w:style w:type="character" w:customStyle="1" w:styleId="z-html">
    <w:name w:val="z-html"/>
    <w:basedOn w:val="Numatytasispastraiposriftas"/>
    <w:rsid w:val="00B14126"/>
  </w:style>
  <w:style w:type="paragraph" w:customStyle="1" w:styleId="LENTELSTEKSTAS">
    <w:name w:val="LENTELĖS TEKSTAS"/>
    <w:basedOn w:val="prastasis"/>
    <w:link w:val="LENTELSTEKSTASChar"/>
    <w:qFormat/>
    <w:rsid w:val="00B2046F"/>
    <w:pPr>
      <w:spacing w:line="240" w:lineRule="auto"/>
      <w:ind w:firstLine="0"/>
    </w:pPr>
    <w:rPr>
      <w:rFonts w:ascii="Times New Roman" w:eastAsia="Times New Roman" w:hAnsi="Times New Roman" w:cs="Times New Roman"/>
      <w:sz w:val="24"/>
      <w:szCs w:val="24"/>
      <w:lang w:eastAsia="en-US"/>
    </w:rPr>
  </w:style>
  <w:style w:type="character" w:customStyle="1" w:styleId="LENTELSTEKSTASChar">
    <w:name w:val="LENTELĖS TEKSTAS Char"/>
    <w:link w:val="LENTELSTEKSTAS"/>
    <w:rsid w:val="00B2046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ai.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vsc.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Palemonas">
    <w:altName w:val="Cambria"/>
    <w:charset w:val="BA"/>
    <w:family w:val="roman"/>
    <w:pitch w:val="variable"/>
    <w:sig w:usb0="00000001" w:usb1="500028EF" w:usb2="00000024"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NewRomanPSMT">
    <w:panose1 w:val="00000000000000000000"/>
    <w:charset w:val="EE"/>
    <w:family w:val="auto"/>
    <w:notTrueType/>
    <w:pitch w:val="default"/>
    <w:sig w:usb0="00000005" w:usb1="00000000" w:usb2="00000000" w:usb3="00000000" w:csb0="00000002" w:csb1="00000000"/>
  </w:font>
  <w:font w:name="Georgia">
    <w:panose1 w:val="02040502050405020303"/>
    <w:charset w:val="BA"/>
    <w:family w:val="roman"/>
    <w:pitch w:val="variable"/>
    <w:sig w:usb0="00000287" w:usb1="00000000" w:usb2="00000000" w:usb3="00000000" w:csb0="0000009F" w:csb1="00000000"/>
  </w:font>
  <w:font w:name="Yantramanav">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2F0"/>
    <w:rsid w:val="00014028"/>
    <w:rsid w:val="00025C43"/>
    <w:rsid w:val="000300F6"/>
    <w:rsid w:val="00034769"/>
    <w:rsid w:val="00046997"/>
    <w:rsid w:val="00075974"/>
    <w:rsid w:val="000855FF"/>
    <w:rsid w:val="000E3D5E"/>
    <w:rsid w:val="000E62D1"/>
    <w:rsid w:val="000F0B61"/>
    <w:rsid w:val="001251FC"/>
    <w:rsid w:val="00127A9E"/>
    <w:rsid w:val="001656C3"/>
    <w:rsid w:val="00182836"/>
    <w:rsid w:val="001A38F2"/>
    <w:rsid w:val="001A6EE0"/>
    <w:rsid w:val="001B488D"/>
    <w:rsid w:val="001E3B26"/>
    <w:rsid w:val="00205880"/>
    <w:rsid w:val="00220AFC"/>
    <w:rsid w:val="00240341"/>
    <w:rsid w:val="00256A57"/>
    <w:rsid w:val="00291740"/>
    <w:rsid w:val="00295EF8"/>
    <w:rsid w:val="002C1509"/>
    <w:rsid w:val="00303D69"/>
    <w:rsid w:val="003661A6"/>
    <w:rsid w:val="004161F4"/>
    <w:rsid w:val="004267C9"/>
    <w:rsid w:val="00430113"/>
    <w:rsid w:val="00460C76"/>
    <w:rsid w:val="0046126A"/>
    <w:rsid w:val="0049323A"/>
    <w:rsid w:val="004C214A"/>
    <w:rsid w:val="004D38E9"/>
    <w:rsid w:val="00511715"/>
    <w:rsid w:val="00515E63"/>
    <w:rsid w:val="00565992"/>
    <w:rsid w:val="00566662"/>
    <w:rsid w:val="00566F00"/>
    <w:rsid w:val="006162E4"/>
    <w:rsid w:val="006434C9"/>
    <w:rsid w:val="00652F79"/>
    <w:rsid w:val="006779EC"/>
    <w:rsid w:val="00685665"/>
    <w:rsid w:val="006A4FDF"/>
    <w:rsid w:val="006D77F5"/>
    <w:rsid w:val="006F09DB"/>
    <w:rsid w:val="006F35F5"/>
    <w:rsid w:val="007260B3"/>
    <w:rsid w:val="00731487"/>
    <w:rsid w:val="00737C4C"/>
    <w:rsid w:val="00762CCB"/>
    <w:rsid w:val="00764D93"/>
    <w:rsid w:val="0078514A"/>
    <w:rsid w:val="00787181"/>
    <w:rsid w:val="00796C8E"/>
    <w:rsid w:val="007B3CED"/>
    <w:rsid w:val="007C7D73"/>
    <w:rsid w:val="007F25D7"/>
    <w:rsid w:val="00810A25"/>
    <w:rsid w:val="008139A4"/>
    <w:rsid w:val="00830E08"/>
    <w:rsid w:val="00840D28"/>
    <w:rsid w:val="00873CE2"/>
    <w:rsid w:val="00881536"/>
    <w:rsid w:val="00883898"/>
    <w:rsid w:val="008854A7"/>
    <w:rsid w:val="008A1110"/>
    <w:rsid w:val="008D6E2A"/>
    <w:rsid w:val="00906FC8"/>
    <w:rsid w:val="00915DD0"/>
    <w:rsid w:val="00924979"/>
    <w:rsid w:val="00926BF1"/>
    <w:rsid w:val="009520DA"/>
    <w:rsid w:val="00975C18"/>
    <w:rsid w:val="0097687E"/>
    <w:rsid w:val="00993499"/>
    <w:rsid w:val="009C5E39"/>
    <w:rsid w:val="009E03E0"/>
    <w:rsid w:val="009E4E14"/>
    <w:rsid w:val="009E6FBD"/>
    <w:rsid w:val="00A02E8E"/>
    <w:rsid w:val="00A03CB8"/>
    <w:rsid w:val="00A17436"/>
    <w:rsid w:val="00A447B7"/>
    <w:rsid w:val="00A55596"/>
    <w:rsid w:val="00A87851"/>
    <w:rsid w:val="00AC07D5"/>
    <w:rsid w:val="00AC460E"/>
    <w:rsid w:val="00AD09B5"/>
    <w:rsid w:val="00AD33B3"/>
    <w:rsid w:val="00B02DFF"/>
    <w:rsid w:val="00B031BD"/>
    <w:rsid w:val="00B11A5F"/>
    <w:rsid w:val="00B604DE"/>
    <w:rsid w:val="00B70DD9"/>
    <w:rsid w:val="00B96ADC"/>
    <w:rsid w:val="00B971E7"/>
    <w:rsid w:val="00C13521"/>
    <w:rsid w:val="00C35BD7"/>
    <w:rsid w:val="00C64F5A"/>
    <w:rsid w:val="00C90A3E"/>
    <w:rsid w:val="00CA4E36"/>
    <w:rsid w:val="00CD27B6"/>
    <w:rsid w:val="00CE1C7B"/>
    <w:rsid w:val="00CF4CEB"/>
    <w:rsid w:val="00D112A4"/>
    <w:rsid w:val="00D1283A"/>
    <w:rsid w:val="00D1288B"/>
    <w:rsid w:val="00DE23D8"/>
    <w:rsid w:val="00E33314"/>
    <w:rsid w:val="00E464CE"/>
    <w:rsid w:val="00E5010F"/>
    <w:rsid w:val="00E6051D"/>
    <w:rsid w:val="00E67F04"/>
    <w:rsid w:val="00E706A7"/>
    <w:rsid w:val="00E92DBE"/>
    <w:rsid w:val="00E92FE5"/>
    <w:rsid w:val="00EA3B00"/>
    <w:rsid w:val="00ED2E24"/>
    <w:rsid w:val="00EE32CE"/>
    <w:rsid w:val="00EF6792"/>
    <w:rsid w:val="00F81DB5"/>
    <w:rsid w:val="00FC2F2A"/>
    <w:rsid w:val="00FE5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ED2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72</Pages>
  <Words>146139</Words>
  <Characters>83300</Characters>
  <Application>Microsoft Office Word</Application>
  <DocSecurity>0</DocSecurity>
  <Lines>694</Lines>
  <Paragraphs>457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228982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Vilija Augulienė</cp:lastModifiedBy>
  <cp:revision>351</cp:revision>
  <cp:lastPrinted>2021-11-03T05:49:00Z</cp:lastPrinted>
  <dcterms:created xsi:type="dcterms:W3CDTF">2025-08-27T11:05:00Z</dcterms:created>
  <dcterms:modified xsi:type="dcterms:W3CDTF">2025-09-01T12:55:00Z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