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048A" w:rsidRPr="001357E9" w:rsidRDefault="0033048A" w:rsidP="0033048A">
      <w:pPr>
        <w:spacing w:line="240" w:lineRule="auto"/>
        <w:jc w:val="center"/>
        <w:rPr>
          <w:b/>
        </w:rPr>
      </w:pPr>
      <w:r>
        <w:rPr>
          <w:b/>
        </w:rPr>
        <w:t>KRETINGOS RAJONO</w:t>
      </w:r>
      <w:r w:rsidRPr="001357E9">
        <w:rPr>
          <w:b/>
        </w:rPr>
        <w:t xml:space="preserve"> SAVIVALDYBĖS ADMINISTRACIJA</w:t>
      </w:r>
    </w:p>
    <w:p w:rsidR="0033048A" w:rsidRDefault="0033048A" w:rsidP="0033048A">
      <w:pPr>
        <w:spacing w:line="240" w:lineRule="auto"/>
        <w:jc w:val="center"/>
        <w:rPr>
          <w:b/>
          <w:szCs w:val="24"/>
        </w:rPr>
      </w:pPr>
    </w:p>
    <w:p w:rsidR="0033048A" w:rsidRDefault="0033048A" w:rsidP="0033048A">
      <w:pPr>
        <w:spacing w:line="240" w:lineRule="auto"/>
        <w:jc w:val="center"/>
        <w:rPr>
          <w:b/>
          <w:szCs w:val="24"/>
        </w:rPr>
      </w:pPr>
      <w:r w:rsidRPr="000119A6">
        <w:rPr>
          <w:b/>
          <w:szCs w:val="24"/>
        </w:rPr>
        <w:t xml:space="preserve">RINKOS KONSULTACIJOS </w:t>
      </w:r>
      <w:r>
        <w:rPr>
          <w:b/>
          <w:szCs w:val="24"/>
        </w:rPr>
        <w:t>ATASKAITA</w:t>
      </w:r>
    </w:p>
    <w:p w:rsidR="0033048A" w:rsidRDefault="0033048A" w:rsidP="0033048A">
      <w:pPr>
        <w:spacing w:line="240" w:lineRule="auto"/>
        <w:jc w:val="center"/>
        <w:rPr>
          <w:b/>
          <w:szCs w:val="24"/>
        </w:rPr>
      </w:pPr>
    </w:p>
    <w:tbl>
      <w:tblPr>
        <w:tblStyle w:val="Lentelstinklelis"/>
        <w:tblW w:w="0" w:type="auto"/>
        <w:tblLook w:val="04A0" w:firstRow="1" w:lastRow="0" w:firstColumn="1" w:lastColumn="0" w:noHBand="0" w:noVBand="1"/>
      </w:tblPr>
      <w:tblGrid>
        <w:gridCol w:w="5095"/>
        <w:gridCol w:w="3921"/>
      </w:tblGrid>
      <w:tr w:rsidR="0033048A" w:rsidTr="006D460F">
        <w:tc>
          <w:tcPr>
            <w:tcW w:w="5095" w:type="dxa"/>
          </w:tcPr>
          <w:p w:rsidR="0033048A" w:rsidRPr="0070095A" w:rsidRDefault="0033048A" w:rsidP="006D460F">
            <w:pPr>
              <w:spacing w:line="240" w:lineRule="auto"/>
              <w:rPr>
                <w:b/>
                <w:szCs w:val="24"/>
              </w:rPr>
            </w:pPr>
            <w:r w:rsidRPr="0070095A">
              <w:rPr>
                <w:b/>
                <w:szCs w:val="24"/>
              </w:rPr>
              <w:t>Pirkimo objekto pavadinimas</w:t>
            </w:r>
          </w:p>
        </w:tc>
        <w:tc>
          <w:tcPr>
            <w:tcW w:w="3921" w:type="dxa"/>
          </w:tcPr>
          <w:p w:rsidR="0033048A" w:rsidRPr="00AC2475" w:rsidRDefault="00D32278" w:rsidP="008C0C02">
            <w:pPr>
              <w:spacing w:line="240" w:lineRule="auto"/>
              <w:rPr>
                <w:b/>
                <w:szCs w:val="24"/>
              </w:rPr>
            </w:pPr>
            <w:r>
              <w:rPr>
                <w:b/>
                <w:szCs w:val="24"/>
              </w:rPr>
              <w:t>Ultragarsinė diagnostinė sistema</w:t>
            </w:r>
          </w:p>
        </w:tc>
      </w:tr>
      <w:tr w:rsidR="009C6385" w:rsidTr="006D460F">
        <w:tc>
          <w:tcPr>
            <w:tcW w:w="5095" w:type="dxa"/>
          </w:tcPr>
          <w:p w:rsidR="009C6385" w:rsidRPr="0033048A" w:rsidRDefault="009C6385" w:rsidP="009C6385">
            <w:pPr>
              <w:spacing w:line="240" w:lineRule="auto"/>
              <w:rPr>
                <w:szCs w:val="24"/>
              </w:rPr>
            </w:pPr>
            <w:r>
              <w:rPr>
                <w:szCs w:val="24"/>
              </w:rPr>
              <w:t>Rinkos konsultacija vykdyta</w:t>
            </w:r>
          </w:p>
        </w:tc>
        <w:tc>
          <w:tcPr>
            <w:tcW w:w="3921" w:type="dxa"/>
          </w:tcPr>
          <w:p w:rsidR="009C6385" w:rsidRDefault="009C6385" w:rsidP="0033048A">
            <w:pPr>
              <w:spacing w:line="240" w:lineRule="auto"/>
              <w:jc w:val="center"/>
              <w:rPr>
                <w:szCs w:val="24"/>
                <w:shd w:val="clear" w:color="auto" w:fill="FFFFFF"/>
              </w:rPr>
            </w:pPr>
          </w:p>
        </w:tc>
      </w:tr>
      <w:tr w:rsidR="0033048A" w:rsidTr="006D460F">
        <w:tc>
          <w:tcPr>
            <w:tcW w:w="5095" w:type="dxa"/>
          </w:tcPr>
          <w:p w:rsidR="0033048A" w:rsidRPr="0033048A" w:rsidRDefault="009C6385" w:rsidP="009C6385">
            <w:pPr>
              <w:spacing w:line="240" w:lineRule="auto"/>
              <w:rPr>
                <w:szCs w:val="24"/>
              </w:rPr>
            </w:pPr>
            <w:r>
              <w:rPr>
                <w:szCs w:val="24"/>
              </w:rPr>
              <w:t>Rinkos konsultacijos paskelbimo data ir numeris</w:t>
            </w:r>
          </w:p>
        </w:tc>
        <w:tc>
          <w:tcPr>
            <w:tcW w:w="3921" w:type="dxa"/>
          </w:tcPr>
          <w:p w:rsidR="0033048A" w:rsidRDefault="001D1335" w:rsidP="007063D6">
            <w:pPr>
              <w:spacing w:line="240" w:lineRule="auto"/>
              <w:jc w:val="center"/>
              <w:rPr>
                <w:szCs w:val="24"/>
                <w:shd w:val="clear" w:color="auto" w:fill="FFFFFF"/>
              </w:rPr>
            </w:pPr>
            <w:r>
              <w:rPr>
                <w:szCs w:val="24"/>
                <w:shd w:val="clear" w:color="auto" w:fill="FFFFFF"/>
              </w:rPr>
              <w:t>2025-0</w:t>
            </w:r>
            <w:r w:rsidR="007063D6">
              <w:rPr>
                <w:szCs w:val="24"/>
                <w:shd w:val="clear" w:color="auto" w:fill="FFFFFF"/>
              </w:rPr>
              <w:t>8</w:t>
            </w:r>
            <w:r>
              <w:rPr>
                <w:szCs w:val="24"/>
                <w:shd w:val="clear" w:color="auto" w:fill="FFFFFF"/>
              </w:rPr>
              <w:t>-</w:t>
            </w:r>
            <w:r w:rsidR="007063D6">
              <w:rPr>
                <w:szCs w:val="24"/>
                <w:shd w:val="clear" w:color="auto" w:fill="FFFFFF"/>
              </w:rPr>
              <w:t>08</w:t>
            </w:r>
            <w:r w:rsidR="009C6385">
              <w:rPr>
                <w:szCs w:val="24"/>
                <w:shd w:val="clear" w:color="auto" w:fill="FFFFFF"/>
              </w:rPr>
              <w:t xml:space="preserve"> Nr</w:t>
            </w:r>
            <w:r w:rsidR="009C6385" w:rsidRPr="007063D6">
              <w:rPr>
                <w:rFonts w:cs="Times New Roman"/>
                <w:szCs w:val="24"/>
                <w:shd w:val="clear" w:color="auto" w:fill="FFFFFF"/>
              </w:rPr>
              <w:t xml:space="preserve">. </w:t>
            </w:r>
            <w:r w:rsidR="007063D6" w:rsidRPr="007063D6">
              <w:rPr>
                <w:rFonts w:cs="Times New Roman"/>
                <w:color w:val="00241A"/>
                <w:szCs w:val="24"/>
                <w:shd w:val="clear" w:color="auto" w:fill="FFFFFF"/>
              </w:rPr>
              <w:t>4029146</w:t>
            </w:r>
          </w:p>
        </w:tc>
      </w:tr>
      <w:tr w:rsidR="0033048A" w:rsidTr="006D460F">
        <w:tc>
          <w:tcPr>
            <w:tcW w:w="5095" w:type="dxa"/>
          </w:tcPr>
          <w:p w:rsidR="0033048A" w:rsidRPr="0033048A" w:rsidRDefault="0033048A" w:rsidP="0033048A">
            <w:pPr>
              <w:spacing w:line="240" w:lineRule="auto"/>
              <w:rPr>
                <w:szCs w:val="24"/>
              </w:rPr>
            </w:pPr>
            <w:r>
              <w:rPr>
                <w:szCs w:val="24"/>
              </w:rPr>
              <w:t>Rinkos konsultacijos vykdymo laikotarpis</w:t>
            </w:r>
          </w:p>
        </w:tc>
        <w:tc>
          <w:tcPr>
            <w:tcW w:w="3921" w:type="dxa"/>
          </w:tcPr>
          <w:p w:rsidR="0033048A" w:rsidRPr="0033048A" w:rsidRDefault="009C6385" w:rsidP="007063D6">
            <w:pPr>
              <w:spacing w:line="240" w:lineRule="auto"/>
              <w:jc w:val="center"/>
              <w:rPr>
                <w:szCs w:val="24"/>
              </w:rPr>
            </w:pPr>
            <w:r>
              <w:rPr>
                <w:szCs w:val="24"/>
              </w:rPr>
              <w:t>202</w:t>
            </w:r>
            <w:r w:rsidR="001D1335">
              <w:rPr>
                <w:szCs w:val="24"/>
              </w:rPr>
              <w:t>5</w:t>
            </w:r>
            <w:r>
              <w:rPr>
                <w:szCs w:val="24"/>
              </w:rPr>
              <w:t>-0</w:t>
            </w:r>
            <w:r w:rsidR="007063D6">
              <w:rPr>
                <w:szCs w:val="24"/>
              </w:rPr>
              <w:t>8</w:t>
            </w:r>
            <w:r>
              <w:rPr>
                <w:szCs w:val="24"/>
              </w:rPr>
              <w:t>-</w:t>
            </w:r>
            <w:r w:rsidR="007063D6">
              <w:rPr>
                <w:szCs w:val="24"/>
              </w:rPr>
              <w:t>08</w:t>
            </w:r>
            <w:r w:rsidR="001D1335">
              <w:rPr>
                <w:szCs w:val="24"/>
              </w:rPr>
              <w:t xml:space="preserve"> – 2025</w:t>
            </w:r>
            <w:r>
              <w:rPr>
                <w:szCs w:val="24"/>
              </w:rPr>
              <w:t>-0</w:t>
            </w:r>
            <w:r w:rsidR="007063D6">
              <w:rPr>
                <w:szCs w:val="24"/>
              </w:rPr>
              <w:t>8</w:t>
            </w:r>
            <w:r w:rsidR="008C0C02">
              <w:rPr>
                <w:szCs w:val="24"/>
              </w:rPr>
              <w:t>-</w:t>
            </w:r>
            <w:r w:rsidR="007063D6">
              <w:rPr>
                <w:szCs w:val="24"/>
              </w:rPr>
              <w:t>19</w:t>
            </w:r>
          </w:p>
        </w:tc>
      </w:tr>
      <w:tr w:rsidR="0033048A" w:rsidTr="006D460F">
        <w:tc>
          <w:tcPr>
            <w:tcW w:w="5095" w:type="dxa"/>
          </w:tcPr>
          <w:p w:rsidR="00D05523" w:rsidRPr="0033048A" w:rsidRDefault="00D05523" w:rsidP="00D05523">
            <w:pPr>
              <w:spacing w:line="240" w:lineRule="auto"/>
              <w:rPr>
                <w:szCs w:val="24"/>
              </w:rPr>
            </w:pPr>
            <w:r>
              <w:rPr>
                <w:szCs w:val="24"/>
              </w:rPr>
              <w:t>Klausimų, pasiūlymų ar pastabų pateikusių dalyvių skaičius</w:t>
            </w:r>
          </w:p>
        </w:tc>
        <w:tc>
          <w:tcPr>
            <w:tcW w:w="3921" w:type="dxa"/>
          </w:tcPr>
          <w:p w:rsidR="0033048A" w:rsidRPr="0033048A" w:rsidRDefault="007063D6" w:rsidP="0033048A">
            <w:pPr>
              <w:spacing w:line="240" w:lineRule="auto"/>
              <w:jc w:val="center"/>
              <w:rPr>
                <w:szCs w:val="24"/>
              </w:rPr>
            </w:pPr>
            <w:r>
              <w:rPr>
                <w:szCs w:val="24"/>
              </w:rPr>
              <w:t>3</w:t>
            </w:r>
          </w:p>
        </w:tc>
      </w:tr>
      <w:tr w:rsidR="0033048A" w:rsidTr="006D460F">
        <w:tc>
          <w:tcPr>
            <w:tcW w:w="5095" w:type="dxa"/>
          </w:tcPr>
          <w:p w:rsidR="0033048A" w:rsidRPr="0070095A" w:rsidRDefault="00D05523" w:rsidP="0033048A">
            <w:pPr>
              <w:spacing w:line="240" w:lineRule="auto"/>
              <w:jc w:val="center"/>
              <w:rPr>
                <w:b/>
                <w:szCs w:val="24"/>
              </w:rPr>
            </w:pPr>
            <w:r w:rsidRPr="0070095A">
              <w:rPr>
                <w:b/>
                <w:szCs w:val="24"/>
              </w:rPr>
              <w:t>Klausimai, pasiūlymai ar pastabos</w:t>
            </w:r>
          </w:p>
        </w:tc>
        <w:tc>
          <w:tcPr>
            <w:tcW w:w="3921" w:type="dxa"/>
          </w:tcPr>
          <w:p w:rsidR="0033048A" w:rsidRPr="0070095A" w:rsidRDefault="00D05523" w:rsidP="0033048A">
            <w:pPr>
              <w:spacing w:line="240" w:lineRule="auto"/>
              <w:jc w:val="center"/>
              <w:rPr>
                <w:b/>
                <w:szCs w:val="24"/>
              </w:rPr>
            </w:pPr>
            <w:r w:rsidRPr="0070095A">
              <w:rPr>
                <w:b/>
                <w:szCs w:val="24"/>
              </w:rPr>
              <w:t>Perkančiosios organizacijos atsakymai</w:t>
            </w:r>
          </w:p>
        </w:tc>
      </w:tr>
      <w:tr w:rsidR="00D32278" w:rsidTr="006D460F">
        <w:tc>
          <w:tcPr>
            <w:tcW w:w="5095" w:type="dxa"/>
          </w:tcPr>
          <w:p w:rsidR="00D32278" w:rsidRDefault="00D32278" w:rsidP="00D32278">
            <w:pPr>
              <w:rPr>
                <w:rFonts w:cs="Times New Roman"/>
                <w:szCs w:val="24"/>
              </w:rPr>
            </w:pPr>
            <w:r>
              <w:rPr>
                <w:rFonts w:cs="Times New Roman"/>
                <w:szCs w:val="24"/>
                <w:lang w:val="en-US"/>
              </w:rPr>
              <w:t xml:space="preserve">3.10 </w:t>
            </w:r>
            <w:proofErr w:type="spellStart"/>
            <w:r>
              <w:rPr>
                <w:rFonts w:cs="Times New Roman"/>
                <w:szCs w:val="24"/>
                <w:lang w:val="en-US"/>
              </w:rPr>
              <w:t>Pra</w:t>
            </w:r>
            <w:r>
              <w:rPr>
                <w:rFonts w:cs="Times New Roman"/>
                <w:szCs w:val="24"/>
              </w:rPr>
              <w:t>šome</w:t>
            </w:r>
            <w:proofErr w:type="spellEnd"/>
            <w:r>
              <w:rPr>
                <w:rFonts w:cs="Times New Roman"/>
                <w:szCs w:val="24"/>
              </w:rPr>
              <w:t xml:space="preserve"> panaikinti reikalavimą, paprastai įstaigos neprašo šio reikalavimo ir mūsų gamintojas dokumentuose nenurodo koks yra tikslus </w:t>
            </w:r>
            <w:proofErr w:type="spellStart"/>
            <w:r>
              <w:rPr>
                <w:rFonts w:cs="Times New Roman"/>
                <w:szCs w:val="24"/>
              </w:rPr>
              <w:t>fps</w:t>
            </w:r>
            <w:proofErr w:type="spellEnd"/>
            <w:r>
              <w:rPr>
                <w:rFonts w:cs="Times New Roman"/>
                <w:szCs w:val="24"/>
              </w:rPr>
              <w:t xml:space="preserve"> </w:t>
            </w:r>
            <w:proofErr w:type="spellStart"/>
            <w:r>
              <w:rPr>
                <w:rFonts w:cs="Times New Roman"/>
                <w:szCs w:val="24"/>
              </w:rPr>
              <w:t>doplerio</w:t>
            </w:r>
            <w:proofErr w:type="spellEnd"/>
            <w:r>
              <w:rPr>
                <w:rFonts w:cs="Times New Roman"/>
                <w:szCs w:val="24"/>
              </w:rPr>
              <w:t xml:space="preserve"> režime.</w:t>
            </w:r>
          </w:p>
          <w:p w:rsidR="00D32278" w:rsidRDefault="00D32278" w:rsidP="00D32278">
            <w:pPr>
              <w:rPr>
                <w:rFonts w:cs="Times New Roman"/>
                <w:szCs w:val="24"/>
              </w:rPr>
            </w:pPr>
            <w:r>
              <w:rPr>
                <w:rFonts w:cs="Times New Roman"/>
                <w:szCs w:val="24"/>
                <w:lang w:val="en-US"/>
              </w:rPr>
              <w:t xml:space="preserve">3.11 </w:t>
            </w:r>
            <w:proofErr w:type="spellStart"/>
            <w:r>
              <w:rPr>
                <w:rFonts w:cs="Times New Roman"/>
                <w:szCs w:val="24"/>
                <w:lang w:val="en-US"/>
              </w:rPr>
              <w:t>Pra</w:t>
            </w:r>
            <w:r>
              <w:rPr>
                <w:rFonts w:cs="Times New Roman"/>
                <w:szCs w:val="24"/>
              </w:rPr>
              <w:t>šome</w:t>
            </w:r>
            <w:proofErr w:type="spellEnd"/>
            <w:r>
              <w:rPr>
                <w:rFonts w:cs="Times New Roman"/>
                <w:szCs w:val="24"/>
              </w:rPr>
              <w:t xml:space="preserve"> pakeisti reikalavimą sekančiai: Maksimalus pulsų dažnis spektrinio </w:t>
            </w:r>
            <w:proofErr w:type="spellStart"/>
            <w:r>
              <w:rPr>
                <w:rFonts w:cs="Times New Roman"/>
                <w:szCs w:val="24"/>
              </w:rPr>
              <w:t>doplerio</w:t>
            </w:r>
            <w:proofErr w:type="spellEnd"/>
            <w:r>
              <w:rPr>
                <w:rFonts w:cs="Times New Roman"/>
                <w:szCs w:val="24"/>
              </w:rPr>
              <w:t xml:space="preserve"> režime. Šis parametras svarbus yra būtent šitame režime, kur matuojami dideli greičiai, todėl spalvinio </w:t>
            </w:r>
            <w:proofErr w:type="spellStart"/>
            <w:r>
              <w:rPr>
                <w:rFonts w:cs="Times New Roman"/>
                <w:szCs w:val="24"/>
              </w:rPr>
              <w:t>doplerio</w:t>
            </w:r>
            <w:proofErr w:type="spellEnd"/>
            <w:r>
              <w:rPr>
                <w:rFonts w:cs="Times New Roman"/>
                <w:szCs w:val="24"/>
              </w:rPr>
              <w:t xml:space="preserve"> režime prašyti tokio aukšto </w:t>
            </w:r>
            <w:proofErr w:type="spellStart"/>
            <w:r>
              <w:rPr>
                <w:rFonts w:cs="Times New Roman"/>
                <w:szCs w:val="24"/>
              </w:rPr>
              <w:t>kHz</w:t>
            </w:r>
            <w:proofErr w:type="spellEnd"/>
            <w:r>
              <w:rPr>
                <w:rFonts w:cs="Times New Roman"/>
                <w:szCs w:val="24"/>
              </w:rPr>
              <w:t xml:space="preserve"> nereikia, nes tai perteklinis reikalavimas ir riboja konkurenciją.</w:t>
            </w:r>
          </w:p>
          <w:p w:rsidR="00D32278" w:rsidRDefault="00D32278" w:rsidP="00D32278">
            <w:pPr>
              <w:rPr>
                <w:rFonts w:cs="Times New Roman"/>
                <w:szCs w:val="24"/>
              </w:rPr>
            </w:pPr>
            <w:r>
              <w:rPr>
                <w:rFonts w:cs="Times New Roman"/>
                <w:szCs w:val="24"/>
                <w:lang w:val="en-US"/>
              </w:rPr>
              <w:t xml:space="preserve">3.15.2 </w:t>
            </w:r>
            <w:proofErr w:type="spellStart"/>
            <w:r>
              <w:rPr>
                <w:rFonts w:cs="Times New Roman"/>
                <w:szCs w:val="24"/>
                <w:lang w:val="en-US"/>
              </w:rPr>
              <w:t>Pra</w:t>
            </w:r>
            <w:r>
              <w:rPr>
                <w:rFonts w:cs="Times New Roman"/>
                <w:szCs w:val="24"/>
              </w:rPr>
              <w:t>šome</w:t>
            </w:r>
            <w:proofErr w:type="spellEnd"/>
            <w:r>
              <w:rPr>
                <w:rFonts w:cs="Times New Roman"/>
                <w:szCs w:val="24"/>
              </w:rPr>
              <w:t xml:space="preserve"> pakeisti reikalavimą sekančiai: Pilkosios skalės parametrų nustatymai. Parametre prašoma konkrečių parametrų, kitų gamintojų aparatai gali reguliuoti panašius kitus parametrus, todėl reikalavimas gali dirbtinai riboti konkurenciją.</w:t>
            </w:r>
          </w:p>
          <w:p w:rsidR="00D32278" w:rsidRDefault="00D32278" w:rsidP="00D32278">
            <w:pPr>
              <w:rPr>
                <w:rFonts w:cs="Times New Roman"/>
                <w:szCs w:val="24"/>
              </w:rPr>
            </w:pPr>
            <w:r>
              <w:rPr>
                <w:rFonts w:cs="Times New Roman"/>
                <w:szCs w:val="24"/>
                <w:lang w:val="en-US"/>
              </w:rPr>
              <w:t xml:space="preserve">3.15.4 </w:t>
            </w:r>
            <w:proofErr w:type="spellStart"/>
            <w:r>
              <w:rPr>
                <w:rFonts w:cs="Times New Roman"/>
                <w:szCs w:val="24"/>
                <w:lang w:val="en-US"/>
              </w:rPr>
              <w:t>Pra</w:t>
            </w:r>
            <w:r>
              <w:rPr>
                <w:rFonts w:cs="Times New Roman"/>
                <w:szCs w:val="24"/>
              </w:rPr>
              <w:t>šome</w:t>
            </w:r>
            <w:proofErr w:type="spellEnd"/>
            <w:r>
              <w:rPr>
                <w:rFonts w:cs="Times New Roman"/>
                <w:szCs w:val="24"/>
              </w:rPr>
              <w:t xml:space="preserve"> panaikinti reikalavimą. </w:t>
            </w:r>
            <w:r w:rsidRPr="008F23A3">
              <w:rPr>
                <w:rFonts w:cs="Times New Roman"/>
                <w:szCs w:val="24"/>
              </w:rPr>
              <w:t xml:space="preserve">Šis reikalavimas nėra būtinas pulsinio </w:t>
            </w:r>
            <w:proofErr w:type="spellStart"/>
            <w:r w:rsidRPr="008F23A3">
              <w:rPr>
                <w:rFonts w:cs="Times New Roman"/>
                <w:szCs w:val="24"/>
              </w:rPr>
              <w:t>Doplerio</w:t>
            </w:r>
            <w:proofErr w:type="spellEnd"/>
            <w:r w:rsidRPr="008F23A3">
              <w:rPr>
                <w:rFonts w:cs="Times New Roman"/>
                <w:szCs w:val="24"/>
              </w:rPr>
              <w:t xml:space="preserve"> (PW) režimui, nes mėginio padėtis ir kampas gali būti nustatomi įprastai operatoriaus, užtikrinant pilną tyrimo kokybę; „vieno mygtuko“ automatinė funkcija yra tik patogumo, o ne diagnostikos kokybės parametras, todėl jos įtraukimas nepagrįstai eliminuoja kitus gamintojus ir dirbtinai riboja konkurenciją.</w:t>
            </w:r>
          </w:p>
          <w:p w:rsidR="00D32278" w:rsidRDefault="00D32278" w:rsidP="00D32278">
            <w:pPr>
              <w:rPr>
                <w:rFonts w:cs="Times New Roman"/>
                <w:szCs w:val="24"/>
                <w:lang w:val="en-US"/>
              </w:rPr>
            </w:pPr>
            <w:r>
              <w:rPr>
                <w:rFonts w:cs="Times New Roman"/>
                <w:szCs w:val="24"/>
                <w:lang w:val="en-US"/>
              </w:rPr>
              <w:t xml:space="preserve">5.2 </w:t>
            </w:r>
            <w:proofErr w:type="spellStart"/>
            <w:r w:rsidRPr="00582D9F">
              <w:rPr>
                <w:rFonts w:cs="Times New Roman"/>
                <w:szCs w:val="24"/>
                <w:lang w:val="en-US"/>
              </w:rPr>
              <w:t>Reikalavimas</w:t>
            </w:r>
            <w:proofErr w:type="spellEnd"/>
            <w:r w:rsidRPr="00582D9F">
              <w:rPr>
                <w:rFonts w:cs="Times New Roman"/>
                <w:szCs w:val="24"/>
                <w:lang w:val="en-US"/>
              </w:rPr>
              <w:t xml:space="preserve">, </w:t>
            </w:r>
            <w:proofErr w:type="spellStart"/>
            <w:r w:rsidRPr="00582D9F">
              <w:rPr>
                <w:rFonts w:cs="Times New Roman"/>
                <w:szCs w:val="24"/>
                <w:lang w:val="en-US"/>
              </w:rPr>
              <w:t>kad</w:t>
            </w:r>
            <w:proofErr w:type="spellEnd"/>
            <w:r w:rsidRPr="00582D9F">
              <w:rPr>
                <w:rFonts w:cs="Times New Roman"/>
                <w:szCs w:val="24"/>
                <w:lang w:val="en-US"/>
              </w:rPr>
              <w:t xml:space="preserve"> </w:t>
            </w:r>
            <w:proofErr w:type="spellStart"/>
            <w:r w:rsidRPr="00582D9F">
              <w:rPr>
                <w:rFonts w:cs="Times New Roman"/>
                <w:szCs w:val="24"/>
                <w:lang w:val="en-US"/>
              </w:rPr>
              <w:t>elementų</w:t>
            </w:r>
            <w:proofErr w:type="spellEnd"/>
            <w:r w:rsidRPr="00582D9F">
              <w:rPr>
                <w:rFonts w:cs="Times New Roman"/>
                <w:szCs w:val="24"/>
                <w:lang w:val="en-US"/>
              </w:rPr>
              <w:t xml:space="preserve"> </w:t>
            </w:r>
            <w:proofErr w:type="spellStart"/>
            <w:r w:rsidRPr="00582D9F">
              <w:rPr>
                <w:rFonts w:cs="Times New Roman"/>
                <w:szCs w:val="24"/>
                <w:lang w:val="en-US"/>
              </w:rPr>
              <w:t>skaičius</w:t>
            </w:r>
            <w:proofErr w:type="spellEnd"/>
            <w:r w:rsidRPr="00582D9F">
              <w:rPr>
                <w:rFonts w:cs="Times New Roman"/>
                <w:szCs w:val="24"/>
                <w:lang w:val="en-US"/>
              </w:rPr>
              <w:t xml:space="preserve"> </w:t>
            </w:r>
            <w:proofErr w:type="spellStart"/>
            <w:r w:rsidRPr="00582D9F">
              <w:rPr>
                <w:rFonts w:cs="Times New Roman"/>
                <w:szCs w:val="24"/>
                <w:lang w:val="en-US"/>
              </w:rPr>
              <w:t>būtų</w:t>
            </w:r>
            <w:proofErr w:type="spellEnd"/>
            <w:r w:rsidRPr="00582D9F">
              <w:rPr>
                <w:rFonts w:cs="Times New Roman"/>
                <w:szCs w:val="24"/>
                <w:lang w:val="en-US"/>
              </w:rPr>
              <w:t xml:space="preserve"> &gt;960, </w:t>
            </w:r>
            <w:proofErr w:type="spellStart"/>
            <w:r w:rsidRPr="00582D9F">
              <w:rPr>
                <w:rFonts w:cs="Times New Roman"/>
                <w:szCs w:val="24"/>
                <w:lang w:val="en-US"/>
              </w:rPr>
              <w:t>yra</w:t>
            </w:r>
            <w:proofErr w:type="spellEnd"/>
            <w:r w:rsidRPr="00582D9F">
              <w:rPr>
                <w:rFonts w:cs="Times New Roman"/>
                <w:szCs w:val="24"/>
                <w:lang w:val="en-US"/>
              </w:rPr>
              <w:t xml:space="preserve"> </w:t>
            </w:r>
            <w:proofErr w:type="spellStart"/>
            <w:r w:rsidRPr="00582D9F">
              <w:rPr>
                <w:rFonts w:cs="Times New Roman"/>
                <w:szCs w:val="24"/>
                <w:lang w:val="en-US"/>
              </w:rPr>
              <w:t>nepagrįstai</w:t>
            </w:r>
            <w:proofErr w:type="spellEnd"/>
            <w:r w:rsidRPr="00582D9F">
              <w:rPr>
                <w:rFonts w:cs="Times New Roman"/>
                <w:szCs w:val="24"/>
                <w:lang w:val="en-US"/>
              </w:rPr>
              <w:t xml:space="preserve"> </w:t>
            </w:r>
            <w:proofErr w:type="spellStart"/>
            <w:r w:rsidRPr="00582D9F">
              <w:rPr>
                <w:rFonts w:cs="Times New Roman"/>
                <w:szCs w:val="24"/>
                <w:lang w:val="en-US"/>
              </w:rPr>
              <w:t>ribojantis</w:t>
            </w:r>
            <w:proofErr w:type="spellEnd"/>
            <w:r w:rsidRPr="00582D9F">
              <w:rPr>
                <w:rFonts w:cs="Times New Roman"/>
                <w:szCs w:val="24"/>
                <w:lang w:val="en-US"/>
              </w:rPr>
              <w:t xml:space="preserve">, </w:t>
            </w:r>
            <w:proofErr w:type="spellStart"/>
            <w:r w:rsidRPr="00582D9F">
              <w:rPr>
                <w:rFonts w:cs="Times New Roman"/>
                <w:szCs w:val="24"/>
                <w:lang w:val="en-US"/>
              </w:rPr>
              <w:t>nes</w:t>
            </w:r>
            <w:proofErr w:type="spellEnd"/>
            <w:r w:rsidRPr="00582D9F">
              <w:rPr>
                <w:rFonts w:cs="Times New Roman"/>
                <w:szCs w:val="24"/>
                <w:lang w:val="en-US"/>
              </w:rPr>
              <w:t xml:space="preserve"> </w:t>
            </w:r>
            <w:proofErr w:type="spellStart"/>
            <w:r w:rsidRPr="00582D9F">
              <w:rPr>
                <w:rFonts w:cs="Times New Roman"/>
                <w:szCs w:val="24"/>
                <w:lang w:val="en-US"/>
              </w:rPr>
              <w:t>tokį</w:t>
            </w:r>
            <w:proofErr w:type="spellEnd"/>
            <w:r w:rsidRPr="00582D9F">
              <w:rPr>
                <w:rFonts w:cs="Times New Roman"/>
                <w:szCs w:val="24"/>
                <w:lang w:val="en-US"/>
              </w:rPr>
              <w:t xml:space="preserve"> </w:t>
            </w:r>
            <w:proofErr w:type="spellStart"/>
            <w:r w:rsidRPr="00582D9F">
              <w:rPr>
                <w:rFonts w:cs="Times New Roman"/>
                <w:szCs w:val="24"/>
                <w:lang w:val="en-US"/>
              </w:rPr>
              <w:t>kiekį</w:t>
            </w:r>
            <w:proofErr w:type="spellEnd"/>
            <w:r w:rsidRPr="00582D9F">
              <w:rPr>
                <w:rFonts w:cs="Times New Roman"/>
                <w:szCs w:val="24"/>
                <w:lang w:val="en-US"/>
              </w:rPr>
              <w:t xml:space="preserve"> </w:t>
            </w:r>
            <w:proofErr w:type="spellStart"/>
            <w:r w:rsidRPr="00582D9F">
              <w:rPr>
                <w:rFonts w:cs="Times New Roman"/>
                <w:szCs w:val="24"/>
                <w:lang w:val="en-US"/>
              </w:rPr>
              <w:t>gali</w:t>
            </w:r>
            <w:proofErr w:type="spellEnd"/>
            <w:r w:rsidRPr="00582D9F">
              <w:rPr>
                <w:rFonts w:cs="Times New Roman"/>
                <w:szCs w:val="24"/>
                <w:lang w:val="en-US"/>
              </w:rPr>
              <w:t xml:space="preserve"> </w:t>
            </w:r>
            <w:proofErr w:type="spellStart"/>
            <w:r w:rsidRPr="00582D9F">
              <w:rPr>
                <w:rFonts w:cs="Times New Roman"/>
                <w:szCs w:val="24"/>
                <w:lang w:val="en-US"/>
              </w:rPr>
              <w:t>turėti</w:t>
            </w:r>
            <w:proofErr w:type="spellEnd"/>
            <w:r w:rsidRPr="00582D9F">
              <w:rPr>
                <w:rFonts w:cs="Times New Roman"/>
                <w:szCs w:val="24"/>
                <w:lang w:val="en-US"/>
              </w:rPr>
              <w:t xml:space="preserve"> </w:t>
            </w:r>
            <w:proofErr w:type="spellStart"/>
            <w:r w:rsidRPr="00582D9F">
              <w:rPr>
                <w:rFonts w:cs="Times New Roman"/>
                <w:szCs w:val="24"/>
                <w:lang w:val="en-US"/>
              </w:rPr>
              <w:t>tik</w:t>
            </w:r>
            <w:proofErr w:type="spellEnd"/>
            <w:r w:rsidRPr="00582D9F">
              <w:rPr>
                <w:rFonts w:cs="Times New Roman"/>
                <w:szCs w:val="24"/>
                <w:lang w:val="en-US"/>
              </w:rPr>
              <w:t xml:space="preserve"> </w:t>
            </w:r>
            <w:proofErr w:type="spellStart"/>
            <w:r w:rsidRPr="00582D9F">
              <w:rPr>
                <w:rFonts w:cs="Times New Roman"/>
                <w:szCs w:val="24"/>
                <w:lang w:val="en-US"/>
              </w:rPr>
              <w:t>matriciniai</w:t>
            </w:r>
            <w:proofErr w:type="spellEnd"/>
            <w:r w:rsidRPr="00582D9F">
              <w:rPr>
                <w:rFonts w:cs="Times New Roman"/>
                <w:szCs w:val="24"/>
                <w:lang w:val="en-US"/>
              </w:rPr>
              <w:t xml:space="preserve"> </w:t>
            </w:r>
            <w:proofErr w:type="spellStart"/>
            <w:r w:rsidRPr="00582D9F">
              <w:rPr>
                <w:rFonts w:cs="Times New Roman"/>
                <w:szCs w:val="24"/>
                <w:lang w:val="en-US"/>
              </w:rPr>
              <w:t>davikliai</w:t>
            </w:r>
            <w:proofErr w:type="spellEnd"/>
            <w:r w:rsidRPr="00582D9F">
              <w:rPr>
                <w:rFonts w:cs="Times New Roman"/>
                <w:szCs w:val="24"/>
                <w:lang w:val="en-US"/>
              </w:rPr>
              <w:t xml:space="preserve">, o </w:t>
            </w:r>
            <w:proofErr w:type="spellStart"/>
            <w:r w:rsidRPr="00582D9F">
              <w:rPr>
                <w:rFonts w:cs="Times New Roman"/>
                <w:szCs w:val="24"/>
                <w:lang w:val="en-US"/>
              </w:rPr>
              <w:t>specifikacijoje</w:t>
            </w:r>
            <w:proofErr w:type="spellEnd"/>
            <w:r w:rsidRPr="00582D9F">
              <w:rPr>
                <w:rFonts w:cs="Times New Roman"/>
                <w:szCs w:val="24"/>
                <w:lang w:val="en-US"/>
              </w:rPr>
              <w:t xml:space="preserve"> (5.4 </w:t>
            </w:r>
            <w:proofErr w:type="spellStart"/>
            <w:r w:rsidRPr="00582D9F">
              <w:rPr>
                <w:rFonts w:cs="Times New Roman"/>
                <w:szCs w:val="24"/>
                <w:lang w:val="en-US"/>
              </w:rPr>
              <w:t>punkte</w:t>
            </w:r>
            <w:proofErr w:type="spellEnd"/>
            <w:r w:rsidRPr="00582D9F">
              <w:rPr>
                <w:rFonts w:cs="Times New Roman"/>
                <w:szCs w:val="24"/>
                <w:lang w:val="en-US"/>
              </w:rPr>
              <w:t xml:space="preserve">) </w:t>
            </w:r>
            <w:proofErr w:type="spellStart"/>
            <w:r w:rsidRPr="00582D9F">
              <w:rPr>
                <w:rFonts w:cs="Times New Roman"/>
                <w:szCs w:val="24"/>
                <w:lang w:val="en-US"/>
              </w:rPr>
              <w:t>nurodoma</w:t>
            </w:r>
            <w:proofErr w:type="spellEnd"/>
            <w:r w:rsidRPr="00582D9F">
              <w:rPr>
                <w:rFonts w:cs="Times New Roman"/>
                <w:szCs w:val="24"/>
                <w:lang w:val="en-US"/>
              </w:rPr>
              <w:t xml:space="preserve">, </w:t>
            </w:r>
            <w:proofErr w:type="spellStart"/>
            <w:r w:rsidRPr="00582D9F">
              <w:rPr>
                <w:rFonts w:cs="Times New Roman"/>
                <w:szCs w:val="24"/>
                <w:lang w:val="en-US"/>
              </w:rPr>
              <w:t>kad</w:t>
            </w:r>
            <w:proofErr w:type="spellEnd"/>
            <w:r w:rsidRPr="00582D9F">
              <w:rPr>
                <w:rFonts w:cs="Times New Roman"/>
                <w:szCs w:val="24"/>
                <w:lang w:val="en-US"/>
              </w:rPr>
              <w:t xml:space="preserve"> </w:t>
            </w:r>
            <w:proofErr w:type="spellStart"/>
            <w:r w:rsidRPr="00582D9F">
              <w:rPr>
                <w:rFonts w:cs="Times New Roman"/>
                <w:szCs w:val="24"/>
                <w:lang w:val="en-US"/>
              </w:rPr>
              <w:t>galima</w:t>
            </w:r>
            <w:proofErr w:type="spellEnd"/>
            <w:r w:rsidRPr="00582D9F">
              <w:rPr>
                <w:rFonts w:cs="Times New Roman"/>
                <w:szCs w:val="24"/>
                <w:lang w:val="en-US"/>
              </w:rPr>
              <w:t xml:space="preserve"> </w:t>
            </w:r>
            <w:proofErr w:type="spellStart"/>
            <w:r w:rsidRPr="00582D9F">
              <w:rPr>
                <w:rFonts w:cs="Times New Roman"/>
                <w:szCs w:val="24"/>
                <w:lang w:val="en-US"/>
              </w:rPr>
              <w:t>siūlyti</w:t>
            </w:r>
            <w:proofErr w:type="spellEnd"/>
            <w:r w:rsidRPr="00582D9F">
              <w:rPr>
                <w:rFonts w:cs="Times New Roman"/>
                <w:szCs w:val="24"/>
                <w:lang w:val="en-US"/>
              </w:rPr>
              <w:t xml:space="preserve"> </w:t>
            </w:r>
            <w:proofErr w:type="spellStart"/>
            <w:r w:rsidRPr="00582D9F">
              <w:rPr>
                <w:rFonts w:cs="Times New Roman"/>
                <w:szCs w:val="24"/>
                <w:lang w:val="en-US"/>
              </w:rPr>
              <w:t>ir</w:t>
            </w:r>
            <w:proofErr w:type="spellEnd"/>
            <w:r w:rsidRPr="00582D9F">
              <w:rPr>
                <w:rFonts w:cs="Times New Roman"/>
                <w:szCs w:val="24"/>
                <w:lang w:val="en-US"/>
              </w:rPr>
              <w:t xml:space="preserve"> </w:t>
            </w:r>
            <w:proofErr w:type="spellStart"/>
            <w:r w:rsidRPr="00582D9F">
              <w:rPr>
                <w:rFonts w:cs="Times New Roman"/>
                <w:szCs w:val="24"/>
                <w:lang w:val="en-US"/>
              </w:rPr>
              <w:t>vieno</w:t>
            </w:r>
            <w:proofErr w:type="spellEnd"/>
            <w:r w:rsidRPr="00582D9F">
              <w:rPr>
                <w:rFonts w:cs="Times New Roman"/>
                <w:szCs w:val="24"/>
                <w:lang w:val="en-US"/>
              </w:rPr>
              <w:t xml:space="preserve"> </w:t>
            </w:r>
            <w:proofErr w:type="spellStart"/>
            <w:r w:rsidRPr="00582D9F">
              <w:rPr>
                <w:rFonts w:cs="Times New Roman"/>
                <w:szCs w:val="24"/>
                <w:lang w:val="en-US"/>
              </w:rPr>
              <w:t>kristalo</w:t>
            </w:r>
            <w:proofErr w:type="spellEnd"/>
            <w:r w:rsidRPr="00582D9F">
              <w:rPr>
                <w:rFonts w:cs="Times New Roman"/>
                <w:szCs w:val="24"/>
                <w:lang w:val="en-US"/>
              </w:rPr>
              <w:t xml:space="preserve"> </w:t>
            </w:r>
            <w:proofErr w:type="spellStart"/>
            <w:r w:rsidRPr="00582D9F">
              <w:rPr>
                <w:rFonts w:cs="Times New Roman"/>
                <w:szCs w:val="24"/>
                <w:lang w:val="en-US"/>
              </w:rPr>
              <w:t>linijinius</w:t>
            </w:r>
            <w:proofErr w:type="spellEnd"/>
            <w:r w:rsidRPr="00582D9F">
              <w:rPr>
                <w:rFonts w:cs="Times New Roman"/>
                <w:szCs w:val="24"/>
                <w:lang w:val="en-US"/>
              </w:rPr>
              <w:t xml:space="preserve"> </w:t>
            </w:r>
            <w:proofErr w:type="spellStart"/>
            <w:r w:rsidRPr="00582D9F">
              <w:rPr>
                <w:rFonts w:cs="Times New Roman"/>
                <w:szCs w:val="24"/>
                <w:lang w:val="en-US"/>
              </w:rPr>
              <w:t>daviklius</w:t>
            </w:r>
            <w:proofErr w:type="spellEnd"/>
            <w:r w:rsidRPr="00582D9F">
              <w:rPr>
                <w:rFonts w:cs="Times New Roman"/>
                <w:szCs w:val="24"/>
                <w:lang w:val="en-US"/>
              </w:rPr>
              <w:t xml:space="preserve">; </w:t>
            </w:r>
            <w:proofErr w:type="spellStart"/>
            <w:r w:rsidRPr="00582D9F">
              <w:rPr>
                <w:rFonts w:cs="Times New Roman"/>
                <w:szCs w:val="24"/>
                <w:lang w:val="en-US"/>
              </w:rPr>
              <w:t>mūsų</w:t>
            </w:r>
            <w:proofErr w:type="spellEnd"/>
            <w:r w:rsidRPr="00582D9F">
              <w:rPr>
                <w:rFonts w:cs="Times New Roman"/>
                <w:szCs w:val="24"/>
                <w:lang w:val="en-US"/>
              </w:rPr>
              <w:t xml:space="preserve"> </w:t>
            </w:r>
            <w:proofErr w:type="spellStart"/>
            <w:r w:rsidRPr="00582D9F">
              <w:rPr>
                <w:rFonts w:cs="Times New Roman"/>
                <w:szCs w:val="24"/>
                <w:lang w:val="en-US"/>
              </w:rPr>
              <w:t>siūlomas</w:t>
            </w:r>
            <w:proofErr w:type="spellEnd"/>
            <w:r w:rsidRPr="00582D9F">
              <w:rPr>
                <w:rFonts w:cs="Times New Roman"/>
                <w:szCs w:val="24"/>
                <w:lang w:val="en-US"/>
              </w:rPr>
              <w:t xml:space="preserve"> </w:t>
            </w:r>
            <w:proofErr w:type="spellStart"/>
            <w:r w:rsidRPr="00582D9F">
              <w:rPr>
                <w:rFonts w:cs="Times New Roman"/>
                <w:szCs w:val="24"/>
                <w:lang w:val="en-US"/>
              </w:rPr>
              <w:t>linijinis</w:t>
            </w:r>
            <w:proofErr w:type="spellEnd"/>
            <w:r w:rsidRPr="00582D9F">
              <w:rPr>
                <w:rFonts w:cs="Times New Roman"/>
                <w:szCs w:val="24"/>
                <w:lang w:val="en-US"/>
              </w:rPr>
              <w:t xml:space="preserve"> </w:t>
            </w:r>
            <w:proofErr w:type="spellStart"/>
            <w:r w:rsidRPr="00582D9F">
              <w:rPr>
                <w:rFonts w:cs="Times New Roman"/>
                <w:szCs w:val="24"/>
                <w:lang w:val="en-US"/>
              </w:rPr>
              <w:t>daviklis</w:t>
            </w:r>
            <w:proofErr w:type="spellEnd"/>
            <w:r w:rsidRPr="00582D9F">
              <w:rPr>
                <w:rFonts w:cs="Times New Roman"/>
                <w:szCs w:val="24"/>
                <w:lang w:val="en-US"/>
              </w:rPr>
              <w:t xml:space="preserve"> </w:t>
            </w:r>
            <w:proofErr w:type="spellStart"/>
            <w:r w:rsidRPr="00582D9F">
              <w:rPr>
                <w:rFonts w:cs="Times New Roman"/>
                <w:szCs w:val="24"/>
                <w:lang w:val="en-US"/>
              </w:rPr>
              <w:t>yra</w:t>
            </w:r>
            <w:proofErr w:type="spellEnd"/>
            <w:r w:rsidRPr="00582D9F">
              <w:rPr>
                <w:rFonts w:cs="Times New Roman"/>
                <w:szCs w:val="24"/>
                <w:lang w:val="en-US"/>
              </w:rPr>
              <w:t xml:space="preserve"> </w:t>
            </w:r>
            <w:proofErr w:type="spellStart"/>
            <w:r w:rsidRPr="00582D9F">
              <w:rPr>
                <w:rFonts w:cs="Times New Roman"/>
                <w:szCs w:val="24"/>
                <w:lang w:val="en-US"/>
              </w:rPr>
              <w:t>kompozito</w:t>
            </w:r>
            <w:proofErr w:type="spellEnd"/>
            <w:r w:rsidRPr="00582D9F">
              <w:rPr>
                <w:rFonts w:cs="Times New Roman"/>
                <w:szCs w:val="24"/>
                <w:lang w:val="en-US"/>
              </w:rPr>
              <w:t xml:space="preserve"> </w:t>
            </w:r>
            <w:proofErr w:type="spellStart"/>
            <w:r w:rsidRPr="00582D9F">
              <w:rPr>
                <w:rFonts w:cs="Times New Roman"/>
                <w:szCs w:val="24"/>
                <w:lang w:val="en-US"/>
              </w:rPr>
              <w:t>kristalų</w:t>
            </w:r>
            <w:proofErr w:type="spellEnd"/>
            <w:r w:rsidRPr="00582D9F">
              <w:rPr>
                <w:rFonts w:cs="Times New Roman"/>
                <w:szCs w:val="24"/>
                <w:lang w:val="en-US"/>
              </w:rPr>
              <w:t xml:space="preserve"> </w:t>
            </w:r>
            <w:proofErr w:type="spellStart"/>
            <w:r w:rsidRPr="00582D9F">
              <w:rPr>
                <w:rFonts w:cs="Times New Roman"/>
                <w:szCs w:val="24"/>
                <w:lang w:val="en-US"/>
              </w:rPr>
              <w:t>su</w:t>
            </w:r>
            <w:proofErr w:type="spellEnd"/>
            <w:r w:rsidRPr="00582D9F">
              <w:rPr>
                <w:rFonts w:cs="Times New Roman"/>
                <w:szCs w:val="24"/>
                <w:lang w:val="en-US"/>
              </w:rPr>
              <w:t xml:space="preserve"> 256 </w:t>
            </w:r>
            <w:proofErr w:type="spellStart"/>
            <w:r w:rsidRPr="00582D9F">
              <w:rPr>
                <w:rFonts w:cs="Times New Roman"/>
                <w:szCs w:val="24"/>
                <w:lang w:val="en-US"/>
              </w:rPr>
              <w:t>elementais</w:t>
            </w:r>
            <w:proofErr w:type="spellEnd"/>
            <w:r w:rsidRPr="00582D9F">
              <w:rPr>
                <w:rFonts w:cs="Times New Roman"/>
                <w:szCs w:val="24"/>
                <w:lang w:val="en-US"/>
              </w:rPr>
              <w:t xml:space="preserve">, </w:t>
            </w:r>
            <w:proofErr w:type="spellStart"/>
            <w:r w:rsidRPr="00582D9F">
              <w:rPr>
                <w:rFonts w:cs="Times New Roman"/>
                <w:szCs w:val="24"/>
                <w:lang w:val="en-US"/>
              </w:rPr>
              <w:t>kas</w:t>
            </w:r>
            <w:proofErr w:type="spellEnd"/>
            <w:r w:rsidRPr="00582D9F">
              <w:rPr>
                <w:rFonts w:cs="Times New Roman"/>
                <w:szCs w:val="24"/>
                <w:lang w:val="en-US"/>
              </w:rPr>
              <w:t xml:space="preserve"> </w:t>
            </w:r>
            <w:proofErr w:type="spellStart"/>
            <w:r w:rsidRPr="00582D9F">
              <w:rPr>
                <w:rFonts w:cs="Times New Roman"/>
                <w:szCs w:val="24"/>
                <w:lang w:val="en-US"/>
              </w:rPr>
              <w:t>atitinka</w:t>
            </w:r>
            <w:proofErr w:type="spellEnd"/>
            <w:r w:rsidRPr="00582D9F">
              <w:rPr>
                <w:rFonts w:cs="Times New Roman"/>
                <w:szCs w:val="24"/>
                <w:lang w:val="en-US"/>
              </w:rPr>
              <w:t xml:space="preserve"> </w:t>
            </w:r>
            <w:proofErr w:type="spellStart"/>
            <w:r w:rsidRPr="00582D9F">
              <w:rPr>
                <w:rFonts w:cs="Times New Roman"/>
                <w:szCs w:val="24"/>
                <w:lang w:val="en-US"/>
              </w:rPr>
              <w:t>klinikinius</w:t>
            </w:r>
            <w:proofErr w:type="spellEnd"/>
            <w:r w:rsidRPr="00582D9F">
              <w:rPr>
                <w:rFonts w:cs="Times New Roman"/>
                <w:szCs w:val="24"/>
                <w:lang w:val="en-US"/>
              </w:rPr>
              <w:t xml:space="preserve"> </w:t>
            </w:r>
            <w:proofErr w:type="spellStart"/>
            <w:r w:rsidRPr="00582D9F">
              <w:rPr>
                <w:rFonts w:cs="Times New Roman"/>
                <w:szCs w:val="24"/>
                <w:lang w:val="en-US"/>
              </w:rPr>
              <w:t>poreikius</w:t>
            </w:r>
            <w:proofErr w:type="spellEnd"/>
            <w:r w:rsidRPr="00582D9F">
              <w:rPr>
                <w:rFonts w:cs="Times New Roman"/>
                <w:szCs w:val="24"/>
                <w:lang w:val="en-US"/>
              </w:rPr>
              <w:t xml:space="preserve">, </w:t>
            </w:r>
            <w:proofErr w:type="spellStart"/>
            <w:r w:rsidRPr="00582D9F">
              <w:rPr>
                <w:rFonts w:cs="Times New Roman"/>
                <w:szCs w:val="24"/>
                <w:lang w:val="en-US"/>
              </w:rPr>
              <w:t>todėl</w:t>
            </w:r>
            <w:proofErr w:type="spellEnd"/>
            <w:r w:rsidRPr="00582D9F">
              <w:rPr>
                <w:rFonts w:cs="Times New Roman"/>
                <w:szCs w:val="24"/>
                <w:lang w:val="en-US"/>
              </w:rPr>
              <w:t xml:space="preserve"> </w:t>
            </w:r>
            <w:proofErr w:type="spellStart"/>
            <w:r w:rsidRPr="00582D9F">
              <w:rPr>
                <w:rFonts w:cs="Times New Roman"/>
                <w:szCs w:val="24"/>
                <w:lang w:val="en-US"/>
              </w:rPr>
              <w:t>toks</w:t>
            </w:r>
            <w:proofErr w:type="spellEnd"/>
            <w:r w:rsidRPr="00582D9F">
              <w:rPr>
                <w:rFonts w:cs="Times New Roman"/>
                <w:szCs w:val="24"/>
                <w:lang w:val="en-US"/>
              </w:rPr>
              <w:t xml:space="preserve"> </w:t>
            </w:r>
            <w:proofErr w:type="spellStart"/>
            <w:r w:rsidRPr="00582D9F">
              <w:rPr>
                <w:rFonts w:cs="Times New Roman"/>
                <w:szCs w:val="24"/>
                <w:lang w:val="en-US"/>
              </w:rPr>
              <w:lastRenderedPageBreak/>
              <w:t>perteklinis</w:t>
            </w:r>
            <w:proofErr w:type="spellEnd"/>
            <w:r w:rsidRPr="00582D9F">
              <w:rPr>
                <w:rFonts w:cs="Times New Roman"/>
                <w:szCs w:val="24"/>
                <w:lang w:val="en-US"/>
              </w:rPr>
              <w:t xml:space="preserve"> </w:t>
            </w:r>
            <w:proofErr w:type="spellStart"/>
            <w:r w:rsidRPr="00582D9F">
              <w:rPr>
                <w:rFonts w:cs="Times New Roman"/>
                <w:szCs w:val="24"/>
                <w:lang w:val="en-US"/>
              </w:rPr>
              <w:t>reikalavimas</w:t>
            </w:r>
            <w:proofErr w:type="spellEnd"/>
            <w:r w:rsidRPr="00582D9F">
              <w:rPr>
                <w:rFonts w:cs="Times New Roman"/>
                <w:szCs w:val="24"/>
                <w:lang w:val="en-US"/>
              </w:rPr>
              <w:t xml:space="preserve"> </w:t>
            </w:r>
            <w:proofErr w:type="spellStart"/>
            <w:r w:rsidRPr="00582D9F">
              <w:rPr>
                <w:rFonts w:cs="Times New Roman"/>
                <w:szCs w:val="24"/>
                <w:lang w:val="en-US"/>
              </w:rPr>
              <w:t>nepagrįstai</w:t>
            </w:r>
            <w:proofErr w:type="spellEnd"/>
            <w:r w:rsidRPr="00582D9F">
              <w:rPr>
                <w:rFonts w:cs="Times New Roman"/>
                <w:szCs w:val="24"/>
                <w:lang w:val="en-US"/>
              </w:rPr>
              <w:t xml:space="preserve"> </w:t>
            </w:r>
            <w:proofErr w:type="spellStart"/>
            <w:r w:rsidRPr="00582D9F">
              <w:rPr>
                <w:rFonts w:cs="Times New Roman"/>
                <w:szCs w:val="24"/>
                <w:lang w:val="en-US"/>
              </w:rPr>
              <w:t>eliminuoja</w:t>
            </w:r>
            <w:proofErr w:type="spellEnd"/>
            <w:r w:rsidRPr="00582D9F">
              <w:rPr>
                <w:rFonts w:cs="Times New Roman"/>
                <w:szCs w:val="24"/>
                <w:lang w:val="en-US"/>
              </w:rPr>
              <w:t xml:space="preserve"> </w:t>
            </w:r>
            <w:proofErr w:type="spellStart"/>
            <w:r w:rsidRPr="00582D9F">
              <w:rPr>
                <w:rFonts w:cs="Times New Roman"/>
                <w:szCs w:val="24"/>
                <w:lang w:val="en-US"/>
              </w:rPr>
              <w:t>kokybiškus</w:t>
            </w:r>
            <w:proofErr w:type="spellEnd"/>
            <w:r w:rsidRPr="00582D9F">
              <w:rPr>
                <w:rFonts w:cs="Times New Roman"/>
                <w:szCs w:val="24"/>
                <w:lang w:val="en-US"/>
              </w:rPr>
              <w:t xml:space="preserve"> </w:t>
            </w:r>
            <w:proofErr w:type="spellStart"/>
            <w:r w:rsidRPr="00582D9F">
              <w:rPr>
                <w:rFonts w:cs="Times New Roman"/>
                <w:szCs w:val="24"/>
                <w:lang w:val="en-US"/>
              </w:rPr>
              <w:t>sprendimus</w:t>
            </w:r>
            <w:proofErr w:type="spellEnd"/>
            <w:r w:rsidRPr="00582D9F">
              <w:rPr>
                <w:rFonts w:cs="Times New Roman"/>
                <w:szCs w:val="24"/>
                <w:lang w:val="en-US"/>
              </w:rPr>
              <w:t xml:space="preserve"> </w:t>
            </w:r>
            <w:proofErr w:type="spellStart"/>
            <w:r w:rsidRPr="00582D9F">
              <w:rPr>
                <w:rFonts w:cs="Times New Roman"/>
                <w:szCs w:val="24"/>
                <w:lang w:val="en-US"/>
              </w:rPr>
              <w:t>ir</w:t>
            </w:r>
            <w:proofErr w:type="spellEnd"/>
            <w:r w:rsidRPr="00582D9F">
              <w:rPr>
                <w:rFonts w:cs="Times New Roman"/>
                <w:szCs w:val="24"/>
                <w:lang w:val="en-US"/>
              </w:rPr>
              <w:t xml:space="preserve"> </w:t>
            </w:r>
            <w:proofErr w:type="spellStart"/>
            <w:r w:rsidRPr="00582D9F">
              <w:rPr>
                <w:rFonts w:cs="Times New Roman"/>
                <w:szCs w:val="24"/>
                <w:lang w:val="en-US"/>
              </w:rPr>
              <w:t>dirbtinai</w:t>
            </w:r>
            <w:proofErr w:type="spellEnd"/>
            <w:r w:rsidRPr="00582D9F">
              <w:rPr>
                <w:rFonts w:cs="Times New Roman"/>
                <w:szCs w:val="24"/>
                <w:lang w:val="en-US"/>
              </w:rPr>
              <w:t xml:space="preserve"> </w:t>
            </w:r>
            <w:proofErr w:type="spellStart"/>
            <w:r w:rsidRPr="00582D9F">
              <w:rPr>
                <w:rFonts w:cs="Times New Roman"/>
                <w:szCs w:val="24"/>
                <w:lang w:val="en-US"/>
              </w:rPr>
              <w:t>riboja</w:t>
            </w:r>
            <w:proofErr w:type="spellEnd"/>
            <w:r w:rsidRPr="00582D9F">
              <w:rPr>
                <w:rFonts w:cs="Times New Roman"/>
                <w:szCs w:val="24"/>
                <w:lang w:val="en-US"/>
              </w:rPr>
              <w:t xml:space="preserve"> </w:t>
            </w:r>
            <w:proofErr w:type="spellStart"/>
            <w:r w:rsidRPr="00582D9F">
              <w:rPr>
                <w:rFonts w:cs="Times New Roman"/>
                <w:szCs w:val="24"/>
                <w:lang w:val="en-US"/>
              </w:rPr>
              <w:t>konkurenciją</w:t>
            </w:r>
            <w:proofErr w:type="spellEnd"/>
            <w:r w:rsidRPr="00582D9F">
              <w:rPr>
                <w:rFonts w:cs="Times New Roman"/>
                <w:szCs w:val="24"/>
                <w:lang w:val="en-US"/>
              </w:rPr>
              <w:t>.</w:t>
            </w:r>
          </w:p>
          <w:p w:rsidR="00D32278" w:rsidRPr="00582D9F" w:rsidRDefault="00D32278" w:rsidP="00D32278">
            <w:pPr>
              <w:rPr>
                <w:rFonts w:cs="Times New Roman"/>
                <w:szCs w:val="24"/>
              </w:rPr>
            </w:pPr>
            <w:r>
              <w:rPr>
                <w:rFonts w:cs="Times New Roman"/>
                <w:szCs w:val="24"/>
                <w:lang w:val="en-US"/>
              </w:rPr>
              <w:t xml:space="preserve">5.4 </w:t>
            </w:r>
            <w:proofErr w:type="spellStart"/>
            <w:r>
              <w:rPr>
                <w:rFonts w:cs="Times New Roman"/>
                <w:szCs w:val="24"/>
                <w:lang w:val="en-US"/>
              </w:rPr>
              <w:t>Prašome</w:t>
            </w:r>
            <w:proofErr w:type="spellEnd"/>
            <w:r>
              <w:rPr>
                <w:rFonts w:cs="Times New Roman"/>
                <w:szCs w:val="24"/>
                <w:lang w:val="en-US"/>
              </w:rPr>
              <w:t xml:space="preserve"> </w:t>
            </w:r>
            <w:proofErr w:type="spellStart"/>
            <w:r>
              <w:rPr>
                <w:rFonts w:cs="Times New Roman"/>
                <w:szCs w:val="24"/>
                <w:lang w:val="en-US"/>
              </w:rPr>
              <w:t>leisti</w:t>
            </w:r>
            <w:proofErr w:type="spellEnd"/>
            <w:r>
              <w:rPr>
                <w:rFonts w:cs="Times New Roman"/>
                <w:szCs w:val="24"/>
                <w:lang w:val="en-US"/>
              </w:rPr>
              <w:t xml:space="preserve"> </w:t>
            </w:r>
            <w:proofErr w:type="spellStart"/>
            <w:r>
              <w:rPr>
                <w:rFonts w:cs="Times New Roman"/>
                <w:szCs w:val="24"/>
                <w:lang w:val="en-US"/>
              </w:rPr>
              <w:t>siūlyti</w:t>
            </w:r>
            <w:proofErr w:type="spellEnd"/>
            <w:r>
              <w:rPr>
                <w:rFonts w:cs="Times New Roman"/>
                <w:szCs w:val="24"/>
                <w:lang w:val="en-US"/>
              </w:rPr>
              <w:t xml:space="preserve"> </w:t>
            </w:r>
            <w:proofErr w:type="spellStart"/>
            <w:r>
              <w:rPr>
                <w:rFonts w:cs="Times New Roman"/>
                <w:szCs w:val="24"/>
                <w:lang w:val="en-US"/>
              </w:rPr>
              <w:t>ir</w:t>
            </w:r>
            <w:proofErr w:type="spellEnd"/>
            <w:r>
              <w:rPr>
                <w:rFonts w:cs="Times New Roman"/>
                <w:szCs w:val="24"/>
                <w:lang w:val="en-US"/>
              </w:rPr>
              <w:t xml:space="preserve"> </w:t>
            </w:r>
            <w:proofErr w:type="spellStart"/>
            <w:r>
              <w:rPr>
                <w:rFonts w:cs="Times New Roman"/>
                <w:szCs w:val="24"/>
                <w:lang w:val="en-US"/>
              </w:rPr>
              <w:t>kompozito</w:t>
            </w:r>
            <w:proofErr w:type="spellEnd"/>
            <w:r>
              <w:rPr>
                <w:rFonts w:cs="Times New Roman"/>
                <w:szCs w:val="24"/>
                <w:lang w:val="en-US"/>
              </w:rPr>
              <w:t xml:space="preserve"> </w:t>
            </w:r>
            <w:proofErr w:type="spellStart"/>
            <w:r>
              <w:rPr>
                <w:rFonts w:cs="Times New Roman"/>
                <w:szCs w:val="24"/>
                <w:lang w:val="en-US"/>
              </w:rPr>
              <w:t>kristalų</w:t>
            </w:r>
            <w:proofErr w:type="spellEnd"/>
            <w:r>
              <w:rPr>
                <w:rFonts w:cs="Times New Roman"/>
                <w:szCs w:val="24"/>
                <w:lang w:val="en-US"/>
              </w:rPr>
              <w:t xml:space="preserve"> </w:t>
            </w:r>
            <w:proofErr w:type="spellStart"/>
            <w:r>
              <w:rPr>
                <w:rFonts w:cs="Times New Roman"/>
                <w:szCs w:val="24"/>
                <w:lang w:val="en-US"/>
              </w:rPr>
              <w:t>technologijos</w:t>
            </w:r>
            <w:proofErr w:type="spellEnd"/>
            <w:r>
              <w:rPr>
                <w:rFonts w:cs="Times New Roman"/>
                <w:szCs w:val="24"/>
                <w:lang w:val="en-US"/>
              </w:rPr>
              <w:t xml:space="preserve"> </w:t>
            </w:r>
            <w:proofErr w:type="spellStart"/>
            <w:r>
              <w:rPr>
                <w:rFonts w:cs="Times New Roman"/>
                <w:szCs w:val="24"/>
                <w:lang w:val="en-US"/>
              </w:rPr>
              <w:t>daviklius</w:t>
            </w:r>
            <w:proofErr w:type="spellEnd"/>
            <w:r>
              <w:rPr>
                <w:rFonts w:cs="Times New Roman"/>
                <w:szCs w:val="24"/>
                <w:lang w:val="en-US"/>
              </w:rPr>
              <w:t xml:space="preserve">, </w:t>
            </w:r>
            <w:proofErr w:type="spellStart"/>
            <w:r>
              <w:rPr>
                <w:rFonts w:cs="Times New Roman"/>
                <w:szCs w:val="24"/>
                <w:lang w:val="en-US"/>
              </w:rPr>
              <w:t>kurie</w:t>
            </w:r>
            <w:proofErr w:type="spellEnd"/>
            <w:r>
              <w:rPr>
                <w:rFonts w:cs="Times New Roman"/>
                <w:szCs w:val="24"/>
                <w:lang w:val="en-US"/>
              </w:rPr>
              <w:t xml:space="preserve"> </w:t>
            </w:r>
            <w:proofErr w:type="spellStart"/>
            <w:r>
              <w:rPr>
                <w:rFonts w:cs="Times New Roman"/>
                <w:szCs w:val="24"/>
                <w:lang w:val="en-US"/>
              </w:rPr>
              <w:t>yra</w:t>
            </w:r>
            <w:proofErr w:type="spellEnd"/>
            <w:r>
              <w:rPr>
                <w:rFonts w:cs="Times New Roman"/>
                <w:szCs w:val="24"/>
                <w:lang w:val="en-US"/>
              </w:rPr>
              <w:t xml:space="preserve"> </w:t>
            </w:r>
            <w:proofErr w:type="spellStart"/>
            <w:r>
              <w:rPr>
                <w:rFonts w:cs="Times New Roman"/>
                <w:szCs w:val="24"/>
                <w:lang w:val="en-US"/>
              </w:rPr>
              <w:t>populiariausi</w:t>
            </w:r>
            <w:proofErr w:type="spellEnd"/>
            <w:r>
              <w:rPr>
                <w:rFonts w:cs="Times New Roman"/>
                <w:szCs w:val="24"/>
                <w:lang w:val="en-US"/>
              </w:rPr>
              <w:t xml:space="preserve"> </w:t>
            </w:r>
            <w:proofErr w:type="spellStart"/>
            <w:r>
              <w:rPr>
                <w:rFonts w:cs="Times New Roman"/>
                <w:szCs w:val="24"/>
                <w:lang w:val="en-US"/>
              </w:rPr>
              <w:t>rinkoje</w:t>
            </w:r>
            <w:proofErr w:type="spellEnd"/>
            <w:r>
              <w:rPr>
                <w:rFonts w:cs="Times New Roman"/>
                <w:szCs w:val="24"/>
                <w:lang w:val="en-US"/>
              </w:rPr>
              <w:t>.</w:t>
            </w:r>
          </w:p>
          <w:p w:rsidR="00D32278" w:rsidRDefault="00D32278" w:rsidP="00D32278">
            <w:pPr>
              <w:rPr>
                <w:rFonts w:cs="Times New Roman"/>
                <w:szCs w:val="24"/>
              </w:rPr>
            </w:pPr>
            <w:r w:rsidRPr="0049417F">
              <w:rPr>
                <w:rFonts w:cs="Times New Roman"/>
                <w:b/>
                <w:bCs/>
                <w:szCs w:val="24"/>
              </w:rPr>
              <w:t>Techninės specifikacijos punktas Nr. 3.11. skelbia</w:t>
            </w:r>
            <w:r w:rsidRPr="007B3AFB">
              <w:rPr>
                <w:rFonts w:cs="Times New Roman"/>
                <w:szCs w:val="24"/>
              </w:rPr>
              <w:t xml:space="preserve"> ,,</w:t>
            </w:r>
            <w:r w:rsidRPr="0049417F">
              <w:rPr>
                <w:rFonts w:cs="Times New Roman"/>
                <w:i/>
                <w:iCs/>
                <w:szCs w:val="24"/>
              </w:rPr>
              <w:t xml:space="preserve">Maksimalus pulsų dažnis spalvinio ir spektrinio </w:t>
            </w:r>
            <w:proofErr w:type="spellStart"/>
            <w:r w:rsidRPr="0049417F">
              <w:rPr>
                <w:rFonts w:cs="Times New Roman"/>
                <w:i/>
                <w:iCs/>
                <w:szCs w:val="24"/>
              </w:rPr>
              <w:t>doplerio</w:t>
            </w:r>
            <w:proofErr w:type="spellEnd"/>
            <w:r w:rsidRPr="0049417F">
              <w:rPr>
                <w:rFonts w:cs="Times New Roman"/>
                <w:i/>
                <w:iCs/>
                <w:szCs w:val="24"/>
              </w:rPr>
              <w:t xml:space="preserve"> režimuose ≥ 30 </w:t>
            </w:r>
            <w:proofErr w:type="spellStart"/>
            <w:r w:rsidRPr="0049417F">
              <w:rPr>
                <w:rFonts w:cs="Times New Roman"/>
                <w:i/>
                <w:iCs/>
                <w:szCs w:val="24"/>
              </w:rPr>
              <w:t>kHz</w:t>
            </w:r>
            <w:proofErr w:type="spellEnd"/>
            <w:r>
              <w:rPr>
                <w:rFonts w:cs="Times New Roman"/>
                <w:szCs w:val="24"/>
              </w:rPr>
              <w:t>‘‘.</w:t>
            </w:r>
          </w:p>
          <w:p w:rsidR="00D32278" w:rsidRDefault="00D32278" w:rsidP="00D32278">
            <w:pPr>
              <w:rPr>
                <w:rFonts w:cs="Times New Roman"/>
                <w:szCs w:val="24"/>
              </w:rPr>
            </w:pPr>
            <w:r w:rsidRPr="00D50650">
              <w:rPr>
                <w:rFonts w:cs="Times New Roman"/>
                <w:szCs w:val="24"/>
              </w:rPr>
              <w:t xml:space="preserve">Manome, kad šis reikalavimas riboja konkurenciją. Praktikoje tokia didelė impulsų pasikartojimo (PRF) riba spalvinio ir spektrinio </w:t>
            </w:r>
            <w:proofErr w:type="spellStart"/>
            <w:r w:rsidRPr="00D50650">
              <w:rPr>
                <w:rFonts w:cs="Times New Roman"/>
                <w:szCs w:val="24"/>
              </w:rPr>
              <w:t>doplerio</w:t>
            </w:r>
            <w:proofErr w:type="spellEnd"/>
            <w:r w:rsidRPr="00D50650">
              <w:rPr>
                <w:rFonts w:cs="Times New Roman"/>
                <w:szCs w:val="24"/>
              </w:rPr>
              <w:t xml:space="preserve"> režimuose nėra taikoma, kadangi dauguma rinkoje esančių klinikinėje praktikoje naudojamų sistemų užtikrina vaizdo kokybę ir su mažesniais PRF parametrais. Reikalavimas turėti tokį aukštą PRF dažnį nėra pagrįstas realiu klinikiniu poreikiu ar diagnostine nauda. Šis reikalavimas taip pat dirbtinai apriboja galimų tiekėjų ratą ir eliminuoja tiekėjus, kurie siūlo technologiškai pažangius echoskopus, tačiau siūlo mažesnę PRF ribą. Siekiant užtikrinti konkurenciją ir suteikti lygias galimybes konkurse dalyvauti tiekėjams siūlantiems perkančiosios organizacijos reikalavimus atitinkančią medicininę įrangą, prašome šį reikalavimą naikinti.  </w:t>
            </w:r>
          </w:p>
          <w:p w:rsidR="00D32278" w:rsidRPr="0049417F" w:rsidRDefault="00D32278" w:rsidP="00D32278">
            <w:pPr>
              <w:rPr>
                <w:rFonts w:cs="Times New Roman"/>
                <w:szCs w:val="24"/>
              </w:rPr>
            </w:pPr>
            <w:r w:rsidRPr="0049417F">
              <w:rPr>
                <w:rFonts w:cs="Times New Roman"/>
                <w:b/>
                <w:bCs/>
                <w:szCs w:val="24"/>
              </w:rPr>
              <w:t>Techninės specifikacijos punktas Nr. 4.1. skelbia</w:t>
            </w:r>
            <w:r w:rsidRPr="007B3AFB">
              <w:rPr>
                <w:rFonts w:cs="Times New Roman"/>
                <w:szCs w:val="24"/>
              </w:rPr>
              <w:t xml:space="preserve"> ,,</w:t>
            </w:r>
            <w:r w:rsidRPr="0049417F">
              <w:rPr>
                <w:rFonts w:cs="Times New Roman"/>
                <w:i/>
                <w:iCs/>
                <w:szCs w:val="24"/>
              </w:rPr>
              <w:t xml:space="preserve">Reikalavimai </w:t>
            </w:r>
            <w:proofErr w:type="spellStart"/>
            <w:r w:rsidRPr="0049417F">
              <w:rPr>
                <w:rFonts w:cs="Times New Roman"/>
                <w:i/>
                <w:iCs/>
                <w:szCs w:val="24"/>
              </w:rPr>
              <w:t>konveksiniam</w:t>
            </w:r>
            <w:proofErr w:type="spellEnd"/>
            <w:r w:rsidRPr="0049417F">
              <w:rPr>
                <w:rFonts w:cs="Times New Roman"/>
                <w:i/>
                <w:iCs/>
                <w:szCs w:val="24"/>
              </w:rPr>
              <w:t xml:space="preserve"> davikliui 1. Dažnio diapazonas (ne siauresnis už nurodytą) – nuo 1 iki 5 MHz</w:t>
            </w:r>
            <w:r w:rsidRPr="0049417F">
              <w:rPr>
                <w:rFonts w:cs="Times New Roman"/>
                <w:szCs w:val="24"/>
              </w:rPr>
              <w:t>’’.</w:t>
            </w:r>
          </w:p>
          <w:p w:rsidR="00D32278" w:rsidRPr="007B3AFB" w:rsidRDefault="00D32278" w:rsidP="00D32278">
            <w:pPr>
              <w:rPr>
                <w:rFonts w:cs="Times New Roman"/>
                <w:szCs w:val="24"/>
              </w:rPr>
            </w:pPr>
            <w:r w:rsidRPr="00D50650">
              <w:rPr>
                <w:rFonts w:cs="Times New Roman"/>
                <w:szCs w:val="24"/>
              </w:rPr>
              <w:t xml:space="preserve">Tokios plačios dažnių ribos naudojant tik vieną </w:t>
            </w:r>
            <w:proofErr w:type="spellStart"/>
            <w:r w:rsidRPr="00D50650">
              <w:rPr>
                <w:rFonts w:cs="Times New Roman"/>
                <w:szCs w:val="24"/>
              </w:rPr>
              <w:t>konvekcinį</w:t>
            </w:r>
            <w:proofErr w:type="spellEnd"/>
            <w:r w:rsidRPr="00D50650">
              <w:rPr>
                <w:rFonts w:cs="Times New Roman"/>
                <w:szCs w:val="24"/>
              </w:rPr>
              <w:t xml:space="preserve"> daviklį praktikoje yra nenaudojamos ir pablogina </w:t>
            </w:r>
            <w:proofErr w:type="spellStart"/>
            <w:r w:rsidRPr="00D50650">
              <w:rPr>
                <w:rFonts w:cs="Times New Roman"/>
                <w:szCs w:val="24"/>
              </w:rPr>
              <w:t>echoskopuojamo</w:t>
            </w:r>
            <w:proofErr w:type="spellEnd"/>
            <w:r w:rsidRPr="00D50650">
              <w:rPr>
                <w:rFonts w:cs="Times New Roman"/>
                <w:szCs w:val="24"/>
              </w:rPr>
              <w:t xml:space="preserve"> vaizdo kokybę. Sistemos echoskopijos metu dažniausiai naudoja vidurinę dažnio ribą. Mūsų siūlomas dažnio diapazonas yra optimalus atlikti visus prašomus ultragarsinius tyrimus, patenkinę šį prašymą galėsite įsigyti geresnės kokybės ultragarsinę sistemą ir užtikrinti geresnę konkurencinę aplinką</w:t>
            </w:r>
            <w:r>
              <w:rPr>
                <w:rFonts w:cs="Times New Roman"/>
                <w:szCs w:val="24"/>
              </w:rPr>
              <w:t xml:space="preserve">. </w:t>
            </w:r>
            <w:r w:rsidRPr="00D50650">
              <w:rPr>
                <w:rFonts w:cs="Times New Roman"/>
                <w:szCs w:val="24"/>
              </w:rPr>
              <w:t xml:space="preserve">Siūlome šį reikalavimą keisti sekančiai </w:t>
            </w:r>
            <w:r w:rsidRPr="007B3AFB">
              <w:rPr>
                <w:rFonts w:cs="Times New Roman"/>
                <w:szCs w:val="24"/>
              </w:rPr>
              <w:t>,,</w:t>
            </w:r>
            <w:r>
              <w:rPr>
                <w:rFonts w:cs="Times New Roman"/>
                <w:szCs w:val="24"/>
              </w:rPr>
              <w:t xml:space="preserve"> </w:t>
            </w:r>
            <w:r w:rsidRPr="0049417F">
              <w:rPr>
                <w:rFonts w:cs="Times New Roman"/>
                <w:i/>
                <w:iCs/>
                <w:szCs w:val="24"/>
              </w:rPr>
              <w:t xml:space="preserve">Reikalavimai </w:t>
            </w:r>
            <w:proofErr w:type="spellStart"/>
            <w:r w:rsidRPr="0049417F">
              <w:rPr>
                <w:rFonts w:cs="Times New Roman"/>
                <w:i/>
                <w:iCs/>
                <w:szCs w:val="24"/>
              </w:rPr>
              <w:t>konveksiniam</w:t>
            </w:r>
            <w:proofErr w:type="spellEnd"/>
            <w:r w:rsidRPr="0049417F">
              <w:rPr>
                <w:rFonts w:cs="Times New Roman"/>
                <w:i/>
                <w:iCs/>
                <w:szCs w:val="24"/>
              </w:rPr>
              <w:t xml:space="preserve"> davikliui 1. Dažnio diapazonas (ne siauresnis už nurodytą) – nuo 1.2 iki 5 MHz</w:t>
            </w:r>
            <w:r w:rsidRPr="007B3AFB">
              <w:rPr>
                <w:rFonts w:cs="Times New Roman"/>
                <w:szCs w:val="24"/>
              </w:rPr>
              <w:t>’’.</w:t>
            </w:r>
          </w:p>
          <w:p w:rsidR="00D32278" w:rsidRPr="007B3AFB" w:rsidRDefault="00D32278" w:rsidP="00D32278">
            <w:pPr>
              <w:rPr>
                <w:rFonts w:cs="Times New Roman"/>
                <w:szCs w:val="24"/>
              </w:rPr>
            </w:pPr>
          </w:p>
          <w:p w:rsidR="00D32278" w:rsidRDefault="00D32278" w:rsidP="00D32278">
            <w:pPr>
              <w:rPr>
                <w:rFonts w:cs="Times New Roman"/>
                <w:szCs w:val="24"/>
                <w:lang w:val="en-US"/>
              </w:rPr>
            </w:pPr>
            <w:proofErr w:type="spellStart"/>
            <w:r w:rsidRPr="0049417F">
              <w:rPr>
                <w:rFonts w:cs="Times New Roman"/>
                <w:b/>
                <w:bCs/>
                <w:szCs w:val="24"/>
                <w:lang w:val="en-US"/>
              </w:rPr>
              <w:t>Techninės</w:t>
            </w:r>
            <w:proofErr w:type="spellEnd"/>
            <w:r w:rsidRPr="0049417F">
              <w:rPr>
                <w:rFonts w:cs="Times New Roman"/>
                <w:b/>
                <w:bCs/>
                <w:szCs w:val="24"/>
                <w:lang w:val="en-US"/>
              </w:rPr>
              <w:t xml:space="preserve"> </w:t>
            </w:r>
            <w:proofErr w:type="spellStart"/>
            <w:r w:rsidRPr="0049417F">
              <w:rPr>
                <w:rFonts w:cs="Times New Roman"/>
                <w:b/>
                <w:bCs/>
                <w:szCs w:val="24"/>
                <w:lang w:val="en-US"/>
              </w:rPr>
              <w:t>specifikacijos</w:t>
            </w:r>
            <w:proofErr w:type="spellEnd"/>
            <w:r w:rsidRPr="0049417F">
              <w:rPr>
                <w:rFonts w:cs="Times New Roman"/>
                <w:b/>
                <w:bCs/>
                <w:szCs w:val="24"/>
                <w:lang w:val="en-US"/>
              </w:rPr>
              <w:t xml:space="preserve"> </w:t>
            </w:r>
            <w:proofErr w:type="spellStart"/>
            <w:r w:rsidRPr="0049417F">
              <w:rPr>
                <w:rFonts w:cs="Times New Roman"/>
                <w:b/>
                <w:bCs/>
                <w:szCs w:val="24"/>
                <w:lang w:val="en-US"/>
              </w:rPr>
              <w:t>punktas</w:t>
            </w:r>
            <w:proofErr w:type="spellEnd"/>
            <w:r w:rsidRPr="0049417F">
              <w:rPr>
                <w:rFonts w:cs="Times New Roman"/>
                <w:b/>
                <w:bCs/>
                <w:szCs w:val="24"/>
                <w:lang w:val="en-US"/>
              </w:rPr>
              <w:t xml:space="preserve"> </w:t>
            </w:r>
            <w:proofErr w:type="spellStart"/>
            <w:r w:rsidRPr="0049417F">
              <w:rPr>
                <w:rFonts w:cs="Times New Roman"/>
                <w:b/>
                <w:bCs/>
                <w:szCs w:val="24"/>
                <w:lang w:val="en-US"/>
              </w:rPr>
              <w:t>Nr</w:t>
            </w:r>
            <w:proofErr w:type="spellEnd"/>
            <w:r w:rsidRPr="0049417F">
              <w:rPr>
                <w:rFonts w:cs="Times New Roman"/>
                <w:b/>
                <w:bCs/>
                <w:szCs w:val="24"/>
                <w:lang w:val="en-US"/>
              </w:rPr>
              <w:t xml:space="preserve">. 5.2. </w:t>
            </w:r>
            <w:proofErr w:type="spellStart"/>
            <w:proofErr w:type="gramStart"/>
            <w:r w:rsidRPr="0049417F">
              <w:rPr>
                <w:rFonts w:cs="Times New Roman"/>
                <w:b/>
                <w:bCs/>
                <w:szCs w:val="24"/>
                <w:lang w:val="en-US"/>
              </w:rPr>
              <w:t>skelbia</w:t>
            </w:r>
            <w:proofErr w:type="spellEnd"/>
            <w:r w:rsidRPr="007B3AFB">
              <w:rPr>
                <w:rFonts w:cs="Times New Roman"/>
                <w:szCs w:val="24"/>
                <w:lang w:val="en-US"/>
              </w:rPr>
              <w:t xml:space="preserve"> ,,</w:t>
            </w:r>
            <w:proofErr w:type="spellStart"/>
            <w:r w:rsidRPr="0049417F">
              <w:rPr>
                <w:rFonts w:cs="Times New Roman"/>
                <w:i/>
                <w:iCs/>
                <w:szCs w:val="24"/>
                <w:lang w:val="en-US"/>
              </w:rPr>
              <w:t>Reikalavimai</w:t>
            </w:r>
            <w:proofErr w:type="spellEnd"/>
            <w:proofErr w:type="gramEnd"/>
            <w:r w:rsidRPr="0049417F">
              <w:rPr>
                <w:rFonts w:cs="Times New Roman"/>
                <w:i/>
                <w:iCs/>
                <w:szCs w:val="24"/>
                <w:lang w:val="en-US"/>
              </w:rPr>
              <w:t xml:space="preserve"> </w:t>
            </w:r>
            <w:proofErr w:type="spellStart"/>
            <w:r w:rsidRPr="0049417F">
              <w:rPr>
                <w:rFonts w:cs="Times New Roman"/>
                <w:i/>
                <w:iCs/>
                <w:szCs w:val="24"/>
                <w:lang w:val="en-US"/>
              </w:rPr>
              <w:t>linijiniam</w:t>
            </w:r>
            <w:proofErr w:type="spellEnd"/>
            <w:r w:rsidRPr="0049417F">
              <w:rPr>
                <w:rFonts w:cs="Times New Roman"/>
                <w:i/>
                <w:iCs/>
                <w:szCs w:val="24"/>
                <w:lang w:val="en-US"/>
              </w:rPr>
              <w:t xml:space="preserve"> </w:t>
            </w:r>
            <w:proofErr w:type="spellStart"/>
            <w:r w:rsidRPr="0049417F">
              <w:rPr>
                <w:rFonts w:cs="Times New Roman"/>
                <w:i/>
                <w:iCs/>
                <w:szCs w:val="24"/>
                <w:lang w:val="en-US"/>
              </w:rPr>
              <w:t>davikliui</w:t>
            </w:r>
            <w:proofErr w:type="spellEnd"/>
            <w:r w:rsidRPr="0049417F">
              <w:rPr>
                <w:rFonts w:cs="Times New Roman"/>
                <w:i/>
                <w:iCs/>
                <w:szCs w:val="24"/>
                <w:lang w:val="en-US"/>
              </w:rPr>
              <w:t xml:space="preserve"> 2. </w:t>
            </w:r>
            <w:proofErr w:type="spellStart"/>
            <w:r w:rsidRPr="0049417F">
              <w:rPr>
                <w:rFonts w:cs="Times New Roman"/>
                <w:i/>
                <w:iCs/>
                <w:szCs w:val="24"/>
                <w:lang w:val="en-US"/>
              </w:rPr>
              <w:t>Elementų</w:t>
            </w:r>
            <w:proofErr w:type="spellEnd"/>
            <w:r w:rsidRPr="0049417F">
              <w:rPr>
                <w:rFonts w:cs="Times New Roman"/>
                <w:i/>
                <w:iCs/>
                <w:szCs w:val="24"/>
                <w:lang w:val="en-US"/>
              </w:rPr>
              <w:t xml:space="preserve"> </w:t>
            </w:r>
            <w:proofErr w:type="spellStart"/>
            <w:r w:rsidRPr="0049417F">
              <w:rPr>
                <w:rFonts w:cs="Times New Roman"/>
                <w:i/>
                <w:iCs/>
                <w:szCs w:val="24"/>
                <w:lang w:val="en-US"/>
              </w:rPr>
              <w:t>skaičius</w:t>
            </w:r>
            <w:proofErr w:type="spellEnd"/>
            <w:r w:rsidRPr="0049417F">
              <w:rPr>
                <w:rFonts w:cs="Times New Roman"/>
                <w:i/>
                <w:iCs/>
                <w:szCs w:val="24"/>
                <w:lang w:val="en-US"/>
              </w:rPr>
              <w:t xml:space="preserve"> ≥ 960</w:t>
            </w:r>
            <w:r>
              <w:rPr>
                <w:rFonts w:cs="Times New Roman"/>
                <w:szCs w:val="24"/>
                <w:lang w:val="en-US"/>
              </w:rPr>
              <w:t>’’.</w:t>
            </w:r>
          </w:p>
          <w:p w:rsidR="00D32278" w:rsidRPr="0049417F" w:rsidRDefault="00D32278" w:rsidP="00D32278">
            <w:pPr>
              <w:rPr>
                <w:rFonts w:cs="Times New Roman"/>
                <w:szCs w:val="24"/>
                <w:lang w:val="pt-PT"/>
              </w:rPr>
            </w:pPr>
            <w:r w:rsidRPr="00D50650">
              <w:rPr>
                <w:rFonts w:cs="Times New Roman"/>
                <w:szCs w:val="24"/>
                <w:lang w:val="pt-PT"/>
              </w:rPr>
              <w:t>Skirtingose ultragarsinėse sistemose ultragarso signalas yra generuojamas naudojant skirtingas technologijas. Ankstesnės kartos ultragarsinės sistemos veikia beam forming technologija, kur ultragarsinis signalas yra siunčiamas nuo taško iki taško ir taip yra generuojamas vaizdas. Naujesnės kartos, tame tarme ir mūsų įmonės atstovaujamo gamintojo ultragarsinės sistemos veikia zoninio skenavimo technologijos (ZST+) principu, kur vaizdas skenuojamas ne ,,nuo taško iki taško’’, bet zonomis, todėl tas pats vaizdas yra nuskenuojamas net 10 kartų greičiau ir sistema turi daugiau resursų apdoroti gautą signalą, dėl to šis būdas yra daug pranašesnis lyginant su standartine beam forming technologija. Perkančiosios ornganizacijos prašomas parametras neįtakoja vaizdo kokybės ir neatsižvelgia į naujesnės kartos signalo formavimo technologijų teikiamus pranašumus. Vaizdo kokybę (Rezoliucija ir signalo skvarba) apsprendžia pasirenkamas daviklio dažnio diapazonas, kur aukštesnis dažnio diapazonas lemia geresnę rezoliuciją, o žemesnis dažnis didesnę skvarbą.  Mažesnio elementų kiekio dėka daviklis yra lengvesni</w:t>
            </w:r>
            <w:r>
              <w:rPr>
                <w:rFonts w:cs="Times New Roman"/>
                <w:szCs w:val="24"/>
                <w:lang w:val="pt-PT"/>
              </w:rPr>
              <w:t>s</w:t>
            </w:r>
            <w:r w:rsidRPr="00D50650">
              <w:rPr>
                <w:rFonts w:cs="Times New Roman"/>
                <w:szCs w:val="24"/>
                <w:lang w:val="pt-PT"/>
              </w:rPr>
              <w:t xml:space="preserve"> bei atsparaesnis smųgiams ar perkaitimui. Pasitelkiant zoninio skenavimo technologiją išgaunamas lygiavertis ir netgi geresnis ultragarsinis vaizas lyginant su kitais davikliais turinčiais daugiau elementų. Atsižvelgiant į aukščiau išdėstytus argumentus ir siekiant geresnės konkurencinės aplinkos </w:t>
            </w:r>
            <w:r>
              <w:rPr>
                <w:rFonts w:cs="Times New Roman"/>
                <w:szCs w:val="24"/>
                <w:lang w:val="pt-PT"/>
              </w:rPr>
              <w:t>s</w:t>
            </w:r>
            <w:r w:rsidRPr="0049417F">
              <w:rPr>
                <w:rFonts w:cs="Times New Roman"/>
                <w:szCs w:val="24"/>
                <w:lang w:val="pt-PT"/>
              </w:rPr>
              <w:t>iūlome šį reikalavimą keisti sekančiai ,,</w:t>
            </w:r>
            <w:r w:rsidRPr="0049417F">
              <w:rPr>
                <w:rFonts w:cs="Times New Roman"/>
                <w:i/>
                <w:iCs/>
                <w:szCs w:val="24"/>
                <w:lang w:val="pt-PT"/>
              </w:rPr>
              <w:t xml:space="preserve">Reikalavimai linijiniam davikliui 2. </w:t>
            </w:r>
            <w:proofErr w:type="spellStart"/>
            <w:r w:rsidRPr="0049417F">
              <w:rPr>
                <w:rFonts w:cs="Times New Roman"/>
                <w:i/>
                <w:iCs/>
                <w:szCs w:val="24"/>
                <w:lang w:val="en-US"/>
              </w:rPr>
              <w:t>Elementų</w:t>
            </w:r>
            <w:proofErr w:type="spellEnd"/>
            <w:r w:rsidRPr="0049417F">
              <w:rPr>
                <w:rFonts w:cs="Times New Roman"/>
                <w:i/>
                <w:iCs/>
                <w:szCs w:val="24"/>
                <w:lang w:val="en-US"/>
              </w:rPr>
              <w:t xml:space="preserve"> </w:t>
            </w:r>
            <w:proofErr w:type="spellStart"/>
            <w:r w:rsidRPr="0049417F">
              <w:rPr>
                <w:rFonts w:cs="Times New Roman"/>
                <w:i/>
                <w:iCs/>
                <w:szCs w:val="24"/>
                <w:lang w:val="en-US"/>
              </w:rPr>
              <w:t>skaičius</w:t>
            </w:r>
            <w:proofErr w:type="spellEnd"/>
            <w:r w:rsidRPr="0049417F">
              <w:rPr>
                <w:rFonts w:cs="Times New Roman"/>
                <w:i/>
                <w:iCs/>
                <w:szCs w:val="24"/>
                <w:lang w:val="en-US"/>
              </w:rPr>
              <w:t xml:space="preserve"> ≥ 256</w:t>
            </w:r>
            <w:r>
              <w:rPr>
                <w:rFonts w:cs="Times New Roman"/>
                <w:szCs w:val="24"/>
                <w:lang w:val="en-US"/>
              </w:rPr>
              <w:t>’’.</w:t>
            </w:r>
          </w:p>
          <w:p w:rsidR="00D32278" w:rsidRPr="007B3AFB" w:rsidRDefault="00D32278" w:rsidP="00D32278">
            <w:pPr>
              <w:rPr>
                <w:rFonts w:cs="Times New Roman"/>
                <w:szCs w:val="24"/>
                <w:lang w:val="en-US"/>
              </w:rPr>
            </w:pPr>
          </w:p>
          <w:p w:rsidR="00D32278" w:rsidRDefault="00D32278" w:rsidP="00D32278">
            <w:pPr>
              <w:rPr>
                <w:rFonts w:cs="Times New Roman"/>
                <w:szCs w:val="24"/>
                <w:lang w:val="en-US"/>
              </w:rPr>
            </w:pPr>
            <w:proofErr w:type="spellStart"/>
            <w:r w:rsidRPr="0049417F">
              <w:rPr>
                <w:rFonts w:cs="Times New Roman"/>
                <w:b/>
                <w:bCs/>
                <w:szCs w:val="24"/>
                <w:lang w:val="en-US"/>
              </w:rPr>
              <w:t>Techninės</w:t>
            </w:r>
            <w:proofErr w:type="spellEnd"/>
            <w:r w:rsidRPr="0049417F">
              <w:rPr>
                <w:rFonts w:cs="Times New Roman"/>
                <w:b/>
                <w:bCs/>
                <w:szCs w:val="24"/>
                <w:lang w:val="en-US"/>
              </w:rPr>
              <w:t xml:space="preserve"> </w:t>
            </w:r>
            <w:proofErr w:type="spellStart"/>
            <w:r w:rsidRPr="0049417F">
              <w:rPr>
                <w:rFonts w:cs="Times New Roman"/>
                <w:b/>
                <w:bCs/>
                <w:szCs w:val="24"/>
                <w:lang w:val="en-US"/>
              </w:rPr>
              <w:t>specifikacijos</w:t>
            </w:r>
            <w:proofErr w:type="spellEnd"/>
            <w:r w:rsidRPr="0049417F">
              <w:rPr>
                <w:rFonts w:cs="Times New Roman"/>
                <w:b/>
                <w:bCs/>
                <w:szCs w:val="24"/>
                <w:lang w:val="en-US"/>
              </w:rPr>
              <w:t xml:space="preserve"> </w:t>
            </w:r>
            <w:proofErr w:type="spellStart"/>
            <w:r w:rsidRPr="0049417F">
              <w:rPr>
                <w:rFonts w:cs="Times New Roman"/>
                <w:b/>
                <w:bCs/>
                <w:szCs w:val="24"/>
                <w:lang w:val="en-US"/>
              </w:rPr>
              <w:t>punktas</w:t>
            </w:r>
            <w:proofErr w:type="spellEnd"/>
            <w:r w:rsidRPr="0049417F">
              <w:rPr>
                <w:rFonts w:cs="Times New Roman"/>
                <w:b/>
                <w:bCs/>
                <w:szCs w:val="24"/>
                <w:lang w:val="en-US"/>
              </w:rPr>
              <w:t xml:space="preserve"> </w:t>
            </w:r>
            <w:proofErr w:type="spellStart"/>
            <w:r w:rsidRPr="0049417F">
              <w:rPr>
                <w:rFonts w:cs="Times New Roman"/>
                <w:b/>
                <w:bCs/>
                <w:szCs w:val="24"/>
                <w:lang w:val="en-US"/>
              </w:rPr>
              <w:t>Nr</w:t>
            </w:r>
            <w:proofErr w:type="spellEnd"/>
            <w:r w:rsidRPr="0049417F">
              <w:rPr>
                <w:rFonts w:cs="Times New Roman"/>
                <w:b/>
                <w:bCs/>
                <w:szCs w:val="24"/>
                <w:lang w:val="en-US"/>
              </w:rPr>
              <w:t xml:space="preserve">. 5.3. </w:t>
            </w:r>
            <w:proofErr w:type="spellStart"/>
            <w:proofErr w:type="gramStart"/>
            <w:r w:rsidRPr="0049417F">
              <w:rPr>
                <w:rFonts w:cs="Times New Roman"/>
                <w:b/>
                <w:bCs/>
                <w:szCs w:val="24"/>
                <w:lang w:val="en-US"/>
              </w:rPr>
              <w:t>skelbia</w:t>
            </w:r>
            <w:proofErr w:type="spellEnd"/>
            <w:r w:rsidRPr="007B3AFB">
              <w:rPr>
                <w:rFonts w:cs="Times New Roman"/>
                <w:szCs w:val="24"/>
                <w:lang w:val="en-US"/>
              </w:rPr>
              <w:t xml:space="preserve"> ,,</w:t>
            </w:r>
            <w:proofErr w:type="spellStart"/>
            <w:r w:rsidRPr="0049417F">
              <w:rPr>
                <w:rFonts w:cs="Times New Roman"/>
                <w:i/>
                <w:iCs/>
                <w:szCs w:val="24"/>
                <w:lang w:val="en-US"/>
              </w:rPr>
              <w:t>Reikalavimai</w:t>
            </w:r>
            <w:proofErr w:type="spellEnd"/>
            <w:proofErr w:type="gramEnd"/>
            <w:r w:rsidRPr="0049417F">
              <w:rPr>
                <w:rFonts w:cs="Times New Roman"/>
                <w:i/>
                <w:iCs/>
                <w:szCs w:val="24"/>
                <w:lang w:val="en-US"/>
              </w:rPr>
              <w:t xml:space="preserve"> </w:t>
            </w:r>
            <w:proofErr w:type="spellStart"/>
            <w:r w:rsidRPr="0049417F">
              <w:rPr>
                <w:rFonts w:cs="Times New Roman"/>
                <w:i/>
                <w:iCs/>
                <w:szCs w:val="24"/>
                <w:lang w:val="en-US"/>
              </w:rPr>
              <w:t>linijiniam</w:t>
            </w:r>
            <w:proofErr w:type="spellEnd"/>
            <w:r w:rsidRPr="0049417F">
              <w:rPr>
                <w:rFonts w:cs="Times New Roman"/>
                <w:i/>
                <w:iCs/>
                <w:szCs w:val="24"/>
                <w:lang w:val="en-US"/>
              </w:rPr>
              <w:t xml:space="preserve"> </w:t>
            </w:r>
            <w:proofErr w:type="spellStart"/>
            <w:r w:rsidRPr="0049417F">
              <w:rPr>
                <w:rFonts w:cs="Times New Roman"/>
                <w:i/>
                <w:iCs/>
                <w:szCs w:val="24"/>
                <w:lang w:val="en-US"/>
              </w:rPr>
              <w:t>davikliui</w:t>
            </w:r>
            <w:proofErr w:type="spellEnd"/>
            <w:r w:rsidRPr="0049417F">
              <w:rPr>
                <w:rFonts w:cs="Times New Roman"/>
                <w:i/>
                <w:iCs/>
                <w:szCs w:val="24"/>
                <w:lang w:val="en-US"/>
              </w:rPr>
              <w:t xml:space="preserve"> 3. </w:t>
            </w:r>
            <w:proofErr w:type="spellStart"/>
            <w:r w:rsidRPr="0049417F">
              <w:rPr>
                <w:rFonts w:cs="Times New Roman"/>
                <w:i/>
                <w:iCs/>
                <w:szCs w:val="24"/>
                <w:lang w:val="en-US"/>
              </w:rPr>
              <w:t>Monokristalinė</w:t>
            </w:r>
            <w:proofErr w:type="spellEnd"/>
            <w:r w:rsidRPr="0049417F">
              <w:rPr>
                <w:rFonts w:cs="Times New Roman"/>
                <w:i/>
                <w:iCs/>
                <w:szCs w:val="24"/>
                <w:lang w:val="en-US"/>
              </w:rPr>
              <w:t xml:space="preserve"> </w:t>
            </w:r>
            <w:proofErr w:type="spellStart"/>
            <w:r w:rsidRPr="0049417F">
              <w:rPr>
                <w:rFonts w:cs="Times New Roman"/>
                <w:i/>
                <w:iCs/>
                <w:szCs w:val="24"/>
                <w:lang w:val="en-US"/>
              </w:rPr>
              <w:t>arba</w:t>
            </w:r>
            <w:proofErr w:type="spellEnd"/>
            <w:r w:rsidRPr="0049417F">
              <w:rPr>
                <w:rFonts w:cs="Times New Roman"/>
                <w:i/>
                <w:iCs/>
                <w:szCs w:val="24"/>
                <w:lang w:val="en-US"/>
              </w:rPr>
              <w:t xml:space="preserve"> </w:t>
            </w:r>
            <w:proofErr w:type="spellStart"/>
            <w:r w:rsidRPr="0049417F">
              <w:rPr>
                <w:rFonts w:cs="Times New Roman"/>
                <w:i/>
                <w:iCs/>
                <w:szCs w:val="24"/>
                <w:lang w:val="en-US"/>
              </w:rPr>
              <w:t>matricinė</w:t>
            </w:r>
            <w:proofErr w:type="spellEnd"/>
            <w:r w:rsidRPr="0049417F">
              <w:rPr>
                <w:rFonts w:cs="Times New Roman"/>
                <w:i/>
                <w:iCs/>
                <w:szCs w:val="24"/>
                <w:lang w:val="en-US"/>
              </w:rPr>
              <w:t xml:space="preserve">, </w:t>
            </w:r>
            <w:proofErr w:type="spellStart"/>
            <w:r w:rsidRPr="0049417F">
              <w:rPr>
                <w:rFonts w:cs="Times New Roman"/>
                <w:i/>
                <w:iCs/>
                <w:szCs w:val="24"/>
                <w:lang w:val="en-US"/>
              </w:rPr>
              <w:t>arba</w:t>
            </w:r>
            <w:proofErr w:type="spellEnd"/>
            <w:r w:rsidRPr="0049417F">
              <w:rPr>
                <w:rFonts w:cs="Times New Roman"/>
                <w:i/>
                <w:iCs/>
                <w:szCs w:val="24"/>
                <w:lang w:val="en-US"/>
              </w:rPr>
              <w:t xml:space="preserve"> </w:t>
            </w:r>
            <w:proofErr w:type="spellStart"/>
            <w:r w:rsidRPr="0049417F">
              <w:rPr>
                <w:rFonts w:cs="Times New Roman"/>
                <w:i/>
                <w:iCs/>
                <w:szCs w:val="24"/>
                <w:lang w:val="en-US"/>
              </w:rPr>
              <w:t>lygiavertė</w:t>
            </w:r>
            <w:proofErr w:type="spellEnd"/>
            <w:r w:rsidRPr="0049417F">
              <w:rPr>
                <w:rFonts w:cs="Times New Roman"/>
                <w:i/>
                <w:iCs/>
                <w:szCs w:val="24"/>
                <w:lang w:val="en-US"/>
              </w:rPr>
              <w:t xml:space="preserve"> </w:t>
            </w:r>
            <w:proofErr w:type="spellStart"/>
            <w:r w:rsidRPr="0049417F">
              <w:rPr>
                <w:rFonts w:cs="Times New Roman"/>
                <w:i/>
                <w:iCs/>
                <w:szCs w:val="24"/>
                <w:lang w:val="en-US"/>
              </w:rPr>
              <w:t>technologija</w:t>
            </w:r>
            <w:proofErr w:type="spellEnd"/>
            <w:r>
              <w:rPr>
                <w:rFonts w:cs="Times New Roman"/>
                <w:szCs w:val="24"/>
                <w:lang w:val="en-US"/>
              </w:rPr>
              <w:t>.’’.</w:t>
            </w:r>
          </w:p>
          <w:p w:rsidR="00D32278" w:rsidRPr="006E1DC3" w:rsidRDefault="00D32278" w:rsidP="00D32278">
            <w:pPr>
              <w:rPr>
                <w:rFonts w:cs="Times New Roman"/>
                <w:szCs w:val="24"/>
              </w:rPr>
            </w:pPr>
            <w:proofErr w:type="spellStart"/>
            <w:r>
              <w:rPr>
                <w:rFonts w:cs="Times New Roman"/>
                <w:szCs w:val="24"/>
                <w:lang w:val="en-US"/>
              </w:rPr>
              <w:lastRenderedPageBreak/>
              <w:t>Manome</w:t>
            </w:r>
            <w:proofErr w:type="spellEnd"/>
            <w:r>
              <w:rPr>
                <w:rFonts w:cs="Times New Roman"/>
                <w:szCs w:val="24"/>
                <w:lang w:val="en-US"/>
              </w:rPr>
              <w:t xml:space="preserve">, </w:t>
            </w:r>
            <w:proofErr w:type="spellStart"/>
            <w:r>
              <w:rPr>
                <w:rFonts w:cs="Times New Roman"/>
                <w:szCs w:val="24"/>
                <w:lang w:val="en-US"/>
              </w:rPr>
              <w:t>kad</w:t>
            </w:r>
            <w:proofErr w:type="spellEnd"/>
            <w:r>
              <w:rPr>
                <w:rFonts w:cs="Times New Roman"/>
                <w:szCs w:val="24"/>
                <w:lang w:val="en-US"/>
              </w:rPr>
              <w:t xml:space="preserve"> </w:t>
            </w:r>
            <w:proofErr w:type="spellStart"/>
            <w:r>
              <w:rPr>
                <w:rFonts w:cs="Times New Roman"/>
                <w:szCs w:val="24"/>
                <w:lang w:val="en-US"/>
              </w:rPr>
              <w:t>šis</w:t>
            </w:r>
            <w:proofErr w:type="spellEnd"/>
            <w:r>
              <w:rPr>
                <w:rFonts w:cs="Times New Roman"/>
                <w:szCs w:val="24"/>
                <w:lang w:val="en-US"/>
              </w:rPr>
              <w:t xml:space="preserve"> </w:t>
            </w:r>
            <w:proofErr w:type="spellStart"/>
            <w:r>
              <w:rPr>
                <w:rFonts w:cs="Times New Roman"/>
                <w:szCs w:val="24"/>
                <w:lang w:val="en-US"/>
              </w:rPr>
              <w:t>reikalavimas</w:t>
            </w:r>
            <w:proofErr w:type="spellEnd"/>
            <w:r>
              <w:rPr>
                <w:rFonts w:cs="Times New Roman"/>
                <w:szCs w:val="24"/>
                <w:lang w:val="en-US"/>
              </w:rPr>
              <w:t xml:space="preserve"> </w:t>
            </w:r>
            <w:proofErr w:type="spellStart"/>
            <w:r>
              <w:rPr>
                <w:rFonts w:cs="Times New Roman"/>
                <w:szCs w:val="24"/>
                <w:lang w:val="en-US"/>
              </w:rPr>
              <w:t>yra</w:t>
            </w:r>
            <w:proofErr w:type="spellEnd"/>
            <w:r>
              <w:rPr>
                <w:rFonts w:cs="Times New Roman"/>
                <w:szCs w:val="24"/>
                <w:lang w:val="en-US"/>
              </w:rPr>
              <w:t xml:space="preserve"> </w:t>
            </w:r>
            <w:proofErr w:type="spellStart"/>
            <w:r>
              <w:rPr>
                <w:rFonts w:cs="Times New Roman"/>
                <w:szCs w:val="24"/>
                <w:lang w:val="en-US"/>
              </w:rPr>
              <w:t>ribojantis</w:t>
            </w:r>
            <w:proofErr w:type="spellEnd"/>
            <w:r>
              <w:rPr>
                <w:rFonts w:cs="Times New Roman"/>
                <w:szCs w:val="24"/>
                <w:lang w:val="en-US"/>
              </w:rPr>
              <w:t xml:space="preserve"> </w:t>
            </w:r>
            <w:proofErr w:type="spellStart"/>
            <w:r>
              <w:rPr>
                <w:rFonts w:cs="Times New Roman"/>
                <w:szCs w:val="24"/>
                <w:lang w:val="en-US"/>
              </w:rPr>
              <w:t>konkurenciją</w:t>
            </w:r>
            <w:proofErr w:type="spellEnd"/>
            <w:r>
              <w:rPr>
                <w:rFonts w:cs="Times New Roman"/>
                <w:szCs w:val="24"/>
                <w:lang w:val="en-US"/>
              </w:rPr>
              <w:t xml:space="preserve"> </w:t>
            </w:r>
            <w:proofErr w:type="spellStart"/>
            <w:r>
              <w:rPr>
                <w:rFonts w:cs="Times New Roman"/>
                <w:szCs w:val="24"/>
                <w:lang w:val="en-US"/>
              </w:rPr>
              <w:t>ir</w:t>
            </w:r>
            <w:proofErr w:type="spellEnd"/>
            <w:r>
              <w:rPr>
                <w:rFonts w:cs="Times New Roman"/>
                <w:szCs w:val="24"/>
                <w:lang w:val="en-US"/>
              </w:rPr>
              <w:t xml:space="preserve"> </w:t>
            </w:r>
            <w:proofErr w:type="spellStart"/>
            <w:r>
              <w:rPr>
                <w:rFonts w:cs="Times New Roman"/>
                <w:szCs w:val="24"/>
                <w:lang w:val="en-US"/>
              </w:rPr>
              <w:t>nėra</w:t>
            </w:r>
            <w:proofErr w:type="spellEnd"/>
            <w:r>
              <w:rPr>
                <w:rFonts w:cs="Times New Roman"/>
                <w:szCs w:val="24"/>
                <w:lang w:val="en-US"/>
              </w:rPr>
              <w:t xml:space="preserve"> </w:t>
            </w:r>
            <w:proofErr w:type="spellStart"/>
            <w:r>
              <w:rPr>
                <w:rFonts w:cs="Times New Roman"/>
                <w:szCs w:val="24"/>
                <w:lang w:val="en-US"/>
              </w:rPr>
              <w:t>kliniškai</w:t>
            </w:r>
            <w:proofErr w:type="spellEnd"/>
            <w:r>
              <w:rPr>
                <w:rFonts w:cs="Times New Roman"/>
                <w:szCs w:val="24"/>
                <w:lang w:val="en-US"/>
              </w:rPr>
              <w:t xml:space="preserve"> </w:t>
            </w:r>
            <w:proofErr w:type="spellStart"/>
            <w:r>
              <w:rPr>
                <w:rFonts w:cs="Times New Roman"/>
                <w:szCs w:val="24"/>
                <w:lang w:val="en-US"/>
              </w:rPr>
              <w:t>pagrįstas</w:t>
            </w:r>
            <w:proofErr w:type="spellEnd"/>
            <w:r>
              <w:rPr>
                <w:rFonts w:cs="Times New Roman"/>
                <w:szCs w:val="24"/>
                <w:lang w:val="en-US"/>
              </w:rPr>
              <w:t xml:space="preserve">, </w:t>
            </w:r>
            <w:proofErr w:type="spellStart"/>
            <w:r>
              <w:rPr>
                <w:rFonts w:cs="Times New Roman"/>
                <w:szCs w:val="24"/>
                <w:lang w:val="en-US"/>
              </w:rPr>
              <w:t>todėl</w:t>
            </w:r>
            <w:proofErr w:type="spellEnd"/>
            <w:r>
              <w:rPr>
                <w:rFonts w:cs="Times New Roman"/>
                <w:szCs w:val="24"/>
                <w:lang w:val="en-US"/>
              </w:rPr>
              <w:t xml:space="preserve"> </w:t>
            </w:r>
            <w:proofErr w:type="spellStart"/>
            <w:r>
              <w:rPr>
                <w:rFonts w:cs="Times New Roman"/>
                <w:szCs w:val="24"/>
                <w:lang w:val="en-US"/>
              </w:rPr>
              <w:t>siūlome</w:t>
            </w:r>
            <w:proofErr w:type="spellEnd"/>
            <w:r>
              <w:rPr>
                <w:rFonts w:cs="Times New Roman"/>
                <w:szCs w:val="24"/>
                <w:lang w:val="en-US"/>
              </w:rPr>
              <w:t xml:space="preserve"> </w:t>
            </w:r>
            <w:proofErr w:type="spellStart"/>
            <w:r>
              <w:rPr>
                <w:rFonts w:cs="Times New Roman"/>
                <w:szCs w:val="24"/>
                <w:lang w:val="en-US"/>
              </w:rPr>
              <w:t>šį</w:t>
            </w:r>
            <w:proofErr w:type="spellEnd"/>
            <w:r>
              <w:rPr>
                <w:rFonts w:cs="Times New Roman"/>
                <w:szCs w:val="24"/>
                <w:lang w:val="en-US"/>
              </w:rPr>
              <w:t xml:space="preserve"> </w:t>
            </w:r>
            <w:proofErr w:type="spellStart"/>
            <w:r>
              <w:rPr>
                <w:rFonts w:cs="Times New Roman"/>
                <w:szCs w:val="24"/>
                <w:lang w:val="en-US"/>
              </w:rPr>
              <w:t>reikalavimą</w:t>
            </w:r>
            <w:proofErr w:type="spellEnd"/>
            <w:r>
              <w:rPr>
                <w:rFonts w:cs="Times New Roman"/>
                <w:szCs w:val="24"/>
                <w:lang w:val="en-US"/>
              </w:rPr>
              <w:t xml:space="preserve"> </w:t>
            </w:r>
            <w:proofErr w:type="spellStart"/>
            <w:r>
              <w:rPr>
                <w:rFonts w:cs="Times New Roman"/>
                <w:szCs w:val="24"/>
                <w:lang w:val="en-US"/>
              </w:rPr>
              <w:t>naikinti</w:t>
            </w:r>
            <w:proofErr w:type="spellEnd"/>
            <w:r>
              <w:rPr>
                <w:rFonts w:cs="Times New Roman"/>
                <w:szCs w:val="24"/>
                <w:lang w:val="en-US"/>
              </w:rPr>
              <w:t>.</w:t>
            </w:r>
          </w:p>
        </w:tc>
        <w:tc>
          <w:tcPr>
            <w:tcW w:w="3921" w:type="dxa"/>
          </w:tcPr>
          <w:p w:rsidR="00D32278" w:rsidRDefault="007063D6" w:rsidP="007063D6">
            <w:pPr>
              <w:pStyle w:val="Sraopastraipa"/>
              <w:ind w:left="0"/>
              <w:jc w:val="both"/>
              <w:rPr>
                <w:szCs w:val="24"/>
              </w:rPr>
            </w:pPr>
            <w:r>
              <w:lastRenderedPageBreak/>
              <w:t>Perkančioji organizacija</w:t>
            </w:r>
            <w:r w:rsidR="00D32278">
              <w:t xml:space="preserve"> priėmė sprendimą </w:t>
            </w:r>
            <w:r>
              <w:t>nekeisti techninės specifikacijos.</w:t>
            </w:r>
          </w:p>
          <w:p w:rsidR="00D32278" w:rsidRPr="0033048A" w:rsidRDefault="00D32278" w:rsidP="00D32278">
            <w:pPr>
              <w:tabs>
                <w:tab w:val="left" w:pos="993"/>
              </w:tabs>
              <w:suppressAutoHyphens/>
              <w:ind w:firstLine="57"/>
              <w:rPr>
                <w:szCs w:val="24"/>
              </w:rPr>
            </w:pPr>
            <w:bookmarkStart w:id="0" w:name="_GoBack"/>
            <w:bookmarkEnd w:id="0"/>
          </w:p>
        </w:tc>
      </w:tr>
      <w:tr w:rsidR="00D32278" w:rsidTr="001D1335">
        <w:tc>
          <w:tcPr>
            <w:tcW w:w="9016" w:type="dxa"/>
            <w:gridSpan w:val="2"/>
          </w:tcPr>
          <w:p w:rsidR="00D32278" w:rsidRPr="0070095A" w:rsidRDefault="00D32278" w:rsidP="00D32278">
            <w:pPr>
              <w:pStyle w:val="Sraopastraipa"/>
              <w:ind w:left="0"/>
              <w:jc w:val="both"/>
              <w:rPr>
                <w:b/>
                <w:szCs w:val="24"/>
              </w:rPr>
            </w:pPr>
            <w:r w:rsidRPr="0070095A">
              <w:rPr>
                <w:rFonts w:eastAsiaTheme="minorHAnsi"/>
                <w:b/>
                <w:bCs/>
                <w:color w:val="000000"/>
                <w:szCs w:val="24"/>
              </w:rPr>
              <w:lastRenderedPageBreak/>
              <w:t>Rinkos konsultacijos metu surinkta informacija susijusi su:</w:t>
            </w:r>
          </w:p>
        </w:tc>
      </w:tr>
      <w:tr w:rsidR="00D32278" w:rsidTr="006D460F">
        <w:tc>
          <w:tcPr>
            <w:tcW w:w="5095" w:type="dxa"/>
          </w:tcPr>
          <w:p w:rsidR="00D32278" w:rsidRPr="006D460F" w:rsidRDefault="00D32278" w:rsidP="00D32278">
            <w:pPr>
              <w:rPr>
                <w:rFonts w:cs="Times New Roman"/>
                <w:bCs/>
                <w:color w:val="000000"/>
                <w:szCs w:val="24"/>
              </w:rPr>
            </w:pPr>
            <w:r w:rsidRPr="006D460F">
              <w:rPr>
                <w:rFonts w:cs="Times New Roman"/>
                <w:bCs/>
                <w:color w:val="000000"/>
                <w:szCs w:val="24"/>
              </w:rPr>
              <w:t>Pirkimo objektu</w:t>
            </w:r>
          </w:p>
        </w:tc>
        <w:tc>
          <w:tcPr>
            <w:tcW w:w="3921" w:type="dxa"/>
          </w:tcPr>
          <w:p w:rsidR="00D32278" w:rsidRDefault="00D32278" w:rsidP="00D32278">
            <w:pPr>
              <w:pStyle w:val="Sraopastraipa"/>
              <w:ind w:left="0"/>
              <w:jc w:val="both"/>
            </w:pPr>
            <w:r>
              <w:t>Taip</w:t>
            </w:r>
          </w:p>
        </w:tc>
      </w:tr>
      <w:tr w:rsidR="00D32278" w:rsidTr="006D460F">
        <w:tc>
          <w:tcPr>
            <w:tcW w:w="5095" w:type="dxa"/>
          </w:tcPr>
          <w:p w:rsidR="00D32278" w:rsidRPr="006D460F" w:rsidRDefault="00D32278" w:rsidP="00D32278">
            <w:pPr>
              <w:rPr>
                <w:rFonts w:cs="Times New Roman"/>
                <w:bCs/>
                <w:color w:val="000000"/>
                <w:szCs w:val="24"/>
              </w:rPr>
            </w:pPr>
            <w:r>
              <w:rPr>
                <w:rFonts w:cs="Times New Roman"/>
                <w:bCs/>
                <w:color w:val="000000"/>
                <w:szCs w:val="24"/>
              </w:rPr>
              <w:t>Kvalifikacijos reikalavimais</w:t>
            </w:r>
          </w:p>
        </w:tc>
        <w:tc>
          <w:tcPr>
            <w:tcW w:w="3921" w:type="dxa"/>
          </w:tcPr>
          <w:p w:rsidR="00D32278" w:rsidRDefault="00D32278" w:rsidP="00D32278">
            <w:pPr>
              <w:pStyle w:val="Sraopastraipa"/>
              <w:ind w:left="0"/>
              <w:jc w:val="both"/>
            </w:pPr>
            <w:r>
              <w:t>Ne</w:t>
            </w:r>
          </w:p>
        </w:tc>
      </w:tr>
      <w:tr w:rsidR="00D32278" w:rsidTr="006D460F">
        <w:tc>
          <w:tcPr>
            <w:tcW w:w="5095" w:type="dxa"/>
          </w:tcPr>
          <w:p w:rsidR="00D32278" w:rsidRPr="006D460F" w:rsidRDefault="00D32278" w:rsidP="00D32278">
            <w:pPr>
              <w:rPr>
                <w:rFonts w:cs="Times New Roman"/>
                <w:bCs/>
                <w:color w:val="000000"/>
                <w:szCs w:val="24"/>
              </w:rPr>
            </w:pPr>
            <w:r>
              <w:rPr>
                <w:rFonts w:cs="Times New Roman"/>
                <w:bCs/>
                <w:color w:val="000000"/>
                <w:szCs w:val="24"/>
              </w:rPr>
              <w:t>Pasiūlymo vertinimo kriterijais</w:t>
            </w:r>
          </w:p>
        </w:tc>
        <w:tc>
          <w:tcPr>
            <w:tcW w:w="3921" w:type="dxa"/>
          </w:tcPr>
          <w:p w:rsidR="00D32278" w:rsidRDefault="00D32278" w:rsidP="00D32278">
            <w:pPr>
              <w:pStyle w:val="Sraopastraipa"/>
              <w:ind w:left="0"/>
              <w:jc w:val="both"/>
            </w:pPr>
            <w:r>
              <w:t>Ne</w:t>
            </w:r>
          </w:p>
        </w:tc>
      </w:tr>
      <w:tr w:rsidR="00D32278" w:rsidTr="006D460F">
        <w:tc>
          <w:tcPr>
            <w:tcW w:w="5095" w:type="dxa"/>
          </w:tcPr>
          <w:p w:rsidR="00D32278" w:rsidRPr="006D460F" w:rsidRDefault="00D32278" w:rsidP="00D32278">
            <w:pPr>
              <w:rPr>
                <w:rFonts w:cs="Times New Roman"/>
                <w:bCs/>
                <w:color w:val="000000"/>
                <w:szCs w:val="24"/>
              </w:rPr>
            </w:pPr>
            <w:r>
              <w:rPr>
                <w:rFonts w:cs="Times New Roman"/>
                <w:bCs/>
                <w:color w:val="000000"/>
                <w:szCs w:val="24"/>
              </w:rPr>
              <w:t>Sutarties vykdymo sąlygomis</w:t>
            </w:r>
          </w:p>
        </w:tc>
        <w:tc>
          <w:tcPr>
            <w:tcW w:w="3921" w:type="dxa"/>
          </w:tcPr>
          <w:p w:rsidR="00D32278" w:rsidRDefault="00D32278" w:rsidP="00D32278">
            <w:pPr>
              <w:pStyle w:val="Sraopastraipa"/>
              <w:ind w:left="0"/>
              <w:jc w:val="both"/>
            </w:pPr>
            <w:r>
              <w:t>Taip</w:t>
            </w:r>
          </w:p>
        </w:tc>
      </w:tr>
      <w:tr w:rsidR="00D32278" w:rsidTr="006D460F">
        <w:tc>
          <w:tcPr>
            <w:tcW w:w="5095" w:type="dxa"/>
          </w:tcPr>
          <w:p w:rsidR="00D32278" w:rsidRPr="006D460F" w:rsidRDefault="00D32278" w:rsidP="00D32278">
            <w:pPr>
              <w:rPr>
                <w:rFonts w:cs="Times New Roman"/>
                <w:bCs/>
                <w:color w:val="000000"/>
                <w:szCs w:val="24"/>
              </w:rPr>
            </w:pPr>
            <w:r>
              <w:rPr>
                <w:rFonts w:cs="Times New Roman"/>
                <w:bCs/>
                <w:color w:val="000000"/>
                <w:szCs w:val="24"/>
              </w:rPr>
              <w:t>Kaina</w:t>
            </w:r>
          </w:p>
        </w:tc>
        <w:tc>
          <w:tcPr>
            <w:tcW w:w="3921" w:type="dxa"/>
          </w:tcPr>
          <w:p w:rsidR="00D32278" w:rsidRDefault="00D32278" w:rsidP="00D32278">
            <w:pPr>
              <w:pStyle w:val="Sraopastraipa"/>
              <w:ind w:left="0"/>
              <w:jc w:val="both"/>
            </w:pPr>
            <w:r>
              <w:t>Taip</w:t>
            </w:r>
          </w:p>
        </w:tc>
      </w:tr>
    </w:tbl>
    <w:p w:rsidR="0033048A" w:rsidRPr="000119A6" w:rsidRDefault="0033048A" w:rsidP="0033048A">
      <w:pPr>
        <w:spacing w:line="240" w:lineRule="auto"/>
        <w:jc w:val="center"/>
        <w:rPr>
          <w:b/>
          <w:szCs w:val="24"/>
        </w:rPr>
      </w:pPr>
    </w:p>
    <w:p w:rsidR="0033048A" w:rsidRDefault="0033048A"/>
    <w:sectPr w:rsidR="003304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8670DA"/>
    <w:multiLevelType w:val="hybridMultilevel"/>
    <w:tmpl w:val="D1EE1A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88915C5"/>
    <w:multiLevelType w:val="hybridMultilevel"/>
    <w:tmpl w:val="EF2878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48A"/>
    <w:rsid w:val="00195C3E"/>
    <w:rsid w:val="001D1335"/>
    <w:rsid w:val="001D340A"/>
    <w:rsid w:val="0033048A"/>
    <w:rsid w:val="0063270C"/>
    <w:rsid w:val="006C2911"/>
    <w:rsid w:val="006D460F"/>
    <w:rsid w:val="006E3D6A"/>
    <w:rsid w:val="0070095A"/>
    <w:rsid w:val="007063D6"/>
    <w:rsid w:val="007C01D3"/>
    <w:rsid w:val="008C0C02"/>
    <w:rsid w:val="00917199"/>
    <w:rsid w:val="009667B6"/>
    <w:rsid w:val="009C6385"/>
    <w:rsid w:val="00AC2475"/>
    <w:rsid w:val="00C05BD1"/>
    <w:rsid w:val="00D05523"/>
    <w:rsid w:val="00D32278"/>
    <w:rsid w:val="00EA674F"/>
    <w:rsid w:val="00FE5A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AA002"/>
  <w15:chartTrackingRefBased/>
  <w15:docId w15:val="{AD75DCD5-6D59-4EB3-8D55-30349278A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3048A"/>
    <w:pPr>
      <w:spacing w:after="0" w:line="276" w:lineRule="auto"/>
      <w:jc w:val="both"/>
    </w:pPr>
    <w:rPr>
      <w:rFonts w:ascii="Times New Roman" w:hAnsi="Times New Roman"/>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3304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7C01D3"/>
    <w:pPr>
      <w:spacing w:line="240" w:lineRule="auto"/>
      <w:ind w:left="720"/>
      <w:contextualSpacing/>
      <w:jc w:val="left"/>
    </w:pPr>
    <w:rPr>
      <w:rFonts w:eastAsia="Times New Roman" w:cs="Times New Roman"/>
      <w:szCs w:val="20"/>
    </w:rPr>
  </w:style>
  <w:style w:type="paragraph" w:styleId="Debesliotekstas">
    <w:name w:val="Balloon Text"/>
    <w:basedOn w:val="prastasis"/>
    <w:link w:val="DebesliotekstasDiagrama"/>
    <w:uiPriority w:val="99"/>
    <w:semiHidden/>
    <w:unhideWhenUsed/>
    <w:rsid w:val="006D460F"/>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D460F"/>
    <w:rPr>
      <w:rFonts w:ascii="Segoe UI" w:hAnsi="Segoe UI" w:cs="Segoe UI"/>
      <w:sz w:val="18"/>
      <w:szCs w:val="18"/>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D144E62C</Template>
  <TotalTime>5</TotalTime>
  <Pages>4</Pages>
  <Words>3785</Words>
  <Characters>2159</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5933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Sandra Gerbenė</cp:lastModifiedBy>
  <cp:revision>4</cp:revision>
  <cp:lastPrinted>2025-02-19T11:33:00Z</cp:lastPrinted>
  <dcterms:created xsi:type="dcterms:W3CDTF">2025-09-01T13:47:00Z</dcterms:created>
  <dcterms:modified xsi:type="dcterms:W3CDTF">2025-09-01T13:53:00Z</dcterms:modified>
</cp:coreProperties>
</file>