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2A15" w14:textId="019DB3F1" w:rsidR="001A7FAC" w:rsidRDefault="001A7FAC" w:rsidP="001A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TIEKĖJŲ KLAUSIMAI / SIŪLYMAI / PASTABOS</w:t>
      </w:r>
      <w:r w:rsidR="00E25CF4">
        <w:rPr>
          <w:rFonts w:ascii="Times New Roman" w:hAnsi="Times New Roman" w:cs="Times New Roman"/>
          <w:b/>
          <w:bCs/>
          <w:sz w:val="24"/>
          <w:szCs w:val="24"/>
        </w:rPr>
        <w:t xml:space="preserve">/ATSAKYMAI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D1600A" w14:textId="1EAD87D5" w:rsidR="001A7FAC" w:rsidRDefault="00E25CF4" w:rsidP="001A7F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 xml:space="preserve">dėl </w:t>
      </w:r>
      <w:r w:rsidRPr="00446A40">
        <w:rPr>
          <w:rFonts w:ascii="Times New Roman" w:hAnsi="Times New Roman" w:cs="Times New Roman"/>
          <w:b/>
          <w:bCs/>
          <w:sz w:val="24"/>
          <w:szCs w:val="24"/>
        </w:rPr>
        <w:t>techninės specifikacijos projekto</w:t>
      </w:r>
      <w:r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1A7FAC">
        <w:rPr>
          <w:rFonts w:ascii="Times New Roman" w:hAnsi="Times New Roman" w:cs="Times New Roman"/>
          <w:b/>
          <w:bCs/>
          <w:color w:val="333333"/>
          <w:sz w:val="23"/>
          <w:szCs w:val="23"/>
          <w:shd w:val="clear" w:color="auto" w:fill="FFFFFF"/>
        </w:rPr>
        <w:t>rinkos konsultacijos</w:t>
      </w:r>
      <w:r w:rsidR="001A7FAC" w:rsidRPr="000B3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7FAC" w:rsidRPr="00661D4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56884" w:rsidRPr="00661D49">
        <w:rPr>
          <w:rFonts w:ascii="Times New Roman" w:hAnsi="Times New Roman" w:cs="Times New Roman"/>
          <w:b/>
          <w:bCs/>
          <w:sz w:val="24"/>
          <w:szCs w:val="24"/>
        </w:rPr>
        <w:t>NVP-71184 Odontologinė įranga (projekto Nr. 09-022-P-0053)</w:t>
      </w:r>
      <w:r w:rsidR="001A7FAC" w:rsidRPr="00661D49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38930A9" w14:textId="2FE95A56" w:rsidR="0089678A" w:rsidRDefault="0089678A" w:rsidP="006762D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984"/>
        <w:gridCol w:w="8930"/>
        <w:gridCol w:w="1985"/>
      </w:tblGrid>
      <w:tr w:rsidR="0030546C" w:rsidRPr="006C74DC" w14:paraId="6E621836" w14:textId="757775DF" w:rsidTr="00100031">
        <w:tc>
          <w:tcPr>
            <w:tcW w:w="993" w:type="dxa"/>
          </w:tcPr>
          <w:p w14:paraId="1B280614" w14:textId="5CBF1EDE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Techninės specifikacijos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1418" w:type="dxa"/>
          </w:tcPr>
          <w:p w14:paraId="697DDE1E" w14:textId="62187672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Techninėje specifikacijoje nustatyt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ai</w:t>
            </w:r>
          </w:p>
        </w:tc>
        <w:tc>
          <w:tcPr>
            <w:tcW w:w="1984" w:type="dxa"/>
          </w:tcPr>
          <w:p w14:paraId="1CBF0F39" w14:textId="6A39E50C" w:rsidR="0030546C" w:rsidRPr="00280C6A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Tiekėjų pastabos</w:t>
            </w:r>
          </w:p>
        </w:tc>
        <w:tc>
          <w:tcPr>
            <w:tcW w:w="8930" w:type="dxa"/>
          </w:tcPr>
          <w:p w14:paraId="68B7CDE1" w14:textId="537BC73A" w:rsidR="0030546C" w:rsidRPr="00280C6A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C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Perkančiosios organizacijos atsakymas</w:t>
            </w:r>
          </w:p>
        </w:tc>
        <w:tc>
          <w:tcPr>
            <w:tcW w:w="1985" w:type="dxa"/>
          </w:tcPr>
          <w:p w14:paraId="02F1DD62" w14:textId="7B833E4F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Patikslinti t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echninė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specifikacijo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Pr="00280C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0546C" w:rsidRPr="006C74DC" w14:paraId="7E902685" w14:textId="0C07496C" w:rsidTr="00100031">
        <w:tc>
          <w:tcPr>
            <w:tcW w:w="993" w:type="dxa"/>
          </w:tcPr>
          <w:p w14:paraId="528ED662" w14:textId="1D2E92E0" w:rsidR="0030546C" w:rsidRPr="00280C6A" w:rsidRDefault="0030546C" w:rsidP="00887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CC35E38" w14:textId="700075FE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E026467" w14:textId="1EDAB455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3CD2D05C" w14:textId="3AFD25E8" w:rsidR="0030546C" w:rsidRPr="00280C6A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E987E0B" w14:textId="5B949910" w:rsidR="0030546C" w:rsidRDefault="000F49DB" w:rsidP="0088720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30546C" w:rsidRPr="006C74DC" w14:paraId="3469C676" w14:textId="0A04CE95" w:rsidTr="00100031">
        <w:tc>
          <w:tcPr>
            <w:tcW w:w="993" w:type="dxa"/>
          </w:tcPr>
          <w:p w14:paraId="1F388A8E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282680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59F031" w14:textId="4AF584AC" w:rsidR="0030546C" w:rsidRPr="004612A0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Odontologinė įranga</w:t>
            </w:r>
          </w:p>
        </w:tc>
        <w:tc>
          <w:tcPr>
            <w:tcW w:w="8930" w:type="dxa"/>
          </w:tcPr>
          <w:p w14:paraId="27604CA9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75E83E" w14:textId="0BFB0298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0546C" w:rsidRPr="006C74DC" w14:paraId="684C42C0" w14:textId="75B1246B" w:rsidTr="00100031">
        <w:tc>
          <w:tcPr>
            <w:tcW w:w="993" w:type="dxa"/>
          </w:tcPr>
          <w:p w14:paraId="716BC1BE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F47BA0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378EA7" w14:textId="6AAAB41A" w:rsidR="0030546C" w:rsidRPr="004612A0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Paciento kėdė</w:t>
            </w:r>
          </w:p>
        </w:tc>
        <w:tc>
          <w:tcPr>
            <w:tcW w:w="8930" w:type="dxa"/>
          </w:tcPr>
          <w:p w14:paraId="69687B3A" w14:textId="77777777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CF0DA4" w14:textId="4E742032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40441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Paciento kėdė</w:t>
            </w:r>
          </w:p>
        </w:tc>
      </w:tr>
      <w:tr w:rsidR="0030546C" w:rsidRPr="00887203" w14:paraId="1EA9A127" w14:textId="0D768518" w:rsidTr="00100031">
        <w:tc>
          <w:tcPr>
            <w:tcW w:w="993" w:type="dxa"/>
            <w:vAlign w:val="center"/>
          </w:tcPr>
          <w:p w14:paraId="3E8A7F4F" w14:textId="1795F008" w:rsidR="0030546C" w:rsidRPr="00280C6A" w:rsidRDefault="0030546C" w:rsidP="00887203">
            <w:pPr>
              <w:pStyle w:val="Defaul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80C6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1.4.</w:t>
            </w:r>
            <w:r w:rsidRPr="00280C6A">
              <w:rPr>
                <w:sz w:val="24"/>
                <w:szCs w:val="24"/>
              </w:rPr>
              <w:t xml:space="preserve"> </w:t>
            </w:r>
          </w:p>
          <w:p w14:paraId="218F735E" w14:textId="72E2D680" w:rsidR="0030546C" w:rsidRPr="00280C6A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499EA4" w14:textId="3AD86523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Automatinis kėdės judesio stabdis esant kliūčiai po kėde</w:t>
            </w:r>
          </w:p>
        </w:tc>
        <w:tc>
          <w:tcPr>
            <w:tcW w:w="1984" w:type="dxa"/>
          </w:tcPr>
          <w:p w14:paraId="7E57BA9D" w14:textId="4FE5130D" w:rsidR="0030546C" w:rsidRPr="00BD7C88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Automatinis kėdės judesio stabdis esant kliūčiai po kėde, </w:t>
            </w:r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po paciento nugarėle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ir asistento staleliu (užtikrina personalo saugumą)</w:t>
            </w:r>
          </w:p>
        </w:tc>
        <w:tc>
          <w:tcPr>
            <w:tcW w:w="8930" w:type="dxa"/>
          </w:tcPr>
          <w:p w14:paraId="25D3AF07" w14:textId="09C26AEF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C03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Reikalavimas dalinai tikslinamas.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Stabdį p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paciento nugarėle turi nedaugelis gamintojų, todėl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nurodyti 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tokio reikalavimo negalim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nes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bus ribojama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tiekėjų </w:t>
            </w:r>
            <w:r w:rsidRPr="00BD7C8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konkurencija.</w:t>
            </w:r>
          </w:p>
          <w:p w14:paraId="069F0C5B" w14:textId="7C4CB549" w:rsidR="0030546C" w:rsidRPr="00BD7C88" w:rsidRDefault="0030546C" w:rsidP="00887203">
            <w:pPr>
              <w:pStyle w:val="prastasiniatinklio"/>
            </w:pPr>
          </w:p>
        </w:tc>
        <w:tc>
          <w:tcPr>
            <w:tcW w:w="1985" w:type="dxa"/>
          </w:tcPr>
          <w:p w14:paraId="16DCB267" w14:textId="6F55F29D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87203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>Automatinis kėdės judesio stabdis esant kliūčiai po kėde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 </w:t>
            </w:r>
            <w:r w:rsidRPr="00887203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val="lt-LT" w:eastAsia="lt-LT"/>
                <w14:ligatures w14:val="none"/>
              </w:rPr>
              <w:t>ir asistento staleliu (užtikrina personalo saugumą)</w:t>
            </w:r>
          </w:p>
        </w:tc>
      </w:tr>
      <w:tr w:rsidR="0030546C" w:rsidRPr="00887203" w14:paraId="057F2A71" w14:textId="30DE06F6" w:rsidTr="00100031">
        <w:tc>
          <w:tcPr>
            <w:tcW w:w="993" w:type="dxa"/>
            <w:vAlign w:val="center"/>
          </w:tcPr>
          <w:p w14:paraId="71E03ADA" w14:textId="60B5EC78" w:rsidR="0030546C" w:rsidRPr="00CB5D19" w:rsidRDefault="0030546C" w:rsidP="00887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B5D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1.9.</w:t>
            </w:r>
          </w:p>
        </w:tc>
        <w:tc>
          <w:tcPr>
            <w:tcW w:w="1418" w:type="dxa"/>
          </w:tcPr>
          <w:p w14:paraId="423EA678" w14:textId="40513281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Sėdimo dalies pasukimo ribos apie vertikalią ašį ne mažiau 60°</w:t>
            </w:r>
          </w:p>
        </w:tc>
        <w:tc>
          <w:tcPr>
            <w:tcW w:w="1984" w:type="dxa"/>
          </w:tcPr>
          <w:p w14:paraId="6DD5F378" w14:textId="34770BBA" w:rsidR="0030546C" w:rsidRPr="00E2055C" w:rsidRDefault="0030546C" w:rsidP="00100031">
            <w:pPr>
              <w:spacing w:line="240" w:lineRule="auto"/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2055C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Sėdimo dalies pasukimo ribos apie vertikalią ašį ne mažiau 60°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E2055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(išskirtinai A-dec)</w:t>
            </w:r>
          </w:p>
          <w:p w14:paraId="78852B5F" w14:textId="43EA4545" w:rsidR="0030546C" w:rsidRPr="00BD7C88" w:rsidRDefault="0030546C" w:rsidP="00887203">
            <w:pPr>
              <w:pStyle w:val="Default"/>
              <w:rPr>
                <w:b/>
                <w:bCs/>
                <w:iCs/>
                <w:sz w:val="24"/>
                <w:szCs w:val="24"/>
              </w:rPr>
            </w:pPr>
            <w:r w:rsidRPr="00E2055C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 xml:space="preserve">Reikalinga pagrįsti tokį reikalavimą, nes </w:t>
            </w:r>
            <w:r w:rsidRPr="00E2055C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lastRenderedPageBreak/>
              <w:t>jis tik siaurina konkurenciją</w:t>
            </w:r>
          </w:p>
        </w:tc>
        <w:tc>
          <w:tcPr>
            <w:tcW w:w="8930" w:type="dxa"/>
          </w:tcPr>
          <w:p w14:paraId="57E7D6F7" w14:textId="318DF4F7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B40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Reikalavimas </w:t>
            </w:r>
            <w:r w:rsidR="00990F5B" w:rsidRPr="00A7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perke</w:t>
            </w:r>
            <w:r w:rsidR="00A701BF" w:rsidRPr="00A7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liamas</w:t>
            </w:r>
            <w:r w:rsidR="00990F5B" w:rsidRPr="00A7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į kokybinius vertinimo kriterijus.</w:t>
            </w:r>
          </w:p>
          <w:p w14:paraId="27DDDD4A" w14:textId="3F270B43" w:rsidR="0030546C" w:rsidRPr="009979C9" w:rsidRDefault="0030546C" w:rsidP="00887203">
            <w:pPr>
              <w:pStyle w:val="Komentarotekstas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1985" w:type="dxa"/>
          </w:tcPr>
          <w:p w14:paraId="50BDD7F1" w14:textId="2DFB859E" w:rsidR="0030546C" w:rsidRPr="008B407F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</w:tc>
      </w:tr>
      <w:tr w:rsidR="0030546C" w:rsidRPr="006C74DC" w14:paraId="07F95DF2" w14:textId="63DFA9BE" w:rsidTr="00100031">
        <w:tc>
          <w:tcPr>
            <w:tcW w:w="993" w:type="dxa"/>
            <w:vAlign w:val="center"/>
          </w:tcPr>
          <w:p w14:paraId="43D5EB82" w14:textId="1D9F8BC5" w:rsidR="0030546C" w:rsidRPr="00F40441" w:rsidRDefault="0030546C" w:rsidP="00887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441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1418" w:type="dxa"/>
          </w:tcPr>
          <w:p w14:paraId="00B8B7F7" w14:textId="11A160A6" w:rsidR="0030546C" w:rsidRPr="00A20D9E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Kėdė netvirtinama prie grindų, pastatoma</w:t>
            </w:r>
          </w:p>
        </w:tc>
        <w:tc>
          <w:tcPr>
            <w:tcW w:w="1984" w:type="dxa"/>
          </w:tcPr>
          <w:p w14:paraId="49763B1F" w14:textId="53DA55D4" w:rsidR="0030546C" w:rsidRPr="00BD7C88" w:rsidRDefault="0030546C" w:rsidP="00887203">
            <w:pPr>
              <w:pStyle w:val="Default"/>
              <w:rPr>
                <w:color w:val="auto"/>
                <w:sz w:val="24"/>
                <w:szCs w:val="24"/>
              </w:rPr>
            </w:pPr>
            <w:r w:rsidRPr="00BD7C88">
              <w:rPr>
                <w:rFonts w:eastAsia="SimSun"/>
                <w:color w:val="auto"/>
                <w:sz w:val="24"/>
                <w:szCs w:val="24"/>
                <w:lang w:eastAsia="lt-LT"/>
                <w14:ligatures w14:val="none"/>
              </w:rPr>
              <w:t xml:space="preserve">Kėdė netvirtinama prie grindų, pastatoma </w:t>
            </w:r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>(išskirtinai A-dec)</w:t>
            </w:r>
            <w:r w:rsidRPr="00BD7C88">
              <w:rPr>
                <w:rFonts w:eastAsia="SimSun"/>
                <w:color w:val="auto"/>
                <w:sz w:val="24"/>
                <w:szCs w:val="24"/>
                <w:lang w:eastAsia="lt-LT"/>
                <w14:ligatures w14:val="none"/>
              </w:rPr>
              <w:t xml:space="preserve">  </w:t>
            </w:r>
            <w:r w:rsidRPr="00BD7C88">
              <w:rPr>
                <w:rFonts w:eastAsia="SimSun"/>
                <w:color w:val="FF0000"/>
                <w:sz w:val="24"/>
                <w:szCs w:val="24"/>
                <w:lang w:eastAsia="lt-LT"/>
                <w14:ligatures w14:val="none"/>
              </w:rPr>
              <w:t xml:space="preserve">(Europos gamintojų kėdės įprastai tvirtinamos prie grindų vadovaujantis Europos normomis) </w:t>
            </w:r>
          </w:p>
        </w:tc>
        <w:tc>
          <w:tcPr>
            <w:tcW w:w="8930" w:type="dxa"/>
          </w:tcPr>
          <w:p w14:paraId="57C6FD89" w14:textId="37C0A472" w:rsidR="0030546C" w:rsidRPr="000A54DC" w:rsidRDefault="0030546C" w:rsidP="000A54DC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B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nekeičiamas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nes atitinka perkančiosios organizacijos poreikius ir nėra ribojama tiekėjų konkurencija.</w:t>
            </w:r>
            <w:r w:rsidRPr="00F4044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Reikalavimas nustatytas</w:t>
            </w:r>
            <w:r w:rsidRPr="00F40441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kad nebūtų galimybės pažeisti po grindimis esančių komunikacijų ir esant poreikiui galima būtų lengvai pakeisti kėdės lokaciją.</w:t>
            </w:r>
          </w:p>
        </w:tc>
        <w:tc>
          <w:tcPr>
            <w:tcW w:w="1985" w:type="dxa"/>
          </w:tcPr>
          <w:p w14:paraId="167FD9A8" w14:textId="710DBE7A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Kėdė netvirtinama prie grindų, pastatoma</w:t>
            </w:r>
          </w:p>
        </w:tc>
      </w:tr>
      <w:tr w:rsidR="0030546C" w:rsidRPr="006C74DC" w14:paraId="264F1F3F" w14:textId="44E8C65D" w:rsidTr="00100031">
        <w:tc>
          <w:tcPr>
            <w:tcW w:w="993" w:type="dxa"/>
            <w:vAlign w:val="center"/>
          </w:tcPr>
          <w:p w14:paraId="630D4F2C" w14:textId="2E7802DA" w:rsidR="0030546C" w:rsidRPr="00CE70BA" w:rsidRDefault="0030546C" w:rsidP="00887203">
            <w:pPr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418" w:type="dxa"/>
          </w:tcPr>
          <w:p w14:paraId="10A33DC7" w14:textId="4BB30385" w:rsidR="0030546C" w:rsidRPr="00A20D9E" w:rsidRDefault="0030546C" w:rsidP="00887203">
            <w:pPr>
              <w:spacing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5B942" w14:textId="79CF3F3F" w:rsidR="0030546C" w:rsidRPr="00BD7C88" w:rsidRDefault="0030546C" w:rsidP="00887203">
            <w:pPr>
              <w:pStyle w:val="Default"/>
              <w:rPr>
                <w:b/>
                <w:bCs/>
                <w:color w:val="ED0000"/>
                <w:sz w:val="24"/>
                <w:szCs w:val="24"/>
              </w:rPr>
            </w:pPr>
            <w:r w:rsidRPr="00BD7C88">
              <w:rPr>
                <w:rFonts w:eastAsia="SimSun"/>
                <w:b/>
                <w:color w:val="auto"/>
                <w:sz w:val="24"/>
                <w:szCs w:val="24"/>
                <w:lang w:eastAsia="lt-LT"/>
                <w14:ligatures w14:val="none"/>
              </w:rPr>
              <w:t>Apšvietimo sistema</w:t>
            </w:r>
          </w:p>
        </w:tc>
        <w:tc>
          <w:tcPr>
            <w:tcW w:w="8930" w:type="dxa"/>
          </w:tcPr>
          <w:p w14:paraId="6220FB22" w14:textId="0F5DBBEC" w:rsidR="0030546C" w:rsidRPr="00BD7C88" w:rsidRDefault="0030546C" w:rsidP="00887203">
            <w:pPr>
              <w:pStyle w:val="prastasiniatinklio"/>
            </w:pPr>
          </w:p>
        </w:tc>
        <w:tc>
          <w:tcPr>
            <w:tcW w:w="1985" w:type="dxa"/>
          </w:tcPr>
          <w:p w14:paraId="310EC08B" w14:textId="55CF479C" w:rsidR="0030546C" w:rsidRPr="00BD7C88" w:rsidRDefault="0030546C" w:rsidP="00887203">
            <w:pPr>
              <w:pStyle w:val="prastasiniatinklio"/>
            </w:pPr>
          </w:p>
        </w:tc>
      </w:tr>
      <w:tr w:rsidR="0030546C" w:rsidRPr="006C74DC" w14:paraId="206B6387" w14:textId="2C4519DB" w:rsidTr="00100031">
        <w:tc>
          <w:tcPr>
            <w:tcW w:w="993" w:type="dxa"/>
          </w:tcPr>
          <w:p w14:paraId="125B9FCC" w14:textId="358004CA" w:rsidR="0030546C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1.4.3.   </w:t>
            </w:r>
          </w:p>
        </w:tc>
        <w:tc>
          <w:tcPr>
            <w:tcW w:w="1418" w:type="dxa"/>
          </w:tcPr>
          <w:p w14:paraId="600E134C" w14:textId="492815EF" w:rsidR="0030546C" w:rsidRPr="00A20D9E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A20D9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 ribose</w:t>
            </w:r>
          </w:p>
        </w:tc>
        <w:tc>
          <w:tcPr>
            <w:tcW w:w="1984" w:type="dxa"/>
          </w:tcPr>
          <w:p w14:paraId="170741AC" w14:textId="48C9CE38" w:rsidR="0030546C" w:rsidRPr="00BD7C88" w:rsidRDefault="0030546C" w:rsidP="00887203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 ribose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Nėra aišku ar spalvos temperatūra turi būti reguliuojama</w:t>
            </w:r>
          </w:p>
        </w:tc>
        <w:tc>
          <w:tcPr>
            <w:tcW w:w="8930" w:type="dxa"/>
          </w:tcPr>
          <w:p w14:paraId="7F217A24" w14:textId="1783DA7C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56EDA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Reikalavimas tikslinamas.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C6F2F04" w14:textId="530A28EE" w:rsidR="0030546C" w:rsidRPr="00BD7C88" w:rsidRDefault="0030546C" w:rsidP="00887203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FDB53B" w14:textId="738F0AA6" w:rsidR="0030546C" w:rsidRPr="00F40441" w:rsidRDefault="0030546C" w:rsidP="00887203">
            <w:pPr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Spalvos temperatūra 5000-5500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 xml:space="preserve">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 ribose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Pr="00BD7C88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49115A" w:rsidRPr="0049115A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Spalvos temperatūr</w:t>
            </w:r>
            <w:r w:rsidR="00C4794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os</w:t>
            </w:r>
            <w:r w:rsidR="0049115A" w:rsidRPr="0049115A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regu</w:t>
            </w:r>
            <w:r w:rsidR="00C4794C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liavimas nebūtinas</w:t>
            </w:r>
            <w:r w:rsidR="0049115A" w:rsidRPr="0049115A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30546C" w:rsidRPr="006C74DC" w14:paraId="31C5BF3B" w14:textId="3F1BDF40" w:rsidTr="00100031">
        <w:tc>
          <w:tcPr>
            <w:tcW w:w="993" w:type="dxa"/>
          </w:tcPr>
          <w:p w14:paraId="7986E755" w14:textId="7F7BA209" w:rsidR="0030546C" w:rsidRDefault="0030546C" w:rsidP="008872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1.4.10.</w:t>
            </w:r>
          </w:p>
        </w:tc>
        <w:tc>
          <w:tcPr>
            <w:tcW w:w="1418" w:type="dxa"/>
          </w:tcPr>
          <w:p w14:paraId="4765AB87" w14:textId="05FEFF78" w:rsidR="0030546C" w:rsidRPr="00A20D9E" w:rsidRDefault="0030546C" w:rsidP="008872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Spalvų atkūrimo indeksas ne mažiau 92 vnt</w:t>
            </w:r>
          </w:p>
        </w:tc>
        <w:tc>
          <w:tcPr>
            <w:tcW w:w="1984" w:type="dxa"/>
          </w:tcPr>
          <w:p w14:paraId="2272396E" w14:textId="07AE0F2E" w:rsidR="0030546C" w:rsidRPr="00BD7C88" w:rsidRDefault="0030546C" w:rsidP="008872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Spalvų atkūrimo indeksas ne mažiau 92 </w:t>
            </w:r>
            <w:r w:rsidRPr="00BD7C88">
              <w:rPr>
                <w:rFonts w:ascii="Times New Roman" w:eastAsia="SimSun" w:hAnsi="Times New Roman" w:cs="Times New Roman"/>
                <w:strike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vnt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turi būti CRI</w:t>
            </w:r>
          </w:p>
        </w:tc>
        <w:tc>
          <w:tcPr>
            <w:tcW w:w="8930" w:type="dxa"/>
          </w:tcPr>
          <w:p w14:paraId="1311ED35" w14:textId="60E0A74C" w:rsidR="0030546C" w:rsidRPr="00072926" w:rsidRDefault="0030546C" w:rsidP="00887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9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Reikalavimas tikslinamas.</w:t>
            </w:r>
          </w:p>
        </w:tc>
        <w:tc>
          <w:tcPr>
            <w:tcW w:w="1985" w:type="dxa"/>
          </w:tcPr>
          <w:p w14:paraId="2B507BE2" w14:textId="6407DB7D" w:rsidR="0030546C" w:rsidRPr="00BD7C88" w:rsidRDefault="0030546C" w:rsidP="00887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C8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Spalvų atkūrimo indeksas ne mažiau 92 </w:t>
            </w: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CRI</w:t>
            </w:r>
          </w:p>
        </w:tc>
      </w:tr>
      <w:tr w:rsidR="0030546C" w:rsidRPr="006C74DC" w14:paraId="6AFFAD62" w14:textId="23670D24" w:rsidTr="00100031">
        <w:tc>
          <w:tcPr>
            <w:tcW w:w="993" w:type="dxa"/>
          </w:tcPr>
          <w:p w14:paraId="64077C2D" w14:textId="36699800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E33C096" w14:textId="493FFA13" w:rsidR="0030546C" w:rsidRPr="00A20D9E" w:rsidRDefault="0030546C" w:rsidP="00887203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700618" w14:textId="084E2C1B" w:rsidR="0030546C" w:rsidRPr="00BD7C88" w:rsidRDefault="0030546C" w:rsidP="0088720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D7C88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DANTŲ RENTGENO APARATAS</w:t>
            </w:r>
          </w:p>
        </w:tc>
        <w:tc>
          <w:tcPr>
            <w:tcW w:w="8930" w:type="dxa"/>
          </w:tcPr>
          <w:p w14:paraId="4EA6AB1F" w14:textId="68741B16" w:rsidR="0030546C" w:rsidRPr="00BD7C88" w:rsidRDefault="0030546C" w:rsidP="00887203">
            <w:pPr>
              <w:pStyle w:val="prastasiniatinklio"/>
            </w:pPr>
          </w:p>
        </w:tc>
        <w:tc>
          <w:tcPr>
            <w:tcW w:w="1985" w:type="dxa"/>
          </w:tcPr>
          <w:p w14:paraId="436FD4DA" w14:textId="0B72FFE2" w:rsidR="0030546C" w:rsidRPr="00BD7C88" w:rsidRDefault="0030546C" w:rsidP="00887203">
            <w:pPr>
              <w:pStyle w:val="prastasiniatinklio"/>
            </w:pPr>
          </w:p>
        </w:tc>
      </w:tr>
      <w:tr w:rsidR="0030546C" w:rsidRPr="00887203" w14:paraId="09E86C3F" w14:textId="743B0C4B" w:rsidTr="00100031">
        <w:tc>
          <w:tcPr>
            <w:tcW w:w="993" w:type="dxa"/>
          </w:tcPr>
          <w:p w14:paraId="759C72A3" w14:textId="205386C1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1418" w:type="dxa"/>
          </w:tcPr>
          <w:p w14:paraId="1C94267F" w14:textId="77777777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Ekspozicijos laikas</w:t>
            </w:r>
          </w:p>
          <w:p w14:paraId="0DE6D506" w14:textId="644678FB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20D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Pasirenkamas ne siauresniame intervale kaip: 0,02 – 2 sek</w:t>
            </w:r>
          </w:p>
        </w:tc>
        <w:tc>
          <w:tcPr>
            <w:tcW w:w="1984" w:type="dxa"/>
          </w:tcPr>
          <w:p w14:paraId="6A13808A" w14:textId="60A0563B" w:rsidR="0030546C" w:rsidRPr="00266F19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Pasirenkamas ne siauresniame </w:t>
            </w: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intervale kaip: 0,02 – 2 sek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6B86F9C1" w14:textId="09370FB1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Konkurenciją ribojantis reikalavimas, nes naujausių rentgenų ekspozicija neviršyja 1s, o praktikoje nenaudojama ekspozicija ilgesnė nei 0,5s</w:t>
            </w:r>
          </w:p>
        </w:tc>
        <w:tc>
          <w:tcPr>
            <w:tcW w:w="8930" w:type="dxa"/>
          </w:tcPr>
          <w:p w14:paraId="34285242" w14:textId="2200EEEB" w:rsidR="0030546C" w:rsidRPr="003352A0" w:rsidRDefault="0030546C" w:rsidP="003352A0">
            <w:pPr>
              <w:pStyle w:val="Komentarotekstas"/>
              <w:rPr>
                <w:lang w:val="lt-LT"/>
              </w:rPr>
            </w:pPr>
            <w:r w:rsidRPr="00D71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 xml:space="preserve">Reikalavimas </w:t>
            </w:r>
            <w:r w:rsidR="00B941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tikslinamas</w:t>
            </w:r>
            <w:r w:rsidRPr="00D714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985" w:type="dxa"/>
          </w:tcPr>
          <w:p w14:paraId="1CBC0E23" w14:textId="6F5D6778" w:rsidR="0030546C" w:rsidRPr="00266F19" w:rsidRDefault="0030546C" w:rsidP="007967D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Pasirenkamas ne </w:t>
            </w:r>
            <w:r w:rsidR="00B941CE" w:rsidRPr="001A2630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platesniame</w:t>
            </w:r>
            <w:r w:rsidRPr="001A2630">
              <w:rPr>
                <w:rFonts w:ascii="Times New Roman" w:eastAsia="SimSu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266F19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intervale kaip: 0,02 – 2 sek</w:t>
            </w: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  <w:p w14:paraId="185389DE" w14:textId="1488A09C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0546C" w:rsidRPr="006C74DC" w14:paraId="7F98EC2F" w14:textId="3DBF5290" w:rsidTr="00100031">
        <w:tc>
          <w:tcPr>
            <w:tcW w:w="993" w:type="dxa"/>
          </w:tcPr>
          <w:p w14:paraId="2FDE6CAD" w14:textId="77777777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2FC0144" w14:textId="77777777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18C94E12" w14:textId="300B169F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66F19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Fosforinių plokštelių skaitytuvas</w:t>
            </w:r>
          </w:p>
        </w:tc>
        <w:tc>
          <w:tcPr>
            <w:tcW w:w="8930" w:type="dxa"/>
          </w:tcPr>
          <w:p w14:paraId="7DC4BD23" w14:textId="77777777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6FCF2E09" w14:textId="095CE616" w:rsidR="0030546C" w:rsidRPr="00BD7C88" w:rsidRDefault="0030546C" w:rsidP="00887203">
            <w:pPr>
              <w:pStyle w:val="Komentarotekstas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30546C" w:rsidRPr="006C74DC" w14:paraId="1DBF4D1F" w14:textId="480160EF" w:rsidTr="00100031">
        <w:tc>
          <w:tcPr>
            <w:tcW w:w="993" w:type="dxa"/>
          </w:tcPr>
          <w:p w14:paraId="3BAB1DFD" w14:textId="13C7E07B" w:rsidR="0030546C" w:rsidRDefault="0030546C" w:rsidP="0088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8" w:type="dxa"/>
          </w:tcPr>
          <w:p w14:paraId="2EAA3BAB" w14:textId="50100A49" w:rsidR="0030546C" w:rsidRPr="00A20D9E" w:rsidRDefault="0030546C" w:rsidP="00887203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</w:tcPr>
          <w:p w14:paraId="386AF896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Fosforinių plokštelių skaitytuvas</w:t>
            </w:r>
          </w:p>
          <w:p w14:paraId="7ACF612A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Konkurenciją ribojantis reikalavimas, skirtas ACTEON gamintojo skaitytuvui.</w:t>
            </w:r>
          </w:p>
          <w:p w14:paraId="53BFD0E8" w14:textId="00CF7DD3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 xml:space="preserve">Retai naudojamas prietaisas, nes aptarnavimas ir kaina aukšti. 95% odontologų naudoja skaitmeninės viziografijos sistemas, kurios </w:t>
            </w:r>
            <w:r w:rsidRPr="00BD7C8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lastRenderedPageBreak/>
              <w:t>yra iki trijų kartų pigesnės už fosforinių plokštelių skaitytuvą, o vaizdo diagnostinė kokybė yra žymiai geresnė</w:t>
            </w: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930" w:type="dxa"/>
          </w:tcPr>
          <w:p w14:paraId="2536EC43" w14:textId="258157D9" w:rsidR="00290757" w:rsidRPr="00290757" w:rsidRDefault="00290757" w:rsidP="00100031">
            <w:pPr>
              <w:spacing w:before="100" w:beforeAutospacing="1" w:after="100" w:afterAutospacing="1" w:line="240" w:lineRule="auto"/>
              <w:ind w:right="313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29075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Reikalavimas nekeičiamas.</w:t>
            </w:r>
          </w:p>
          <w:p w14:paraId="08C55978" w14:textId="4AF146D3" w:rsidR="0030546C" w:rsidRPr="00701652" w:rsidRDefault="0030546C" w:rsidP="00100031">
            <w:pPr>
              <w:spacing w:before="100" w:beforeAutospacing="1" w:after="100" w:afterAutospacing="1" w:line="240" w:lineRule="auto"/>
              <w:ind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Perkančiosios organizacijos 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sprendimas naudoti fosforinių plokštelių skaitytuvą grindžiamas praktiniais, techniniais ir klinikiniais kriterijais, atitinkančiais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perkančiosios organizacijos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specifiką bei pacientų poreikius:</w:t>
            </w:r>
          </w:p>
          <w:p w14:paraId="16060678" w14:textId="77777777" w:rsidR="0030546C" w:rsidRPr="00701652" w:rsidRDefault="0030546C" w:rsidP="00100031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Aukštos kokybės vaizdas (iki 2000 dpi raiška)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leidžia tiksliau identifikuoti patologinius pokyčius.</w:t>
            </w:r>
          </w:p>
          <w:p w14:paraId="0032F414" w14:textId="77777777" w:rsidR="0030546C" w:rsidRPr="00701652" w:rsidRDefault="0030546C" w:rsidP="00100031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Universalumas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įvairių dydžių fosforinės plokštelės tinka tiek vaikams, tiek jautriems pacientams.</w:t>
            </w:r>
          </w:p>
          <w:p w14:paraId="3DCA4582" w14:textId="77777777" w:rsidR="0030546C" w:rsidRPr="00701652" w:rsidRDefault="0030546C" w:rsidP="00100031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Komfortas pacientui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plonesnė ir lankstesnė plokštelė mažina diskomfortą, ypač vaikams.</w:t>
            </w:r>
          </w:p>
          <w:p w14:paraId="13D96672" w14:textId="77777777" w:rsidR="0030546C" w:rsidRPr="00701652" w:rsidRDefault="0030546C" w:rsidP="00100031">
            <w:pPr>
              <w:numPr>
                <w:ilvl w:val="0"/>
                <w:numId w:val="5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444"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Ekonomiškumas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– viena plokštelė naudojama daugiau nei 1000 kartų, o skaitytuvas nereikalauja papildomų išlaidų cheminėms medžiagoms.</w:t>
            </w:r>
          </w:p>
          <w:p w14:paraId="163BD997" w14:textId="74E0BA52" w:rsidR="0030546C" w:rsidRPr="00701652" w:rsidRDefault="0030546C" w:rsidP="00100031">
            <w:pPr>
              <w:spacing w:before="100" w:beforeAutospacing="1" w:after="100" w:afterAutospacing="1" w:line="240" w:lineRule="auto"/>
              <w:ind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Palyginimas su skaitmeninėmis viziografijos sistemomis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8"/>
              <w:gridCol w:w="3424"/>
              <w:gridCol w:w="3646"/>
            </w:tblGrid>
            <w:tr w:rsidR="0030546C" w:rsidRPr="00701652" w14:paraId="77C2C41F" w14:textId="77777777" w:rsidTr="00A916BA">
              <w:trPr>
                <w:tblHeader/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11735D9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lastRenderedPageBreak/>
                    <w:t>Kriterijus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42797DF4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Fosforinės plokštelės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49E1D55A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Skaitmeninis viziografas</w:t>
                  </w:r>
                </w:p>
              </w:tc>
            </w:tr>
            <w:tr w:rsidR="0030546C" w:rsidRPr="00701652" w14:paraId="01DE6E52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05EABEB8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Vaizdo raiška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19A34A39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Iki 40 lp/mm (2000 dpi)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28633B15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20–25 lp/mm</w:t>
                  </w:r>
                </w:p>
              </w:tc>
            </w:tr>
            <w:tr w:rsidR="0030546C" w:rsidRPr="00701652" w14:paraId="668F904C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4D3B0386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Plokštelės/jutiklio forma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6C030D50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Plona ir lanksti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4C229A8A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Standus jutiklis – nepatogus pacientui</w:t>
                  </w:r>
                </w:p>
              </w:tc>
            </w:tr>
            <w:tr w:rsidR="0030546C" w:rsidRPr="00701652" w14:paraId="6064C5F1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2C9FB097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Naudojimas vaikams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054669CD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Galimi mažesni dydžiai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795581E2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Jutiklis dažnai netelpa į vaiko burną</w:t>
                  </w:r>
                </w:p>
              </w:tc>
            </w:tr>
            <w:tr w:rsidR="0030546C" w:rsidRPr="00701652" w14:paraId="6B3161FA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50A9EB9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Komfortas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5377CF76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Aukštas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365EBACF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Žemesnis komforto lygis</w:t>
                  </w:r>
                </w:p>
              </w:tc>
            </w:tr>
            <w:tr w:rsidR="0030546C" w:rsidRPr="00701652" w14:paraId="5869EE95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6088984C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Pradinė kaina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73478BC6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Aukštesnė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1ACA27EA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Žemesnė</w:t>
                  </w:r>
                </w:p>
              </w:tc>
            </w:tr>
            <w:tr w:rsidR="0030546C" w:rsidRPr="00701652" w14:paraId="6C247E5F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72F2BB45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Eksploatacinės išlaidos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65072A8B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Žemesnės ilgalaikėje perspektyvoje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5EF806AA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Aukštesnės dėl jutiklių susidėvėjimo</w:t>
                  </w:r>
                </w:p>
              </w:tc>
            </w:tr>
            <w:tr w:rsidR="0030546C" w:rsidRPr="00701652" w14:paraId="4328E8A2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4F1101D0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Diagnostinis tikslumas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5A7F79C7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Aukštas dėl didelės raiškos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676FB2BD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Ribotas </w:t>
                  </w:r>
                </w:p>
              </w:tc>
            </w:tr>
            <w:tr w:rsidR="0030546C" w:rsidRPr="00701652" w14:paraId="370484A5" w14:textId="77777777" w:rsidTr="00A916BA">
              <w:trPr>
                <w:tblCellSpacing w:w="15" w:type="dxa"/>
              </w:trPr>
              <w:tc>
                <w:tcPr>
                  <w:tcW w:w="2523" w:type="dxa"/>
                  <w:vAlign w:val="center"/>
                  <w:hideMark/>
                </w:tcPr>
                <w:p w14:paraId="13715EE1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Pritaikomumas</w:t>
                  </w:r>
                </w:p>
              </w:tc>
              <w:tc>
                <w:tcPr>
                  <w:tcW w:w="3394" w:type="dxa"/>
                  <w:vAlign w:val="center"/>
                  <w:hideMark/>
                </w:tcPr>
                <w:p w14:paraId="7F5190E9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313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Tinka plataus spektro situacijoms</w:t>
                  </w:r>
                </w:p>
              </w:tc>
              <w:tc>
                <w:tcPr>
                  <w:tcW w:w="3601" w:type="dxa"/>
                  <w:vAlign w:val="center"/>
                  <w:hideMark/>
                </w:tcPr>
                <w:p w14:paraId="77313D2B" w14:textId="77777777" w:rsidR="0030546C" w:rsidRPr="00701652" w:rsidRDefault="0030546C" w:rsidP="00100031">
                  <w:pPr>
                    <w:spacing w:before="100" w:beforeAutospacing="1" w:after="100" w:afterAutospacing="1" w:line="240" w:lineRule="auto"/>
                    <w:ind w:right="769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70165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Ribotas dydžių pasirinkimas</w:t>
                  </w:r>
                </w:p>
              </w:tc>
            </w:tr>
          </w:tbl>
          <w:p w14:paraId="436188AE" w14:textId="18719DBD" w:rsidR="0030546C" w:rsidRPr="00701652" w:rsidRDefault="0030546C" w:rsidP="00100031">
            <w:pPr>
              <w:spacing w:before="100" w:beforeAutospacing="1" w:after="100" w:afterAutospacing="1" w:line="240" w:lineRule="auto"/>
              <w:ind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Išvada</w:t>
            </w:r>
          </w:p>
          <w:p w14:paraId="0FC553C8" w14:textId="11A6E6CF" w:rsidR="0030546C" w:rsidRPr="00701652" w:rsidRDefault="0030546C" w:rsidP="00100031">
            <w:pPr>
              <w:spacing w:before="100" w:beforeAutospacing="1" w:after="100" w:afterAutospacing="1" w:line="240" w:lineRule="auto"/>
              <w:ind w:right="3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Fosforinių plokštelių skaitytuvo pasirinkimas nėra konkurenciją ribojantis veiksmas – tai sąmoningas sprendimas, atitinkantis </w:t>
            </w:r>
            <w:r w:rsidR="002907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perkančiosios organizacijos</w:t>
            </w:r>
            <w:r w:rsidRPr="00701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poreikius, pacientų komfortą, diagnostinę kokybę bei efektyvų išteklių naudojimą. Lyginant su skaitmeninėmis viziografijos sistemomis, šis sprendimas leidžia užtikrinti aukštesnę kokybę ir lankstumą klinikinėje praktikoje.</w:t>
            </w:r>
          </w:p>
          <w:p w14:paraId="00BE408F" w14:textId="202BC798" w:rsidR="0030546C" w:rsidRPr="00BD7C88" w:rsidRDefault="0030546C" w:rsidP="00100031">
            <w:pPr>
              <w:spacing w:line="240" w:lineRule="auto"/>
              <w:ind w:righ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16455B4" w14:textId="77777777" w:rsidR="0030546C" w:rsidRPr="00BD7C88" w:rsidRDefault="0030546C" w:rsidP="008872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D7C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Fosforinių plokštelių skaitytuvas</w:t>
            </w:r>
          </w:p>
          <w:p w14:paraId="77F08E7B" w14:textId="3EB7213A" w:rsidR="0030546C" w:rsidRPr="00266F19" w:rsidRDefault="0030546C" w:rsidP="00887203">
            <w:pPr>
              <w:spacing w:before="100" w:beforeAutospacing="1" w:after="100" w:afterAutospacing="1" w:line="24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BE5AE30" w14:textId="77777777" w:rsidR="009D054F" w:rsidRDefault="009D054F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080012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AB24660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6CACE35D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3B478BB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8F7469F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20EAE99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3C554D66" w14:textId="77777777" w:rsidR="00923126" w:rsidRDefault="00923126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A2240BE" w14:textId="2259C119" w:rsidR="00487823" w:rsidRPr="00487823" w:rsidRDefault="009D054F" w:rsidP="009D054F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9D054F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lastRenderedPageBreak/>
        <w:t>K</w:t>
      </w:r>
      <w:r w:rsidR="00487823" w:rsidRPr="0048782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okybinių vertinim</w:t>
      </w:r>
      <w:r w:rsidR="00ED679A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o kriterijų</w:t>
      </w:r>
      <w:r w:rsidR="00487823" w:rsidRPr="00487823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aprašymas</w:t>
      </w:r>
      <w:r w:rsidR="002A1F4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1 pirkimo objekto daliai</w:t>
      </w:r>
    </w:p>
    <w:p w14:paraId="1F1A8561" w14:textId="77777777" w:rsidR="00487823" w:rsidRPr="00487823" w:rsidRDefault="00487823" w:rsidP="00487823">
      <w:pPr>
        <w:tabs>
          <w:tab w:val="left" w:pos="709"/>
        </w:tabs>
        <w:spacing w:after="0" w:line="240" w:lineRule="auto"/>
        <w:jc w:val="both"/>
        <w:rPr>
          <w:rFonts w:ascii="Times New Roman" w:eastAsia="SimSun" w:hAnsi="Times New Roman" w:cs="Times New Roman"/>
          <w:color w:val="FF0000"/>
          <w:kern w:val="0"/>
          <w:sz w:val="24"/>
          <w:szCs w:val="24"/>
          <w:lang w:eastAsia="lt-LT"/>
          <w14:ligatures w14:val="none"/>
        </w:rPr>
      </w:pPr>
    </w:p>
    <w:tbl>
      <w:tblPr>
        <w:tblW w:w="516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20"/>
        <w:gridCol w:w="2126"/>
        <w:gridCol w:w="3544"/>
        <w:gridCol w:w="2126"/>
        <w:gridCol w:w="1983"/>
      </w:tblGrid>
      <w:tr w:rsidR="00487823" w:rsidRPr="00487823" w14:paraId="2AF8D407" w14:textId="77777777" w:rsidTr="00EB6AB5">
        <w:trPr>
          <w:trHeight w:val="915"/>
        </w:trPr>
        <w:tc>
          <w:tcPr>
            <w:tcW w:w="4679" w:type="dxa"/>
            <w:gridSpan w:val="2"/>
            <w:shd w:val="clear" w:color="auto" w:fill="auto"/>
            <w:noWrap/>
            <w:vAlign w:val="center"/>
            <w:hideMark/>
          </w:tcPr>
          <w:p w14:paraId="577B913C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Vertinimo kriterijus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A7F9113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Kuri parametro reikšmė Ri yra geriausia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AED5D6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Sąlyga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F25B1B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 reikšmė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41F2C72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Tiekėjo nurodoma reikšmė</w:t>
            </w:r>
          </w:p>
        </w:tc>
      </w:tr>
      <w:tr w:rsidR="00923126" w:rsidRPr="00487823" w14:paraId="16EB21B7" w14:textId="77777777" w:rsidTr="00EB6AB5">
        <w:trPr>
          <w:trHeight w:val="315"/>
        </w:trPr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AF4C3E" w14:textId="0CD51FA6" w:rsidR="00923126" w:rsidRPr="00487823" w:rsidRDefault="0013600D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6EAD661" w14:textId="4DF07170" w:rsidR="00923126" w:rsidRPr="00487823" w:rsidRDefault="00923126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13600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Tiekėjų pastabos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1A2F05CE" w14:textId="77777777" w:rsidR="00923126" w:rsidRPr="00487823" w:rsidRDefault="00923126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18FE7D04" w14:textId="77777777" w:rsidR="00923126" w:rsidRPr="00487823" w:rsidRDefault="00923126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60EB95F" w14:textId="77777777" w:rsidR="00923126" w:rsidRPr="00487823" w:rsidRDefault="00923126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DEA772F" w14:textId="77777777" w:rsidR="00923126" w:rsidRPr="00487823" w:rsidRDefault="00923126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</w:tr>
      <w:tr w:rsidR="00487823" w:rsidRPr="00487823" w14:paraId="4290F77F" w14:textId="77777777" w:rsidTr="00EB6AB5">
        <w:trPr>
          <w:trHeight w:val="702"/>
        </w:trPr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55792293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 kriterijus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  <w:hideMark/>
          </w:tcPr>
          <w:p w14:paraId="23304AF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Pirkimo objektas 1.1 Hidraulinis paciento kėdės </w:t>
            </w:r>
            <w:r w:rsidRPr="00487823"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Konkurenciją ribojantis reikalavimas, nes ES negamina hidraulinių kėdžių dėl žaliosios ekonomikos reikalavimų, nes hidraulika yra tarši. </w:t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pakėlimo/nuleidimo mechanizmas ir suteikiama garantija ne mažiau 96 mėn.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0EB9300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174B397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251A9E6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93B49F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59C80E44" w14:textId="77777777" w:rsidTr="00EB6AB5">
        <w:trPr>
          <w:trHeight w:val="315"/>
        </w:trPr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4E73A584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14:paraId="45A1A5C0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56086B2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31C5399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30BFF4DE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F21ABC9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479F1E66" w14:textId="77777777" w:rsidTr="00EB6AB5">
        <w:trPr>
          <w:trHeight w:val="1716"/>
        </w:trPr>
        <w:tc>
          <w:tcPr>
            <w:tcW w:w="1559" w:type="dxa"/>
            <w:shd w:val="clear" w:color="auto" w:fill="auto"/>
            <w:vAlign w:val="center"/>
          </w:tcPr>
          <w:p w14:paraId="6AD8352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 kriterijus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37BC29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Pirkimo objektas 1.1.1</w:t>
            </w:r>
          </w:p>
          <w:p w14:paraId="3DE5790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Kėdės keliamoji galia (paciento svoris)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607DF3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Didžiausias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3BCC918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181 kg </w:t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sym w:font="Symbol" w:char="F0A3"/>
            </w:r>
          </w:p>
          <w:p w14:paraId="31F8592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Konkurenciją ribojantis, nes skirtas išimtinai A-dec kėdei, ne jei kels sunkesnį pacientą nei 181kg papildomų balų Tiekėjas negaus !!!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8167A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272C291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62249294" w14:textId="77777777" w:rsidTr="00EB6AB5">
        <w:trPr>
          <w:trHeight w:val="1403"/>
        </w:trPr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3E5E143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 kriterijus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14:paraId="3A3A1756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Pirkimo objektas 1.1.3 maksimalus kėdės nusileidimo aukštis</w:t>
            </w:r>
          </w:p>
          <w:p w14:paraId="619E0F2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highlight w:val="cyan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US" w:eastAsia="lt-LT"/>
                <w14:ligatures w14:val="none"/>
              </w:rPr>
              <w:t>Konkurencij</w:t>
            </w:r>
            <w:r w:rsidRPr="0048782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ą ribojantys, pritaikyti išimtinai A-dec įrangai. Parametrai neturi jokios reikšmės odontologo darbui.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7B89EB2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Mažiausias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50ACBD5F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360mm</w:t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sym w:font="Symbol" w:char="F0A3"/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419mm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E9D3E2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E724DEE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6A7D0DE2" w14:textId="77777777" w:rsidTr="00EB6AB5">
        <w:trPr>
          <w:trHeight w:val="1403"/>
        </w:trPr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30181FE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  <w:hideMark/>
          </w:tcPr>
          <w:p w14:paraId="288D4048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cyan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DE7CFB0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17825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sym w:font="Symbol" w:char="F0A3"/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359mm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0DF0BAB9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73800A1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520BC660" w14:textId="77777777" w:rsidTr="00EB6AB5">
        <w:trPr>
          <w:trHeight w:val="315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A8A786F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4 kriterijus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14:paraId="0D3B124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Pirkimo objektas 1.2  Papildomas vandens reguliavimas</w:t>
            </w:r>
            <w:r w:rsidRPr="00487823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mikrovariklio korpuse arba žarnos jungtyje su mikrovarikliu, turbinos greitoje jungtyje, ultragarsinio antgalio  korpuse arba žarnos jungtyje su ultragarsiniu antgaliu</w:t>
            </w:r>
          </w:p>
          <w:p w14:paraId="2E39842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Konkurenciją ribojantys pertekliniai reikalavimai, nes vandens reguliavimas yra numatytas techninėje specifikacijoje, o vandens reguliavimo vieta neturi jokios įtakos odontologo darbui.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900C95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3F9B5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737A2D7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C6ECF19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484DBF75" w14:textId="77777777" w:rsidTr="00EB6AB5">
        <w:trPr>
          <w:trHeight w:val="315"/>
        </w:trPr>
        <w:tc>
          <w:tcPr>
            <w:tcW w:w="1559" w:type="dxa"/>
            <w:vMerge/>
            <w:shd w:val="clear" w:color="auto" w:fill="auto"/>
            <w:vAlign w:val="center"/>
          </w:tcPr>
          <w:p w14:paraId="28C637F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14:paraId="575E4943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72D6834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037D11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4E1B76A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24626DD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70FD4C30" w14:textId="77777777" w:rsidTr="00EB6AB5">
        <w:trPr>
          <w:trHeight w:val="73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69B6B6CE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lt-LT"/>
                <w14:ligatures w14:val="none"/>
              </w:rPr>
              <w:t>5</w:t>
            </w: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kriterijus</w:t>
            </w:r>
          </w:p>
        </w:tc>
        <w:tc>
          <w:tcPr>
            <w:tcW w:w="3120" w:type="dxa"/>
            <w:vMerge w:val="restart"/>
            <w:shd w:val="clear" w:color="auto" w:fill="auto"/>
            <w:vAlign w:val="center"/>
          </w:tcPr>
          <w:p w14:paraId="218FEBB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Pirkimo objektas 1.2</w:t>
            </w:r>
          </w:p>
          <w:p w14:paraId="2953382E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Gydytojo pulto ekrane yra rodomas pasirinkto skalerio ultragarsinio instrumento spalvinio kodavimo pavadinimas (spalvos pavadinimas)  atitinkantis ultragarsinio instrumento naudojimo sritį </w:t>
            </w:r>
          </w:p>
          <w:p w14:paraId="789F0EF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Konkurenciją ribojantis parametras, skirtingi gamintojai  skirtingai nurodo naudojimo sritį (ne tik spalvomis) ir skirtingai atvaizduoja ekrane. Tik A-dec įrangoje yra toks žymėjimas. 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0E9DF6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10CE93B4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Nėra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0050FBE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3D39E46F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823" w:rsidRPr="00487823" w14:paraId="579C2CD5" w14:textId="77777777" w:rsidTr="00EB6AB5">
        <w:trPr>
          <w:trHeight w:val="732"/>
        </w:trPr>
        <w:tc>
          <w:tcPr>
            <w:tcW w:w="1559" w:type="dxa"/>
            <w:vMerge/>
            <w:shd w:val="clear" w:color="auto" w:fill="auto"/>
            <w:vAlign w:val="center"/>
          </w:tcPr>
          <w:p w14:paraId="4060D3C9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120" w:type="dxa"/>
            <w:vMerge/>
            <w:shd w:val="clear" w:color="auto" w:fill="auto"/>
            <w:vAlign w:val="center"/>
          </w:tcPr>
          <w:p w14:paraId="5DA993B8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D94E18B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639D7A52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Yra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6A7A0D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78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ED90B88" w14:textId="77777777" w:rsidR="00487823" w:rsidRPr="00487823" w:rsidRDefault="00487823" w:rsidP="0048782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D76B179" w14:textId="77777777" w:rsidR="005D6717" w:rsidRDefault="005D6717" w:rsidP="00EC3AD3">
      <w:pPr>
        <w:spacing w:after="0" w:line="240" w:lineRule="auto"/>
        <w:ind w:left="2223" w:firstLine="369"/>
        <w:jc w:val="both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lastRenderedPageBreak/>
        <w:t>P</w:t>
      </w:r>
      <w:r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atikslinti p</w:t>
      </w: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asiūlymų vertinimo kriterijai 1 pirkimo objekto daliai:</w:t>
      </w:r>
    </w:p>
    <w:p w14:paraId="0548F139" w14:textId="77777777" w:rsidR="00EC3AD3" w:rsidRPr="00D92F3B" w:rsidRDefault="00EC3AD3" w:rsidP="005D6717">
      <w:pPr>
        <w:spacing w:after="0" w:line="240" w:lineRule="auto"/>
        <w:ind w:left="927"/>
        <w:jc w:val="both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</w:p>
    <w:tbl>
      <w:tblPr>
        <w:tblW w:w="0" w:type="auto"/>
        <w:tblInd w:w="1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859"/>
        <w:gridCol w:w="1549"/>
        <w:gridCol w:w="1317"/>
        <w:gridCol w:w="1777"/>
      </w:tblGrid>
      <w:tr w:rsidR="005D6717" w:rsidRPr="00D92F3B" w14:paraId="64A5F831" w14:textId="77777777" w:rsidTr="00EC3AD3">
        <w:trPr>
          <w:trHeight w:val="1053"/>
        </w:trPr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834906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Vertinimo kriterijai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52B65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Parametro lyginamasis svoris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AE8EB8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val="pt-BR"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val="pt-BR" w:eastAsia="lt-LT"/>
                <w14:ligatures w14:val="none"/>
              </w:rPr>
              <w:t>Lyginamasis svoris ekonominio naudingumo įvertinime</w:t>
            </w:r>
          </w:p>
        </w:tc>
      </w:tr>
      <w:tr w:rsidR="005D6717" w:rsidRPr="00D92F3B" w14:paraId="1C0524A2" w14:textId="77777777" w:rsidTr="00EC3AD3"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2F575A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Kaina (C)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36F296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X=80</w:t>
            </w:r>
          </w:p>
        </w:tc>
      </w:tr>
      <w:tr w:rsidR="005D6717" w:rsidRPr="00D92F3B" w14:paraId="6BC965B6" w14:textId="77777777" w:rsidTr="00EC3AD3"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5B20EA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Techniniai pranašumai (T)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F0A5E1E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val="en-US"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Y=5</w:t>
            </w:r>
          </w:p>
        </w:tc>
      </w:tr>
      <w:tr w:rsidR="005D6717" w:rsidRPr="00D92F3B" w14:paraId="6056B991" w14:textId="77777777" w:rsidTr="00EC3AD3"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FD587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Išplėstinė garantija (G)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BF70CA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bCs/>
                <w:kern w:val="0"/>
                <w:sz w:val="21"/>
                <w:szCs w:val="21"/>
                <w:lang w:eastAsia="lt-LT"/>
                <w14:ligatures w14:val="none"/>
              </w:rPr>
              <w:t>Q=15</w:t>
            </w:r>
          </w:p>
        </w:tc>
      </w:tr>
      <w:tr w:rsidR="005D6717" w:rsidRPr="00D92F3B" w14:paraId="643420D0" w14:textId="77777777" w:rsidTr="00EC3AD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D4C0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Nr.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CB3A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Parametrai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51D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  <w:t>Vertinimo būdas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4999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b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5D6717" w:rsidRPr="00D92F3B" w14:paraId="122CA506" w14:textId="77777777" w:rsidTr="00EC3AD3">
        <w:trPr>
          <w:trHeight w:val="27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A82D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1"/>
                <w:szCs w:val="21"/>
                <w:lang w:val="en-US" w:eastAsia="lt-LT"/>
                <w14:ligatures w14:val="none"/>
              </w:rPr>
            </w:pPr>
            <w:bookmarkStart w:id="0" w:name="_Hlk196308673"/>
            <w:r w:rsidRPr="00D92F3B"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T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8D4F" w14:textId="77777777" w:rsidR="005D6717" w:rsidRPr="00D92F3B" w:rsidRDefault="005D6717" w:rsidP="008A708D">
            <w:pPr>
              <w:tabs>
                <w:tab w:val="left" w:pos="499"/>
              </w:tabs>
              <w:spacing w:after="0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  <w:t xml:space="preserve">Kėdės sėdimos dalies pasukimas ne mažiau 50 laipsnių apie vertikalią ašį (1.1. pirkimo objekto dalis) </w:t>
            </w:r>
          </w:p>
          <w:p w14:paraId="346CC3B3" w14:textId="77777777" w:rsidR="005D6717" w:rsidRPr="00D92F3B" w:rsidRDefault="005D6717" w:rsidP="008A708D">
            <w:pPr>
              <w:tabs>
                <w:tab w:val="left" w:pos="499"/>
              </w:tabs>
              <w:spacing w:after="0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861D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(Taip / Ne)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E971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L</w:t>
            </w: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vertAlign w:val="subscript"/>
                <w:lang w:eastAsia="lt-LT"/>
                <w14:ligatures w14:val="none"/>
              </w:rPr>
              <w:t xml:space="preserve"> </w:t>
            </w: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=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64E5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bookmarkEnd w:id="0"/>
      <w:tr w:rsidR="005D6717" w:rsidRPr="00D92F3B" w14:paraId="06D58914" w14:textId="77777777" w:rsidTr="00EC3AD3">
        <w:trPr>
          <w:trHeight w:val="1082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38602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G</w:t>
            </w:r>
          </w:p>
        </w:tc>
        <w:tc>
          <w:tcPr>
            <w:tcW w:w="4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E8B9" w14:textId="77777777" w:rsidR="005D6717" w:rsidRPr="00D92F3B" w:rsidRDefault="005D6717" w:rsidP="008A708D">
            <w:pPr>
              <w:spacing w:line="276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  <w:r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G</w:t>
            </w:r>
            <w:r w:rsidRPr="00D92F3B"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arantin</w:t>
            </w:r>
            <w:r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i</w:t>
            </w:r>
            <w:r w:rsidRPr="00D92F3B"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  <w:t>s laikotarpis (1.1.-1.4. ir 1.9. pirkimo objekto dalis)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CD90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1)  36 mėn.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C450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Q = 2</w:t>
            </w:r>
          </w:p>
          <w:p w14:paraId="1FCDF0FB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7E56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5D6717" w:rsidRPr="00D92F3B" w14:paraId="1F4ABDDE" w14:textId="77777777" w:rsidTr="00EC3AD3">
        <w:trPr>
          <w:trHeight w:val="956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883F4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B109F" w14:textId="77777777" w:rsidR="005D6717" w:rsidRPr="00D92F3B" w:rsidRDefault="005D6717" w:rsidP="008A708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433B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2) 60 mėn.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135E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Q = 5</w:t>
            </w: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4AF6E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  <w:tr w:rsidR="005D6717" w:rsidRPr="00D92F3B" w14:paraId="68593BC2" w14:textId="77777777" w:rsidTr="00EC3AD3">
        <w:trPr>
          <w:trHeight w:val="956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BC40" w14:textId="77777777" w:rsidR="005D6717" w:rsidRPr="00D92F3B" w:rsidRDefault="005D6717" w:rsidP="008A708D">
            <w:pPr>
              <w:spacing w:after="0" w:line="240" w:lineRule="auto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4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AB7C" w14:textId="77777777" w:rsidR="005D6717" w:rsidRPr="00D92F3B" w:rsidRDefault="005D6717" w:rsidP="008A708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6B6C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3) 120 mėn.</w:t>
            </w: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AA1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</w:pPr>
            <w:r w:rsidRPr="00D92F3B">
              <w:rPr>
                <w:rFonts w:ascii="Calibri" w:eastAsia="Calibri" w:hAnsi="Calibri" w:cs="Calibri"/>
                <w:color w:val="000000"/>
                <w:kern w:val="0"/>
                <w:sz w:val="21"/>
                <w:szCs w:val="21"/>
                <w:lang w:eastAsia="lt-LT"/>
                <w14:ligatures w14:val="none"/>
              </w:rPr>
              <w:t>Q = 15</w:t>
            </w:r>
          </w:p>
        </w:tc>
        <w:tc>
          <w:tcPr>
            <w:tcW w:w="1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4567" w14:textId="77777777" w:rsidR="005D6717" w:rsidRPr="00D92F3B" w:rsidRDefault="005D6717" w:rsidP="008A708D">
            <w:pPr>
              <w:spacing w:after="0" w:line="240" w:lineRule="auto"/>
              <w:jc w:val="center"/>
              <w:rPr>
                <w:rFonts w:ascii="Calibri" w:eastAsia="Calibri" w:hAnsi="Calibri" w:cs="Calibri"/>
                <w:kern w:val="0"/>
                <w:sz w:val="21"/>
                <w:szCs w:val="21"/>
                <w:lang w:eastAsia="lt-LT"/>
                <w14:ligatures w14:val="none"/>
              </w:rPr>
            </w:pPr>
          </w:p>
        </w:tc>
      </w:tr>
    </w:tbl>
    <w:p w14:paraId="42567C49" w14:textId="77777777" w:rsidR="005D6717" w:rsidRPr="00D92F3B" w:rsidRDefault="005D6717" w:rsidP="005D671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0AEACB33" w14:textId="77777777" w:rsidR="005D6717" w:rsidRPr="00D92F3B" w:rsidRDefault="005D6717" w:rsidP="005D6717">
      <w:pPr>
        <w:numPr>
          <w:ilvl w:val="0"/>
          <w:numId w:val="52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Ekonominis naudingumas (S) apskaičiuojamas sudedant tiekėjo pasiūlymo kainos C ir kitų kriterijų (T ir G) balus:</w:t>
      </w:r>
    </w:p>
    <w:p w14:paraId="6C820C5C" w14:textId="77777777" w:rsidR="005D6717" w:rsidRPr="00D92F3B" w:rsidRDefault="005D6717" w:rsidP="005D671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54212566" w14:textId="77777777" w:rsidR="005D6717" w:rsidRPr="00D92F3B" w:rsidRDefault="005D6717" w:rsidP="005D6717">
      <w:pPr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92F3B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S = C + T + G</w:t>
      </w:r>
    </w:p>
    <w:p w14:paraId="16A49D30" w14:textId="77777777" w:rsidR="005D6717" w:rsidRPr="00D92F3B" w:rsidRDefault="005D6717" w:rsidP="005D671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442EF9D4" w14:textId="77777777" w:rsidR="005D6717" w:rsidRPr="00D92F3B" w:rsidRDefault="005D6717" w:rsidP="005D6717">
      <w:pPr>
        <w:numPr>
          <w:ilvl w:val="1"/>
          <w:numId w:val="53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Pasiūlymo kainos (C) balai apskaičiuojami mažiausios pasiūlytos kainos (C</w:t>
      </w: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vertAlign w:val="subscript"/>
          <w:lang w:eastAsia="lt-LT"/>
          <w14:ligatures w14:val="none"/>
        </w:rPr>
        <w:t>min</w:t>
      </w: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) ir vertinamo pasiūlymo kainos (C</w:t>
      </w: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vertAlign w:val="subscript"/>
          <w:lang w:eastAsia="lt-LT"/>
          <w14:ligatures w14:val="none"/>
        </w:rPr>
        <w:t>p</w:t>
      </w: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>) santykį padauginant iš kainos lyginamojo svorio (X):</w:t>
      </w:r>
    </w:p>
    <w:p w14:paraId="5933071E" w14:textId="77777777" w:rsidR="005D6717" w:rsidRPr="00D92F3B" w:rsidRDefault="005D6717" w:rsidP="005D671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15A4E038" w14:textId="77777777" w:rsidR="005D6717" w:rsidRPr="00D92F3B" w:rsidRDefault="005D6717" w:rsidP="005D6717">
      <w:pPr>
        <w:suppressAutoHyphens/>
        <w:spacing w:after="0" w:line="240" w:lineRule="auto"/>
        <w:ind w:firstLine="567"/>
        <w:jc w:val="center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  <w:r w:rsidRPr="00D92F3B">
        <w:rPr>
          <w:rFonts w:ascii="Calibri" w:eastAsia="Times New Roman" w:hAnsi="Calibri" w:cs="Calibri"/>
          <w:noProof/>
          <w:kern w:val="0"/>
          <w:position w:val="-32"/>
          <w:sz w:val="21"/>
          <w:szCs w:val="21"/>
          <w14:ligatures w14:val="none"/>
        </w:rPr>
        <w:object w:dxaOrig="1300" w:dyaOrig="720" w14:anchorId="5C2DA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4.5pt;height:36pt;mso-width-percent:0;mso-height-percent:0;mso-width-percent:0;mso-height-percent:0" o:ole="" fillcolor="window">
            <v:imagedata r:id="rId8" o:title=""/>
          </v:shape>
          <o:OLEObject Type="Embed" ProgID="Equation.3" ShapeID="_x0000_i1025" DrawAspect="Content" ObjectID="_1818315731" r:id="rId9"/>
        </w:object>
      </w:r>
    </w:p>
    <w:p w14:paraId="713A8168" w14:textId="77777777" w:rsidR="005D6717" w:rsidRPr="00D92F3B" w:rsidRDefault="005D6717" w:rsidP="005D6717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14:ligatures w14:val="none"/>
        </w:rPr>
      </w:pPr>
    </w:p>
    <w:p w14:paraId="6C837468" w14:textId="77777777" w:rsidR="005D6717" w:rsidRPr="00D92F3B" w:rsidRDefault="005D6717" w:rsidP="005D6717">
      <w:pPr>
        <w:numPr>
          <w:ilvl w:val="1"/>
          <w:numId w:val="53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  <w:t xml:space="preserve">Kriterijaus (T) balai vertinami statiniu vertinimo būdu: </w:t>
      </w:r>
      <w:bookmarkStart w:id="1" w:name="_Hlk202952612"/>
    </w:p>
    <w:p w14:paraId="0A159CEA" w14:textId="77777777" w:rsidR="005D6717" w:rsidRPr="00D92F3B" w:rsidRDefault="005D6717" w:rsidP="005D6717">
      <w:pPr>
        <w:numPr>
          <w:ilvl w:val="0"/>
          <w:numId w:val="55"/>
        </w:numPr>
        <w:tabs>
          <w:tab w:val="left" w:pos="1701"/>
        </w:tabs>
        <w:spacing w:after="0" w:line="240" w:lineRule="auto"/>
        <w:ind w:left="0" w:firstLine="1276"/>
        <w:contextualSpacing/>
        <w:jc w:val="both"/>
        <w:rPr>
          <w:rFonts w:ascii="Calibri" w:eastAsia="Calibri" w:hAnsi="Calibri" w:cs="Arial"/>
          <w:i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 xml:space="preserve">jei siūlomas objektas turi nurodytą pranašumą gauna maksimalų balų skaičių pagal lyginamąjį svorį: </w:t>
      </w:r>
      <w:r w:rsidRPr="00D92F3B">
        <w:rPr>
          <w:rFonts w:ascii="Calibri" w:eastAsia="Calibri" w:hAnsi="Calibri" w:cs="Arial"/>
          <w:i/>
          <w:kern w:val="0"/>
          <w:sz w:val="21"/>
          <w:szCs w:val="21"/>
          <w:lang w:eastAsia="lt-LT"/>
          <w14:ligatures w14:val="none"/>
        </w:rPr>
        <w:t xml:space="preserve">T = L = 5; </w:t>
      </w:r>
    </w:p>
    <w:p w14:paraId="7A317C78" w14:textId="77777777" w:rsidR="005D6717" w:rsidRPr="00D92F3B" w:rsidRDefault="005D6717" w:rsidP="005D6717">
      <w:pPr>
        <w:numPr>
          <w:ilvl w:val="0"/>
          <w:numId w:val="55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Arial"/>
          <w:kern w:val="0"/>
          <w:sz w:val="21"/>
          <w:szCs w:val="24"/>
          <w:lang w:eastAsia="lt-LT"/>
          <w14:ligatures w14:val="none"/>
        </w:rPr>
        <w:t>jei siūlomas objektas neturi nurodyto pranašumo gauna 0 balų</w:t>
      </w:r>
      <w:r w:rsidRPr="00D92F3B">
        <w:rPr>
          <w:rFonts w:ascii="Calibri" w:eastAsia="Calibri" w:hAnsi="Calibri" w:cs="Arial"/>
          <w:kern w:val="0"/>
          <w:sz w:val="21"/>
          <w:szCs w:val="21"/>
          <w:lang w:eastAsia="lt-LT"/>
          <w14:ligatures w14:val="none"/>
        </w:rPr>
        <w:t xml:space="preserve">: </w:t>
      </w:r>
      <w:r w:rsidRPr="00D92F3B">
        <w:rPr>
          <w:rFonts w:ascii="Calibri" w:eastAsia="Calibri" w:hAnsi="Calibri" w:cs="Arial"/>
          <w:i/>
          <w:kern w:val="0"/>
          <w:sz w:val="21"/>
          <w:szCs w:val="21"/>
          <w:lang w:eastAsia="lt-LT"/>
          <w14:ligatures w14:val="none"/>
        </w:rPr>
        <w:t xml:space="preserve">T = L = 0; </w:t>
      </w:r>
      <w:bookmarkEnd w:id="1"/>
    </w:p>
    <w:p w14:paraId="57810207" w14:textId="77777777" w:rsidR="005D6717" w:rsidRPr="00095B16" w:rsidRDefault="005D6717" w:rsidP="005D6717">
      <w:pPr>
        <w:numPr>
          <w:ilvl w:val="1"/>
          <w:numId w:val="53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</w:pPr>
      <w:r w:rsidRPr="00095B16">
        <w:rPr>
          <w:rFonts w:ascii="Calibri" w:eastAsia="Calibri" w:hAnsi="Calibri" w:cs="Calibri"/>
          <w:b/>
          <w:kern w:val="0"/>
          <w:sz w:val="21"/>
          <w:szCs w:val="21"/>
          <w:lang w:eastAsia="lt-LT"/>
          <w14:ligatures w14:val="none"/>
        </w:rPr>
        <w:t>Siūlomos garantinio laikotarpio (G) balas apskaičiuojamas statiniu vertinimo būdu, todėl parametro įvertinimas apskaičiuojamas pagal formulę:</w:t>
      </w:r>
    </w:p>
    <w:p w14:paraId="0B3798E5" w14:textId="77777777" w:rsidR="005D6717" w:rsidRPr="00095B16" w:rsidRDefault="005D6717" w:rsidP="005D6717">
      <w:pPr>
        <w:numPr>
          <w:ilvl w:val="0"/>
          <w:numId w:val="54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bookmarkStart w:id="2" w:name="_Hlk204870233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Jei tiekėjas siūlo </w:t>
      </w:r>
      <w:bookmarkEnd w:id="2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36 (trisdešimt šešių) mėnesių garantinį laikotarpį gauna balų skaičių pagal lyginamąjį svorį: </w:t>
      </w:r>
      <w:r w:rsidRPr="00095B16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>G = Q = 2;</w:t>
      </w:r>
    </w:p>
    <w:p w14:paraId="6EF12E34" w14:textId="77777777" w:rsidR="005D6717" w:rsidRPr="00095B16" w:rsidRDefault="005D6717" w:rsidP="005D6717">
      <w:pPr>
        <w:numPr>
          <w:ilvl w:val="0"/>
          <w:numId w:val="54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Jei tiekėjas siūlo 60 (</w:t>
      </w:r>
      <w:bookmarkStart w:id="3" w:name="_Hlk207024709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šešiasdešimt</w:t>
      </w:r>
      <w:bookmarkEnd w:id="3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) </w:t>
      </w:r>
      <w:bookmarkStart w:id="4" w:name="_Hlk204869182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mėnesių garantinį laikotarpį</w:t>
      </w:r>
      <w:bookmarkEnd w:id="4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, gauna maksimalų balų skaičių pagal lyginamąjį svorį: </w:t>
      </w:r>
      <w:r w:rsidRPr="00095B16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>G = Q = 5.</w:t>
      </w:r>
    </w:p>
    <w:p w14:paraId="358676C1" w14:textId="77777777" w:rsidR="005D6717" w:rsidRPr="00095B16" w:rsidRDefault="005D6717" w:rsidP="005D6717">
      <w:pPr>
        <w:numPr>
          <w:ilvl w:val="0"/>
          <w:numId w:val="54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</w:pPr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Jei tiekėjas siūlo </w:t>
      </w:r>
      <w:bookmarkStart w:id="5" w:name="_Hlk207024737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120 (</w:t>
      </w:r>
      <w:bookmarkStart w:id="6" w:name="_Hlk207024697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vieno šimto dvidešimt</w:t>
      </w:r>
      <w:bookmarkEnd w:id="6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) </w:t>
      </w:r>
      <w:bookmarkEnd w:id="5"/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 xml:space="preserve">mėnesių garantinį laikotarpį, gauna maksimalų balų skaičių pagal lyginamąjį svorį: </w:t>
      </w:r>
      <w:r w:rsidRPr="00095B16">
        <w:rPr>
          <w:rFonts w:ascii="Calibri" w:eastAsia="Calibri" w:hAnsi="Calibri" w:cs="Calibri"/>
          <w:i/>
          <w:iCs/>
          <w:kern w:val="0"/>
          <w:sz w:val="21"/>
          <w:szCs w:val="21"/>
          <w:lang w:eastAsia="lt-LT"/>
          <w14:ligatures w14:val="none"/>
        </w:rPr>
        <w:t>G = Q = 15.</w:t>
      </w:r>
    </w:p>
    <w:p w14:paraId="02869951" w14:textId="77777777" w:rsidR="005D6717" w:rsidRPr="00095B16" w:rsidRDefault="005D6717" w:rsidP="005D6717">
      <w:pPr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095B16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Jei tiekėjas siūlo tik privalomą 24 (dvidešimt keturių) mėnesių garantinį laikotarpį, gauna 0 balų: G = 0.</w:t>
      </w:r>
    </w:p>
    <w:p w14:paraId="00B46BAE" w14:textId="77777777" w:rsidR="005D6717" w:rsidRPr="00095B16" w:rsidRDefault="005D6717" w:rsidP="005D6717">
      <w:pPr>
        <w:spacing w:after="0" w:line="240" w:lineRule="auto"/>
        <w:ind w:firstLine="567"/>
        <w:contextualSpacing/>
        <w:jc w:val="both"/>
        <w:rPr>
          <w:rFonts w:ascii="Calibri" w:eastAsia="Calibri" w:hAnsi="Calibri" w:cs="Arial"/>
          <w:color w:val="000000"/>
          <w:kern w:val="0"/>
          <w:sz w:val="21"/>
          <w:szCs w:val="21"/>
          <w:shd w:val="clear" w:color="auto" w:fill="FFFFFF"/>
          <w:lang w:eastAsia="lt-LT"/>
          <w14:ligatures w14:val="none"/>
        </w:rPr>
      </w:pPr>
      <w:r w:rsidRPr="00095B16">
        <w:rPr>
          <w:rFonts w:ascii="Calibri" w:eastAsia="Calibri" w:hAnsi="Calibri" w:cs="Arial"/>
          <w:color w:val="000000"/>
          <w:kern w:val="0"/>
          <w:sz w:val="21"/>
          <w:szCs w:val="21"/>
          <w:shd w:val="clear" w:color="auto" w:fill="FFFFFF"/>
          <w:lang w:eastAsia="lt-LT"/>
          <w14:ligatures w14:val="none"/>
        </w:rPr>
        <w:t>Jei siūlomas kitoks nei nurodytas garantinių įsipareigojimų terminas, atitinkamai bus skiriamas mažesnis vertinimo balas (pavyzdžiui, siūlant 30 mėn. garantiją bus skiriama 0 balų, siūlant 48 mėn. – 2 balai, siūlant 96 mėn. – 5 balai, virš 120 mėn. – 15 balų). </w:t>
      </w:r>
    </w:p>
    <w:p w14:paraId="2493AEFB" w14:textId="77777777" w:rsidR="005D6717" w:rsidRPr="00D92F3B" w:rsidRDefault="005D6717" w:rsidP="005D6717">
      <w:pPr>
        <w:numPr>
          <w:ilvl w:val="1"/>
          <w:numId w:val="53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50ACA992" w14:textId="77777777" w:rsidR="005D6717" w:rsidRPr="00D92F3B" w:rsidRDefault="005D6717" w:rsidP="005D6717">
      <w:pPr>
        <w:numPr>
          <w:ilvl w:val="2"/>
          <w:numId w:val="5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yra atmetamas;</w:t>
      </w:r>
    </w:p>
    <w:p w14:paraId="0AF21D4C" w14:textId="77777777" w:rsidR="005D6717" w:rsidRPr="00D92F3B" w:rsidRDefault="005D6717" w:rsidP="005D6717">
      <w:pPr>
        <w:numPr>
          <w:ilvl w:val="2"/>
          <w:numId w:val="53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tiekėjas atšaukia savo pasiūlymą.</w:t>
      </w:r>
    </w:p>
    <w:p w14:paraId="055AA0EA" w14:textId="77777777" w:rsidR="005D6717" w:rsidRPr="00D92F3B" w:rsidRDefault="005D6717" w:rsidP="005D6717">
      <w:pPr>
        <w:numPr>
          <w:ilvl w:val="0"/>
          <w:numId w:val="53"/>
        </w:numPr>
        <w:spacing w:after="0" w:line="240" w:lineRule="auto"/>
        <w:ind w:left="0" w:firstLine="567"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Kriterijų balai apvalinami paliekant 2 (du) skaitmenis po kablelio.</w:t>
      </w:r>
    </w:p>
    <w:p w14:paraId="00DBDC3F" w14:textId="77777777" w:rsidR="005D6717" w:rsidRPr="00D92F3B" w:rsidRDefault="005D6717" w:rsidP="005D6717">
      <w:pPr>
        <w:numPr>
          <w:ilvl w:val="0"/>
          <w:numId w:val="53"/>
        </w:numPr>
        <w:spacing w:after="0" w:line="240" w:lineRule="auto"/>
        <w:ind w:left="0" w:firstLine="567"/>
        <w:contextualSpacing/>
        <w:jc w:val="both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1D70CBB6" w14:textId="77777777" w:rsidR="00487823" w:rsidRDefault="00487823" w:rsidP="00487823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6B56BB4" w14:textId="77777777" w:rsidR="00EC3AD3" w:rsidRPr="00D92F3B" w:rsidRDefault="00EC3AD3" w:rsidP="00EC3AD3">
      <w:pPr>
        <w:spacing w:after="0" w:line="240" w:lineRule="auto"/>
        <w:jc w:val="center"/>
        <w:rPr>
          <w:rFonts w:ascii="Calibri" w:eastAsia="Calibri" w:hAnsi="Calibri" w:cs="Calibri"/>
          <w:kern w:val="0"/>
          <w:lang w:eastAsia="lt-LT"/>
          <w14:ligatures w14:val="none"/>
        </w:rPr>
      </w:pPr>
      <w:r w:rsidRPr="00D92F3B">
        <w:rPr>
          <w:rFonts w:ascii="Calibri" w:eastAsia="Calibri" w:hAnsi="Calibri" w:cs="Calibri"/>
          <w:kern w:val="0"/>
          <w:lang w:eastAsia="lt-LT"/>
          <w14:ligatures w14:val="none"/>
        </w:rPr>
        <w:t>________</w:t>
      </w:r>
    </w:p>
    <w:p w14:paraId="3B40C55A" w14:textId="77777777" w:rsidR="00EC3AD3" w:rsidRPr="00487823" w:rsidRDefault="00EC3AD3" w:rsidP="00487823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43C0EA" w14:textId="77777777" w:rsidR="00487823" w:rsidRPr="00487823" w:rsidRDefault="00487823" w:rsidP="00487823">
      <w:pPr>
        <w:tabs>
          <w:tab w:val="left" w:pos="709"/>
        </w:tabs>
        <w:spacing w:after="0" w:line="240" w:lineRule="auto"/>
        <w:rPr>
          <w:rFonts w:ascii="Times New Roman" w:eastAsia="SimSu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23BE340" w14:textId="357C1265" w:rsidR="009864CF" w:rsidRDefault="006762D3" w:rsidP="006C3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Dėkojame už aktyvų dalyvavimą teikiant pastabas.</w:t>
      </w:r>
    </w:p>
    <w:p w14:paraId="5CFDE59C" w14:textId="3D6AD7E6" w:rsidR="009864CF" w:rsidRDefault="00E22049" w:rsidP="005E59B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0B4F">
        <w:rPr>
          <w:rFonts w:ascii="Times New Roman" w:hAnsi="Times New Roman" w:cs="Times New Roman"/>
          <w:sz w:val="24"/>
          <w:szCs w:val="24"/>
        </w:rPr>
        <w:t>At</w:t>
      </w:r>
      <w:r w:rsidR="00B80B4F" w:rsidRPr="00B80B4F">
        <w:rPr>
          <w:rFonts w:ascii="Times New Roman" w:hAnsi="Times New Roman" w:cs="Times New Roman"/>
          <w:sz w:val="24"/>
          <w:szCs w:val="24"/>
        </w:rPr>
        <w:t>kreipiame dėmesį, kad</w:t>
      </w:r>
      <w:r w:rsidR="006C3066">
        <w:rPr>
          <w:rFonts w:ascii="Times New Roman" w:hAnsi="Times New Roman" w:cs="Times New Roman"/>
          <w:sz w:val="24"/>
          <w:szCs w:val="24"/>
        </w:rPr>
        <w:t>, jei</w:t>
      </w:r>
      <w:r w:rsidR="006D61C5">
        <w:rPr>
          <w:rFonts w:ascii="Times New Roman" w:hAnsi="Times New Roman" w:cs="Times New Roman"/>
          <w:sz w:val="24"/>
          <w:szCs w:val="24"/>
        </w:rPr>
        <w:t xml:space="preserve"> pasiūlymus rinkos konsultacijai pateikę tiekėjai </w:t>
      </w:r>
      <w:r w:rsidR="006C3066">
        <w:rPr>
          <w:rFonts w:ascii="Times New Roman" w:hAnsi="Times New Roman" w:cs="Times New Roman"/>
          <w:sz w:val="24"/>
          <w:szCs w:val="24"/>
        </w:rPr>
        <w:t>dalyvau</w:t>
      </w:r>
      <w:r w:rsidR="00282A39">
        <w:rPr>
          <w:rFonts w:ascii="Times New Roman" w:hAnsi="Times New Roman" w:cs="Times New Roman"/>
          <w:sz w:val="24"/>
          <w:szCs w:val="24"/>
        </w:rPr>
        <w:t>ja</w:t>
      </w:r>
      <w:r w:rsidR="006C3066">
        <w:rPr>
          <w:rFonts w:ascii="Times New Roman" w:hAnsi="Times New Roman" w:cs="Times New Roman"/>
          <w:sz w:val="24"/>
          <w:szCs w:val="24"/>
        </w:rPr>
        <w:t xml:space="preserve"> </w:t>
      </w:r>
      <w:r w:rsidR="00285C99">
        <w:rPr>
          <w:rFonts w:ascii="Times New Roman" w:hAnsi="Times New Roman" w:cs="Times New Roman"/>
          <w:sz w:val="24"/>
          <w:szCs w:val="24"/>
        </w:rPr>
        <w:t xml:space="preserve">planuojamame </w:t>
      </w:r>
      <w:r w:rsidR="00F825A4">
        <w:rPr>
          <w:rFonts w:ascii="Times New Roman" w:hAnsi="Times New Roman" w:cs="Times New Roman"/>
          <w:sz w:val="24"/>
          <w:szCs w:val="24"/>
        </w:rPr>
        <w:t xml:space="preserve">vykdyti </w:t>
      </w:r>
      <w:r w:rsidR="00285C99">
        <w:rPr>
          <w:rFonts w:ascii="Times New Roman" w:hAnsi="Times New Roman" w:cs="Times New Roman"/>
          <w:sz w:val="24"/>
          <w:szCs w:val="24"/>
        </w:rPr>
        <w:t xml:space="preserve">pirkime, </w:t>
      </w:r>
      <w:r w:rsidR="00BC56D7">
        <w:rPr>
          <w:rFonts w:ascii="Times New Roman" w:hAnsi="Times New Roman" w:cs="Times New Roman"/>
          <w:sz w:val="24"/>
          <w:szCs w:val="24"/>
        </w:rPr>
        <w:t>kartu su pasiūlymu pateikiama</w:t>
      </w:r>
      <w:r w:rsidR="00920232">
        <w:rPr>
          <w:rFonts w:ascii="Times New Roman" w:hAnsi="Times New Roman" w:cs="Times New Roman"/>
          <w:sz w:val="24"/>
          <w:szCs w:val="24"/>
        </w:rPr>
        <w:t xml:space="preserve">me </w:t>
      </w:r>
      <w:r w:rsidR="00BC56D7" w:rsidRPr="00BC56D7">
        <w:rPr>
          <w:rFonts w:ascii="Times New Roman" w:hAnsi="Times New Roman" w:cs="Times New Roman"/>
          <w:sz w:val="24"/>
          <w:szCs w:val="24"/>
        </w:rPr>
        <w:t>Europos bendr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920232">
        <w:rPr>
          <w:rFonts w:ascii="Times New Roman" w:hAnsi="Times New Roman" w:cs="Times New Roman"/>
          <w:sz w:val="24"/>
          <w:szCs w:val="24"/>
        </w:rPr>
        <w:t>j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viešųjų pirkimų dokument</w:t>
      </w:r>
      <w:r w:rsidR="00226503">
        <w:rPr>
          <w:rFonts w:ascii="Times New Roman" w:hAnsi="Times New Roman" w:cs="Times New Roman"/>
          <w:sz w:val="24"/>
          <w:szCs w:val="24"/>
        </w:rPr>
        <w:t>o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(</w:t>
      </w:r>
      <w:r w:rsidR="00920232">
        <w:rPr>
          <w:rFonts w:ascii="Times New Roman" w:hAnsi="Times New Roman" w:cs="Times New Roman"/>
          <w:sz w:val="24"/>
          <w:szCs w:val="24"/>
        </w:rPr>
        <w:t xml:space="preserve">toliau - </w:t>
      </w:r>
      <w:r w:rsidR="00BC56D7" w:rsidRPr="00BC56D7">
        <w:rPr>
          <w:rFonts w:ascii="Times New Roman" w:hAnsi="Times New Roman" w:cs="Times New Roman"/>
          <w:sz w:val="24"/>
          <w:szCs w:val="24"/>
        </w:rPr>
        <w:t>EBVPD)</w:t>
      </w:r>
      <w:r w:rsidR="00226503">
        <w:rPr>
          <w:rFonts w:ascii="Times New Roman" w:hAnsi="Times New Roman" w:cs="Times New Roman"/>
          <w:sz w:val="24"/>
          <w:szCs w:val="24"/>
        </w:rPr>
        <w:t xml:space="preserve"> III dalies „Pašalinimo pagrindai“ C13 skiltyje į </w:t>
      </w:r>
      <w:r w:rsidR="006F5581">
        <w:rPr>
          <w:rFonts w:ascii="Times New Roman" w:hAnsi="Times New Roman" w:cs="Times New Roman"/>
          <w:sz w:val="24"/>
          <w:szCs w:val="24"/>
        </w:rPr>
        <w:t>klausimą „</w:t>
      </w:r>
      <w:r w:rsidR="006F5581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Tiesioginis arba netiesioginis dalyvavimas rengiant šią procedūrą (VPĮ 46 str. 4 d. 3 p.)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“ </w:t>
      </w:r>
      <w:r w:rsidR="00A63367">
        <w:rPr>
          <w:rFonts w:ascii="Times New Roman" w:hAnsi="Times New Roman" w:cs="Times New Roman"/>
          <w:i/>
          <w:iCs/>
          <w:sz w:val="24"/>
          <w:szCs w:val="24"/>
          <w:u w:val="single"/>
        </w:rPr>
        <w:t>turi</w:t>
      </w:r>
      <w:r w:rsidR="004E4C9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A63367">
        <w:rPr>
          <w:rFonts w:ascii="Times New Roman" w:hAnsi="Times New Roman" w:cs="Times New Roman"/>
          <w:i/>
          <w:iCs/>
          <w:sz w:val="24"/>
          <w:szCs w:val="24"/>
          <w:u w:val="single"/>
        </w:rPr>
        <w:t>pažymėti</w:t>
      </w:r>
      <w:r w:rsidR="006F558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„Taip“</w:t>
      </w:r>
      <w:r w:rsidR="00396CB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BC56D7" w:rsidRPr="00BC56D7">
        <w:rPr>
          <w:rFonts w:ascii="Times New Roman" w:hAnsi="Times New Roman" w:cs="Times New Roman"/>
          <w:sz w:val="24"/>
          <w:szCs w:val="24"/>
        </w:rPr>
        <w:t xml:space="preserve"> </w:t>
      </w:r>
      <w:r w:rsidR="00B80B4F" w:rsidRPr="006C3066">
        <w:rPr>
          <w:rFonts w:ascii="Times New Roman" w:hAnsi="Times New Roman" w:cs="Times New Roman"/>
          <w:sz w:val="24"/>
          <w:szCs w:val="24"/>
        </w:rPr>
        <w:t>Viešųjų pirkimų tarnyba teigia: „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Jei tiekėjas tiesiogiai ar netiesiogiai suteikė pirkimo vykdytojui konsultaciją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 (nesvarbu, ar rinkos tyrimo (jeigu apie atliekamą rinkos tyrimą buvo informuotas raštu), ar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rinkos konsultacijos metu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="00B80B4F" w:rsidRPr="006C3066">
        <w:rPr>
          <w:rFonts w:ascii="Times New Roman" w:hAnsi="Times New Roman" w:cs="Times New Roman"/>
          <w:i/>
          <w:iCs/>
          <w:sz w:val="24"/>
          <w:szCs w:val="24"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="00B80B4F" w:rsidRPr="006C3066">
        <w:rPr>
          <w:rFonts w:ascii="Times New Roman" w:hAnsi="Times New Roman" w:cs="Times New Roman"/>
          <w:sz w:val="24"/>
          <w:szCs w:val="24"/>
        </w:rPr>
        <w:t>.</w:t>
      </w:r>
    </w:p>
    <w:sectPr w:rsidR="009864CF" w:rsidSect="00C9581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013"/>
    <w:multiLevelType w:val="multilevel"/>
    <w:tmpl w:val="A9907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F7D73"/>
    <w:multiLevelType w:val="hybridMultilevel"/>
    <w:tmpl w:val="8F3EE506"/>
    <w:lvl w:ilvl="0" w:tplc="26D890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1" w:hanging="360"/>
      </w:pPr>
    </w:lvl>
    <w:lvl w:ilvl="2" w:tplc="0427001B" w:tentative="1">
      <w:start w:val="1"/>
      <w:numFmt w:val="lowerRoman"/>
      <w:lvlText w:val="%3."/>
      <w:lvlJc w:val="right"/>
      <w:pPr>
        <w:ind w:left="1901" w:hanging="180"/>
      </w:pPr>
    </w:lvl>
    <w:lvl w:ilvl="3" w:tplc="0427000F" w:tentative="1">
      <w:start w:val="1"/>
      <w:numFmt w:val="decimal"/>
      <w:lvlText w:val="%4."/>
      <w:lvlJc w:val="left"/>
      <w:pPr>
        <w:ind w:left="2621" w:hanging="360"/>
      </w:pPr>
    </w:lvl>
    <w:lvl w:ilvl="4" w:tplc="04270019" w:tentative="1">
      <w:start w:val="1"/>
      <w:numFmt w:val="lowerLetter"/>
      <w:lvlText w:val="%5."/>
      <w:lvlJc w:val="left"/>
      <w:pPr>
        <w:ind w:left="3341" w:hanging="360"/>
      </w:pPr>
    </w:lvl>
    <w:lvl w:ilvl="5" w:tplc="0427001B" w:tentative="1">
      <w:start w:val="1"/>
      <w:numFmt w:val="lowerRoman"/>
      <w:lvlText w:val="%6."/>
      <w:lvlJc w:val="right"/>
      <w:pPr>
        <w:ind w:left="4061" w:hanging="180"/>
      </w:pPr>
    </w:lvl>
    <w:lvl w:ilvl="6" w:tplc="0427000F" w:tentative="1">
      <w:start w:val="1"/>
      <w:numFmt w:val="decimal"/>
      <w:lvlText w:val="%7."/>
      <w:lvlJc w:val="left"/>
      <w:pPr>
        <w:ind w:left="4781" w:hanging="360"/>
      </w:pPr>
    </w:lvl>
    <w:lvl w:ilvl="7" w:tplc="04270019" w:tentative="1">
      <w:start w:val="1"/>
      <w:numFmt w:val="lowerLetter"/>
      <w:lvlText w:val="%8."/>
      <w:lvlJc w:val="left"/>
      <w:pPr>
        <w:ind w:left="5501" w:hanging="360"/>
      </w:pPr>
    </w:lvl>
    <w:lvl w:ilvl="8" w:tplc="0427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1414082"/>
    <w:multiLevelType w:val="hybridMultilevel"/>
    <w:tmpl w:val="BA5CE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307D1"/>
    <w:multiLevelType w:val="hybridMultilevel"/>
    <w:tmpl w:val="CDB88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05B4D"/>
    <w:multiLevelType w:val="hybridMultilevel"/>
    <w:tmpl w:val="D3B6A10E"/>
    <w:lvl w:ilvl="0" w:tplc="B2921DC0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6" w:hanging="360"/>
      </w:pPr>
    </w:lvl>
    <w:lvl w:ilvl="2" w:tplc="0427001B" w:tentative="1">
      <w:start w:val="1"/>
      <w:numFmt w:val="lowerRoman"/>
      <w:lvlText w:val="%3."/>
      <w:lvlJc w:val="right"/>
      <w:pPr>
        <w:ind w:left="1936" w:hanging="180"/>
      </w:pPr>
    </w:lvl>
    <w:lvl w:ilvl="3" w:tplc="0427000F" w:tentative="1">
      <w:start w:val="1"/>
      <w:numFmt w:val="decimal"/>
      <w:lvlText w:val="%4."/>
      <w:lvlJc w:val="left"/>
      <w:pPr>
        <w:ind w:left="2656" w:hanging="360"/>
      </w:pPr>
    </w:lvl>
    <w:lvl w:ilvl="4" w:tplc="04270019" w:tentative="1">
      <w:start w:val="1"/>
      <w:numFmt w:val="lowerLetter"/>
      <w:lvlText w:val="%5."/>
      <w:lvlJc w:val="left"/>
      <w:pPr>
        <w:ind w:left="3376" w:hanging="360"/>
      </w:pPr>
    </w:lvl>
    <w:lvl w:ilvl="5" w:tplc="0427001B" w:tentative="1">
      <w:start w:val="1"/>
      <w:numFmt w:val="lowerRoman"/>
      <w:lvlText w:val="%6."/>
      <w:lvlJc w:val="right"/>
      <w:pPr>
        <w:ind w:left="4096" w:hanging="180"/>
      </w:pPr>
    </w:lvl>
    <w:lvl w:ilvl="6" w:tplc="0427000F" w:tentative="1">
      <w:start w:val="1"/>
      <w:numFmt w:val="decimal"/>
      <w:lvlText w:val="%7."/>
      <w:lvlJc w:val="left"/>
      <w:pPr>
        <w:ind w:left="4816" w:hanging="360"/>
      </w:pPr>
    </w:lvl>
    <w:lvl w:ilvl="7" w:tplc="04270019" w:tentative="1">
      <w:start w:val="1"/>
      <w:numFmt w:val="lowerLetter"/>
      <w:lvlText w:val="%8."/>
      <w:lvlJc w:val="left"/>
      <w:pPr>
        <w:ind w:left="5536" w:hanging="360"/>
      </w:pPr>
    </w:lvl>
    <w:lvl w:ilvl="8" w:tplc="0427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" w15:restartNumberingAfterBreak="0">
    <w:nsid w:val="07EB7DC8"/>
    <w:multiLevelType w:val="hybridMultilevel"/>
    <w:tmpl w:val="188ACD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54F71"/>
    <w:multiLevelType w:val="multilevel"/>
    <w:tmpl w:val="F0F8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6B399C"/>
    <w:multiLevelType w:val="hybridMultilevel"/>
    <w:tmpl w:val="C4AC7788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0B9C0F04"/>
    <w:multiLevelType w:val="multilevel"/>
    <w:tmpl w:val="9F5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FC70AB"/>
    <w:multiLevelType w:val="hybridMultilevel"/>
    <w:tmpl w:val="A1F49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003E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6980214"/>
    <w:multiLevelType w:val="hybridMultilevel"/>
    <w:tmpl w:val="FB7A1E06"/>
    <w:lvl w:ilvl="0" w:tplc="0D363EF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8" w:hanging="360"/>
      </w:pPr>
    </w:lvl>
    <w:lvl w:ilvl="2" w:tplc="0427001B" w:tentative="1">
      <w:start w:val="1"/>
      <w:numFmt w:val="lowerRoman"/>
      <w:lvlText w:val="%3."/>
      <w:lvlJc w:val="right"/>
      <w:pPr>
        <w:ind w:left="1918" w:hanging="180"/>
      </w:pPr>
    </w:lvl>
    <w:lvl w:ilvl="3" w:tplc="0427000F" w:tentative="1">
      <w:start w:val="1"/>
      <w:numFmt w:val="decimal"/>
      <w:lvlText w:val="%4."/>
      <w:lvlJc w:val="left"/>
      <w:pPr>
        <w:ind w:left="2638" w:hanging="360"/>
      </w:pPr>
    </w:lvl>
    <w:lvl w:ilvl="4" w:tplc="04270019" w:tentative="1">
      <w:start w:val="1"/>
      <w:numFmt w:val="lowerLetter"/>
      <w:lvlText w:val="%5."/>
      <w:lvlJc w:val="left"/>
      <w:pPr>
        <w:ind w:left="3358" w:hanging="360"/>
      </w:pPr>
    </w:lvl>
    <w:lvl w:ilvl="5" w:tplc="0427001B" w:tentative="1">
      <w:start w:val="1"/>
      <w:numFmt w:val="lowerRoman"/>
      <w:lvlText w:val="%6."/>
      <w:lvlJc w:val="right"/>
      <w:pPr>
        <w:ind w:left="4078" w:hanging="180"/>
      </w:pPr>
    </w:lvl>
    <w:lvl w:ilvl="6" w:tplc="0427000F" w:tentative="1">
      <w:start w:val="1"/>
      <w:numFmt w:val="decimal"/>
      <w:lvlText w:val="%7."/>
      <w:lvlJc w:val="left"/>
      <w:pPr>
        <w:ind w:left="4798" w:hanging="360"/>
      </w:pPr>
    </w:lvl>
    <w:lvl w:ilvl="7" w:tplc="04270019" w:tentative="1">
      <w:start w:val="1"/>
      <w:numFmt w:val="lowerLetter"/>
      <w:lvlText w:val="%8."/>
      <w:lvlJc w:val="left"/>
      <w:pPr>
        <w:ind w:left="5518" w:hanging="360"/>
      </w:pPr>
    </w:lvl>
    <w:lvl w:ilvl="8" w:tplc="0427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18D54BA9"/>
    <w:multiLevelType w:val="hybridMultilevel"/>
    <w:tmpl w:val="3B8EFF3C"/>
    <w:lvl w:ilvl="0" w:tplc="339C6E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C219B3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D2A1CEF"/>
    <w:multiLevelType w:val="hybridMultilevel"/>
    <w:tmpl w:val="0E0A194A"/>
    <w:lvl w:ilvl="0" w:tplc="5A0E2B22">
      <w:start w:val="1"/>
      <w:numFmt w:val="lowerLetter"/>
      <w:lvlText w:val="%1)"/>
      <w:lvlJc w:val="left"/>
      <w:pPr>
        <w:ind w:left="1636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1D31209D"/>
    <w:multiLevelType w:val="multilevel"/>
    <w:tmpl w:val="B614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B80671"/>
    <w:multiLevelType w:val="hybridMultilevel"/>
    <w:tmpl w:val="C5969492"/>
    <w:lvl w:ilvl="0" w:tplc="0427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0201C50"/>
    <w:multiLevelType w:val="multilevel"/>
    <w:tmpl w:val="DA14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B90B7A"/>
    <w:multiLevelType w:val="multilevel"/>
    <w:tmpl w:val="15C233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0" w15:restartNumberingAfterBreak="0">
    <w:nsid w:val="2663581A"/>
    <w:multiLevelType w:val="multilevel"/>
    <w:tmpl w:val="7126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5A4B2A"/>
    <w:multiLevelType w:val="multilevel"/>
    <w:tmpl w:val="8C1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221D26"/>
    <w:multiLevelType w:val="hybridMultilevel"/>
    <w:tmpl w:val="2C3C850A"/>
    <w:lvl w:ilvl="0" w:tplc="C3C01A6E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9" w:hanging="360"/>
      </w:pPr>
    </w:lvl>
    <w:lvl w:ilvl="2" w:tplc="0427001B" w:tentative="1">
      <w:start w:val="1"/>
      <w:numFmt w:val="lowerRoman"/>
      <w:lvlText w:val="%3."/>
      <w:lvlJc w:val="right"/>
      <w:pPr>
        <w:ind w:left="1879" w:hanging="180"/>
      </w:pPr>
    </w:lvl>
    <w:lvl w:ilvl="3" w:tplc="0427000F" w:tentative="1">
      <w:start w:val="1"/>
      <w:numFmt w:val="decimal"/>
      <w:lvlText w:val="%4."/>
      <w:lvlJc w:val="left"/>
      <w:pPr>
        <w:ind w:left="2599" w:hanging="360"/>
      </w:pPr>
    </w:lvl>
    <w:lvl w:ilvl="4" w:tplc="04270019" w:tentative="1">
      <w:start w:val="1"/>
      <w:numFmt w:val="lowerLetter"/>
      <w:lvlText w:val="%5."/>
      <w:lvlJc w:val="left"/>
      <w:pPr>
        <w:ind w:left="3319" w:hanging="360"/>
      </w:pPr>
    </w:lvl>
    <w:lvl w:ilvl="5" w:tplc="0427001B" w:tentative="1">
      <w:start w:val="1"/>
      <w:numFmt w:val="lowerRoman"/>
      <w:lvlText w:val="%6."/>
      <w:lvlJc w:val="right"/>
      <w:pPr>
        <w:ind w:left="4039" w:hanging="180"/>
      </w:pPr>
    </w:lvl>
    <w:lvl w:ilvl="6" w:tplc="0427000F" w:tentative="1">
      <w:start w:val="1"/>
      <w:numFmt w:val="decimal"/>
      <w:lvlText w:val="%7."/>
      <w:lvlJc w:val="left"/>
      <w:pPr>
        <w:ind w:left="4759" w:hanging="360"/>
      </w:pPr>
    </w:lvl>
    <w:lvl w:ilvl="7" w:tplc="04270019" w:tentative="1">
      <w:start w:val="1"/>
      <w:numFmt w:val="lowerLetter"/>
      <w:lvlText w:val="%8."/>
      <w:lvlJc w:val="left"/>
      <w:pPr>
        <w:ind w:left="5479" w:hanging="360"/>
      </w:pPr>
    </w:lvl>
    <w:lvl w:ilvl="8" w:tplc="0427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3" w15:restartNumberingAfterBreak="0">
    <w:nsid w:val="32B57F6A"/>
    <w:multiLevelType w:val="multilevel"/>
    <w:tmpl w:val="9AE4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BC6876"/>
    <w:multiLevelType w:val="hybridMultilevel"/>
    <w:tmpl w:val="7A685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E3393"/>
    <w:multiLevelType w:val="multilevel"/>
    <w:tmpl w:val="8624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54A25"/>
    <w:multiLevelType w:val="multilevel"/>
    <w:tmpl w:val="800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0F6212"/>
    <w:multiLevelType w:val="multilevel"/>
    <w:tmpl w:val="325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851A60"/>
    <w:multiLevelType w:val="multilevel"/>
    <w:tmpl w:val="0E9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E80704"/>
    <w:multiLevelType w:val="hybridMultilevel"/>
    <w:tmpl w:val="B4E4196E"/>
    <w:lvl w:ilvl="0" w:tplc="3B5C8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65C6E"/>
    <w:multiLevelType w:val="multilevel"/>
    <w:tmpl w:val="41A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F43264"/>
    <w:multiLevelType w:val="hybridMultilevel"/>
    <w:tmpl w:val="C1206C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F7DB8"/>
    <w:multiLevelType w:val="hybridMultilevel"/>
    <w:tmpl w:val="ACB4E9C6"/>
    <w:lvl w:ilvl="0" w:tplc="7790699A">
      <w:start w:val="8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94297"/>
    <w:multiLevelType w:val="multilevel"/>
    <w:tmpl w:val="BBE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8511B7"/>
    <w:multiLevelType w:val="multilevel"/>
    <w:tmpl w:val="96108EE0"/>
    <w:lvl w:ilvl="0">
      <w:start w:val="1"/>
      <w:numFmt w:val="decimal"/>
      <w:lvlText w:val="%1."/>
      <w:lvlJc w:val="left"/>
      <w:pPr>
        <w:ind w:left="652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372" w:hanging="360"/>
      </w:pPr>
    </w:lvl>
    <w:lvl w:ilvl="2">
      <w:start w:val="1"/>
      <w:numFmt w:val="lowerRoman"/>
      <w:lvlText w:val="%3."/>
      <w:lvlJc w:val="right"/>
      <w:pPr>
        <w:ind w:left="2092" w:hanging="180"/>
      </w:pPr>
    </w:lvl>
    <w:lvl w:ilvl="3">
      <w:start w:val="1"/>
      <w:numFmt w:val="decimal"/>
      <w:lvlText w:val="%4."/>
      <w:lvlJc w:val="left"/>
      <w:pPr>
        <w:ind w:left="2812" w:hanging="360"/>
      </w:pPr>
    </w:lvl>
    <w:lvl w:ilvl="4">
      <w:start w:val="1"/>
      <w:numFmt w:val="lowerLetter"/>
      <w:lvlText w:val="%5."/>
      <w:lvlJc w:val="left"/>
      <w:pPr>
        <w:ind w:left="3532" w:hanging="360"/>
      </w:pPr>
    </w:lvl>
    <w:lvl w:ilvl="5">
      <w:start w:val="1"/>
      <w:numFmt w:val="lowerRoman"/>
      <w:lvlText w:val="%6."/>
      <w:lvlJc w:val="right"/>
      <w:pPr>
        <w:ind w:left="4252" w:hanging="180"/>
      </w:pPr>
    </w:lvl>
    <w:lvl w:ilvl="6">
      <w:start w:val="1"/>
      <w:numFmt w:val="decimal"/>
      <w:lvlText w:val="%7."/>
      <w:lvlJc w:val="left"/>
      <w:pPr>
        <w:ind w:left="4972" w:hanging="360"/>
      </w:pPr>
    </w:lvl>
    <w:lvl w:ilvl="7">
      <w:start w:val="1"/>
      <w:numFmt w:val="lowerLetter"/>
      <w:lvlText w:val="%8."/>
      <w:lvlJc w:val="left"/>
      <w:pPr>
        <w:ind w:left="5692" w:hanging="360"/>
      </w:pPr>
    </w:lvl>
    <w:lvl w:ilvl="8">
      <w:start w:val="1"/>
      <w:numFmt w:val="lowerRoman"/>
      <w:lvlText w:val="%9."/>
      <w:lvlJc w:val="right"/>
      <w:pPr>
        <w:ind w:left="6412" w:hanging="180"/>
      </w:pPr>
    </w:lvl>
  </w:abstractNum>
  <w:abstractNum w:abstractNumId="35" w15:restartNumberingAfterBreak="0">
    <w:nsid w:val="5A565413"/>
    <w:multiLevelType w:val="multilevel"/>
    <w:tmpl w:val="3DA2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763088"/>
    <w:multiLevelType w:val="multilevel"/>
    <w:tmpl w:val="1E00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FD687E"/>
    <w:multiLevelType w:val="hybridMultilevel"/>
    <w:tmpl w:val="2B84ECA8"/>
    <w:lvl w:ilvl="0" w:tplc="338C0488">
      <w:start w:val="1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6" w:hanging="360"/>
      </w:pPr>
    </w:lvl>
    <w:lvl w:ilvl="2" w:tplc="0427001B" w:tentative="1">
      <w:start w:val="1"/>
      <w:numFmt w:val="lowerRoman"/>
      <w:lvlText w:val="%3."/>
      <w:lvlJc w:val="right"/>
      <w:pPr>
        <w:ind w:left="1916" w:hanging="180"/>
      </w:pPr>
    </w:lvl>
    <w:lvl w:ilvl="3" w:tplc="0427000F" w:tentative="1">
      <w:start w:val="1"/>
      <w:numFmt w:val="decimal"/>
      <w:lvlText w:val="%4."/>
      <w:lvlJc w:val="left"/>
      <w:pPr>
        <w:ind w:left="2636" w:hanging="360"/>
      </w:pPr>
    </w:lvl>
    <w:lvl w:ilvl="4" w:tplc="04270019" w:tentative="1">
      <w:start w:val="1"/>
      <w:numFmt w:val="lowerLetter"/>
      <w:lvlText w:val="%5."/>
      <w:lvlJc w:val="left"/>
      <w:pPr>
        <w:ind w:left="3356" w:hanging="360"/>
      </w:pPr>
    </w:lvl>
    <w:lvl w:ilvl="5" w:tplc="0427001B" w:tentative="1">
      <w:start w:val="1"/>
      <w:numFmt w:val="lowerRoman"/>
      <w:lvlText w:val="%6."/>
      <w:lvlJc w:val="right"/>
      <w:pPr>
        <w:ind w:left="4076" w:hanging="180"/>
      </w:pPr>
    </w:lvl>
    <w:lvl w:ilvl="6" w:tplc="0427000F" w:tentative="1">
      <w:start w:val="1"/>
      <w:numFmt w:val="decimal"/>
      <w:lvlText w:val="%7."/>
      <w:lvlJc w:val="left"/>
      <w:pPr>
        <w:ind w:left="4796" w:hanging="360"/>
      </w:pPr>
    </w:lvl>
    <w:lvl w:ilvl="7" w:tplc="04270019" w:tentative="1">
      <w:start w:val="1"/>
      <w:numFmt w:val="lowerLetter"/>
      <w:lvlText w:val="%8."/>
      <w:lvlJc w:val="left"/>
      <w:pPr>
        <w:ind w:left="5516" w:hanging="360"/>
      </w:pPr>
    </w:lvl>
    <w:lvl w:ilvl="8" w:tplc="042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9" w15:restartNumberingAfterBreak="0">
    <w:nsid w:val="6856721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A7C6762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B7D66A9"/>
    <w:multiLevelType w:val="hybridMultilevel"/>
    <w:tmpl w:val="CF020086"/>
    <w:lvl w:ilvl="0" w:tplc="DC763B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702D5"/>
    <w:multiLevelType w:val="multilevel"/>
    <w:tmpl w:val="AB92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8A491F"/>
    <w:multiLevelType w:val="multilevel"/>
    <w:tmpl w:val="ED36D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A37348"/>
    <w:multiLevelType w:val="hybridMultilevel"/>
    <w:tmpl w:val="C4CA2C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1313D"/>
    <w:multiLevelType w:val="multilevel"/>
    <w:tmpl w:val="813A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0D4C55"/>
    <w:multiLevelType w:val="hybridMultilevel"/>
    <w:tmpl w:val="98AC918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C9A6F96"/>
    <w:multiLevelType w:val="hybridMultilevel"/>
    <w:tmpl w:val="7770609E"/>
    <w:lvl w:ilvl="0" w:tplc="9E6899F2">
      <w:start w:val="1"/>
      <w:numFmt w:val="bullet"/>
      <w:lvlText w:val="-"/>
      <w:lvlJc w:val="left"/>
      <w:pPr>
        <w:ind w:left="49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48" w15:restartNumberingAfterBreak="0">
    <w:nsid w:val="7CB62A21"/>
    <w:multiLevelType w:val="multilevel"/>
    <w:tmpl w:val="BBC0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130AB4"/>
    <w:multiLevelType w:val="multilevel"/>
    <w:tmpl w:val="8528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4628AA"/>
    <w:multiLevelType w:val="multilevel"/>
    <w:tmpl w:val="64FC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AA3511"/>
    <w:multiLevelType w:val="multilevel"/>
    <w:tmpl w:val="33C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E1D631B"/>
    <w:multiLevelType w:val="multilevel"/>
    <w:tmpl w:val="B66E13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2F7868"/>
    <w:multiLevelType w:val="multilevel"/>
    <w:tmpl w:val="ED36D8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1052">
    <w:abstractNumId w:val="3"/>
  </w:num>
  <w:num w:numId="2" w16cid:durableId="1820147175">
    <w:abstractNumId w:val="8"/>
  </w:num>
  <w:num w:numId="3" w16cid:durableId="1268807573">
    <w:abstractNumId w:val="31"/>
  </w:num>
  <w:num w:numId="4" w16cid:durableId="239413013">
    <w:abstractNumId w:val="17"/>
  </w:num>
  <w:num w:numId="5" w16cid:durableId="1460495098">
    <w:abstractNumId w:val="11"/>
  </w:num>
  <w:num w:numId="6" w16cid:durableId="248971991">
    <w:abstractNumId w:val="5"/>
  </w:num>
  <w:num w:numId="7" w16cid:durableId="1742631690">
    <w:abstractNumId w:val="1"/>
  </w:num>
  <w:num w:numId="8" w16cid:durableId="579019703">
    <w:abstractNumId w:val="24"/>
  </w:num>
  <w:num w:numId="9" w16cid:durableId="1591504880">
    <w:abstractNumId w:val="29"/>
  </w:num>
  <w:num w:numId="10" w16cid:durableId="1058895651">
    <w:abstractNumId w:val="22"/>
  </w:num>
  <w:num w:numId="11" w16cid:durableId="1902138018">
    <w:abstractNumId w:val="9"/>
  </w:num>
  <w:num w:numId="12" w16cid:durableId="51391251">
    <w:abstractNumId w:val="38"/>
  </w:num>
  <w:num w:numId="13" w16cid:durableId="599487155">
    <w:abstractNumId w:val="4"/>
  </w:num>
  <w:num w:numId="14" w16cid:durableId="198595551">
    <w:abstractNumId w:val="47"/>
  </w:num>
  <w:num w:numId="15" w16cid:durableId="1962832697">
    <w:abstractNumId w:val="20"/>
  </w:num>
  <w:num w:numId="16" w16cid:durableId="339965603">
    <w:abstractNumId w:val="41"/>
  </w:num>
  <w:num w:numId="17" w16cid:durableId="125196610">
    <w:abstractNumId w:val="33"/>
  </w:num>
  <w:num w:numId="18" w16cid:durableId="709570083">
    <w:abstractNumId w:val="36"/>
  </w:num>
  <w:num w:numId="19" w16cid:durableId="1452090716">
    <w:abstractNumId w:val="45"/>
  </w:num>
  <w:num w:numId="20" w16cid:durableId="979072349">
    <w:abstractNumId w:val="49"/>
  </w:num>
  <w:num w:numId="21" w16cid:durableId="1174300735">
    <w:abstractNumId w:val="15"/>
  </w:num>
  <w:num w:numId="22" w16cid:durableId="2025937230">
    <w:abstractNumId w:val="30"/>
  </w:num>
  <w:num w:numId="23" w16cid:durableId="1622607570">
    <w:abstractNumId w:val="25"/>
  </w:num>
  <w:num w:numId="24" w16cid:durableId="303241393">
    <w:abstractNumId w:val="51"/>
  </w:num>
  <w:num w:numId="25" w16cid:durableId="267468176">
    <w:abstractNumId w:val="44"/>
  </w:num>
  <w:num w:numId="26" w16cid:durableId="1537352418">
    <w:abstractNumId w:val="6"/>
  </w:num>
  <w:num w:numId="27" w16cid:durableId="105319590">
    <w:abstractNumId w:val="26"/>
  </w:num>
  <w:num w:numId="28" w16cid:durableId="815756024">
    <w:abstractNumId w:val="50"/>
  </w:num>
  <w:num w:numId="29" w16cid:durableId="846360041">
    <w:abstractNumId w:val="23"/>
  </w:num>
  <w:num w:numId="30" w16cid:durableId="1790778935">
    <w:abstractNumId w:val="21"/>
  </w:num>
  <w:num w:numId="31" w16cid:durableId="218589736">
    <w:abstractNumId w:val="28"/>
  </w:num>
  <w:num w:numId="32" w16cid:durableId="173304146">
    <w:abstractNumId w:val="48"/>
  </w:num>
  <w:num w:numId="33" w16cid:durableId="938298573">
    <w:abstractNumId w:val="0"/>
  </w:num>
  <w:num w:numId="34" w16cid:durableId="854464414">
    <w:abstractNumId w:val="53"/>
  </w:num>
  <w:num w:numId="35" w16cid:durableId="1685669116">
    <w:abstractNumId w:val="43"/>
  </w:num>
  <w:num w:numId="36" w16cid:durableId="872502707">
    <w:abstractNumId w:val="34"/>
  </w:num>
  <w:num w:numId="37" w16cid:durableId="903642757">
    <w:abstractNumId w:val="52"/>
  </w:num>
  <w:num w:numId="38" w16cid:durableId="1320229207">
    <w:abstractNumId w:val="32"/>
  </w:num>
  <w:num w:numId="39" w16cid:durableId="1703239612">
    <w:abstractNumId w:val="27"/>
  </w:num>
  <w:num w:numId="40" w16cid:durableId="1543665981">
    <w:abstractNumId w:val="42"/>
  </w:num>
  <w:num w:numId="41" w16cid:durableId="428546352">
    <w:abstractNumId w:val="32"/>
  </w:num>
  <w:num w:numId="42" w16cid:durableId="1916622823">
    <w:abstractNumId w:val="16"/>
  </w:num>
  <w:num w:numId="43" w16cid:durableId="519977853">
    <w:abstractNumId w:val="7"/>
  </w:num>
  <w:num w:numId="44" w16cid:durableId="749159866">
    <w:abstractNumId w:val="46"/>
  </w:num>
  <w:num w:numId="45" w16cid:durableId="1331714101">
    <w:abstractNumId w:val="2"/>
  </w:num>
  <w:num w:numId="46" w16cid:durableId="1446582051">
    <w:abstractNumId w:val="10"/>
  </w:num>
  <w:num w:numId="47" w16cid:durableId="1381590331">
    <w:abstractNumId w:val="39"/>
  </w:num>
  <w:num w:numId="48" w16cid:durableId="1654722698">
    <w:abstractNumId w:val="13"/>
  </w:num>
  <w:num w:numId="49" w16cid:durableId="615985535">
    <w:abstractNumId w:val="40"/>
  </w:num>
  <w:num w:numId="50" w16cid:durableId="1854684831">
    <w:abstractNumId w:val="35"/>
  </w:num>
  <w:num w:numId="51" w16cid:durableId="15355345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29463082">
    <w:abstractNumId w:val="18"/>
  </w:num>
  <w:num w:numId="53" w16cid:durableId="1795829601">
    <w:abstractNumId w:val="19"/>
  </w:num>
  <w:num w:numId="54" w16cid:durableId="1881354563">
    <w:abstractNumId w:val="12"/>
  </w:num>
  <w:num w:numId="55" w16cid:durableId="723020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3"/>
    <w:rsid w:val="00001EFA"/>
    <w:rsid w:val="0003099D"/>
    <w:rsid w:val="00031953"/>
    <w:rsid w:val="00052CAD"/>
    <w:rsid w:val="000539C6"/>
    <w:rsid w:val="00057984"/>
    <w:rsid w:val="00072926"/>
    <w:rsid w:val="00090ED1"/>
    <w:rsid w:val="000A34ED"/>
    <w:rsid w:val="000A4945"/>
    <w:rsid w:val="000A54DC"/>
    <w:rsid w:val="000A5F00"/>
    <w:rsid w:val="000B0B0B"/>
    <w:rsid w:val="000B7C99"/>
    <w:rsid w:val="000D17C0"/>
    <w:rsid w:val="000E3DCE"/>
    <w:rsid w:val="000F2F05"/>
    <w:rsid w:val="000F42E9"/>
    <w:rsid w:val="000F49DB"/>
    <w:rsid w:val="00100031"/>
    <w:rsid w:val="00101462"/>
    <w:rsid w:val="00101696"/>
    <w:rsid w:val="00117237"/>
    <w:rsid w:val="0013600D"/>
    <w:rsid w:val="00143FE4"/>
    <w:rsid w:val="00150317"/>
    <w:rsid w:val="00182647"/>
    <w:rsid w:val="001A2630"/>
    <w:rsid w:val="001A3108"/>
    <w:rsid w:val="001A7FAC"/>
    <w:rsid w:val="001B779F"/>
    <w:rsid w:val="001C1C06"/>
    <w:rsid w:val="001C4B18"/>
    <w:rsid w:val="001E78D5"/>
    <w:rsid w:val="001F7A9F"/>
    <w:rsid w:val="00226503"/>
    <w:rsid w:val="00227DAA"/>
    <w:rsid w:val="00235AB6"/>
    <w:rsid w:val="00236410"/>
    <w:rsid w:val="00245BEC"/>
    <w:rsid w:val="00246DB0"/>
    <w:rsid w:val="00251B66"/>
    <w:rsid w:val="002554D5"/>
    <w:rsid w:val="00266F19"/>
    <w:rsid w:val="002721E7"/>
    <w:rsid w:val="002756AB"/>
    <w:rsid w:val="0027731F"/>
    <w:rsid w:val="00280C6A"/>
    <w:rsid w:val="00282A39"/>
    <w:rsid w:val="00285C99"/>
    <w:rsid w:val="00290757"/>
    <w:rsid w:val="002A072C"/>
    <w:rsid w:val="002A1F45"/>
    <w:rsid w:val="002B3B07"/>
    <w:rsid w:val="002B4292"/>
    <w:rsid w:val="002B6C09"/>
    <w:rsid w:val="002C502B"/>
    <w:rsid w:val="002F10FD"/>
    <w:rsid w:val="0030546C"/>
    <w:rsid w:val="003352A0"/>
    <w:rsid w:val="00335D3A"/>
    <w:rsid w:val="00360260"/>
    <w:rsid w:val="003623C3"/>
    <w:rsid w:val="00382FA2"/>
    <w:rsid w:val="003964DB"/>
    <w:rsid w:val="00396CB1"/>
    <w:rsid w:val="003B1D26"/>
    <w:rsid w:val="003B3F3B"/>
    <w:rsid w:val="003B582C"/>
    <w:rsid w:val="003B7F00"/>
    <w:rsid w:val="003C0110"/>
    <w:rsid w:val="003D21C9"/>
    <w:rsid w:val="003F25AE"/>
    <w:rsid w:val="003F35EF"/>
    <w:rsid w:val="003F6913"/>
    <w:rsid w:val="004006B3"/>
    <w:rsid w:val="004045EF"/>
    <w:rsid w:val="004226E2"/>
    <w:rsid w:val="00427163"/>
    <w:rsid w:val="00427C45"/>
    <w:rsid w:val="00446A40"/>
    <w:rsid w:val="00447A81"/>
    <w:rsid w:val="004612A0"/>
    <w:rsid w:val="00475445"/>
    <w:rsid w:val="0048489C"/>
    <w:rsid w:val="00487823"/>
    <w:rsid w:val="0049115A"/>
    <w:rsid w:val="004A7831"/>
    <w:rsid w:val="004B6B57"/>
    <w:rsid w:val="004D553E"/>
    <w:rsid w:val="004E1DFE"/>
    <w:rsid w:val="004E3231"/>
    <w:rsid w:val="004E4C94"/>
    <w:rsid w:val="004E5BE3"/>
    <w:rsid w:val="004F3287"/>
    <w:rsid w:val="004F58B5"/>
    <w:rsid w:val="00525D48"/>
    <w:rsid w:val="005304E9"/>
    <w:rsid w:val="00533720"/>
    <w:rsid w:val="00535F1F"/>
    <w:rsid w:val="00545E9D"/>
    <w:rsid w:val="005525DB"/>
    <w:rsid w:val="005555BC"/>
    <w:rsid w:val="00560ECF"/>
    <w:rsid w:val="0057370C"/>
    <w:rsid w:val="005B78E6"/>
    <w:rsid w:val="005D6717"/>
    <w:rsid w:val="005E59BF"/>
    <w:rsid w:val="005F0FA7"/>
    <w:rsid w:val="005F67F0"/>
    <w:rsid w:val="00600AE1"/>
    <w:rsid w:val="00602F47"/>
    <w:rsid w:val="0060344A"/>
    <w:rsid w:val="00633D56"/>
    <w:rsid w:val="00646DAD"/>
    <w:rsid w:val="00652435"/>
    <w:rsid w:val="00657309"/>
    <w:rsid w:val="006600EA"/>
    <w:rsid w:val="00661D49"/>
    <w:rsid w:val="0067539A"/>
    <w:rsid w:val="006762D3"/>
    <w:rsid w:val="00680C0E"/>
    <w:rsid w:val="0068225B"/>
    <w:rsid w:val="00686D0E"/>
    <w:rsid w:val="00695D00"/>
    <w:rsid w:val="006A33D4"/>
    <w:rsid w:val="006A3539"/>
    <w:rsid w:val="006C3066"/>
    <w:rsid w:val="006C5A68"/>
    <w:rsid w:val="006D61C5"/>
    <w:rsid w:val="006E70A7"/>
    <w:rsid w:val="006F5581"/>
    <w:rsid w:val="00701652"/>
    <w:rsid w:val="007074BC"/>
    <w:rsid w:val="00712FD0"/>
    <w:rsid w:val="00712FDE"/>
    <w:rsid w:val="00713B91"/>
    <w:rsid w:val="00715BA8"/>
    <w:rsid w:val="00721103"/>
    <w:rsid w:val="007333DC"/>
    <w:rsid w:val="00737292"/>
    <w:rsid w:val="007406C9"/>
    <w:rsid w:val="0074106C"/>
    <w:rsid w:val="0074586A"/>
    <w:rsid w:val="0074719D"/>
    <w:rsid w:val="00756EDA"/>
    <w:rsid w:val="007629D1"/>
    <w:rsid w:val="00762ED2"/>
    <w:rsid w:val="00762F2F"/>
    <w:rsid w:val="007967D7"/>
    <w:rsid w:val="007970B2"/>
    <w:rsid w:val="007A2D6D"/>
    <w:rsid w:val="007A3998"/>
    <w:rsid w:val="007A4320"/>
    <w:rsid w:val="007A4D43"/>
    <w:rsid w:val="007C035A"/>
    <w:rsid w:val="007E15BA"/>
    <w:rsid w:val="00825D07"/>
    <w:rsid w:val="00826439"/>
    <w:rsid w:val="00827339"/>
    <w:rsid w:val="00840925"/>
    <w:rsid w:val="008672D9"/>
    <w:rsid w:val="008763C0"/>
    <w:rsid w:val="00887203"/>
    <w:rsid w:val="0089678A"/>
    <w:rsid w:val="008A7542"/>
    <w:rsid w:val="008B407F"/>
    <w:rsid w:val="008C770A"/>
    <w:rsid w:val="008D195B"/>
    <w:rsid w:val="008D4F68"/>
    <w:rsid w:val="008D5F0E"/>
    <w:rsid w:val="008E5F6A"/>
    <w:rsid w:val="008F004A"/>
    <w:rsid w:val="00920232"/>
    <w:rsid w:val="00923126"/>
    <w:rsid w:val="0093452B"/>
    <w:rsid w:val="00946A87"/>
    <w:rsid w:val="00947905"/>
    <w:rsid w:val="00952131"/>
    <w:rsid w:val="00953048"/>
    <w:rsid w:val="00976E00"/>
    <w:rsid w:val="00983F3C"/>
    <w:rsid w:val="00985C39"/>
    <w:rsid w:val="009864CF"/>
    <w:rsid w:val="00990F5B"/>
    <w:rsid w:val="00992AAC"/>
    <w:rsid w:val="00992ED9"/>
    <w:rsid w:val="00993BA6"/>
    <w:rsid w:val="00994D10"/>
    <w:rsid w:val="009979C9"/>
    <w:rsid w:val="009A4CF7"/>
    <w:rsid w:val="009D054F"/>
    <w:rsid w:val="009E3FC6"/>
    <w:rsid w:val="009E574B"/>
    <w:rsid w:val="009E6AC5"/>
    <w:rsid w:val="00A168D9"/>
    <w:rsid w:val="00A173D6"/>
    <w:rsid w:val="00A20D9E"/>
    <w:rsid w:val="00A2429A"/>
    <w:rsid w:val="00A26A38"/>
    <w:rsid w:val="00A2790D"/>
    <w:rsid w:val="00A57B93"/>
    <w:rsid w:val="00A60B4D"/>
    <w:rsid w:val="00A63367"/>
    <w:rsid w:val="00A701BF"/>
    <w:rsid w:val="00A812AE"/>
    <w:rsid w:val="00A90D40"/>
    <w:rsid w:val="00AA6936"/>
    <w:rsid w:val="00AC3C89"/>
    <w:rsid w:val="00AE3A6D"/>
    <w:rsid w:val="00AF2521"/>
    <w:rsid w:val="00B24AAB"/>
    <w:rsid w:val="00B35FB8"/>
    <w:rsid w:val="00B37154"/>
    <w:rsid w:val="00B41D50"/>
    <w:rsid w:val="00B516DC"/>
    <w:rsid w:val="00B51F14"/>
    <w:rsid w:val="00B56884"/>
    <w:rsid w:val="00B7401B"/>
    <w:rsid w:val="00B80B4F"/>
    <w:rsid w:val="00B840C3"/>
    <w:rsid w:val="00B8597F"/>
    <w:rsid w:val="00B9147C"/>
    <w:rsid w:val="00B941CE"/>
    <w:rsid w:val="00B95327"/>
    <w:rsid w:val="00BB632D"/>
    <w:rsid w:val="00BB720F"/>
    <w:rsid w:val="00BC29BA"/>
    <w:rsid w:val="00BC56D7"/>
    <w:rsid w:val="00BC5D07"/>
    <w:rsid w:val="00BD7C88"/>
    <w:rsid w:val="00C0303A"/>
    <w:rsid w:val="00C072BC"/>
    <w:rsid w:val="00C24BAB"/>
    <w:rsid w:val="00C36E7E"/>
    <w:rsid w:val="00C4794C"/>
    <w:rsid w:val="00C763C4"/>
    <w:rsid w:val="00C82028"/>
    <w:rsid w:val="00C8683E"/>
    <w:rsid w:val="00C9581A"/>
    <w:rsid w:val="00CA6C65"/>
    <w:rsid w:val="00CB5D19"/>
    <w:rsid w:val="00CC0F58"/>
    <w:rsid w:val="00D00B2E"/>
    <w:rsid w:val="00D1251F"/>
    <w:rsid w:val="00D2174F"/>
    <w:rsid w:val="00D25F6B"/>
    <w:rsid w:val="00D26928"/>
    <w:rsid w:val="00D31953"/>
    <w:rsid w:val="00D35B29"/>
    <w:rsid w:val="00D5569E"/>
    <w:rsid w:val="00D559BB"/>
    <w:rsid w:val="00D5672F"/>
    <w:rsid w:val="00D714FF"/>
    <w:rsid w:val="00D76038"/>
    <w:rsid w:val="00D82893"/>
    <w:rsid w:val="00D91FAE"/>
    <w:rsid w:val="00D97CFF"/>
    <w:rsid w:val="00DA287A"/>
    <w:rsid w:val="00DA3ED6"/>
    <w:rsid w:val="00DC17AA"/>
    <w:rsid w:val="00DD3FAC"/>
    <w:rsid w:val="00DE7D8F"/>
    <w:rsid w:val="00DF169D"/>
    <w:rsid w:val="00E0575F"/>
    <w:rsid w:val="00E1581D"/>
    <w:rsid w:val="00E2010D"/>
    <w:rsid w:val="00E2055C"/>
    <w:rsid w:val="00E22049"/>
    <w:rsid w:val="00E25CF4"/>
    <w:rsid w:val="00E32E1E"/>
    <w:rsid w:val="00E35447"/>
    <w:rsid w:val="00E4074C"/>
    <w:rsid w:val="00E42BF2"/>
    <w:rsid w:val="00E57B9A"/>
    <w:rsid w:val="00E71CA8"/>
    <w:rsid w:val="00E7574B"/>
    <w:rsid w:val="00E75B7F"/>
    <w:rsid w:val="00E86ED9"/>
    <w:rsid w:val="00E96988"/>
    <w:rsid w:val="00EA04F1"/>
    <w:rsid w:val="00EA7ED9"/>
    <w:rsid w:val="00EA7EE6"/>
    <w:rsid w:val="00EB01A0"/>
    <w:rsid w:val="00EB6AB5"/>
    <w:rsid w:val="00EB7703"/>
    <w:rsid w:val="00EC3AD3"/>
    <w:rsid w:val="00ED0D70"/>
    <w:rsid w:val="00ED1080"/>
    <w:rsid w:val="00ED24C5"/>
    <w:rsid w:val="00ED679A"/>
    <w:rsid w:val="00EE43F9"/>
    <w:rsid w:val="00F34D02"/>
    <w:rsid w:val="00F40441"/>
    <w:rsid w:val="00F60BDD"/>
    <w:rsid w:val="00F65611"/>
    <w:rsid w:val="00F77F6C"/>
    <w:rsid w:val="00F825A4"/>
    <w:rsid w:val="00FA0F70"/>
    <w:rsid w:val="00FD45BB"/>
    <w:rsid w:val="00FE558C"/>
    <w:rsid w:val="00FE6BB4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670C"/>
  <w15:chartTrackingRefBased/>
  <w15:docId w15:val="{10FBC33A-A474-4089-934E-915EFC3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5BA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6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6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676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6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6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6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6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6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6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6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6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676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62D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62D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62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62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62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62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6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6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6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6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6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62D3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6762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62D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6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62D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62D3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58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581A"/>
    <w:pPr>
      <w:spacing w:line="240" w:lineRule="auto"/>
    </w:pPr>
    <w:rPr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581A"/>
    <w:rPr>
      <w:sz w:val="20"/>
      <w:szCs w:val="20"/>
      <w:lang w:val="en-GB"/>
    </w:rPr>
  </w:style>
  <w:style w:type="character" w:customStyle="1" w:styleId="Tablecaption">
    <w:name w:val="Table caption_"/>
    <w:basedOn w:val="Numatytasispastraiposriftas"/>
    <w:link w:val="Tablecaption0"/>
    <w:locked/>
    <w:rsid w:val="00C9581A"/>
    <w:rPr>
      <w:b/>
      <w:bCs/>
      <w:u w:val="single"/>
    </w:rPr>
  </w:style>
  <w:style w:type="paragraph" w:customStyle="1" w:styleId="Tablecaption0">
    <w:name w:val="Table caption"/>
    <w:basedOn w:val="prastasis"/>
    <w:link w:val="Tablecaption"/>
    <w:rsid w:val="00C9581A"/>
    <w:pPr>
      <w:widowControl w:val="0"/>
      <w:spacing w:after="0" w:line="240" w:lineRule="auto"/>
    </w:pPr>
    <w:rPr>
      <w:b/>
      <w:bCs/>
      <w:sz w:val="24"/>
      <w:szCs w:val="24"/>
      <w:u w:val="single"/>
    </w:rPr>
  </w:style>
  <w:style w:type="paragraph" w:styleId="prastasiniatinklio">
    <w:name w:val="Normal (Web)"/>
    <w:basedOn w:val="prastasis"/>
    <w:uiPriority w:val="99"/>
    <w:unhideWhenUsed/>
    <w:rsid w:val="00C9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C9581A"/>
    <w:rPr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C9581A"/>
    <w:rPr>
      <w:b/>
      <w:bCs/>
    </w:rPr>
  </w:style>
  <w:style w:type="paragraph" w:styleId="Betarp">
    <w:name w:val="No Spacing"/>
    <w:qFormat/>
    <w:rsid w:val="00C958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1FAE"/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1FAE"/>
    <w:rPr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60BDD"/>
    <w:pPr>
      <w:spacing w:after="0" w:line="240" w:lineRule="auto"/>
    </w:pPr>
    <w:rPr>
      <w:sz w:val="22"/>
      <w:szCs w:val="22"/>
    </w:rPr>
  </w:style>
  <w:style w:type="table" w:styleId="Lentelstinklelis">
    <w:name w:val="Table Grid"/>
    <w:basedOn w:val="prastojilentel"/>
    <w:uiPriority w:val="39"/>
    <w:rsid w:val="00EB770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A4945"/>
    <w:rPr>
      <w:color w:val="467886" w:themeColor="hyperlink"/>
      <w:u w:val="single"/>
    </w:rPr>
  </w:style>
  <w:style w:type="paragraph" w:customStyle="1" w:styleId="Default">
    <w:name w:val="Default"/>
    <w:rsid w:val="00DF1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69E3A-76F3-4091-8828-6D82386E9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C2C3B0-79CE-43A9-B52C-B5AC5E56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F7104-425D-4335-B18E-CDB64B5EB85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6448</Words>
  <Characters>3676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Inga Sadukienė</cp:lastModifiedBy>
  <cp:revision>90</cp:revision>
  <dcterms:created xsi:type="dcterms:W3CDTF">2025-08-01T11:05:00Z</dcterms:created>
  <dcterms:modified xsi:type="dcterms:W3CDTF">2025-09-02T07:55:00Z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