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6D0C" w14:textId="77777777" w:rsidR="00E950C1" w:rsidRDefault="00E950C1" w:rsidP="000B2F9E">
      <w:pPr>
        <w:spacing w:after="0" w:line="240" w:lineRule="auto"/>
        <w:rPr>
          <w:rFonts w:ascii="Times New Roman" w:eastAsia="Times New Roman" w:hAnsi="Times New Roman" w:cs="Times New Roman"/>
          <w:sz w:val="24"/>
          <w:szCs w:val="20"/>
          <w:lang w:eastAsia="en-US"/>
        </w:rPr>
      </w:pP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39F5107" w14:textId="77777777" w:rsidR="000B240B" w:rsidRDefault="00FE4BE9" w:rsidP="00ED5E76">
      <w:pPr>
        <w:spacing w:after="0" w:line="240" w:lineRule="auto"/>
        <w:jc w:val="center"/>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RYŠIŲ SU KL</w:t>
      </w:r>
      <w:r w:rsidR="000B240B">
        <w:rPr>
          <w:rFonts w:ascii="Times New Roman" w:eastAsia="Times New Roman" w:hAnsi="Times New Roman" w:cs="Times New Roman"/>
          <w:b/>
          <w:sz w:val="24"/>
          <w:szCs w:val="20"/>
          <w:lang w:eastAsia="en-US"/>
        </w:rPr>
        <w:t>IE</w:t>
      </w:r>
      <w:r>
        <w:rPr>
          <w:rFonts w:ascii="Times New Roman" w:eastAsia="Times New Roman" w:hAnsi="Times New Roman" w:cs="Times New Roman"/>
          <w:b/>
          <w:sz w:val="24"/>
          <w:szCs w:val="20"/>
          <w:lang w:eastAsia="en-US"/>
        </w:rPr>
        <w:t xml:space="preserve">NTAIS </w:t>
      </w:r>
      <w:r w:rsidR="000B240B">
        <w:rPr>
          <w:rFonts w:ascii="Times New Roman" w:eastAsia="Times New Roman" w:hAnsi="Times New Roman" w:cs="Times New Roman"/>
          <w:b/>
          <w:sz w:val="24"/>
          <w:szCs w:val="20"/>
          <w:lang w:eastAsia="en-US"/>
        </w:rPr>
        <w:t>VALDYMO SISTEMOS (CRM) VYSTYMO</w:t>
      </w:r>
    </w:p>
    <w:p w14:paraId="7D17619B" w14:textId="1A15D2C0" w:rsidR="00ED5E76" w:rsidRDefault="00191CC4" w:rsidP="00ED5E76">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56CB59DB" w14:textId="77777777" w:rsidR="0002494A" w:rsidRPr="00ED5E76" w:rsidRDefault="0002494A" w:rsidP="00ED5E76">
      <w:pPr>
        <w:spacing w:after="0" w:line="240" w:lineRule="auto"/>
        <w:jc w:val="center"/>
        <w:rPr>
          <w:rFonts w:ascii="Times New Roman" w:eastAsia="Times New Roman" w:hAnsi="Times New Roman" w:cs="Times New Roman"/>
          <w:b/>
          <w:sz w:val="24"/>
          <w:szCs w:val="20"/>
          <w:lang w:eastAsia="en-US"/>
        </w:rPr>
      </w:pPr>
    </w:p>
    <w:p w14:paraId="3139AA33" w14:textId="14ABFBAB" w:rsidR="00ED5E76" w:rsidRPr="00ED5E76" w:rsidRDefault="00ED5E76">
      <w:pPr>
        <w:pStyle w:val="Sraopastraipa"/>
        <w:numPr>
          <w:ilvl w:val="0"/>
          <w:numId w:val="13"/>
        </w:numPr>
        <w:pBdr>
          <w:top w:val="single" w:sz="8" w:space="1" w:color="auto"/>
          <w:bottom w:val="single" w:sz="8" w:space="1" w:color="auto"/>
        </w:pBdr>
        <w:tabs>
          <w:tab w:val="left" w:pos="284"/>
        </w:tabs>
        <w:ind w:left="0" w:firstLine="567"/>
        <w:contextualSpacing w:val="0"/>
        <w:rPr>
          <w:rFonts w:eastAsia="Arial"/>
          <w:b/>
          <w:bCs/>
          <w:szCs w:val="24"/>
        </w:rPr>
      </w:pPr>
      <w:bookmarkStart w:id="0" w:name="_Hlk200542111"/>
      <w:r w:rsidRPr="00ED5E76">
        <w:rPr>
          <w:rFonts w:eastAsia="Arial"/>
          <w:b/>
          <w:bCs/>
          <w:szCs w:val="24"/>
        </w:rPr>
        <w:t>SĄVOKOS IR SUTRUMPINIMAI</w:t>
      </w:r>
    </w:p>
    <w:bookmarkEnd w:id="0"/>
    <w:p w14:paraId="0C43361B" w14:textId="458958E1" w:rsidR="00ED5E76" w:rsidRPr="00ED5E76" w:rsidRDefault="00ED5E76">
      <w:pPr>
        <w:pStyle w:val="Sraopastraipa"/>
        <w:numPr>
          <w:ilvl w:val="1"/>
          <w:numId w:val="9"/>
        </w:numPr>
        <w:tabs>
          <w:tab w:val="left" w:pos="567"/>
        </w:tabs>
        <w:ind w:left="0" w:firstLine="567"/>
        <w:contextualSpacing w:val="0"/>
        <w:rPr>
          <w:rFonts w:eastAsia="Arial"/>
          <w:szCs w:val="24"/>
        </w:rPr>
      </w:pPr>
      <w:r w:rsidRPr="00ED5E76">
        <w:rPr>
          <w:rFonts w:eastAsia="Arial"/>
          <w:b/>
          <w:bCs/>
          <w:szCs w:val="24"/>
        </w:rPr>
        <w:t xml:space="preserve">Klientas </w:t>
      </w:r>
      <w:r w:rsidRPr="00ED5E76">
        <w:rPr>
          <w:rFonts w:eastAsia="Arial"/>
          <w:szCs w:val="24"/>
        </w:rPr>
        <w:t xml:space="preserve">– </w:t>
      </w:r>
      <w:r w:rsidRPr="00ED5E76">
        <w:rPr>
          <w:color w:val="000000" w:themeColor="text1"/>
          <w:szCs w:val="24"/>
        </w:rPr>
        <w:t xml:space="preserve">Vilniaus miesto savivaldybės administracijos </w:t>
      </w:r>
      <w:r w:rsidR="009314FE">
        <w:rPr>
          <w:color w:val="000000" w:themeColor="text1"/>
          <w:szCs w:val="24"/>
        </w:rPr>
        <w:t>S</w:t>
      </w:r>
      <w:r w:rsidRPr="00ED5E76">
        <w:rPr>
          <w:color w:val="000000" w:themeColor="text1"/>
          <w:szCs w:val="24"/>
        </w:rPr>
        <w:t>ocialinių išmokų skyrius.</w:t>
      </w:r>
    </w:p>
    <w:p w14:paraId="097F598B" w14:textId="77777777" w:rsidR="00ED5E76" w:rsidRPr="00ED5E76" w:rsidRDefault="00ED5E76">
      <w:pPr>
        <w:pStyle w:val="Sraopastraipa"/>
        <w:numPr>
          <w:ilvl w:val="1"/>
          <w:numId w:val="9"/>
        </w:numPr>
        <w:tabs>
          <w:tab w:val="left" w:pos="567"/>
        </w:tabs>
        <w:ind w:left="0" w:firstLine="567"/>
        <w:contextualSpacing w:val="0"/>
        <w:rPr>
          <w:rFonts w:eastAsia="Arial"/>
          <w:szCs w:val="24"/>
        </w:rPr>
      </w:pPr>
      <w:r w:rsidRPr="00ED5E76">
        <w:rPr>
          <w:rFonts w:eastAsia="Arial"/>
          <w:b/>
          <w:bCs/>
          <w:szCs w:val="24"/>
        </w:rPr>
        <w:t>Paslaugų teikėjas</w:t>
      </w:r>
      <w:r w:rsidRPr="00ED5E76">
        <w:rPr>
          <w:rFonts w:eastAsia="Arial"/>
          <w:szCs w:val="24"/>
        </w:rPr>
        <w:t xml:space="preserve"> – ūkio subjektas – fizinis asmuo, privatusis juridinis asmuo, viešasis juridinis asmuo, kitos organizacijos ir jų padaliniai ar tokių asmenų grupė, su kuriuo Klientas sudaro Sutartį.</w:t>
      </w:r>
    </w:p>
    <w:p w14:paraId="759AD1A8" w14:textId="7A258AD3" w:rsidR="00ED5E76" w:rsidRPr="00FA5870" w:rsidRDefault="00ED5E76">
      <w:pPr>
        <w:pStyle w:val="Sraopastraipa"/>
        <w:numPr>
          <w:ilvl w:val="1"/>
          <w:numId w:val="9"/>
        </w:numPr>
        <w:tabs>
          <w:tab w:val="left" w:pos="567"/>
        </w:tabs>
        <w:ind w:left="0" w:firstLine="567"/>
        <w:contextualSpacing w:val="0"/>
        <w:rPr>
          <w:rFonts w:eastAsia="Arial"/>
          <w:szCs w:val="24"/>
        </w:rPr>
      </w:pPr>
      <w:r w:rsidRPr="00FA5870">
        <w:rPr>
          <w:rFonts w:eastAsia="Arial"/>
          <w:b/>
          <w:bCs/>
          <w:szCs w:val="24"/>
        </w:rPr>
        <w:t>Sutartis</w:t>
      </w:r>
      <w:r w:rsidRPr="00FA5870">
        <w:rPr>
          <w:rFonts w:eastAsia="Arial"/>
          <w:szCs w:val="24"/>
        </w:rPr>
        <w:t xml:space="preserve"> – Sutartis, sudaroma tarp Kliento ir Paslaugų teikėjo dėl </w:t>
      </w:r>
      <w:r w:rsidR="00264E16" w:rsidRPr="00FA5870">
        <w:rPr>
          <w:rFonts w:eastAsia="Arial"/>
          <w:szCs w:val="24"/>
        </w:rPr>
        <w:t>p</w:t>
      </w:r>
      <w:r w:rsidRPr="00FA5870">
        <w:rPr>
          <w:rFonts w:eastAsia="Arial"/>
          <w:szCs w:val="24"/>
        </w:rPr>
        <w:t>irkimo objekto.</w:t>
      </w:r>
    </w:p>
    <w:p w14:paraId="4F6A01A8" w14:textId="51AD1E5E" w:rsidR="00ED5E76" w:rsidRPr="00FA5870" w:rsidRDefault="00ED5E76">
      <w:pPr>
        <w:pStyle w:val="Sraopastraipa"/>
        <w:numPr>
          <w:ilvl w:val="1"/>
          <w:numId w:val="9"/>
        </w:numPr>
        <w:tabs>
          <w:tab w:val="left" w:pos="567"/>
        </w:tabs>
        <w:ind w:left="0" w:firstLine="567"/>
        <w:contextualSpacing w:val="0"/>
        <w:rPr>
          <w:rFonts w:eastAsia="Arial"/>
          <w:szCs w:val="24"/>
        </w:rPr>
      </w:pPr>
      <w:r w:rsidRPr="00FA5870">
        <w:rPr>
          <w:b/>
          <w:bCs/>
          <w:szCs w:val="24"/>
        </w:rPr>
        <w:t>Paslaugos</w:t>
      </w:r>
      <w:r w:rsidRPr="00FA5870">
        <w:rPr>
          <w:szCs w:val="24"/>
        </w:rPr>
        <w:t xml:space="preserve"> – </w:t>
      </w:r>
      <w:r w:rsidRPr="00FA5870">
        <w:rPr>
          <w:rFonts w:eastAsia="Arial"/>
          <w:szCs w:val="24"/>
        </w:rPr>
        <w:t xml:space="preserve">nurodytos </w:t>
      </w:r>
      <w:r w:rsidR="00F27854">
        <w:rPr>
          <w:rFonts w:eastAsia="Arial"/>
          <w:szCs w:val="24"/>
        </w:rPr>
        <w:t xml:space="preserve">šios Techninės specifikacijos </w:t>
      </w:r>
      <w:r w:rsidR="00264E16" w:rsidRPr="00FA5870">
        <w:rPr>
          <w:rFonts w:eastAsia="Arial"/>
          <w:szCs w:val="24"/>
        </w:rPr>
        <w:t>1 l</w:t>
      </w:r>
      <w:r w:rsidRPr="00FA5870">
        <w:rPr>
          <w:rFonts w:eastAsia="Arial"/>
          <w:szCs w:val="24"/>
        </w:rPr>
        <w:t>entelėje.</w:t>
      </w:r>
    </w:p>
    <w:p w14:paraId="30CE6BF7" w14:textId="602B1F21" w:rsidR="00ED5E76" w:rsidRPr="00FA5870" w:rsidRDefault="00ED5E76">
      <w:pPr>
        <w:pStyle w:val="Sraopastraipa"/>
        <w:numPr>
          <w:ilvl w:val="1"/>
          <w:numId w:val="9"/>
        </w:numPr>
        <w:tabs>
          <w:tab w:val="left" w:pos="567"/>
        </w:tabs>
        <w:ind w:left="0" w:firstLine="567"/>
        <w:contextualSpacing w:val="0"/>
        <w:rPr>
          <w:rFonts w:eastAsia="Arial"/>
          <w:szCs w:val="24"/>
        </w:rPr>
      </w:pPr>
      <w:r w:rsidRPr="00FA5870">
        <w:rPr>
          <w:rFonts w:eastAsia="Arial"/>
          <w:b/>
          <w:bCs/>
          <w:szCs w:val="24"/>
        </w:rPr>
        <w:t xml:space="preserve">Sistema </w:t>
      </w:r>
      <w:r w:rsidRPr="00FA5870">
        <w:rPr>
          <w:rFonts w:eastAsia="Arial"/>
          <w:szCs w:val="24"/>
        </w:rPr>
        <w:t xml:space="preserve">– </w:t>
      </w:r>
      <w:r w:rsidR="002E625F" w:rsidRPr="00FA5870">
        <w:rPr>
          <w:rFonts w:eastAsia="Calibri"/>
          <w:szCs w:val="24"/>
        </w:rPr>
        <w:t>Ryšių su klientais valdymo sistema ir IP telefonijos modulis</w:t>
      </w:r>
      <w:r w:rsidR="00D832B1">
        <w:rPr>
          <w:rFonts w:eastAsia="Calibri"/>
          <w:szCs w:val="24"/>
        </w:rPr>
        <w:t>.</w:t>
      </w:r>
    </w:p>
    <w:p w14:paraId="7FF6FFE4" w14:textId="77777777" w:rsidR="00ED5E76" w:rsidRPr="00ED5E76" w:rsidRDefault="00ED5E76" w:rsidP="00ED5E76">
      <w:pPr>
        <w:pStyle w:val="Sraopastraipa"/>
        <w:tabs>
          <w:tab w:val="left" w:pos="567"/>
        </w:tabs>
        <w:ind w:left="0" w:firstLine="567"/>
        <w:contextualSpacing w:val="0"/>
        <w:rPr>
          <w:szCs w:val="24"/>
        </w:rPr>
      </w:pPr>
    </w:p>
    <w:p w14:paraId="41C3BCF2" w14:textId="77777777" w:rsidR="00ED5E76" w:rsidRPr="00ED5E76" w:rsidRDefault="00ED5E76">
      <w:pPr>
        <w:pStyle w:val="Sraopastraipa"/>
        <w:numPr>
          <w:ilvl w:val="0"/>
          <w:numId w:val="13"/>
        </w:numPr>
        <w:pBdr>
          <w:top w:val="single" w:sz="4" w:space="1" w:color="auto"/>
          <w:bottom w:val="single" w:sz="4" w:space="1" w:color="auto"/>
        </w:pBdr>
        <w:tabs>
          <w:tab w:val="left" w:pos="284"/>
        </w:tabs>
        <w:ind w:left="0" w:firstLine="567"/>
        <w:contextualSpacing w:val="0"/>
        <w:rPr>
          <w:rFonts w:eastAsia="Arial"/>
          <w:b/>
          <w:bCs/>
          <w:szCs w:val="24"/>
        </w:rPr>
      </w:pPr>
      <w:r w:rsidRPr="00ED5E76">
        <w:rPr>
          <w:rFonts w:eastAsia="Arial"/>
          <w:b/>
          <w:bCs/>
          <w:szCs w:val="24"/>
        </w:rPr>
        <w:t>PIRKIMO OBJEKTAS</w:t>
      </w:r>
      <w:bookmarkStart w:id="1" w:name="_Hlk36637828"/>
    </w:p>
    <w:bookmarkEnd w:id="1"/>
    <w:p w14:paraId="2D3D9022" w14:textId="77777777" w:rsidR="002E625F" w:rsidRPr="002E625F" w:rsidRDefault="002E625F" w:rsidP="002E625F">
      <w:pPr>
        <w:pStyle w:val="Sraopastraipa"/>
        <w:numPr>
          <w:ilvl w:val="0"/>
          <w:numId w:val="48"/>
        </w:numPr>
        <w:spacing w:before="120" w:after="120"/>
        <w:rPr>
          <w:vanish/>
          <w:szCs w:val="24"/>
        </w:rPr>
      </w:pPr>
    </w:p>
    <w:p w14:paraId="7FB8AB2C" w14:textId="77777777" w:rsidR="002E625F" w:rsidRPr="002E625F" w:rsidRDefault="002E625F" w:rsidP="002E625F">
      <w:pPr>
        <w:pStyle w:val="Sraopastraipa"/>
        <w:numPr>
          <w:ilvl w:val="0"/>
          <w:numId w:val="48"/>
        </w:numPr>
        <w:spacing w:before="120" w:after="120"/>
        <w:rPr>
          <w:vanish/>
          <w:szCs w:val="24"/>
        </w:rPr>
      </w:pPr>
    </w:p>
    <w:p w14:paraId="657A2772" w14:textId="711A2918" w:rsidR="0002494A" w:rsidRDefault="002528C8" w:rsidP="002E625F">
      <w:pPr>
        <w:numPr>
          <w:ilvl w:val="1"/>
          <w:numId w:val="48"/>
        </w:numPr>
        <w:spacing w:before="120" w:after="12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tikslas – </w:t>
      </w:r>
      <w:r w:rsidR="00313CD7">
        <w:rPr>
          <w:rFonts w:ascii="Times New Roman" w:eastAsia="Times New Roman" w:hAnsi="Times New Roman" w:cs="Times New Roman"/>
          <w:sz w:val="24"/>
          <w:szCs w:val="24"/>
          <w:lang w:eastAsia="en-US"/>
        </w:rPr>
        <w:t xml:space="preserve"> </w:t>
      </w:r>
      <w:r w:rsidR="000B1ED5">
        <w:rPr>
          <w:rFonts w:ascii="Times New Roman" w:eastAsia="Times New Roman" w:hAnsi="Times New Roman" w:cs="Times New Roman"/>
          <w:color w:val="000000"/>
          <w:sz w:val="24"/>
          <w:szCs w:val="24"/>
          <w:lang w:eastAsia="lt-LT"/>
        </w:rPr>
        <w:t>Klientas</w:t>
      </w:r>
      <w:r w:rsidR="000B1ED5" w:rsidRPr="00716A55">
        <w:rPr>
          <w:rFonts w:ascii="Times New Roman" w:eastAsia="Times New Roman" w:hAnsi="Times New Roman" w:cs="Times New Roman"/>
          <w:color w:val="000000"/>
          <w:sz w:val="24"/>
          <w:szCs w:val="24"/>
          <w:lang w:eastAsia="lt-LT"/>
        </w:rPr>
        <w:t xml:space="preserve"> siekia pagerinti klientų aptarnavimo paslaugų kokybę, didinti konsultavimo paslaugos prieinamumą</w:t>
      </w:r>
      <w:r w:rsidR="009742E0">
        <w:rPr>
          <w:rFonts w:ascii="Times New Roman" w:eastAsia="Times New Roman" w:hAnsi="Times New Roman" w:cs="Times New Roman"/>
          <w:color w:val="000000"/>
          <w:sz w:val="24"/>
          <w:szCs w:val="24"/>
          <w:lang w:eastAsia="lt-LT"/>
        </w:rPr>
        <w:t>,</w:t>
      </w:r>
      <w:r w:rsidR="000B1ED5" w:rsidRPr="00716A55">
        <w:rPr>
          <w:rFonts w:ascii="Times New Roman" w:eastAsia="Times New Roman" w:hAnsi="Times New Roman" w:cs="Times New Roman"/>
          <w:color w:val="000000"/>
          <w:sz w:val="24"/>
          <w:szCs w:val="24"/>
          <w:lang w:eastAsia="lt-LT"/>
        </w:rPr>
        <w:t xml:space="preserve"> </w:t>
      </w:r>
      <w:r w:rsidR="009742E0">
        <w:rPr>
          <w:rFonts w:ascii="Times New Roman" w:eastAsia="Times New Roman" w:hAnsi="Times New Roman" w:cs="Times New Roman"/>
          <w:color w:val="000000"/>
          <w:sz w:val="24"/>
          <w:szCs w:val="24"/>
          <w:lang w:eastAsia="lt-LT"/>
        </w:rPr>
        <w:t xml:space="preserve">kad </w:t>
      </w:r>
      <w:r w:rsidR="009742E0" w:rsidRPr="00716A55">
        <w:rPr>
          <w:rFonts w:ascii="Times New Roman" w:eastAsia="Times New Roman" w:hAnsi="Times New Roman" w:cs="Times New Roman"/>
          <w:color w:val="000000"/>
          <w:sz w:val="24"/>
          <w:szCs w:val="24"/>
          <w:lang w:eastAsia="lt-LT"/>
        </w:rPr>
        <w:t>kiekviena</w:t>
      </w:r>
      <w:r w:rsidR="009742E0">
        <w:rPr>
          <w:rFonts w:ascii="Times New Roman" w:eastAsia="Times New Roman" w:hAnsi="Times New Roman" w:cs="Times New Roman"/>
          <w:color w:val="000000"/>
          <w:sz w:val="24"/>
          <w:szCs w:val="24"/>
          <w:lang w:eastAsia="lt-LT"/>
        </w:rPr>
        <w:t>s</w:t>
      </w:r>
      <w:r w:rsidR="009742E0" w:rsidRPr="00716A55">
        <w:rPr>
          <w:rFonts w:ascii="Times New Roman" w:eastAsia="Times New Roman" w:hAnsi="Times New Roman" w:cs="Times New Roman"/>
          <w:color w:val="000000"/>
          <w:sz w:val="24"/>
          <w:szCs w:val="24"/>
          <w:lang w:eastAsia="lt-LT"/>
        </w:rPr>
        <w:t xml:space="preserve"> besikreipian</w:t>
      </w:r>
      <w:r w:rsidR="009742E0">
        <w:rPr>
          <w:rFonts w:ascii="Times New Roman" w:eastAsia="Times New Roman" w:hAnsi="Times New Roman" w:cs="Times New Roman"/>
          <w:color w:val="000000"/>
          <w:sz w:val="24"/>
          <w:szCs w:val="24"/>
          <w:lang w:eastAsia="lt-LT"/>
        </w:rPr>
        <w:t>tis</w:t>
      </w:r>
      <w:r w:rsidR="009742E0" w:rsidRPr="00716A55">
        <w:rPr>
          <w:rFonts w:ascii="Times New Roman" w:eastAsia="Times New Roman" w:hAnsi="Times New Roman" w:cs="Times New Roman"/>
          <w:color w:val="000000"/>
          <w:sz w:val="24"/>
          <w:szCs w:val="24"/>
          <w:lang w:eastAsia="lt-LT"/>
        </w:rPr>
        <w:t xml:space="preserve"> asm</w:t>
      </w:r>
      <w:r w:rsidR="009742E0">
        <w:rPr>
          <w:rFonts w:ascii="Times New Roman" w:eastAsia="Times New Roman" w:hAnsi="Times New Roman" w:cs="Times New Roman"/>
          <w:color w:val="000000"/>
          <w:sz w:val="24"/>
          <w:szCs w:val="24"/>
          <w:lang w:eastAsia="lt-LT"/>
        </w:rPr>
        <w:t>uo</w:t>
      </w:r>
      <w:r w:rsidR="009742E0" w:rsidRPr="00716A55">
        <w:rPr>
          <w:rFonts w:ascii="Times New Roman" w:eastAsia="Times New Roman" w:hAnsi="Times New Roman" w:cs="Times New Roman"/>
          <w:color w:val="000000"/>
          <w:sz w:val="24"/>
          <w:szCs w:val="24"/>
          <w:lang w:eastAsia="lt-LT"/>
        </w:rPr>
        <w:t xml:space="preserve"> </w:t>
      </w:r>
      <w:r w:rsidR="009742E0">
        <w:rPr>
          <w:rFonts w:ascii="Times New Roman" w:eastAsia="Times New Roman" w:hAnsi="Times New Roman" w:cs="Times New Roman"/>
          <w:color w:val="000000"/>
          <w:sz w:val="24"/>
          <w:szCs w:val="24"/>
          <w:lang w:eastAsia="lt-LT"/>
        </w:rPr>
        <w:t>gautų</w:t>
      </w:r>
      <w:r w:rsidR="009742E0" w:rsidRPr="00716A55">
        <w:rPr>
          <w:rFonts w:ascii="Times New Roman" w:eastAsia="Times New Roman" w:hAnsi="Times New Roman" w:cs="Times New Roman"/>
          <w:color w:val="000000"/>
          <w:sz w:val="24"/>
          <w:szCs w:val="24"/>
          <w:lang w:eastAsia="lt-LT"/>
        </w:rPr>
        <w:t xml:space="preserve"> VMSA </w:t>
      </w:r>
      <w:r w:rsidR="0089369E">
        <w:rPr>
          <w:rFonts w:ascii="Times New Roman" w:eastAsia="Times New Roman" w:hAnsi="Times New Roman" w:cs="Times New Roman"/>
          <w:color w:val="000000"/>
          <w:sz w:val="24"/>
          <w:szCs w:val="24"/>
          <w:lang w:eastAsia="lt-LT"/>
        </w:rPr>
        <w:t>piliečių chartijos ir paslaugų kokybės standarte nustatytus</w:t>
      </w:r>
      <w:r w:rsidR="00EE6BFE">
        <w:rPr>
          <w:rFonts w:ascii="Times New Roman" w:eastAsia="Times New Roman" w:hAnsi="Times New Roman" w:cs="Times New Roman"/>
          <w:color w:val="000000"/>
          <w:sz w:val="24"/>
          <w:szCs w:val="24"/>
          <w:lang w:eastAsia="lt-LT"/>
        </w:rPr>
        <w:t xml:space="preserve"> paslaugų teikimo </w:t>
      </w:r>
      <w:r w:rsidR="009742E0" w:rsidRPr="00716A55">
        <w:rPr>
          <w:rFonts w:ascii="Times New Roman" w:eastAsia="Times New Roman" w:hAnsi="Times New Roman" w:cs="Times New Roman"/>
          <w:color w:val="000000"/>
          <w:sz w:val="24"/>
          <w:szCs w:val="24"/>
          <w:lang w:eastAsia="lt-LT"/>
        </w:rPr>
        <w:t xml:space="preserve">principus </w:t>
      </w:r>
      <w:r w:rsidR="00EE6BFE" w:rsidRPr="00716A55">
        <w:rPr>
          <w:rFonts w:ascii="Times New Roman" w:eastAsia="Times New Roman" w:hAnsi="Times New Roman" w:cs="Times New Roman"/>
          <w:color w:val="000000"/>
          <w:sz w:val="24"/>
          <w:szCs w:val="24"/>
          <w:lang w:eastAsia="lt-LT"/>
        </w:rPr>
        <w:t xml:space="preserve">atitinkančią </w:t>
      </w:r>
      <w:r w:rsidR="009742E0" w:rsidRPr="00716A55">
        <w:rPr>
          <w:rFonts w:ascii="Times New Roman" w:eastAsia="Times New Roman" w:hAnsi="Times New Roman" w:cs="Times New Roman"/>
          <w:color w:val="000000"/>
          <w:sz w:val="24"/>
          <w:szCs w:val="24"/>
          <w:lang w:eastAsia="lt-LT"/>
        </w:rPr>
        <w:t>paslaugą</w:t>
      </w:r>
      <w:r w:rsidR="00EE6BFE">
        <w:rPr>
          <w:rFonts w:ascii="Times New Roman" w:eastAsia="Times New Roman" w:hAnsi="Times New Roman" w:cs="Times New Roman"/>
          <w:color w:val="000000"/>
          <w:sz w:val="24"/>
          <w:szCs w:val="24"/>
          <w:lang w:eastAsia="lt-LT"/>
        </w:rPr>
        <w:t xml:space="preserve">, </w:t>
      </w:r>
      <w:r w:rsidR="00114EA0">
        <w:rPr>
          <w:rFonts w:ascii="Times New Roman" w:eastAsia="Times New Roman" w:hAnsi="Times New Roman" w:cs="Times New Roman"/>
          <w:color w:val="000000"/>
          <w:sz w:val="24"/>
          <w:szCs w:val="24"/>
          <w:lang w:eastAsia="lt-LT"/>
        </w:rPr>
        <w:t xml:space="preserve">bei </w:t>
      </w:r>
      <w:r w:rsidR="000B1ED5" w:rsidRPr="00716A55">
        <w:rPr>
          <w:rFonts w:ascii="Times New Roman" w:eastAsia="Times New Roman" w:hAnsi="Times New Roman" w:cs="Times New Roman"/>
          <w:color w:val="000000"/>
          <w:sz w:val="24"/>
          <w:szCs w:val="24"/>
          <w:lang w:eastAsia="lt-LT"/>
        </w:rPr>
        <w:t xml:space="preserve">sukurti </w:t>
      </w:r>
      <w:r w:rsidR="006C23E4">
        <w:rPr>
          <w:rFonts w:ascii="Times New Roman" w:eastAsia="Times New Roman" w:hAnsi="Times New Roman" w:cs="Times New Roman"/>
          <w:color w:val="000000"/>
          <w:sz w:val="24"/>
          <w:szCs w:val="24"/>
          <w:lang w:eastAsia="lt-LT"/>
        </w:rPr>
        <w:t>s</w:t>
      </w:r>
      <w:r w:rsidR="006C23E4" w:rsidRPr="00716A55">
        <w:rPr>
          <w:rFonts w:ascii="Times New Roman" w:eastAsia="Times New Roman" w:hAnsi="Times New Roman" w:cs="Times New Roman"/>
          <w:color w:val="000000"/>
          <w:sz w:val="24"/>
          <w:szCs w:val="24"/>
          <w:lang w:eastAsia="lt-LT"/>
        </w:rPr>
        <w:t xml:space="preserve">pecialistams </w:t>
      </w:r>
      <w:r w:rsidR="000B1ED5" w:rsidRPr="00716A55">
        <w:rPr>
          <w:rFonts w:ascii="Times New Roman" w:eastAsia="Times New Roman" w:hAnsi="Times New Roman" w:cs="Times New Roman"/>
          <w:color w:val="000000"/>
          <w:sz w:val="24"/>
          <w:szCs w:val="24"/>
          <w:lang w:eastAsia="lt-LT"/>
        </w:rPr>
        <w:t>patogius ir lengvus darbo įrankius/programas</w:t>
      </w:r>
      <w:r w:rsidR="006C23E4">
        <w:rPr>
          <w:rFonts w:ascii="Times New Roman" w:eastAsia="Times New Roman" w:hAnsi="Times New Roman" w:cs="Times New Roman"/>
          <w:color w:val="000000"/>
          <w:sz w:val="24"/>
          <w:szCs w:val="24"/>
          <w:lang w:eastAsia="lt-LT"/>
        </w:rPr>
        <w:t xml:space="preserve"> k</w:t>
      </w:r>
      <w:r w:rsidR="00715358">
        <w:rPr>
          <w:rFonts w:ascii="Times New Roman" w:eastAsia="Times New Roman" w:hAnsi="Times New Roman" w:cs="Times New Roman"/>
          <w:color w:val="000000"/>
          <w:sz w:val="24"/>
          <w:szCs w:val="24"/>
          <w:lang w:eastAsia="lt-LT"/>
        </w:rPr>
        <w:t>l</w:t>
      </w:r>
      <w:r w:rsidR="006C23E4">
        <w:rPr>
          <w:rFonts w:ascii="Times New Roman" w:eastAsia="Times New Roman" w:hAnsi="Times New Roman" w:cs="Times New Roman"/>
          <w:color w:val="000000"/>
          <w:sz w:val="24"/>
          <w:szCs w:val="24"/>
          <w:lang w:eastAsia="lt-LT"/>
        </w:rPr>
        <w:t>ientų aptarnavimui</w:t>
      </w:r>
      <w:r w:rsidR="00715358">
        <w:rPr>
          <w:rFonts w:ascii="Times New Roman" w:eastAsia="Times New Roman" w:hAnsi="Times New Roman" w:cs="Times New Roman"/>
          <w:color w:val="000000"/>
          <w:sz w:val="24"/>
          <w:szCs w:val="24"/>
          <w:lang w:eastAsia="lt-LT"/>
        </w:rPr>
        <w:t>.</w:t>
      </w:r>
    </w:p>
    <w:p w14:paraId="37B632AC" w14:textId="4EA33020" w:rsidR="002E625F" w:rsidRDefault="002E625F" w:rsidP="002E625F">
      <w:pPr>
        <w:numPr>
          <w:ilvl w:val="1"/>
          <w:numId w:val="48"/>
        </w:numPr>
        <w:spacing w:before="120" w:after="120" w:line="240" w:lineRule="auto"/>
        <w:ind w:left="0" w:firstLine="567"/>
        <w:contextualSpacing/>
        <w:jc w:val="both"/>
        <w:rPr>
          <w:rFonts w:ascii="Times New Roman" w:eastAsia="Times New Roman" w:hAnsi="Times New Roman" w:cs="Times New Roman"/>
          <w:sz w:val="24"/>
          <w:szCs w:val="24"/>
          <w:lang w:eastAsia="en-US"/>
        </w:rPr>
      </w:pPr>
      <w:r w:rsidRPr="00DB4CBE">
        <w:rPr>
          <w:rFonts w:ascii="Times New Roman" w:eastAsia="Times New Roman" w:hAnsi="Times New Roman" w:cs="Times New Roman"/>
          <w:sz w:val="24"/>
          <w:szCs w:val="24"/>
          <w:lang w:eastAsia="en-US"/>
        </w:rPr>
        <w:t xml:space="preserve">Pirkimo objektas </w:t>
      </w:r>
      <w:r>
        <w:rPr>
          <w:rFonts w:ascii="Times New Roman" w:eastAsia="Times New Roman" w:hAnsi="Times New Roman" w:cs="Times New Roman"/>
          <w:sz w:val="24"/>
          <w:szCs w:val="24"/>
          <w:lang w:eastAsia="en-US"/>
        </w:rPr>
        <w:t>–</w:t>
      </w:r>
      <w:r w:rsidRPr="00DB4CBE">
        <w:rPr>
          <w:rFonts w:ascii="Times New Roman" w:eastAsia="Times New Roman" w:hAnsi="Times New Roman" w:cs="Times New Roman"/>
          <w:sz w:val="24"/>
          <w:szCs w:val="24"/>
          <w:lang w:eastAsia="en-US"/>
        </w:rPr>
        <w:t xml:space="preserve"> </w:t>
      </w:r>
      <w:r w:rsidR="00CC18BC">
        <w:rPr>
          <w:rFonts w:ascii="Times New Roman" w:eastAsia="Times New Roman" w:hAnsi="Times New Roman" w:cs="Times New Roman"/>
          <w:sz w:val="24"/>
          <w:szCs w:val="24"/>
          <w:lang w:eastAsia="en-US"/>
        </w:rPr>
        <w:t xml:space="preserve">Ryšių su klientais valdymo sistemos (CRM) </w:t>
      </w:r>
      <w:r w:rsidR="00A43621">
        <w:rPr>
          <w:rFonts w:ascii="Times New Roman" w:eastAsia="Times New Roman" w:hAnsi="Times New Roman" w:cs="Times New Roman"/>
          <w:sz w:val="24"/>
          <w:szCs w:val="24"/>
          <w:lang w:eastAsia="en-US"/>
        </w:rPr>
        <w:t>vystymo</w:t>
      </w:r>
      <w:r w:rsidR="003A66D5">
        <w:rPr>
          <w:rFonts w:ascii="Times New Roman" w:eastAsia="Times New Roman" w:hAnsi="Times New Roman" w:cs="Times New Roman"/>
          <w:sz w:val="24"/>
          <w:szCs w:val="24"/>
          <w:lang w:eastAsia="en-US"/>
        </w:rPr>
        <w:t xml:space="preserve"> </w:t>
      </w:r>
      <w:r w:rsidRPr="00DB4CBE">
        <w:rPr>
          <w:rFonts w:ascii="Times New Roman" w:eastAsia="Times New Roman" w:hAnsi="Times New Roman" w:cs="Times New Roman"/>
          <w:sz w:val="24"/>
          <w:szCs w:val="24"/>
          <w:lang w:eastAsia="en-US"/>
        </w:rPr>
        <w:t>paslaugos (toliau – Paslaugos)</w:t>
      </w:r>
      <w:r w:rsidR="00CC2FB8">
        <w:rPr>
          <w:rFonts w:ascii="Times New Roman" w:eastAsia="Times New Roman" w:hAnsi="Times New Roman" w:cs="Times New Roman"/>
          <w:sz w:val="24"/>
          <w:szCs w:val="24"/>
          <w:lang w:eastAsia="en-US"/>
        </w:rPr>
        <w:t xml:space="preserve">, išnaudojant </w:t>
      </w:r>
      <w:r w:rsidR="00C05EC2">
        <w:rPr>
          <w:rFonts w:ascii="Times New Roman" w:eastAsia="Times New Roman" w:hAnsi="Times New Roman" w:cs="Times New Roman"/>
          <w:sz w:val="24"/>
          <w:szCs w:val="24"/>
          <w:lang w:eastAsia="en-US"/>
        </w:rPr>
        <w:t xml:space="preserve">Kliento turimą </w:t>
      </w:r>
      <w:r w:rsidR="00AE2BF9">
        <w:rPr>
          <w:rFonts w:ascii="Times New Roman" w:eastAsia="Times New Roman" w:hAnsi="Times New Roman" w:cs="Times New Roman"/>
          <w:sz w:val="24"/>
          <w:szCs w:val="24"/>
          <w:lang w:eastAsia="en-US"/>
        </w:rPr>
        <w:t>CRM</w:t>
      </w:r>
      <w:r w:rsidR="005C1A25">
        <w:rPr>
          <w:rFonts w:ascii="Times New Roman" w:eastAsia="Times New Roman" w:hAnsi="Times New Roman" w:cs="Times New Roman"/>
          <w:sz w:val="24"/>
          <w:szCs w:val="24"/>
          <w:lang w:eastAsia="en-US"/>
        </w:rPr>
        <w:t xml:space="preserve"> sprendimą ir jo architektūrą</w:t>
      </w:r>
      <w:r w:rsidRPr="00DB4CBE">
        <w:rPr>
          <w:rFonts w:ascii="Times New Roman" w:eastAsia="Times New Roman" w:hAnsi="Times New Roman" w:cs="Times New Roman"/>
          <w:sz w:val="24"/>
          <w:szCs w:val="24"/>
          <w:lang w:eastAsia="en-US"/>
        </w:rPr>
        <w:t>.</w:t>
      </w:r>
    </w:p>
    <w:p w14:paraId="696DEADE" w14:textId="31BA131D" w:rsidR="0002494A" w:rsidRPr="00DB4CBE" w:rsidRDefault="00DD2557" w:rsidP="002E625F">
      <w:pPr>
        <w:numPr>
          <w:ilvl w:val="1"/>
          <w:numId w:val="48"/>
        </w:numPr>
        <w:spacing w:before="120" w:after="12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Esama padėtis</w:t>
      </w:r>
      <w:r w:rsidR="00E95671">
        <w:rPr>
          <w:rFonts w:ascii="Times New Roman" w:eastAsia="Times New Roman" w:hAnsi="Times New Roman" w:cs="Times New Roman"/>
          <w:sz w:val="24"/>
          <w:szCs w:val="24"/>
          <w:lang w:eastAsia="en-US"/>
        </w:rPr>
        <w:t xml:space="preserve">: </w:t>
      </w:r>
      <w:r w:rsidR="008E0E7A">
        <w:rPr>
          <w:rFonts w:ascii="Times New Roman" w:eastAsia="Times New Roman" w:hAnsi="Times New Roman" w:cs="Times New Roman"/>
          <w:sz w:val="24"/>
          <w:szCs w:val="24"/>
          <w:lang w:eastAsia="lt-LT"/>
        </w:rPr>
        <w:t>Klientas</w:t>
      </w:r>
      <w:r w:rsidR="00E95671" w:rsidRPr="00716A55">
        <w:rPr>
          <w:rFonts w:ascii="Times New Roman" w:eastAsia="Times New Roman" w:hAnsi="Times New Roman" w:cs="Times New Roman"/>
          <w:sz w:val="24"/>
          <w:szCs w:val="24"/>
          <w:lang w:eastAsia="lt-LT"/>
        </w:rPr>
        <w:t xml:space="preserve"> konsultuo</w:t>
      </w:r>
      <w:r w:rsidR="008E0E7A">
        <w:rPr>
          <w:rFonts w:ascii="Times New Roman" w:eastAsia="Times New Roman" w:hAnsi="Times New Roman" w:cs="Times New Roman"/>
          <w:sz w:val="24"/>
          <w:szCs w:val="24"/>
          <w:lang w:eastAsia="lt-LT"/>
        </w:rPr>
        <w:t>damas</w:t>
      </w:r>
      <w:r w:rsidR="00E95671" w:rsidRPr="00716A55">
        <w:rPr>
          <w:rFonts w:ascii="Times New Roman" w:eastAsia="Times New Roman" w:hAnsi="Times New Roman" w:cs="Times New Roman"/>
          <w:sz w:val="24"/>
          <w:szCs w:val="24"/>
          <w:lang w:eastAsia="lt-LT"/>
        </w:rPr>
        <w:t xml:space="preserve"> asmenis telefonu +370 700 355 45</w:t>
      </w:r>
      <w:r w:rsidR="008E0E7A">
        <w:rPr>
          <w:rFonts w:ascii="Times New Roman" w:eastAsia="Times New Roman" w:hAnsi="Times New Roman" w:cs="Times New Roman"/>
          <w:sz w:val="24"/>
          <w:szCs w:val="24"/>
          <w:lang w:eastAsia="lt-LT"/>
        </w:rPr>
        <w:t xml:space="preserve"> </w:t>
      </w:r>
      <w:r w:rsidR="00E95671" w:rsidRPr="00716A55">
        <w:rPr>
          <w:rFonts w:ascii="Times New Roman" w:eastAsia="Times New Roman" w:hAnsi="Times New Roman" w:cs="Times New Roman"/>
          <w:sz w:val="24"/>
          <w:szCs w:val="24"/>
          <w:lang w:eastAsia="lt-LT"/>
        </w:rPr>
        <w:t xml:space="preserve">naudoja CSC </w:t>
      </w:r>
      <w:proofErr w:type="spellStart"/>
      <w:r w:rsidR="00E95671" w:rsidRPr="00716A55">
        <w:rPr>
          <w:rFonts w:ascii="Times New Roman" w:eastAsia="Times New Roman" w:hAnsi="Times New Roman" w:cs="Times New Roman"/>
          <w:sz w:val="24"/>
          <w:szCs w:val="24"/>
          <w:lang w:eastAsia="lt-LT"/>
        </w:rPr>
        <w:t>Telecom</w:t>
      </w:r>
      <w:proofErr w:type="spellEnd"/>
      <w:r w:rsidR="00E95671" w:rsidRPr="00716A55">
        <w:rPr>
          <w:rFonts w:ascii="Times New Roman" w:eastAsia="Times New Roman" w:hAnsi="Times New Roman" w:cs="Times New Roman"/>
          <w:sz w:val="24"/>
          <w:szCs w:val="24"/>
          <w:lang w:eastAsia="lt-LT"/>
        </w:rPr>
        <w:t xml:space="preserve"> </w:t>
      </w:r>
      <w:proofErr w:type="spellStart"/>
      <w:r w:rsidR="00E95671" w:rsidRPr="00716A55">
        <w:rPr>
          <w:rFonts w:ascii="Times New Roman" w:eastAsia="Times New Roman" w:hAnsi="Times New Roman" w:cs="Times New Roman"/>
          <w:sz w:val="24"/>
          <w:szCs w:val="24"/>
          <w:lang w:eastAsia="lt-LT"/>
        </w:rPr>
        <w:t>Virtual</w:t>
      </w:r>
      <w:proofErr w:type="spellEnd"/>
      <w:r w:rsidR="00E95671" w:rsidRPr="00716A55">
        <w:rPr>
          <w:rFonts w:ascii="Times New Roman" w:eastAsia="Times New Roman" w:hAnsi="Times New Roman" w:cs="Times New Roman"/>
          <w:sz w:val="24"/>
          <w:szCs w:val="24"/>
          <w:lang w:eastAsia="lt-LT"/>
        </w:rPr>
        <w:t xml:space="preserve"> CC programą. Tai autonominė programa, neturinti integracijos </w:t>
      </w:r>
      <w:r w:rsidR="006D5182">
        <w:rPr>
          <w:rFonts w:ascii="Times New Roman" w:eastAsia="Times New Roman" w:hAnsi="Times New Roman" w:cs="Times New Roman"/>
          <w:sz w:val="24"/>
          <w:szCs w:val="24"/>
          <w:lang w:eastAsia="lt-LT"/>
        </w:rPr>
        <w:t>su</w:t>
      </w:r>
      <w:r w:rsidR="00E95671" w:rsidRPr="00716A55">
        <w:rPr>
          <w:rFonts w:ascii="Times New Roman" w:eastAsia="Times New Roman" w:hAnsi="Times New Roman" w:cs="Times New Roman"/>
          <w:sz w:val="24"/>
          <w:szCs w:val="24"/>
          <w:lang w:eastAsia="lt-LT"/>
        </w:rPr>
        <w:t xml:space="preserve"> pagrindini</w:t>
      </w:r>
      <w:r w:rsidR="006D5182">
        <w:rPr>
          <w:rFonts w:ascii="Times New Roman" w:eastAsia="Times New Roman" w:hAnsi="Times New Roman" w:cs="Times New Roman"/>
          <w:sz w:val="24"/>
          <w:szCs w:val="24"/>
          <w:lang w:eastAsia="lt-LT"/>
        </w:rPr>
        <w:t>ai</w:t>
      </w:r>
      <w:r w:rsidR="00E95671" w:rsidRPr="00716A55">
        <w:rPr>
          <w:rFonts w:ascii="Times New Roman" w:eastAsia="Times New Roman" w:hAnsi="Times New Roman" w:cs="Times New Roman"/>
          <w:sz w:val="24"/>
          <w:szCs w:val="24"/>
          <w:lang w:eastAsia="lt-LT"/>
        </w:rPr>
        <w:t xml:space="preserve">s </w:t>
      </w:r>
      <w:r w:rsidR="006D5182">
        <w:rPr>
          <w:rFonts w:ascii="Times New Roman" w:eastAsia="Times New Roman" w:hAnsi="Times New Roman" w:cs="Times New Roman"/>
          <w:sz w:val="24"/>
          <w:szCs w:val="24"/>
          <w:lang w:eastAsia="lt-LT"/>
        </w:rPr>
        <w:t>Kliento</w:t>
      </w:r>
      <w:r w:rsidR="00E95671" w:rsidRPr="00716A55">
        <w:rPr>
          <w:rFonts w:ascii="Times New Roman" w:eastAsia="Times New Roman" w:hAnsi="Times New Roman" w:cs="Times New Roman"/>
          <w:sz w:val="24"/>
          <w:szCs w:val="24"/>
          <w:lang w:eastAsia="lt-LT"/>
        </w:rPr>
        <w:t xml:space="preserve"> darbo įranki</w:t>
      </w:r>
      <w:r w:rsidR="006D5182">
        <w:rPr>
          <w:rFonts w:ascii="Times New Roman" w:eastAsia="Times New Roman" w:hAnsi="Times New Roman" w:cs="Times New Roman"/>
          <w:sz w:val="24"/>
          <w:szCs w:val="24"/>
          <w:lang w:eastAsia="lt-LT"/>
        </w:rPr>
        <w:t>ai</w:t>
      </w:r>
      <w:r w:rsidR="00E95671" w:rsidRPr="00716A55">
        <w:rPr>
          <w:rFonts w:ascii="Times New Roman" w:eastAsia="Times New Roman" w:hAnsi="Times New Roman" w:cs="Times New Roman"/>
          <w:sz w:val="24"/>
          <w:szCs w:val="24"/>
          <w:lang w:eastAsia="lt-LT"/>
        </w:rPr>
        <w:t xml:space="preserve">s – </w:t>
      </w:r>
      <w:r w:rsidR="006D5182">
        <w:rPr>
          <w:rFonts w:ascii="Times New Roman" w:eastAsia="Times New Roman" w:hAnsi="Times New Roman" w:cs="Times New Roman"/>
          <w:sz w:val="24"/>
          <w:szCs w:val="24"/>
          <w:lang w:eastAsia="lt-LT"/>
        </w:rPr>
        <w:t>Socialinių iš</w:t>
      </w:r>
      <w:r w:rsidR="009439D0">
        <w:rPr>
          <w:rFonts w:ascii="Times New Roman" w:eastAsia="Times New Roman" w:hAnsi="Times New Roman" w:cs="Times New Roman"/>
          <w:sz w:val="24"/>
          <w:szCs w:val="24"/>
          <w:lang w:eastAsia="lt-LT"/>
        </w:rPr>
        <w:t xml:space="preserve">mokų apskaitos informacine sistema „Parama“ (toliau – SIAIS „Parama“) </w:t>
      </w:r>
      <w:r w:rsidR="00E95671" w:rsidRPr="00716A55">
        <w:rPr>
          <w:rFonts w:ascii="Times New Roman" w:eastAsia="Times New Roman" w:hAnsi="Times New Roman" w:cs="Times New Roman"/>
          <w:sz w:val="24"/>
          <w:szCs w:val="24"/>
          <w:lang w:eastAsia="lt-LT"/>
        </w:rPr>
        <w:t xml:space="preserve">ir </w:t>
      </w:r>
      <w:r w:rsidR="009439D0">
        <w:rPr>
          <w:rFonts w:ascii="Times New Roman" w:eastAsia="Times New Roman" w:hAnsi="Times New Roman" w:cs="Times New Roman"/>
          <w:sz w:val="24"/>
          <w:szCs w:val="24"/>
          <w:lang w:eastAsia="lt-LT"/>
        </w:rPr>
        <w:t xml:space="preserve">Socialinės paramos šeimai informacine sistema (toliau – </w:t>
      </w:r>
      <w:r w:rsidR="00E95671" w:rsidRPr="00716A55">
        <w:rPr>
          <w:rFonts w:ascii="Times New Roman" w:eastAsia="Times New Roman" w:hAnsi="Times New Roman" w:cs="Times New Roman"/>
          <w:sz w:val="24"/>
          <w:szCs w:val="24"/>
          <w:lang w:eastAsia="lt-LT"/>
        </w:rPr>
        <w:t>SPIS</w:t>
      </w:r>
      <w:r w:rsidR="009439D0">
        <w:rPr>
          <w:rFonts w:ascii="Times New Roman" w:eastAsia="Times New Roman" w:hAnsi="Times New Roman" w:cs="Times New Roman"/>
          <w:sz w:val="24"/>
          <w:szCs w:val="24"/>
          <w:lang w:eastAsia="lt-LT"/>
        </w:rPr>
        <w:t>)</w:t>
      </w:r>
      <w:r w:rsidR="00E95671" w:rsidRPr="00716A55">
        <w:rPr>
          <w:rFonts w:ascii="Times New Roman" w:eastAsia="Times New Roman" w:hAnsi="Times New Roman" w:cs="Times New Roman"/>
          <w:sz w:val="24"/>
          <w:szCs w:val="24"/>
          <w:lang w:eastAsia="lt-LT"/>
        </w:rPr>
        <w:t>, taip pat</w:t>
      </w:r>
      <w:r w:rsidR="00C6242E">
        <w:rPr>
          <w:rFonts w:ascii="Times New Roman" w:eastAsia="Times New Roman" w:hAnsi="Times New Roman" w:cs="Times New Roman"/>
          <w:sz w:val="24"/>
          <w:szCs w:val="24"/>
          <w:lang w:eastAsia="lt-LT"/>
        </w:rPr>
        <w:t xml:space="preserve"> </w:t>
      </w:r>
      <w:r w:rsidR="00A1635B">
        <w:rPr>
          <w:rFonts w:ascii="Times New Roman" w:eastAsia="Times New Roman" w:hAnsi="Times New Roman" w:cs="Times New Roman"/>
          <w:sz w:val="24"/>
          <w:szCs w:val="24"/>
          <w:lang w:eastAsia="lt-LT"/>
        </w:rPr>
        <w:t>su Vilniaus miesto savivaldybės administracijos interneto svetaine</w:t>
      </w:r>
      <w:r w:rsidR="009D57D7">
        <w:rPr>
          <w:rFonts w:ascii="Times New Roman" w:eastAsia="Times New Roman" w:hAnsi="Times New Roman" w:cs="Times New Roman"/>
          <w:sz w:val="24"/>
          <w:szCs w:val="24"/>
          <w:lang w:eastAsia="lt-LT"/>
        </w:rPr>
        <w:t>, Vilniaus miesto savivaldybės dokumentų valdymo sistema „Avilys“</w:t>
      </w:r>
      <w:r w:rsidR="00E95671" w:rsidRPr="00716A55">
        <w:rPr>
          <w:rFonts w:ascii="Times New Roman" w:eastAsia="Times New Roman" w:hAnsi="Times New Roman" w:cs="Times New Roman"/>
          <w:sz w:val="24"/>
          <w:szCs w:val="24"/>
          <w:lang w:eastAsia="lt-LT"/>
        </w:rPr>
        <w:t>. Konsultacijos laikas prailgėja, kuomet skambinantįjį reikia identifikuoti minėtose sistemose, bei kuomet tenka savarankiškai ieškoti informacijos į skambinančiojo klausimą. </w:t>
      </w:r>
    </w:p>
    <w:p w14:paraId="63C2D410" w14:textId="68B5B19D" w:rsidR="002E625F" w:rsidRDefault="002E625F" w:rsidP="002E625F">
      <w:pPr>
        <w:numPr>
          <w:ilvl w:val="1"/>
          <w:numId w:val="48"/>
        </w:numPr>
        <w:spacing w:after="0" w:line="240" w:lineRule="auto"/>
        <w:ind w:left="0" w:firstLine="567"/>
        <w:contextualSpacing/>
        <w:jc w:val="both"/>
        <w:rPr>
          <w:rFonts w:ascii="Times New Roman" w:eastAsia="Times New Roman" w:hAnsi="Times New Roman" w:cs="Times New Roman"/>
          <w:sz w:val="24"/>
          <w:szCs w:val="24"/>
          <w:lang w:eastAsia="en-US"/>
        </w:rPr>
      </w:pPr>
      <w:r w:rsidRPr="00DB4CBE">
        <w:rPr>
          <w:rFonts w:ascii="Times New Roman" w:eastAsia="Times New Roman" w:hAnsi="Times New Roman" w:cs="Times New Roman"/>
          <w:sz w:val="24"/>
          <w:szCs w:val="24"/>
          <w:lang w:eastAsia="en-US"/>
        </w:rPr>
        <w:t xml:space="preserve">Paslaugos apima: </w:t>
      </w:r>
      <w:r w:rsidR="00571478">
        <w:rPr>
          <w:rFonts w:ascii="Times New Roman" w:eastAsia="Times New Roman" w:hAnsi="Times New Roman" w:cs="Times New Roman"/>
          <w:sz w:val="24"/>
          <w:szCs w:val="24"/>
          <w:lang w:eastAsia="en-US"/>
        </w:rPr>
        <w:t>S</w:t>
      </w:r>
      <w:r w:rsidRPr="00DB4CBE">
        <w:rPr>
          <w:rFonts w:ascii="Times New Roman" w:eastAsia="Times New Roman" w:hAnsi="Times New Roman" w:cs="Times New Roman"/>
          <w:sz w:val="24"/>
          <w:szCs w:val="24"/>
          <w:lang w:eastAsia="en-US"/>
        </w:rPr>
        <w:t xml:space="preserve">istemos licencijas, </w:t>
      </w:r>
      <w:r w:rsidR="003A66D5">
        <w:rPr>
          <w:rFonts w:ascii="Times New Roman" w:eastAsia="Times New Roman" w:hAnsi="Times New Roman" w:cs="Times New Roman"/>
          <w:sz w:val="24"/>
          <w:szCs w:val="24"/>
          <w:lang w:eastAsia="en-US"/>
        </w:rPr>
        <w:t xml:space="preserve">kreipinių </w:t>
      </w:r>
      <w:r w:rsidR="007F0531">
        <w:rPr>
          <w:rFonts w:ascii="Times New Roman" w:eastAsia="Times New Roman" w:hAnsi="Times New Roman" w:cs="Times New Roman"/>
          <w:sz w:val="24"/>
          <w:szCs w:val="24"/>
          <w:lang w:eastAsia="en-US"/>
        </w:rPr>
        <w:t xml:space="preserve">dėl socialinių išmokų teikimo </w:t>
      </w:r>
      <w:r w:rsidR="003A66D5">
        <w:rPr>
          <w:rFonts w:ascii="Times New Roman" w:eastAsia="Times New Roman" w:hAnsi="Times New Roman" w:cs="Times New Roman"/>
          <w:sz w:val="24"/>
          <w:szCs w:val="24"/>
          <w:lang w:eastAsia="en-US"/>
        </w:rPr>
        <w:t xml:space="preserve">valdymo proceso </w:t>
      </w:r>
      <w:r w:rsidR="00B077E6">
        <w:rPr>
          <w:rFonts w:ascii="Times New Roman" w:eastAsia="Times New Roman" w:hAnsi="Times New Roman" w:cs="Times New Roman"/>
          <w:sz w:val="24"/>
          <w:szCs w:val="24"/>
          <w:lang w:eastAsia="en-US"/>
        </w:rPr>
        <w:t>konfigūravim</w:t>
      </w:r>
      <w:r w:rsidR="00DA5DB5">
        <w:rPr>
          <w:rFonts w:ascii="Times New Roman" w:eastAsia="Times New Roman" w:hAnsi="Times New Roman" w:cs="Times New Roman"/>
          <w:sz w:val="24"/>
          <w:szCs w:val="24"/>
          <w:lang w:eastAsia="en-US"/>
        </w:rPr>
        <w:t>ą</w:t>
      </w:r>
      <w:r w:rsidR="00B077E6">
        <w:rPr>
          <w:rFonts w:ascii="Times New Roman" w:eastAsia="Times New Roman" w:hAnsi="Times New Roman" w:cs="Times New Roman"/>
          <w:sz w:val="24"/>
          <w:szCs w:val="24"/>
          <w:lang w:eastAsia="en-US"/>
        </w:rPr>
        <w:t xml:space="preserve"> diegi</w:t>
      </w:r>
      <w:r w:rsidR="00453FC4">
        <w:rPr>
          <w:rFonts w:ascii="Times New Roman" w:eastAsia="Times New Roman" w:hAnsi="Times New Roman" w:cs="Times New Roman"/>
          <w:sz w:val="24"/>
          <w:szCs w:val="24"/>
          <w:lang w:eastAsia="en-US"/>
        </w:rPr>
        <w:t>mą</w:t>
      </w:r>
      <w:r w:rsidR="0011051E">
        <w:rPr>
          <w:rFonts w:ascii="Times New Roman" w:eastAsia="Times New Roman" w:hAnsi="Times New Roman" w:cs="Times New Roman"/>
          <w:sz w:val="24"/>
          <w:szCs w:val="24"/>
          <w:lang w:eastAsia="en-US"/>
        </w:rPr>
        <w:t xml:space="preserve"> ir vyst</w:t>
      </w:r>
      <w:r w:rsidR="000033D1">
        <w:rPr>
          <w:rFonts w:ascii="Times New Roman" w:eastAsia="Times New Roman" w:hAnsi="Times New Roman" w:cs="Times New Roman"/>
          <w:sz w:val="24"/>
          <w:szCs w:val="24"/>
          <w:lang w:eastAsia="en-US"/>
        </w:rPr>
        <w:t>y</w:t>
      </w:r>
      <w:r w:rsidR="0011051E">
        <w:rPr>
          <w:rFonts w:ascii="Times New Roman" w:eastAsia="Times New Roman" w:hAnsi="Times New Roman" w:cs="Times New Roman"/>
          <w:sz w:val="24"/>
          <w:szCs w:val="24"/>
          <w:lang w:eastAsia="en-US"/>
        </w:rPr>
        <w:t>mą</w:t>
      </w:r>
      <w:r w:rsidR="00C05EC2">
        <w:rPr>
          <w:rFonts w:ascii="Times New Roman" w:eastAsia="Times New Roman" w:hAnsi="Times New Roman" w:cs="Times New Roman"/>
          <w:sz w:val="24"/>
          <w:szCs w:val="24"/>
          <w:lang w:eastAsia="en-US"/>
        </w:rPr>
        <w:t>,</w:t>
      </w:r>
      <w:r w:rsidRPr="00DB4CBE">
        <w:rPr>
          <w:rFonts w:ascii="Times New Roman" w:eastAsia="Times New Roman" w:hAnsi="Times New Roman" w:cs="Times New Roman"/>
          <w:sz w:val="24"/>
          <w:szCs w:val="24"/>
          <w:lang w:eastAsia="en-US"/>
        </w:rPr>
        <w:t xml:space="preserve"> </w:t>
      </w:r>
      <w:r w:rsidR="00263CFB">
        <w:rPr>
          <w:rFonts w:ascii="Times New Roman" w:eastAsia="Times New Roman" w:hAnsi="Times New Roman" w:cs="Times New Roman"/>
          <w:sz w:val="24"/>
          <w:szCs w:val="24"/>
          <w:lang w:eastAsia="en-US"/>
        </w:rPr>
        <w:t>Kliento darbuotojų apmokymo</w:t>
      </w:r>
      <w:r w:rsidR="0011051E">
        <w:rPr>
          <w:rFonts w:ascii="Times New Roman" w:eastAsia="Times New Roman" w:hAnsi="Times New Roman" w:cs="Times New Roman"/>
          <w:sz w:val="24"/>
          <w:szCs w:val="24"/>
          <w:lang w:eastAsia="en-US"/>
        </w:rPr>
        <w:t xml:space="preserve"> bei </w:t>
      </w:r>
      <w:r w:rsidR="00682C49">
        <w:rPr>
          <w:rFonts w:ascii="Times New Roman" w:eastAsia="Times New Roman" w:hAnsi="Times New Roman" w:cs="Times New Roman"/>
          <w:sz w:val="24"/>
          <w:szCs w:val="24"/>
          <w:lang w:eastAsia="en-US"/>
        </w:rPr>
        <w:t>Sistemos</w:t>
      </w:r>
      <w:r w:rsidR="0011051E">
        <w:rPr>
          <w:rFonts w:ascii="Times New Roman" w:eastAsia="Times New Roman" w:hAnsi="Times New Roman" w:cs="Times New Roman"/>
          <w:sz w:val="24"/>
          <w:szCs w:val="24"/>
          <w:lang w:eastAsia="en-US"/>
        </w:rPr>
        <w:t xml:space="preserve"> palaikymo</w:t>
      </w:r>
      <w:r w:rsidR="00AA423E">
        <w:rPr>
          <w:rFonts w:ascii="Times New Roman" w:eastAsia="Times New Roman" w:hAnsi="Times New Roman" w:cs="Times New Roman"/>
          <w:sz w:val="24"/>
          <w:szCs w:val="24"/>
          <w:lang w:eastAsia="en-US"/>
        </w:rPr>
        <w:t xml:space="preserve"> </w:t>
      </w:r>
      <w:r w:rsidRPr="00DB4CBE">
        <w:rPr>
          <w:rFonts w:ascii="Times New Roman" w:eastAsia="Times New Roman" w:hAnsi="Times New Roman" w:cs="Times New Roman"/>
          <w:sz w:val="24"/>
          <w:szCs w:val="24"/>
          <w:lang w:eastAsia="en-US"/>
        </w:rPr>
        <w:t>paslaugas.</w:t>
      </w:r>
    </w:p>
    <w:p w14:paraId="444E5303" w14:textId="66EB3268" w:rsidR="002E625F" w:rsidRPr="005157A5" w:rsidRDefault="00B50CC6" w:rsidP="002E625F">
      <w:pPr>
        <w:numPr>
          <w:ilvl w:val="2"/>
          <w:numId w:val="48"/>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Reikalavimai </w:t>
      </w:r>
      <w:r w:rsidR="002E625F">
        <w:rPr>
          <w:rFonts w:ascii="Times New Roman" w:eastAsia="Times New Roman" w:hAnsi="Times New Roman" w:cs="Times New Roman"/>
          <w:sz w:val="24"/>
          <w:szCs w:val="24"/>
          <w:lang w:eastAsia="en-US"/>
        </w:rPr>
        <w:t>Sistemos konfigūravimo ir diegimo paslaug</w:t>
      </w:r>
      <w:r>
        <w:rPr>
          <w:rFonts w:ascii="Times New Roman" w:eastAsia="Times New Roman" w:hAnsi="Times New Roman" w:cs="Times New Roman"/>
          <w:sz w:val="24"/>
          <w:szCs w:val="24"/>
          <w:lang w:eastAsia="en-US"/>
        </w:rPr>
        <w:t>om</w:t>
      </w:r>
      <w:r w:rsidR="002E625F">
        <w:rPr>
          <w:rFonts w:ascii="Times New Roman" w:eastAsia="Times New Roman" w:hAnsi="Times New Roman" w:cs="Times New Roman"/>
          <w:sz w:val="24"/>
          <w:szCs w:val="24"/>
          <w:lang w:eastAsia="en-US"/>
        </w:rPr>
        <w:t xml:space="preserve">s </w:t>
      </w:r>
      <w:r>
        <w:rPr>
          <w:rFonts w:ascii="Times New Roman" w:eastAsia="Times New Roman" w:hAnsi="Times New Roman" w:cs="Times New Roman"/>
          <w:sz w:val="24"/>
          <w:szCs w:val="24"/>
          <w:lang w:eastAsia="en-US"/>
        </w:rPr>
        <w:t xml:space="preserve">nustatyti </w:t>
      </w:r>
      <w:r w:rsidR="00483E5D">
        <w:rPr>
          <w:rFonts w:ascii="Times New Roman" w:eastAsia="Times New Roman" w:hAnsi="Times New Roman" w:cs="Times New Roman"/>
          <w:sz w:val="24"/>
          <w:szCs w:val="24"/>
          <w:lang w:eastAsia="en-US"/>
        </w:rPr>
        <w:t xml:space="preserve"> šios T</w:t>
      </w:r>
      <w:r w:rsidR="002E625F">
        <w:rPr>
          <w:rFonts w:ascii="Times New Roman" w:eastAsia="Times New Roman" w:hAnsi="Times New Roman" w:cs="Times New Roman"/>
          <w:sz w:val="24"/>
          <w:szCs w:val="24"/>
          <w:lang w:eastAsia="en-US"/>
        </w:rPr>
        <w:t xml:space="preserve">echninės </w:t>
      </w:r>
      <w:r w:rsidR="002E625F" w:rsidRPr="005157A5">
        <w:rPr>
          <w:rFonts w:ascii="Times New Roman" w:eastAsia="Times New Roman" w:hAnsi="Times New Roman" w:cs="Times New Roman"/>
          <w:sz w:val="24"/>
          <w:szCs w:val="24"/>
          <w:lang w:eastAsia="en-US"/>
        </w:rPr>
        <w:t xml:space="preserve">specifikacijos </w:t>
      </w:r>
      <w:r w:rsidR="006F72DB" w:rsidRPr="005157A5">
        <w:rPr>
          <w:rFonts w:ascii="Times New Roman" w:eastAsia="Times New Roman" w:hAnsi="Times New Roman" w:cs="Times New Roman"/>
          <w:sz w:val="24"/>
          <w:szCs w:val="24"/>
          <w:lang w:eastAsia="en-US"/>
        </w:rPr>
        <w:t>5</w:t>
      </w:r>
      <w:r w:rsidR="002E625F" w:rsidRPr="005157A5">
        <w:rPr>
          <w:rFonts w:ascii="Times New Roman" w:eastAsia="Times New Roman" w:hAnsi="Times New Roman" w:cs="Times New Roman"/>
          <w:sz w:val="24"/>
          <w:szCs w:val="24"/>
          <w:lang w:eastAsia="en-US"/>
        </w:rPr>
        <w:t xml:space="preserve"> skyri</w:t>
      </w:r>
      <w:r w:rsidR="00004AD9">
        <w:rPr>
          <w:rFonts w:ascii="Times New Roman" w:eastAsia="Times New Roman" w:hAnsi="Times New Roman" w:cs="Times New Roman"/>
          <w:sz w:val="24"/>
          <w:szCs w:val="24"/>
          <w:lang w:eastAsia="en-US"/>
        </w:rPr>
        <w:t>uje</w:t>
      </w:r>
      <w:r w:rsidR="00553131">
        <w:rPr>
          <w:rFonts w:ascii="Times New Roman" w:eastAsia="Times New Roman" w:hAnsi="Times New Roman" w:cs="Times New Roman"/>
          <w:sz w:val="24"/>
          <w:szCs w:val="24"/>
          <w:lang w:eastAsia="en-US"/>
        </w:rPr>
        <w:t xml:space="preserve"> „Bendrieji reikalavimai pirkimo objektui“</w:t>
      </w:r>
      <w:r w:rsidR="002E625F" w:rsidRPr="005157A5">
        <w:rPr>
          <w:rFonts w:ascii="Times New Roman" w:eastAsia="Times New Roman" w:hAnsi="Times New Roman" w:cs="Times New Roman"/>
          <w:sz w:val="24"/>
          <w:szCs w:val="24"/>
          <w:lang w:eastAsia="en-US"/>
        </w:rPr>
        <w:t xml:space="preserve">. </w:t>
      </w:r>
    </w:p>
    <w:p w14:paraId="0BD374D5" w14:textId="7359C3F9" w:rsidR="002E625F" w:rsidRPr="005157A5" w:rsidRDefault="00004AD9" w:rsidP="0078165C">
      <w:pPr>
        <w:numPr>
          <w:ilvl w:val="2"/>
          <w:numId w:val="48"/>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Reikalavimai v</w:t>
      </w:r>
      <w:r w:rsidR="002E625F" w:rsidRPr="005157A5">
        <w:rPr>
          <w:rFonts w:ascii="Times New Roman" w:eastAsia="Times New Roman" w:hAnsi="Times New Roman" w:cs="Times New Roman"/>
          <w:sz w:val="24"/>
          <w:szCs w:val="24"/>
          <w:lang w:eastAsia="en-US"/>
        </w:rPr>
        <w:t xml:space="preserve">ystymo ir </w:t>
      </w:r>
      <w:r w:rsidR="00C118C5">
        <w:rPr>
          <w:rFonts w:ascii="Times New Roman" w:eastAsia="Times New Roman" w:hAnsi="Times New Roman" w:cs="Times New Roman"/>
          <w:sz w:val="24"/>
          <w:szCs w:val="24"/>
          <w:lang w:eastAsia="en-US"/>
        </w:rPr>
        <w:t xml:space="preserve">Sistemos </w:t>
      </w:r>
      <w:r w:rsidR="002E625F" w:rsidRPr="005157A5">
        <w:rPr>
          <w:rFonts w:ascii="Times New Roman" w:eastAsia="Times New Roman" w:hAnsi="Times New Roman" w:cs="Times New Roman"/>
          <w:sz w:val="24"/>
          <w:szCs w:val="24"/>
          <w:lang w:eastAsia="en-US"/>
        </w:rPr>
        <w:t>palaikymo paslaug</w:t>
      </w:r>
      <w:r>
        <w:rPr>
          <w:rFonts w:ascii="Times New Roman" w:eastAsia="Times New Roman" w:hAnsi="Times New Roman" w:cs="Times New Roman"/>
          <w:sz w:val="24"/>
          <w:szCs w:val="24"/>
          <w:lang w:eastAsia="en-US"/>
        </w:rPr>
        <w:t>om</w:t>
      </w:r>
      <w:r w:rsidR="002E625F" w:rsidRPr="005157A5">
        <w:rPr>
          <w:rFonts w:ascii="Times New Roman" w:eastAsia="Times New Roman" w:hAnsi="Times New Roman" w:cs="Times New Roman"/>
          <w:sz w:val="24"/>
          <w:szCs w:val="24"/>
          <w:lang w:eastAsia="en-US"/>
        </w:rPr>
        <w:t xml:space="preserve">s </w:t>
      </w:r>
      <w:r>
        <w:rPr>
          <w:rFonts w:ascii="Times New Roman" w:eastAsia="Times New Roman" w:hAnsi="Times New Roman" w:cs="Times New Roman"/>
          <w:sz w:val="24"/>
          <w:szCs w:val="24"/>
          <w:lang w:eastAsia="en-US"/>
        </w:rPr>
        <w:t>nusta</w:t>
      </w:r>
      <w:r w:rsidR="009E748F">
        <w:rPr>
          <w:rFonts w:ascii="Times New Roman" w:eastAsia="Times New Roman" w:hAnsi="Times New Roman" w:cs="Times New Roman"/>
          <w:sz w:val="24"/>
          <w:szCs w:val="24"/>
          <w:lang w:eastAsia="en-US"/>
        </w:rPr>
        <w:t>tyti</w:t>
      </w:r>
      <w:r w:rsidRPr="005157A5">
        <w:rPr>
          <w:rFonts w:ascii="Times New Roman" w:eastAsia="Times New Roman" w:hAnsi="Times New Roman" w:cs="Times New Roman"/>
          <w:sz w:val="24"/>
          <w:szCs w:val="24"/>
          <w:lang w:eastAsia="en-US"/>
        </w:rPr>
        <w:t xml:space="preserve"> </w:t>
      </w:r>
      <w:r w:rsidR="00483E5D">
        <w:rPr>
          <w:rFonts w:ascii="Times New Roman" w:eastAsia="Times New Roman" w:hAnsi="Times New Roman" w:cs="Times New Roman"/>
          <w:sz w:val="24"/>
          <w:szCs w:val="24"/>
          <w:lang w:eastAsia="en-US"/>
        </w:rPr>
        <w:t>šios T</w:t>
      </w:r>
      <w:r w:rsidR="002E625F" w:rsidRPr="005157A5">
        <w:rPr>
          <w:rFonts w:ascii="Times New Roman" w:eastAsia="Times New Roman" w:hAnsi="Times New Roman" w:cs="Times New Roman"/>
          <w:sz w:val="24"/>
          <w:szCs w:val="24"/>
          <w:lang w:eastAsia="en-US"/>
        </w:rPr>
        <w:t xml:space="preserve">echninės specifikacijos </w:t>
      </w:r>
      <w:r w:rsidR="009E748F">
        <w:rPr>
          <w:rFonts w:ascii="Times New Roman" w:eastAsia="Times New Roman" w:hAnsi="Times New Roman" w:cs="Times New Roman"/>
          <w:sz w:val="24"/>
          <w:szCs w:val="24"/>
          <w:lang w:eastAsia="en-US"/>
        </w:rPr>
        <w:t xml:space="preserve">7 skyriuje </w:t>
      </w:r>
      <w:r w:rsidR="004838B9">
        <w:rPr>
          <w:rFonts w:ascii="Times New Roman" w:eastAsia="Times New Roman" w:hAnsi="Times New Roman" w:cs="Times New Roman"/>
          <w:sz w:val="24"/>
          <w:szCs w:val="24"/>
          <w:lang w:eastAsia="en-US"/>
        </w:rPr>
        <w:t>„</w:t>
      </w:r>
      <w:r w:rsidR="00DB284A">
        <w:rPr>
          <w:rFonts w:ascii="Times New Roman" w:eastAsia="Times New Roman" w:hAnsi="Times New Roman" w:cs="Times New Roman"/>
          <w:sz w:val="24"/>
          <w:szCs w:val="24"/>
          <w:lang w:eastAsia="en-US"/>
        </w:rPr>
        <w:t>Sistemos palaikymas ir vystymas</w:t>
      </w:r>
      <w:r w:rsidR="004838B9">
        <w:rPr>
          <w:rFonts w:ascii="Times New Roman" w:eastAsia="Times New Roman" w:hAnsi="Times New Roman" w:cs="Times New Roman"/>
          <w:sz w:val="24"/>
          <w:szCs w:val="24"/>
          <w:lang w:eastAsia="en-US"/>
        </w:rPr>
        <w:t>“ .</w:t>
      </w:r>
    </w:p>
    <w:p w14:paraId="27ECD31D" w14:textId="3341309E" w:rsidR="00ED5E76" w:rsidRPr="002E625F" w:rsidRDefault="002E625F" w:rsidP="002E625F">
      <w:pPr>
        <w:numPr>
          <w:ilvl w:val="1"/>
          <w:numId w:val="48"/>
        </w:numPr>
        <w:spacing w:after="0" w:line="240" w:lineRule="auto"/>
        <w:ind w:left="0" w:firstLine="567"/>
        <w:contextualSpacing/>
        <w:jc w:val="both"/>
        <w:rPr>
          <w:rFonts w:ascii="Times New Roman" w:eastAsia="Times New Roman" w:hAnsi="Times New Roman" w:cs="Times New Roman"/>
          <w:sz w:val="24"/>
          <w:szCs w:val="24"/>
          <w:lang w:eastAsia="en-US"/>
        </w:rPr>
      </w:pPr>
      <w:r w:rsidRPr="005157A5">
        <w:rPr>
          <w:rFonts w:ascii="Times New Roman" w:hAnsi="Times New Roman" w:cs="Times New Roman"/>
          <w:color w:val="000000" w:themeColor="text1"/>
          <w:sz w:val="24"/>
          <w:szCs w:val="24"/>
        </w:rPr>
        <w:t>Paslaugų teikėjas turi būti oficialus Sistemos gamintojo atstovas. Kartu su pasiūlymu</w:t>
      </w:r>
      <w:r w:rsidRPr="00CE27A6">
        <w:rPr>
          <w:rFonts w:ascii="Times New Roman" w:hAnsi="Times New Roman" w:cs="Times New Roman"/>
          <w:color w:val="000000" w:themeColor="text1"/>
          <w:sz w:val="24"/>
          <w:szCs w:val="24"/>
        </w:rPr>
        <w:t xml:space="preserve"> turi būti pateikiamas </w:t>
      </w:r>
      <w:r>
        <w:rPr>
          <w:rFonts w:ascii="Times New Roman" w:hAnsi="Times New Roman" w:cs="Times New Roman"/>
          <w:color w:val="000000" w:themeColor="text1"/>
          <w:sz w:val="24"/>
          <w:szCs w:val="24"/>
        </w:rPr>
        <w:t>Sistemos</w:t>
      </w:r>
      <w:r w:rsidRPr="00CE27A6">
        <w:rPr>
          <w:rFonts w:ascii="Times New Roman" w:hAnsi="Times New Roman" w:cs="Times New Roman"/>
          <w:color w:val="000000" w:themeColor="text1"/>
          <w:sz w:val="24"/>
          <w:szCs w:val="24"/>
        </w:rPr>
        <w:t xml:space="preserve"> gamintojo raštas, patvirtinantis, kad </w:t>
      </w:r>
      <w:r>
        <w:rPr>
          <w:rFonts w:ascii="Times New Roman" w:hAnsi="Times New Roman" w:cs="Times New Roman"/>
          <w:color w:val="000000" w:themeColor="text1"/>
          <w:sz w:val="24"/>
          <w:szCs w:val="24"/>
        </w:rPr>
        <w:t xml:space="preserve">Paslaugų </w:t>
      </w:r>
      <w:r w:rsidRPr="00CE27A6">
        <w:rPr>
          <w:rFonts w:ascii="Times New Roman" w:hAnsi="Times New Roman" w:cs="Times New Roman"/>
          <w:color w:val="000000" w:themeColor="text1"/>
          <w:sz w:val="24"/>
          <w:szCs w:val="24"/>
        </w:rPr>
        <w:t>te</w:t>
      </w:r>
      <w:r>
        <w:rPr>
          <w:rFonts w:ascii="Times New Roman" w:hAnsi="Times New Roman" w:cs="Times New Roman"/>
          <w:color w:val="000000" w:themeColor="text1"/>
          <w:sz w:val="24"/>
          <w:szCs w:val="24"/>
        </w:rPr>
        <w:t>i</w:t>
      </w:r>
      <w:r w:rsidRPr="00CE27A6">
        <w:rPr>
          <w:rFonts w:ascii="Times New Roman" w:hAnsi="Times New Roman" w:cs="Times New Roman"/>
          <w:color w:val="000000" w:themeColor="text1"/>
          <w:sz w:val="24"/>
          <w:szCs w:val="24"/>
        </w:rPr>
        <w:t xml:space="preserve">kėjas yra oficialus gamintojo atstovas, arba </w:t>
      </w:r>
      <w:r>
        <w:rPr>
          <w:rFonts w:ascii="Times New Roman" w:hAnsi="Times New Roman" w:cs="Times New Roman"/>
          <w:color w:val="000000" w:themeColor="text1"/>
          <w:sz w:val="24"/>
          <w:szCs w:val="24"/>
        </w:rPr>
        <w:t xml:space="preserve">Paslaugų </w:t>
      </w:r>
      <w:r w:rsidRPr="00CE27A6">
        <w:rPr>
          <w:rFonts w:ascii="Times New Roman" w:hAnsi="Times New Roman" w:cs="Times New Roman"/>
          <w:color w:val="000000" w:themeColor="text1"/>
          <w:sz w:val="24"/>
          <w:szCs w:val="24"/>
        </w:rPr>
        <w:t>te</w:t>
      </w:r>
      <w:r>
        <w:rPr>
          <w:rFonts w:ascii="Times New Roman" w:hAnsi="Times New Roman" w:cs="Times New Roman"/>
          <w:color w:val="000000" w:themeColor="text1"/>
          <w:sz w:val="24"/>
          <w:szCs w:val="24"/>
        </w:rPr>
        <w:t>i</w:t>
      </w:r>
      <w:r w:rsidRPr="00CE27A6">
        <w:rPr>
          <w:rFonts w:ascii="Times New Roman" w:hAnsi="Times New Roman" w:cs="Times New Roman"/>
          <w:color w:val="000000" w:themeColor="text1"/>
          <w:sz w:val="24"/>
          <w:szCs w:val="24"/>
        </w:rPr>
        <w:t>kėjas, kaip oficialus gamintojo atstovas, turi būti nurodytas gamintojo internetiniame puslapyje.</w:t>
      </w:r>
    </w:p>
    <w:p w14:paraId="629D78A1" w14:textId="77777777" w:rsidR="00ED5E76" w:rsidRPr="00ED5E76" w:rsidRDefault="00ED5E76" w:rsidP="00ED5E76">
      <w:pPr>
        <w:pStyle w:val="Sraopastraipa"/>
        <w:tabs>
          <w:tab w:val="left" w:pos="567"/>
        </w:tabs>
        <w:ind w:left="0" w:firstLine="567"/>
        <w:contextualSpacing w:val="0"/>
        <w:rPr>
          <w:rFonts w:eastAsia="Arial"/>
          <w:szCs w:val="24"/>
        </w:rPr>
      </w:pPr>
    </w:p>
    <w:p w14:paraId="436BC6B8" w14:textId="77777777" w:rsidR="00ED5E76" w:rsidRPr="00ED5E76" w:rsidRDefault="00ED5E76">
      <w:pPr>
        <w:pStyle w:val="Sraopastraipa"/>
        <w:numPr>
          <w:ilvl w:val="0"/>
          <w:numId w:val="13"/>
        </w:numPr>
        <w:pBdr>
          <w:top w:val="single" w:sz="8" w:space="1" w:color="auto"/>
          <w:bottom w:val="single" w:sz="8" w:space="1" w:color="auto"/>
        </w:pBdr>
        <w:tabs>
          <w:tab w:val="left" w:pos="284"/>
        </w:tabs>
        <w:ind w:left="0" w:firstLine="567"/>
        <w:contextualSpacing w:val="0"/>
        <w:rPr>
          <w:rFonts w:eastAsia="Arial"/>
          <w:b/>
          <w:bCs/>
          <w:szCs w:val="24"/>
        </w:rPr>
      </w:pPr>
      <w:r w:rsidRPr="00ED5E76">
        <w:rPr>
          <w:rFonts w:eastAsia="Arial"/>
          <w:b/>
          <w:bCs/>
          <w:szCs w:val="24"/>
        </w:rPr>
        <w:t>PIRKIMO OBJEKTO APIMTYS</w:t>
      </w:r>
    </w:p>
    <w:p w14:paraId="18B349C0" w14:textId="09984ED3" w:rsidR="00ED5E76" w:rsidRPr="00ED5E76" w:rsidRDefault="00ED5E76">
      <w:pPr>
        <w:pStyle w:val="Sraopastraipa"/>
        <w:numPr>
          <w:ilvl w:val="1"/>
          <w:numId w:val="13"/>
        </w:numPr>
        <w:tabs>
          <w:tab w:val="left" w:pos="567"/>
        </w:tabs>
        <w:ind w:firstLine="567"/>
        <w:rPr>
          <w:iCs/>
          <w:szCs w:val="24"/>
          <w:lang w:eastAsia="da-DK"/>
        </w:rPr>
      </w:pPr>
      <w:r w:rsidRPr="00ED5E76">
        <w:rPr>
          <w:iCs/>
          <w:szCs w:val="24"/>
          <w:lang w:eastAsia="da-DK"/>
        </w:rPr>
        <w:t xml:space="preserve">Pirkimo objekto apimtys pateikiamos žemiau esančioje </w:t>
      </w:r>
      <w:r w:rsidR="00264E16">
        <w:rPr>
          <w:iCs/>
          <w:szCs w:val="24"/>
          <w:lang w:eastAsia="da-DK"/>
        </w:rPr>
        <w:t>1 l</w:t>
      </w:r>
      <w:r w:rsidRPr="00ED5E76">
        <w:rPr>
          <w:iCs/>
          <w:szCs w:val="24"/>
          <w:lang w:eastAsia="da-DK"/>
        </w:rPr>
        <w:t>entelėje:</w:t>
      </w:r>
    </w:p>
    <w:p w14:paraId="31211A7A" w14:textId="3D516B54" w:rsidR="00ED5E76" w:rsidRPr="00ED5E76" w:rsidRDefault="00264E16" w:rsidP="00ED5E76">
      <w:pPr>
        <w:spacing w:after="0" w:line="240" w:lineRule="auto"/>
        <w:ind w:firstLine="567"/>
        <w:jc w:val="both"/>
        <w:rPr>
          <w:rFonts w:ascii="Times New Roman" w:hAnsi="Times New Roman" w:cs="Times New Roman"/>
          <w:b/>
          <w:bCs/>
          <w:sz w:val="24"/>
          <w:szCs w:val="24"/>
          <w:lang w:eastAsia="da-DK"/>
        </w:rPr>
      </w:pPr>
      <w:r>
        <w:rPr>
          <w:rFonts w:ascii="Times New Roman" w:hAnsi="Times New Roman" w:cs="Times New Roman"/>
          <w:b/>
          <w:bCs/>
          <w:sz w:val="24"/>
          <w:szCs w:val="24"/>
          <w:lang w:eastAsia="da-DK"/>
        </w:rPr>
        <w:t>1 l</w:t>
      </w:r>
      <w:r w:rsidR="00ED5E76" w:rsidRPr="00ED5E76">
        <w:rPr>
          <w:rFonts w:ascii="Times New Roman" w:hAnsi="Times New Roman" w:cs="Times New Roman"/>
          <w:b/>
          <w:bCs/>
          <w:sz w:val="24"/>
          <w:szCs w:val="24"/>
          <w:lang w:eastAsia="da-DK"/>
        </w:rPr>
        <w:t>entelė</w:t>
      </w:r>
    </w:p>
    <w:tbl>
      <w:tblPr>
        <w:tblStyle w:val="Lentelstinklelis"/>
        <w:tblW w:w="9691" w:type="dxa"/>
        <w:tblLook w:val="04A0" w:firstRow="1" w:lastRow="0" w:firstColumn="1" w:lastColumn="0" w:noHBand="0" w:noVBand="1"/>
      </w:tblPr>
      <w:tblGrid>
        <w:gridCol w:w="764"/>
        <w:gridCol w:w="4940"/>
        <w:gridCol w:w="1123"/>
        <w:gridCol w:w="2864"/>
      </w:tblGrid>
      <w:tr w:rsidR="00ED5E76" w:rsidRPr="00ED5E76" w14:paraId="42926008" w14:textId="77777777" w:rsidTr="5DEDCDF3">
        <w:trPr>
          <w:trHeight w:val="504"/>
        </w:trPr>
        <w:tc>
          <w:tcPr>
            <w:tcW w:w="764" w:type="dxa"/>
            <w:vAlign w:val="center"/>
          </w:tcPr>
          <w:p w14:paraId="5E0177FC" w14:textId="77777777" w:rsidR="00ED5E76" w:rsidRPr="00ED5E76" w:rsidRDefault="00ED5E76" w:rsidP="00ED5E76">
            <w:pPr>
              <w:pStyle w:val="Sraopastraipa"/>
              <w:tabs>
                <w:tab w:val="left" w:pos="540"/>
              </w:tabs>
              <w:ind w:left="0"/>
              <w:rPr>
                <w:b/>
                <w:szCs w:val="24"/>
              </w:rPr>
            </w:pPr>
            <w:r w:rsidRPr="00ED5E76">
              <w:rPr>
                <w:b/>
                <w:szCs w:val="24"/>
              </w:rPr>
              <w:t>Eil. Nr.</w:t>
            </w:r>
          </w:p>
        </w:tc>
        <w:tc>
          <w:tcPr>
            <w:tcW w:w="4940" w:type="dxa"/>
            <w:vAlign w:val="center"/>
          </w:tcPr>
          <w:p w14:paraId="7964EB31" w14:textId="77777777" w:rsidR="00ED5E76" w:rsidRPr="00ED5E76" w:rsidRDefault="00ED5E76" w:rsidP="00ED5E76">
            <w:pPr>
              <w:pStyle w:val="Sraopastraipa"/>
              <w:tabs>
                <w:tab w:val="left" w:pos="540"/>
              </w:tabs>
              <w:ind w:left="0"/>
              <w:rPr>
                <w:b/>
                <w:szCs w:val="24"/>
              </w:rPr>
            </w:pPr>
            <w:r w:rsidRPr="00ED5E76">
              <w:rPr>
                <w:b/>
                <w:szCs w:val="24"/>
              </w:rPr>
              <w:t xml:space="preserve">Pirkimo objektas </w:t>
            </w:r>
          </w:p>
        </w:tc>
        <w:tc>
          <w:tcPr>
            <w:tcW w:w="1123" w:type="dxa"/>
            <w:vAlign w:val="center"/>
          </w:tcPr>
          <w:p w14:paraId="2F9F9F2D" w14:textId="77777777" w:rsidR="00ED5E76" w:rsidRPr="00ED5E76" w:rsidRDefault="00ED5E76" w:rsidP="00ED5E76">
            <w:pPr>
              <w:pStyle w:val="Sraopastraipa"/>
              <w:tabs>
                <w:tab w:val="left" w:pos="540"/>
              </w:tabs>
              <w:ind w:left="0"/>
              <w:rPr>
                <w:b/>
                <w:szCs w:val="24"/>
              </w:rPr>
            </w:pPr>
            <w:r w:rsidRPr="00ED5E76">
              <w:rPr>
                <w:b/>
                <w:szCs w:val="24"/>
              </w:rPr>
              <w:t>Mato</w:t>
            </w:r>
          </w:p>
          <w:p w14:paraId="19AA5C3D" w14:textId="77777777" w:rsidR="00ED5E76" w:rsidRPr="00ED5E76" w:rsidRDefault="00ED5E76" w:rsidP="00ED5E76">
            <w:pPr>
              <w:pStyle w:val="Sraopastraipa"/>
              <w:tabs>
                <w:tab w:val="left" w:pos="540"/>
              </w:tabs>
              <w:ind w:left="0"/>
              <w:rPr>
                <w:b/>
                <w:szCs w:val="24"/>
              </w:rPr>
            </w:pPr>
            <w:r w:rsidRPr="00ED5E76">
              <w:rPr>
                <w:b/>
                <w:szCs w:val="24"/>
              </w:rPr>
              <w:t>vnt.</w:t>
            </w:r>
          </w:p>
        </w:tc>
        <w:tc>
          <w:tcPr>
            <w:tcW w:w="2864" w:type="dxa"/>
            <w:vAlign w:val="center"/>
          </w:tcPr>
          <w:p w14:paraId="37A1504D" w14:textId="77777777" w:rsidR="00ED5E76" w:rsidRPr="00ED5E76" w:rsidRDefault="00ED5E76" w:rsidP="00ED5E76">
            <w:pPr>
              <w:pStyle w:val="Sraopastraipa"/>
              <w:tabs>
                <w:tab w:val="left" w:pos="540"/>
              </w:tabs>
              <w:ind w:left="0"/>
              <w:rPr>
                <w:b/>
                <w:bCs/>
                <w:szCs w:val="24"/>
              </w:rPr>
            </w:pPr>
            <w:r w:rsidRPr="00ED5E76">
              <w:rPr>
                <w:b/>
                <w:bCs/>
                <w:iCs/>
                <w:color w:val="000000" w:themeColor="text1"/>
                <w:szCs w:val="24"/>
              </w:rPr>
              <w:t xml:space="preserve">Preliminarus kiekis </w:t>
            </w:r>
            <w:r w:rsidRPr="00ED5E76">
              <w:rPr>
                <w:b/>
                <w:bCs/>
                <w:szCs w:val="24"/>
              </w:rPr>
              <w:t xml:space="preserve">Sutarties galiojimo laikotarpiu </w:t>
            </w:r>
          </w:p>
        </w:tc>
      </w:tr>
      <w:tr w:rsidR="00ED5E76" w:rsidRPr="00ED5E76" w14:paraId="69E8ED44" w14:textId="77777777" w:rsidTr="5DEDCDF3">
        <w:trPr>
          <w:trHeight w:val="282"/>
        </w:trPr>
        <w:tc>
          <w:tcPr>
            <w:tcW w:w="764" w:type="dxa"/>
          </w:tcPr>
          <w:p w14:paraId="047AE661" w14:textId="77777777" w:rsidR="00ED5E76" w:rsidRPr="00ED5E76" w:rsidRDefault="00ED5E76">
            <w:pPr>
              <w:pStyle w:val="Sraopastraipa"/>
              <w:numPr>
                <w:ilvl w:val="0"/>
                <w:numId w:val="14"/>
              </w:numPr>
              <w:tabs>
                <w:tab w:val="left" w:pos="540"/>
              </w:tabs>
              <w:ind w:left="0" w:firstLine="0"/>
              <w:rPr>
                <w:szCs w:val="24"/>
              </w:rPr>
            </w:pPr>
          </w:p>
        </w:tc>
        <w:tc>
          <w:tcPr>
            <w:tcW w:w="4940" w:type="dxa"/>
          </w:tcPr>
          <w:p w14:paraId="79E4D80C" w14:textId="475BF7A6" w:rsidR="00ED5E76" w:rsidRPr="00ED5E76" w:rsidRDefault="002E625F" w:rsidP="00ED5E76">
            <w:pPr>
              <w:pStyle w:val="Sraopastraipa"/>
              <w:tabs>
                <w:tab w:val="left" w:pos="540"/>
              </w:tabs>
              <w:ind w:left="0"/>
              <w:rPr>
                <w:szCs w:val="24"/>
              </w:rPr>
            </w:pPr>
            <w:r w:rsidRPr="00DB4CBE">
              <w:rPr>
                <w:rFonts w:eastAsia="Calibri"/>
                <w:szCs w:val="24"/>
              </w:rPr>
              <w:t>Sistemos licencija</w:t>
            </w:r>
            <w:r w:rsidR="000516F7">
              <w:rPr>
                <w:rFonts w:eastAsia="Calibri"/>
                <w:szCs w:val="24"/>
              </w:rPr>
              <w:t xml:space="preserve"> (</w:t>
            </w:r>
            <w:r w:rsidR="00106CEC">
              <w:rPr>
                <w:rFonts w:eastAsia="Calibri"/>
                <w:szCs w:val="24"/>
              </w:rPr>
              <w:t>Skambučių centro darbuotoj</w:t>
            </w:r>
            <w:r w:rsidR="00781B86">
              <w:rPr>
                <w:rFonts w:eastAsia="Calibri"/>
                <w:szCs w:val="24"/>
              </w:rPr>
              <w:t>ui</w:t>
            </w:r>
            <w:r w:rsidR="00106CEC">
              <w:rPr>
                <w:rFonts w:eastAsia="Calibri"/>
                <w:szCs w:val="24"/>
              </w:rPr>
              <w:t>)</w:t>
            </w:r>
          </w:p>
        </w:tc>
        <w:tc>
          <w:tcPr>
            <w:tcW w:w="1123" w:type="dxa"/>
          </w:tcPr>
          <w:p w14:paraId="5B414922" w14:textId="2E388208" w:rsidR="00ED5E76" w:rsidRPr="00ED5E76" w:rsidRDefault="00FC1036" w:rsidP="00ED5E76">
            <w:pPr>
              <w:pStyle w:val="Sraopastraipa"/>
              <w:tabs>
                <w:tab w:val="left" w:pos="540"/>
              </w:tabs>
              <w:ind w:left="0"/>
              <w:rPr>
                <w:szCs w:val="24"/>
              </w:rPr>
            </w:pPr>
            <w:r>
              <w:rPr>
                <w:szCs w:val="24"/>
              </w:rPr>
              <w:t>v</w:t>
            </w:r>
            <w:r w:rsidR="00ED5E76" w:rsidRPr="00ED5E76">
              <w:rPr>
                <w:szCs w:val="24"/>
              </w:rPr>
              <w:t>nt.</w:t>
            </w:r>
          </w:p>
        </w:tc>
        <w:tc>
          <w:tcPr>
            <w:tcW w:w="2864" w:type="dxa"/>
          </w:tcPr>
          <w:p w14:paraId="729F7218" w14:textId="48E147DE" w:rsidR="00ED5E76" w:rsidRPr="005B5034" w:rsidRDefault="003870D5" w:rsidP="00ED5E76">
            <w:pPr>
              <w:pStyle w:val="Sraopastraipa"/>
              <w:tabs>
                <w:tab w:val="left" w:pos="540"/>
              </w:tabs>
              <w:ind w:left="0"/>
              <w:rPr>
                <w:szCs w:val="24"/>
              </w:rPr>
            </w:pPr>
            <w:r>
              <w:rPr>
                <w:szCs w:val="24"/>
              </w:rPr>
              <w:t>1</w:t>
            </w:r>
            <w:r w:rsidR="00E27C53">
              <w:rPr>
                <w:szCs w:val="24"/>
              </w:rPr>
              <w:t>3</w:t>
            </w:r>
            <w:r w:rsidR="005C1A25">
              <w:rPr>
                <w:rStyle w:val="Puslapioinaosnuoroda"/>
                <w:szCs w:val="24"/>
              </w:rPr>
              <w:footnoteReference w:id="1"/>
            </w:r>
          </w:p>
        </w:tc>
      </w:tr>
      <w:tr w:rsidR="000D3159" w:rsidRPr="00ED5E76" w14:paraId="42CF604F" w14:textId="77777777" w:rsidTr="5DEDCDF3">
        <w:trPr>
          <w:trHeight w:val="282"/>
        </w:trPr>
        <w:tc>
          <w:tcPr>
            <w:tcW w:w="764" w:type="dxa"/>
          </w:tcPr>
          <w:p w14:paraId="03919967" w14:textId="77777777" w:rsidR="000D3159" w:rsidRPr="00ED5E76" w:rsidRDefault="000D3159" w:rsidP="000D3159">
            <w:pPr>
              <w:pStyle w:val="Sraopastraipa"/>
              <w:numPr>
                <w:ilvl w:val="0"/>
                <w:numId w:val="14"/>
              </w:numPr>
              <w:tabs>
                <w:tab w:val="left" w:pos="540"/>
              </w:tabs>
              <w:ind w:left="0" w:firstLine="0"/>
              <w:rPr>
                <w:szCs w:val="24"/>
              </w:rPr>
            </w:pPr>
          </w:p>
        </w:tc>
        <w:tc>
          <w:tcPr>
            <w:tcW w:w="4940" w:type="dxa"/>
          </w:tcPr>
          <w:p w14:paraId="03B6AE02" w14:textId="6E984F56" w:rsidR="000D3159" w:rsidRPr="00DB4CBE" w:rsidRDefault="000D3159" w:rsidP="000D3159">
            <w:pPr>
              <w:pStyle w:val="Sraopastraipa"/>
              <w:tabs>
                <w:tab w:val="left" w:pos="540"/>
              </w:tabs>
              <w:ind w:left="0"/>
              <w:rPr>
                <w:rFonts w:eastAsia="Calibri"/>
                <w:szCs w:val="24"/>
              </w:rPr>
            </w:pPr>
            <w:r w:rsidRPr="00DB4CBE">
              <w:rPr>
                <w:rFonts w:eastAsia="Calibri"/>
                <w:szCs w:val="24"/>
              </w:rPr>
              <w:t>Sistemos licencija</w:t>
            </w:r>
            <w:r>
              <w:rPr>
                <w:rFonts w:eastAsia="Calibri"/>
                <w:szCs w:val="24"/>
              </w:rPr>
              <w:t xml:space="preserve"> (Skambučių centro vadov</w:t>
            </w:r>
            <w:r w:rsidR="00781B86">
              <w:rPr>
                <w:rFonts w:eastAsia="Calibri"/>
                <w:szCs w:val="24"/>
              </w:rPr>
              <w:t>ui</w:t>
            </w:r>
            <w:r>
              <w:rPr>
                <w:rFonts w:eastAsia="Calibri"/>
                <w:szCs w:val="24"/>
              </w:rPr>
              <w:t>)</w:t>
            </w:r>
          </w:p>
        </w:tc>
        <w:tc>
          <w:tcPr>
            <w:tcW w:w="1123" w:type="dxa"/>
          </w:tcPr>
          <w:p w14:paraId="123E2EF0" w14:textId="64289791" w:rsidR="000D3159" w:rsidRPr="00ED5E76" w:rsidRDefault="00FC1036" w:rsidP="000D3159">
            <w:pPr>
              <w:pStyle w:val="Sraopastraipa"/>
              <w:tabs>
                <w:tab w:val="left" w:pos="540"/>
              </w:tabs>
              <w:ind w:left="0"/>
              <w:rPr>
                <w:szCs w:val="24"/>
              </w:rPr>
            </w:pPr>
            <w:r>
              <w:rPr>
                <w:szCs w:val="24"/>
              </w:rPr>
              <w:t>v</w:t>
            </w:r>
            <w:r w:rsidR="000D3159" w:rsidRPr="00ED5E76">
              <w:rPr>
                <w:szCs w:val="24"/>
              </w:rPr>
              <w:t>nt.</w:t>
            </w:r>
          </w:p>
        </w:tc>
        <w:tc>
          <w:tcPr>
            <w:tcW w:w="2864" w:type="dxa"/>
          </w:tcPr>
          <w:p w14:paraId="769B671B" w14:textId="6F11347B" w:rsidR="000D3159" w:rsidRDefault="60BF9279" w:rsidP="1FB88414">
            <w:pPr>
              <w:pStyle w:val="Sraopastraipa"/>
              <w:tabs>
                <w:tab w:val="left" w:pos="540"/>
              </w:tabs>
              <w:ind w:left="0"/>
            </w:pPr>
            <w:r>
              <w:t>1</w:t>
            </w:r>
          </w:p>
        </w:tc>
      </w:tr>
      <w:tr w:rsidR="00350FD0" w:rsidRPr="00ED5E76" w14:paraId="189BA212" w14:textId="77777777" w:rsidTr="5DEDCDF3">
        <w:trPr>
          <w:trHeight w:val="282"/>
        </w:trPr>
        <w:tc>
          <w:tcPr>
            <w:tcW w:w="764" w:type="dxa"/>
          </w:tcPr>
          <w:p w14:paraId="3558661E" w14:textId="363808FD" w:rsidR="00350FD0" w:rsidRPr="00ED5E76" w:rsidRDefault="00350FD0" w:rsidP="000D3159">
            <w:pPr>
              <w:pStyle w:val="Sraopastraipa"/>
              <w:numPr>
                <w:ilvl w:val="0"/>
                <w:numId w:val="14"/>
              </w:numPr>
              <w:tabs>
                <w:tab w:val="left" w:pos="540"/>
              </w:tabs>
              <w:ind w:left="0" w:firstLine="0"/>
              <w:rPr>
                <w:szCs w:val="24"/>
              </w:rPr>
            </w:pPr>
          </w:p>
        </w:tc>
        <w:tc>
          <w:tcPr>
            <w:tcW w:w="4940" w:type="dxa"/>
          </w:tcPr>
          <w:p w14:paraId="1B526B76" w14:textId="667CC2A6" w:rsidR="00350FD0" w:rsidRPr="00DB4CBE" w:rsidRDefault="00350FD0" w:rsidP="000D3159">
            <w:pPr>
              <w:pStyle w:val="Sraopastraipa"/>
              <w:tabs>
                <w:tab w:val="left" w:pos="540"/>
              </w:tabs>
              <w:ind w:left="0"/>
              <w:rPr>
                <w:rFonts w:eastAsia="Calibri"/>
                <w:szCs w:val="24"/>
              </w:rPr>
            </w:pPr>
            <w:r>
              <w:rPr>
                <w:szCs w:val="24"/>
              </w:rPr>
              <w:t>Sistemos licencija (</w:t>
            </w:r>
            <w:r w:rsidR="00FC1036">
              <w:rPr>
                <w:szCs w:val="24"/>
              </w:rPr>
              <w:t>v</w:t>
            </w:r>
            <w:r w:rsidR="00BD424F">
              <w:rPr>
                <w:szCs w:val="24"/>
              </w:rPr>
              <w:t>ardin</w:t>
            </w:r>
            <w:r w:rsidR="00FC1036">
              <w:rPr>
                <w:szCs w:val="24"/>
              </w:rPr>
              <w:t xml:space="preserve">ė, skirta </w:t>
            </w:r>
            <w:r w:rsidR="001F4B5F">
              <w:rPr>
                <w:szCs w:val="24"/>
              </w:rPr>
              <w:t>Klient</w:t>
            </w:r>
            <w:r w:rsidR="00781B86">
              <w:rPr>
                <w:szCs w:val="24"/>
              </w:rPr>
              <w:t>o</w:t>
            </w:r>
            <w:r w:rsidR="00345642">
              <w:rPr>
                <w:szCs w:val="24"/>
              </w:rPr>
              <w:t xml:space="preserve"> specialist</w:t>
            </w:r>
            <w:r w:rsidR="00781B86">
              <w:rPr>
                <w:szCs w:val="24"/>
              </w:rPr>
              <w:t>a</w:t>
            </w:r>
            <w:r w:rsidR="00C01CC2">
              <w:rPr>
                <w:szCs w:val="24"/>
              </w:rPr>
              <w:t>m</w:t>
            </w:r>
            <w:r w:rsidR="00781B86">
              <w:rPr>
                <w:szCs w:val="24"/>
              </w:rPr>
              <w:t>s</w:t>
            </w:r>
            <w:r w:rsidR="00C01CC2">
              <w:rPr>
                <w:szCs w:val="24"/>
              </w:rPr>
              <w:t>, atliekantiems</w:t>
            </w:r>
            <w:r>
              <w:rPr>
                <w:szCs w:val="24"/>
              </w:rPr>
              <w:t xml:space="preserve"> užduotis)</w:t>
            </w:r>
          </w:p>
        </w:tc>
        <w:tc>
          <w:tcPr>
            <w:tcW w:w="1123" w:type="dxa"/>
          </w:tcPr>
          <w:p w14:paraId="43F14A2F" w14:textId="5B443EB5" w:rsidR="00350FD0" w:rsidRPr="00ED5E76" w:rsidRDefault="00FC1036" w:rsidP="000D3159">
            <w:pPr>
              <w:pStyle w:val="Sraopastraipa"/>
              <w:tabs>
                <w:tab w:val="left" w:pos="540"/>
              </w:tabs>
              <w:ind w:left="0"/>
              <w:rPr>
                <w:szCs w:val="24"/>
              </w:rPr>
            </w:pPr>
            <w:r>
              <w:rPr>
                <w:szCs w:val="24"/>
              </w:rPr>
              <w:t>v</w:t>
            </w:r>
            <w:r w:rsidR="00350FD0">
              <w:rPr>
                <w:szCs w:val="24"/>
              </w:rPr>
              <w:t>nt.</w:t>
            </w:r>
          </w:p>
        </w:tc>
        <w:tc>
          <w:tcPr>
            <w:tcW w:w="2864" w:type="dxa"/>
          </w:tcPr>
          <w:p w14:paraId="1AB7CF62" w14:textId="6EC654E9" w:rsidR="00350FD0" w:rsidRDefault="00E27C53" w:rsidP="1FB88414">
            <w:pPr>
              <w:pStyle w:val="Sraopastraipa"/>
              <w:tabs>
                <w:tab w:val="left" w:pos="540"/>
              </w:tabs>
              <w:ind w:left="0"/>
            </w:pPr>
            <w:r>
              <w:t>13</w:t>
            </w:r>
          </w:p>
        </w:tc>
      </w:tr>
      <w:tr w:rsidR="00060645" w:rsidRPr="00ED5E76" w14:paraId="0FDEE7BC" w14:textId="77777777" w:rsidTr="5DEDCDF3">
        <w:trPr>
          <w:trHeight w:val="282"/>
        </w:trPr>
        <w:tc>
          <w:tcPr>
            <w:tcW w:w="764" w:type="dxa"/>
          </w:tcPr>
          <w:p w14:paraId="0163096C" w14:textId="77777777" w:rsidR="00060645" w:rsidRPr="00ED5E76" w:rsidRDefault="00060645" w:rsidP="000D3159">
            <w:pPr>
              <w:pStyle w:val="Sraopastraipa"/>
              <w:numPr>
                <w:ilvl w:val="0"/>
                <w:numId w:val="14"/>
              </w:numPr>
              <w:tabs>
                <w:tab w:val="left" w:pos="540"/>
              </w:tabs>
              <w:ind w:left="0" w:firstLine="0"/>
              <w:rPr>
                <w:szCs w:val="24"/>
              </w:rPr>
            </w:pPr>
          </w:p>
        </w:tc>
        <w:tc>
          <w:tcPr>
            <w:tcW w:w="4940" w:type="dxa"/>
          </w:tcPr>
          <w:p w14:paraId="4F6D36FF" w14:textId="413EB27C" w:rsidR="00060645" w:rsidRDefault="00060645" w:rsidP="000D3159">
            <w:pPr>
              <w:pStyle w:val="Sraopastraipa"/>
              <w:tabs>
                <w:tab w:val="left" w:pos="540"/>
              </w:tabs>
              <w:ind w:left="0"/>
              <w:rPr>
                <w:szCs w:val="24"/>
              </w:rPr>
            </w:pPr>
            <w:r>
              <w:rPr>
                <w:szCs w:val="24"/>
              </w:rPr>
              <w:t>Sistemos licencija (</w:t>
            </w:r>
            <w:r w:rsidR="00FC1036">
              <w:rPr>
                <w:szCs w:val="24"/>
              </w:rPr>
              <w:t xml:space="preserve">konkurencinė, skirta </w:t>
            </w:r>
            <w:r>
              <w:rPr>
                <w:szCs w:val="24"/>
              </w:rPr>
              <w:t>Kliento specialistams, atliekantiems užduotis)</w:t>
            </w:r>
          </w:p>
        </w:tc>
        <w:tc>
          <w:tcPr>
            <w:tcW w:w="1123" w:type="dxa"/>
          </w:tcPr>
          <w:p w14:paraId="2BE3A869" w14:textId="30539DD6" w:rsidR="00060645" w:rsidRDefault="00FC1036" w:rsidP="000D3159">
            <w:pPr>
              <w:pStyle w:val="Sraopastraipa"/>
              <w:tabs>
                <w:tab w:val="left" w:pos="540"/>
              </w:tabs>
              <w:ind w:left="0"/>
              <w:rPr>
                <w:szCs w:val="24"/>
              </w:rPr>
            </w:pPr>
            <w:r>
              <w:rPr>
                <w:szCs w:val="24"/>
              </w:rPr>
              <w:t xml:space="preserve">vnt. </w:t>
            </w:r>
          </w:p>
        </w:tc>
        <w:tc>
          <w:tcPr>
            <w:tcW w:w="2864" w:type="dxa"/>
          </w:tcPr>
          <w:p w14:paraId="57C085EE" w14:textId="247F005E" w:rsidR="00060645" w:rsidRDefault="00FC1036" w:rsidP="1FB88414">
            <w:pPr>
              <w:pStyle w:val="Sraopastraipa"/>
              <w:tabs>
                <w:tab w:val="left" w:pos="540"/>
              </w:tabs>
              <w:ind w:left="0"/>
            </w:pPr>
            <w:r>
              <w:t>7</w:t>
            </w:r>
          </w:p>
        </w:tc>
      </w:tr>
      <w:tr w:rsidR="000D3159" w:rsidRPr="00ED5E76" w14:paraId="54B82AF6" w14:textId="77777777" w:rsidTr="5DEDCDF3">
        <w:trPr>
          <w:trHeight w:val="282"/>
        </w:trPr>
        <w:tc>
          <w:tcPr>
            <w:tcW w:w="764" w:type="dxa"/>
          </w:tcPr>
          <w:p w14:paraId="709B9A8C" w14:textId="77777777" w:rsidR="000D3159" w:rsidRPr="00ED5E76" w:rsidRDefault="000D3159" w:rsidP="000D3159">
            <w:pPr>
              <w:pStyle w:val="Sraopastraipa"/>
              <w:numPr>
                <w:ilvl w:val="0"/>
                <w:numId w:val="14"/>
              </w:numPr>
              <w:tabs>
                <w:tab w:val="left" w:pos="540"/>
              </w:tabs>
              <w:ind w:left="0" w:firstLine="0"/>
              <w:rPr>
                <w:szCs w:val="24"/>
              </w:rPr>
            </w:pPr>
          </w:p>
        </w:tc>
        <w:tc>
          <w:tcPr>
            <w:tcW w:w="4940" w:type="dxa"/>
          </w:tcPr>
          <w:p w14:paraId="1C84D935" w14:textId="28444112" w:rsidR="000D3159" w:rsidRPr="00DB4CBE" w:rsidRDefault="0003113E" w:rsidP="000D3159">
            <w:pPr>
              <w:contextualSpacing/>
              <w:jc w:val="both"/>
              <w:rPr>
                <w:rFonts w:eastAsia="Calibri"/>
                <w:szCs w:val="24"/>
              </w:rPr>
            </w:pPr>
            <w:r>
              <w:rPr>
                <w:sz w:val="24"/>
                <w:szCs w:val="24"/>
                <w:lang w:eastAsia="en-US"/>
              </w:rPr>
              <w:t>K</w:t>
            </w:r>
            <w:r w:rsidR="006F72DB">
              <w:rPr>
                <w:sz w:val="24"/>
                <w:szCs w:val="24"/>
                <w:lang w:eastAsia="en-US"/>
              </w:rPr>
              <w:t xml:space="preserve">reipinių </w:t>
            </w:r>
            <w:r>
              <w:rPr>
                <w:sz w:val="24"/>
                <w:szCs w:val="24"/>
                <w:lang w:eastAsia="en-US"/>
              </w:rPr>
              <w:t xml:space="preserve">dėl socialinių išmokų teikimo </w:t>
            </w:r>
            <w:r w:rsidR="006F72DB">
              <w:rPr>
                <w:sz w:val="24"/>
                <w:szCs w:val="24"/>
                <w:lang w:eastAsia="en-US"/>
              </w:rPr>
              <w:t xml:space="preserve">valdymo proceso </w:t>
            </w:r>
            <w:r w:rsidR="000D3159" w:rsidRPr="62CDCF92">
              <w:rPr>
                <w:rFonts w:eastAsia="Calibri"/>
                <w:sz w:val="24"/>
                <w:szCs w:val="24"/>
                <w:lang w:eastAsia="en-US"/>
              </w:rPr>
              <w:t>konfigūravimo</w:t>
            </w:r>
            <w:r w:rsidR="0011051E">
              <w:rPr>
                <w:rFonts w:eastAsia="Calibri"/>
                <w:sz w:val="24"/>
                <w:szCs w:val="24"/>
                <w:lang w:eastAsia="en-US"/>
              </w:rPr>
              <w:t>,</w:t>
            </w:r>
            <w:r w:rsidR="000D3159" w:rsidRPr="62CDCF92">
              <w:rPr>
                <w:rFonts w:eastAsia="Calibri"/>
                <w:sz w:val="24"/>
                <w:szCs w:val="24"/>
                <w:lang w:eastAsia="en-US"/>
              </w:rPr>
              <w:t xml:space="preserve"> diegimo</w:t>
            </w:r>
            <w:r w:rsidR="0011051E">
              <w:rPr>
                <w:rFonts w:eastAsia="Calibri"/>
                <w:sz w:val="24"/>
                <w:szCs w:val="24"/>
                <w:lang w:eastAsia="en-US"/>
              </w:rPr>
              <w:t xml:space="preserve"> ir vyst</w:t>
            </w:r>
            <w:r w:rsidR="00FC1036">
              <w:rPr>
                <w:rFonts w:eastAsia="Calibri"/>
                <w:sz w:val="24"/>
                <w:szCs w:val="24"/>
                <w:lang w:eastAsia="en-US"/>
              </w:rPr>
              <w:t>y</w:t>
            </w:r>
            <w:r w:rsidR="0011051E">
              <w:rPr>
                <w:rFonts w:eastAsia="Calibri"/>
                <w:sz w:val="24"/>
                <w:szCs w:val="24"/>
                <w:lang w:eastAsia="en-US"/>
              </w:rPr>
              <w:t>mo</w:t>
            </w:r>
            <w:r w:rsidR="000D3159" w:rsidRPr="62CDCF92">
              <w:rPr>
                <w:rFonts w:eastAsia="Calibri"/>
                <w:sz w:val="24"/>
                <w:szCs w:val="24"/>
                <w:lang w:eastAsia="en-US"/>
              </w:rPr>
              <w:t xml:space="preserve"> paslaugos </w:t>
            </w:r>
          </w:p>
        </w:tc>
        <w:tc>
          <w:tcPr>
            <w:tcW w:w="1123" w:type="dxa"/>
          </w:tcPr>
          <w:p w14:paraId="2F8D92E8" w14:textId="5D8105A3" w:rsidR="000D3159" w:rsidRPr="00ED5E76" w:rsidRDefault="00FC1036" w:rsidP="000D3159">
            <w:pPr>
              <w:pStyle w:val="Sraopastraipa"/>
              <w:tabs>
                <w:tab w:val="left" w:pos="540"/>
              </w:tabs>
              <w:ind w:left="0"/>
              <w:rPr>
                <w:szCs w:val="24"/>
              </w:rPr>
            </w:pPr>
            <w:r>
              <w:rPr>
                <w:szCs w:val="24"/>
              </w:rPr>
              <w:t>v</w:t>
            </w:r>
            <w:r w:rsidR="005D588B">
              <w:rPr>
                <w:szCs w:val="24"/>
              </w:rPr>
              <w:t>al</w:t>
            </w:r>
            <w:r w:rsidR="000D3159">
              <w:rPr>
                <w:szCs w:val="24"/>
              </w:rPr>
              <w:t>.</w:t>
            </w:r>
          </w:p>
        </w:tc>
        <w:tc>
          <w:tcPr>
            <w:tcW w:w="2864" w:type="dxa"/>
          </w:tcPr>
          <w:p w14:paraId="6549A126" w14:textId="11BE5789" w:rsidR="000D3159" w:rsidRDefault="00FA5536" w:rsidP="000D3159">
            <w:pPr>
              <w:pStyle w:val="Sraopastraipa"/>
              <w:tabs>
                <w:tab w:val="left" w:pos="540"/>
              </w:tabs>
              <w:ind w:left="0"/>
              <w:rPr>
                <w:szCs w:val="24"/>
              </w:rPr>
            </w:pPr>
            <w:r>
              <w:rPr>
                <w:szCs w:val="24"/>
              </w:rPr>
              <w:t>600</w:t>
            </w:r>
          </w:p>
        </w:tc>
      </w:tr>
      <w:tr w:rsidR="002F1209" w:rsidRPr="00ED5E76" w14:paraId="2054DE0E" w14:textId="77777777" w:rsidTr="5DEDCDF3">
        <w:trPr>
          <w:trHeight w:val="282"/>
        </w:trPr>
        <w:tc>
          <w:tcPr>
            <w:tcW w:w="764" w:type="dxa"/>
          </w:tcPr>
          <w:p w14:paraId="4D770306" w14:textId="77777777" w:rsidR="002F1209" w:rsidRPr="00ED5E76" w:rsidRDefault="002F1209" w:rsidP="000D3159">
            <w:pPr>
              <w:pStyle w:val="Sraopastraipa"/>
              <w:numPr>
                <w:ilvl w:val="0"/>
                <w:numId w:val="14"/>
              </w:numPr>
              <w:tabs>
                <w:tab w:val="left" w:pos="540"/>
              </w:tabs>
              <w:ind w:left="0" w:firstLine="0"/>
              <w:rPr>
                <w:szCs w:val="24"/>
              </w:rPr>
            </w:pPr>
          </w:p>
        </w:tc>
        <w:tc>
          <w:tcPr>
            <w:tcW w:w="4940" w:type="dxa"/>
          </w:tcPr>
          <w:p w14:paraId="69BBEB79" w14:textId="19245B61" w:rsidR="002F1209" w:rsidRDefault="005D524E" w:rsidP="000D3159">
            <w:pPr>
              <w:contextualSpacing/>
              <w:jc w:val="both"/>
              <w:rPr>
                <w:sz w:val="24"/>
                <w:szCs w:val="24"/>
                <w:lang w:eastAsia="en-US"/>
              </w:rPr>
            </w:pPr>
            <w:r>
              <w:rPr>
                <w:sz w:val="24"/>
                <w:szCs w:val="24"/>
                <w:lang w:eastAsia="en-US"/>
              </w:rPr>
              <w:t>Kliento darbuotojų</w:t>
            </w:r>
            <w:r w:rsidR="007213DF">
              <w:rPr>
                <w:sz w:val="24"/>
                <w:szCs w:val="24"/>
                <w:lang w:eastAsia="en-US"/>
              </w:rPr>
              <w:t xml:space="preserve"> apmokymas</w:t>
            </w:r>
          </w:p>
        </w:tc>
        <w:tc>
          <w:tcPr>
            <w:tcW w:w="1123" w:type="dxa"/>
          </w:tcPr>
          <w:p w14:paraId="6945692E" w14:textId="39C21D99" w:rsidR="002F1209" w:rsidRDefault="00FC1036" w:rsidP="000D3159">
            <w:pPr>
              <w:pStyle w:val="Sraopastraipa"/>
              <w:tabs>
                <w:tab w:val="left" w:pos="540"/>
              </w:tabs>
              <w:ind w:left="0"/>
              <w:rPr>
                <w:szCs w:val="24"/>
              </w:rPr>
            </w:pPr>
            <w:r>
              <w:rPr>
                <w:szCs w:val="24"/>
              </w:rPr>
              <w:t>v</w:t>
            </w:r>
            <w:r w:rsidR="007213DF">
              <w:rPr>
                <w:szCs w:val="24"/>
              </w:rPr>
              <w:t>al.</w:t>
            </w:r>
          </w:p>
        </w:tc>
        <w:tc>
          <w:tcPr>
            <w:tcW w:w="2864" w:type="dxa"/>
          </w:tcPr>
          <w:p w14:paraId="26E0FCF4" w14:textId="13C861C7" w:rsidR="002F1209" w:rsidRDefault="00350FD0" w:rsidP="000D3159">
            <w:pPr>
              <w:pStyle w:val="Sraopastraipa"/>
              <w:tabs>
                <w:tab w:val="left" w:pos="540"/>
              </w:tabs>
              <w:ind w:left="0"/>
              <w:rPr>
                <w:szCs w:val="24"/>
              </w:rPr>
            </w:pPr>
            <w:r>
              <w:rPr>
                <w:szCs w:val="24"/>
              </w:rPr>
              <w:t xml:space="preserve">8 </w:t>
            </w:r>
          </w:p>
        </w:tc>
      </w:tr>
      <w:tr w:rsidR="00313CD7" w:rsidRPr="00ED5E76" w14:paraId="7DF6452E" w14:textId="77777777" w:rsidTr="5DEDCDF3">
        <w:trPr>
          <w:trHeight w:val="282"/>
        </w:trPr>
        <w:tc>
          <w:tcPr>
            <w:tcW w:w="764" w:type="dxa"/>
          </w:tcPr>
          <w:p w14:paraId="6DE81C39" w14:textId="32B95474" w:rsidR="00313CD7" w:rsidRPr="00ED5E76" w:rsidRDefault="00E27C53" w:rsidP="005D505E">
            <w:pPr>
              <w:pStyle w:val="Sraopastraipa"/>
              <w:tabs>
                <w:tab w:val="left" w:pos="540"/>
              </w:tabs>
              <w:ind w:left="0"/>
            </w:pPr>
            <w:r>
              <w:t>7.</w:t>
            </w:r>
          </w:p>
        </w:tc>
        <w:tc>
          <w:tcPr>
            <w:tcW w:w="4940" w:type="dxa"/>
          </w:tcPr>
          <w:p w14:paraId="7C8FB8DB" w14:textId="095BD2E2" w:rsidR="00313CD7" w:rsidRDefault="00101F13" w:rsidP="000D3159">
            <w:pPr>
              <w:contextualSpacing/>
              <w:jc w:val="both"/>
              <w:rPr>
                <w:sz w:val="24"/>
                <w:szCs w:val="24"/>
                <w:lang w:eastAsia="en-US"/>
              </w:rPr>
            </w:pPr>
            <w:r>
              <w:rPr>
                <w:sz w:val="24"/>
                <w:szCs w:val="24"/>
                <w:lang w:eastAsia="en-US"/>
              </w:rPr>
              <w:t>Sistemos</w:t>
            </w:r>
            <w:r w:rsidR="00E27C53">
              <w:rPr>
                <w:sz w:val="24"/>
                <w:szCs w:val="24"/>
                <w:lang w:eastAsia="en-US"/>
              </w:rPr>
              <w:t xml:space="preserve"> palaikymo paslaugos</w:t>
            </w:r>
          </w:p>
        </w:tc>
        <w:tc>
          <w:tcPr>
            <w:tcW w:w="1123" w:type="dxa"/>
          </w:tcPr>
          <w:p w14:paraId="30B39708" w14:textId="22B5D56F" w:rsidR="00313CD7" w:rsidRDefault="00FC1036" w:rsidP="000D3159">
            <w:pPr>
              <w:pStyle w:val="Sraopastraipa"/>
              <w:tabs>
                <w:tab w:val="left" w:pos="540"/>
              </w:tabs>
              <w:ind w:left="0"/>
              <w:rPr>
                <w:szCs w:val="24"/>
              </w:rPr>
            </w:pPr>
            <w:r>
              <w:rPr>
                <w:szCs w:val="24"/>
              </w:rPr>
              <w:t>m</w:t>
            </w:r>
            <w:r w:rsidR="00E27C53">
              <w:rPr>
                <w:szCs w:val="24"/>
              </w:rPr>
              <w:t>ėn.</w:t>
            </w:r>
          </w:p>
        </w:tc>
        <w:tc>
          <w:tcPr>
            <w:tcW w:w="2864" w:type="dxa"/>
          </w:tcPr>
          <w:p w14:paraId="74B5CFEA" w14:textId="6D7C71E5" w:rsidR="00313CD7" w:rsidRDefault="00E27C53" w:rsidP="000D3159">
            <w:pPr>
              <w:pStyle w:val="Sraopastraipa"/>
              <w:tabs>
                <w:tab w:val="left" w:pos="540"/>
              </w:tabs>
              <w:ind w:left="0"/>
              <w:rPr>
                <w:szCs w:val="24"/>
              </w:rPr>
            </w:pPr>
            <w:r>
              <w:rPr>
                <w:szCs w:val="24"/>
              </w:rPr>
              <w:t>12</w:t>
            </w:r>
          </w:p>
        </w:tc>
      </w:tr>
    </w:tbl>
    <w:p w14:paraId="4EB11AB6" w14:textId="77777777" w:rsidR="00ED5E76" w:rsidRPr="00ED5E76" w:rsidRDefault="00ED5E76" w:rsidP="00ED5E76">
      <w:pPr>
        <w:spacing w:after="0" w:line="240" w:lineRule="auto"/>
        <w:ind w:firstLine="567"/>
        <w:jc w:val="both"/>
        <w:rPr>
          <w:rFonts w:ascii="Times New Roman" w:hAnsi="Times New Roman" w:cs="Times New Roman"/>
          <w:sz w:val="24"/>
          <w:szCs w:val="24"/>
          <w:lang w:eastAsia="da-DK"/>
        </w:rPr>
      </w:pPr>
    </w:p>
    <w:p w14:paraId="5D562D66" w14:textId="065A7FE2" w:rsidR="00ED5E76" w:rsidRDefault="00ED5E76" w:rsidP="002E625F">
      <w:pPr>
        <w:spacing w:after="0" w:line="240" w:lineRule="auto"/>
        <w:ind w:firstLine="567"/>
        <w:contextualSpacing/>
        <w:jc w:val="both"/>
        <w:rPr>
          <w:rFonts w:ascii="Times New Roman" w:eastAsia="Times New Roman" w:hAnsi="Times New Roman" w:cs="Times New Roman"/>
          <w:color w:val="000000" w:themeColor="text1"/>
          <w:sz w:val="24"/>
          <w:szCs w:val="24"/>
          <w:lang w:eastAsia="en-US"/>
        </w:rPr>
      </w:pPr>
      <w:r w:rsidRPr="00ED5E76">
        <w:rPr>
          <w:rFonts w:ascii="Times New Roman" w:hAnsi="Times New Roman" w:cs="Times New Roman"/>
          <w:sz w:val="24"/>
          <w:szCs w:val="24"/>
          <w:lang w:eastAsia="da-DK"/>
        </w:rPr>
        <w:t xml:space="preserve">3.2. </w:t>
      </w:r>
      <w:r w:rsidR="002E625F" w:rsidRPr="62CDCF92">
        <w:rPr>
          <w:rFonts w:ascii="Times New Roman" w:eastAsia="Calibri" w:hAnsi="Times New Roman" w:cs="Times New Roman"/>
          <w:sz w:val="24"/>
          <w:szCs w:val="24"/>
          <w:lang w:eastAsia="en-US"/>
        </w:rPr>
        <w:t>Klientas s</w:t>
      </w:r>
      <w:r w:rsidR="002E625F" w:rsidRPr="62CDCF92">
        <w:rPr>
          <w:rFonts w:ascii="Times New Roman" w:eastAsia="Times New Roman" w:hAnsi="Times New Roman" w:cs="Times New Roman"/>
          <w:color w:val="000000" w:themeColor="text1"/>
          <w:sz w:val="24"/>
          <w:szCs w:val="24"/>
          <w:lang w:eastAsia="en-US"/>
        </w:rPr>
        <w:t xml:space="preserve">utarties galiojimo laikotarpiu neįsipareigoja įsigyti visos nurodytos </w:t>
      </w:r>
      <w:r w:rsidR="00767985" w:rsidRPr="009B23C3">
        <w:rPr>
          <w:rFonts w:ascii="Times New Roman" w:eastAsia="Times New Roman" w:hAnsi="Times New Roman" w:cs="Times New Roman"/>
          <w:color w:val="000000" w:themeColor="text1"/>
          <w:sz w:val="24"/>
          <w:szCs w:val="24"/>
          <w:lang w:eastAsia="en-US"/>
        </w:rPr>
        <w:t>Sistemos vystymo ir palaikymo paslaug</w:t>
      </w:r>
      <w:r w:rsidR="00767985">
        <w:rPr>
          <w:rFonts w:ascii="Times New Roman" w:eastAsia="Times New Roman" w:hAnsi="Times New Roman" w:cs="Times New Roman"/>
          <w:color w:val="000000" w:themeColor="text1"/>
          <w:sz w:val="24"/>
          <w:szCs w:val="24"/>
          <w:lang w:eastAsia="en-US"/>
        </w:rPr>
        <w:t>ų</w:t>
      </w:r>
      <w:r w:rsidR="00767985" w:rsidRPr="62CDCF92" w:rsidDel="00767985">
        <w:rPr>
          <w:rFonts w:ascii="Times New Roman" w:eastAsia="Times New Roman" w:hAnsi="Times New Roman" w:cs="Times New Roman"/>
          <w:color w:val="000000" w:themeColor="text1"/>
          <w:sz w:val="24"/>
          <w:szCs w:val="24"/>
          <w:lang w:eastAsia="en-US"/>
        </w:rPr>
        <w:t xml:space="preserve"> </w:t>
      </w:r>
      <w:r w:rsidR="002E625F" w:rsidRPr="62CDCF92">
        <w:rPr>
          <w:rFonts w:ascii="Times New Roman" w:eastAsia="Times New Roman" w:hAnsi="Times New Roman" w:cs="Times New Roman"/>
          <w:color w:val="000000" w:themeColor="text1"/>
          <w:sz w:val="24"/>
          <w:szCs w:val="24"/>
          <w:lang w:eastAsia="en-US"/>
        </w:rPr>
        <w:t xml:space="preserve">apimties, jos gali kisti (didėti/mažėti), Klientas Paslaugas įsigys pagal faktinį savo poreikį, suderintą užsakymą bei terminus, neviršijant pirkimui skirtos lėšų sumos </w:t>
      </w:r>
      <w:r w:rsidR="001F6D43">
        <w:rPr>
          <w:rFonts w:ascii="Times New Roman" w:eastAsia="Times New Roman" w:hAnsi="Times New Roman" w:cs="Times New Roman"/>
          <w:color w:val="000000" w:themeColor="text1"/>
          <w:sz w:val="24"/>
          <w:szCs w:val="24"/>
          <w:lang w:eastAsia="en-US"/>
        </w:rPr>
        <w:t xml:space="preserve">90000,01 </w:t>
      </w:r>
      <w:r w:rsidR="002E625F" w:rsidRPr="62CDCF92">
        <w:rPr>
          <w:rFonts w:ascii="Times New Roman" w:eastAsia="Times New Roman" w:hAnsi="Times New Roman" w:cs="Times New Roman"/>
          <w:color w:val="000000" w:themeColor="text1"/>
          <w:sz w:val="24"/>
          <w:szCs w:val="24"/>
          <w:lang w:eastAsia="en-US"/>
        </w:rPr>
        <w:t xml:space="preserve">Eur </w:t>
      </w:r>
      <w:r w:rsidR="00101F13">
        <w:rPr>
          <w:rFonts w:ascii="Times New Roman" w:eastAsia="Times New Roman" w:hAnsi="Times New Roman" w:cs="Times New Roman"/>
          <w:color w:val="000000" w:themeColor="text1"/>
          <w:sz w:val="24"/>
          <w:szCs w:val="24"/>
          <w:lang w:eastAsia="en-US"/>
        </w:rPr>
        <w:t>su PVM</w:t>
      </w:r>
      <w:r w:rsidR="002E625F" w:rsidRPr="62CDCF92">
        <w:rPr>
          <w:rFonts w:ascii="Times New Roman" w:eastAsia="Times New Roman" w:hAnsi="Times New Roman" w:cs="Times New Roman"/>
          <w:color w:val="000000" w:themeColor="text1"/>
          <w:sz w:val="24"/>
          <w:szCs w:val="24"/>
          <w:lang w:eastAsia="en-US"/>
        </w:rPr>
        <w:t>.</w:t>
      </w:r>
    </w:p>
    <w:p w14:paraId="17284875" w14:textId="77777777" w:rsidR="002E625F" w:rsidRPr="002E625F" w:rsidRDefault="002E625F" w:rsidP="002E625F">
      <w:pPr>
        <w:spacing w:after="0" w:line="240" w:lineRule="auto"/>
        <w:ind w:firstLine="567"/>
        <w:contextualSpacing/>
        <w:jc w:val="both"/>
        <w:rPr>
          <w:rFonts w:ascii="Times New Roman" w:eastAsia="Times New Roman" w:hAnsi="Times New Roman" w:cs="Times New Roman"/>
          <w:sz w:val="24"/>
          <w:szCs w:val="24"/>
          <w:lang w:eastAsia="en-US"/>
        </w:rPr>
      </w:pPr>
    </w:p>
    <w:p w14:paraId="4E188064" w14:textId="77777777" w:rsidR="00ED5E76" w:rsidRPr="00ED5E76" w:rsidRDefault="00ED5E76">
      <w:pPr>
        <w:pStyle w:val="Sraopastraipa"/>
        <w:numPr>
          <w:ilvl w:val="0"/>
          <w:numId w:val="13"/>
        </w:numPr>
        <w:pBdr>
          <w:top w:val="single" w:sz="4" w:space="1" w:color="auto"/>
          <w:bottom w:val="single" w:sz="4" w:space="1" w:color="auto"/>
        </w:pBdr>
        <w:tabs>
          <w:tab w:val="left" w:pos="284"/>
        </w:tabs>
        <w:ind w:left="0" w:firstLine="567"/>
        <w:rPr>
          <w:szCs w:val="24"/>
          <w:lang w:eastAsia="da-DK"/>
        </w:rPr>
      </w:pPr>
      <w:r w:rsidRPr="00ED5E76">
        <w:rPr>
          <w:b/>
          <w:bCs/>
          <w:szCs w:val="24"/>
          <w:lang w:eastAsia="da-DK"/>
        </w:rPr>
        <w:t>SUTARTINIŲ ĮSIPAREIGOJIMŲ VYKDYMO VIETA</w:t>
      </w:r>
    </w:p>
    <w:p w14:paraId="1D024A1B" w14:textId="58E8BCE5" w:rsidR="00ED5E76" w:rsidRPr="00ED5E76" w:rsidRDefault="00ED5E76" w:rsidP="00ED5E76">
      <w:pPr>
        <w:tabs>
          <w:tab w:val="left" w:pos="567"/>
        </w:tabs>
        <w:spacing w:after="0" w:line="240" w:lineRule="auto"/>
        <w:ind w:firstLine="567"/>
        <w:jc w:val="both"/>
        <w:rPr>
          <w:rFonts w:ascii="Times New Roman" w:hAnsi="Times New Roman" w:cs="Times New Roman"/>
          <w:sz w:val="24"/>
          <w:szCs w:val="24"/>
          <w:lang w:eastAsia="da-DK"/>
        </w:rPr>
      </w:pPr>
      <w:r w:rsidRPr="0041174C">
        <w:rPr>
          <w:rFonts w:ascii="Times New Roman" w:hAnsi="Times New Roman" w:cs="Times New Roman"/>
          <w:sz w:val="24"/>
          <w:szCs w:val="24"/>
          <w:lang w:eastAsia="da-DK"/>
        </w:rPr>
        <w:t xml:space="preserve">4.1. Paslaugų teikėjas teikia Paslaugas nuotoliniu būdu naudodamas savo ir Kliento </w:t>
      </w:r>
      <w:r w:rsidR="00C036A1">
        <w:rPr>
          <w:rFonts w:ascii="Times New Roman" w:hAnsi="Times New Roman" w:cs="Times New Roman"/>
          <w:sz w:val="24"/>
          <w:szCs w:val="24"/>
          <w:lang w:eastAsia="da-DK"/>
        </w:rPr>
        <w:t>informacinių technologijų</w:t>
      </w:r>
      <w:r w:rsidR="00C036A1" w:rsidRPr="0041174C">
        <w:rPr>
          <w:rFonts w:ascii="Times New Roman" w:hAnsi="Times New Roman" w:cs="Times New Roman"/>
          <w:sz w:val="24"/>
          <w:szCs w:val="24"/>
          <w:lang w:eastAsia="da-DK"/>
        </w:rPr>
        <w:t xml:space="preserve"> </w:t>
      </w:r>
      <w:r w:rsidRPr="0041174C">
        <w:rPr>
          <w:rFonts w:ascii="Times New Roman" w:hAnsi="Times New Roman" w:cs="Times New Roman"/>
          <w:sz w:val="24"/>
          <w:szCs w:val="24"/>
          <w:lang w:eastAsia="da-DK"/>
        </w:rPr>
        <w:t>infrastruktūrą.</w:t>
      </w:r>
    </w:p>
    <w:p w14:paraId="7BE1B61C" w14:textId="77777777" w:rsidR="00ED5E76" w:rsidRPr="00ED5E76" w:rsidRDefault="00ED5E76" w:rsidP="00ED5E76">
      <w:pPr>
        <w:spacing w:after="0" w:line="240" w:lineRule="auto"/>
        <w:ind w:firstLine="567"/>
        <w:jc w:val="both"/>
        <w:rPr>
          <w:rFonts w:ascii="Times New Roman" w:hAnsi="Times New Roman" w:cs="Times New Roman"/>
          <w:sz w:val="24"/>
          <w:szCs w:val="24"/>
          <w:lang w:eastAsia="da-DK"/>
        </w:rPr>
      </w:pPr>
    </w:p>
    <w:p w14:paraId="1D145B3E" w14:textId="72BAB7BA" w:rsidR="00ED5E76" w:rsidRPr="00ED5E76" w:rsidRDefault="0041174C">
      <w:pPr>
        <w:pStyle w:val="Sraopastraipa"/>
        <w:numPr>
          <w:ilvl w:val="0"/>
          <w:numId w:val="13"/>
        </w:numPr>
        <w:pBdr>
          <w:top w:val="single" w:sz="8" w:space="1" w:color="auto"/>
          <w:bottom w:val="single" w:sz="8" w:space="1" w:color="auto"/>
        </w:pBdr>
        <w:tabs>
          <w:tab w:val="left" w:pos="284"/>
        </w:tabs>
        <w:ind w:left="0" w:firstLine="567"/>
        <w:contextualSpacing w:val="0"/>
        <w:rPr>
          <w:rFonts w:eastAsia="Arial"/>
          <w:b/>
          <w:bCs/>
          <w:szCs w:val="24"/>
        </w:rPr>
      </w:pPr>
      <w:r>
        <w:rPr>
          <w:rFonts w:eastAsia="Arial"/>
          <w:b/>
          <w:bCs/>
          <w:szCs w:val="24"/>
        </w:rPr>
        <w:t xml:space="preserve">BENDRIEJI </w:t>
      </w:r>
      <w:r w:rsidR="00ED5E76" w:rsidRPr="00ED5E76">
        <w:rPr>
          <w:rFonts w:eastAsia="Arial"/>
          <w:b/>
          <w:bCs/>
          <w:szCs w:val="24"/>
        </w:rPr>
        <w:t>REIKALAVIMAI PIRKIMO OBJEKTUI</w:t>
      </w:r>
    </w:p>
    <w:p w14:paraId="30FD11CC" w14:textId="77777777" w:rsidR="00ED5E76" w:rsidRPr="00ED5E76" w:rsidRDefault="00ED5E76">
      <w:pPr>
        <w:pStyle w:val="Sraopastraipa"/>
        <w:numPr>
          <w:ilvl w:val="0"/>
          <w:numId w:val="9"/>
        </w:numPr>
        <w:pBdr>
          <w:bottom w:val="single" w:sz="12" w:space="1" w:color="auto"/>
          <w:between w:val="single" w:sz="12" w:space="1" w:color="auto"/>
        </w:pBdr>
        <w:tabs>
          <w:tab w:val="left" w:pos="567"/>
        </w:tabs>
        <w:ind w:left="0" w:firstLine="567"/>
        <w:contextualSpacing w:val="0"/>
        <w:rPr>
          <w:b/>
          <w:vanish/>
          <w:szCs w:val="24"/>
        </w:rPr>
      </w:pPr>
    </w:p>
    <w:p w14:paraId="77A08264" w14:textId="77777777" w:rsidR="00ED5E76" w:rsidRPr="00ED5E76" w:rsidRDefault="00ED5E76">
      <w:pPr>
        <w:pStyle w:val="Sraopastraipa"/>
        <w:numPr>
          <w:ilvl w:val="0"/>
          <w:numId w:val="9"/>
        </w:numPr>
        <w:pBdr>
          <w:bottom w:val="single" w:sz="12" w:space="1" w:color="auto"/>
          <w:between w:val="single" w:sz="12" w:space="1" w:color="auto"/>
        </w:pBdr>
        <w:tabs>
          <w:tab w:val="left" w:pos="567"/>
        </w:tabs>
        <w:ind w:left="0" w:firstLine="567"/>
        <w:contextualSpacing w:val="0"/>
        <w:rPr>
          <w:b/>
          <w:vanish/>
          <w:szCs w:val="24"/>
        </w:rPr>
      </w:pPr>
    </w:p>
    <w:p w14:paraId="63B73AE0" w14:textId="77777777" w:rsidR="00ED5E76" w:rsidRPr="00ED5E76" w:rsidRDefault="00ED5E76">
      <w:pPr>
        <w:pStyle w:val="Sraopastraipa"/>
        <w:numPr>
          <w:ilvl w:val="0"/>
          <w:numId w:val="9"/>
        </w:numPr>
        <w:pBdr>
          <w:bottom w:val="single" w:sz="12" w:space="1" w:color="auto"/>
          <w:between w:val="single" w:sz="12" w:space="1" w:color="auto"/>
        </w:pBdr>
        <w:tabs>
          <w:tab w:val="left" w:pos="567"/>
        </w:tabs>
        <w:ind w:left="0" w:firstLine="567"/>
        <w:contextualSpacing w:val="0"/>
        <w:rPr>
          <w:b/>
          <w:vanish/>
          <w:szCs w:val="24"/>
        </w:rPr>
      </w:pPr>
    </w:p>
    <w:p w14:paraId="075A89A8" w14:textId="77777777" w:rsidR="00ED5E76" w:rsidRPr="00ED5E76" w:rsidRDefault="00ED5E76">
      <w:pPr>
        <w:pStyle w:val="Sraopastraipa"/>
        <w:numPr>
          <w:ilvl w:val="0"/>
          <w:numId w:val="9"/>
        </w:numPr>
        <w:pBdr>
          <w:bottom w:val="single" w:sz="12" w:space="1" w:color="auto"/>
          <w:between w:val="single" w:sz="12" w:space="1" w:color="auto"/>
        </w:pBdr>
        <w:tabs>
          <w:tab w:val="left" w:pos="567"/>
        </w:tabs>
        <w:ind w:left="0" w:firstLine="567"/>
        <w:contextualSpacing w:val="0"/>
        <w:rPr>
          <w:b/>
          <w:vanish/>
          <w:szCs w:val="24"/>
        </w:rPr>
      </w:pPr>
    </w:p>
    <w:p w14:paraId="2FE6C144" w14:textId="77777777" w:rsidR="006D39C0" w:rsidRPr="00DB4CBE" w:rsidRDefault="006D39C0" w:rsidP="0041174C">
      <w:pPr>
        <w:numPr>
          <w:ilvl w:val="2"/>
          <w:numId w:val="13"/>
        </w:numPr>
        <w:spacing w:before="120" w:after="0" w:line="240" w:lineRule="auto"/>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Sistemos kalba – lietuvių kalba;</w:t>
      </w:r>
    </w:p>
    <w:p w14:paraId="43C6CE2C" w14:textId="77777777" w:rsidR="006D39C0" w:rsidRPr="00DB4CBE" w:rsidRDefault="006D39C0" w:rsidP="006D39C0">
      <w:pPr>
        <w:numPr>
          <w:ilvl w:val="2"/>
          <w:numId w:val="13"/>
        </w:numPr>
        <w:spacing w:after="0" w:line="240" w:lineRule="auto"/>
        <w:contextualSpacing/>
        <w:jc w:val="both"/>
        <w:rPr>
          <w:rFonts w:ascii="Times New Roman" w:eastAsia="Times New Roman" w:hAnsi="Times New Roman" w:cs="Times New Roman"/>
          <w:sz w:val="24"/>
          <w:szCs w:val="24"/>
          <w:lang w:val="lt" w:eastAsia="en-US"/>
        </w:rPr>
      </w:pPr>
      <w:r w:rsidRPr="00DB4CBE">
        <w:rPr>
          <w:rFonts w:ascii="Times New Roman" w:eastAsia="Calibri" w:hAnsi="Times New Roman" w:cs="Times New Roman"/>
          <w:sz w:val="24"/>
          <w:szCs w:val="24"/>
          <w:lang w:val="lt" w:eastAsia="en-US"/>
        </w:rPr>
        <w:t>Duomenų tvarkymas turi atitikti Bendrąjį duomenų apsaugos reglamentą;</w:t>
      </w:r>
    </w:p>
    <w:p w14:paraId="3CE057EF" w14:textId="3DEE192C" w:rsidR="006D39C0" w:rsidRPr="00DB4CBE" w:rsidRDefault="006D39C0" w:rsidP="00247858">
      <w:pPr>
        <w:numPr>
          <w:ilvl w:val="2"/>
          <w:numId w:val="13"/>
        </w:numPr>
        <w:spacing w:after="0" w:line="240" w:lineRule="auto"/>
        <w:ind w:left="0" w:firstLine="568"/>
        <w:contextualSpacing/>
        <w:jc w:val="both"/>
        <w:rPr>
          <w:rFonts w:ascii="Times New Roman" w:eastAsia="Times New Roman" w:hAnsi="Times New Roman" w:cs="Times New Roman"/>
          <w:color w:val="000000"/>
          <w:sz w:val="24"/>
          <w:szCs w:val="24"/>
          <w:lang w:val="lt" w:eastAsia="en-US"/>
        </w:rPr>
      </w:pPr>
      <w:r w:rsidRPr="00DB4CBE">
        <w:rPr>
          <w:rFonts w:ascii="Times New Roman" w:eastAsia="Calibri" w:hAnsi="Times New Roman" w:cs="Times New Roman"/>
          <w:color w:val="000000"/>
          <w:sz w:val="24"/>
          <w:szCs w:val="24"/>
          <w:lang w:val="lt" w:eastAsia="en-US"/>
        </w:rPr>
        <w:t xml:space="preserve">Turi būti užtikrintas duomenų konfidencialumas, t. y.,  vartotojai gali matyti tik tuos duomenis, kuriuos jie </w:t>
      </w:r>
      <w:r>
        <w:rPr>
          <w:rFonts w:ascii="Times New Roman" w:eastAsia="Calibri" w:hAnsi="Times New Roman" w:cs="Times New Roman"/>
          <w:color w:val="000000"/>
          <w:sz w:val="24"/>
          <w:szCs w:val="24"/>
          <w:lang w:val="lt" w:eastAsia="en-US"/>
        </w:rPr>
        <w:t>turi teisę</w:t>
      </w:r>
      <w:r w:rsidRPr="00DB4CBE">
        <w:rPr>
          <w:rFonts w:ascii="Times New Roman" w:eastAsia="Calibri" w:hAnsi="Times New Roman" w:cs="Times New Roman"/>
          <w:color w:val="000000"/>
          <w:sz w:val="24"/>
          <w:szCs w:val="24"/>
          <w:lang w:val="lt" w:eastAsia="en-US"/>
        </w:rPr>
        <w:t xml:space="preserve"> matyti. Konfidencialumas yra siejamas su komunikavimo privatumu, svarbių duomenų apsauga, naudotojų identifikavimu bei ribotu duomenų matomumu;</w:t>
      </w:r>
    </w:p>
    <w:p w14:paraId="075373AB" w14:textId="0A748C95" w:rsidR="008E0FBF" w:rsidRPr="008E0FBF" w:rsidRDefault="00ED5E76" w:rsidP="008E0FBF">
      <w:pPr>
        <w:pStyle w:val="Sraopastraipa"/>
        <w:numPr>
          <w:ilvl w:val="1"/>
          <w:numId w:val="13"/>
        </w:numPr>
        <w:pBdr>
          <w:bottom w:val="single" w:sz="8" w:space="1" w:color="auto"/>
          <w:between w:val="single" w:sz="12" w:space="1" w:color="auto"/>
        </w:pBdr>
        <w:tabs>
          <w:tab w:val="left" w:pos="567"/>
        </w:tabs>
        <w:ind w:firstLine="567"/>
        <w:contextualSpacing w:val="0"/>
        <w:rPr>
          <w:rFonts w:eastAsia="Arial"/>
          <w:b/>
          <w:bCs/>
          <w:szCs w:val="24"/>
        </w:rPr>
      </w:pPr>
      <w:r w:rsidRPr="00ED5E76">
        <w:rPr>
          <w:rFonts w:eastAsia="Arial"/>
          <w:b/>
          <w:bCs/>
          <w:szCs w:val="24"/>
        </w:rPr>
        <w:t>Pirkimo objekto aprašymas</w:t>
      </w:r>
    </w:p>
    <w:p w14:paraId="631A31FE" w14:textId="2E44EDE9" w:rsidR="00ED5E76" w:rsidRPr="00ED5E76" w:rsidRDefault="00ED5E76">
      <w:pPr>
        <w:pStyle w:val="Sraopastraipa"/>
        <w:numPr>
          <w:ilvl w:val="2"/>
          <w:numId w:val="13"/>
        </w:numPr>
        <w:tabs>
          <w:tab w:val="left" w:pos="567"/>
        </w:tabs>
        <w:ind w:left="0" w:firstLine="567"/>
        <w:rPr>
          <w:rFonts w:eastAsia="Arial"/>
          <w:szCs w:val="24"/>
        </w:rPr>
      </w:pPr>
      <w:r w:rsidRPr="00ED5E76">
        <w:rPr>
          <w:rFonts w:eastAsia="Arial"/>
          <w:szCs w:val="24"/>
        </w:rPr>
        <w:t xml:space="preserve">Pagrindiniai funkciniai reikalavimai pirkimo objektui – Sistemai nurodomi </w:t>
      </w:r>
      <w:r w:rsidR="00264E16">
        <w:rPr>
          <w:rFonts w:eastAsia="Arial"/>
          <w:szCs w:val="24"/>
        </w:rPr>
        <w:t>2 l</w:t>
      </w:r>
      <w:r w:rsidRPr="00ED5E76">
        <w:rPr>
          <w:rFonts w:eastAsia="Arial"/>
          <w:szCs w:val="24"/>
        </w:rPr>
        <w:t>entelėje:</w:t>
      </w:r>
    </w:p>
    <w:p w14:paraId="7EFCC412" w14:textId="17EBA64C" w:rsidR="00ED5E76" w:rsidRPr="00ED5E76" w:rsidRDefault="00264E16" w:rsidP="00ED5E76">
      <w:pPr>
        <w:pStyle w:val="Sraopastraipa"/>
        <w:tabs>
          <w:tab w:val="left" w:pos="567"/>
        </w:tabs>
        <w:ind w:left="0" w:firstLine="567"/>
        <w:rPr>
          <w:rFonts w:eastAsia="Arial"/>
          <w:szCs w:val="24"/>
        </w:rPr>
      </w:pPr>
      <w:r>
        <w:rPr>
          <w:rFonts w:eastAsia="Arial"/>
          <w:szCs w:val="24"/>
        </w:rPr>
        <w:t>2 l</w:t>
      </w:r>
      <w:r w:rsidR="00ED5E76" w:rsidRPr="00ED5E76">
        <w:rPr>
          <w:rFonts w:eastAsia="Arial"/>
          <w:szCs w:val="24"/>
        </w:rPr>
        <w:t>entelė</w:t>
      </w:r>
    </w:p>
    <w:tbl>
      <w:tblPr>
        <w:tblStyle w:val="Lentelstinklelis"/>
        <w:tblW w:w="5000" w:type="pct"/>
        <w:tblLook w:val="04A0" w:firstRow="1" w:lastRow="0" w:firstColumn="1" w:lastColumn="0" w:noHBand="0" w:noVBand="1"/>
      </w:tblPr>
      <w:tblGrid>
        <w:gridCol w:w="2491"/>
        <w:gridCol w:w="904"/>
        <w:gridCol w:w="6233"/>
      </w:tblGrid>
      <w:tr w:rsidR="00ED5E76" w:rsidRPr="00ED5E76" w14:paraId="0D6A6D1B" w14:textId="77777777" w:rsidTr="00592622">
        <w:trPr>
          <w:trHeight w:val="525"/>
        </w:trPr>
        <w:tc>
          <w:tcPr>
            <w:tcW w:w="1294" w:type="pct"/>
            <w:shd w:val="clear" w:color="auto" w:fill="F2F2F2" w:themeFill="background1" w:themeFillShade="F2"/>
            <w:hideMark/>
          </w:tcPr>
          <w:p w14:paraId="41FAEED5" w14:textId="77777777" w:rsidR="00ED5E76" w:rsidRPr="00ED5E76" w:rsidRDefault="00ED5E76" w:rsidP="00ED5E76">
            <w:pPr>
              <w:tabs>
                <w:tab w:val="left" w:pos="709"/>
              </w:tabs>
              <w:ind w:firstLine="567"/>
              <w:jc w:val="both"/>
              <w:rPr>
                <w:rFonts w:eastAsia="Arial"/>
                <w:b/>
                <w:bCs/>
                <w:sz w:val="24"/>
                <w:szCs w:val="24"/>
              </w:rPr>
            </w:pPr>
            <w:r w:rsidRPr="00ED5E76">
              <w:rPr>
                <w:rFonts w:eastAsia="Arial"/>
                <w:b/>
                <w:bCs/>
                <w:sz w:val="24"/>
                <w:szCs w:val="24"/>
              </w:rPr>
              <w:t>Funkcionalumas</w:t>
            </w:r>
          </w:p>
        </w:tc>
        <w:tc>
          <w:tcPr>
            <w:tcW w:w="469" w:type="pct"/>
            <w:shd w:val="clear" w:color="auto" w:fill="F2F2F2" w:themeFill="background1" w:themeFillShade="F2"/>
            <w:hideMark/>
          </w:tcPr>
          <w:p w14:paraId="52A94ACD" w14:textId="77777777" w:rsidR="00ED5E76" w:rsidRPr="00ED5E76" w:rsidRDefault="00ED5E76" w:rsidP="00ED5E76">
            <w:pPr>
              <w:tabs>
                <w:tab w:val="left" w:pos="709"/>
              </w:tabs>
              <w:ind w:firstLine="567"/>
              <w:jc w:val="both"/>
              <w:rPr>
                <w:rFonts w:eastAsia="Arial"/>
                <w:b/>
                <w:bCs/>
                <w:sz w:val="24"/>
                <w:szCs w:val="24"/>
              </w:rPr>
            </w:pPr>
            <w:r w:rsidRPr="00ED5E76">
              <w:rPr>
                <w:rFonts w:eastAsia="Arial"/>
                <w:b/>
                <w:bCs/>
                <w:sz w:val="24"/>
                <w:szCs w:val="24"/>
              </w:rPr>
              <w:t xml:space="preserve"> Nr.</w:t>
            </w:r>
          </w:p>
        </w:tc>
        <w:tc>
          <w:tcPr>
            <w:tcW w:w="3237" w:type="pct"/>
            <w:shd w:val="clear" w:color="auto" w:fill="F2F2F2" w:themeFill="background1" w:themeFillShade="F2"/>
            <w:hideMark/>
          </w:tcPr>
          <w:p w14:paraId="43A78A1E" w14:textId="77777777" w:rsidR="00ED5E76" w:rsidRPr="00ED5E76" w:rsidRDefault="00ED5E76" w:rsidP="00ED5E76">
            <w:pPr>
              <w:tabs>
                <w:tab w:val="left" w:pos="709"/>
              </w:tabs>
              <w:ind w:firstLine="567"/>
              <w:jc w:val="both"/>
              <w:rPr>
                <w:rFonts w:eastAsia="Arial"/>
                <w:b/>
                <w:bCs/>
                <w:sz w:val="24"/>
                <w:szCs w:val="24"/>
              </w:rPr>
            </w:pPr>
            <w:r w:rsidRPr="00ED5E76">
              <w:rPr>
                <w:rFonts w:eastAsia="Arial"/>
                <w:b/>
                <w:bCs/>
                <w:sz w:val="24"/>
                <w:szCs w:val="24"/>
              </w:rPr>
              <w:t>Reikalavimas</w:t>
            </w:r>
          </w:p>
        </w:tc>
      </w:tr>
      <w:tr w:rsidR="00ED5E76" w:rsidRPr="00ED5E76" w14:paraId="236B70D8" w14:textId="77777777" w:rsidTr="00592622">
        <w:trPr>
          <w:trHeight w:val="58"/>
        </w:trPr>
        <w:tc>
          <w:tcPr>
            <w:tcW w:w="1294" w:type="pct"/>
            <w:hideMark/>
          </w:tcPr>
          <w:p w14:paraId="46E84DDF" w14:textId="77777777" w:rsidR="00ED5E76" w:rsidRPr="00ED5E76" w:rsidRDefault="00ED5E76" w:rsidP="00ED5E76">
            <w:pPr>
              <w:tabs>
                <w:tab w:val="left" w:pos="709"/>
              </w:tabs>
              <w:ind w:firstLine="567"/>
              <w:jc w:val="both"/>
              <w:rPr>
                <w:rFonts w:eastAsia="Arial"/>
                <w:b/>
                <w:bCs/>
                <w:sz w:val="24"/>
                <w:szCs w:val="24"/>
              </w:rPr>
            </w:pPr>
            <w:r w:rsidRPr="00ED5E76">
              <w:rPr>
                <w:rFonts w:eastAsia="Arial"/>
                <w:b/>
                <w:bCs/>
                <w:sz w:val="24"/>
                <w:szCs w:val="24"/>
              </w:rPr>
              <w:t>1</w:t>
            </w:r>
          </w:p>
        </w:tc>
        <w:tc>
          <w:tcPr>
            <w:tcW w:w="469" w:type="pct"/>
            <w:hideMark/>
          </w:tcPr>
          <w:p w14:paraId="59002C2B" w14:textId="77777777" w:rsidR="00ED5E76" w:rsidRPr="00ED5E76" w:rsidRDefault="00ED5E76" w:rsidP="00ED5E76">
            <w:pPr>
              <w:tabs>
                <w:tab w:val="left" w:pos="709"/>
              </w:tabs>
              <w:ind w:firstLine="567"/>
              <w:jc w:val="both"/>
              <w:rPr>
                <w:rFonts w:eastAsia="Arial"/>
                <w:b/>
                <w:bCs/>
                <w:sz w:val="24"/>
                <w:szCs w:val="24"/>
              </w:rPr>
            </w:pPr>
            <w:r w:rsidRPr="00ED5E76">
              <w:rPr>
                <w:rFonts w:eastAsia="Arial"/>
                <w:b/>
                <w:bCs/>
                <w:sz w:val="24"/>
                <w:szCs w:val="24"/>
              </w:rPr>
              <w:t>2</w:t>
            </w:r>
          </w:p>
        </w:tc>
        <w:tc>
          <w:tcPr>
            <w:tcW w:w="3237" w:type="pct"/>
            <w:hideMark/>
          </w:tcPr>
          <w:p w14:paraId="76AB4463" w14:textId="77777777" w:rsidR="00ED5E76" w:rsidRPr="00ED5E76" w:rsidRDefault="00ED5E76" w:rsidP="00ED5E76">
            <w:pPr>
              <w:tabs>
                <w:tab w:val="left" w:pos="709"/>
              </w:tabs>
              <w:ind w:firstLine="567"/>
              <w:jc w:val="both"/>
              <w:rPr>
                <w:rFonts w:eastAsia="Arial"/>
                <w:b/>
                <w:bCs/>
                <w:sz w:val="24"/>
                <w:szCs w:val="24"/>
              </w:rPr>
            </w:pPr>
            <w:r w:rsidRPr="00ED5E76">
              <w:rPr>
                <w:rFonts w:eastAsia="Arial"/>
                <w:b/>
                <w:bCs/>
                <w:sz w:val="24"/>
                <w:szCs w:val="24"/>
              </w:rPr>
              <w:t>3</w:t>
            </w:r>
          </w:p>
        </w:tc>
      </w:tr>
      <w:tr w:rsidR="006D39C0" w:rsidRPr="00ED5E76" w14:paraId="75875E48" w14:textId="77777777" w:rsidTr="00592622">
        <w:trPr>
          <w:trHeight w:val="300"/>
        </w:trPr>
        <w:tc>
          <w:tcPr>
            <w:tcW w:w="1294" w:type="pct"/>
            <w:vMerge w:val="restart"/>
            <w:hideMark/>
          </w:tcPr>
          <w:p w14:paraId="6BD4D114" w14:textId="15EC13B6" w:rsidR="006D39C0" w:rsidRPr="009B23C3" w:rsidRDefault="006D39C0" w:rsidP="006D39C0">
            <w:pPr>
              <w:tabs>
                <w:tab w:val="left" w:pos="709"/>
              </w:tabs>
              <w:jc w:val="both"/>
              <w:rPr>
                <w:rFonts w:eastAsia="Arial"/>
                <w:b/>
                <w:bCs/>
                <w:sz w:val="24"/>
                <w:szCs w:val="24"/>
              </w:rPr>
            </w:pPr>
            <w:r w:rsidRPr="009B23C3">
              <w:rPr>
                <w:rFonts w:eastAsia="Arial"/>
                <w:b/>
                <w:bCs/>
                <w:sz w:val="24"/>
                <w:szCs w:val="24"/>
              </w:rPr>
              <w:t>Klientų valdymas</w:t>
            </w:r>
          </w:p>
        </w:tc>
        <w:tc>
          <w:tcPr>
            <w:tcW w:w="469" w:type="pct"/>
            <w:hideMark/>
          </w:tcPr>
          <w:p w14:paraId="5E65D876" w14:textId="77777777" w:rsidR="006D39C0" w:rsidRPr="00ED5E76" w:rsidRDefault="006D39C0" w:rsidP="006D39C0">
            <w:pPr>
              <w:tabs>
                <w:tab w:val="left" w:pos="709"/>
              </w:tabs>
              <w:jc w:val="both"/>
              <w:rPr>
                <w:sz w:val="24"/>
                <w:szCs w:val="24"/>
              </w:rPr>
            </w:pPr>
            <w:r w:rsidRPr="00ED5E76">
              <w:rPr>
                <w:sz w:val="24"/>
                <w:szCs w:val="24"/>
              </w:rPr>
              <w:t>1.1</w:t>
            </w:r>
          </w:p>
        </w:tc>
        <w:tc>
          <w:tcPr>
            <w:tcW w:w="3237" w:type="pct"/>
            <w:hideMark/>
          </w:tcPr>
          <w:p w14:paraId="042E0BCD" w14:textId="61029639" w:rsidR="006D39C0" w:rsidRPr="00ED5E76" w:rsidRDefault="006D39C0" w:rsidP="006D39C0">
            <w:pPr>
              <w:tabs>
                <w:tab w:val="left" w:pos="709"/>
              </w:tabs>
              <w:jc w:val="both"/>
              <w:rPr>
                <w:rFonts w:eastAsia="Arial"/>
                <w:sz w:val="24"/>
                <w:szCs w:val="24"/>
              </w:rPr>
            </w:pPr>
            <w:r w:rsidRPr="00764C68">
              <w:rPr>
                <w:rFonts w:eastAsia="Calibri"/>
                <w:sz w:val="24"/>
                <w:szCs w:val="24"/>
                <w:lang w:val="lt" w:eastAsia="en-US"/>
              </w:rPr>
              <w:t>Klientų kontaktų valdymas;</w:t>
            </w:r>
          </w:p>
        </w:tc>
      </w:tr>
      <w:tr w:rsidR="006D39C0" w:rsidRPr="00ED5E76" w14:paraId="3DE2A09E" w14:textId="77777777" w:rsidTr="00592622">
        <w:trPr>
          <w:trHeight w:val="300"/>
        </w:trPr>
        <w:tc>
          <w:tcPr>
            <w:tcW w:w="1294" w:type="pct"/>
            <w:vMerge/>
          </w:tcPr>
          <w:p w14:paraId="6538F3CE" w14:textId="77777777" w:rsidR="006D39C0" w:rsidRPr="009B23C3" w:rsidRDefault="006D39C0" w:rsidP="006D39C0">
            <w:pPr>
              <w:tabs>
                <w:tab w:val="left" w:pos="709"/>
              </w:tabs>
              <w:jc w:val="both"/>
              <w:rPr>
                <w:rFonts w:eastAsia="Arial"/>
                <w:b/>
                <w:bCs/>
                <w:sz w:val="24"/>
                <w:szCs w:val="24"/>
              </w:rPr>
            </w:pPr>
          </w:p>
        </w:tc>
        <w:tc>
          <w:tcPr>
            <w:tcW w:w="469" w:type="pct"/>
          </w:tcPr>
          <w:p w14:paraId="54EE0538" w14:textId="77777777" w:rsidR="006D39C0" w:rsidRPr="00ED5E76" w:rsidRDefault="006D39C0" w:rsidP="006D39C0">
            <w:pPr>
              <w:tabs>
                <w:tab w:val="left" w:pos="709"/>
              </w:tabs>
              <w:jc w:val="both"/>
              <w:rPr>
                <w:sz w:val="24"/>
                <w:szCs w:val="24"/>
              </w:rPr>
            </w:pPr>
            <w:r w:rsidRPr="00ED5E76">
              <w:rPr>
                <w:sz w:val="24"/>
                <w:szCs w:val="24"/>
              </w:rPr>
              <w:t>1.2</w:t>
            </w:r>
          </w:p>
        </w:tc>
        <w:tc>
          <w:tcPr>
            <w:tcW w:w="3237" w:type="pct"/>
          </w:tcPr>
          <w:p w14:paraId="4A4B17F3" w14:textId="13DF2900" w:rsidR="006D39C0" w:rsidRPr="00ED5E76" w:rsidRDefault="006D39C0" w:rsidP="006D39C0">
            <w:pPr>
              <w:tabs>
                <w:tab w:val="left" w:pos="709"/>
              </w:tabs>
              <w:jc w:val="both"/>
              <w:rPr>
                <w:rFonts w:eastAsia="Arial"/>
                <w:sz w:val="24"/>
                <w:szCs w:val="24"/>
              </w:rPr>
            </w:pPr>
            <w:r w:rsidRPr="00764C68">
              <w:rPr>
                <w:rFonts w:eastAsia="Calibri"/>
                <w:sz w:val="24"/>
                <w:szCs w:val="24"/>
                <w:lang w:val="lt" w:eastAsia="en-US"/>
              </w:rPr>
              <w:t>Klientų filtravimo ir segmentavimo galimybė</w:t>
            </w:r>
            <w:r w:rsidR="002D2115">
              <w:rPr>
                <w:rFonts w:eastAsia="Calibri"/>
                <w:sz w:val="24"/>
                <w:szCs w:val="24"/>
                <w:lang w:val="lt" w:eastAsia="en-US"/>
              </w:rPr>
              <w:t xml:space="preserve"> (</w:t>
            </w:r>
            <w:r w:rsidR="008F2953">
              <w:rPr>
                <w:rFonts w:eastAsia="Calibri"/>
                <w:sz w:val="24"/>
                <w:szCs w:val="24"/>
                <w:lang w:val="lt" w:eastAsia="en-US"/>
              </w:rPr>
              <w:t>paga</w:t>
            </w:r>
            <w:r w:rsidR="00D261D7">
              <w:rPr>
                <w:rFonts w:eastAsia="Calibri"/>
                <w:sz w:val="24"/>
                <w:szCs w:val="24"/>
                <w:lang w:val="lt" w:eastAsia="en-US"/>
              </w:rPr>
              <w:t>l</w:t>
            </w:r>
            <w:r w:rsidR="008F2953">
              <w:rPr>
                <w:rFonts w:eastAsia="Calibri"/>
                <w:sz w:val="24"/>
                <w:szCs w:val="24"/>
                <w:lang w:val="lt" w:eastAsia="en-US"/>
              </w:rPr>
              <w:t xml:space="preserve"> kreip</w:t>
            </w:r>
            <w:r w:rsidR="00D261D7">
              <w:rPr>
                <w:rFonts w:eastAsia="Calibri"/>
                <w:sz w:val="24"/>
                <w:szCs w:val="24"/>
                <w:lang w:val="lt" w:eastAsia="en-US"/>
              </w:rPr>
              <w:t xml:space="preserve">imosi tikslus – dėl prašymo teikimo, dėl mokėjimo būdo pakeitimo, </w:t>
            </w:r>
            <w:r w:rsidR="009A6F92">
              <w:rPr>
                <w:rFonts w:eastAsia="Calibri"/>
                <w:sz w:val="24"/>
                <w:szCs w:val="24"/>
                <w:lang w:val="lt" w:eastAsia="en-US"/>
              </w:rPr>
              <w:t xml:space="preserve">dėl </w:t>
            </w:r>
            <w:r w:rsidR="00D261D7">
              <w:rPr>
                <w:rFonts w:eastAsia="Calibri"/>
                <w:sz w:val="24"/>
                <w:szCs w:val="24"/>
                <w:lang w:val="lt" w:eastAsia="en-US"/>
              </w:rPr>
              <w:t>mokėjimo nutraukimo,</w:t>
            </w:r>
            <w:r w:rsidR="003C126D">
              <w:rPr>
                <w:rFonts w:eastAsia="Calibri"/>
                <w:sz w:val="24"/>
                <w:szCs w:val="24"/>
                <w:lang w:val="lt" w:eastAsia="en-US"/>
              </w:rPr>
              <w:t xml:space="preserve"> pagal paramos rūšį ir kt.</w:t>
            </w:r>
            <w:r w:rsidR="00B33E26">
              <w:rPr>
                <w:rFonts w:eastAsia="Calibri"/>
                <w:sz w:val="24"/>
                <w:szCs w:val="24"/>
                <w:lang w:val="lt" w:eastAsia="en-US"/>
              </w:rPr>
              <w:t xml:space="preserve"> (</w:t>
            </w:r>
            <w:r w:rsidR="0073436A">
              <w:rPr>
                <w:rFonts w:eastAsia="Calibri"/>
                <w:sz w:val="24"/>
                <w:szCs w:val="24"/>
                <w:lang w:val="lt" w:eastAsia="en-US"/>
              </w:rPr>
              <w:t xml:space="preserve">detalų sąrašą </w:t>
            </w:r>
            <w:r w:rsidR="00297708">
              <w:rPr>
                <w:rFonts w:eastAsia="Calibri"/>
                <w:sz w:val="24"/>
                <w:szCs w:val="24"/>
                <w:lang w:val="lt" w:eastAsia="en-US"/>
              </w:rPr>
              <w:t xml:space="preserve">tikslų </w:t>
            </w:r>
            <w:r w:rsidR="0073436A">
              <w:rPr>
                <w:rFonts w:eastAsia="Calibri"/>
                <w:sz w:val="24"/>
                <w:szCs w:val="24"/>
                <w:lang w:val="lt" w:eastAsia="en-US"/>
              </w:rPr>
              <w:t>Klientas pateiks</w:t>
            </w:r>
            <w:r w:rsidR="00992999">
              <w:rPr>
                <w:rFonts w:eastAsia="Calibri"/>
                <w:sz w:val="24"/>
                <w:szCs w:val="24"/>
                <w:lang w:val="lt" w:eastAsia="en-US"/>
              </w:rPr>
              <w:t xml:space="preserve"> Paslaugų teikėjui Sutarties vykdymo metu</w:t>
            </w:r>
            <w:r w:rsidR="003C126D">
              <w:rPr>
                <w:rFonts w:eastAsia="Calibri"/>
                <w:sz w:val="24"/>
                <w:szCs w:val="24"/>
                <w:lang w:val="lt" w:eastAsia="en-US"/>
              </w:rPr>
              <w:t>)</w:t>
            </w:r>
            <w:r w:rsidRPr="00764C68">
              <w:rPr>
                <w:rFonts w:eastAsia="Calibri"/>
                <w:sz w:val="24"/>
                <w:szCs w:val="24"/>
                <w:lang w:val="lt" w:eastAsia="en-US"/>
              </w:rPr>
              <w:t>;</w:t>
            </w:r>
          </w:p>
        </w:tc>
      </w:tr>
      <w:tr w:rsidR="006D39C0" w:rsidRPr="00ED5E76" w14:paraId="1BAE1B93" w14:textId="77777777" w:rsidTr="00592622">
        <w:trPr>
          <w:trHeight w:val="204"/>
        </w:trPr>
        <w:tc>
          <w:tcPr>
            <w:tcW w:w="1294" w:type="pct"/>
            <w:vMerge/>
          </w:tcPr>
          <w:p w14:paraId="3A3890FC" w14:textId="77777777" w:rsidR="006D39C0" w:rsidRPr="009B23C3" w:rsidRDefault="006D39C0" w:rsidP="006D39C0">
            <w:pPr>
              <w:tabs>
                <w:tab w:val="left" w:pos="709"/>
              </w:tabs>
              <w:jc w:val="both"/>
              <w:rPr>
                <w:rFonts w:eastAsia="Arial"/>
                <w:b/>
                <w:bCs/>
                <w:sz w:val="24"/>
                <w:szCs w:val="24"/>
              </w:rPr>
            </w:pPr>
          </w:p>
        </w:tc>
        <w:tc>
          <w:tcPr>
            <w:tcW w:w="469" w:type="pct"/>
          </w:tcPr>
          <w:p w14:paraId="271EE73E" w14:textId="77777777" w:rsidR="006D39C0" w:rsidRPr="00ED5E76" w:rsidRDefault="006D39C0" w:rsidP="006D39C0">
            <w:pPr>
              <w:tabs>
                <w:tab w:val="left" w:pos="709"/>
              </w:tabs>
              <w:jc w:val="both"/>
              <w:rPr>
                <w:sz w:val="24"/>
                <w:szCs w:val="24"/>
              </w:rPr>
            </w:pPr>
            <w:r w:rsidRPr="00ED5E76">
              <w:rPr>
                <w:sz w:val="24"/>
                <w:szCs w:val="24"/>
              </w:rPr>
              <w:t>1.3</w:t>
            </w:r>
          </w:p>
        </w:tc>
        <w:tc>
          <w:tcPr>
            <w:tcW w:w="3237" w:type="pct"/>
          </w:tcPr>
          <w:p w14:paraId="679A0B3D" w14:textId="70C84046" w:rsidR="006D39C0" w:rsidRPr="00ED5E76" w:rsidRDefault="006D39C0" w:rsidP="006D39C0">
            <w:pPr>
              <w:tabs>
                <w:tab w:val="left" w:pos="709"/>
              </w:tabs>
              <w:jc w:val="both"/>
              <w:rPr>
                <w:rFonts w:eastAsia="Arial"/>
                <w:sz w:val="24"/>
                <w:szCs w:val="24"/>
              </w:rPr>
            </w:pPr>
            <w:r w:rsidRPr="00764C68">
              <w:rPr>
                <w:rFonts w:eastAsia="Calibri"/>
                <w:sz w:val="24"/>
                <w:szCs w:val="24"/>
                <w:lang w:val="lt" w:eastAsia="en-US"/>
              </w:rPr>
              <w:t xml:space="preserve">Galimybė susieti </w:t>
            </w:r>
            <w:r w:rsidR="0079457B">
              <w:rPr>
                <w:rFonts w:eastAsia="Calibri"/>
                <w:sz w:val="24"/>
                <w:szCs w:val="24"/>
                <w:lang w:val="lt" w:eastAsia="en-US"/>
              </w:rPr>
              <w:t xml:space="preserve">kreipinio objektą </w:t>
            </w:r>
            <w:r w:rsidRPr="00764C68">
              <w:rPr>
                <w:rFonts w:eastAsia="Calibri"/>
                <w:sz w:val="24"/>
                <w:szCs w:val="24"/>
                <w:lang w:val="lt" w:eastAsia="en-US"/>
              </w:rPr>
              <w:t>su klientais;</w:t>
            </w:r>
            <w:r w:rsidR="0057708E">
              <w:rPr>
                <w:rFonts w:eastAsia="Calibri"/>
                <w:sz w:val="24"/>
                <w:szCs w:val="24"/>
                <w:lang w:val="lt" w:eastAsia="en-US"/>
              </w:rPr>
              <w:t xml:space="preserve"> </w:t>
            </w:r>
          </w:p>
        </w:tc>
      </w:tr>
      <w:tr w:rsidR="006D39C0" w:rsidRPr="00ED5E76" w14:paraId="6A8225BF" w14:textId="77777777" w:rsidTr="00592622">
        <w:trPr>
          <w:trHeight w:val="204"/>
        </w:trPr>
        <w:tc>
          <w:tcPr>
            <w:tcW w:w="1294" w:type="pct"/>
            <w:vMerge/>
          </w:tcPr>
          <w:p w14:paraId="016485E9" w14:textId="77777777" w:rsidR="006D39C0" w:rsidRPr="009B23C3" w:rsidRDefault="006D39C0" w:rsidP="006D39C0">
            <w:pPr>
              <w:tabs>
                <w:tab w:val="left" w:pos="709"/>
              </w:tabs>
              <w:jc w:val="both"/>
              <w:rPr>
                <w:rFonts w:eastAsia="Arial"/>
                <w:b/>
                <w:bCs/>
                <w:sz w:val="24"/>
                <w:szCs w:val="24"/>
              </w:rPr>
            </w:pPr>
          </w:p>
        </w:tc>
        <w:tc>
          <w:tcPr>
            <w:tcW w:w="469" w:type="pct"/>
          </w:tcPr>
          <w:p w14:paraId="0871F545" w14:textId="77777777" w:rsidR="006D39C0" w:rsidRPr="00ED5E76" w:rsidRDefault="006D39C0" w:rsidP="006D39C0">
            <w:pPr>
              <w:tabs>
                <w:tab w:val="left" w:pos="709"/>
              </w:tabs>
              <w:jc w:val="both"/>
              <w:rPr>
                <w:sz w:val="24"/>
                <w:szCs w:val="24"/>
              </w:rPr>
            </w:pPr>
            <w:r w:rsidRPr="00ED5E76">
              <w:rPr>
                <w:sz w:val="24"/>
                <w:szCs w:val="24"/>
              </w:rPr>
              <w:t>1.4</w:t>
            </w:r>
          </w:p>
        </w:tc>
        <w:tc>
          <w:tcPr>
            <w:tcW w:w="3237" w:type="pct"/>
          </w:tcPr>
          <w:p w14:paraId="16DAFF55" w14:textId="7334A97B" w:rsidR="006D39C0" w:rsidRPr="00ED5E76" w:rsidRDefault="006D39C0" w:rsidP="006D39C0">
            <w:pPr>
              <w:tabs>
                <w:tab w:val="left" w:pos="709"/>
              </w:tabs>
              <w:jc w:val="both"/>
              <w:rPr>
                <w:sz w:val="24"/>
                <w:szCs w:val="24"/>
              </w:rPr>
            </w:pPr>
            <w:r w:rsidRPr="00764C68">
              <w:rPr>
                <w:rFonts w:eastAsia="Calibri"/>
                <w:sz w:val="24"/>
                <w:szCs w:val="24"/>
                <w:lang w:val="lt" w:eastAsia="en-US"/>
              </w:rPr>
              <w:t>Prie kliento turi būti siejama visa komunikacija (skambučiai, el. laiškai, išsiųst</w:t>
            </w:r>
            <w:r w:rsidR="007F37EC">
              <w:rPr>
                <w:rFonts w:eastAsia="Calibri"/>
                <w:sz w:val="24"/>
                <w:szCs w:val="24"/>
                <w:lang w:val="lt" w:eastAsia="en-US"/>
              </w:rPr>
              <w:t>os</w:t>
            </w:r>
            <w:r w:rsidRPr="00764C68">
              <w:rPr>
                <w:rFonts w:eastAsia="Calibri"/>
                <w:sz w:val="24"/>
                <w:szCs w:val="24"/>
                <w:lang w:val="lt" w:eastAsia="en-US"/>
              </w:rPr>
              <w:t xml:space="preserve"> SMS</w:t>
            </w:r>
            <w:r w:rsidR="007F37EC">
              <w:rPr>
                <w:rFonts w:eastAsia="Calibri"/>
                <w:sz w:val="24"/>
                <w:szCs w:val="24"/>
                <w:lang w:val="lt" w:eastAsia="en-US"/>
              </w:rPr>
              <w:t xml:space="preserve"> žinutės</w:t>
            </w:r>
            <w:r w:rsidRPr="00764C68">
              <w:rPr>
                <w:rFonts w:eastAsia="Calibri"/>
                <w:sz w:val="24"/>
                <w:szCs w:val="24"/>
                <w:lang w:val="lt" w:eastAsia="en-US"/>
              </w:rPr>
              <w:t xml:space="preserve"> ir t.t.).</w:t>
            </w:r>
          </w:p>
        </w:tc>
      </w:tr>
      <w:tr w:rsidR="000621D7" w:rsidRPr="00ED5E76" w14:paraId="2F4B0D36" w14:textId="77777777" w:rsidTr="00682C49">
        <w:trPr>
          <w:trHeight w:val="274"/>
        </w:trPr>
        <w:tc>
          <w:tcPr>
            <w:tcW w:w="1294" w:type="pct"/>
            <w:vMerge w:val="restart"/>
            <w:hideMark/>
          </w:tcPr>
          <w:p w14:paraId="0922E7A5" w14:textId="59EEC053" w:rsidR="000621D7" w:rsidRPr="009B23C3" w:rsidRDefault="000621D7" w:rsidP="006D39C0">
            <w:pPr>
              <w:spacing w:before="120"/>
              <w:jc w:val="both"/>
              <w:rPr>
                <w:b/>
                <w:bCs/>
                <w:sz w:val="24"/>
                <w:szCs w:val="24"/>
                <w:lang w:val="lt" w:eastAsia="en-US"/>
              </w:rPr>
            </w:pPr>
            <w:r w:rsidRPr="009B23C3">
              <w:rPr>
                <w:rFonts w:eastAsia="Calibri"/>
                <w:b/>
                <w:bCs/>
                <w:sz w:val="24"/>
                <w:szCs w:val="24"/>
                <w:lang w:val="lt" w:eastAsia="en-US"/>
              </w:rPr>
              <w:t>Komunikacija su klientais</w:t>
            </w:r>
          </w:p>
          <w:p w14:paraId="1DEF0BFC" w14:textId="29D91C64" w:rsidR="000621D7" w:rsidRPr="009B23C3" w:rsidRDefault="000621D7" w:rsidP="006D39C0">
            <w:pPr>
              <w:tabs>
                <w:tab w:val="left" w:pos="709"/>
              </w:tabs>
              <w:jc w:val="both"/>
              <w:rPr>
                <w:rFonts w:eastAsia="Arial"/>
                <w:b/>
                <w:bCs/>
                <w:sz w:val="24"/>
                <w:szCs w:val="24"/>
              </w:rPr>
            </w:pPr>
          </w:p>
        </w:tc>
        <w:tc>
          <w:tcPr>
            <w:tcW w:w="469" w:type="pct"/>
          </w:tcPr>
          <w:p w14:paraId="76AB7A71" w14:textId="584768D0" w:rsidR="000621D7" w:rsidRPr="00ED5E76" w:rsidRDefault="000621D7" w:rsidP="006D39C0">
            <w:pPr>
              <w:tabs>
                <w:tab w:val="left" w:pos="709"/>
              </w:tabs>
              <w:jc w:val="both"/>
              <w:rPr>
                <w:sz w:val="24"/>
                <w:szCs w:val="24"/>
              </w:rPr>
            </w:pPr>
            <w:r w:rsidRPr="00ED5E76">
              <w:rPr>
                <w:sz w:val="24"/>
                <w:szCs w:val="24"/>
              </w:rPr>
              <w:t>2.</w:t>
            </w:r>
            <w:r>
              <w:rPr>
                <w:sz w:val="24"/>
                <w:szCs w:val="24"/>
              </w:rPr>
              <w:t>1</w:t>
            </w:r>
          </w:p>
        </w:tc>
        <w:tc>
          <w:tcPr>
            <w:tcW w:w="3237" w:type="pct"/>
          </w:tcPr>
          <w:p w14:paraId="2B852E39" w14:textId="5A9C6856" w:rsidR="000621D7" w:rsidRPr="00ED5E76" w:rsidRDefault="000621D7" w:rsidP="006D39C0">
            <w:pPr>
              <w:tabs>
                <w:tab w:val="left" w:pos="709"/>
              </w:tabs>
              <w:jc w:val="both"/>
              <w:rPr>
                <w:rFonts w:eastAsia="Arial"/>
                <w:sz w:val="24"/>
                <w:szCs w:val="24"/>
              </w:rPr>
            </w:pPr>
            <w:r w:rsidRPr="004F34F1">
              <w:rPr>
                <w:rFonts w:eastAsia="Calibri"/>
                <w:sz w:val="24"/>
                <w:szCs w:val="24"/>
                <w:lang w:val="lt" w:eastAsia="en-US"/>
              </w:rPr>
              <w:t>Trumpųjų žinučių (SMS) siuntimas</w:t>
            </w:r>
            <w:r>
              <w:rPr>
                <w:rFonts w:eastAsia="Calibri"/>
                <w:sz w:val="24"/>
                <w:szCs w:val="24"/>
                <w:lang w:val="lt" w:eastAsia="en-US"/>
              </w:rPr>
              <w:t xml:space="preserve"> klientui</w:t>
            </w:r>
            <w:r w:rsidRPr="004F34F1">
              <w:rPr>
                <w:rFonts w:eastAsia="Calibri"/>
                <w:sz w:val="24"/>
                <w:szCs w:val="24"/>
                <w:lang w:val="lt" w:eastAsia="en-US"/>
              </w:rPr>
              <w:t>;</w:t>
            </w:r>
          </w:p>
        </w:tc>
      </w:tr>
      <w:tr w:rsidR="006D39C0" w:rsidRPr="00ED5E76" w14:paraId="3705E2B3" w14:textId="77777777" w:rsidTr="00592622">
        <w:trPr>
          <w:trHeight w:val="303"/>
        </w:trPr>
        <w:tc>
          <w:tcPr>
            <w:tcW w:w="1294" w:type="pct"/>
            <w:vMerge/>
            <w:hideMark/>
          </w:tcPr>
          <w:p w14:paraId="22D1FEB8" w14:textId="77777777" w:rsidR="006D39C0" w:rsidRPr="00ED5E76" w:rsidRDefault="006D39C0" w:rsidP="006D39C0">
            <w:pPr>
              <w:tabs>
                <w:tab w:val="left" w:pos="709"/>
              </w:tabs>
              <w:jc w:val="both"/>
              <w:rPr>
                <w:sz w:val="24"/>
                <w:szCs w:val="24"/>
              </w:rPr>
            </w:pPr>
          </w:p>
        </w:tc>
        <w:tc>
          <w:tcPr>
            <w:tcW w:w="469" w:type="pct"/>
            <w:hideMark/>
          </w:tcPr>
          <w:p w14:paraId="6D259BD4" w14:textId="003B9781" w:rsidR="006D39C0" w:rsidRPr="00ED5E76" w:rsidRDefault="006D39C0" w:rsidP="006D39C0">
            <w:pPr>
              <w:tabs>
                <w:tab w:val="left" w:pos="709"/>
              </w:tabs>
              <w:jc w:val="both"/>
              <w:rPr>
                <w:rFonts w:eastAsia="Arial"/>
                <w:sz w:val="24"/>
                <w:szCs w:val="24"/>
              </w:rPr>
            </w:pPr>
            <w:r w:rsidRPr="00ED5E76">
              <w:rPr>
                <w:rFonts w:eastAsia="Arial"/>
                <w:sz w:val="24"/>
                <w:szCs w:val="24"/>
              </w:rPr>
              <w:t>2.</w:t>
            </w:r>
            <w:r w:rsidR="00C517CE">
              <w:rPr>
                <w:rFonts w:eastAsia="Arial"/>
                <w:sz w:val="24"/>
                <w:szCs w:val="24"/>
              </w:rPr>
              <w:t>2</w:t>
            </w:r>
          </w:p>
        </w:tc>
        <w:tc>
          <w:tcPr>
            <w:tcW w:w="3237" w:type="pct"/>
            <w:hideMark/>
          </w:tcPr>
          <w:p w14:paraId="56D7FCB0" w14:textId="283A9DBA" w:rsidR="006D39C0" w:rsidRPr="00ED5E76" w:rsidRDefault="006D39C0" w:rsidP="006D39C0">
            <w:pPr>
              <w:tabs>
                <w:tab w:val="left" w:pos="709"/>
              </w:tabs>
              <w:jc w:val="both"/>
              <w:rPr>
                <w:rFonts w:eastAsia="Arial"/>
                <w:sz w:val="24"/>
                <w:szCs w:val="24"/>
              </w:rPr>
            </w:pPr>
            <w:r w:rsidRPr="004F34F1">
              <w:rPr>
                <w:rFonts w:eastAsia="Calibri"/>
                <w:sz w:val="24"/>
                <w:szCs w:val="24"/>
                <w:lang w:val="lt" w:eastAsia="en-US"/>
              </w:rPr>
              <w:t>El. laiškų siuntimas</w:t>
            </w:r>
            <w:r w:rsidR="000621D7">
              <w:rPr>
                <w:rFonts w:eastAsia="Calibri"/>
                <w:sz w:val="24"/>
                <w:szCs w:val="24"/>
                <w:lang w:val="lt" w:eastAsia="en-US"/>
              </w:rPr>
              <w:t xml:space="preserve"> klientams</w:t>
            </w:r>
            <w:r w:rsidRPr="004F34F1">
              <w:rPr>
                <w:rFonts w:eastAsia="Calibri"/>
                <w:sz w:val="24"/>
                <w:szCs w:val="24"/>
                <w:lang w:val="lt" w:eastAsia="en-US"/>
              </w:rPr>
              <w:t>;</w:t>
            </w:r>
          </w:p>
        </w:tc>
      </w:tr>
      <w:tr w:rsidR="006D39C0" w:rsidRPr="00ED5E76" w14:paraId="21857378" w14:textId="77777777" w:rsidTr="00682C49">
        <w:trPr>
          <w:trHeight w:val="523"/>
        </w:trPr>
        <w:tc>
          <w:tcPr>
            <w:tcW w:w="1294" w:type="pct"/>
            <w:vMerge/>
            <w:hideMark/>
          </w:tcPr>
          <w:p w14:paraId="77D6C30B" w14:textId="77777777" w:rsidR="006D39C0" w:rsidRPr="00ED5E76" w:rsidRDefault="006D39C0" w:rsidP="006D39C0">
            <w:pPr>
              <w:tabs>
                <w:tab w:val="left" w:pos="709"/>
              </w:tabs>
              <w:jc w:val="both"/>
              <w:rPr>
                <w:sz w:val="24"/>
                <w:szCs w:val="24"/>
              </w:rPr>
            </w:pPr>
          </w:p>
        </w:tc>
        <w:tc>
          <w:tcPr>
            <w:tcW w:w="469" w:type="pct"/>
            <w:hideMark/>
          </w:tcPr>
          <w:p w14:paraId="05056AEB" w14:textId="092FD050" w:rsidR="006D39C0" w:rsidRPr="00ED5E76" w:rsidRDefault="006D39C0" w:rsidP="006D39C0">
            <w:pPr>
              <w:tabs>
                <w:tab w:val="left" w:pos="709"/>
              </w:tabs>
              <w:jc w:val="both"/>
              <w:rPr>
                <w:rFonts w:eastAsia="Arial"/>
                <w:sz w:val="24"/>
                <w:szCs w:val="24"/>
              </w:rPr>
            </w:pPr>
            <w:r w:rsidRPr="00ED5E76">
              <w:rPr>
                <w:rFonts w:eastAsia="Arial"/>
                <w:sz w:val="24"/>
                <w:szCs w:val="24"/>
              </w:rPr>
              <w:t>2.</w:t>
            </w:r>
            <w:r w:rsidR="00C517CE">
              <w:rPr>
                <w:rFonts w:eastAsia="Arial"/>
                <w:sz w:val="24"/>
                <w:szCs w:val="24"/>
              </w:rPr>
              <w:t>3</w:t>
            </w:r>
          </w:p>
        </w:tc>
        <w:tc>
          <w:tcPr>
            <w:tcW w:w="3237" w:type="pct"/>
            <w:hideMark/>
          </w:tcPr>
          <w:p w14:paraId="3BE37ED5" w14:textId="2E4771D8" w:rsidR="006D39C0" w:rsidRPr="00ED5E76" w:rsidRDefault="006D39C0" w:rsidP="006D39C0">
            <w:pPr>
              <w:tabs>
                <w:tab w:val="left" w:pos="709"/>
              </w:tabs>
              <w:jc w:val="both"/>
              <w:rPr>
                <w:rFonts w:eastAsia="Arial"/>
                <w:sz w:val="24"/>
                <w:szCs w:val="24"/>
              </w:rPr>
            </w:pPr>
            <w:r w:rsidRPr="004F34F1">
              <w:rPr>
                <w:rFonts w:eastAsia="Calibri"/>
                <w:sz w:val="24"/>
                <w:szCs w:val="24"/>
                <w:lang w:val="lt" w:eastAsia="en-US"/>
              </w:rPr>
              <w:t>Atgalinio ryšio (pvz. paslaugų kokybės vertinimo) iš klientų gavimas;</w:t>
            </w:r>
          </w:p>
        </w:tc>
      </w:tr>
      <w:tr w:rsidR="006D39C0" w:rsidRPr="00ED5E76" w14:paraId="4733CF72" w14:textId="77777777" w:rsidTr="00592622">
        <w:trPr>
          <w:trHeight w:val="607"/>
        </w:trPr>
        <w:tc>
          <w:tcPr>
            <w:tcW w:w="1294" w:type="pct"/>
            <w:vMerge/>
            <w:hideMark/>
          </w:tcPr>
          <w:p w14:paraId="17AB7E04" w14:textId="77777777" w:rsidR="006D39C0" w:rsidRPr="00ED5E76" w:rsidRDefault="006D39C0" w:rsidP="006D39C0">
            <w:pPr>
              <w:tabs>
                <w:tab w:val="left" w:pos="709"/>
              </w:tabs>
              <w:jc w:val="both"/>
              <w:rPr>
                <w:sz w:val="24"/>
                <w:szCs w:val="24"/>
              </w:rPr>
            </w:pPr>
          </w:p>
        </w:tc>
        <w:tc>
          <w:tcPr>
            <w:tcW w:w="469" w:type="pct"/>
            <w:hideMark/>
          </w:tcPr>
          <w:p w14:paraId="290E1481" w14:textId="0A573322" w:rsidR="006D39C0" w:rsidRPr="00ED5E76" w:rsidRDefault="006D39C0" w:rsidP="006D39C0">
            <w:pPr>
              <w:tabs>
                <w:tab w:val="left" w:pos="709"/>
              </w:tabs>
              <w:jc w:val="both"/>
              <w:rPr>
                <w:rFonts w:eastAsia="Arial"/>
                <w:sz w:val="24"/>
                <w:szCs w:val="24"/>
              </w:rPr>
            </w:pPr>
            <w:r w:rsidRPr="00ED5E76">
              <w:rPr>
                <w:rFonts w:eastAsia="Arial"/>
                <w:sz w:val="24"/>
                <w:szCs w:val="24"/>
              </w:rPr>
              <w:t>2.</w:t>
            </w:r>
            <w:r w:rsidR="00C517CE">
              <w:rPr>
                <w:rFonts w:eastAsia="Arial"/>
                <w:sz w:val="24"/>
                <w:szCs w:val="24"/>
              </w:rPr>
              <w:t>4</w:t>
            </w:r>
          </w:p>
        </w:tc>
        <w:tc>
          <w:tcPr>
            <w:tcW w:w="3237" w:type="pct"/>
            <w:hideMark/>
          </w:tcPr>
          <w:p w14:paraId="1C35636B" w14:textId="0FEB4C75" w:rsidR="006D39C0" w:rsidRPr="00ED5E76" w:rsidRDefault="006D39C0" w:rsidP="006D39C0">
            <w:pPr>
              <w:tabs>
                <w:tab w:val="left" w:pos="709"/>
              </w:tabs>
              <w:jc w:val="both"/>
              <w:rPr>
                <w:rFonts w:eastAsia="Arial"/>
                <w:sz w:val="24"/>
                <w:szCs w:val="24"/>
              </w:rPr>
            </w:pPr>
            <w:r w:rsidRPr="004F34F1">
              <w:rPr>
                <w:rFonts w:eastAsia="Calibri"/>
                <w:sz w:val="24"/>
                <w:szCs w:val="24"/>
                <w:lang w:val="lt" w:eastAsia="en-US"/>
              </w:rPr>
              <w:t>Individualūs ir masiniai el. laiškai/trumposios žinutės (SMS) klientams ar klientų segmentams;</w:t>
            </w:r>
          </w:p>
        </w:tc>
      </w:tr>
      <w:tr w:rsidR="006D39C0" w:rsidRPr="00ED5E76" w14:paraId="52C4B281" w14:textId="77777777" w:rsidTr="00592622">
        <w:trPr>
          <w:trHeight w:val="720"/>
        </w:trPr>
        <w:tc>
          <w:tcPr>
            <w:tcW w:w="1294" w:type="pct"/>
            <w:vMerge/>
            <w:tcBorders>
              <w:bottom w:val="single" w:sz="4" w:space="0" w:color="auto"/>
            </w:tcBorders>
          </w:tcPr>
          <w:p w14:paraId="56D378EB" w14:textId="77777777" w:rsidR="006D39C0" w:rsidRPr="00ED5E76" w:rsidRDefault="006D39C0" w:rsidP="006D39C0">
            <w:pPr>
              <w:tabs>
                <w:tab w:val="left" w:pos="709"/>
              </w:tabs>
              <w:jc w:val="both"/>
              <w:rPr>
                <w:sz w:val="24"/>
                <w:szCs w:val="24"/>
              </w:rPr>
            </w:pPr>
          </w:p>
        </w:tc>
        <w:tc>
          <w:tcPr>
            <w:tcW w:w="469" w:type="pct"/>
            <w:tcBorders>
              <w:bottom w:val="single" w:sz="4" w:space="0" w:color="auto"/>
            </w:tcBorders>
          </w:tcPr>
          <w:p w14:paraId="09D2A4F1" w14:textId="4E514555" w:rsidR="006D39C0" w:rsidRPr="00ED5E76" w:rsidRDefault="006D39C0" w:rsidP="006D39C0">
            <w:pPr>
              <w:tabs>
                <w:tab w:val="left" w:pos="709"/>
              </w:tabs>
              <w:jc w:val="both"/>
              <w:rPr>
                <w:rFonts w:eastAsia="Arial"/>
                <w:sz w:val="24"/>
                <w:szCs w:val="24"/>
              </w:rPr>
            </w:pPr>
            <w:r>
              <w:rPr>
                <w:rFonts w:eastAsia="Arial"/>
                <w:sz w:val="24"/>
                <w:szCs w:val="24"/>
              </w:rPr>
              <w:t>2.</w:t>
            </w:r>
            <w:r w:rsidR="00C517CE">
              <w:rPr>
                <w:rFonts w:eastAsia="Arial"/>
                <w:sz w:val="24"/>
                <w:szCs w:val="24"/>
              </w:rPr>
              <w:t>5</w:t>
            </w:r>
          </w:p>
        </w:tc>
        <w:tc>
          <w:tcPr>
            <w:tcW w:w="3237" w:type="pct"/>
            <w:tcBorders>
              <w:bottom w:val="single" w:sz="4" w:space="0" w:color="auto"/>
            </w:tcBorders>
          </w:tcPr>
          <w:p w14:paraId="710E75A8" w14:textId="50E0E817" w:rsidR="006D39C0" w:rsidRPr="00ED5E76" w:rsidRDefault="006D39C0" w:rsidP="006D39C0">
            <w:pPr>
              <w:tabs>
                <w:tab w:val="left" w:pos="709"/>
              </w:tabs>
              <w:jc w:val="both"/>
              <w:rPr>
                <w:rFonts w:eastAsia="Arial"/>
                <w:sz w:val="24"/>
                <w:szCs w:val="24"/>
              </w:rPr>
            </w:pPr>
            <w:r w:rsidRPr="004F34F1">
              <w:rPr>
                <w:rFonts w:eastAsia="Calibri"/>
                <w:sz w:val="24"/>
                <w:szCs w:val="24"/>
                <w:lang w:val="lt" w:eastAsia="en-US"/>
              </w:rPr>
              <w:t>Auto-atsakiklio funkcija. Automatinė žinutė klientams gavus užklausą, prašymą ir pan., žinutės siuntimas pasikeitus užklausos statusui.</w:t>
            </w:r>
          </w:p>
        </w:tc>
      </w:tr>
      <w:tr w:rsidR="00F2222B" w:rsidRPr="00ED5E76" w14:paraId="1A000478" w14:textId="77777777" w:rsidTr="00592622">
        <w:trPr>
          <w:trHeight w:val="807"/>
        </w:trPr>
        <w:tc>
          <w:tcPr>
            <w:tcW w:w="1294" w:type="pct"/>
            <w:vMerge w:val="restart"/>
            <w:hideMark/>
          </w:tcPr>
          <w:p w14:paraId="69149BF2" w14:textId="56A160C3" w:rsidR="00F2222B" w:rsidRPr="00DB4CBE" w:rsidRDefault="00F2222B" w:rsidP="006D39C0">
            <w:pPr>
              <w:spacing w:before="120"/>
              <w:jc w:val="both"/>
              <w:rPr>
                <w:b/>
                <w:bCs/>
                <w:sz w:val="24"/>
                <w:szCs w:val="24"/>
                <w:lang w:val="lt" w:eastAsia="en-US"/>
              </w:rPr>
            </w:pPr>
            <w:r>
              <w:rPr>
                <w:rFonts w:eastAsia="Calibri"/>
                <w:b/>
                <w:bCs/>
                <w:sz w:val="24"/>
                <w:szCs w:val="24"/>
                <w:lang w:val="lt" w:eastAsia="en-US"/>
              </w:rPr>
              <w:lastRenderedPageBreak/>
              <w:t>Kreipinių</w:t>
            </w:r>
            <w:r w:rsidRPr="00DB4CBE">
              <w:rPr>
                <w:rFonts w:eastAsia="Calibri"/>
                <w:b/>
                <w:bCs/>
                <w:sz w:val="24"/>
                <w:szCs w:val="24"/>
                <w:lang w:val="lt" w:eastAsia="en-US"/>
              </w:rPr>
              <w:t xml:space="preserve"> valdymas</w:t>
            </w:r>
          </w:p>
          <w:p w14:paraId="783ADBDB" w14:textId="554C3EDE" w:rsidR="00F2222B" w:rsidRPr="00ED5E76" w:rsidRDefault="00F2222B" w:rsidP="006D39C0">
            <w:pPr>
              <w:tabs>
                <w:tab w:val="left" w:pos="709"/>
              </w:tabs>
              <w:jc w:val="both"/>
              <w:rPr>
                <w:rFonts w:eastAsia="Arial"/>
                <w:sz w:val="24"/>
                <w:szCs w:val="24"/>
              </w:rPr>
            </w:pPr>
          </w:p>
        </w:tc>
        <w:tc>
          <w:tcPr>
            <w:tcW w:w="469" w:type="pct"/>
            <w:hideMark/>
          </w:tcPr>
          <w:p w14:paraId="05115095" w14:textId="77777777" w:rsidR="00F2222B" w:rsidRPr="00ED5E76" w:rsidRDefault="00F2222B" w:rsidP="006D39C0">
            <w:pPr>
              <w:tabs>
                <w:tab w:val="left" w:pos="709"/>
              </w:tabs>
              <w:jc w:val="both"/>
              <w:rPr>
                <w:sz w:val="24"/>
                <w:szCs w:val="24"/>
              </w:rPr>
            </w:pPr>
            <w:r w:rsidRPr="00ED5E76">
              <w:rPr>
                <w:sz w:val="24"/>
                <w:szCs w:val="24"/>
              </w:rPr>
              <w:t>3.1</w:t>
            </w:r>
          </w:p>
        </w:tc>
        <w:tc>
          <w:tcPr>
            <w:tcW w:w="3237" w:type="pct"/>
            <w:hideMark/>
          </w:tcPr>
          <w:p w14:paraId="044D0686" w14:textId="51B6EE04" w:rsidR="00F2222B" w:rsidRPr="00ED5E76" w:rsidRDefault="00F2222B" w:rsidP="006D39C0">
            <w:pPr>
              <w:tabs>
                <w:tab w:val="left" w:pos="709"/>
              </w:tabs>
              <w:jc w:val="both"/>
              <w:rPr>
                <w:sz w:val="24"/>
                <w:szCs w:val="24"/>
              </w:rPr>
            </w:pPr>
            <w:r w:rsidRPr="00E309DF">
              <w:rPr>
                <w:rFonts w:eastAsia="Calibri"/>
                <w:sz w:val="24"/>
                <w:szCs w:val="24"/>
                <w:lang w:val="lt" w:eastAsia="en-US"/>
              </w:rPr>
              <w:t xml:space="preserve">Galimybė įvairiais kanalais (el. paštas, skambučių centras) gaunamus klientų užklausimus </w:t>
            </w:r>
            <w:r>
              <w:rPr>
                <w:rFonts w:eastAsia="Calibri"/>
                <w:sz w:val="24"/>
                <w:szCs w:val="24"/>
                <w:lang w:val="lt" w:eastAsia="en-US"/>
              </w:rPr>
              <w:t>susieti su kreipiniais</w:t>
            </w:r>
            <w:r w:rsidRPr="00E309DF">
              <w:rPr>
                <w:rFonts w:eastAsia="Calibri"/>
                <w:sz w:val="24"/>
                <w:szCs w:val="24"/>
                <w:lang w:val="lt" w:eastAsia="en-US"/>
              </w:rPr>
              <w:t xml:space="preserve"> bei atsakyti klientams tiesiai iš Sistemos;</w:t>
            </w:r>
          </w:p>
        </w:tc>
      </w:tr>
      <w:tr w:rsidR="00F2222B" w:rsidRPr="00ED5E76" w14:paraId="61570CE8" w14:textId="77777777" w:rsidTr="00592622">
        <w:trPr>
          <w:trHeight w:val="543"/>
        </w:trPr>
        <w:tc>
          <w:tcPr>
            <w:tcW w:w="1294" w:type="pct"/>
            <w:vMerge/>
            <w:hideMark/>
          </w:tcPr>
          <w:p w14:paraId="0DB83581" w14:textId="77777777" w:rsidR="00F2222B" w:rsidRPr="00ED5E76" w:rsidRDefault="00F2222B" w:rsidP="006D39C0">
            <w:pPr>
              <w:tabs>
                <w:tab w:val="left" w:pos="709"/>
              </w:tabs>
              <w:jc w:val="both"/>
              <w:rPr>
                <w:sz w:val="24"/>
                <w:szCs w:val="24"/>
              </w:rPr>
            </w:pPr>
          </w:p>
        </w:tc>
        <w:tc>
          <w:tcPr>
            <w:tcW w:w="469" w:type="pct"/>
            <w:hideMark/>
          </w:tcPr>
          <w:p w14:paraId="6EE95B65" w14:textId="77777777" w:rsidR="00F2222B" w:rsidRPr="00ED5E76" w:rsidRDefault="00F2222B" w:rsidP="006D39C0">
            <w:pPr>
              <w:tabs>
                <w:tab w:val="left" w:pos="709"/>
              </w:tabs>
              <w:jc w:val="both"/>
              <w:rPr>
                <w:sz w:val="24"/>
                <w:szCs w:val="24"/>
              </w:rPr>
            </w:pPr>
            <w:r w:rsidRPr="00ED5E76">
              <w:rPr>
                <w:sz w:val="24"/>
                <w:szCs w:val="24"/>
              </w:rPr>
              <w:t>3.2</w:t>
            </w:r>
          </w:p>
        </w:tc>
        <w:tc>
          <w:tcPr>
            <w:tcW w:w="3237" w:type="pct"/>
            <w:hideMark/>
          </w:tcPr>
          <w:p w14:paraId="0964211D" w14:textId="0C283BEC" w:rsidR="00F2222B" w:rsidRPr="00ED5E76" w:rsidRDefault="00F2222B" w:rsidP="006D39C0">
            <w:pPr>
              <w:tabs>
                <w:tab w:val="left" w:pos="709"/>
              </w:tabs>
              <w:jc w:val="both"/>
              <w:rPr>
                <w:rFonts w:eastAsia="Arial"/>
                <w:sz w:val="24"/>
                <w:szCs w:val="24"/>
              </w:rPr>
            </w:pPr>
            <w:r>
              <w:rPr>
                <w:rFonts w:eastAsia="Calibri"/>
                <w:sz w:val="24"/>
                <w:szCs w:val="24"/>
                <w:lang w:val="lt" w:eastAsia="en-US"/>
              </w:rPr>
              <w:t>Kreipinius</w:t>
            </w:r>
            <w:r w:rsidRPr="00E309DF">
              <w:rPr>
                <w:rFonts w:eastAsia="Calibri"/>
                <w:sz w:val="24"/>
                <w:szCs w:val="24"/>
                <w:lang w:val="lt" w:eastAsia="en-US"/>
              </w:rPr>
              <w:t xml:space="preserve"> </w:t>
            </w:r>
            <w:r w:rsidR="008B31E1">
              <w:rPr>
                <w:rFonts w:eastAsia="Calibri"/>
                <w:sz w:val="24"/>
                <w:szCs w:val="24"/>
                <w:lang w:val="lt" w:eastAsia="en-US"/>
              </w:rPr>
              <w:t xml:space="preserve">priskirti, </w:t>
            </w:r>
            <w:r w:rsidRPr="00E309DF">
              <w:rPr>
                <w:rFonts w:eastAsia="Calibri"/>
                <w:sz w:val="24"/>
                <w:szCs w:val="24"/>
                <w:lang w:val="lt" w:eastAsia="en-US"/>
              </w:rPr>
              <w:t xml:space="preserve">kategorizuoti, </w:t>
            </w:r>
            <w:proofErr w:type="spellStart"/>
            <w:r w:rsidRPr="00E309DF">
              <w:rPr>
                <w:rFonts w:eastAsia="Calibri"/>
                <w:sz w:val="24"/>
                <w:szCs w:val="24"/>
                <w:lang w:val="lt" w:eastAsia="en-US"/>
              </w:rPr>
              <w:t>prior</w:t>
            </w:r>
            <w:r w:rsidR="00BC4781">
              <w:rPr>
                <w:rFonts w:eastAsia="Calibri"/>
                <w:sz w:val="24"/>
                <w:szCs w:val="24"/>
                <w:lang w:val="lt" w:eastAsia="en-US"/>
              </w:rPr>
              <w:t>it</w:t>
            </w:r>
            <w:r w:rsidRPr="00E309DF">
              <w:rPr>
                <w:rFonts w:eastAsia="Calibri"/>
                <w:sz w:val="24"/>
                <w:szCs w:val="24"/>
                <w:lang w:val="lt" w:eastAsia="en-US"/>
              </w:rPr>
              <w:t>etizuoti</w:t>
            </w:r>
            <w:proofErr w:type="spellEnd"/>
            <w:r w:rsidRPr="00E309DF">
              <w:rPr>
                <w:rFonts w:eastAsia="Calibri"/>
                <w:sz w:val="24"/>
                <w:szCs w:val="24"/>
                <w:lang w:val="lt" w:eastAsia="en-US"/>
              </w:rPr>
              <w:t>,</w:t>
            </w:r>
            <w:r>
              <w:rPr>
                <w:rFonts w:eastAsia="Calibri"/>
                <w:sz w:val="24"/>
                <w:szCs w:val="24"/>
                <w:lang w:val="lt" w:eastAsia="en-US"/>
              </w:rPr>
              <w:t xml:space="preserve"> susieti su užduotimis ir jas</w:t>
            </w:r>
            <w:r w:rsidRPr="00E309DF">
              <w:rPr>
                <w:rFonts w:eastAsia="Calibri"/>
                <w:sz w:val="24"/>
                <w:szCs w:val="24"/>
                <w:lang w:val="lt" w:eastAsia="en-US"/>
              </w:rPr>
              <w:t xml:space="preserve"> nukreipti atsakingiems </w:t>
            </w:r>
            <w:r w:rsidR="000621D7">
              <w:rPr>
                <w:rFonts w:eastAsia="Calibri"/>
                <w:sz w:val="24"/>
                <w:szCs w:val="24"/>
                <w:lang w:val="lt" w:eastAsia="en-US"/>
              </w:rPr>
              <w:t>Kliento</w:t>
            </w:r>
            <w:r w:rsidR="005B4316">
              <w:rPr>
                <w:rFonts w:eastAsia="Calibri"/>
                <w:sz w:val="24"/>
                <w:szCs w:val="24"/>
                <w:lang w:val="lt" w:eastAsia="en-US"/>
              </w:rPr>
              <w:t xml:space="preserve"> </w:t>
            </w:r>
            <w:r w:rsidRPr="00E309DF">
              <w:rPr>
                <w:rFonts w:eastAsia="Calibri"/>
                <w:sz w:val="24"/>
                <w:szCs w:val="24"/>
                <w:lang w:val="lt" w:eastAsia="en-US"/>
              </w:rPr>
              <w:t>specialistams;</w:t>
            </w:r>
          </w:p>
        </w:tc>
      </w:tr>
      <w:tr w:rsidR="00F2222B" w:rsidRPr="00ED5E76" w14:paraId="5F8E9E55" w14:textId="77777777" w:rsidTr="00592622">
        <w:trPr>
          <w:trHeight w:val="300"/>
        </w:trPr>
        <w:tc>
          <w:tcPr>
            <w:tcW w:w="1294" w:type="pct"/>
            <w:vMerge/>
            <w:hideMark/>
          </w:tcPr>
          <w:p w14:paraId="63970309" w14:textId="77777777" w:rsidR="00F2222B" w:rsidRPr="00ED5E76" w:rsidRDefault="00F2222B" w:rsidP="006D39C0">
            <w:pPr>
              <w:tabs>
                <w:tab w:val="left" w:pos="709"/>
              </w:tabs>
              <w:jc w:val="both"/>
              <w:rPr>
                <w:sz w:val="24"/>
                <w:szCs w:val="24"/>
              </w:rPr>
            </w:pPr>
          </w:p>
        </w:tc>
        <w:tc>
          <w:tcPr>
            <w:tcW w:w="469" w:type="pct"/>
            <w:hideMark/>
          </w:tcPr>
          <w:p w14:paraId="335C598B" w14:textId="77777777" w:rsidR="00F2222B" w:rsidRPr="00ED5E76" w:rsidRDefault="00F2222B" w:rsidP="006D39C0">
            <w:pPr>
              <w:tabs>
                <w:tab w:val="left" w:pos="709"/>
              </w:tabs>
              <w:jc w:val="both"/>
              <w:rPr>
                <w:sz w:val="24"/>
                <w:szCs w:val="24"/>
              </w:rPr>
            </w:pPr>
            <w:r w:rsidRPr="00ED5E76">
              <w:rPr>
                <w:sz w:val="24"/>
                <w:szCs w:val="24"/>
              </w:rPr>
              <w:t>3.3</w:t>
            </w:r>
          </w:p>
        </w:tc>
        <w:tc>
          <w:tcPr>
            <w:tcW w:w="3237" w:type="pct"/>
            <w:hideMark/>
          </w:tcPr>
          <w:p w14:paraId="78E40B33" w14:textId="0AB5DB89" w:rsidR="00F2222B" w:rsidRPr="00ED5E76" w:rsidRDefault="00F2222B" w:rsidP="006D39C0">
            <w:pPr>
              <w:tabs>
                <w:tab w:val="left" w:pos="709"/>
              </w:tabs>
              <w:jc w:val="both"/>
              <w:rPr>
                <w:rFonts w:eastAsia="Arial"/>
                <w:sz w:val="24"/>
                <w:szCs w:val="24"/>
              </w:rPr>
            </w:pPr>
            <w:r w:rsidRPr="00E309DF">
              <w:rPr>
                <w:rFonts w:eastAsia="Calibri"/>
                <w:sz w:val="24"/>
                <w:szCs w:val="24"/>
                <w:lang w:val="lt" w:eastAsia="en-US"/>
              </w:rPr>
              <w:t xml:space="preserve">Susieti </w:t>
            </w:r>
            <w:r>
              <w:rPr>
                <w:rFonts w:eastAsia="Calibri"/>
                <w:sz w:val="24"/>
                <w:szCs w:val="24"/>
                <w:lang w:val="lt" w:eastAsia="en-US"/>
              </w:rPr>
              <w:t>kreipinius tarpusavyje ir su užduotimis</w:t>
            </w:r>
            <w:r w:rsidRPr="00E309DF">
              <w:rPr>
                <w:rFonts w:eastAsia="Calibri"/>
                <w:sz w:val="24"/>
                <w:szCs w:val="24"/>
                <w:lang w:val="lt" w:eastAsia="en-US"/>
              </w:rPr>
              <w:t>;</w:t>
            </w:r>
          </w:p>
        </w:tc>
      </w:tr>
      <w:tr w:rsidR="00F2222B" w:rsidRPr="00ED5E76" w14:paraId="0A9DB4D2" w14:textId="77777777" w:rsidTr="004A5F41">
        <w:trPr>
          <w:trHeight w:val="323"/>
        </w:trPr>
        <w:tc>
          <w:tcPr>
            <w:tcW w:w="1294" w:type="pct"/>
            <w:vMerge/>
            <w:hideMark/>
          </w:tcPr>
          <w:p w14:paraId="7D5D17FD" w14:textId="77777777" w:rsidR="00F2222B" w:rsidRPr="00ED5E76" w:rsidRDefault="00F2222B" w:rsidP="006D39C0">
            <w:pPr>
              <w:tabs>
                <w:tab w:val="left" w:pos="709"/>
              </w:tabs>
              <w:jc w:val="both"/>
              <w:rPr>
                <w:sz w:val="24"/>
                <w:szCs w:val="24"/>
              </w:rPr>
            </w:pPr>
          </w:p>
        </w:tc>
        <w:tc>
          <w:tcPr>
            <w:tcW w:w="469" w:type="pct"/>
            <w:hideMark/>
          </w:tcPr>
          <w:p w14:paraId="776E4170" w14:textId="77777777" w:rsidR="00F2222B" w:rsidRPr="00ED5E76" w:rsidRDefault="00F2222B" w:rsidP="006D39C0">
            <w:pPr>
              <w:tabs>
                <w:tab w:val="left" w:pos="709"/>
              </w:tabs>
              <w:jc w:val="both"/>
              <w:rPr>
                <w:sz w:val="24"/>
                <w:szCs w:val="24"/>
              </w:rPr>
            </w:pPr>
            <w:r w:rsidRPr="00ED5E76">
              <w:rPr>
                <w:sz w:val="24"/>
                <w:szCs w:val="24"/>
              </w:rPr>
              <w:t>3.4</w:t>
            </w:r>
          </w:p>
        </w:tc>
        <w:tc>
          <w:tcPr>
            <w:tcW w:w="3237" w:type="pct"/>
            <w:hideMark/>
          </w:tcPr>
          <w:p w14:paraId="5BD161B1" w14:textId="6403155B" w:rsidR="00F2222B" w:rsidRPr="00ED5E76" w:rsidRDefault="00F2222B" w:rsidP="006D39C0">
            <w:pPr>
              <w:tabs>
                <w:tab w:val="left" w:pos="709"/>
              </w:tabs>
              <w:jc w:val="both"/>
              <w:rPr>
                <w:rFonts w:eastAsia="Arial"/>
                <w:sz w:val="24"/>
                <w:szCs w:val="24"/>
              </w:rPr>
            </w:pPr>
            <w:r w:rsidRPr="00E309DF">
              <w:rPr>
                <w:rFonts w:eastAsia="Calibri"/>
                <w:sz w:val="24"/>
                <w:szCs w:val="24"/>
                <w:lang w:val="lt" w:eastAsia="en-US"/>
              </w:rPr>
              <w:t>Atsakymų šablonų</w:t>
            </w:r>
            <w:r>
              <w:rPr>
                <w:rFonts w:eastAsia="Calibri"/>
                <w:sz w:val="24"/>
                <w:szCs w:val="24"/>
                <w:lang w:val="lt" w:eastAsia="en-US"/>
              </w:rPr>
              <w:t xml:space="preserve"> (siunčiamų el. paštu ir SMS</w:t>
            </w:r>
            <w:r w:rsidR="00D611E1">
              <w:rPr>
                <w:rFonts w:eastAsia="Calibri"/>
                <w:sz w:val="24"/>
                <w:szCs w:val="24"/>
                <w:lang w:val="lt" w:eastAsia="en-US"/>
              </w:rPr>
              <w:t xml:space="preserve"> žinute</w:t>
            </w:r>
            <w:r>
              <w:rPr>
                <w:rFonts w:eastAsia="Calibri"/>
                <w:sz w:val="24"/>
                <w:szCs w:val="24"/>
                <w:lang w:val="lt" w:eastAsia="en-US"/>
              </w:rPr>
              <w:t>)</w:t>
            </w:r>
            <w:r w:rsidRPr="00E309DF">
              <w:rPr>
                <w:rFonts w:eastAsia="Calibri"/>
                <w:sz w:val="24"/>
                <w:szCs w:val="24"/>
                <w:lang w:val="lt" w:eastAsia="en-US"/>
              </w:rPr>
              <w:t xml:space="preserve"> kūrimas;</w:t>
            </w:r>
          </w:p>
        </w:tc>
      </w:tr>
      <w:tr w:rsidR="00F2222B" w:rsidRPr="00ED5E76" w14:paraId="415F75D8" w14:textId="77777777" w:rsidTr="00592622">
        <w:trPr>
          <w:trHeight w:val="65"/>
        </w:trPr>
        <w:tc>
          <w:tcPr>
            <w:tcW w:w="1294" w:type="pct"/>
            <w:vMerge/>
            <w:hideMark/>
          </w:tcPr>
          <w:p w14:paraId="5F2E96E2" w14:textId="77777777" w:rsidR="00F2222B" w:rsidRPr="00ED5E76" w:rsidRDefault="00F2222B" w:rsidP="006D39C0">
            <w:pPr>
              <w:tabs>
                <w:tab w:val="left" w:pos="709"/>
              </w:tabs>
              <w:jc w:val="both"/>
              <w:rPr>
                <w:sz w:val="24"/>
                <w:szCs w:val="24"/>
              </w:rPr>
            </w:pPr>
          </w:p>
        </w:tc>
        <w:tc>
          <w:tcPr>
            <w:tcW w:w="469" w:type="pct"/>
            <w:hideMark/>
          </w:tcPr>
          <w:p w14:paraId="195F3797" w14:textId="77777777" w:rsidR="00F2222B" w:rsidRPr="00ED5E76" w:rsidRDefault="00F2222B" w:rsidP="006D39C0">
            <w:pPr>
              <w:tabs>
                <w:tab w:val="left" w:pos="709"/>
              </w:tabs>
              <w:jc w:val="both"/>
              <w:rPr>
                <w:sz w:val="24"/>
                <w:szCs w:val="24"/>
              </w:rPr>
            </w:pPr>
            <w:r w:rsidRPr="00ED5E76">
              <w:rPr>
                <w:sz w:val="24"/>
                <w:szCs w:val="24"/>
              </w:rPr>
              <w:t>3.5</w:t>
            </w:r>
          </w:p>
          <w:p w14:paraId="74E46D60" w14:textId="77777777" w:rsidR="00F2222B" w:rsidRPr="00ED5E76" w:rsidRDefault="00F2222B" w:rsidP="006D39C0">
            <w:pPr>
              <w:tabs>
                <w:tab w:val="left" w:pos="709"/>
              </w:tabs>
              <w:jc w:val="both"/>
              <w:rPr>
                <w:sz w:val="24"/>
                <w:szCs w:val="24"/>
              </w:rPr>
            </w:pPr>
          </w:p>
        </w:tc>
        <w:tc>
          <w:tcPr>
            <w:tcW w:w="3237" w:type="pct"/>
            <w:hideMark/>
          </w:tcPr>
          <w:p w14:paraId="7A44EDB0" w14:textId="7448F13B" w:rsidR="00F2222B" w:rsidRPr="00ED5E76" w:rsidRDefault="00F2222B" w:rsidP="006D39C0">
            <w:pPr>
              <w:tabs>
                <w:tab w:val="left" w:pos="709"/>
              </w:tabs>
              <w:jc w:val="both"/>
              <w:rPr>
                <w:rFonts w:eastAsia="Arial"/>
                <w:sz w:val="24"/>
                <w:szCs w:val="24"/>
              </w:rPr>
            </w:pPr>
            <w:r>
              <w:rPr>
                <w:rFonts w:eastAsia="Calibri"/>
                <w:sz w:val="24"/>
                <w:szCs w:val="24"/>
                <w:lang w:val="lt" w:eastAsia="en-US"/>
              </w:rPr>
              <w:t>Kreipinių</w:t>
            </w:r>
            <w:r w:rsidRPr="00E309DF">
              <w:rPr>
                <w:rFonts w:eastAsia="Calibri"/>
                <w:sz w:val="24"/>
                <w:szCs w:val="24"/>
                <w:lang w:val="lt" w:eastAsia="en-US"/>
              </w:rPr>
              <w:t xml:space="preserve"> veiklos sekų automatizavimas (angl. </w:t>
            </w:r>
            <w:proofErr w:type="spellStart"/>
            <w:r w:rsidRPr="00E309DF">
              <w:rPr>
                <w:rFonts w:eastAsia="Calibri"/>
                <w:sz w:val="24"/>
                <w:szCs w:val="24"/>
                <w:lang w:val="lt" w:eastAsia="en-US"/>
              </w:rPr>
              <w:t>workflow</w:t>
            </w:r>
            <w:proofErr w:type="spellEnd"/>
            <w:r w:rsidRPr="00E309DF">
              <w:rPr>
                <w:rFonts w:eastAsia="Calibri"/>
                <w:sz w:val="24"/>
                <w:szCs w:val="24"/>
                <w:lang w:val="lt" w:eastAsia="en-US"/>
              </w:rPr>
              <w:t>) pagal įvairius parametrus. Turi būti galimybė prijungti ir išorinius servisus nuo kurių atsakymo priklausytų veiklos išsišakojimo kelias.</w:t>
            </w:r>
          </w:p>
        </w:tc>
      </w:tr>
      <w:tr w:rsidR="00F2222B" w:rsidRPr="00ED5E76" w14:paraId="6385B3F0" w14:textId="77777777" w:rsidTr="00592622">
        <w:trPr>
          <w:trHeight w:val="65"/>
        </w:trPr>
        <w:tc>
          <w:tcPr>
            <w:tcW w:w="1294" w:type="pct"/>
            <w:vMerge/>
          </w:tcPr>
          <w:p w14:paraId="7B1A3B8E" w14:textId="77777777" w:rsidR="00F2222B" w:rsidRPr="00ED5E76" w:rsidRDefault="00F2222B" w:rsidP="006D39C0">
            <w:pPr>
              <w:tabs>
                <w:tab w:val="left" w:pos="709"/>
              </w:tabs>
              <w:jc w:val="both"/>
              <w:rPr>
                <w:sz w:val="24"/>
                <w:szCs w:val="24"/>
              </w:rPr>
            </w:pPr>
          </w:p>
        </w:tc>
        <w:tc>
          <w:tcPr>
            <w:tcW w:w="469" w:type="pct"/>
          </w:tcPr>
          <w:p w14:paraId="386BB3A4" w14:textId="1C28739C" w:rsidR="00F2222B" w:rsidRPr="00ED5E76" w:rsidRDefault="00F2222B" w:rsidP="006D39C0">
            <w:pPr>
              <w:tabs>
                <w:tab w:val="left" w:pos="709"/>
              </w:tabs>
              <w:jc w:val="both"/>
              <w:rPr>
                <w:sz w:val="24"/>
                <w:szCs w:val="24"/>
              </w:rPr>
            </w:pPr>
            <w:r>
              <w:rPr>
                <w:sz w:val="24"/>
                <w:szCs w:val="24"/>
              </w:rPr>
              <w:t>3.6</w:t>
            </w:r>
          </w:p>
        </w:tc>
        <w:tc>
          <w:tcPr>
            <w:tcW w:w="3237" w:type="pct"/>
          </w:tcPr>
          <w:p w14:paraId="16D77A90" w14:textId="71697DAB" w:rsidR="00F2222B" w:rsidRPr="00E309DF" w:rsidRDefault="00C70E6C" w:rsidP="006D39C0">
            <w:pPr>
              <w:tabs>
                <w:tab w:val="left" w:pos="709"/>
              </w:tabs>
              <w:jc w:val="both"/>
              <w:rPr>
                <w:rFonts w:eastAsia="Calibri"/>
                <w:sz w:val="24"/>
                <w:szCs w:val="24"/>
                <w:lang w:val="lt" w:eastAsia="en-US"/>
              </w:rPr>
            </w:pPr>
            <w:r>
              <w:rPr>
                <w:rFonts w:eastAsia="Calibri"/>
                <w:sz w:val="24"/>
                <w:szCs w:val="24"/>
                <w:lang w:val="lt" w:eastAsia="en-US"/>
              </w:rPr>
              <w:t>Kreipinių dėl s</w:t>
            </w:r>
            <w:r w:rsidR="00F2222B">
              <w:rPr>
                <w:rFonts w:eastAsia="Calibri"/>
                <w:sz w:val="24"/>
                <w:szCs w:val="24"/>
                <w:lang w:val="lt" w:eastAsia="en-US"/>
              </w:rPr>
              <w:t xml:space="preserve">ocialinių išmokų </w:t>
            </w:r>
            <w:r>
              <w:rPr>
                <w:rFonts w:eastAsia="Calibri"/>
                <w:sz w:val="24"/>
                <w:szCs w:val="24"/>
                <w:lang w:val="lt" w:eastAsia="en-US"/>
              </w:rPr>
              <w:t xml:space="preserve">teikimo </w:t>
            </w:r>
            <w:r w:rsidR="00F2222B">
              <w:rPr>
                <w:rFonts w:eastAsia="Calibri"/>
                <w:sz w:val="24"/>
                <w:szCs w:val="24"/>
                <w:lang w:val="lt" w:eastAsia="en-US"/>
              </w:rPr>
              <w:t xml:space="preserve">valdymo objektas turi būti atskirtas nuo kitų kreipinių. Darbas su </w:t>
            </w:r>
            <w:r w:rsidR="0070709F">
              <w:rPr>
                <w:rFonts w:eastAsia="Calibri"/>
                <w:sz w:val="24"/>
                <w:szCs w:val="24"/>
                <w:lang w:val="lt" w:eastAsia="en-US"/>
              </w:rPr>
              <w:t>kreipinių dėl s</w:t>
            </w:r>
            <w:r w:rsidR="00F2222B">
              <w:rPr>
                <w:rFonts w:eastAsia="Calibri"/>
                <w:sz w:val="24"/>
                <w:szCs w:val="24"/>
                <w:lang w:val="lt" w:eastAsia="en-US"/>
              </w:rPr>
              <w:t xml:space="preserve">ocialinių išmokų </w:t>
            </w:r>
            <w:r w:rsidR="0070709F">
              <w:rPr>
                <w:rFonts w:eastAsia="Calibri"/>
                <w:sz w:val="24"/>
                <w:szCs w:val="24"/>
                <w:lang w:val="lt" w:eastAsia="en-US"/>
              </w:rPr>
              <w:t xml:space="preserve">teikimo </w:t>
            </w:r>
            <w:r w:rsidR="00F2222B">
              <w:rPr>
                <w:rFonts w:eastAsia="Calibri"/>
                <w:sz w:val="24"/>
                <w:szCs w:val="24"/>
                <w:lang w:val="lt" w:eastAsia="en-US"/>
              </w:rPr>
              <w:t>valdymo objektu vykdomas per atskirą rolę.</w:t>
            </w:r>
          </w:p>
        </w:tc>
      </w:tr>
      <w:tr w:rsidR="0095370C" w:rsidRPr="00ED5E76" w14:paraId="142259FB" w14:textId="77777777" w:rsidTr="006A2578">
        <w:trPr>
          <w:trHeight w:val="415"/>
        </w:trPr>
        <w:tc>
          <w:tcPr>
            <w:tcW w:w="1294" w:type="pct"/>
            <w:vMerge w:val="restart"/>
            <w:shd w:val="clear" w:color="auto" w:fill="auto"/>
          </w:tcPr>
          <w:p w14:paraId="2FEFAB50" w14:textId="2B320514" w:rsidR="0095370C" w:rsidRPr="00784D90" w:rsidRDefault="0095370C" w:rsidP="00861998">
            <w:pPr>
              <w:rPr>
                <w:rFonts w:eastAsia="Calibri"/>
                <w:b/>
                <w:bCs/>
                <w:sz w:val="24"/>
                <w:szCs w:val="24"/>
                <w:lang w:val="lt" w:eastAsia="en-US"/>
              </w:rPr>
            </w:pPr>
            <w:r>
              <w:rPr>
                <w:rFonts w:eastAsia="Calibri"/>
                <w:b/>
                <w:bCs/>
                <w:sz w:val="24"/>
                <w:szCs w:val="24"/>
                <w:lang w:eastAsia="en-US"/>
              </w:rPr>
              <w:t>Kliento</w:t>
            </w:r>
            <w:r w:rsidRPr="00DB4CBE">
              <w:rPr>
                <w:rFonts w:eastAsia="Calibri"/>
                <w:b/>
                <w:bCs/>
                <w:sz w:val="24"/>
                <w:szCs w:val="24"/>
                <w:lang w:eastAsia="en-US"/>
              </w:rPr>
              <w:t xml:space="preserve"> darbuotojų apmokymas</w:t>
            </w:r>
            <w:r>
              <w:rPr>
                <w:rFonts w:eastAsia="Calibri"/>
                <w:b/>
                <w:bCs/>
                <w:sz w:val="24"/>
                <w:szCs w:val="24"/>
                <w:lang w:eastAsia="en-US"/>
              </w:rPr>
              <w:t>, vartotojo vadovo ruošimas</w:t>
            </w:r>
          </w:p>
        </w:tc>
        <w:tc>
          <w:tcPr>
            <w:tcW w:w="469" w:type="pct"/>
          </w:tcPr>
          <w:p w14:paraId="188BEF3C" w14:textId="34C4511D" w:rsidR="0095370C" w:rsidRPr="00ED5E76" w:rsidRDefault="0095370C" w:rsidP="00861998">
            <w:pPr>
              <w:tabs>
                <w:tab w:val="left" w:pos="709"/>
              </w:tabs>
              <w:jc w:val="both"/>
              <w:rPr>
                <w:rFonts w:eastAsia="Arial"/>
                <w:sz w:val="24"/>
                <w:szCs w:val="24"/>
              </w:rPr>
            </w:pPr>
            <w:r w:rsidRPr="00682C49">
              <w:rPr>
                <w:rFonts w:eastAsia="Arial"/>
                <w:sz w:val="24"/>
                <w:szCs w:val="24"/>
              </w:rPr>
              <w:t>4.1.</w:t>
            </w:r>
          </w:p>
        </w:tc>
        <w:tc>
          <w:tcPr>
            <w:tcW w:w="3237" w:type="pct"/>
          </w:tcPr>
          <w:p w14:paraId="5FB90A4B" w14:textId="5AF29E05" w:rsidR="0095370C" w:rsidRDefault="0095370C" w:rsidP="00861998">
            <w:pPr>
              <w:tabs>
                <w:tab w:val="left" w:pos="709"/>
              </w:tabs>
              <w:jc w:val="both"/>
              <w:rPr>
                <w:rFonts w:eastAsia="Calibri"/>
                <w:sz w:val="24"/>
                <w:szCs w:val="24"/>
                <w:lang w:eastAsia="en-US"/>
              </w:rPr>
            </w:pPr>
            <w:r>
              <w:rPr>
                <w:rFonts w:eastAsia="Calibri"/>
                <w:sz w:val="24"/>
                <w:szCs w:val="24"/>
                <w:lang w:eastAsia="en-US"/>
              </w:rPr>
              <w:t xml:space="preserve">Mokymai </w:t>
            </w:r>
            <w:r w:rsidR="00CB7309">
              <w:rPr>
                <w:rFonts w:eastAsia="Calibri"/>
                <w:sz w:val="24"/>
                <w:szCs w:val="24"/>
                <w:lang w:eastAsia="en-US"/>
              </w:rPr>
              <w:t xml:space="preserve">darbuotojams </w:t>
            </w:r>
            <w:r w:rsidRPr="00DB4CBE">
              <w:rPr>
                <w:rFonts w:eastAsia="Calibri"/>
                <w:sz w:val="24"/>
                <w:szCs w:val="24"/>
                <w:lang w:eastAsia="en-US"/>
              </w:rPr>
              <w:t>kaip naudotis Sistema.</w:t>
            </w:r>
            <w:r>
              <w:rPr>
                <w:rFonts w:eastAsia="Calibri"/>
                <w:sz w:val="24"/>
                <w:szCs w:val="24"/>
                <w:lang w:eastAsia="en-US"/>
              </w:rPr>
              <w:t xml:space="preserve"> Mokymai bus apmokami pagal valandinį sistemos vystymo ir palaikymo paslaugų įkainį.</w:t>
            </w:r>
          </w:p>
          <w:p w14:paraId="4B659C19" w14:textId="579D3854" w:rsidR="0095370C" w:rsidRPr="00ED5E76" w:rsidRDefault="0095370C" w:rsidP="00861998">
            <w:pPr>
              <w:tabs>
                <w:tab w:val="left" w:pos="709"/>
              </w:tabs>
              <w:jc w:val="both"/>
              <w:rPr>
                <w:rFonts w:eastAsia="Arial"/>
                <w:sz w:val="24"/>
                <w:szCs w:val="24"/>
              </w:rPr>
            </w:pPr>
          </w:p>
        </w:tc>
      </w:tr>
      <w:tr w:rsidR="0095370C" w:rsidRPr="00ED5E76" w14:paraId="76CA73CC" w14:textId="77777777" w:rsidTr="006A2578">
        <w:trPr>
          <w:trHeight w:val="415"/>
        </w:trPr>
        <w:tc>
          <w:tcPr>
            <w:tcW w:w="1294" w:type="pct"/>
            <w:vMerge/>
            <w:shd w:val="clear" w:color="auto" w:fill="auto"/>
          </w:tcPr>
          <w:p w14:paraId="2F243380" w14:textId="77777777" w:rsidR="0095370C" w:rsidRDefault="0095370C" w:rsidP="00861998">
            <w:pPr>
              <w:rPr>
                <w:rFonts w:eastAsia="Calibri"/>
                <w:b/>
                <w:bCs/>
                <w:sz w:val="24"/>
                <w:szCs w:val="24"/>
                <w:lang w:eastAsia="en-US"/>
              </w:rPr>
            </w:pPr>
          </w:p>
        </w:tc>
        <w:tc>
          <w:tcPr>
            <w:tcW w:w="469" w:type="pct"/>
          </w:tcPr>
          <w:p w14:paraId="1AD883F4" w14:textId="05009D04" w:rsidR="0095370C" w:rsidRDefault="0095370C" w:rsidP="00861998">
            <w:pPr>
              <w:tabs>
                <w:tab w:val="left" w:pos="709"/>
              </w:tabs>
              <w:jc w:val="both"/>
              <w:rPr>
                <w:rFonts w:eastAsia="Arial"/>
                <w:sz w:val="24"/>
                <w:szCs w:val="24"/>
              </w:rPr>
            </w:pPr>
            <w:r>
              <w:rPr>
                <w:rFonts w:eastAsia="Arial"/>
                <w:sz w:val="24"/>
                <w:szCs w:val="24"/>
              </w:rPr>
              <w:t>4.2.</w:t>
            </w:r>
          </w:p>
        </w:tc>
        <w:tc>
          <w:tcPr>
            <w:tcW w:w="3237" w:type="pct"/>
          </w:tcPr>
          <w:p w14:paraId="7F4AE1EE" w14:textId="5A828228" w:rsidR="0095370C" w:rsidRDefault="0095370C" w:rsidP="00861998">
            <w:pPr>
              <w:tabs>
                <w:tab w:val="left" w:pos="709"/>
              </w:tabs>
              <w:jc w:val="both"/>
              <w:rPr>
                <w:rFonts w:eastAsia="Calibri"/>
                <w:sz w:val="24"/>
                <w:szCs w:val="24"/>
                <w:lang w:eastAsia="en-US"/>
              </w:rPr>
            </w:pPr>
            <w:r>
              <w:rPr>
                <w:rFonts w:eastAsia="Calibri"/>
                <w:sz w:val="24"/>
                <w:szCs w:val="24"/>
                <w:lang w:eastAsia="en-US"/>
              </w:rPr>
              <w:t xml:space="preserve">Vartotojo vadovo paruošimas. </w:t>
            </w:r>
            <w:r w:rsidR="00CD411D">
              <w:rPr>
                <w:rFonts w:eastAsia="Calibri"/>
                <w:sz w:val="24"/>
                <w:szCs w:val="24"/>
                <w:lang w:eastAsia="en-US"/>
              </w:rPr>
              <w:t>Po Sistemos pakeitimo</w:t>
            </w:r>
            <w:r w:rsidR="009F6D33">
              <w:rPr>
                <w:rFonts w:eastAsia="Calibri"/>
                <w:sz w:val="24"/>
                <w:szCs w:val="24"/>
                <w:lang w:eastAsia="en-US"/>
              </w:rPr>
              <w:t xml:space="preserve"> arba patobulinimo vartotojo vadovas turi būti atnaujintas ne vėliau nei p</w:t>
            </w:r>
            <w:r w:rsidR="002D5AA6">
              <w:rPr>
                <w:rFonts w:eastAsia="Calibri"/>
                <w:sz w:val="24"/>
                <w:szCs w:val="24"/>
                <w:lang w:eastAsia="en-US"/>
              </w:rPr>
              <w:t>er</w:t>
            </w:r>
            <w:r w:rsidR="009F6D33">
              <w:rPr>
                <w:rFonts w:eastAsia="Calibri"/>
                <w:sz w:val="24"/>
                <w:szCs w:val="24"/>
                <w:lang w:eastAsia="en-US"/>
              </w:rPr>
              <w:t xml:space="preserve"> 30 </w:t>
            </w:r>
            <w:r w:rsidR="002D5AA6">
              <w:rPr>
                <w:rFonts w:eastAsia="Calibri"/>
                <w:sz w:val="24"/>
                <w:szCs w:val="24"/>
                <w:lang w:eastAsia="en-US"/>
              </w:rPr>
              <w:t xml:space="preserve">kalendorinių </w:t>
            </w:r>
            <w:r w:rsidR="009F6D33">
              <w:rPr>
                <w:rFonts w:eastAsia="Calibri"/>
                <w:sz w:val="24"/>
                <w:szCs w:val="24"/>
                <w:lang w:eastAsia="en-US"/>
              </w:rPr>
              <w:t>dienų.</w:t>
            </w:r>
          </w:p>
        </w:tc>
      </w:tr>
      <w:tr w:rsidR="00626E2F" w:rsidRPr="00ED5E76" w14:paraId="63BB2023" w14:textId="77777777" w:rsidTr="006A2578">
        <w:trPr>
          <w:trHeight w:val="415"/>
        </w:trPr>
        <w:tc>
          <w:tcPr>
            <w:tcW w:w="1294" w:type="pct"/>
            <w:shd w:val="clear" w:color="auto" w:fill="auto"/>
          </w:tcPr>
          <w:p w14:paraId="471EDC6E" w14:textId="17FE6FF2" w:rsidR="00626E2F" w:rsidRDefault="00626E2F" w:rsidP="00861998">
            <w:pPr>
              <w:rPr>
                <w:rFonts w:eastAsia="Calibri"/>
                <w:b/>
                <w:bCs/>
                <w:sz w:val="24"/>
                <w:szCs w:val="24"/>
                <w:lang w:eastAsia="en-US"/>
              </w:rPr>
            </w:pPr>
            <w:r>
              <w:rPr>
                <w:rFonts w:eastAsia="Calibri"/>
                <w:b/>
                <w:bCs/>
                <w:sz w:val="24"/>
                <w:szCs w:val="24"/>
                <w:lang w:eastAsia="en-US"/>
              </w:rPr>
              <w:t>Integracijos</w:t>
            </w:r>
          </w:p>
        </w:tc>
        <w:tc>
          <w:tcPr>
            <w:tcW w:w="469" w:type="pct"/>
          </w:tcPr>
          <w:p w14:paraId="05FB3C1C" w14:textId="6A68A059" w:rsidR="00626E2F" w:rsidRPr="00ED5E76" w:rsidRDefault="00247858" w:rsidP="00861998">
            <w:pPr>
              <w:tabs>
                <w:tab w:val="left" w:pos="709"/>
              </w:tabs>
              <w:jc w:val="both"/>
              <w:rPr>
                <w:rFonts w:eastAsia="Arial"/>
                <w:sz w:val="24"/>
                <w:szCs w:val="24"/>
              </w:rPr>
            </w:pPr>
            <w:r>
              <w:rPr>
                <w:rFonts w:eastAsia="Arial"/>
                <w:sz w:val="24"/>
                <w:szCs w:val="24"/>
              </w:rPr>
              <w:t>5</w:t>
            </w:r>
            <w:r w:rsidR="00626E2F">
              <w:rPr>
                <w:rFonts w:eastAsia="Arial"/>
                <w:sz w:val="24"/>
                <w:szCs w:val="24"/>
              </w:rPr>
              <w:t>.1.</w:t>
            </w:r>
          </w:p>
        </w:tc>
        <w:tc>
          <w:tcPr>
            <w:tcW w:w="3237" w:type="pct"/>
          </w:tcPr>
          <w:p w14:paraId="2E076F8C" w14:textId="77777777" w:rsidR="00581D3E" w:rsidRDefault="00626E2F" w:rsidP="00861998">
            <w:pPr>
              <w:tabs>
                <w:tab w:val="left" w:pos="709"/>
              </w:tabs>
              <w:jc w:val="both"/>
              <w:rPr>
                <w:rFonts w:eastAsia="Calibri"/>
                <w:sz w:val="24"/>
                <w:szCs w:val="24"/>
                <w:lang w:eastAsia="en-US"/>
              </w:rPr>
            </w:pPr>
            <w:r>
              <w:rPr>
                <w:rFonts w:eastAsia="Calibri"/>
                <w:sz w:val="24"/>
                <w:szCs w:val="24"/>
                <w:lang w:eastAsia="en-US"/>
              </w:rPr>
              <w:t xml:space="preserve">Siūlomas sprendimas turi </w:t>
            </w:r>
            <w:r w:rsidR="00581D3E">
              <w:rPr>
                <w:rFonts w:eastAsia="Calibri"/>
                <w:sz w:val="24"/>
                <w:szCs w:val="24"/>
                <w:lang w:eastAsia="en-US"/>
              </w:rPr>
              <w:t>integruotis</w:t>
            </w:r>
            <w:r>
              <w:rPr>
                <w:rFonts w:eastAsia="Calibri"/>
                <w:sz w:val="24"/>
                <w:szCs w:val="24"/>
                <w:lang w:eastAsia="en-US"/>
              </w:rPr>
              <w:t xml:space="preserve"> su</w:t>
            </w:r>
            <w:r w:rsidR="00581D3E">
              <w:rPr>
                <w:rFonts w:eastAsia="Calibri"/>
                <w:sz w:val="24"/>
                <w:szCs w:val="24"/>
                <w:lang w:eastAsia="en-US"/>
              </w:rPr>
              <w:t>:</w:t>
            </w:r>
          </w:p>
          <w:p w14:paraId="00D0542E" w14:textId="79808874" w:rsidR="00581D3E" w:rsidRDefault="00626E2F" w:rsidP="00581D3E">
            <w:pPr>
              <w:pStyle w:val="Sraopastraipa"/>
              <w:numPr>
                <w:ilvl w:val="0"/>
                <w:numId w:val="55"/>
              </w:numPr>
              <w:tabs>
                <w:tab w:val="left" w:pos="709"/>
              </w:tabs>
              <w:rPr>
                <w:rFonts w:eastAsia="Calibri"/>
                <w:szCs w:val="24"/>
              </w:rPr>
            </w:pPr>
            <w:r w:rsidRPr="00581D3E">
              <w:rPr>
                <w:rFonts w:eastAsia="Calibri"/>
                <w:szCs w:val="24"/>
              </w:rPr>
              <w:t xml:space="preserve">Kliento turima </w:t>
            </w:r>
            <w:proofErr w:type="spellStart"/>
            <w:r w:rsidR="00581D3E" w:rsidRPr="00581D3E">
              <w:rPr>
                <w:rFonts w:eastAsia="Calibri"/>
                <w:szCs w:val="24"/>
              </w:rPr>
              <w:t>Ivanti</w:t>
            </w:r>
            <w:proofErr w:type="spellEnd"/>
            <w:r w:rsidR="00581D3E" w:rsidRPr="00581D3E">
              <w:rPr>
                <w:rFonts w:eastAsia="Calibri"/>
                <w:szCs w:val="24"/>
              </w:rPr>
              <w:t xml:space="preserve"> </w:t>
            </w:r>
            <w:proofErr w:type="spellStart"/>
            <w:r w:rsidR="00581D3E" w:rsidRPr="00581D3E">
              <w:rPr>
                <w:rFonts w:eastAsia="Calibri"/>
                <w:szCs w:val="24"/>
              </w:rPr>
              <w:t>Service</w:t>
            </w:r>
            <w:proofErr w:type="spellEnd"/>
            <w:r w:rsidR="00581D3E" w:rsidRPr="00581D3E">
              <w:rPr>
                <w:rFonts w:eastAsia="Calibri"/>
                <w:szCs w:val="24"/>
              </w:rPr>
              <w:t xml:space="preserve"> </w:t>
            </w:r>
            <w:proofErr w:type="spellStart"/>
            <w:r w:rsidR="00581D3E" w:rsidRPr="00581D3E">
              <w:rPr>
                <w:rFonts w:eastAsia="Calibri"/>
                <w:szCs w:val="24"/>
              </w:rPr>
              <w:t>desk</w:t>
            </w:r>
            <w:proofErr w:type="spellEnd"/>
            <w:r w:rsidR="00581D3E" w:rsidRPr="00581D3E">
              <w:rPr>
                <w:rFonts w:eastAsia="Calibri"/>
                <w:szCs w:val="24"/>
              </w:rPr>
              <w:t xml:space="preserve"> sistema</w:t>
            </w:r>
            <w:r w:rsidR="0070709F">
              <w:rPr>
                <w:rFonts w:eastAsia="Calibri"/>
                <w:szCs w:val="24"/>
              </w:rPr>
              <w:t>;</w:t>
            </w:r>
          </w:p>
          <w:p w14:paraId="5107934A" w14:textId="3F339D42" w:rsidR="00581D3E" w:rsidRDefault="00581D3E" w:rsidP="00581D3E">
            <w:pPr>
              <w:pStyle w:val="Sraopastraipa"/>
              <w:numPr>
                <w:ilvl w:val="0"/>
                <w:numId w:val="55"/>
              </w:numPr>
              <w:tabs>
                <w:tab w:val="left" w:pos="709"/>
              </w:tabs>
              <w:rPr>
                <w:rFonts w:eastAsia="Calibri"/>
                <w:szCs w:val="24"/>
              </w:rPr>
            </w:pPr>
            <w:r>
              <w:rPr>
                <w:rFonts w:eastAsia="Calibri"/>
                <w:szCs w:val="24"/>
              </w:rPr>
              <w:t xml:space="preserve">Kliento turima </w:t>
            </w:r>
            <w:proofErr w:type="spellStart"/>
            <w:r>
              <w:rPr>
                <w:rFonts w:eastAsia="Calibri"/>
                <w:szCs w:val="24"/>
              </w:rPr>
              <w:t>Ivanti</w:t>
            </w:r>
            <w:proofErr w:type="spellEnd"/>
            <w:r>
              <w:rPr>
                <w:rFonts w:eastAsia="Calibri"/>
                <w:szCs w:val="24"/>
              </w:rPr>
              <w:t xml:space="preserve"> </w:t>
            </w:r>
            <w:proofErr w:type="spellStart"/>
            <w:r>
              <w:rPr>
                <w:rFonts w:eastAsia="Calibri"/>
                <w:szCs w:val="24"/>
              </w:rPr>
              <w:t>Voice</w:t>
            </w:r>
            <w:proofErr w:type="spellEnd"/>
            <w:r w:rsidRPr="00581D3E">
              <w:rPr>
                <w:rFonts w:eastAsia="Calibri"/>
                <w:szCs w:val="24"/>
              </w:rPr>
              <w:t xml:space="preserve"> </w:t>
            </w:r>
            <w:r>
              <w:rPr>
                <w:rFonts w:eastAsia="Calibri"/>
                <w:szCs w:val="24"/>
              </w:rPr>
              <w:t>sistema</w:t>
            </w:r>
            <w:r w:rsidR="0070709F">
              <w:rPr>
                <w:rFonts w:eastAsia="Calibri"/>
                <w:szCs w:val="24"/>
              </w:rPr>
              <w:t>;</w:t>
            </w:r>
          </w:p>
          <w:p w14:paraId="4FFB541C" w14:textId="4C4DC36F" w:rsidR="00581D3E" w:rsidRDefault="00581D3E" w:rsidP="00581D3E">
            <w:pPr>
              <w:pStyle w:val="Sraopastraipa"/>
              <w:numPr>
                <w:ilvl w:val="0"/>
                <w:numId w:val="55"/>
              </w:numPr>
              <w:tabs>
                <w:tab w:val="left" w:pos="709"/>
              </w:tabs>
              <w:rPr>
                <w:rFonts w:eastAsia="Calibri"/>
                <w:szCs w:val="24"/>
              </w:rPr>
            </w:pPr>
            <w:r>
              <w:rPr>
                <w:rFonts w:eastAsia="Calibri"/>
                <w:szCs w:val="24"/>
              </w:rPr>
              <w:t>Kliento turima el.</w:t>
            </w:r>
            <w:r w:rsidR="00F24EDA">
              <w:rPr>
                <w:rFonts w:eastAsia="Calibri"/>
                <w:szCs w:val="24"/>
              </w:rPr>
              <w:t xml:space="preserve"> </w:t>
            </w:r>
            <w:r>
              <w:rPr>
                <w:rFonts w:eastAsia="Calibri"/>
                <w:szCs w:val="24"/>
              </w:rPr>
              <w:t>pašto sistema</w:t>
            </w:r>
            <w:r w:rsidR="0070709F">
              <w:rPr>
                <w:rFonts w:eastAsia="Calibri"/>
                <w:szCs w:val="24"/>
              </w:rPr>
              <w:t>;</w:t>
            </w:r>
          </w:p>
          <w:p w14:paraId="7D70DB8B" w14:textId="0D5EDF06" w:rsidR="006830A8" w:rsidRDefault="00581D3E" w:rsidP="00581D3E">
            <w:pPr>
              <w:pStyle w:val="Sraopastraipa"/>
              <w:numPr>
                <w:ilvl w:val="0"/>
                <w:numId w:val="55"/>
              </w:numPr>
              <w:tabs>
                <w:tab w:val="left" w:pos="709"/>
              </w:tabs>
              <w:rPr>
                <w:rFonts w:eastAsia="Calibri"/>
                <w:szCs w:val="24"/>
              </w:rPr>
            </w:pPr>
            <w:r>
              <w:rPr>
                <w:rFonts w:eastAsia="Calibri"/>
                <w:szCs w:val="24"/>
              </w:rPr>
              <w:t xml:space="preserve">Kliento turima </w:t>
            </w:r>
            <w:r w:rsidR="006830A8">
              <w:rPr>
                <w:rFonts w:eastAsia="Calibri"/>
                <w:szCs w:val="24"/>
              </w:rPr>
              <w:t>naudotojų katalogo sistema (AD)</w:t>
            </w:r>
            <w:r w:rsidR="0070709F">
              <w:rPr>
                <w:rFonts w:eastAsia="Calibri"/>
                <w:szCs w:val="24"/>
              </w:rPr>
              <w:t>;</w:t>
            </w:r>
          </w:p>
          <w:p w14:paraId="123DB0FA" w14:textId="5D5BA629" w:rsidR="00626E2F" w:rsidRPr="00581D3E" w:rsidRDefault="008A1D6B" w:rsidP="009B23C3">
            <w:pPr>
              <w:pStyle w:val="Sraopastraipa"/>
              <w:numPr>
                <w:ilvl w:val="0"/>
                <w:numId w:val="55"/>
              </w:numPr>
              <w:tabs>
                <w:tab w:val="left" w:pos="709"/>
              </w:tabs>
              <w:rPr>
                <w:rFonts w:eastAsia="Calibri"/>
                <w:szCs w:val="24"/>
              </w:rPr>
            </w:pPr>
            <w:r>
              <w:rPr>
                <w:rFonts w:eastAsia="Calibri"/>
                <w:szCs w:val="24"/>
              </w:rPr>
              <w:t xml:space="preserve">Kliento turima </w:t>
            </w:r>
            <w:r w:rsidR="0070709F">
              <w:rPr>
                <w:rFonts w:eastAsia="Calibri"/>
                <w:szCs w:val="24"/>
              </w:rPr>
              <w:t xml:space="preserve">Socialinių išmokų apskaitos informacine sistema „Parama“ (toliau – </w:t>
            </w:r>
            <w:r w:rsidR="00ED7529">
              <w:rPr>
                <w:rFonts w:eastAsia="Calibri"/>
                <w:szCs w:val="24"/>
              </w:rPr>
              <w:t>SIA</w:t>
            </w:r>
            <w:r w:rsidR="00A31586">
              <w:rPr>
                <w:rFonts w:eastAsia="Calibri"/>
                <w:szCs w:val="24"/>
              </w:rPr>
              <w:t>IS „</w:t>
            </w:r>
            <w:r w:rsidR="0070709F">
              <w:rPr>
                <w:rFonts w:eastAsia="Calibri"/>
                <w:szCs w:val="24"/>
              </w:rPr>
              <w:t>Parama</w:t>
            </w:r>
            <w:r w:rsidR="00A31586">
              <w:rPr>
                <w:rFonts w:eastAsia="Calibri"/>
                <w:szCs w:val="24"/>
              </w:rPr>
              <w:t>“</w:t>
            </w:r>
            <w:r w:rsidR="0070709F">
              <w:rPr>
                <w:rFonts w:eastAsia="Calibri"/>
                <w:szCs w:val="24"/>
              </w:rPr>
              <w:t>)</w:t>
            </w:r>
            <w:r>
              <w:rPr>
                <w:rFonts w:eastAsia="Calibri"/>
                <w:szCs w:val="24"/>
              </w:rPr>
              <w:t xml:space="preserve"> (gauti naudotojo duomenis</w:t>
            </w:r>
            <w:r w:rsidR="00746B26">
              <w:rPr>
                <w:rFonts w:eastAsia="Calibri"/>
                <w:szCs w:val="24"/>
              </w:rPr>
              <w:t xml:space="preserve"> iš SI</w:t>
            </w:r>
            <w:r w:rsidR="00ED7529">
              <w:rPr>
                <w:rFonts w:eastAsia="Calibri"/>
                <w:szCs w:val="24"/>
              </w:rPr>
              <w:t>AI</w:t>
            </w:r>
            <w:r w:rsidR="00746B26">
              <w:rPr>
                <w:rFonts w:eastAsia="Calibri"/>
                <w:szCs w:val="24"/>
              </w:rPr>
              <w:t xml:space="preserve">S </w:t>
            </w:r>
            <w:r w:rsidR="00ED7529">
              <w:rPr>
                <w:rFonts w:eastAsia="Calibri"/>
                <w:szCs w:val="24"/>
              </w:rPr>
              <w:t>„</w:t>
            </w:r>
            <w:r w:rsidR="00746B26">
              <w:rPr>
                <w:rFonts w:eastAsia="Calibri"/>
                <w:szCs w:val="24"/>
              </w:rPr>
              <w:t>Parama</w:t>
            </w:r>
            <w:r w:rsidR="00ED7529">
              <w:rPr>
                <w:rFonts w:eastAsia="Calibri"/>
                <w:szCs w:val="24"/>
              </w:rPr>
              <w:t>“</w:t>
            </w:r>
            <w:r w:rsidR="00494967">
              <w:rPr>
                <w:rFonts w:eastAsia="Calibri"/>
                <w:szCs w:val="24"/>
              </w:rPr>
              <w:t>; perduoti</w:t>
            </w:r>
            <w:r w:rsidR="00E453C0">
              <w:rPr>
                <w:rFonts w:eastAsia="Calibri"/>
                <w:szCs w:val="24"/>
              </w:rPr>
              <w:t xml:space="preserve"> kreipinio duomenis į SI</w:t>
            </w:r>
            <w:r w:rsidR="00ED7529">
              <w:rPr>
                <w:rFonts w:eastAsia="Calibri"/>
                <w:szCs w:val="24"/>
              </w:rPr>
              <w:t>AI</w:t>
            </w:r>
            <w:r w:rsidR="00E453C0">
              <w:rPr>
                <w:rFonts w:eastAsia="Calibri"/>
                <w:szCs w:val="24"/>
              </w:rPr>
              <w:t xml:space="preserve">S </w:t>
            </w:r>
            <w:r w:rsidR="00ED7529">
              <w:rPr>
                <w:rFonts w:eastAsia="Calibri"/>
                <w:szCs w:val="24"/>
              </w:rPr>
              <w:t>„</w:t>
            </w:r>
            <w:r w:rsidR="00E453C0">
              <w:rPr>
                <w:rFonts w:eastAsia="Calibri"/>
                <w:szCs w:val="24"/>
              </w:rPr>
              <w:t>Parama</w:t>
            </w:r>
            <w:r w:rsidR="00ED7529">
              <w:rPr>
                <w:rFonts w:eastAsia="Calibri"/>
                <w:szCs w:val="24"/>
              </w:rPr>
              <w:t>“</w:t>
            </w:r>
            <w:r w:rsidR="0000593F">
              <w:rPr>
                <w:rFonts w:eastAsia="Calibri"/>
                <w:szCs w:val="24"/>
              </w:rPr>
              <w:t xml:space="preserve">; </w:t>
            </w:r>
            <w:r w:rsidR="00F70C92">
              <w:rPr>
                <w:rFonts w:eastAsia="Calibri"/>
                <w:szCs w:val="24"/>
              </w:rPr>
              <w:t xml:space="preserve">vykdoma </w:t>
            </w:r>
            <w:r w:rsidR="0000593F">
              <w:rPr>
                <w:rFonts w:eastAsia="Calibri"/>
                <w:szCs w:val="24"/>
              </w:rPr>
              <w:t>integruojantis per REST arba SOAP API</w:t>
            </w:r>
            <w:r w:rsidR="00E453C0">
              <w:rPr>
                <w:rFonts w:eastAsia="Calibri"/>
                <w:szCs w:val="24"/>
              </w:rPr>
              <w:t>)</w:t>
            </w:r>
            <w:r w:rsidR="00494967">
              <w:rPr>
                <w:rFonts w:eastAsia="Calibri"/>
                <w:szCs w:val="24"/>
              </w:rPr>
              <w:t xml:space="preserve"> </w:t>
            </w:r>
            <w:r w:rsidR="00581D3E" w:rsidRPr="00581D3E">
              <w:rPr>
                <w:rFonts w:eastAsia="Calibri"/>
                <w:szCs w:val="24"/>
              </w:rPr>
              <w:t xml:space="preserve"> </w:t>
            </w:r>
          </w:p>
        </w:tc>
      </w:tr>
    </w:tbl>
    <w:p w14:paraId="76C70592" w14:textId="77777777" w:rsidR="00ED5E76" w:rsidRPr="00ED5E76" w:rsidRDefault="00ED5E76" w:rsidP="00ED5E76">
      <w:pPr>
        <w:tabs>
          <w:tab w:val="left" w:pos="709"/>
        </w:tabs>
        <w:spacing w:after="0" w:line="240" w:lineRule="auto"/>
        <w:jc w:val="both"/>
        <w:rPr>
          <w:rFonts w:ascii="Times New Roman" w:eastAsia="Arial" w:hAnsi="Times New Roman" w:cs="Times New Roman"/>
          <w:b/>
          <w:bCs/>
          <w:sz w:val="24"/>
          <w:szCs w:val="24"/>
        </w:rPr>
      </w:pPr>
    </w:p>
    <w:p w14:paraId="1CEE17D7" w14:textId="7E8F83E1" w:rsidR="00861998" w:rsidRPr="00861998" w:rsidRDefault="006A2578" w:rsidP="00682C49">
      <w:pPr>
        <w:pStyle w:val="Sraopastraipa"/>
        <w:ind w:left="0" w:firstLine="567"/>
        <w:rPr>
          <w:rFonts w:eastAsia="Arial"/>
          <w:szCs w:val="24"/>
        </w:rPr>
      </w:pPr>
      <w:r>
        <w:rPr>
          <w:rFonts w:eastAsia="Calibri"/>
          <w:b/>
          <w:bCs/>
          <w:szCs w:val="24"/>
        </w:rPr>
        <w:t xml:space="preserve">5.3. </w:t>
      </w:r>
      <w:r w:rsidR="00861998" w:rsidRPr="00861998">
        <w:rPr>
          <w:rFonts w:eastAsia="Calibri"/>
          <w:b/>
          <w:bCs/>
          <w:szCs w:val="24"/>
        </w:rPr>
        <w:t xml:space="preserve">Reikalavimai </w:t>
      </w:r>
      <w:r w:rsidR="00B51713">
        <w:rPr>
          <w:szCs w:val="24"/>
        </w:rPr>
        <w:t>kreipinių dėl socialinių išmokų teikimo valdymo proceso</w:t>
      </w:r>
      <w:r w:rsidR="00B51713" w:rsidRPr="00861998">
        <w:rPr>
          <w:rFonts w:eastAsia="Calibri"/>
          <w:b/>
          <w:bCs/>
          <w:szCs w:val="24"/>
        </w:rPr>
        <w:t xml:space="preserve"> </w:t>
      </w:r>
      <w:r w:rsidR="00861998" w:rsidRPr="00861998">
        <w:rPr>
          <w:rFonts w:eastAsia="Calibri"/>
          <w:b/>
          <w:bCs/>
          <w:szCs w:val="24"/>
        </w:rPr>
        <w:t xml:space="preserve">konfigūravimo ir diegimo </w:t>
      </w:r>
      <w:r w:rsidR="005C53F2">
        <w:rPr>
          <w:rFonts w:eastAsia="Calibri"/>
          <w:b/>
          <w:bCs/>
          <w:szCs w:val="24"/>
        </w:rPr>
        <w:t>paslaugų atlikimui</w:t>
      </w:r>
    </w:p>
    <w:p w14:paraId="2FCB41C3" w14:textId="77777777" w:rsidR="006A2578" w:rsidRPr="006A2578" w:rsidRDefault="006A2578" w:rsidP="006A2578">
      <w:pPr>
        <w:pStyle w:val="Sraopastraipa"/>
        <w:numPr>
          <w:ilvl w:val="1"/>
          <w:numId w:val="13"/>
        </w:numPr>
        <w:rPr>
          <w:rFonts w:eastAsia="Calibri"/>
          <w:vanish/>
          <w:szCs w:val="24"/>
        </w:rPr>
      </w:pPr>
    </w:p>
    <w:p w14:paraId="4A3FC7A9" w14:textId="62C342F3" w:rsidR="00861998" w:rsidRPr="00DB4CBE" w:rsidRDefault="005C53F2" w:rsidP="006A2578">
      <w:pPr>
        <w:numPr>
          <w:ilvl w:val="2"/>
          <w:numId w:val="13"/>
        </w:numPr>
        <w:spacing w:after="0" w:line="240" w:lineRule="auto"/>
        <w:ind w:left="0" w:firstLine="568"/>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Turi būti parengta </w:t>
      </w:r>
      <w:r w:rsidR="00861998">
        <w:rPr>
          <w:rFonts w:ascii="Times New Roman" w:eastAsia="Calibri" w:hAnsi="Times New Roman" w:cs="Times New Roman"/>
          <w:sz w:val="24"/>
          <w:szCs w:val="24"/>
          <w:lang w:eastAsia="en-US"/>
        </w:rPr>
        <w:t>Kliento</w:t>
      </w:r>
      <w:r w:rsidR="00861998" w:rsidRPr="00DB4CBE">
        <w:rPr>
          <w:rFonts w:ascii="Times New Roman" w:eastAsia="Calibri" w:hAnsi="Times New Roman" w:cs="Times New Roman"/>
          <w:sz w:val="24"/>
          <w:szCs w:val="24"/>
          <w:lang w:eastAsia="en-US"/>
        </w:rPr>
        <w:t xml:space="preserve"> procesų ir veiklos poreikių analizė. Atlikęs analizę</w:t>
      </w:r>
      <w:r w:rsidR="00355A26">
        <w:rPr>
          <w:rFonts w:ascii="Times New Roman" w:eastAsia="Calibri" w:hAnsi="Times New Roman" w:cs="Times New Roman"/>
          <w:sz w:val="24"/>
          <w:szCs w:val="24"/>
          <w:lang w:eastAsia="en-US"/>
        </w:rPr>
        <w:t>,</w:t>
      </w:r>
      <w:r w:rsidR="00861998" w:rsidRPr="00DB4CBE">
        <w:rPr>
          <w:rFonts w:ascii="Times New Roman" w:eastAsia="Calibri" w:hAnsi="Times New Roman" w:cs="Times New Roman"/>
          <w:sz w:val="24"/>
          <w:szCs w:val="24"/>
          <w:lang w:eastAsia="en-US"/>
        </w:rPr>
        <w:t xml:space="preserve"> </w:t>
      </w:r>
      <w:r w:rsidR="00861998">
        <w:rPr>
          <w:rFonts w:ascii="Times New Roman" w:eastAsia="Calibri" w:hAnsi="Times New Roman" w:cs="Times New Roman"/>
          <w:sz w:val="24"/>
          <w:szCs w:val="24"/>
          <w:lang w:eastAsia="en-US"/>
        </w:rPr>
        <w:t xml:space="preserve">Paslaugų teikėjas per 1 </w:t>
      </w:r>
      <w:r w:rsidR="00597B05">
        <w:rPr>
          <w:rFonts w:ascii="Times New Roman" w:eastAsia="Calibri" w:hAnsi="Times New Roman" w:cs="Times New Roman"/>
          <w:sz w:val="24"/>
          <w:szCs w:val="24"/>
          <w:lang w:eastAsia="en-US"/>
        </w:rPr>
        <w:t>mėnesį</w:t>
      </w:r>
      <w:r w:rsidR="00861998">
        <w:rPr>
          <w:rFonts w:ascii="Times New Roman" w:eastAsia="Calibri" w:hAnsi="Times New Roman" w:cs="Times New Roman"/>
          <w:sz w:val="24"/>
          <w:szCs w:val="24"/>
          <w:lang w:eastAsia="en-US"/>
        </w:rPr>
        <w:t xml:space="preserve"> nuo sutarties įsigaliojimo dienos </w:t>
      </w:r>
      <w:r w:rsidR="00861998" w:rsidRPr="00DB4CBE">
        <w:rPr>
          <w:rFonts w:ascii="Times New Roman" w:eastAsia="Calibri" w:hAnsi="Times New Roman" w:cs="Times New Roman"/>
          <w:sz w:val="24"/>
          <w:szCs w:val="24"/>
          <w:lang w:eastAsia="en-US"/>
        </w:rPr>
        <w:t xml:space="preserve">įsipareigoja </w:t>
      </w:r>
      <w:r w:rsidR="00355A26">
        <w:rPr>
          <w:rFonts w:ascii="Times New Roman" w:eastAsia="Calibri" w:hAnsi="Times New Roman" w:cs="Times New Roman"/>
          <w:sz w:val="24"/>
          <w:szCs w:val="24"/>
          <w:lang w:eastAsia="en-US"/>
        </w:rPr>
        <w:t xml:space="preserve">paruošti </w:t>
      </w:r>
      <w:r w:rsidR="00F2546A">
        <w:rPr>
          <w:rFonts w:ascii="Times New Roman" w:eastAsia="Calibri" w:hAnsi="Times New Roman" w:cs="Times New Roman"/>
          <w:sz w:val="24"/>
          <w:szCs w:val="24"/>
          <w:lang w:eastAsia="en-US"/>
        </w:rPr>
        <w:t xml:space="preserve">Kreipinių </w:t>
      </w:r>
      <w:r w:rsidR="00B51713">
        <w:rPr>
          <w:rFonts w:ascii="Times New Roman" w:eastAsia="Times New Roman" w:hAnsi="Times New Roman" w:cs="Times New Roman"/>
          <w:sz w:val="24"/>
          <w:szCs w:val="24"/>
          <w:lang w:eastAsia="en-US"/>
        </w:rPr>
        <w:t xml:space="preserve">dėl socialinių išmokų teikimo </w:t>
      </w:r>
      <w:r w:rsidR="00F2546A">
        <w:rPr>
          <w:rFonts w:ascii="Times New Roman" w:eastAsia="Calibri" w:hAnsi="Times New Roman" w:cs="Times New Roman"/>
          <w:sz w:val="24"/>
          <w:szCs w:val="24"/>
          <w:lang w:eastAsia="en-US"/>
        </w:rPr>
        <w:t xml:space="preserve">valdymo </w:t>
      </w:r>
      <w:r w:rsidR="0049354D">
        <w:rPr>
          <w:rFonts w:ascii="Times New Roman" w:eastAsia="Calibri" w:hAnsi="Times New Roman" w:cs="Times New Roman"/>
          <w:sz w:val="24"/>
          <w:szCs w:val="24"/>
          <w:lang w:eastAsia="en-US"/>
        </w:rPr>
        <w:t>proceso dokumentą</w:t>
      </w:r>
      <w:r w:rsidR="00AD66B3">
        <w:rPr>
          <w:rFonts w:ascii="Times New Roman" w:eastAsia="Calibri" w:hAnsi="Times New Roman" w:cs="Times New Roman"/>
          <w:sz w:val="24"/>
          <w:szCs w:val="24"/>
          <w:lang w:eastAsia="en-US"/>
        </w:rPr>
        <w:t xml:space="preserve">, o per 3 mėnesius nuo sutarties įsigaliojimo dienos </w:t>
      </w:r>
      <w:r w:rsidR="00AD66B3" w:rsidRPr="00DB4CBE">
        <w:rPr>
          <w:rFonts w:ascii="Times New Roman" w:eastAsia="Calibri" w:hAnsi="Times New Roman" w:cs="Times New Roman"/>
          <w:sz w:val="24"/>
          <w:szCs w:val="24"/>
          <w:lang w:eastAsia="en-US"/>
        </w:rPr>
        <w:t xml:space="preserve">įsipareigoja </w:t>
      </w:r>
      <w:r w:rsidR="00AD66B3">
        <w:rPr>
          <w:rFonts w:ascii="Times New Roman" w:eastAsia="Calibri" w:hAnsi="Times New Roman" w:cs="Times New Roman"/>
          <w:sz w:val="24"/>
          <w:szCs w:val="24"/>
          <w:lang w:eastAsia="en-US"/>
        </w:rPr>
        <w:t xml:space="preserve">paruošti Kreipinių </w:t>
      </w:r>
      <w:r>
        <w:rPr>
          <w:rFonts w:ascii="Times New Roman" w:eastAsia="Times New Roman" w:hAnsi="Times New Roman" w:cs="Times New Roman"/>
          <w:sz w:val="24"/>
          <w:szCs w:val="24"/>
          <w:lang w:eastAsia="en-US"/>
        </w:rPr>
        <w:t xml:space="preserve">dėl socialinių išmokų teikimo </w:t>
      </w:r>
      <w:r w:rsidR="00AD66B3">
        <w:rPr>
          <w:rFonts w:ascii="Times New Roman" w:eastAsia="Calibri" w:hAnsi="Times New Roman" w:cs="Times New Roman"/>
          <w:sz w:val="24"/>
          <w:szCs w:val="24"/>
          <w:lang w:eastAsia="en-US"/>
        </w:rPr>
        <w:t xml:space="preserve">valdymo </w:t>
      </w:r>
      <w:r>
        <w:rPr>
          <w:rFonts w:ascii="Times New Roman" w:eastAsia="Times New Roman" w:hAnsi="Times New Roman" w:cs="Times New Roman"/>
          <w:sz w:val="24"/>
          <w:szCs w:val="24"/>
          <w:lang w:eastAsia="en-US"/>
        </w:rPr>
        <w:t>proceso</w:t>
      </w:r>
      <w:r>
        <w:rPr>
          <w:rFonts w:ascii="Times New Roman" w:eastAsia="Calibri" w:hAnsi="Times New Roman" w:cs="Times New Roman"/>
          <w:sz w:val="24"/>
          <w:szCs w:val="24"/>
          <w:lang w:eastAsia="en-US"/>
        </w:rPr>
        <w:t xml:space="preserve"> </w:t>
      </w:r>
      <w:r w:rsidR="00AD66B3">
        <w:rPr>
          <w:rFonts w:ascii="Times New Roman" w:eastAsia="Calibri" w:hAnsi="Times New Roman" w:cs="Times New Roman"/>
          <w:sz w:val="24"/>
          <w:szCs w:val="24"/>
          <w:lang w:eastAsia="en-US"/>
        </w:rPr>
        <w:t>sprendimo specifikaciją.</w:t>
      </w:r>
    </w:p>
    <w:p w14:paraId="0BDB8640" w14:textId="459F7243" w:rsidR="00861998" w:rsidRPr="00DB4CBE" w:rsidRDefault="00861998" w:rsidP="006A2578">
      <w:pPr>
        <w:numPr>
          <w:ilvl w:val="2"/>
          <w:numId w:val="13"/>
        </w:numPr>
        <w:spacing w:after="0" w:line="240" w:lineRule="auto"/>
        <w:ind w:left="0" w:firstLine="568"/>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Konfigūravimo ir diegimo paslaug</w:t>
      </w:r>
      <w:r w:rsidR="00EF380B">
        <w:rPr>
          <w:rFonts w:ascii="Times New Roman" w:eastAsia="Calibri" w:hAnsi="Times New Roman" w:cs="Times New Roman"/>
          <w:sz w:val="24"/>
          <w:szCs w:val="24"/>
          <w:lang w:eastAsia="en-US"/>
        </w:rPr>
        <w:t>os turi būti</w:t>
      </w:r>
      <w:r w:rsidRPr="00DB4CBE">
        <w:rPr>
          <w:rFonts w:ascii="Times New Roman" w:eastAsia="Calibri" w:hAnsi="Times New Roman" w:cs="Times New Roman"/>
          <w:sz w:val="24"/>
          <w:szCs w:val="24"/>
          <w:lang w:eastAsia="en-US"/>
        </w:rPr>
        <w:t xml:space="preserve"> išskaidy</w:t>
      </w:r>
      <w:r w:rsidR="00EF380B">
        <w:rPr>
          <w:rFonts w:ascii="Times New Roman" w:eastAsia="Calibri" w:hAnsi="Times New Roman" w:cs="Times New Roman"/>
          <w:sz w:val="24"/>
          <w:szCs w:val="24"/>
          <w:lang w:eastAsia="en-US"/>
        </w:rPr>
        <w:t>to</w:t>
      </w:r>
      <w:r w:rsidRPr="00DB4CBE">
        <w:rPr>
          <w:rFonts w:ascii="Times New Roman" w:eastAsia="Calibri" w:hAnsi="Times New Roman" w:cs="Times New Roman"/>
          <w:sz w:val="24"/>
          <w:szCs w:val="24"/>
          <w:lang w:eastAsia="en-US"/>
        </w:rPr>
        <w:t xml:space="preserve">s į ciklus, </w:t>
      </w:r>
      <w:r w:rsidR="00EF380B">
        <w:rPr>
          <w:rFonts w:ascii="Times New Roman" w:eastAsia="Calibri" w:hAnsi="Times New Roman" w:cs="Times New Roman"/>
          <w:sz w:val="24"/>
          <w:szCs w:val="24"/>
          <w:lang w:eastAsia="en-US"/>
        </w:rPr>
        <w:t xml:space="preserve">parengtas </w:t>
      </w:r>
      <w:r w:rsidR="002A7B9D">
        <w:rPr>
          <w:rFonts w:ascii="Times New Roman" w:eastAsia="Calibri" w:hAnsi="Times New Roman" w:cs="Times New Roman"/>
          <w:sz w:val="24"/>
          <w:szCs w:val="24"/>
          <w:lang w:eastAsia="en-US"/>
        </w:rPr>
        <w:t>ir per 10 darbo dienų nuo sutarties įsigaliojimo dienos su Klientu suderintas</w:t>
      </w:r>
      <w:r w:rsidR="002A7B9D" w:rsidRPr="00DB4CBE" w:rsidDel="00EF380B">
        <w:rPr>
          <w:rFonts w:ascii="Times New Roman" w:eastAsia="Calibri" w:hAnsi="Times New Roman" w:cs="Times New Roman"/>
          <w:sz w:val="24"/>
          <w:szCs w:val="24"/>
          <w:lang w:eastAsia="en-US"/>
        </w:rPr>
        <w:t xml:space="preserve"> </w:t>
      </w:r>
      <w:r w:rsidRPr="00DB4CBE">
        <w:rPr>
          <w:rFonts w:ascii="Times New Roman" w:eastAsia="Calibri" w:hAnsi="Times New Roman" w:cs="Times New Roman"/>
          <w:sz w:val="24"/>
          <w:szCs w:val="24"/>
          <w:lang w:eastAsia="en-US"/>
        </w:rPr>
        <w:t>grafik</w:t>
      </w:r>
      <w:r w:rsidR="00EF380B">
        <w:rPr>
          <w:rFonts w:ascii="Times New Roman" w:eastAsia="Calibri" w:hAnsi="Times New Roman" w:cs="Times New Roman"/>
          <w:sz w:val="24"/>
          <w:szCs w:val="24"/>
          <w:lang w:eastAsia="en-US"/>
        </w:rPr>
        <w:t>as</w:t>
      </w:r>
      <w:r w:rsidRPr="00DB4CBE">
        <w:rPr>
          <w:rFonts w:ascii="Times New Roman" w:eastAsia="Calibri" w:hAnsi="Times New Roman" w:cs="Times New Roman"/>
          <w:sz w:val="24"/>
          <w:szCs w:val="24"/>
          <w:lang w:eastAsia="en-US"/>
        </w:rPr>
        <w:t xml:space="preserve"> </w:t>
      </w:r>
      <w:r w:rsidR="00E32A04">
        <w:rPr>
          <w:rFonts w:ascii="Times New Roman" w:eastAsia="Calibri" w:hAnsi="Times New Roman" w:cs="Times New Roman"/>
          <w:sz w:val="24"/>
          <w:szCs w:val="24"/>
          <w:lang w:eastAsia="en-US"/>
        </w:rPr>
        <w:t>(</w:t>
      </w:r>
      <w:r w:rsidR="00C95012">
        <w:rPr>
          <w:rFonts w:ascii="Times New Roman" w:eastAsia="Calibri" w:hAnsi="Times New Roman" w:cs="Times New Roman"/>
          <w:sz w:val="24"/>
          <w:szCs w:val="24"/>
          <w:lang w:eastAsia="en-US"/>
        </w:rPr>
        <w:t xml:space="preserve">nurodant </w:t>
      </w:r>
      <w:r w:rsidR="00E32A04">
        <w:rPr>
          <w:rFonts w:ascii="Times New Roman" w:eastAsia="Calibri" w:hAnsi="Times New Roman" w:cs="Times New Roman"/>
          <w:sz w:val="24"/>
          <w:szCs w:val="24"/>
          <w:lang w:eastAsia="en-US"/>
        </w:rPr>
        <w:t xml:space="preserve">būtiną </w:t>
      </w:r>
      <w:r w:rsidR="00C95012">
        <w:rPr>
          <w:rFonts w:ascii="Times New Roman" w:eastAsia="Calibri" w:hAnsi="Times New Roman" w:cs="Times New Roman"/>
          <w:sz w:val="24"/>
          <w:szCs w:val="24"/>
          <w:lang w:eastAsia="en-US"/>
        </w:rPr>
        <w:t>Kliento</w:t>
      </w:r>
      <w:r w:rsidR="009813D1">
        <w:rPr>
          <w:rFonts w:ascii="Times New Roman" w:eastAsia="Calibri" w:hAnsi="Times New Roman" w:cs="Times New Roman"/>
          <w:sz w:val="24"/>
          <w:szCs w:val="24"/>
          <w:lang w:eastAsia="en-US"/>
        </w:rPr>
        <w:t xml:space="preserve"> įsitraukimo apimtį, roles ir atsakomybes)</w:t>
      </w:r>
      <w:r w:rsidRPr="00DB4CBE">
        <w:rPr>
          <w:rFonts w:ascii="Times New Roman" w:eastAsia="Calibri" w:hAnsi="Times New Roman" w:cs="Times New Roman"/>
          <w:sz w:val="24"/>
          <w:szCs w:val="24"/>
          <w:lang w:eastAsia="en-US"/>
        </w:rPr>
        <w:t>.</w:t>
      </w:r>
    </w:p>
    <w:p w14:paraId="451A46FA" w14:textId="417F49B2" w:rsidR="007816B6" w:rsidRDefault="004B7667" w:rsidP="006A2578">
      <w:pPr>
        <w:numPr>
          <w:ilvl w:val="2"/>
          <w:numId w:val="13"/>
        </w:numPr>
        <w:spacing w:after="0" w:line="240" w:lineRule="auto"/>
        <w:ind w:left="0" w:firstLine="568"/>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Sprendimo konfigūravimas turi būti atliekamas pagal paruoštą Kreipinių </w:t>
      </w:r>
      <w:r w:rsidR="007B1F88">
        <w:rPr>
          <w:rFonts w:ascii="Times New Roman" w:eastAsia="Times New Roman" w:hAnsi="Times New Roman" w:cs="Times New Roman"/>
          <w:sz w:val="24"/>
          <w:szCs w:val="24"/>
          <w:lang w:eastAsia="en-US"/>
        </w:rPr>
        <w:t xml:space="preserve">dėl socialinių išmokų teikimo </w:t>
      </w:r>
      <w:r>
        <w:rPr>
          <w:rFonts w:ascii="Times New Roman" w:eastAsia="Calibri" w:hAnsi="Times New Roman" w:cs="Times New Roman"/>
          <w:sz w:val="24"/>
          <w:szCs w:val="24"/>
          <w:lang w:eastAsia="en-US"/>
        </w:rPr>
        <w:t xml:space="preserve">valdymo proceso dokumentą ir </w:t>
      </w:r>
      <w:r w:rsidR="007B1F88">
        <w:rPr>
          <w:rFonts w:ascii="Times New Roman" w:eastAsia="Calibri" w:hAnsi="Times New Roman" w:cs="Times New Roman"/>
          <w:sz w:val="24"/>
          <w:szCs w:val="24"/>
          <w:lang w:eastAsia="en-US"/>
        </w:rPr>
        <w:t xml:space="preserve">Kreipinių </w:t>
      </w:r>
      <w:r w:rsidR="007B1F88">
        <w:rPr>
          <w:rFonts w:ascii="Times New Roman" w:eastAsia="Times New Roman" w:hAnsi="Times New Roman" w:cs="Times New Roman"/>
          <w:sz w:val="24"/>
          <w:szCs w:val="24"/>
          <w:lang w:eastAsia="en-US"/>
        </w:rPr>
        <w:t xml:space="preserve">dėl socialinių išmokų teikimo </w:t>
      </w:r>
      <w:r w:rsidR="007B1F88">
        <w:rPr>
          <w:rFonts w:ascii="Times New Roman" w:eastAsia="Calibri" w:hAnsi="Times New Roman" w:cs="Times New Roman"/>
          <w:sz w:val="24"/>
          <w:szCs w:val="24"/>
          <w:lang w:eastAsia="en-US"/>
        </w:rPr>
        <w:t xml:space="preserve">valdymo </w:t>
      </w:r>
      <w:r w:rsidR="007B1F88">
        <w:rPr>
          <w:rFonts w:ascii="Times New Roman" w:eastAsia="Times New Roman" w:hAnsi="Times New Roman" w:cs="Times New Roman"/>
          <w:sz w:val="24"/>
          <w:szCs w:val="24"/>
          <w:lang w:eastAsia="en-US"/>
        </w:rPr>
        <w:t>proceso</w:t>
      </w:r>
      <w:r w:rsidR="007B1F88">
        <w:rPr>
          <w:rFonts w:ascii="Times New Roman" w:eastAsia="Calibri" w:hAnsi="Times New Roman" w:cs="Times New Roman"/>
          <w:sz w:val="24"/>
          <w:szCs w:val="24"/>
          <w:lang w:eastAsia="en-US"/>
        </w:rPr>
        <w:t xml:space="preserve"> sprendimo </w:t>
      </w:r>
      <w:r>
        <w:rPr>
          <w:rFonts w:ascii="Times New Roman" w:eastAsia="Calibri" w:hAnsi="Times New Roman" w:cs="Times New Roman"/>
          <w:sz w:val="24"/>
          <w:szCs w:val="24"/>
          <w:lang w:eastAsia="en-US"/>
        </w:rPr>
        <w:t>specifikaciją.</w:t>
      </w:r>
    </w:p>
    <w:p w14:paraId="7FB9EF48" w14:textId="3C2EA75D" w:rsidR="00861998" w:rsidRPr="00DB4CBE" w:rsidRDefault="007B1F88" w:rsidP="006A2578">
      <w:pPr>
        <w:numPr>
          <w:ilvl w:val="2"/>
          <w:numId w:val="13"/>
        </w:numPr>
        <w:spacing w:after="0" w:line="240" w:lineRule="auto"/>
        <w:ind w:left="0" w:firstLine="568"/>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Paslaugų t</w:t>
      </w:r>
      <w:r w:rsidRPr="00DB4CBE">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i</w:t>
      </w:r>
      <w:r w:rsidRPr="00DB4CBE">
        <w:rPr>
          <w:rFonts w:ascii="Times New Roman" w:eastAsia="Calibri" w:hAnsi="Times New Roman" w:cs="Times New Roman"/>
          <w:sz w:val="24"/>
          <w:szCs w:val="24"/>
          <w:lang w:eastAsia="en-US"/>
        </w:rPr>
        <w:t>kėjas</w:t>
      </w:r>
      <w:r>
        <w:rPr>
          <w:rFonts w:ascii="Times New Roman" w:eastAsia="Calibri" w:hAnsi="Times New Roman" w:cs="Times New Roman"/>
          <w:sz w:val="24"/>
          <w:szCs w:val="24"/>
          <w:lang w:eastAsia="en-US"/>
        </w:rPr>
        <w:t xml:space="preserve"> turi atlikti</w:t>
      </w:r>
      <w:r w:rsidRPr="00DB4CBE">
        <w:rPr>
          <w:rFonts w:ascii="Times New Roman" w:eastAsia="Calibri" w:hAnsi="Times New Roman" w:cs="Times New Roman"/>
          <w:sz w:val="24"/>
          <w:szCs w:val="24"/>
          <w:lang w:eastAsia="en-US"/>
        </w:rPr>
        <w:t xml:space="preserve"> </w:t>
      </w:r>
      <w:r w:rsidR="00861998" w:rsidRPr="00DB4CBE">
        <w:rPr>
          <w:rFonts w:ascii="Times New Roman" w:eastAsia="Calibri" w:hAnsi="Times New Roman" w:cs="Times New Roman"/>
          <w:sz w:val="24"/>
          <w:szCs w:val="24"/>
          <w:lang w:eastAsia="en-US"/>
        </w:rPr>
        <w:t>Sistemos tinkamo veikimo testavim</w:t>
      </w:r>
      <w:r>
        <w:rPr>
          <w:rFonts w:ascii="Times New Roman" w:eastAsia="Calibri" w:hAnsi="Times New Roman" w:cs="Times New Roman"/>
          <w:sz w:val="24"/>
          <w:szCs w:val="24"/>
          <w:lang w:eastAsia="en-US"/>
        </w:rPr>
        <w:t>u</w:t>
      </w:r>
      <w:r w:rsidR="00861998" w:rsidRPr="00DB4CBE">
        <w:rPr>
          <w:rFonts w:ascii="Times New Roman" w:eastAsia="Calibri" w:hAnsi="Times New Roman" w:cs="Times New Roman"/>
          <w:sz w:val="24"/>
          <w:szCs w:val="24"/>
          <w:lang w:eastAsia="en-US"/>
        </w:rPr>
        <w:t>s ir pastebėtų klaidų šalinim</w:t>
      </w:r>
      <w:r>
        <w:rPr>
          <w:rFonts w:ascii="Times New Roman" w:eastAsia="Calibri" w:hAnsi="Times New Roman" w:cs="Times New Roman"/>
          <w:sz w:val="24"/>
          <w:szCs w:val="24"/>
          <w:lang w:eastAsia="en-US"/>
        </w:rPr>
        <w:t>ą</w:t>
      </w:r>
      <w:r w:rsidR="00861998" w:rsidRPr="00DB4CBE">
        <w:rPr>
          <w:rFonts w:ascii="Times New Roman" w:eastAsia="Calibri" w:hAnsi="Times New Roman" w:cs="Times New Roman"/>
          <w:sz w:val="24"/>
          <w:szCs w:val="24"/>
          <w:lang w:eastAsia="en-US"/>
        </w:rPr>
        <w:t xml:space="preserve">.  </w:t>
      </w:r>
      <w:r w:rsidR="00F94449">
        <w:rPr>
          <w:rFonts w:ascii="Times New Roman" w:eastAsia="Calibri" w:hAnsi="Times New Roman" w:cs="Times New Roman"/>
          <w:sz w:val="24"/>
          <w:szCs w:val="24"/>
          <w:lang w:eastAsia="en-US"/>
        </w:rPr>
        <w:t>T</w:t>
      </w:r>
      <w:r w:rsidR="00861998" w:rsidRPr="00DB4CBE">
        <w:rPr>
          <w:rFonts w:ascii="Times New Roman" w:eastAsia="Calibri" w:hAnsi="Times New Roman" w:cs="Times New Roman"/>
          <w:sz w:val="24"/>
          <w:szCs w:val="24"/>
          <w:lang w:eastAsia="en-US"/>
        </w:rPr>
        <w:t xml:space="preserve">estavimo aplinkoje turi </w:t>
      </w:r>
      <w:r w:rsidR="00B2718D">
        <w:rPr>
          <w:rFonts w:ascii="Times New Roman" w:eastAsia="Calibri" w:hAnsi="Times New Roman" w:cs="Times New Roman"/>
          <w:sz w:val="24"/>
          <w:szCs w:val="24"/>
          <w:lang w:eastAsia="en-US"/>
        </w:rPr>
        <w:t xml:space="preserve">būti </w:t>
      </w:r>
      <w:r w:rsidR="00861998" w:rsidRPr="00DB4CBE">
        <w:rPr>
          <w:rFonts w:ascii="Times New Roman" w:eastAsia="Calibri" w:hAnsi="Times New Roman" w:cs="Times New Roman"/>
          <w:sz w:val="24"/>
          <w:szCs w:val="24"/>
          <w:lang w:eastAsia="en-US"/>
        </w:rPr>
        <w:t>atlikti suteiktų konfigūravimo ir diegimo paslaugų rezultatų testavim</w:t>
      </w:r>
      <w:r w:rsidR="00B2718D">
        <w:rPr>
          <w:rFonts w:ascii="Times New Roman" w:eastAsia="Calibri" w:hAnsi="Times New Roman" w:cs="Times New Roman"/>
          <w:sz w:val="24"/>
          <w:szCs w:val="24"/>
          <w:lang w:eastAsia="en-US"/>
        </w:rPr>
        <w:t>ai</w:t>
      </w:r>
      <w:r w:rsidR="00574BEF">
        <w:rPr>
          <w:rFonts w:ascii="Times New Roman" w:eastAsia="Calibri" w:hAnsi="Times New Roman" w:cs="Times New Roman"/>
          <w:sz w:val="24"/>
          <w:szCs w:val="24"/>
          <w:lang w:eastAsia="en-US"/>
        </w:rPr>
        <w:t>, parengta</w:t>
      </w:r>
      <w:r w:rsidR="00861998" w:rsidRPr="00DB4CBE">
        <w:rPr>
          <w:rFonts w:ascii="Times New Roman" w:eastAsia="Calibri" w:hAnsi="Times New Roman" w:cs="Times New Roman"/>
          <w:sz w:val="24"/>
          <w:szCs w:val="24"/>
          <w:lang w:eastAsia="en-US"/>
        </w:rPr>
        <w:t xml:space="preserve"> ir </w:t>
      </w:r>
      <w:r w:rsidR="00574BEF">
        <w:rPr>
          <w:rFonts w:ascii="Times New Roman" w:eastAsia="Calibri" w:hAnsi="Times New Roman" w:cs="Times New Roman"/>
          <w:sz w:val="24"/>
          <w:szCs w:val="24"/>
          <w:lang w:eastAsia="en-US"/>
        </w:rPr>
        <w:t xml:space="preserve">Klientui pateikta </w:t>
      </w:r>
      <w:r w:rsidR="00861998" w:rsidRPr="00DB4CBE">
        <w:rPr>
          <w:rFonts w:ascii="Times New Roman" w:eastAsia="Calibri" w:hAnsi="Times New Roman" w:cs="Times New Roman"/>
          <w:sz w:val="24"/>
          <w:szCs w:val="24"/>
          <w:lang w:eastAsia="en-US"/>
        </w:rPr>
        <w:t>testavimo rezultatų ataskait</w:t>
      </w:r>
      <w:r w:rsidR="00574BEF">
        <w:rPr>
          <w:rFonts w:ascii="Times New Roman" w:eastAsia="Calibri" w:hAnsi="Times New Roman" w:cs="Times New Roman"/>
          <w:sz w:val="24"/>
          <w:szCs w:val="24"/>
          <w:lang w:eastAsia="en-US"/>
        </w:rPr>
        <w:t>a</w:t>
      </w:r>
      <w:r w:rsidR="00861998" w:rsidRPr="00DB4CBE">
        <w:rPr>
          <w:rFonts w:ascii="Times New Roman" w:eastAsia="Calibri" w:hAnsi="Times New Roman" w:cs="Times New Roman"/>
          <w:sz w:val="24"/>
          <w:szCs w:val="24"/>
          <w:lang w:eastAsia="en-US"/>
        </w:rPr>
        <w:t xml:space="preserve">. Testavimo metu pastebėtos klaidos turi būti taisomos </w:t>
      </w:r>
      <w:r w:rsidR="00861998">
        <w:rPr>
          <w:rFonts w:ascii="Times New Roman" w:eastAsia="Calibri" w:hAnsi="Times New Roman" w:cs="Times New Roman"/>
          <w:sz w:val="24"/>
          <w:szCs w:val="24"/>
          <w:lang w:eastAsia="en-US"/>
        </w:rPr>
        <w:t>Paslaugų teikėjo</w:t>
      </w:r>
      <w:r w:rsidR="00861998" w:rsidRPr="00DB4CBE">
        <w:rPr>
          <w:rFonts w:ascii="Times New Roman" w:eastAsia="Calibri" w:hAnsi="Times New Roman" w:cs="Times New Roman"/>
          <w:sz w:val="24"/>
          <w:szCs w:val="24"/>
          <w:lang w:eastAsia="en-US"/>
        </w:rPr>
        <w:t xml:space="preserve"> lėšomis.</w:t>
      </w:r>
    </w:p>
    <w:p w14:paraId="1B1D998A" w14:textId="77777777" w:rsidR="00861998" w:rsidRPr="00DB4CBE" w:rsidRDefault="00861998" w:rsidP="006A2578">
      <w:pPr>
        <w:numPr>
          <w:ilvl w:val="2"/>
          <w:numId w:val="13"/>
        </w:numPr>
        <w:spacing w:after="0" w:line="240" w:lineRule="auto"/>
        <w:ind w:left="0" w:firstLine="568"/>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lastRenderedPageBreak/>
        <w:t xml:space="preserve">Atlikus testavimą ir patvirtinus, jog klaidų nėra, </w:t>
      </w:r>
      <w:r>
        <w:rPr>
          <w:rFonts w:ascii="Times New Roman" w:eastAsia="Calibri" w:hAnsi="Times New Roman" w:cs="Times New Roman"/>
          <w:sz w:val="24"/>
          <w:szCs w:val="24"/>
          <w:lang w:eastAsia="en-US"/>
        </w:rPr>
        <w:t>Paslaugų tei</w:t>
      </w:r>
      <w:r w:rsidRPr="00DB4CBE">
        <w:rPr>
          <w:rFonts w:ascii="Times New Roman" w:eastAsia="Calibri" w:hAnsi="Times New Roman" w:cs="Times New Roman"/>
          <w:sz w:val="24"/>
          <w:szCs w:val="24"/>
          <w:lang w:eastAsia="en-US"/>
        </w:rPr>
        <w:t>kėjas turi įdiegti/išdiegti į/iš Sistemos testavimo aplinką ir/ar sukonfigūruoti Sistemos tobulinimą/keitimą/vystymą „</w:t>
      </w:r>
      <w:proofErr w:type="spellStart"/>
      <w:r w:rsidRPr="00DB4CBE">
        <w:rPr>
          <w:rFonts w:ascii="Times New Roman" w:eastAsia="Calibri" w:hAnsi="Times New Roman" w:cs="Times New Roman"/>
          <w:sz w:val="24"/>
          <w:szCs w:val="24"/>
          <w:lang w:eastAsia="en-US"/>
        </w:rPr>
        <w:t>live</w:t>
      </w:r>
      <w:proofErr w:type="spellEnd"/>
      <w:r w:rsidRPr="00DB4CBE">
        <w:rPr>
          <w:rFonts w:ascii="Times New Roman" w:eastAsia="Calibri" w:hAnsi="Times New Roman" w:cs="Times New Roman"/>
          <w:sz w:val="24"/>
          <w:szCs w:val="24"/>
          <w:lang w:eastAsia="en-US"/>
        </w:rPr>
        <w:t>“ aplinkoje.</w:t>
      </w:r>
    </w:p>
    <w:p w14:paraId="59980AB0" w14:textId="2EFC0742" w:rsidR="00861998" w:rsidRPr="00DB4CBE" w:rsidRDefault="00861998" w:rsidP="006A2578">
      <w:pPr>
        <w:numPr>
          <w:ilvl w:val="2"/>
          <w:numId w:val="13"/>
        </w:numPr>
        <w:spacing w:after="0" w:line="240" w:lineRule="auto"/>
        <w:ind w:left="0" w:firstLine="568"/>
        <w:contextualSpacing/>
        <w:jc w:val="both"/>
        <w:rPr>
          <w:rFonts w:ascii="Times New Roman" w:eastAsia="Times New Roman" w:hAnsi="Times New Roman" w:cs="Times New Roman"/>
          <w:sz w:val="24"/>
          <w:szCs w:val="24"/>
          <w:lang w:eastAsia="en-US"/>
        </w:rPr>
      </w:pPr>
      <w:r w:rsidRPr="00DB4CBE">
        <w:rPr>
          <w:rFonts w:ascii="Times New Roman" w:eastAsia="Calibri" w:hAnsi="Times New Roman" w:cs="Times New Roman"/>
          <w:sz w:val="24"/>
          <w:szCs w:val="24"/>
          <w:lang w:eastAsia="en-US"/>
        </w:rPr>
        <w:t xml:space="preserve">Naujai įkeltas funkcionalumas į Sistemos  </w:t>
      </w:r>
      <w:r w:rsidR="00D87D92">
        <w:rPr>
          <w:rFonts w:ascii="Times New Roman" w:eastAsia="Calibri" w:hAnsi="Times New Roman" w:cs="Times New Roman"/>
          <w:sz w:val="24"/>
          <w:szCs w:val="24"/>
          <w:lang w:eastAsia="en-US"/>
        </w:rPr>
        <w:t>darbinę (</w:t>
      </w:r>
      <w:r w:rsidRPr="00DB4CBE">
        <w:rPr>
          <w:rFonts w:ascii="Times New Roman" w:eastAsia="Calibri" w:hAnsi="Times New Roman" w:cs="Times New Roman"/>
          <w:sz w:val="24"/>
          <w:szCs w:val="24"/>
          <w:lang w:eastAsia="en-US"/>
        </w:rPr>
        <w:t>„</w:t>
      </w:r>
      <w:proofErr w:type="spellStart"/>
      <w:r w:rsidRPr="00DB4CBE">
        <w:rPr>
          <w:rFonts w:ascii="Times New Roman" w:eastAsia="Calibri" w:hAnsi="Times New Roman" w:cs="Times New Roman"/>
          <w:sz w:val="24"/>
          <w:szCs w:val="24"/>
          <w:lang w:eastAsia="en-US"/>
        </w:rPr>
        <w:t>live</w:t>
      </w:r>
      <w:proofErr w:type="spellEnd"/>
      <w:r w:rsidRPr="00DB4CBE">
        <w:rPr>
          <w:rFonts w:ascii="Times New Roman" w:eastAsia="Calibri" w:hAnsi="Times New Roman" w:cs="Times New Roman"/>
          <w:sz w:val="24"/>
          <w:szCs w:val="24"/>
          <w:lang w:eastAsia="en-US"/>
        </w:rPr>
        <w:t>“</w:t>
      </w:r>
      <w:r w:rsidR="00D87D92">
        <w:rPr>
          <w:rFonts w:ascii="Times New Roman" w:eastAsia="Calibri" w:hAnsi="Times New Roman" w:cs="Times New Roman"/>
          <w:sz w:val="24"/>
          <w:szCs w:val="24"/>
          <w:lang w:eastAsia="en-US"/>
        </w:rPr>
        <w:t>)</w:t>
      </w:r>
      <w:r w:rsidRPr="00DB4CBE">
        <w:rPr>
          <w:rFonts w:ascii="Times New Roman" w:eastAsia="Calibri" w:hAnsi="Times New Roman" w:cs="Times New Roman"/>
          <w:sz w:val="24"/>
          <w:szCs w:val="24"/>
          <w:lang w:eastAsia="en-US"/>
        </w:rPr>
        <w:t xml:space="preserve"> aplinką </w:t>
      </w:r>
      <w:r w:rsidR="00D87D92">
        <w:rPr>
          <w:rFonts w:ascii="Times New Roman" w:eastAsia="Calibri" w:hAnsi="Times New Roman" w:cs="Times New Roman"/>
          <w:sz w:val="24"/>
          <w:szCs w:val="24"/>
          <w:lang w:eastAsia="en-US"/>
        </w:rPr>
        <w:t xml:space="preserve">(toliau – </w:t>
      </w:r>
      <w:r w:rsidR="005B07AE">
        <w:rPr>
          <w:rFonts w:ascii="Times New Roman" w:eastAsia="Calibri" w:hAnsi="Times New Roman" w:cs="Times New Roman"/>
          <w:sz w:val="24"/>
          <w:szCs w:val="24"/>
          <w:lang w:eastAsia="en-US"/>
        </w:rPr>
        <w:t>Sistemos „</w:t>
      </w:r>
      <w:proofErr w:type="spellStart"/>
      <w:r w:rsidR="005B07AE">
        <w:rPr>
          <w:rFonts w:ascii="Times New Roman" w:eastAsia="Calibri" w:hAnsi="Times New Roman" w:cs="Times New Roman"/>
          <w:sz w:val="24"/>
          <w:szCs w:val="24"/>
          <w:lang w:eastAsia="en-US"/>
        </w:rPr>
        <w:t>live</w:t>
      </w:r>
      <w:proofErr w:type="spellEnd"/>
      <w:r w:rsidR="005B07AE">
        <w:rPr>
          <w:rFonts w:ascii="Times New Roman" w:eastAsia="Calibri" w:hAnsi="Times New Roman" w:cs="Times New Roman"/>
          <w:sz w:val="24"/>
          <w:szCs w:val="24"/>
          <w:lang w:eastAsia="en-US"/>
        </w:rPr>
        <w:t xml:space="preserve">“ aplinka) </w:t>
      </w:r>
      <w:r w:rsidRPr="00DB4CBE">
        <w:rPr>
          <w:rFonts w:ascii="Times New Roman" w:eastAsia="Calibri" w:hAnsi="Times New Roman" w:cs="Times New Roman"/>
          <w:sz w:val="24"/>
          <w:szCs w:val="24"/>
          <w:lang w:eastAsia="en-US"/>
        </w:rPr>
        <w:t xml:space="preserve">neturi sutrikdyti kitų Sistemos modulių ir juose esančių funkcijų darbo. Jeigu naujai į </w:t>
      </w:r>
      <w:r w:rsidR="00A01033">
        <w:rPr>
          <w:rFonts w:ascii="Times New Roman" w:eastAsia="Calibri" w:hAnsi="Times New Roman" w:cs="Times New Roman"/>
          <w:sz w:val="24"/>
          <w:szCs w:val="24"/>
          <w:lang w:eastAsia="en-US"/>
        </w:rPr>
        <w:t xml:space="preserve">Sistemos </w:t>
      </w:r>
      <w:r w:rsidRPr="00DB4CBE">
        <w:rPr>
          <w:rFonts w:ascii="Times New Roman" w:eastAsia="Calibri" w:hAnsi="Times New Roman" w:cs="Times New Roman"/>
          <w:sz w:val="24"/>
          <w:szCs w:val="24"/>
          <w:lang w:eastAsia="en-US"/>
        </w:rPr>
        <w:t>„</w:t>
      </w:r>
      <w:proofErr w:type="spellStart"/>
      <w:r w:rsidRPr="00DB4CBE">
        <w:rPr>
          <w:rFonts w:ascii="Times New Roman" w:eastAsia="Calibri" w:hAnsi="Times New Roman" w:cs="Times New Roman"/>
          <w:sz w:val="24"/>
          <w:szCs w:val="24"/>
          <w:lang w:eastAsia="en-US"/>
        </w:rPr>
        <w:t>live</w:t>
      </w:r>
      <w:proofErr w:type="spellEnd"/>
      <w:r w:rsidRPr="00DB4CBE">
        <w:rPr>
          <w:rFonts w:ascii="Times New Roman" w:eastAsia="Calibri" w:hAnsi="Times New Roman" w:cs="Times New Roman"/>
          <w:sz w:val="24"/>
          <w:szCs w:val="24"/>
          <w:lang w:eastAsia="en-US"/>
        </w:rPr>
        <w:t>“ aplinką įkeltas funkcionalumas sutrikdo Sistemos modulių ir juose esančių funkcijų darbą, laikoma, kad įkeltas funkcionalumas atliktas nekokybiškai.</w:t>
      </w:r>
    </w:p>
    <w:p w14:paraId="38DEEDAF" w14:textId="77777777" w:rsidR="00861998" w:rsidRPr="00DB4CBE" w:rsidRDefault="00861998" w:rsidP="00861998">
      <w:pPr>
        <w:numPr>
          <w:ilvl w:val="2"/>
          <w:numId w:val="13"/>
        </w:numPr>
        <w:tabs>
          <w:tab w:val="left" w:pos="0"/>
          <w:tab w:val="left" w:pos="469"/>
          <w:tab w:val="left" w:pos="708"/>
          <w:tab w:val="left" w:pos="741"/>
        </w:tabs>
        <w:spacing w:after="0" w:line="240" w:lineRule="auto"/>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Teikdamas diegimo ir konfigūravimo paslaugas,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w:t>
      </w:r>
    </w:p>
    <w:p w14:paraId="5B51340E" w14:textId="644CC581" w:rsidR="00861998" w:rsidRPr="00DB4CBE" w:rsidRDefault="00861998" w:rsidP="006A2578">
      <w:pPr>
        <w:numPr>
          <w:ilvl w:val="3"/>
          <w:numId w:val="13"/>
        </w:numPr>
        <w:tabs>
          <w:tab w:val="left" w:pos="0"/>
          <w:tab w:val="left" w:pos="469"/>
          <w:tab w:val="left" w:pos="567"/>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turi pasiūlyti </w:t>
      </w:r>
      <w:r>
        <w:rPr>
          <w:rFonts w:ascii="Times New Roman" w:eastAsia="Calibri" w:hAnsi="Times New Roman" w:cs="Times New Roman"/>
          <w:sz w:val="24"/>
          <w:szCs w:val="24"/>
          <w:lang w:eastAsia="en-US"/>
        </w:rPr>
        <w:t>Klientui</w:t>
      </w:r>
      <w:r w:rsidRPr="00DB4CBE">
        <w:rPr>
          <w:rFonts w:ascii="Times New Roman" w:eastAsia="Calibri" w:hAnsi="Times New Roman" w:cs="Times New Roman"/>
          <w:sz w:val="24"/>
          <w:szCs w:val="24"/>
          <w:lang w:eastAsia="en-US"/>
        </w:rPr>
        <w:t xml:space="preserve"> efektyviausią reikalavimų realizavimo </w:t>
      </w:r>
      <w:r w:rsidR="00AC1D8A">
        <w:rPr>
          <w:rFonts w:ascii="Times New Roman" w:eastAsia="Calibri" w:hAnsi="Times New Roman" w:cs="Times New Roman"/>
          <w:sz w:val="24"/>
          <w:szCs w:val="24"/>
          <w:lang w:eastAsia="en-US"/>
        </w:rPr>
        <w:t>S</w:t>
      </w:r>
      <w:r w:rsidRPr="00DB4CBE">
        <w:rPr>
          <w:rFonts w:ascii="Times New Roman" w:eastAsia="Calibri" w:hAnsi="Times New Roman" w:cs="Times New Roman"/>
          <w:sz w:val="24"/>
          <w:szCs w:val="24"/>
          <w:lang w:eastAsia="en-US"/>
        </w:rPr>
        <w:t xml:space="preserve">istemoje būdą, pristatyti reikalavimų realizavimo </w:t>
      </w:r>
      <w:r w:rsidR="00605325">
        <w:rPr>
          <w:rFonts w:ascii="Times New Roman" w:eastAsia="Calibri" w:hAnsi="Times New Roman" w:cs="Times New Roman"/>
          <w:sz w:val="24"/>
          <w:szCs w:val="24"/>
          <w:lang w:eastAsia="en-US"/>
        </w:rPr>
        <w:t>S</w:t>
      </w:r>
      <w:r w:rsidRPr="00DB4CBE">
        <w:rPr>
          <w:rFonts w:ascii="Times New Roman" w:eastAsia="Calibri" w:hAnsi="Times New Roman" w:cs="Times New Roman"/>
          <w:sz w:val="24"/>
          <w:szCs w:val="24"/>
          <w:lang w:eastAsia="en-US"/>
        </w:rPr>
        <w:t>istemoje alternatyvas, siekdamas pagerinti Sistemos veikimą bei pagerinti vartotojo patirtį (</w:t>
      </w:r>
      <w:proofErr w:type="spellStart"/>
      <w:r w:rsidRPr="00DB4CBE">
        <w:rPr>
          <w:rFonts w:ascii="Times New Roman" w:eastAsia="Calibri" w:hAnsi="Times New Roman" w:cs="Times New Roman"/>
          <w:sz w:val="24"/>
          <w:szCs w:val="24"/>
          <w:lang w:eastAsia="en-US"/>
        </w:rPr>
        <w:t>user</w:t>
      </w:r>
      <w:proofErr w:type="spellEnd"/>
      <w:r w:rsidRPr="00DB4CBE">
        <w:rPr>
          <w:rFonts w:ascii="Times New Roman" w:eastAsia="Calibri" w:hAnsi="Times New Roman" w:cs="Times New Roman"/>
          <w:sz w:val="24"/>
          <w:szCs w:val="24"/>
          <w:lang w:eastAsia="en-US"/>
        </w:rPr>
        <w:t xml:space="preserve"> </w:t>
      </w:r>
      <w:proofErr w:type="spellStart"/>
      <w:r w:rsidRPr="00DB4CBE">
        <w:rPr>
          <w:rFonts w:ascii="Times New Roman" w:eastAsia="Calibri" w:hAnsi="Times New Roman" w:cs="Times New Roman"/>
          <w:sz w:val="24"/>
          <w:szCs w:val="24"/>
          <w:lang w:eastAsia="en-US"/>
        </w:rPr>
        <w:t>experience</w:t>
      </w:r>
      <w:proofErr w:type="spellEnd"/>
      <w:r w:rsidRPr="00DB4CBE">
        <w:rPr>
          <w:rFonts w:ascii="Times New Roman" w:eastAsia="Calibri" w:hAnsi="Times New Roman" w:cs="Times New Roman"/>
          <w:sz w:val="24"/>
          <w:szCs w:val="24"/>
          <w:lang w:eastAsia="en-US"/>
        </w:rPr>
        <w:t>).</w:t>
      </w:r>
    </w:p>
    <w:p w14:paraId="5546E2FD" w14:textId="77777777" w:rsidR="00861998" w:rsidRPr="00DB4CBE" w:rsidRDefault="00861998" w:rsidP="006A2578">
      <w:pPr>
        <w:numPr>
          <w:ilvl w:val="3"/>
          <w:numId w:val="13"/>
        </w:numPr>
        <w:tabs>
          <w:tab w:val="left" w:pos="0"/>
          <w:tab w:val="left" w:pos="469"/>
          <w:tab w:val="left" w:pos="567"/>
          <w:tab w:val="left" w:pos="1418"/>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gali pasiūlyti pakeitimus objektų struktūroje ir jų tarpusavio sąsajose, siekdamas pagerinti Sistemos veikimą bei pagerinti vartotojo patirtį (</w:t>
      </w:r>
      <w:proofErr w:type="spellStart"/>
      <w:r w:rsidRPr="00DB4CBE">
        <w:rPr>
          <w:rFonts w:ascii="Times New Roman" w:eastAsia="Calibri" w:hAnsi="Times New Roman" w:cs="Times New Roman"/>
          <w:sz w:val="24"/>
          <w:szCs w:val="24"/>
          <w:lang w:eastAsia="en-US"/>
        </w:rPr>
        <w:t>user</w:t>
      </w:r>
      <w:proofErr w:type="spellEnd"/>
      <w:r w:rsidRPr="00DB4CBE">
        <w:rPr>
          <w:rFonts w:ascii="Times New Roman" w:eastAsia="Calibri" w:hAnsi="Times New Roman" w:cs="Times New Roman"/>
          <w:sz w:val="24"/>
          <w:szCs w:val="24"/>
          <w:lang w:eastAsia="en-US"/>
        </w:rPr>
        <w:t xml:space="preserve"> </w:t>
      </w:r>
      <w:proofErr w:type="spellStart"/>
      <w:r w:rsidRPr="00DB4CBE">
        <w:rPr>
          <w:rFonts w:ascii="Times New Roman" w:eastAsia="Calibri" w:hAnsi="Times New Roman" w:cs="Times New Roman"/>
          <w:sz w:val="24"/>
          <w:szCs w:val="24"/>
          <w:lang w:eastAsia="en-US"/>
        </w:rPr>
        <w:t>experience</w:t>
      </w:r>
      <w:proofErr w:type="spellEnd"/>
      <w:r w:rsidRPr="00DB4CBE">
        <w:rPr>
          <w:rFonts w:ascii="Times New Roman" w:eastAsia="Calibri" w:hAnsi="Times New Roman" w:cs="Times New Roman"/>
          <w:sz w:val="24"/>
          <w:szCs w:val="24"/>
          <w:lang w:eastAsia="en-US"/>
        </w:rPr>
        <w:t>). Tokie pakeitimai neturi keisti reikalavimo esmės dėl reikalingo funkcionalumo. Pakeitimai turi būti tvirtinami abiejų šalių sutarimu.</w:t>
      </w:r>
    </w:p>
    <w:p w14:paraId="1B7EDEF3" w14:textId="77777777" w:rsidR="00861998" w:rsidRPr="00DB4CBE" w:rsidRDefault="00861998" w:rsidP="004526B8">
      <w:pPr>
        <w:numPr>
          <w:ilvl w:val="2"/>
          <w:numId w:val="13"/>
        </w:numPr>
        <w:tabs>
          <w:tab w:val="left" w:pos="0"/>
          <w:tab w:val="left" w:pos="469"/>
          <w:tab w:val="left" w:pos="708"/>
          <w:tab w:val="left" w:pos="741"/>
          <w:tab w:val="left" w:pos="1134"/>
        </w:tabs>
        <w:spacing w:after="0" w:line="240" w:lineRule="auto"/>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Diegimo ir konfigūravimo paslaugų priėmimo-perdavimo aktą </w:t>
      </w:r>
      <w:r>
        <w:rPr>
          <w:rFonts w:ascii="Times New Roman" w:eastAsia="Calibri" w:hAnsi="Times New Roman" w:cs="Times New Roman"/>
          <w:sz w:val="24"/>
          <w:szCs w:val="24"/>
          <w:lang w:eastAsia="en-US"/>
        </w:rPr>
        <w:t xml:space="preserve">Klientas </w:t>
      </w:r>
      <w:r w:rsidRPr="00DB4CBE">
        <w:rPr>
          <w:rFonts w:ascii="Times New Roman" w:eastAsia="Calibri" w:hAnsi="Times New Roman" w:cs="Times New Roman"/>
          <w:sz w:val="24"/>
          <w:szCs w:val="24"/>
          <w:lang w:eastAsia="en-US"/>
        </w:rPr>
        <w:t>pasirašo, kai:</w:t>
      </w:r>
    </w:p>
    <w:p w14:paraId="6D3BDE5A" w14:textId="2A54F529" w:rsidR="00861998" w:rsidRPr="00DB4CBE" w:rsidRDefault="00861998" w:rsidP="004526B8">
      <w:pPr>
        <w:numPr>
          <w:ilvl w:val="3"/>
          <w:numId w:val="13"/>
        </w:numPr>
        <w:tabs>
          <w:tab w:val="left" w:pos="0"/>
          <w:tab w:val="left" w:pos="469"/>
          <w:tab w:val="left" w:pos="567"/>
          <w:tab w:val="left" w:pos="1276"/>
        </w:tabs>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DB4CBE">
        <w:rPr>
          <w:rFonts w:ascii="Times New Roman" w:eastAsia="Calibri" w:hAnsi="Times New Roman" w:cs="Times New Roman"/>
          <w:sz w:val="24"/>
          <w:szCs w:val="24"/>
          <w:lang w:eastAsia="en-US"/>
        </w:rPr>
        <w:t>Sistemos</w:t>
      </w:r>
      <w:r w:rsidR="00597EDC" w:rsidRPr="00DB4CBE">
        <w:rPr>
          <w:rFonts w:ascii="Times New Roman" w:eastAsia="Calibri" w:hAnsi="Times New Roman" w:cs="Times New Roman"/>
          <w:sz w:val="24"/>
          <w:szCs w:val="24"/>
          <w:lang w:eastAsia="en-US"/>
        </w:rPr>
        <w:t>„live</w:t>
      </w:r>
      <w:proofErr w:type="spellEnd"/>
      <w:r w:rsidR="00597EDC" w:rsidRPr="00DB4CBE">
        <w:rPr>
          <w:rFonts w:ascii="Times New Roman" w:eastAsia="Calibri" w:hAnsi="Times New Roman" w:cs="Times New Roman"/>
          <w:sz w:val="24"/>
          <w:szCs w:val="24"/>
          <w:lang w:eastAsia="en-US"/>
        </w:rPr>
        <w:t xml:space="preserve">“ </w:t>
      </w:r>
      <w:r w:rsidRPr="00DB4CBE">
        <w:rPr>
          <w:rFonts w:ascii="Times New Roman" w:eastAsia="Calibri" w:hAnsi="Times New Roman" w:cs="Times New Roman"/>
          <w:sz w:val="24"/>
          <w:szCs w:val="24"/>
          <w:lang w:eastAsia="en-US"/>
        </w:rPr>
        <w:t xml:space="preserve">aplinkoje galima įvykdyti veiklos procesus Techninėje specifikacijoje apibrėžta apimtimi (kokybiškai realizuoti visi Techninėje specifikacijoje numatyti reikalavimai), nėra likusių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nurodytų ir neištaisytų klaidų, o į </w:t>
      </w:r>
      <w:r w:rsidR="00BB30A6">
        <w:rPr>
          <w:rFonts w:ascii="Times New Roman" w:eastAsia="Calibri" w:hAnsi="Times New Roman" w:cs="Times New Roman"/>
          <w:sz w:val="24"/>
          <w:szCs w:val="24"/>
          <w:lang w:eastAsia="en-US"/>
        </w:rPr>
        <w:t xml:space="preserve">Sistemos </w:t>
      </w:r>
      <w:r w:rsidRPr="00DB4CBE">
        <w:rPr>
          <w:rFonts w:ascii="Times New Roman" w:eastAsia="Calibri" w:hAnsi="Times New Roman" w:cs="Times New Roman"/>
          <w:sz w:val="24"/>
          <w:szCs w:val="24"/>
          <w:lang w:eastAsia="en-US"/>
        </w:rPr>
        <w:t>„</w:t>
      </w:r>
      <w:proofErr w:type="spellStart"/>
      <w:r w:rsidRPr="00DB4CBE">
        <w:rPr>
          <w:rFonts w:ascii="Times New Roman" w:eastAsia="Calibri" w:hAnsi="Times New Roman" w:cs="Times New Roman"/>
          <w:sz w:val="24"/>
          <w:szCs w:val="24"/>
          <w:lang w:eastAsia="en-US"/>
        </w:rPr>
        <w:t>live</w:t>
      </w:r>
      <w:proofErr w:type="spellEnd"/>
      <w:r w:rsidRPr="00DB4CBE">
        <w:rPr>
          <w:rFonts w:ascii="Times New Roman" w:eastAsia="Calibri" w:hAnsi="Times New Roman" w:cs="Times New Roman"/>
          <w:sz w:val="24"/>
          <w:szCs w:val="24"/>
          <w:lang w:eastAsia="en-US"/>
        </w:rPr>
        <w:t>“ aplinką įkeltas funkcionalumas veikia kokybiškai;</w:t>
      </w:r>
    </w:p>
    <w:p w14:paraId="2CCE06E0" w14:textId="43BCFB40" w:rsidR="00861998" w:rsidRPr="00DB4CBE" w:rsidRDefault="00861998" w:rsidP="004526B8">
      <w:pPr>
        <w:numPr>
          <w:ilvl w:val="3"/>
          <w:numId w:val="13"/>
        </w:numPr>
        <w:tabs>
          <w:tab w:val="left" w:pos="0"/>
          <w:tab w:val="left" w:pos="469"/>
          <w:tab w:val="left" w:pos="567"/>
          <w:tab w:val="left" w:pos="1276"/>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kai </w:t>
      </w:r>
      <w:r w:rsidRPr="006002DD">
        <w:rPr>
          <w:rFonts w:ascii="Times New Roman" w:eastAsia="Calibri" w:hAnsi="Times New Roman" w:cs="Times New Roman"/>
          <w:sz w:val="24"/>
          <w:szCs w:val="24"/>
          <w:lang w:eastAsia="en-US"/>
        </w:rPr>
        <w:t xml:space="preserve">įgyvendinamas </w:t>
      </w:r>
      <w:r w:rsidR="006002DD" w:rsidRPr="006002DD">
        <w:rPr>
          <w:rFonts w:ascii="Times New Roman" w:eastAsia="Calibri" w:hAnsi="Times New Roman" w:cs="Times New Roman"/>
          <w:sz w:val="24"/>
          <w:szCs w:val="24"/>
          <w:lang w:eastAsia="en-US"/>
        </w:rPr>
        <w:t>5</w:t>
      </w:r>
      <w:r w:rsidRPr="006002DD">
        <w:rPr>
          <w:rFonts w:ascii="Times New Roman" w:eastAsia="Calibri" w:hAnsi="Times New Roman" w:cs="Times New Roman"/>
          <w:sz w:val="24"/>
          <w:szCs w:val="24"/>
          <w:lang w:eastAsia="en-US"/>
        </w:rPr>
        <w:t>.</w:t>
      </w:r>
      <w:r w:rsidR="006002DD" w:rsidRPr="006002DD">
        <w:rPr>
          <w:rFonts w:ascii="Times New Roman" w:eastAsia="Calibri" w:hAnsi="Times New Roman" w:cs="Times New Roman"/>
          <w:sz w:val="24"/>
          <w:szCs w:val="24"/>
          <w:lang w:eastAsia="en-US"/>
        </w:rPr>
        <w:t>3</w:t>
      </w:r>
      <w:r w:rsidRPr="006002DD">
        <w:rPr>
          <w:rFonts w:ascii="Times New Roman" w:eastAsia="Calibri" w:hAnsi="Times New Roman" w:cs="Times New Roman"/>
          <w:sz w:val="24"/>
          <w:szCs w:val="24"/>
          <w:lang w:eastAsia="en-US"/>
        </w:rPr>
        <w:t>.7.1 pu</w:t>
      </w:r>
      <w:r w:rsidRPr="00DB4CBE">
        <w:rPr>
          <w:rFonts w:ascii="Times New Roman" w:eastAsia="Calibri" w:hAnsi="Times New Roman" w:cs="Times New Roman"/>
          <w:sz w:val="24"/>
          <w:szCs w:val="24"/>
          <w:lang w:eastAsia="en-US"/>
        </w:rPr>
        <w:t xml:space="preserve">nkte nurodytas reikalavimas, </w:t>
      </w:r>
      <w:r>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priima sprendimą startuoti (</w:t>
      </w:r>
      <w:proofErr w:type="spellStart"/>
      <w:r w:rsidRPr="00DB4CBE">
        <w:rPr>
          <w:rFonts w:ascii="Times New Roman" w:eastAsia="Calibri" w:hAnsi="Times New Roman" w:cs="Times New Roman"/>
          <w:sz w:val="24"/>
          <w:szCs w:val="24"/>
          <w:lang w:eastAsia="en-US"/>
        </w:rPr>
        <w:t>go-live</w:t>
      </w:r>
      <w:proofErr w:type="spellEnd"/>
      <w:r w:rsidRPr="00DB4CBE">
        <w:rPr>
          <w:rFonts w:ascii="Times New Roman" w:eastAsia="Calibri" w:hAnsi="Times New Roman" w:cs="Times New Roman"/>
          <w:sz w:val="24"/>
          <w:szCs w:val="24"/>
          <w:lang w:eastAsia="en-US"/>
        </w:rPr>
        <w:t xml:space="preserve">), yra perkeliami pradiniai duomenys, apmokami vartotojai ir prasideda diegimo ir konfigūravimo paslaugų bandomoji eksploatacija, kurios trukmė – iki </w:t>
      </w:r>
      <w:r w:rsidR="00F15F29">
        <w:rPr>
          <w:rFonts w:ascii="Times New Roman" w:eastAsia="Calibri" w:hAnsi="Times New Roman" w:cs="Times New Roman"/>
          <w:sz w:val="24"/>
          <w:szCs w:val="24"/>
          <w:lang w:eastAsia="en-US"/>
        </w:rPr>
        <w:t>1</w:t>
      </w:r>
      <w:r w:rsidRPr="00DB4CBE">
        <w:rPr>
          <w:rFonts w:ascii="Times New Roman" w:eastAsia="Calibri" w:hAnsi="Times New Roman" w:cs="Times New Roman"/>
          <w:sz w:val="24"/>
          <w:szCs w:val="24"/>
          <w:lang w:eastAsia="en-US"/>
        </w:rPr>
        <w:t xml:space="preserve"> mėnesi</w:t>
      </w:r>
      <w:r w:rsidR="00F15F29">
        <w:rPr>
          <w:rFonts w:ascii="Times New Roman" w:eastAsia="Calibri" w:hAnsi="Times New Roman" w:cs="Times New Roman"/>
          <w:sz w:val="24"/>
          <w:szCs w:val="24"/>
          <w:lang w:eastAsia="en-US"/>
        </w:rPr>
        <w:t>o</w:t>
      </w:r>
      <w:r w:rsidRPr="00DB4CBE">
        <w:rPr>
          <w:rFonts w:ascii="Times New Roman" w:eastAsia="Calibri" w:hAnsi="Times New Roman" w:cs="Times New Roman"/>
          <w:sz w:val="24"/>
          <w:szCs w:val="24"/>
          <w:lang w:eastAsia="en-US"/>
        </w:rPr>
        <w:t>.</w:t>
      </w:r>
    </w:p>
    <w:p w14:paraId="76EA93AB" w14:textId="2D3A9550" w:rsidR="00861998" w:rsidRPr="00DB4CBE" w:rsidRDefault="00861998" w:rsidP="004526B8">
      <w:pPr>
        <w:numPr>
          <w:ilvl w:val="3"/>
          <w:numId w:val="13"/>
        </w:numPr>
        <w:tabs>
          <w:tab w:val="left" w:pos="0"/>
          <w:tab w:val="left" w:pos="469"/>
          <w:tab w:val="left" w:pos="567"/>
          <w:tab w:val="left" w:pos="1276"/>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yra atlikta suteiktų diegimo ir konfigūravimo paslaugų bandomoji eksploatacija. Jai sėkmingai pasibaigus (t.</w:t>
      </w:r>
      <w:r w:rsidR="007370C2">
        <w:rPr>
          <w:rFonts w:ascii="Times New Roman" w:eastAsia="Calibri" w:hAnsi="Times New Roman" w:cs="Times New Roman"/>
          <w:sz w:val="24"/>
          <w:szCs w:val="24"/>
          <w:lang w:eastAsia="en-US"/>
        </w:rPr>
        <w:t xml:space="preserve"> </w:t>
      </w:r>
      <w:r w:rsidRPr="00DB4CBE">
        <w:rPr>
          <w:rFonts w:ascii="Times New Roman" w:eastAsia="Calibri" w:hAnsi="Times New Roman" w:cs="Times New Roman"/>
          <w:sz w:val="24"/>
          <w:szCs w:val="24"/>
          <w:lang w:eastAsia="en-US"/>
        </w:rPr>
        <w:t xml:space="preserve">y. </w:t>
      </w:r>
      <w:r>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sėkmingai dirba su </w:t>
      </w:r>
      <w:r w:rsidR="00BD5914">
        <w:rPr>
          <w:rFonts w:ascii="Times New Roman" w:eastAsia="Calibri" w:hAnsi="Times New Roman" w:cs="Times New Roman"/>
          <w:sz w:val="24"/>
          <w:szCs w:val="24"/>
          <w:lang w:eastAsia="en-US"/>
        </w:rPr>
        <w:t>S</w:t>
      </w:r>
      <w:r w:rsidRPr="00DB4CBE">
        <w:rPr>
          <w:rFonts w:ascii="Times New Roman" w:eastAsia="Calibri" w:hAnsi="Times New Roman" w:cs="Times New Roman"/>
          <w:sz w:val="24"/>
          <w:szCs w:val="24"/>
          <w:lang w:eastAsia="en-US"/>
        </w:rPr>
        <w:t>istema nurodytą laikotarpį) yra pasirašomas diegimo ir konfigūravimo paslaugų priėmimo-perdavimo aktas ir už šias paslaugas yra atsiskaitoma.</w:t>
      </w:r>
    </w:p>
    <w:p w14:paraId="202FEE3A" w14:textId="64D77CF0" w:rsidR="00861998" w:rsidRPr="00DB4CBE" w:rsidRDefault="00861998" w:rsidP="004526B8">
      <w:pPr>
        <w:numPr>
          <w:ilvl w:val="2"/>
          <w:numId w:val="13"/>
        </w:numPr>
        <w:tabs>
          <w:tab w:val="left" w:pos="0"/>
          <w:tab w:val="left" w:pos="469"/>
          <w:tab w:val="left" w:pos="708"/>
          <w:tab w:val="left" w:pos="741"/>
          <w:tab w:val="left" w:pos="1134"/>
        </w:tabs>
        <w:spacing w:after="0" w:line="240" w:lineRule="auto"/>
        <w:ind w:left="0" w:firstLine="568"/>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Jei suteiktų diegimo ir konfigūravimo paslaugų perdavimo-priėmimo metu </w:t>
      </w:r>
      <w:r>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negali pilnai patikrinti suteiktų diegimo ir konfigūravimo paslaugų atitikimo Techninėje specifikacijoje nustatytiems reikalavimams, tai diegimo ir konfigūravimo paslaugų priėmimo-perdavimo akto pasirašymas jokiu būdu neapriboja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teisės per 12 (dvylika) mėnesių nuo diegimo ir konfigūravimo paslaugų priėmimo-perdavimo akto pasirašymo dienos reikšti </w:t>
      </w:r>
      <w:r w:rsidR="007370C2">
        <w:rPr>
          <w:rFonts w:ascii="Times New Roman" w:eastAsia="Calibri" w:hAnsi="Times New Roman" w:cs="Times New Roman"/>
          <w:sz w:val="24"/>
          <w:szCs w:val="24"/>
          <w:lang w:eastAsia="en-US"/>
        </w:rPr>
        <w:t>P</w:t>
      </w:r>
      <w:r>
        <w:rPr>
          <w:rFonts w:ascii="Times New Roman" w:eastAsia="Calibri" w:hAnsi="Times New Roman" w:cs="Times New Roman"/>
          <w:sz w:val="24"/>
          <w:szCs w:val="24"/>
          <w:lang w:eastAsia="en-US"/>
        </w:rPr>
        <w:t>aslaugų tei</w:t>
      </w:r>
      <w:r w:rsidRPr="00DB4CBE">
        <w:rPr>
          <w:rFonts w:ascii="Times New Roman" w:eastAsia="Calibri" w:hAnsi="Times New Roman" w:cs="Times New Roman"/>
          <w:sz w:val="24"/>
          <w:szCs w:val="24"/>
          <w:lang w:eastAsia="en-US"/>
        </w:rPr>
        <w:t xml:space="preserve">kėjui pretenzijas dėl diegimo ir konfigūravimo paslaugų neatitikimo Techninėje specifikacijoje nustatytiems reikalavimams/trūkumams. Tokie reikalavimai/trūkumai šalinami </w:t>
      </w:r>
      <w:r>
        <w:rPr>
          <w:rFonts w:ascii="Times New Roman" w:eastAsia="Calibri" w:hAnsi="Times New Roman" w:cs="Times New Roman"/>
          <w:sz w:val="24"/>
          <w:szCs w:val="24"/>
          <w:lang w:eastAsia="en-US"/>
        </w:rPr>
        <w:t>Paslaugų teikėjo</w:t>
      </w:r>
      <w:r w:rsidRPr="00DB4CBE">
        <w:rPr>
          <w:rFonts w:ascii="Times New Roman" w:eastAsia="Calibri" w:hAnsi="Times New Roman" w:cs="Times New Roman"/>
          <w:sz w:val="24"/>
          <w:szCs w:val="24"/>
          <w:lang w:eastAsia="en-US"/>
        </w:rPr>
        <w:t xml:space="preserve"> sąskaita</w:t>
      </w:r>
      <w:r w:rsidR="00F11707">
        <w:rPr>
          <w:rFonts w:ascii="Times New Roman" w:eastAsia="Calibri" w:hAnsi="Times New Roman" w:cs="Times New Roman"/>
          <w:sz w:val="24"/>
          <w:szCs w:val="24"/>
          <w:lang w:eastAsia="en-US"/>
        </w:rPr>
        <w:t xml:space="preserve"> šios Techninės specifikacijos 7 skyriuje </w:t>
      </w:r>
      <w:r w:rsidR="00036E3A">
        <w:rPr>
          <w:rFonts w:ascii="Times New Roman" w:eastAsia="Calibri" w:hAnsi="Times New Roman" w:cs="Times New Roman"/>
          <w:sz w:val="24"/>
          <w:szCs w:val="24"/>
          <w:lang w:eastAsia="en-US"/>
        </w:rPr>
        <w:t>„</w:t>
      </w:r>
      <w:r w:rsidR="00DB284A">
        <w:rPr>
          <w:rFonts w:ascii="Times New Roman" w:eastAsia="Calibri" w:hAnsi="Times New Roman" w:cs="Times New Roman"/>
          <w:sz w:val="24"/>
          <w:szCs w:val="24"/>
          <w:lang w:eastAsia="en-US"/>
        </w:rPr>
        <w:t>Sistemos palaikymas ir vystymas</w:t>
      </w:r>
      <w:r w:rsidR="00036E3A">
        <w:rPr>
          <w:rFonts w:ascii="Times New Roman" w:eastAsia="Calibri" w:hAnsi="Times New Roman" w:cs="Times New Roman"/>
          <w:sz w:val="24"/>
          <w:szCs w:val="24"/>
          <w:lang w:eastAsia="en-US"/>
        </w:rPr>
        <w:t xml:space="preserve">“ </w:t>
      </w:r>
      <w:r w:rsidR="00F11707">
        <w:rPr>
          <w:rFonts w:ascii="Times New Roman" w:eastAsia="Calibri" w:hAnsi="Times New Roman" w:cs="Times New Roman"/>
          <w:sz w:val="24"/>
          <w:szCs w:val="24"/>
          <w:lang w:eastAsia="en-US"/>
        </w:rPr>
        <w:t>nustat</w:t>
      </w:r>
      <w:r w:rsidR="00036E3A">
        <w:rPr>
          <w:rFonts w:ascii="Times New Roman" w:eastAsia="Calibri" w:hAnsi="Times New Roman" w:cs="Times New Roman"/>
          <w:sz w:val="24"/>
          <w:szCs w:val="24"/>
          <w:lang w:eastAsia="en-US"/>
        </w:rPr>
        <w:t>ytais terminais</w:t>
      </w:r>
      <w:r w:rsidRPr="00DB4CBE">
        <w:rPr>
          <w:rFonts w:ascii="Times New Roman" w:eastAsia="Calibri" w:hAnsi="Times New Roman" w:cs="Times New Roman"/>
          <w:sz w:val="24"/>
          <w:szCs w:val="24"/>
          <w:lang w:eastAsia="en-US"/>
        </w:rPr>
        <w:t xml:space="preserve">. </w:t>
      </w:r>
    </w:p>
    <w:p w14:paraId="69D2D825" w14:textId="77777777" w:rsidR="00861998" w:rsidRPr="00DB4CBE" w:rsidRDefault="00861998" w:rsidP="004526B8">
      <w:pPr>
        <w:numPr>
          <w:ilvl w:val="2"/>
          <w:numId w:val="13"/>
        </w:numPr>
        <w:tabs>
          <w:tab w:val="left" w:pos="0"/>
          <w:tab w:val="left" w:pos="469"/>
          <w:tab w:val="left" w:pos="708"/>
          <w:tab w:val="left" w:pos="741"/>
        </w:tabs>
        <w:spacing w:after="0" w:line="240" w:lineRule="auto"/>
        <w:ind w:left="0" w:firstLine="568"/>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Diegimo ir konfigūravimo paslaugų priėmimo-perdavimo aktas surašomas dviem vienodą teisinę galią turinčiais egzemplioriais, po vieną egzempliorių kiekvienai Šaliai.</w:t>
      </w:r>
    </w:p>
    <w:p w14:paraId="1962444C" w14:textId="39E10171" w:rsidR="00861998" w:rsidRPr="00DB4CBE" w:rsidRDefault="00861998" w:rsidP="004526B8">
      <w:pPr>
        <w:numPr>
          <w:ilvl w:val="2"/>
          <w:numId w:val="13"/>
        </w:numPr>
        <w:tabs>
          <w:tab w:val="left" w:pos="0"/>
          <w:tab w:val="left" w:pos="469"/>
          <w:tab w:val="left" w:pos="708"/>
          <w:tab w:val="left" w:pos="741"/>
        </w:tabs>
        <w:spacing w:after="0" w:line="240" w:lineRule="auto"/>
        <w:ind w:left="0" w:firstLine="568"/>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Jeigu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teikdamas konfigūravimo ir diegimo paslaugas, nustato, kad Techninėje specifikacijoje nurodytų reikalavimų realizavimui reikalinga daugiau </w:t>
      </w:r>
      <w:r w:rsidR="00AD695E">
        <w:rPr>
          <w:rFonts w:ascii="Times New Roman" w:eastAsia="Calibri" w:hAnsi="Times New Roman" w:cs="Times New Roman"/>
          <w:sz w:val="24"/>
          <w:szCs w:val="24"/>
          <w:lang w:eastAsia="en-US"/>
        </w:rPr>
        <w:t>P</w:t>
      </w:r>
      <w:r>
        <w:rPr>
          <w:rFonts w:ascii="Times New Roman" w:eastAsia="Calibri" w:hAnsi="Times New Roman" w:cs="Times New Roman"/>
          <w:sz w:val="24"/>
          <w:szCs w:val="24"/>
          <w:lang w:eastAsia="en-US"/>
        </w:rPr>
        <w:t>aslaugų teikėjo</w:t>
      </w:r>
      <w:r w:rsidRPr="00DB4CBE">
        <w:rPr>
          <w:rFonts w:ascii="Times New Roman" w:eastAsia="Calibri" w:hAnsi="Times New Roman" w:cs="Times New Roman"/>
          <w:sz w:val="24"/>
          <w:szCs w:val="24"/>
          <w:lang w:eastAsia="en-US"/>
        </w:rPr>
        <w:t xml:space="preserve"> resursų, negu jis įvertino ir numatė teikdamas Pasiūlymą,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papildomus resursus skiria ir apmoka savo sąskaita.</w:t>
      </w:r>
    </w:p>
    <w:p w14:paraId="0C3C0CE6" w14:textId="3D7FD429" w:rsidR="003009CD" w:rsidRDefault="00861998" w:rsidP="004526B8">
      <w:pPr>
        <w:numPr>
          <w:ilvl w:val="2"/>
          <w:numId w:val="13"/>
        </w:numPr>
        <w:tabs>
          <w:tab w:val="left" w:pos="0"/>
          <w:tab w:val="left" w:pos="469"/>
          <w:tab w:val="left" w:pos="709"/>
          <w:tab w:val="left" w:pos="741"/>
          <w:tab w:val="left" w:pos="1451"/>
        </w:tabs>
        <w:spacing w:after="0" w:line="240" w:lineRule="auto"/>
        <w:ind w:left="142" w:firstLine="426"/>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Jeigu Sutarties vykdymo metu </w:t>
      </w:r>
      <w:r>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nusprendžia įgyvendinti funkcionalumus ar Sistemos pagerinimus, neaprašytus Techninės specifikacijos 5.</w:t>
      </w:r>
      <w:r w:rsidR="00D447CE">
        <w:rPr>
          <w:rFonts w:ascii="Times New Roman" w:eastAsia="Calibri" w:hAnsi="Times New Roman" w:cs="Times New Roman"/>
          <w:sz w:val="24"/>
          <w:szCs w:val="24"/>
          <w:lang w:eastAsia="en-US"/>
        </w:rPr>
        <w:t>2</w:t>
      </w:r>
      <w:r w:rsidR="00AD695E">
        <w:rPr>
          <w:rFonts w:ascii="Times New Roman" w:eastAsia="Calibri" w:hAnsi="Times New Roman" w:cs="Times New Roman"/>
          <w:sz w:val="24"/>
          <w:szCs w:val="24"/>
          <w:lang w:eastAsia="en-US"/>
        </w:rPr>
        <w:t xml:space="preserve"> </w:t>
      </w:r>
      <w:r w:rsidR="009066D2">
        <w:rPr>
          <w:rFonts w:ascii="Times New Roman" w:eastAsia="Calibri" w:hAnsi="Times New Roman" w:cs="Times New Roman"/>
          <w:sz w:val="24"/>
          <w:szCs w:val="24"/>
          <w:lang w:eastAsia="en-US"/>
        </w:rPr>
        <w:t>papunktyje</w:t>
      </w:r>
      <w:r w:rsidRPr="00DB4CBE">
        <w:rPr>
          <w:rFonts w:ascii="Times New Roman" w:eastAsia="Calibri" w:hAnsi="Times New Roman" w:cs="Times New Roman"/>
          <w:sz w:val="24"/>
          <w:szCs w:val="24"/>
          <w:lang w:eastAsia="en-US"/>
        </w:rPr>
        <w:t xml:space="preserve">, paslaugos apmokestinamos pagal Sistemos vystymui ir palaikymui numatytą valandinį įkainį. Tokiu atveju </w:t>
      </w:r>
      <w:r w:rsidR="00094889">
        <w:rPr>
          <w:rFonts w:ascii="Times New Roman" w:eastAsia="Calibri" w:hAnsi="Times New Roman" w:cs="Times New Roman"/>
          <w:sz w:val="24"/>
          <w:szCs w:val="24"/>
          <w:lang w:eastAsia="en-US"/>
        </w:rPr>
        <w:t>P</w:t>
      </w:r>
      <w:r>
        <w:rPr>
          <w:rFonts w:ascii="Times New Roman" w:eastAsia="Calibri" w:hAnsi="Times New Roman" w:cs="Times New Roman"/>
          <w:sz w:val="24"/>
          <w:szCs w:val="24"/>
          <w:lang w:eastAsia="en-US"/>
        </w:rPr>
        <w:t xml:space="preserve">aslaugų teikėjui </w:t>
      </w:r>
      <w:r w:rsidRPr="00DB4CBE">
        <w:rPr>
          <w:rFonts w:ascii="Times New Roman" w:eastAsia="Calibri" w:hAnsi="Times New Roman" w:cs="Times New Roman"/>
          <w:sz w:val="24"/>
          <w:szCs w:val="24"/>
          <w:lang w:eastAsia="en-US"/>
        </w:rPr>
        <w:t xml:space="preserve">apmokama už faktiškai sugaištą laiką pagal </w:t>
      </w:r>
      <w:r>
        <w:rPr>
          <w:rFonts w:ascii="Times New Roman" w:eastAsia="Calibri" w:hAnsi="Times New Roman" w:cs="Times New Roman"/>
          <w:sz w:val="24"/>
          <w:szCs w:val="24"/>
          <w:lang w:eastAsia="en-US"/>
        </w:rPr>
        <w:t>v</w:t>
      </w:r>
      <w:r w:rsidRPr="00DB4CBE">
        <w:rPr>
          <w:rFonts w:ascii="Times New Roman" w:eastAsia="Calibri" w:hAnsi="Times New Roman" w:cs="Times New Roman"/>
          <w:sz w:val="24"/>
          <w:szCs w:val="24"/>
          <w:lang w:eastAsia="en-US"/>
        </w:rPr>
        <w:t>ystymo ir palaikymo paslaugų valandinį įkainį.</w:t>
      </w:r>
    </w:p>
    <w:p w14:paraId="779BFC71" w14:textId="77777777" w:rsidR="004526B8" w:rsidRPr="004526B8" w:rsidRDefault="004526B8" w:rsidP="004526B8">
      <w:pPr>
        <w:tabs>
          <w:tab w:val="left" w:pos="0"/>
          <w:tab w:val="left" w:pos="469"/>
          <w:tab w:val="left" w:pos="709"/>
          <w:tab w:val="left" w:pos="741"/>
          <w:tab w:val="left" w:pos="1451"/>
        </w:tabs>
        <w:spacing w:after="0" w:line="240" w:lineRule="auto"/>
        <w:ind w:left="568"/>
        <w:contextualSpacing/>
        <w:jc w:val="both"/>
        <w:rPr>
          <w:rFonts w:ascii="Times New Roman" w:eastAsia="Calibri" w:hAnsi="Times New Roman" w:cs="Times New Roman"/>
          <w:sz w:val="24"/>
          <w:szCs w:val="24"/>
          <w:lang w:eastAsia="en-US"/>
        </w:rPr>
      </w:pPr>
    </w:p>
    <w:p w14:paraId="76C77A71" w14:textId="59918077" w:rsidR="003009CD" w:rsidRPr="00ED5E76" w:rsidRDefault="00FA5870" w:rsidP="003009CD">
      <w:pPr>
        <w:pStyle w:val="Sraopastraipa"/>
        <w:numPr>
          <w:ilvl w:val="0"/>
          <w:numId w:val="6"/>
        </w:numPr>
        <w:pBdr>
          <w:top w:val="single" w:sz="4" w:space="1" w:color="auto"/>
          <w:bottom w:val="single" w:sz="4" w:space="1" w:color="auto"/>
        </w:pBdr>
        <w:tabs>
          <w:tab w:val="left" w:pos="284"/>
          <w:tab w:val="left" w:pos="360"/>
        </w:tabs>
        <w:ind w:left="0" w:firstLine="567"/>
        <w:rPr>
          <w:rStyle w:val="Laukeliai"/>
          <w:rFonts w:ascii="Times New Roman" w:hAnsi="Times New Roman"/>
          <w:b/>
          <w:sz w:val="24"/>
          <w:szCs w:val="24"/>
        </w:rPr>
      </w:pPr>
      <w:r>
        <w:rPr>
          <w:rStyle w:val="Laukeliai"/>
          <w:rFonts w:ascii="Times New Roman" w:hAnsi="Times New Roman"/>
          <w:b/>
          <w:sz w:val="24"/>
          <w:szCs w:val="24"/>
        </w:rPr>
        <w:t>PASLAUGŲ SUTEIKIMO TRUKMĖ</w:t>
      </w:r>
    </w:p>
    <w:p w14:paraId="444FA3A7" w14:textId="46251221" w:rsidR="003009CD" w:rsidRPr="00AD378E" w:rsidRDefault="003009CD" w:rsidP="004526B8">
      <w:pPr>
        <w:numPr>
          <w:ilvl w:val="1"/>
          <w:numId w:val="6"/>
        </w:numPr>
        <w:tabs>
          <w:tab w:val="left" w:pos="709"/>
          <w:tab w:val="left" w:pos="851"/>
        </w:tabs>
        <w:spacing w:after="0" w:line="240" w:lineRule="auto"/>
        <w:ind w:left="0" w:firstLine="426"/>
        <w:contextualSpacing/>
        <w:jc w:val="both"/>
        <w:rPr>
          <w:rFonts w:ascii="Times New Roman" w:eastAsia="Times New Roman" w:hAnsi="Times New Roman" w:cs="Times New Roman"/>
          <w:sz w:val="24"/>
          <w:szCs w:val="24"/>
          <w:u w:val="single"/>
        </w:rPr>
      </w:pPr>
      <w:r w:rsidRPr="6FAD4127">
        <w:rPr>
          <w:rFonts w:ascii="Times New Roman" w:eastAsia="Calibri" w:hAnsi="Times New Roman" w:cs="Times New Roman"/>
          <w:sz w:val="24"/>
          <w:szCs w:val="24"/>
          <w:lang w:eastAsia="en-US"/>
        </w:rPr>
        <w:t>Sistemos konfigūravimo ir diegimo paslaugos (į šį terminą įskaičiuojamas laikas, per kurį Klientas peržiūri bei testuoja tarpinius Sistemos diegimo ir konfigūravimo paslaugų rezultatus ir atlieka bandomąją eksploataciją) turi būti atliktos</w:t>
      </w:r>
      <w:r w:rsidRPr="6FAD4127">
        <w:rPr>
          <w:rFonts w:ascii="Times New Roman" w:eastAsia="Times New Roman" w:hAnsi="Times New Roman" w:cs="Times New Roman"/>
          <w:sz w:val="24"/>
          <w:szCs w:val="24"/>
          <w:lang w:eastAsia="en-US"/>
        </w:rPr>
        <w:t xml:space="preserve"> nė vėliau kaip </w:t>
      </w:r>
      <w:r w:rsidRPr="00446ED2">
        <w:rPr>
          <w:rFonts w:ascii="Times New Roman" w:eastAsia="Times New Roman" w:hAnsi="Times New Roman" w:cs="Times New Roman"/>
          <w:sz w:val="24"/>
          <w:szCs w:val="24"/>
          <w:lang w:eastAsia="en-US"/>
        </w:rPr>
        <w:t>per 6 (šešis) mėn.</w:t>
      </w:r>
      <w:r w:rsidRPr="6FAD4127">
        <w:rPr>
          <w:rFonts w:ascii="Times New Roman" w:eastAsia="Times New Roman" w:hAnsi="Times New Roman" w:cs="Times New Roman"/>
          <w:sz w:val="24"/>
          <w:szCs w:val="24"/>
          <w:lang w:eastAsia="en-US"/>
        </w:rPr>
        <w:t xml:space="preserve"> nuo pirkimo sutarties įsigaliojimo dienos.</w:t>
      </w:r>
      <w:r>
        <w:rPr>
          <w:rFonts w:ascii="Times New Roman" w:eastAsia="Times New Roman" w:hAnsi="Times New Roman" w:cs="Times New Roman"/>
          <w:sz w:val="24"/>
          <w:szCs w:val="24"/>
          <w:lang w:eastAsia="en-US"/>
        </w:rPr>
        <w:t xml:space="preserve"> </w:t>
      </w:r>
    </w:p>
    <w:p w14:paraId="1788C9CC" w14:textId="67E44747" w:rsidR="00ED5E76" w:rsidRPr="003009CD" w:rsidRDefault="003009CD" w:rsidP="004526B8">
      <w:pPr>
        <w:numPr>
          <w:ilvl w:val="1"/>
          <w:numId w:val="6"/>
        </w:numPr>
        <w:tabs>
          <w:tab w:val="left" w:pos="851"/>
        </w:tabs>
        <w:spacing w:after="0" w:line="240" w:lineRule="auto"/>
        <w:ind w:left="0" w:firstLine="426"/>
        <w:contextualSpacing/>
        <w:jc w:val="both"/>
        <w:rPr>
          <w:rFonts w:ascii="Times New Roman" w:eastAsia="Times New Roman" w:hAnsi="Times New Roman" w:cs="Times New Roman"/>
          <w:sz w:val="24"/>
          <w:szCs w:val="24"/>
          <w:lang w:eastAsia="en-US"/>
        </w:rPr>
      </w:pPr>
      <w:r w:rsidRPr="62CDCF92">
        <w:rPr>
          <w:rFonts w:ascii="Times New Roman" w:eastAsia="Calibri" w:hAnsi="Times New Roman" w:cs="Times New Roman"/>
          <w:sz w:val="24"/>
          <w:szCs w:val="24"/>
          <w:lang w:eastAsia="en-US"/>
        </w:rPr>
        <w:lastRenderedPageBreak/>
        <w:t xml:space="preserve">Sistemos vystymo ir palaikymo paslaugos pradedamos vykdyti iškarto po </w:t>
      </w:r>
      <w:r w:rsidR="00F56C65">
        <w:rPr>
          <w:rFonts w:ascii="Times New Roman" w:eastAsia="Calibri" w:hAnsi="Times New Roman" w:cs="Times New Roman"/>
          <w:sz w:val="24"/>
          <w:szCs w:val="24"/>
          <w:lang w:eastAsia="en-US"/>
        </w:rPr>
        <w:t>S</w:t>
      </w:r>
      <w:r>
        <w:rPr>
          <w:rFonts w:ascii="Times New Roman" w:eastAsia="Calibri" w:hAnsi="Times New Roman" w:cs="Times New Roman"/>
          <w:sz w:val="24"/>
          <w:szCs w:val="24"/>
          <w:lang w:eastAsia="en-US"/>
        </w:rPr>
        <w:t>is</w:t>
      </w:r>
      <w:r w:rsidRPr="62CDCF92">
        <w:rPr>
          <w:rFonts w:ascii="Times New Roman" w:eastAsia="Calibri" w:hAnsi="Times New Roman" w:cs="Times New Roman"/>
          <w:sz w:val="24"/>
          <w:szCs w:val="24"/>
          <w:lang w:eastAsia="en-US"/>
        </w:rPr>
        <w:t>temos konfigūravimo ir diegimo paslaugų etapo</w:t>
      </w:r>
      <w:r w:rsidR="00B05D84">
        <w:rPr>
          <w:rFonts w:ascii="Times New Roman" w:eastAsia="Calibri" w:hAnsi="Times New Roman" w:cs="Times New Roman"/>
          <w:sz w:val="24"/>
          <w:szCs w:val="24"/>
          <w:lang w:eastAsia="en-US"/>
        </w:rPr>
        <w:t>.</w:t>
      </w:r>
      <w:r w:rsidR="00A14292" w:rsidRPr="009B23C3">
        <w:rPr>
          <w:rFonts w:ascii="Times New Roman" w:eastAsia="Calibri" w:hAnsi="Times New Roman" w:cs="Times New Roman"/>
          <w:sz w:val="24"/>
          <w:szCs w:val="24"/>
          <w:highlight w:val="yellow"/>
          <w:lang w:eastAsia="en-US"/>
        </w:rPr>
        <w:t xml:space="preserve"> </w:t>
      </w:r>
      <w:r w:rsidRPr="62CDCF92">
        <w:rPr>
          <w:rFonts w:ascii="Times New Roman" w:eastAsia="Calibri" w:hAnsi="Times New Roman" w:cs="Times New Roman"/>
          <w:sz w:val="24"/>
          <w:szCs w:val="24"/>
          <w:lang w:eastAsia="en-US"/>
        </w:rPr>
        <w:t xml:space="preserve"> </w:t>
      </w:r>
    </w:p>
    <w:p w14:paraId="75B25A78" w14:textId="6AAEE4AA" w:rsidR="00ED5E76" w:rsidRPr="00ED5E76" w:rsidRDefault="00DB284A">
      <w:pPr>
        <w:pStyle w:val="Sraopastraipa"/>
        <w:numPr>
          <w:ilvl w:val="0"/>
          <w:numId w:val="7"/>
        </w:numPr>
        <w:pBdr>
          <w:top w:val="single" w:sz="4" w:space="1" w:color="auto"/>
          <w:bottom w:val="single" w:sz="4" w:space="1" w:color="auto"/>
        </w:pBdr>
        <w:tabs>
          <w:tab w:val="left" w:pos="360"/>
        </w:tabs>
        <w:ind w:left="0" w:firstLine="567"/>
        <w:rPr>
          <w:b/>
          <w:szCs w:val="24"/>
        </w:rPr>
      </w:pPr>
      <w:r>
        <w:rPr>
          <w:rStyle w:val="Laukeliai"/>
          <w:rFonts w:ascii="Times New Roman" w:hAnsi="Times New Roman"/>
          <w:b/>
          <w:sz w:val="24"/>
          <w:szCs w:val="24"/>
        </w:rPr>
        <w:t>SISTEMOS PALAIKYMAS IR VYSTYMAS</w:t>
      </w:r>
    </w:p>
    <w:p w14:paraId="7E49DFE4" w14:textId="77777777" w:rsidR="00FA5870" w:rsidRPr="00FA5870" w:rsidRDefault="00FA5870" w:rsidP="00FA5870">
      <w:pPr>
        <w:pStyle w:val="Sraopastraipa"/>
        <w:numPr>
          <w:ilvl w:val="0"/>
          <w:numId w:val="48"/>
        </w:numPr>
        <w:tabs>
          <w:tab w:val="left" w:pos="0"/>
          <w:tab w:val="left" w:pos="469"/>
          <w:tab w:val="left" w:pos="708"/>
          <w:tab w:val="left" w:pos="741"/>
          <w:tab w:val="left" w:pos="1451"/>
        </w:tabs>
        <w:spacing w:before="120"/>
        <w:contextualSpacing w:val="0"/>
        <w:rPr>
          <w:rFonts w:eastAsia="Calibri"/>
          <w:b/>
          <w:bCs/>
          <w:vanish/>
          <w:szCs w:val="24"/>
        </w:rPr>
      </w:pPr>
    </w:p>
    <w:p w14:paraId="0FBCA911" w14:textId="77777777" w:rsidR="00FA5870" w:rsidRPr="00FA5870" w:rsidRDefault="00FA5870" w:rsidP="00FA5870">
      <w:pPr>
        <w:pStyle w:val="Sraopastraipa"/>
        <w:numPr>
          <w:ilvl w:val="0"/>
          <w:numId w:val="48"/>
        </w:numPr>
        <w:tabs>
          <w:tab w:val="left" w:pos="0"/>
          <w:tab w:val="left" w:pos="469"/>
          <w:tab w:val="left" w:pos="708"/>
          <w:tab w:val="left" w:pos="741"/>
          <w:tab w:val="left" w:pos="1451"/>
        </w:tabs>
        <w:spacing w:before="120"/>
        <w:contextualSpacing w:val="0"/>
        <w:rPr>
          <w:rFonts w:eastAsia="Calibri"/>
          <w:b/>
          <w:bCs/>
          <w:vanish/>
          <w:szCs w:val="24"/>
        </w:rPr>
      </w:pPr>
    </w:p>
    <w:p w14:paraId="712B4717" w14:textId="77777777" w:rsidR="00FA5870" w:rsidRPr="00FA5870" w:rsidRDefault="00FA5870" w:rsidP="00FA5870">
      <w:pPr>
        <w:pStyle w:val="Sraopastraipa"/>
        <w:numPr>
          <w:ilvl w:val="0"/>
          <w:numId w:val="48"/>
        </w:numPr>
        <w:tabs>
          <w:tab w:val="left" w:pos="0"/>
          <w:tab w:val="left" w:pos="469"/>
          <w:tab w:val="left" w:pos="708"/>
          <w:tab w:val="left" w:pos="741"/>
          <w:tab w:val="left" w:pos="1451"/>
        </w:tabs>
        <w:spacing w:before="120"/>
        <w:contextualSpacing w:val="0"/>
        <w:rPr>
          <w:rFonts w:eastAsia="Calibri"/>
          <w:b/>
          <w:bCs/>
          <w:vanish/>
          <w:szCs w:val="24"/>
        </w:rPr>
      </w:pPr>
    </w:p>
    <w:p w14:paraId="28B82556" w14:textId="77777777" w:rsidR="00FA5870" w:rsidRPr="00FA5870" w:rsidRDefault="00FA5870" w:rsidP="00FA5870">
      <w:pPr>
        <w:pStyle w:val="Sraopastraipa"/>
        <w:numPr>
          <w:ilvl w:val="0"/>
          <w:numId w:val="48"/>
        </w:numPr>
        <w:tabs>
          <w:tab w:val="left" w:pos="0"/>
          <w:tab w:val="left" w:pos="469"/>
          <w:tab w:val="left" w:pos="708"/>
          <w:tab w:val="left" w:pos="741"/>
          <w:tab w:val="left" w:pos="1451"/>
        </w:tabs>
        <w:spacing w:before="120"/>
        <w:contextualSpacing w:val="0"/>
        <w:rPr>
          <w:rFonts w:eastAsia="Calibri"/>
          <w:b/>
          <w:bCs/>
          <w:vanish/>
          <w:szCs w:val="24"/>
        </w:rPr>
      </w:pPr>
    </w:p>
    <w:p w14:paraId="48C8B68E" w14:textId="77777777" w:rsidR="00FA5870" w:rsidRPr="00FA5870" w:rsidRDefault="00FA5870" w:rsidP="00FA5870">
      <w:pPr>
        <w:pStyle w:val="Sraopastraipa"/>
        <w:numPr>
          <w:ilvl w:val="0"/>
          <w:numId w:val="48"/>
        </w:numPr>
        <w:tabs>
          <w:tab w:val="left" w:pos="0"/>
          <w:tab w:val="left" w:pos="469"/>
          <w:tab w:val="left" w:pos="708"/>
          <w:tab w:val="left" w:pos="741"/>
          <w:tab w:val="left" w:pos="1451"/>
        </w:tabs>
        <w:spacing w:before="120"/>
        <w:contextualSpacing w:val="0"/>
        <w:rPr>
          <w:rFonts w:eastAsia="Calibri"/>
          <w:b/>
          <w:bCs/>
          <w:vanish/>
          <w:szCs w:val="24"/>
        </w:rPr>
      </w:pPr>
    </w:p>
    <w:p w14:paraId="26D69954" w14:textId="77777777" w:rsidR="00FA5870" w:rsidRPr="00FA5870" w:rsidRDefault="00FA5870" w:rsidP="00FA5870">
      <w:pPr>
        <w:pStyle w:val="Sraopastraipa"/>
        <w:numPr>
          <w:ilvl w:val="1"/>
          <w:numId w:val="48"/>
        </w:numPr>
        <w:tabs>
          <w:tab w:val="left" w:pos="0"/>
          <w:tab w:val="left" w:pos="469"/>
          <w:tab w:val="left" w:pos="708"/>
          <w:tab w:val="left" w:pos="741"/>
          <w:tab w:val="left" w:pos="1451"/>
        </w:tabs>
        <w:spacing w:before="120"/>
        <w:contextualSpacing w:val="0"/>
        <w:rPr>
          <w:rFonts w:eastAsia="Calibri"/>
          <w:b/>
          <w:bCs/>
          <w:vanish/>
          <w:szCs w:val="24"/>
        </w:rPr>
      </w:pPr>
    </w:p>
    <w:p w14:paraId="3229B226" w14:textId="5710493D" w:rsidR="003009CD" w:rsidRPr="00DB4CBE" w:rsidRDefault="003009CD" w:rsidP="00682C49">
      <w:pPr>
        <w:numPr>
          <w:ilvl w:val="2"/>
          <w:numId w:val="48"/>
        </w:numPr>
        <w:tabs>
          <w:tab w:val="left" w:pos="0"/>
          <w:tab w:val="left" w:pos="469"/>
          <w:tab w:val="left" w:pos="708"/>
          <w:tab w:val="left" w:pos="741"/>
          <w:tab w:val="left" w:pos="1451"/>
        </w:tabs>
        <w:spacing w:before="120" w:after="0" w:line="240" w:lineRule="auto"/>
        <w:ind w:left="1071"/>
        <w:rPr>
          <w:rFonts w:ascii="Times New Roman" w:eastAsia="Calibri" w:hAnsi="Times New Roman" w:cs="Times New Roman"/>
          <w:b/>
          <w:bCs/>
          <w:sz w:val="24"/>
          <w:szCs w:val="24"/>
          <w:lang w:eastAsia="en-US"/>
        </w:rPr>
      </w:pPr>
      <w:r w:rsidRPr="00DB4CBE">
        <w:rPr>
          <w:rFonts w:ascii="Times New Roman" w:eastAsia="Calibri" w:hAnsi="Times New Roman" w:cs="Times New Roman"/>
          <w:b/>
          <w:bCs/>
          <w:sz w:val="24"/>
          <w:szCs w:val="24"/>
          <w:lang w:eastAsia="en-US"/>
        </w:rPr>
        <w:t>Sistemos palaikymo paslaugos</w:t>
      </w:r>
    </w:p>
    <w:p w14:paraId="04A430A1" w14:textId="77777777" w:rsidR="003009CD" w:rsidRPr="00DB4CBE" w:rsidRDefault="003009CD" w:rsidP="003009CD">
      <w:pPr>
        <w:numPr>
          <w:ilvl w:val="3"/>
          <w:numId w:val="52"/>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Sistemos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 xml:space="preserve">alaikymo paslaugos teikiamos visos Sutarties galiojimo metu pagal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pranešimus apie technines Sistemos darbo problemas / sutrikimus. </w:t>
      </w:r>
    </w:p>
    <w:p w14:paraId="190AC5C1" w14:textId="5F3754E7" w:rsidR="003009CD" w:rsidRPr="008D1DF2" w:rsidRDefault="003009CD" w:rsidP="003009CD">
      <w:pPr>
        <w:numPr>
          <w:ilvl w:val="3"/>
          <w:numId w:val="52"/>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8D1DF2">
        <w:rPr>
          <w:rFonts w:ascii="Times New Roman" w:eastAsia="Calibri" w:hAnsi="Times New Roman" w:cs="Times New Roman"/>
          <w:sz w:val="24"/>
          <w:szCs w:val="24"/>
          <w:lang w:eastAsia="en-US"/>
        </w:rPr>
        <w:t xml:space="preserve">Pranešimus apie technines Sistemos darbo problemas / sutrikimus </w:t>
      </w:r>
      <w:r w:rsidR="00533657">
        <w:rPr>
          <w:rFonts w:ascii="Times New Roman" w:eastAsia="Calibri" w:hAnsi="Times New Roman" w:cs="Times New Roman"/>
          <w:sz w:val="24"/>
          <w:szCs w:val="24"/>
          <w:lang w:eastAsia="en-US"/>
        </w:rPr>
        <w:t xml:space="preserve">/ užsakymus </w:t>
      </w:r>
      <w:r w:rsidRPr="008D1DF2">
        <w:rPr>
          <w:rFonts w:ascii="Times New Roman" w:eastAsia="Calibri" w:hAnsi="Times New Roman" w:cs="Times New Roman"/>
          <w:sz w:val="24"/>
          <w:szCs w:val="24"/>
          <w:lang w:eastAsia="en-US"/>
        </w:rPr>
        <w:t>Kliento įgalioti atstovai pateikia Paslaugų teikėj</w:t>
      </w:r>
      <w:r w:rsidR="00F908A3">
        <w:rPr>
          <w:rFonts w:ascii="Times New Roman" w:eastAsia="Calibri" w:hAnsi="Times New Roman" w:cs="Times New Roman"/>
          <w:sz w:val="24"/>
          <w:szCs w:val="24"/>
          <w:lang w:eastAsia="en-US"/>
        </w:rPr>
        <w:t>o atsakingiems asmenims</w:t>
      </w:r>
      <w:r w:rsidRPr="008D1DF2">
        <w:rPr>
          <w:rFonts w:ascii="Times New Roman" w:eastAsia="Calibri" w:hAnsi="Times New Roman" w:cs="Times New Roman"/>
          <w:sz w:val="24"/>
          <w:szCs w:val="24"/>
          <w:lang w:eastAsia="en-US"/>
        </w:rPr>
        <w:t xml:space="preserve"> </w:t>
      </w:r>
      <w:r w:rsidR="00E57DDC">
        <w:rPr>
          <w:rFonts w:ascii="Times New Roman" w:eastAsia="Calibri" w:hAnsi="Times New Roman" w:cs="Times New Roman"/>
          <w:sz w:val="24"/>
          <w:szCs w:val="24"/>
          <w:lang w:eastAsia="en-US"/>
        </w:rPr>
        <w:t>elektroniniu paštu</w:t>
      </w:r>
      <w:r w:rsidR="00350FD0">
        <w:rPr>
          <w:rFonts w:ascii="Times New Roman" w:eastAsia="Calibri" w:hAnsi="Times New Roman" w:cs="Times New Roman"/>
          <w:sz w:val="24"/>
          <w:szCs w:val="24"/>
          <w:lang w:eastAsia="en-US"/>
        </w:rPr>
        <w:t xml:space="preserve"> arba tiekėjo savitarnos portale</w:t>
      </w:r>
      <w:r w:rsidRPr="008D1DF2">
        <w:rPr>
          <w:rFonts w:ascii="Times New Roman" w:eastAsia="Calibri" w:hAnsi="Times New Roman" w:cs="Times New Roman"/>
          <w:sz w:val="24"/>
          <w:szCs w:val="24"/>
          <w:lang w:eastAsia="en-US"/>
        </w:rPr>
        <w:t>. Užregistruotu incidentu taip pat laikomas ir kitokia rašytine forma Paslaugų teikėjui pateiktas pranešimas dėl problemos / sutrikimo.</w:t>
      </w:r>
    </w:p>
    <w:p w14:paraId="4D51323D" w14:textId="77777777" w:rsidR="003009CD" w:rsidRPr="008D1DF2" w:rsidRDefault="003009CD" w:rsidP="003009CD">
      <w:pPr>
        <w:numPr>
          <w:ilvl w:val="3"/>
          <w:numId w:val="52"/>
        </w:numPr>
        <w:tabs>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8D1DF2">
        <w:rPr>
          <w:rFonts w:ascii="Times New Roman" w:eastAsia="Calibri" w:hAnsi="Times New Roman" w:cs="Times New Roman"/>
          <w:sz w:val="24"/>
          <w:szCs w:val="24"/>
          <w:lang w:eastAsia="en-US"/>
        </w:rPr>
        <w:t>Sistemos darbo problema / sutrikimas laikomas pašalintu, kai Kliento įgaliotas atstovas raštiškai patvirtina, kad Sistemos darbo problemos / sutrikimo nėra.</w:t>
      </w:r>
    </w:p>
    <w:p w14:paraId="3F011FAF" w14:textId="2F710A87" w:rsidR="003009CD" w:rsidRDefault="006515C5" w:rsidP="003009CD">
      <w:pPr>
        <w:numPr>
          <w:ilvl w:val="3"/>
          <w:numId w:val="52"/>
        </w:numPr>
        <w:tabs>
          <w:tab w:val="left" w:pos="0"/>
          <w:tab w:val="left" w:pos="469"/>
          <w:tab w:val="left" w:pos="708"/>
          <w:tab w:val="left" w:pos="741"/>
          <w:tab w:val="left" w:pos="1451"/>
        </w:tabs>
        <w:spacing w:before="120" w:after="24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w:t>
      </w:r>
      <w:r w:rsidR="003009CD" w:rsidRPr="008D1DF2">
        <w:rPr>
          <w:rFonts w:ascii="Times New Roman" w:eastAsia="Calibri" w:hAnsi="Times New Roman" w:cs="Times New Roman"/>
          <w:sz w:val="24"/>
          <w:szCs w:val="24"/>
          <w:lang w:eastAsia="en-US"/>
        </w:rPr>
        <w:t xml:space="preserve">lientas klasifikuoja </w:t>
      </w:r>
      <w:r w:rsidR="003009CD">
        <w:rPr>
          <w:rFonts w:ascii="Times New Roman" w:eastAsia="Calibri" w:hAnsi="Times New Roman" w:cs="Times New Roman"/>
          <w:sz w:val="24"/>
          <w:szCs w:val="24"/>
          <w:lang w:eastAsia="en-US"/>
        </w:rPr>
        <w:t>p</w:t>
      </w:r>
      <w:r w:rsidR="003009CD" w:rsidRPr="008D1DF2">
        <w:rPr>
          <w:rFonts w:ascii="Times New Roman" w:eastAsia="Calibri" w:hAnsi="Times New Roman" w:cs="Times New Roman"/>
          <w:sz w:val="24"/>
          <w:szCs w:val="24"/>
          <w:lang w:eastAsia="en-US"/>
        </w:rPr>
        <w:t>oreikius pagal</w:t>
      </w:r>
      <w:r w:rsidR="003009CD" w:rsidRPr="00DB4CBE">
        <w:rPr>
          <w:rFonts w:ascii="Times New Roman" w:eastAsia="Calibri" w:hAnsi="Times New Roman" w:cs="Times New Roman"/>
          <w:sz w:val="24"/>
          <w:szCs w:val="24"/>
          <w:lang w:eastAsia="en-US"/>
        </w:rPr>
        <w:t xml:space="preserve"> žemiau lentelėje pateiktas rekomendacijas. Kiekvieno atvejo rimtumą nustato </w:t>
      </w:r>
      <w:r w:rsidR="003009CD">
        <w:rPr>
          <w:rFonts w:ascii="Times New Roman" w:eastAsia="Calibri" w:hAnsi="Times New Roman" w:cs="Times New Roman"/>
          <w:sz w:val="24"/>
          <w:szCs w:val="24"/>
          <w:lang w:eastAsia="en-US"/>
        </w:rPr>
        <w:t>Kliento</w:t>
      </w:r>
      <w:r w:rsidR="003009CD" w:rsidRPr="00DB4CBE">
        <w:rPr>
          <w:rFonts w:ascii="Times New Roman" w:eastAsia="Calibri" w:hAnsi="Times New Roman" w:cs="Times New Roman"/>
          <w:sz w:val="24"/>
          <w:szCs w:val="24"/>
          <w:lang w:eastAsia="en-US"/>
        </w:rPr>
        <w:t xml:space="preserve"> atstovas ir </w:t>
      </w:r>
      <w:r w:rsidR="003009CD">
        <w:rPr>
          <w:rFonts w:ascii="Times New Roman" w:eastAsia="Calibri" w:hAnsi="Times New Roman" w:cs="Times New Roman"/>
          <w:sz w:val="24"/>
          <w:szCs w:val="24"/>
          <w:lang w:eastAsia="en-US"/>
        </w:rPr>
        <w:t>Paslaugų teikėjo</w:t>
      </w:r>
      <w:r w:rsidR="003009CD" w:rsidRPr="00DB4CBE">
        <w:rPr>
          <w:rFonts w:ascii="Times New Roman" w:eastAsia="Calibri" w:hAnsi="Times New Roman" w:cs="Times New Roman"/>
          <w:sz w:val="24"/>
          <w:szCs w:val="24"/>
          <w:lang w:eastAsia="en-US"/>
        </w:rPr>
        <w:t xml:space="preserve"> darbuotojas, gavęs pranešimą apie klaidą ar kitą pageidavimą. Be </w:t>
      </w:r>
      <w:r w:rsidR="003009CD">
        <w:rPr>
          <w:rFonts w:ascii="Times New Roman" w:eastAsia="Calibri" w:hAnsi="Times New Roman" w:cs="Times New Roman"/>
          <w:sz w:val="24"/>
          <w:szCs w:val="24"/>
          <w:lang w:eastAsia="en-US"/>
        </w:rPr>
        <w:t>Kliento</w:t>
      </w:r>
      <w:r w:rsidR="003009CD" w:rsidRPr="00DB4CBE">
        <w:rPr>
          <w:rFonts w:ascii="Times New Roman" w:eastAsia="Calibri" w:hAnsi="Times New Roman" w:cs="Times New Roman"/>
          <w:sz w:val="24"/>
          <w:szCs w:val="24"/>
          <w:lang w:eastAsia="en-US"/>
        </w:rPr>
        <w:t xml:space="preserve"> pritarimo negalima keisti </w:t>
      </w:r>
      <w:r w:rsidR="003009CD">
        <w:rPr>
          <w:rFonts w:ascii="Times New Roman" w:eastAsia="Calibri" w:hAnsi="Times New Roman" w:cs="Times New Roman"/>
          <w:sz w:val="24"/>
          <w:szCs w:val="24"/>
          <w:lang w:eastAsia="en-US"/>
        </w:rPr>
        <w:t>Kliento</w:t>
      </w:r>
      <w:r w:rsidR="003009CD" w:rsidRPr="00DB4CBE">
        <w:rPr>
          <w:rFonts w:ascii="Times New Roman" w:eastAsia="Calibri" w:hAnsi="Times New Roman" w:cs="Times New Roman"/>
          <w:sz w:val="24"/>
          <w:szCs w:val="24"/>
          <w:lang w:eastAsia="en-US"/>
        </w:rPr>
        <w:t xml:space="preserve"> nurodyto statuso.</w:t>
      </w:r>
    </w:p>
    <w:tbl>
      <w:tblPr>
        <w:tblStyle w:val="2paprastojilentel1"/>
        <w:tblW w:w="9468" w:type="dxa"/>
        <w:tblInd w:w="-5" w:type="dxa"/>
        <w:tblLayout w:type="fixed"/>
        <w:tblLook w:val="0000" w:firstRow="0" w:lastRow="0" w:firstColumn="0" w:lastColumn="0" w:noHBand="0" w:noVBand="0"/>
      </w:tblPr>
      <w:tblGrid>
        <w:gridCol w:w="2552"/>
        <w:gridCol w:w="850"/>
        <w:gridCol w:w="6066"/>
      </w:tblGrid>
      <w:tr w:rsidR="003009CD" w:rsidRPr="008D1DF2" w14:paraId="025C3D19" w14:textId="77777777" w:rsidTr="00C178B4">
        <w:trPr>
          <w:cnfStyle w:val="000000100000" w:firstRow="0" w:lastRow="0" w:firstColumn="0" w:lastColumn="0" w:oddVBand="0" w:evenVBand="0" w:oddHBand="1" w:evenHBand="0" w:firstRowFirstColumn="0" w:firstRowLastColumn="0" w:lastRowFirstColumn="0" w:lastRowLastColumn="0"/>
          <w:trHeight w:val="451"/>
        </w:trPr>
        <w:tc>
          <w:tcPr>
            <w:cnfStyle w:val="000010000000" w:firstRow="0" w:lastRow="0" w:firstColumn="0" w:lastColumn="0" w:oddVBand="1" w:evenVBand="0" w:oddHBand="0" w:evenHBand="0" w:firstRowFirstColumn="0" w:firstRowLastColumn="0" w:lastRowFirstColumn="0" w:lastRowLastColumn="0"/>
            <w:tcW w:w="3402" w:type="dxa"/>
            <w:gridSpan w:val="2"/>
            <w:shd w:val="clear" w:color="auto" w:fill="D0CECE"/>
          </w:tcPr>
          <w:p w14:paraId="29294807" w14:textId="77777777" w:rsidR="003009CD" w:rsidRPr="008D1DF2" w:rsidRDefault="003009CD" w:rsidP="00C178B4">
            <w:pPr>
              <w:spacing w:before="100" w:beforeAutospacing="1" w:after="100" w:afterAutospacing="1"/>
              <w:ind w:firstLine="567"/>
              <w:jc w:val="both"/>
              <w:rPr>
                <w:rFonts w:ascii="Times New Roman" w:hAnsi="Times New Roman" w:cs="Times New Roman"/>
                <w:lang w:val="lt-LT"/>
              </w:rPr>
            </w:pPr>
            <w:r w:rsidRPr="008D1DF2">
              <w:rPr>
                <w:rFonts w:ascii="Times New Roman" w:hAnsi="Times New Roman" w:cs="Times New Roman"/>
                <w:b/>
                <w:bCs/>
                <w:color w:val="000000"/>
                <w:lang w:val="lt-LT"/>
              </w:rPr>
              <w:t>Kategorija</w:t>
            </w:r>
          </w:p>
        </w:tc>
        <w:tc>
          <w:tcPr>
            <w:cnfStyle w:val="000001000000" w:firstRow="0" w:lastRow="0" w:firstColumn="0" w:lastColumn="0" w:oddVBand="0" w:evenVBand="1" w:oddHBand="0" w:evenHBand="0" w:firstRowFirstColumn="0" w:firstRowLastColumn="0" w:lastRowFirstColumn="0" w:lastRowLastColumn="0"/>
            <w:tcW w:w="6066" w:type="dxa"/>
            <w:shd w:val="clear" w:color="auto" w:fill="D0CECE"/>
          </w:tcPr>
          <w:p w14:paraId="2FBD0B03" w14:textId="77777777" w:rsidR="003009CD" w:rsidRPr="008D1DF2" w:rsidRDefault="003009CD" w:rsidP="00C178B4">
            <w:pPr>
              <w:spacing w:before="100" w:beforeAutospacing="1" w:after="100" w:afterAutospacing="1"/>
              <w:ind w:firstLine="567"/>
              <w:jc w:val="both"/>
              <w:rPr>
                <w:rFonts w:ascii="Times New Roman" w:hAnsi="Times New Roman" w:cs="Times New Roman"/>
                <w:lang w:val="lt-LT"/>
              </w:rPr>
            </w:pPr>
            <w:r w:rsidRPr="008D1DF2">
              <w:rPr>
                <w:rFonts w:ascii="Times New Roman" w:hAnsi="Times New Roman" w:cs="Times New Roman"/>
                <w:b/>
                <w:bCs/>
                <w:color w:val="000000"/>
                <w:lang w:val="lt-LT"/>
              </w:rPr>
              <w:t>Apibrėžimas</w:t>
            </w:r>
          </w:p>
        </w:tc>
      </w:tr>
      <w:tr w:rsidR="003009CD" w:rsidRPr="008D1DF2" w14:paraId="5806F33D" w14:textId="77777777" w:rsidTr="00C178B4">
        <w:tc>
          <w:tcPr>
            <w:cnfStyle w:val="000010000000" w:firstRow="0" w:lastRow="0" w:firstColumn="0" w:lastColumn="0" w:oddVBand="1" w:evenVBand="0" w:oddHBand="0" w:evenHBand="0" w:firstRowFirstColumn="0" w:firstRowLastColumn="0" w:lastRowFirstColumn="0" w:lastRowLastColumn="0"/>
            <w:tcW w:w="2552" w:type="dxa"/>
            <w:shd w:val="clear" w:color="auto" w:fill="F2F2F2"/>
          </w:tcPr>
          <w:p w14:paraId="27A094BE" w14:textId="77777777" w:rsidR="003009CD" w:rsidRPr="008D1DF2" w:rsidRDefault="003009CD" w:rsidP="00C178B4">
            <w:pPr>
              <w:spacing w:before="100" w:beforeAutospacing="1" w:after="100" w:afterAutospacing="1"/>
              <w:ind w:firstLine="567"/>
              <w:jc w:val="both"/>
              <w:rPr>
                <w:rFonts w:ascii="Times New Roman" w:hAnsi="Times New Roman" w:cs="Times New Roman"/>
                <w:b/>
                <w:bCs/>
                <w:lang w:val="lt-LT"/>
              </w:rPr>
            </w:pPr>
            <w:r w:rsidRPr="008D1DF2">
              <w:rPr>
                <w:rFonts w:ascii="Times New Roman" w:hAnsi="Times New Roman" w:cs="Times New Roman"/>
                <w:b/>
                <w:bCs/>
                <w:lang w:val="lt-LT"/>
              </w:rPr>
              <w:t xml:space="preserve">Rimtumas </w:t>
            </w:r>
          </w:p>
        </w:tc>
        <w:tc>
          <w:tcPr>
            <w:cnfStyle w:val="000001000000" w:firstRow="0" w:lastRow="0" w:firstColumn="0" w:lastColumn="0" w:oddVBand="0" w:evenVBand="1" w:oddHBand="0" w:evenHBand="0" w:firstRowFirstColumn="0" w:firstRowLastColumn="0" w:lastRowFirstColumn="0" w:lastRowLastColumn="0"/>
            <w:tcW w:w="850" w:type="dxa"/>
            <w:shd w:val="clear" w:color="auto" w:fill="F2F2F2"/>
          </w:tcPr>
          <w:p w14:paraId="5676FA64" w14:textId="77777777" w:rsidR="003009CD" w:rsidRPr="008D1DF2" w:rsidRDefault="003009CD" w:rsidP="00C178B4">
            <w:pPr>
              <w:spacing w:before="100" w:beforeAutospacing="1" w:after="100" w:afterAutospacing="1"/>
              <w:jc w:val="both"/>
              <w:rPr>
                <w:rFonts w:ascii="Times New Roman" w:hAnsi="Times New Roman" w:cs="Times New Roman"/>
                <w:b/>
                <w:lang w:val="lt-LT"/>
              </w:rPr>
            </w:pPr>
            <w:r w:rsidRPr="008D1DF2">
              <w:rPr>
                <w:rFonts w:ascii="Times New Roman" w:hAnsi="Times New Roman" w:cs="Times New Roman"/>
                <w:b/>
                <w:lang w:val="lt-LT"/>
              </w:rPr>
              <w:t>Lygis</w:t>
            </w:r>
          </w:p>
        </w:tc>
        <w:tc>
          <w:tcPr>
            <w:cnfStyle w:val="000010000000" w:firstRow="0" w:lastRow="0" w:firstColumn="0" w:lastColumn="0" w:oddVBand="1" w:evenVBand="0" w:oddHBand="0" w:evenHBand="0" w:firstRowFirstColumn="0" w:firstRowLastColumn="0" w:lastRowFirstColumn="0" w:lastRowLastColumn="0"/>
            <w:tcW w:w="6066" w:type="dxa"/>
            <w:shd w:val="clear" w:color="auto" w:fill="F2F2F2"/>
          </w:tcPr>
          <w:p w14:paraId="2D70B61B" w14:textId="77777777" w:rsidR="003009CD" w:rsidRPr="008D1DF2" w:rsidRDefault="003009CD" w:rsidP="00C178B4">
            <w:pPr>
              <w:spacing w:before="100" w:beforeAutospacing="1" w:after="100" w:afterAutospacing="1"/>
              <w:ind w:firstLine="567"/>
              <w:jc w:val="both"/>
              <w:rPr>
                <w:rFonts w:ascii="Times New Roman" w:hAnsi="Times New Roman" w:cs="Times New Roman"/>
                <w:b/>
                <w:bCs/>
                <w:lang w:val="lt-LT"/>
              </w:rPr>
            </w:pPr>
          </w:p>
        </w:tc>
      </w:tr>
      <w:tr w:rsidR="003009CD" w:rsidRPr="008D1DF2" w14:paraId="7CADD568" w14:textId="77777777" w:rsidTr="00C178B4">
        <w:trPr>
          <w:cnfStyle w:val="000000100000" w:firstRow="0" w:lastRow="0" w:firstColumn="0" w:lastColumn="0" w:oddVBand="0" w:evenVBand="0" w:oddHBand="1" w:evenHBand="0" w:firstRowFirstColumn="0" w:firstRowLastColumn="0" w:lastRowFirstColumn="0" w:lastRowLastColumn="0"/>
          <w:trHeight w:val="970"/>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1DAE454D" w14:textId="77777777" w:rsidR="003009CD" w:rsidRPr="008D1DF2" w:rsidRDefault="003009CD" w:rsidP="00C178B4">
            <w:pPr>
              <w:jc w:val="both"/>
              <w:rPr>
                <w:rFonts w:ascii="Times New Roman" w:hAnsi="Times New Roman" w:cs="Times New Roman"/>
                <w:lang w:val="lt-LT"/>
              </w:rPr>
            </w:pPr>
            <w:r w:rsidRPr="008D1DF2">
              <w:rPr>
                <w:rFonts w:ascii="Times New Roman" w:hAnsi="Times New Roman" w:cs="Times New Roman"/>
                <w:lang w:val="lt-LT"/>
              </w:rPr>
              <w:t>Kritinė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41A56228" w14:textId="77777777" w:rsidR="003009CD" w:rsidRPr="008D1DF2" w:rsidRDefault="003009CD" w:rsidP="00C178B4">
            <w:pPr>
              <w:ind w:firstLine="90"/>
              <w:rPr>
                <w:rFonts w:ascii="Times New Roman" w:hAnsi="Times New Roman" w:cs="Times New Roman"/>
                <w:lang w:val="lt-LT"/>
              </w:rPr>
            </w:pPr>
            <w:r w:rsidRPr="008D1DF2">
              <w:rPr>
                <w:rFonts w:ascii="Times New Roman" w:hAnsi="Times New Roman" w:cs="Times New Roman"/>
                <w:lang w:val="lt-LT"/>
              </w:rPr>
              <w:t>1</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00B36171" w14:textId="77777777" w:rsidR="003009CD" w:rsidRPr="008D1DF2" w:rsidRDefault="003009CD" w:rsidP="00C178B4">
            <w:pPr>
              <w:jc w:val="both"/>
              <w:rPr>
                <w:rFonts w:ascii="Times New Roman" w:hAnsi="Times New Roman" w:cs="Times New Roman"/>
                <w:lang w:val="lt-LT"/>
              </w:rPr>
            </w:pPr>
            <w:r w:rsidRPr="008D1DF2">
              <w:rPr>
                <w:rFonts w:ascii="Times New Roman" w:hAnsi="Times New Roman" w:cs="Times New Roman"/>
                <w:lang w:val="lt-LT"/>
              </w:rPr>
              <w:t xml:space="preserve">Sistema arba jos funkcija neveikia arba praktiškai neveikia. Situacija turi svarbų poveikį Kliento veiklos operacijoms ir našumui. Nėra klaidos kompensuojamųjų veiksmų. </w:t>
            </w:r>
          </w:p>
        </w:tc>
      </w:tr>
      <w:tr w:rsidR="003009CD" w:rsidRPr="008D1DF2" w14:paraId="00845020" w14:textId="77777777" w:rsidTr="00C178B4">
        <w:tc>
          <w:tcPr>
            <w:cnfStyle w:val="000010000000" w:firstRow="0" w:lastRow="0" w:firstColumn="0" w:lastColumn="0" w:oddVBand="1" w:evenVBand="0" w:oddHBand="0" w:evenHBand="0" w:firstRowFirstColumn="0" w:firstRowLastColumn="0" w:lastRowFirstColumn="0" w:lastRowLastColumn="0"/>
            <w:tcW w:w="2552" w:type="dxa"/>
            <w:vAlign w:val="center"/>
          </w:tcPr>
          <w:p w14:paraId="33E1012D" w14:textId="77777777" w:rsidR="003009CD" w:rsidRPr="008D1DF2" w:rsidRDefault="003009CD" w:rsidP="00C178B4">
            <w:pPr>
              <w:jc w:val="both"/>
              <w:rPr>
                <w:rFonts w:ascii="Times New Roman" w:hAnsi="Times New Roman" w:cs="Times New Roman"/>
                <w:lang w:val="lt-LT"/>
              </w:rPr>
            </w:pPr>
            <w:r w:rsidRPr="008D1DF2">
              <w:rPr>
                <w:rFonts w:ascii="Times New Roman" w:hAnsi="Times New Roman" w:cs="Times New Roman"/>
                <w:lang w:val="lt-LT"/>
              </w:rPr>
              <w:t>Rimta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59F6ED3E" w14:textId="77777777" w:rsidR="003009CD" w:rsidRPr="008D1DF2" w:rsidRDefault="003009CD" w:rsidP="00C178B4">
            <w:pPr>
              <w:ind w:firstLine="90"/>
              <w:rPr>
                <w:rFonts w:ascii="Times New Roman" w:hAnsi="Times New Roman" w:cs="Times New Roman"/>
                <w:lang w:val="lt-LT"/>
              </w:rPr>
            </w:pPr>
            <w:r w:rsidRPr="008D1DF2">
              <w:rPr>
                <w:rFonts w:ascii="Times New Roman" w:hAnsi="Times New Roman" w:cs="Times New Roman"/>
                <w:lang w:val="lt-LT"/>
              </w:rPr>
              <w:t>2</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70F851D1" w14:textId="77777777" w:rsidR="003009CD" w:rsidRDefault="003009CD" w:rsidP="00C178B4">
            <w:pPr>
              <w:jc w:val="both"/>
              <w:rPr>
                <w:rFonts w:ascii="Times New Roman" w:hAnsi="Times New Roman" w:cs="Times New Roman"/>
                <w:lang w:val="lt-LT"/>
              </w:rPr>
            </w:pPr>
            <w:r w:rsidRPr="008D1DF2">
              <w:rPr>
                <w:rFonts w:ascii="Times New Roman" w:hAnsi="Times New Roman" w:cs="Times New Roman"/>
                <w:lang w:val="lt-LT"/>
              </w:rPr>
              <w:t xml:space="preserve">Kliento Sistemos arba jos funkcijos veikimas yra apribotas. Nėra klaidos kompensuojamųjų veiksmų arba klaidos kompensuojami veiksmai daro neigiamą įtaką Kliento veiklos operacijoms ir našumui. </w:t>
            </w:r>
          </w:p>
          <w:p w14:paraId="0167A728" w14:textId="77777777" w:rsidR="003009CD" w:rsidRPr="008D1DF2" w:rsidRDefault="003009CD" w:rsidP="00C178B4">
            <w:pPr>
              <w:jc w:val="both"/>
              <w:rPr>
                <w:rFonts w:ascii="Times New Roman" w:hAnsi="Times New Roman" w:cs="Times New Roman"/>
                <w:lang w:val="lt-LT"/>
              </w:rPr>
            </w:pPr>
            <w:r w:rsidRPr="008D1DF2">
              <w:rPr>
                <w:rFonts w:ascii="Times New Roman" w:hAnsi="Times New Roman" w:cs="Times New Roman"/>
                <w:lang w:val="lt-LT"/>
              </w:rPr>
              <w:t>(Sistemos darbas pertrauktas, bet atkurtas; didelė pakartotinio gedimo rizika)</w:t>
            </w:r>
          </w:p>
        </w:tc>
      </w:tr>
      <w:tr w:rsidR="003009CD" w:rsidRPr="008D1DF2" w14:paraId="46C6CDB8" w14:textId="77777777" w:rsidTr="00C178B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6F027DA4" w14:textId="77777777" w:rsidR="003009CD" w:rsidRPr="008D1DF2" w:rsidRDefault="003009CD" w:rsidP="00C178B4">
            <w:pPr>
              <w:jc w:val="both"/>
              <w:rPr>
                <w:rFonts w:ascii="Times New Roman" w:hAnsi="Times New Roman" w:cs="Times New Roman"/>
                <w:lang w:val="lt-LT"/>
              </w:rPr>
            </w:pPr>
            <w:r w:rsidRPr="008D1DF2">
              <w:rPr>
                <w:rFonts w:ascii="Times New Roman" w:hAnsi="Times New Roman" w:cs="Times New Roman"/>
                <w:lang w:val="lt-LT"/>
              </w:rPr>
              <w:t>Neesminė klaida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4D9AF3C0" w14:textId="77777777" w:rsidR="003009CD" w:rsidRPr="008D1DF2" w:rsidRDefault="003009CD" w:rsidP="00C178B4">
            <w:pPr>
              <w:ind w:firstLine="90"/>
              <w:rPr>
                <w:rFonts w:ascii="Times New Roman" w:hAnsi="Times New Roman" w:cs="Times New Roman"/>
                <w:lang w:val="lt-LT"/>
              </w:rPr>
            </w:pPr>
            <w:r w:rsidRPr="008D1DF2">
              <w:rPr>
                <w:rFonts w:ascii="Times New Roman" w:hAnsi="Times New Roman" w:cs="Times New Roman"/>
                <w:lang w:val="lt-LT"/>
              </w:rPr>
              <w:t>3</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4C85DEF2" w14:textId="77777777" w:rsidR="003009CD" w:rsidRPr="008D1DF2" w:rsidRDefault="003009CD" w:rsidP="00C178B4">
            <w:pPr>
              <w:jc w:val="both"/>
              <w:rPr>
                <w:rFonts w:ascii="Times New Roman" w:hAnsi="Times New Roman" w:cs="Times New Roman"/>
                <w:lang w:val="lt-LT"/>
              </w:rPr>
            </w:pPr>
            <w:r w:rsidRPr="008D1DF2">
              <w:rPr>
                <w:rFonts w:ascii="Times New Roman" w:hAnsi="Times New Roman" w:cs="Times New Roman"/>
                <w:lang w:val="lt-LT"/>
              </w:rPr>
              <w:t>Yra klaida, bet yra ir kompensuojamieji veiksmai. Minimalus poveikis verslo veiklai; lokalizuotas arba izoliuotas poveikis; nedideli veiklos nepatogumai; dokumentacijos klaidos.</w:t>
            </w:r>
          </w:p>
        </w:tc>
      </w:tr>
      <w:tr w:rsidR="003009CD" w:rsidRPr="008D1DF2" w14:paraId="438CAA57" w14:textId="77777777" w:rsidTr="00C178B4">
        <w:trPr>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53CEE395" w14:textId="77777777" w:rsidR="003009CD" w:rsidRPr="008D1DF2" w:rsidRDefault="003009CD" w:rsidP="00C178B4">
            <w:pPr>
              <w:rPr>
                <w:rFonts w:ascii="Times New Roman" w:hAnsi="Times New Roman" w:cs="Times New Roman"/>
                <w:lang w:val="lt-LT"/>
              </w:rPr>
            </w:pPr>
            <w:r w:rsidRPr="008D1DF2">
              <w:rPr>
                <w:rFonts w:ascii="Times New Roman" w:hAnsi="Times New Roman" w:cs="Times New Roman"/>
                <w:lang w:val="lt-LT"/>
              </w:rPr>
              <w:t>Smulkaus patobulinimo užklausimas</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42FDBFDE" w14:textId="77777777" w:rsidR="003009CD" w:rsidRPr="008D1DF2" w:rsidRDefault="003009CD" w:rsidP="00C178B4">
            <w:pPr>
              <w:ind w:firstLine="90"/>
              <w:rPr>
                <w:rFonts w:ascii="Times New Roman" w:hAnsi="Times New Roman" w:cs="Times New Roman"/>
                <w:lang w:val="lt-LT"/>
              </w:rPr>
            </w:pPr>
            <w:r w:rsidRPr="008D1DF2">
              <w:rPr>
                <w:rFonts w:ascii="Times New Roman" w:hAnsi="Times New Roman" w:cs="Times New Roman"/>
                <w:lang w:val="lt-LT"/>
              </w:rPr>
              <w:t>4</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1BB68157" w14:textId="77777777" w:rsidR="003009CD" w:rsidRPr="008D1DF2" w:rsidRDefault="003009CD" w:rsidP="00C178B4">
            <w:pPr>
              <w:jc w:val="both"/>
              <w:rPr>
                <w:rFonts w:ascii="Times New Roman" w:hAnsi="Times New Roman" w:cs="Times New Roman"/>
                <w:lang w:val="lt-LT"/>
              </w:rPr>
            </w:pPr>
            <w:r w:rsidRPr="008D1DF2">
              <w:rPr>
                <w:rFonts w:ascii="Times New Roman" w:hAnsi="Times New Roman" w:cs="Times New Roman"/>
                <w:lang w:val="lt-LT"/>
              </w:rPr>
              <w:t>Užklausimas dėl Sistemos papildomo funkcionalumo įgyvendinimo galimybių (iki 8 val. apimties).</w:t>
            </w:r>
          </w:p>
        </w:tc>
      </w:tr>
      <w:tr w:rsidR="003009CD" w:rsidRPr="008D1DF2" w14:paraId="3B931BEA" w14:textId="77777777" w:rsidTr="00C178B4">
        <w:trPr>
          <w:cnfStyle w:val="000000100000" w:firstRow="0" w:lastRow="0" w:firstColumn="0" w:lastColumn="0" w:oddVBand="0" w:evenVBand="0" w:oddHBand="1" w:evenHBand="0" w:firstRowFirstColumn="0" w:firstRowLastColumn="0" w:lastRowFirstColumn="0" w:lastRowLastColumn="0"/>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066FAD3E" w14:textId="77777777" w:rsidR="003009CD" w:rsidRPr="008D1DF2" w:rsidRDefault="003009CD" w:rsidP="00C178B4">
            <w:pPr>
              <w:jc w:val="both"/>
              <w:rPr>
                <w:rFonts w:ascii="Times New Roman" w:hAnsi="Times New Roman" w:cs="Times New Roman"/>
                <w:lang w:val="lt-LT"/>
              </w:rPr>
            </w:pPr>
            <w:r w:rsidRPr="008D1DF2">
              <w:rPr>
                <w:rFonts w:ascii="Times New Roman" w:hAnsi="Times New Roman" w:cs="Times New Roman"/>
                <w:lang w:val="lt-LT"/>
              </w:rPr>
              <w:t>Konsultacijų poreikis</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0555CAA4" w14:textId="77777777" w:rsidR="003009CD" w:rsidRPr="008D1DF2" w:rsidRDefault="003009CD" w:rsidP="00C178B4">
            <w:pPr>
              <w:ind w:firstLine="90"/>
              <w:rPr>
                <w:rFonts w:ascii="Times New Roman" w:hAnsi="Times New Roman" w:cs="Times New Roman"/>
                <w:lang w:val="lt-LT"/>
              </w:rPr>
            </w:pPr>
            <w:r w:rsidRPr="008D1DF2">
              <w:rPr>
                <w:rFonts w:ascii="Times New Roman" w:hAnsi="Times New Roman" w:cs="Times New Roman"/>
                <w:lang w:val="lt-LT"/>
              </w:rPr>
              <w:t>3</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474BA203" w14:textId="77777777" w:rsidR="003009CD" w:rsidRPr="008D1DF2" w:rsidRDefault="003009CD" w:rsidP="00C178B4">
            <w:pPr>
              <w:jc w:val="both"/>
              <w:rPr>
                <w:rFonts w:ascii="Times New Roman" w:hAnsi="Times New Roman" w:cs="Times New Roman"/>
                <w:lang w:val="lt-LT"/>
              </w:rPr>
            </w:pPr>
            <w:r w:rsidRPr="008D1DF2">
              <w:rPr>
                <w:rFonts w:ascii="Times New Roman" w:hAnsi="Times New Roman" w:cs="Times New Roman"/>
                <w:lang w:val="lt-LT"/>
              </w:rPr>
              <w:t>Bendri klausimai; reikalinga informacija apie Sistemos veikimą, jos panaudojimą ir pan.</w:t>
            </w:r>
          </w:p>
        </w:tc>
      </w:tr>
      <w:tr w:rsidR="003009CD" w:rsidRPr="008D1DF2" w14:paraId="4E852DC2" w14:textId="77777777" w:rsidTr="00C178B4">
        <w:trPr>
          <w:trHeight w:val="726"/>
        </w:trPr>
        <w:tc>
          <w:tcPr>
            <w:cnfStyle w:val="000010000000" w:firstRow="0" w:lastRow="0" w:firstColumn="0" w:lastColumn="0" w:oddVBand="1" w:evenVBand="0" w:oddHBand="0" w:evenHBand="0" w:firstRowFirstColumn="0" w:firstRowLastColumn="0" w:lastRowFirstColumn="0" w:lastRowLastColumn="0"/>
            <w:tcW w:w="2552" w:type="dxa"/>
            <w:vAlign w:val="center"/>
          </w:tcPr>
          <w:p w14:paraId="15A2BD26" w14:textId="77777777" w:rsidR="003009CD" w:rsidRPr="008D1DF2" w:rsidRDefault="003009CD" w:rsidP="00C178B4">
            <w:pPr>
              <w:jc w:val="both"/>
              <w:rPr>
                <w:rFonts w:ascii="Times New Roman" w:hAnsi="Times New Roman" w:cs="Times New Roman"/>
                <w:lang w:val="lt-LT"/>
              </w:rPr>
            </w:pPr>
            <w:r w:rsidRPr="008D1DF2">
              <w:rPr>
                <w:rFonts w:ascii="Times New Roman" w:hAnsi="Times New Roman" w:cs="Times New Roman"/>
                <w:lang w:val="lt-LT"/>
              </w:rPr>
              <w:t>Kita</w:t>
            </w:r>
          </w:p>
        </w:tc>
        <w:tc>
          <w:tcPr>
            <w:cnfStyle w:val="000001000000" w:firstRow="0" w:lastRow="0" w:firstColumn="0" w:lastColumn="0" w:oddVBand="0" w:evenVBand="1" w:oddHBand="0" w:evenHBand="0" w:firstRowFirstColumn="0" w:firstRowLastColumn="0" w:lastRowFirstColumn="0" w:lastRowLastColumn="0"/>
            <w:tcW w:w="850" w:type="dxa"/>
            <w:vAlign w:val="center"/>
          </w:tcPr>
          <w:p w14:paraId="1F3F05D1" w14:textId="77777777" w:rsidR="003009CD" w:rsidRPr="008D1DF2" w:rsidRDefault="003009CD" w:rsidP="00C178B4">
            <w:pPr>
              <w:ind w:firstLine="90"/>
              <w:rPr>
                <w:rFonts w:ascii="Times New Roman" w:hAnsi="Times New Roman" w:cs="Times New Roman"/>
                <w:lang w:val="lt-LT"/>
              </w:rPr>
            </w:pPr>
            <w:r w:rsidRPr="008D1DF2">
              <w:rPr>
                <w:rFonts w:ascii="Times New Roman" w:hAnsi="Times New Roman" w:cs="Times New Roman"/>
                <w:lang w:val="lt-LT"/>
              </w:rPr>
              <w:t>4</w:t>
            </w:r>
          </w:p>
        </w:tc>
        <w:tc>
          <w:tcPr>
            <w:cnfStyle w:val="000010000000" w:firstRow="0" w:lastRow="0" w:firstColumn="0" w:lastColumn="0" w:oddVBand="1" w:evenVBand="0" w:oddHBand="0" w:evenHBand="0" w:firstRowFirstColumn="0" w:firstRowLastColumn="0" w:lastRowFirstColumn="0" w:lastRowLastColumn="0"/>
            <w:tcW w:w="6066" w:type="dxa"/>
            <w:vAlign w:val="center"/>
          </w:tcPr>
          <w:p w14:paraId="4FCEE071" w14:textId="77777777" w:rsidR="003009CD" w:rsidRPr="008D1DF2" w:rsidRDefault="003009CD" w:rsidP="00C178B4">
            <w:pPr>
              <w:jc w:val="both"/>
              <w:rPr>
                <w:rFonts w:ascii="Times New Roman" w:hAnsi="Times New Roman" w:cs="Times New Roman"/>
                <w:lang w:val="lt-LT"/>
              </w:rPr>
            </w:pPr>
            <w:r w:rsidRPr="008D1DF2">
              <w:rPr>
                <w:rFonts w:ascii="Times New Roman" w:hAnsi="Times New Roman" w:cs="Times New Roman"/>
                <w:bCs/>
                <w:lang w:val="lt-LT"/>
              </w:rPr>
              <w:t>Papildomų paslaugų reikalingų Sistemos veikimui užsakymas iš trečiųjų šalių, informacijos užklausimas iš trečiųjų šaliu ir pan.</w:t>
            </w:r>
          </w:p>
        </w:tc>
      </w:tr>
    </w:tbl>
    <w:p w14:paraId="66395C17" w14:textId="120064A1" w:rsidR="003009CD" w:rsidRPr="00DB4CBE" w:rsidRDefault="003009CD" w:rsidP="003009CD">
      <w:pPr>
        <w:numPr>
          <w:ilvl w:val="3"/>
          <w:numId w:val="53"/>
        </w:numPr>
        <w:tabs>
          <w:tab w:val="left" w:pos="0"/>
          <w:tab w:val="left" w:pos="469"/>
          <w:tab w:val="left" w:pos="708"/>
          <w:tab w:val="left" w:pos="741"/>
          <w:tab w:val="left" w:pos="1451"/>
        </w:tabs>
        <w:spacing w:before="240" w:after="12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Pagrindinės darbo valandos yra </w:t>
      </w:r>
      <w:r w:rsidR="006002DD">
        <w:rPr>
          <w:rFonts w:ascii="Times New Roman" w:eastAsia="Calibri" w:hAnsi="Times New Roman" w:cs="Times New Roman"/>
          <w:sz w:val="24"/>
          <w:szCs w:val="24"/>
          <w:lang w:eastAsia="en-US"/>
        </w:rPr>
        <w:t>7</w:t>
      </w:r>
      <w:r w:rsidRPr="00DB4CBE">
        <w:rPr>
          <w:rFonts w:ascii="Times New Roman" w:eastAsia="Calibri" w:hAnsi="Times New Roman" w:cs="Times New Roman"/>
          <w:sz w:val="24"/>
          <w:szCs w:val="24"/>
          <w:lang w:eastAsia="en-US"/>
        </w:rPr>
        <w:t>:</w:t>
      </w:r>
      <w:r w:rsidR="006002DD">
        <w:rPr>
          <w:rFonts w:ascii="Times New Roman" w:eastAsia="Calibri" w:hAnsi="Times New Roman" w:cs="Times New Roman"/>
          <w:sz w:val="24"/>
          <w:szCs w:val="24"/>
          <w:lang w:eastAsia="en-US"/>
        </w:rPr>
        <w:t>30</w:t>
      </w:r>
      <w:r w:rsidRPr="00DB4CBE">
        <w:rPr>
          <w:rFonts w:ascii="Times New Roman" w:eastAsia="Calibri" w:hAnsi="Times New Roman" w:cs="Times New Roman"/>
          <w:sz w:val="24"/>
          <w:szCs w:val="24"/>
          <w:lang w:eastAsia="en-US"/>
        </w:rPr>
        <w:t>-1</w:t>
      </w:r>
      <w:r w:rsidR="006002DD">
        <w:rPr>
          <w:rFonts w:ascii="Times New Roman" w:eastAsia="Calibri" w:hAnsi="Times New Roman" w:cs="Times New Roman"/>
          <w:sz w:val="24"/>
          <w:szCs w:val="24"/>
          <w:lang w:eastAsia="en-US"/>
        </w:rPr>
        <w:t>6</w:t>
      </w:r>
      <w:r w:rsidRPr="00DB4CBE">
        <w:rPr>
          <w:rFonts w:ascii="Times New Roman" w:eastAsia="Calibri" w:hAnsi="Times New Roman" w:cs="Times New Roman"/>
          <w:sz w:val="24"/>
          <w:szCs w:val="24"/>
          <w:lang w:eastAsia="en-US"/>
        </w:rPr>
        <w:t>:</w:t>
      </w:r>
      <w:r w:rsidR="006002DD">
        <w:rPr>
          <w:rFonts w:ascii="Times New Roman" w:eastAsia="Calibri" w:hAnsi="Times New Roman" w:cs="Times New Roman"/>
          <w:sz w:val="24"/>
          <w:szCs w:val="24"/>
          <w:lang w:eastAsia="en-US"/>
        </w:rPr>
        <w:t>3</w:t>
      </w:r>
      <w:r w:rsidRPr="00DB4CBE">
        <w:rPr>
          <w:rFonts w:ascii="Times New Roman" w:eastAsia="Calibri" w:hAnsi="Times New Roman" w:cs="Times New Roman"/>
          <w:sz w:val="24"/>
          <w:szCs w:val="24"/>
          <w:lang w:eastAsia="en-US"/>
        </w:rPr>
        <w:t xml:space="preserve">0 nuo pirmadienio iki penktadienio, išskyrus valstybines šventes ir kitas oficialiai paskelbtas nedarbo dienas. Neesminės klaidos, </w:t>
      </w:r>
      <w:r w:rsidR="003165A7">
        <w:rPr>
          <w:rFonts w:ascii="Times New Roman" w:eastAsia="Calibri" w:hAnsi="Times New Roman" w:cs="Times New Roman"/>
          <w:sz w:val="24"/>
          <w:szCs w:val="24"/>
          <w:lang w:eastAsia="en-US"/>
        </w:rPr>
        <w:t>s</w:t>
      </w:r>
      <w:r w:rsidRPr="00DB4CBE">
        <w:rPr>
          <w:rFonts w:ascii="Times New Roman" w:eastAsia="Calibri" w:hAnsi="Times New Roman" w:cs="Times New Roman"/>
          <w:sz w:val="24"/>
          <w:szCs w:val="24"/>
          <w:lang w:eastAsia="en-US"/>
        </w:rPr>
        <w:t>mulkaus patobulinimo užklausimai ir prašymai dėl Konsultacijų sprendžiami</w:t>
      </w:r>
      <w:r>
        <w:rPr>
          <w:rFonts w:ascii="Times New Roman" w:eastAsia="Calibri" w:hAnsi="Times New Roman" w:cs="Times New Roman"/>
          <w:sz w:val="24"/>
          <w:szCs w:val="24"/>
          <w:lang w:eastAsia="en-US"/>
        </w:rPr>
        <w:t xml:space="preserve"> </w:t>
      </w:r>
      <w:r w:rsidR="003A010A">
        <w:rPr>
          <w:rFonts w:ascii="Times New Roman" w:eastAsia="Calibri" w:hAnsi="Times New Roman" w:cs="Times New Roman"/>
          <w:sz w:val="24"/>
          <w:szCs w:val="24"/>
          <w:lang w:eastAsia="en-US"/>
        </w:rPr>
        <w:t>darbo laiku nuo</w:t>
      </w:r>
      <w:r>
        <w:rPr>
          <w:rFonts w:ascii="Times New Roman" w:eastAsia="Calibri" w:hAnsi="Times New Roman" w:cs="Times New Roman"/>
          <w:sz w:val="24"/>
          <w:szCs w:val="24"/>
          <w:lang w:eastAsia="en-US"/>
        </w:rPr>
        <w:t xml:space="preserve"> </w:t>
      </w:r>
      <w:r w:rsidR="006002DD">
        <w:rPr>
          <w:rFonts w:ascii="Times New Roman" w:eastAsia="Calibri" w:hAnsi="Times New Roman" w:cs="Times New Roman"/>
          <w:sz w:val="24"/>
          <w:szCs w:val="24"/>
          <w:lang w:eastAsia="en-US"/>
        </w:rPr>
        <w:t>7</w:t>
      </w:r>
      <w:r w:rsidRPr="00DB4CBE">
        <w:rPr>
          <w:rFonts w:ascii="Times New Roman" w:eastAsia="Calibri" w:hAnsi="Times New Roman" w:cs="Times New Roman"/>
          <w:sz w:val="24"/>
          <w:szCs w:val="24"/>
          <w:lang w:eastAsia="en-US"/>
        </w:rPr>
        <w:t>:</w:t>
      </w:r>
      <w:r w:rsidR="006002DD">
        <w:rPr>
          <w:rFonts w:ascii="Times New Roman" w:eastAsia="Calibri" w:hAnsi="Times New Roman" w:cs="Times New Roman"/>
          <w:sz w:val="24"/>
          <w:szCs w:val="24"/>
          <w:lang w:eastAsia="en-US"/>
        </w:rPr>
        <w:t>3</w:t>
      </w:r>
      <w:r w:rsidRPr="00DB4CBE">
        <w:rPr>
          <w:rFonts w:ascii="Times New Roman" w:eastAsia="Calibri" w:hAnsi="Times New Roman" w:cs="Times New Roman"/>
          <w:sz w:val="24"/>
          <w:szCs w:val="24"/>
          <w:lang w:eastAsia="en-US"/>
        </w:rPr>
        <w:t>0-1</w:t>
      </w:r>
      <w:r w:rsidR="006002DD">
        <w:rPr>
          <w:rFonts w:ascii="Times New Roman" w:eastAsia="Calibri" w:hAnsi="Times New Roman" w:cs="Times New Roman"/>
          <w:sz w:val="24"/>
          <w:szCs w:val="24"/>
          <w:lang w:eastAsia="en-US"/>
        </w:rPr>
        <w:t>6</w:t>
      </w:r>
      <w:r w:rsidRPr="00DB4CBE">
        <w:rPr>
          <w:rFonts w:ascii="Times New Roman" w:eastAsia="Calibri" w:hAnsi="Times New Roman" w:cs="Times New Roman"/>
          <w:sz w:val="24"/>
          <w:szCs w:val="24"/>
          <w:lang w:eastAsia="en-US"/>
        </w:rPr>
        <w:t>:</w:t>
      </w:r>
      <w:r w:rsidR="006002DD">
        <w:rPr>
          <w:rFonts w:ascii="Times New Roman" w:eastAsia="Calibri" w:hAnsi="Times New Roman" w:cs="Times New Roman"/>
          <w:sz w:val="24"/>
          <w:szCs w:val="24"/>
          <w:lang w:eastAsia="en-US"/>
        </w:rPr>
        <w:t>3</w:t>
      </w:r>
      <w:r w:rsidRPr="00DB4CBE">
        <w:rPr>
          <w:rFonts w:ascii="Times New Roman" w:eastAsia="Calibri" w:hAnsi="Times New Roman" w:cs="Times New Roman"/>
          <w:sz w:val="24"/>
          <w:szCs w:val="24"/>
          <w:lang w:eastAsia="en-US"/>
        </w:rPr>
        <w:t xml:space="preserve">0 nuo pirmadienio iki penktadienio. Kritinės ir rimtos klaidos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pageidavimu ir prašymu </w:t>
      </w:r>
      <w:r w:rsidR="0022420F">
        <w:rPr>
          <w:rFonts w:ascii="Times New Roman" w:eastAsia="Calibri" w:hAnsi="Times New Roman" w:cs="Times New Roman"/>
          <w:sz w:val="24"/>
          <w:szCs w:val="24"/>
          <w:lang w:eastAsia="en-US"/>
        </w:rPr>
        <w:t xml:space="preserve">raštu </w:t>
      </w:r>
      <w:r w:rsidR="0022420F" w:rsidRPr="00446ED2">
        <w:rPr>
          <w:rFonts w:ascii="Times New Roman" w:eastAsia="Calibri" w:hAnsi="Times New Roman" w:cs="Times New Roman"/>
          <w:sz w:val="24"/>
          <w:szCs w:val="24"/>
          <w:lang w:eastAsia="en-US"/>
        </w:rPr>
        <w:t>elektroniniu paštu</w:t>
      </w:r>
      <w:r w:rsidRPr="00DB4CBE">
        <w:rPr>
          <w:rFonts w:ascii="Times New Roman" w:eastAsia="Calibri" w:hAnsi="Times New Roman" w:cs="Times New Roman"/>
          <w:sz w:val="24"/>
          <w:szCs w:val="24"/>
          <w:lang w:eastAsia="en-US"/>
        </w:rPr>
        <w:t xml:space="preserve"> </w:t>
      </w:r>
      <w:r w:rsidR="00350FD0">
        <w:rPr>
          <w:rFonts w:ascii="Times New Roman" w:eastAsia="Calibri" w:hAnsi="Times New Roman" w:cs="Times New Roman"/>
          <w:sz w:val="24"/>
          <w:szCs w:val="24"/>
          <w:lang w:eastAsia="en-US"/>
        </w:rPr>
        <w:t xml:space="preserve">arba </w:t>
      </w:r>
      <w:r w:rsidR="00050F71">
        <w:rPr>
          <w:rFonts w:ascii="Times New Roman" w:eastAsia="Calibri" w:hAnsi="Times New Roman" w:cs="Times New Roman"/>
          <w:sz w:val="24"/>
          <w:szCs w:val="24"/>
          <w:lang w:eastAsia="en-US"/>
        </w:rPr>
        <w:t xml:space="preserve">Paslaugų </w:t>
      </w:r>
      <w:r w:rsidR="00350FD0">
        <w:rPr>
          <w:rFonts w:ascii="Times New Roman" w:eastAsia="Calibri" w:hAnsi="Times New Roman" w:cs="Times New Roman"/>
          <w:sz w:val="24"/>
          <w:szCs w:val="24"/>
          <w:lang w:eastAsia="en-US"/>
        </w:rPr>
        <w:t>tiekėjo savitarnos portale</w:t>
      </w:r>
      <w:r w:rsidR="00350FD0" w:rsidRPr="00DB4CBE">
        <w:rPr>
          <w:rFonts w:ascii="Times New Roman" w:eastAsia="Calibri" w:hAnsi="Times New Roman" w:cs="Times New Roman"/>
          <w:sz w:val="24"/>
          <w:szCs w:val="24"/>
          <w:lang w:eastAsia="en-US"/>
        </w:rPr>
        <w:t xml:space="preserve"> </w:t>
      </w:r>
      <w:r w:rsidRPr="00DB4CBE">
        <w:rPr>
          <w:rFonts w:ascii="Times New Roman" w:eastAsia="Calibri" w:hAnsi="Times New Roman" w:cs="Times New Roman"/>
          <w:sz w:val="24"/>
          <w:szCs w:val="24"/>
          <w:lang w:eastAsia="en-US"/>
        </w:rPr>
        <w:t>gali būti sprendžiamos nedarbo laiku</w:t>
      </w:r>
      <w:r>
        <w:rPr>
          <w:rFonts w:ascii="Times New Roman" w:eastAsia="Calibri" w:hAnsi="Times New Roman" w:cs="Times New Roman"/>
          <w:sz w:val="24"/>
          <w:szCs w:val="24"/>
          <w:lang w:eastAsia="en-US"/>
        </w:rPr>
        <w:t>.</w:t>
      </w:r>
      <w:r w:rsidRPr="00DB4CBE">
        <w:rPr>
          <w:rFonts w:ascii="Times New Roman" w:eastAsia="Calibri" w:hAnsi="Times New Roman" w:cs="Times New Roman"/>
          <w:sz w:val="24"/>
          <w:szCs w:val="24"/>
          <w:lang w:eastAsia="en-US"/>
        </w:rPr>
        <w:t xml:space="preserve"> </w:t>
      </w:r>
    </w:p>
    <w:p w14:paraId="418EDEC8" w14:textId="534FD43E" w:rsidR="003009CD" w:rsidRDefault="003009CD" w:rsidP="003009CD">
      <w:pPr>
        <w:numPr>
          <w:ilvl w:val="3"/>
          <w:numId w:val="53"/>
        </w:numPr>
        <w:tabs>
          <w:tab w:val="left" w:pos="0"/>
          <w:tab w:val="left" w:pos="469"/>
          <w:tab w:val="left" w:pos="708"/>
          <w:tab w:val="left" w:pos="741"/>
          <w:tab w:val="left" w:pos="1451"/>
        </w:tabs>
        <w:spacing w:after="24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Paslaugų teikėjo</w:t>
      </w:r>
      <w:r w:rsidRPr="00DB4CBE">
        <w:rPr>
          <w:rFonts w:ascii="Times New Roman" w:eastAsia="Calibri" w:hAnsi="Times New Roman" w:cs="Times New Roman"/>
          <w:sz w:val="24"/>
          <w:szCs w:val="24"/>
          <w:lang w:eastAsia="en-US"/>
        </w:rPr>
        <w:t xml:space="preserve"> darbuotojas pradeda dirbti su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atstovu ir spręsti problemą per lentelėje nurodytą laiką, kai </w:t>
      </w:r>
      <w:r>
        <w:rPr>
          <w:rFonts w:ascii="Times New Roman" w:eastAsia="Calibri" w:hAnsi="Times New Roman" w:cs="Times New Roman"/>
          <w:sz w:val="24"/>
          <w:szCs w:val="24"/>
          <w:lang w:eastAsia="en-US"/>
        </w:rPr>
        <w:t>Paslaugų t</w:t>
      </w:r>
      <w:r w:rsidRPr="00DB4CBE">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i</w:t>
      </w:r>
      <w:r w:rsidRPr="00DB4CBE">
        <w:rPr>
          <w:rFonts w:ascii="Times New Roman" w:eastAsia="Calibri" w:hAnsi="Times New Roman" w:cs="Times New Roman"/>
          <w:sz w:val="24"/>
          <w:szCs w:val="24"/>
          <w:lang w:eastAsia="en-US"/>
        </w:rPr>
        <w:t xml:space="preserve">kėjo darbuotojas gauna pranešimą apie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 xml:space="preserve">oreikį (su sąlyga, kad </w:t>
      </w:r>
      <w:r>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laikės</w:t>
      </w:r>
      <w:r w:rsidRPr="00C75409">
        <w:rPr>
          <w:rFonts w:ascii="Times New Roman" w:eastAsia="Calibri" w:hAnsi="Times New Roman" w:cs="Times New Roman"/>
          <w:sz w:val="24"/>
          <w:szCs w:val="24"/>
          <w:lang w:eastAsia="en-US"/>
        </w:rPr>
        <w:t xml:space="preserve">i </w:t>
      </w:r>
      <w:r w:rsidR="00A87829">
        <w:rPr>
          <w:rFonts w:ascii="Times New Roman" w:eastAsia="Calibri" w:hAnsi="Times New Roman" w:cs="Times New Roman"/>
          <w:sz w:val="24"/>
          <w:szCs w:val="24"/>
          <w:lang w:eastAsia="en-US"/>
        </w:rPr>
        <w:t xml:space="preserve">Techninės specifikacijos </w:t>
      </w:r>
      <w:r w:rsidR="00C75409" w:rsidRPr="00C75409">
        <w:rPr>
          <w:rFonts w:ascii="Times New Roman" w:eastAsia="Calibri" w:hAnsi="Times New Roman" w:cs="Times New Roman"/>
          <w:sz w:val="24"/>
          <w:szCs w:val="24"/>
          <w:lang w:eastAsia="en-US"/>
        </w:rPr>
        <w:t>7</w:t>
      </w:r>
      <w:r w:rsidRPr="00C75409">
        <w:rPr>
          <w:rFonts w:ascii="Times New Roman" w:eastAsia="Calibri" w:hAnsi="Times New Roman" w:cs="Times New Roman"/>
          <w:sz w:val="24"/>
          <w:szCs w:val="24"/>
          <w:lang w:eastAsia="en-US"/>
        </w:rPr>
        <w:t>.</w:t>
      </w:r>
      <w:r w:rsidR="00C75409" w:rsidRPr="00C75409">
        <w:rPr>
          <w:rFonts w:ascii="Times New Roman" w:eastAsia="Calibri" w:hAnsi="Times New Roman" w:cs="Times New Roman"/>
          <w:sz w:val="24"/>
          <w:szCs w:val="24"/>
          <w:lang w:eastAsia="en-US"/>
        </w:rPr>
        <w:t>1</w:t>
      </w:r>
      <w:r w:rsidRPr="00C75409">
        <w:rPr>
          <w:rFonts w:ascii="Times New Roman" w:eastAsia="Calibri" w:hAnsi="Times New Roman" w:cs="Times New Roman"/>
          <w:sz w:val="24"/>
          <w:szCs w:val="24"/>
          <w:lang w:eastAsia="en-US"/>
        </w:rPr>
        <w:t xml:space="preserve">.1.3 </w:t>
      </w:r>
      <w:r w:rsidR="00A87829">
        <w:rPr>
          <w:rFonts w:ascii="Times New Roman" w:eastAsia="Calibri" w:hAnsi="Times New Roman" w:cs="Times New Roman"/>
          <w:sz w:val="24"/>
          <w:szCs w:val="24"/>
          <w:lang w:eastAsia="en-US"/>
        </w:rPr>
        <w:t>papunkčio</w:t>
      </w:r>
      <w:r w:rsidR="00A87829" w:rsidRPr="00C75409">
        <w:rPr>
          <w:rFonts w:ascii="Times New Roman" w:eastAsia="Calibri" w:hAnsi="Times New Roman" w:cs="Times New Roman"/>
          <w:sz w:val="24"/>
          <w:szCs w:val="24"/>
          <w:lang w:eastAsia="en-US"/>
        </w:rPr>
        <w:t xml:space="preserve"> </w:t>
      </w:r>
      <w:r w:rsidRPr="00C75409">
        <w:rPr>
          <w:rFonts w:ascii="Times New Roman" w:eastAsia="Calibri" w:hAnsi="Times New Roman" w:cs="Times New Roman"/>
          <w:sz w:val="24"/>
          <w:szCs w:val="24"/>
          <w:lang w:eastAsia="en-US"/>
        </w:rPr>
        <w:t>nuostatų)</w:t>
      </w:r>
      <w:r w:rsidR="00636FB4">
        <w:rPr>
          <w:rFonts w:ascii="Times New Roman" w:eastAsia="Calibri" w:hAnsi="Times New Roman" w:cs="Times New Roman"/>
          <w:sz w:val="24"/>
          <w:szCs w:val="24"/>
          <w:lang w:eastAsia="en-US"/>
        </w:rPr>
        <w:t>:</w:t>
      </w:r>
      <w:r w:rsidRPr="00DB4CBE">
        <w:rPr>
          <w:rFonts w:ascii="Times New Roman" w:eastAsia="Calibri" w:hAnsi="Times New Roman" w:cs="Times New Roman"/>
          <w:sz w:val="24"/>
          <w:szCs w:val="24"/>
          <w:lang w:eastAsia="en-US"/>
        </w:rPr>
        <w:t xml:space="preserve"> </w:t>
      </w:r>
    </w:p>
    <w:tbl>
      <w:tblPr>
        <w:tblStyle w:val="Lentelstinklelis4"/>
        <w:tblW w:w="9498" w:type="dxa"/>
        <w:tblLook w:val="00A0" w:firstRow="1" w:lastRow="0" w:firstColumn="1" w:lastColumn="0" w:noHBand="0" w:noVBand="0"/>
      </w:tblPr>
      <w:tblGrid>
        <w:gridCol w:w="3099"/>
        <w:gridCol w:w="1732"/>
        <w:gridCol w:w="1968"/>
        <w:gridCol w:w="2699"/>
      </w:tblGrid>
      <w:tr w:rsidR="003009CD" w:rsidRPr="00F622E4" w14:paraId="6778ABFB" w14:textId="77777777" w:rsidTr="00C178B4">
        <w:tc>
          <w:tcPr>
            <w:tcW w:w="3099" w:type="dxa"/>
            <w:shd w:val="clear" w:color="auto" w:fill="D0CECE"/>
          </w:tcPr>
          <w:p w14:paraId="2105853C" w14:textId="77777777" w:rsidR="003009CD" w:rsidRPr="00DB4CBE" w:rsidRDefault="003009CD" w:rsidP="00C178B4">
            <w:pPr>
              <w:spacing w:before="120"/>
              <w:ind w:firstLine="567"/>
              <w:rPr>
                <w:rFonts w:ascii="Times New Roman" w:hAnsi="Times New Roman" w:cs="Times New Roman"/>
                <w:lang w:val="lt-LT"/>
              </w:rPr>
            </w:pPr>
            <w:r w:rsidRPr="00DB4CBE">
              <w:rPr>
                <w:rFonts w:ascii="Times New Roman" w:hAnsi="Times New Roman" w:cs="Times New Roman"/>
                <w:b/>
                <w:bCs/>
                <w:color w:val="000000"/>
                <w:lang w:val="lt-LT"/>
              </w:rPr>
              <w:t>Rimtumas</w:t>
            </w:r>
          </w:p>
        </w:tc>
        <w:tc>
          <w:tcPr>
            <w:tcW w:w="1732" w:type="dxa"/>
            <w:shd w:val="clear" w:color="auto" w:fill="D0CECE"/>
            <w:vAlign w:val="center"/>
          </w:tcPr>
          <w:p w14:paraId="6BD51BD2" w14:textId="77777777" w:rsidR="003009CD" w:rsidRPr="00DB4CBE" w:rsidRDefault="003009CD" w:rsidP="00C178B4">
            <w:pPr>
              <w:spacing w:before="120"/>
              <w:rPr>
                <w:rFonts w:ascii="Times New Roman" w:hAnsi="Times New Roman" w:cs="Times New Roman"/>
                <w:lang w:val="lt-LT"/>
              </w:rPr>
            </w:pPr>
            <w:r w:rsidRPr="00DB4CBE">
              <w:rPr>
                <w:rFonts w:ascii="Times New Roman" w:hAnsi="Times New Roman" w:cs="Times New Roman"/>
                <w:b/>
                <w:color w:val="000000"/>
                <w:lang w:val="lt-LT"/>
              </w:rPr>
              <w:t>Prioritetas</w:t>
            </w:r>
          </w:p>
        </w:tc>
        <w:tc>
          <w:tcPr>
            <w:tcW w:w="1968" w:type="dxa"/>
            <w:shd w:val="clear" w:color="auto" w:fill="D0CECE"/>
          </w:tcPr>
          <w:p w14:paraId="69993D00" w14:textId="77777777" w:rsidR="003009CD" w:rsidRPr="00DB4CBE" w:rsidRDefault="003009CD" w:rsidP="00C178B4">
            <w:pPr>
              <w:spacing w:before="120"/>
              <w:rPr>
                <w:rFonts w:ascii="Times New Roman" w:hAnsi="Times New Roman" w:cs="Times New Roman"/>
                <w:b/>
                <w:color w:val="000000"/>
                <w:lang w:val="lt-LT"/>
              </w:rPr>
            </w:pPr>
            <w:r w:rsidRPr="00DB4CBE">
              <w:rPr>
                <w:rFonts w:ascii="Times New Roman" w:hAnsi="Times New Roman" w:cs="Times New Roman"/>
                <w:b/>
                <w:color w:val="000000"/>
                <w:lang w:val="lt-LT"/>
              </w:rPr>
              <w:t>Maksimalus reagavimo laikas</w:t>
            </w:r>
          </w:p>
        </w:tc>
        <w:tc>
          <w:tcPr>
            <w:tcW w:w="2699" w:type="dxa"/>
            <w:shd w:val="clear" w:color="auto" w:fill="D0CECE"/>
          </w:tcPr>
          <w:p w14:paraId="36C610A0" w14:textId="77777777" w:rsidR="003009CD" w:rsidRPr="00DB4CBE" w:rsidRDefault="003009CD" w:rsidP="00C178B4">
            <w:pPr>
              <w:spacing w:before="120"/>
              <w:rPr>
                <w:rFonts w:ascii="Times New Roman" w:hAnsi="Times New Roman" w:cs="Times New Roman"/>
                <w:lang w:val="lt-LT"/>
              </w:rPr>
            </w:pPr>
            <w:r w:rsidRPr="00DB4CBE">
              <w:rPr>
                <w:rFonts w:ascii="Times New Roman" w:hAnsi="Times New Roman" w:cs="Times New Roman"/>
                <w:b/>
                <w:color w:val="000000"/>
                <w:lang w:val="lt-LT"/>
              </w:rPr>
              <w:t>Maksimalus sprendimo laikas nuo patvirtinimo</w:t>
            </w:r>
          </w:p>
        </w:tc>
      </w:tr>
      <w:tr w:rsidR="003009CD" w:rsidRPr="00DB4CBE" w14:paraId="2C151BAA" w14:textId="77777777" w:rsidTr="00C178B4">
        <w:tc>
          <w:tcPr>
            <w:tcW w:w="3099" w:type="dxa"/>
          </w:tcPr>
          <w:p w14:paraId="1B6A9E91" w14:textId="77777777" w:rsidR="003009CD" w:rsidRPr="00DB4CBE" w:rsidRDefault="003009CD" w:rsidP="00C178B4">
            <w:pPr>
              <w:spacing w:before="120"/>
              <w:rPr>
                <w:rFonts w:ascii="Times New Roman" w:hAnsi="Times New Roman" w:cs="Times New Roman"/>
                <w:lang w:val="lt-LT"/>
              </w:rPr>
            </w:pPr>
            <w:r w:rsidRPr="00DB4CBE">
              <w:rPr>
                <w:rFonts w:ascii="Times New Roman" w:hAnsi="Times New Roman" w:cs="Times New Roman"/>
                <w:color w:val="000000"/>
                <w:lang w:val="lt-LT"/>
              </w:rPr>
              <w:t>Kritinė klaida</w:t>
            </w:r>
          </w:p>
        </w:tc>
        <w:tc>
          <w:tcPr>
            <w:tcW w:w="1732" w:type="dxa"/>
          </w:tcPr>
          <w:p w14:paraId="6451E71B" w14:textId="77777777" w:rsidR="003009CD" w:rsidRPr="00DB4CBE" w:rsidRDefault="003009CD" w:rsidP="00C178B4">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Nedelsiant</w:t>
            </w:r>
          </w:p>
        </w:tc>
        <w:tc>
          <w:tcPr>
            <w:tcW w:w="1968" w:type="dxa"/>
          </w:tcPr>
          <w:p w14:paraId="351BED1F" w14:textId="77777777" w:rsidR="003009CD" w:rsidRPr="00DB4CBE" w:rsidRDefault="003009CD" w:rsidP="00C178B4">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1 darbo valanda</w:t>
            </w:r>
          </w:p>
        </w:tc>
        <w:tc>
          <w:tcPr>
            <w:tcW w:w="2699" w:type="dxa"/>
          </w:tcPr>
          <w:p w14:paraId="0B6490D6" w14:textId="77777777" w:rsidR="003009CD" w:rsidRPr="00DB4CBE" w:rsidRDefault="003009CD" w:rsidP="00C178B4">
            <w:pPr>
              <w:spacing w:before="120"/>
              <w:rPr>
                <w:rFonts w:ascii="Times New Roman" w:hAnsi="Times New Roman" w:cs="Times New Roman"/>
                <w:lang w:val="lt-LT"/>
              </w:rPr>
            </w:pPr>
            <w:r w:rsidRPr="00DB4CBE">
              <w:rPr>
                <w:rFonts w:ascii="Times New Roman" w:hAnsi="Times New Roman" w:cs="Times New Roman"/>
                <w:lang w:val="lt-LT"/>
              </w:rPr>
              <w:t>4 darbo valandos</w:t>
            </w:r>
          </w:p>
        </w:tc>
      </w:tr>
      <w:tr w:rsidR="003009CD" w:rsidRPr="00DB4CBE" w14:paraId="1EE5F38C" w14:textId="77777777" w:rsidTr="00C178B4">
        <w:tc>
          <w:tcPr>
            <w:tcW w:w="3099" w:type="dxa"/>
          </w:tcPr>
          <w:p w14:paraId="40D30BE5" w14:textId="77777777" w:rsidR="003009CD" w:rsidRPr="00DB4CBE" w:rsidRDefault="003009CD" w:rsidP="00C178B4">
            <w:pPr>
              <w:spacing w:before="120"/>
              <w:rPr>
                <w:rFonts w:ascii="Times New Roman" w:hAnsi="Times New Roman" w:cs="Times New Roman"/>
                <w:lang w:val="lt-LT"/>
              </w:rPr>
            </w:pPr>
            <w:r w:rsidRPr="00DB4CBE">
              <w:rPr>
                <w:rFonts w:ascii="Times New Roman" w:hAnsi="Times New Roman" w:cs="Times New Roman"/>
                <w:color w:val="000000"/>
                <w:lang w:val="lt-LT"/>
              </w:rPr>
              <w:lastRenderedPageBreak/>
              <w:t>Rimta klaida</w:t>
            </w:r>
          </w:p>
        </w:tc>
        <w:tc>
          <w:tcPr>
            <w:tcW w:w="1732" w:type="dxa"/>
          </w:tcPr>
          <w:p w14:paraId="7B7C2070" w14:textId="77777777" w:rsidR="003009CD" w:rsidRPr="00DB4CBE" w:rsidRDefault="003009CD" w:rsidP="00C178B4">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Skubus</w:t>
            </w:r>
          </w:p>
        </w:tc>
        <w:tc>
          <w:tcPr>
            <w:tcW w:w="1968" w:type="dxa"/>
          </w:tcPr>
          <w:p w14:paraId="63F55721" w14:textId="77777777" w:rsidR="003009CD" w:rsidRPr="00DB4CBE" w:rsidRDefault="003009CD" w:rsidP="00C178B4">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2 darbo valandos</w:t>
            </w:r>
          </w:p>
        </w:tc>
        <w:tc>
          <w:tcPr>
            <w:tcW w:w="2699" w:type="dxa"/>
          </w:tcPr>
          <w:p w14:paraId="561C834D" w14:textId="77777777" w:rsidR="003009CD" w:rsidRPr="00DB4CBE" w:rsidRDefault="003009CD" w:rsidP="00C178B4">
            <w:pPr>
              <w:spacing w:before="120"/>
              <w:rPr>
                <w:rFonts w:ascii="Times New Roman" w:hAnsi="Times New Roman" w:cs="Times New Roman"/>
                <w:lang w:val="lt-LT"/>
              </w:rPr>
            </w:pPr>
            <w:r w:rsidRPr="00DB4CBE">
              <w:rPr>
                <w:rFonts w:ascii="Times New Roman" w:hAnsi="Times New Roman" w:cs="Times New Roman"/>
                <w:lang w:val="lt-LT"/>
              </w:rPr>
              <w:t>8 darbo valandos</w:t>
            </w:r>
          </w:p>
        </w:tc>
      </w:tr>
      <w:tr w:rsidR="003009CD" w:rsidRPr="00DB4CBE" w14:paraId="37168DA5" w14:textId="77777777" w:rsidTr="00C178B4">
        <w:tc>
          <w:tcPr>
            <w:tcW w:w="3099" w:type="dxa"/>
          </w:tcPr>
          <w:p w14:paraId="76BCFBC7" w14:textId="77777777" w:rsidR="003009CD" w:rsidRPr="00DB4CBE" w:rsidRDefault="003009CD" w:rsidP="00C178B4">
            <w:pPr>
              <w:spacing w:before="120"/>
              <w:rPr>
                <w:rFonts w:ascii="Times New Roman" w:hAnsi="Times New Roman" w:cs="Times New Roman"/>
                <w:lang w:val="lt-LT"/>
              </w:rPr>
            </w:pPr>
            <w:r w:rsidRPr="00DB4CBE">
              <w:rPr>
                <w:rFonts w:ascii="Times New Roman" w:hAnsi="Times New Roman" w:cs="Times New Roman"/>
                <w:color w:val="000000"/>
                <w:lang w:val="lt-LT"/>
              </w:rPr>
              <w:t>Neesminė klaida</w:t>
            </w:r>
          </w:p>
        </w:tc>
        <w:tc>
          <w:tcPr>
            <w:tcW w:w="1732" w:type="dxa"/>
          </w:tcPr>
          <w:p w14:paraId="4B13EACB" w14:textId="77777777" w:rsidR="003009CD" w:rsidRPr="00DB4CBE" w:rsidRDefault="003009CD" w:rsidP="00C178B4">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Aukštas</w:t>
            </w:r>
          </w:p>
        </w:tc>
        <w:tc>
          <w:tcPr>
            <w:tcW w:w="1968" w:type="dxa"/>
          </w:tcPr>
          <w:p w14:paraId="56233DFE" w14:textId="77777777" w:rsidR="003009CD" w:rsidRPr="00DB4CBE" w:rsidRDefault="003009CD" w:rsidP="00C178B4">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8 darbo valandos</w:t>
            </w:r>
          </w:p>
        </w:tc>
        <w:tc>
          <w:tcPr>
            <w:tcW w:w="2699" w:type="dxa"/>
          </w:tcPr>
          <w:p w14:paraId="210E27B8" w14:textId="77777777" w:rsidR="003009CD" w:rsidRPr="00DB4CBE" w:rsidRDefault="003009CD" w:rsidP="00C178B4">
            <w:pPr>
              <w:spacing w:before="120"/>
              <w:rPr>
                <w:rFonts w:ascii="Times New Roman" w:hAnsi="Times New Roman" w:cs="Times New Roman"/>
                <w:lang w:val="lt-LT"/>
              </w:rPr>
            </w:pPr>
            <w:r w:rsidRPr="00DB4CBE">
              <w:rPr>
                <w:rFonts w:ascii="Times New Roman" w:hAnsi="Times New Roman" w:cs="Times New Roman"/>
                <w:lang w:val="lt-LT"/>
              </w:rPr>
              <w:t>3 darbo dienos</w:t>
            </w:r>
          </w:p>
        </w:tc>
      </w:tr>
      <w:tr w:rsidR="003009CD" w:rsidRPr="00DB4CBE" w14:paraId="055C4A73" w14:textId="77777777" w:rsidTr="00C178B4">
        <w:tc>
          <w:tcPr>
            <w:tcW w:w="3099" w:type="dxa"/>
          </w:tcPr>
          <w:p w14:paraId="7744B793" w14:textId="77777777" w:rsidR="003009CD" w:rsidRPr="00DB4CBE" w:rsidRDefault="003009CD" w:rsidP="00C178B4">
            <w:pPr>
              <w:spacing w:before="120"/>
              <w:rPr>
                <w:rFonts w:ascii="Times New Roman" w:hAnsi="Times New Roman" w:cs="Times New Roman"/>
                <w:lang w:val="lt-LT"/>
              </w:rPr>
            </w:pPr>
            <w:r w:rsidRPr="00DB4CBE">
              <w:rPr>
                <w:rFonts w:ascii="Times New Roman" w:hAnsi="Times New Roman" w:cs="Times New Roman"/>
                <w:lang w:val="lt-LT"/>
              </w:rPr>
              <w:t>Smulkaus patobulinimo užklausimas</w:t>
            </w:r>
          </w:p>
        </w:tc>
        <w:tc>
          <w:tcPr>
            <w:tcW w:w="1732" w:type="dxa"/>
          </w:tcPr>
          <w:p w14:paraId="22436AEE" w14:textId="77777777" w:rsidR="003009CD" w:rsidRPr="00DB4CBE" w:rsidRDefault="003009CD" w:rsidP="00C178B4">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Vidutinis</w:t>
            </w:r>
          </w:p>
        </w:tc>
        <w:tc>
          <w:tcPr>
            <w:tcW w:w="1968" w:type="dxa"/>
          </w:tcPr>
          <w:p w14:paraId="0F69EEED" w14:textId="77777777" w:rsidR="003009CD" w:rsidRPr="00DB4CBE" w:rsidRDefault="003009CD" w:rsidP="00C178B4">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3 darbo dienos</w:t>
            </w:r>
          </w:p>
        </w:tc>
        <w:tc>
          <w:tcPr>
            <w:tcW w:w="2699" w:type="dxa"/>
          </w:tcPr>
          <w:p w14:paraId="6DFFB1FE" w14:textId="0C6CD7E1" w:rsidR="003009CD" w:rsidRPr="00DB4CBE" w:rsidRDefault="00B15CAD" w:rsidP="00C178B4">
            <w:pPr>
              <w:spacing w:before="120"/>
              <w:rPr>
                <w:rFonts w:ascii="Times New Roman" w:hAnsi="Times New Roman" w:cs="Times New Roman"/>
                <w:lang w:val="lt-LT"/>
              </w:rPr>
            </w:pPr>
            <w:r>
              <w:rPr>
                <w:rFonts w:ascii="Times New Roman" w:hAnsi="Times New Roman" w:cs="Times New Roman"/>
                <w:lang w:val="lt-LT"/>
              </w:rPr>
              <w:t>pagal susitarimą</w:t>
            </w:r>
          </w:p>
        </w:tc>
      </w:tr>
      <w:tr w:rsidR="003009CD" w:rsidRPr="00DB4CBE" w14:paraId="5C9D6BF4" w14:textId="77777777" w:rsidTr="00C178B4">
        <w:tc>
          <w:tcPr>
            <w:tcW w:w="3099" w:type="dxa"/>
          </w:tcPr>
          <w:p w14:paraId="40A0C3EB" w14:textId="77777777" w:rsidR="003009CD" w:rsidRPr="00DB4CBE" w:rsidRDefault="003009CD" w:rsidP="00C178B4">
            <w:pPr>
              <w:spacing w:before="120"/>
              <w:rPr>
                <w:rFonts w:ascii="Times New Roman" w:hAnsi="Times New Roman" w:cs="Times New Roman"/>
                <w:lang w:val="lt-LT"/>
              </w:rPr>
            </w:pPr>
            <w:r w:rsidRPr="00DB4CBE">
              <w:rPr>
                <w:rFonts w:ascii="Times New Roman" w:hAnsi="Times New Roman" w:cs="Times New Roman"/>
                <w:lang w:val="lt-LT"/>
              </w:rPr>
              <w:t>Konsultacijų poreikis</w:t>
            </w:r>
          </w:p>
        </w:tc>
        <w:tc>
          <w:tcPr>
            <w:tcW w:w="1732" w:type="dxa"/>
          </w:tcPr>
          <w:p w14:paraId="7288D34D" w14:textId="77777777" w:rsidR="003009CD" w:rsidRPr="00DB4CBE" w:rsidRDefault="003009CD" w:rsidP="00C178B4">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Vidutinis</w:t>
            </w:r>
          </w:p>
        </w:tc>
        <w:tc>
          <w:tcPr>
            <w:tcW w:w="1968" w:type="dxa"/>
          </w:tcPr>
          <w:p w14:paraId="061F3560" w14:textId="46A29BCB" w:rsidR="003009CD" w:rsidRPr="00DB4CBE" w:rsidRDefault="00B15CAD" w:rsidP="00C178B4">
            <w:pPr>
              <w:spacing w:before="120"/>
              <w:rPr>
                <w:rFonts w:ascii="Times New Roman" w:hAnsi="Times New Roman" w:cs="Times New Roman"/>
                <w:color w:val="000000"/>
                <w:lang w:val="lt-LT"/>
              </w:rPr>
            </w:pPr>
            <w:r>
              <w:rPr>
                <w:rFonts w:ascii="Times New Roman" w:hAnsi="Times New Roman" w:cs="Times New Roman"/>
                <w:color w:val="000000"/>
                <w:lang w:val="lt-LT"/>
              </w:rPr>
              <w:t>3</w:t>
            </w:r>
            <w:r w:rsidR="003009CD" w:rsidRPr="00DB4CBE">
              <w:rPr>
                <w:rFonts w:ascii="Times New Roman" w:hAnsi="Times New Roman" w:cs="Times New Roman"/>
                <w:color w:val="000000"/>
                <w:lang w:val="lt-LT"/>
              </w:rPr>
              <w:t xml:space="preserve"> darbo diena</w:t>
            </w:r>
          </w:p>
        </w:tc>
        <w:tc>
          <w:tcPr>
            <w:tcW w:w="2699" w:type="dxa"/>
          </w:tcPr>
          <w:p w14:paraId="764F55D9" w14:textId="673F9868" w:rsidR="003009CD" w:rsidRPr="00DB4CBE" w:rsidRDefault="00B15CAD" w:rsidP="00C178B4">
            <w:pPr>
              <w:spacing w:before="120"/>
              <w:rPr>
                <w:rFonts w:ascii="Times New Roman" w:hAnsi="Times New Roman" w:cs="Times New Roman"/>
                <w:lang w:val="lt-LT"/>
              </w:rPr>
            </w:pPr>
            <w:r>
              <w:rPr>
                <w:rFonts w:ascii="Times New Roman" w:hAnsi="Times New Roman" w:cs="Times New Roman"/>
                <w:lang w:val="lt-LT"/>
              </w:rPr>
              <w:t>pagal susitarimą</w:t>
            </w:r>
          </w:p>
        </w:tc>
      </w:tr>
      <w:tr w:rsidR="003009CD" w:rsidRPr="00DB4CBE" w14:paraId="39F05BAF" w14:textId="77777777" w:rsidTr="00C178B4">
        <w:tc>
          <w:tcPr>
            <w:tcW w:w="3099" w:type="dxa"/>
          </w:tcPr>
          <w:p w14:paraId="1E434EE0" w14:textId="77777777" w:rsidR="003009CD" w:rsidRPr="00DB4CBE" w:rsidRDefault="003009CD" w:rsidP="00C178B4">
            <w:pPr>
              <w:spacing w:before="120"/>
              <w:rPr>
                <w:rFonts w:ascii="Times New Roman" w:hAnsi="Times New Roman" w:cs="Times New Roman"/>
                <w:lang w:val="lt-LT"/>
              </w:rPr>
            </w:pPr>
            <w:r w:rsidRPr="00DB4CBE">
              <w:rPr>
                <w:rFonts w:ascii="Times New Roman" w:hAnsi="Times New Roman" w:cs="Times New Roman"/>
                <w:lang w:val="lt-LT"/>
              </w:rPr>
              <w:t>Kita</w:t>
            </w:r>
          </w:p>
        </w:tc>
        <w:tc>
          <w:tcPr>
            <w:tcW w:w="1732" w:type="dxa"/>
          </w:tcPr>
          <w:p w14:paraId="1735BC0C" w14:textId="77777777" w:rsidR="003009CD" w:rsidRPr="00DB4CBE" w:rsidRDefault="003009CD" w:rsidP="00C178B4">
            <w:pPr>
              <w:spacing w:before="120"/>
              <w:rPr>
                <w:rFonts w:ascii="Times New Roman" w:hAnsi="Times New Roman" w:cs="Times New Roman"/>
                <w:color w:val="000000"/>
                <w:lang w:val="lt-LT"/>
              </w:rPr>
            </w:pPr>
            <w:r w:rsidRPr="00DB4CBE">
              <w:rPr>
                <w:rFonts w:ascii="Times New Roman" w:hAnsi="Times New Roman" w:cs="Times New Roman"/>
                <w:color w:val="000000"/>
                <w:lang w:val="lt-LT"/>
              </w:rPr>
              <w:t>Žemas</w:t>
            </w:r>
          </w:p>
        </w:tc>
        <w:tc>
          <w:tcPr>
            <w:tcW w:w="1968" w:type="dxa"/>
          </w:tcPr>
          <w:p w14:paraId="037BD594" w14:textId="0DC6A992" w:rsidR="003009CD" w:rsidRPr="00DB4CBE" w:rsidRDefault="00B15CAD" w:rsidP="00C178B4">
            <w:pPr>
              <w:spacing w:before="120"/>
              <w:rPr>
                <w:rFonts w:ascii="Times New Roman" w:hAnsi="Times New Roman" w:cs="Times New Roman"/>
                <w:color w:val="000000"/>
                <w:lang w:val="lt-LT"/>
              </w:rPr>
            </w:pPr>
            <w:r>
              <w:rPr>
                <w:rFonts w:ascii="Times New Roman" w:hAnsi="Times New Roman" w:cs="Times New Roman"/>
                <w:color w:val="000000"/>
                <w:lang w:val="lt-LT"/>
              </w:rPr>
              <w:t>5</w:t>
            </w:r>
            <w:r w:rsidR="003009CD" w:rsidRPr="00DB4CBE">
              <w:rPr>
                <w:rFonts w:ascii="Times New Roman" w:hAnsi="Times New Roman" w:cs="Times New Roman"/>
                <w:color w:val="000000"/>
                <w:lang w:val="lt-LT"/>
              </w:rPr>
              <w:t xml:space="preserve"> darbo dienos</w:t>
            </w:r>
          </w:p>
        </w:tc>
        <w:tc>
          <w:tcPr>
            <w:tcW w:w="2699" w:type="dxa"/>
          </w:tcPr>
          <w:p w14:paraId="40BD519A" w14:textId="19640D13" w:rsidR="003009CD" w:rsidRPr="00DB4CBE" w:rsidRDefault="00B15CAD" w:rsidP="00C178B4">
            <w:pPr>
              <w:spacing w:before="120"/>
              <w:rPr>
                <w:rFonts w:ascii="Times New Roman" w:hAnsi="Times New Roman" w:cs="Times New Roman"/>
                <w:lang w:val="lt-LT"/>
              </w:rPr>
            </w:pPr>
            <w:r>
              <w:rPr>
                <w:rFonts w:ascii="Times New Roman" w:hAnsi="Times New Roman" w:cs="Times New Roman"/>
                <w:lang w:val="lt-LT"/>
              </w:rPr>
              <w:t>pagal susitarimą</w:t>
            </w:r>
          </w:p>
        </w:tc>
      </w:tr>
    </w:tbl>
    <w:p w14:paraId="54FA2123" w14:textId="3B8F6FBF" w:rsidR="003009CD" w:rsidRPr="00DB4CBE" w:rsidRDefault="003009CD" w:rsidP="003009CD">
      <w:pPr>
        <w:numPr>
          <w:ilvl w:val="3"/>
          <w:numId w:val="54"/>
        </w:numPr>
        <w:tabs>
          <w:tab w:val="left" w:pos="0"/>
          <w:tab w:val="left" w:pos="469"/>
          <w:tab w:val="left" w:pos="708"/>
          <w:tab w:val="left" w:pos="741"/>
          <w:tab w:val="left" w:pos="1451"/>
        </w:tabs>
        <w:spacing w:before="240"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Jei </w:t>
      </w:r>
      <w:r>
        <w:rPr>
          <w:rFonts w:ascii="Times New Roman" w:eastAsia="Calibri" w:hAnsi="Times New Roman" w:cs="Times New Roman"/>
          <w:sz w:val="24"/>
          <w:szCs w:val="24"/>
          <w:lang w:eastAsia="en-US"/>
        </w:rPr>
        <w:t xml:space="preserve">Paslaugų teikėjas </w:t>
      </w:r>
      <w:r w:rsidRPr="00DB4CBE">
        <w:rPr>
          <w:rFonts w:ascii="Times New Roman" w:eastAsia="Calibri" w:hAnsi="Times New Roman" w:cs="Times New Roman"/>
          <w:sz w:val="24"/>
          <w:szCs w:val="24"/>
          <w:lang w:eastAsia="en-US"/>
        </w:rPr>
        <w:t xml:space="preserve">dėl objektyvių priežasčių negali laikytis </w:t>
      </w:r>
      <w:r w:rsidR="00361381">
        <w:rPr>
          <w:rFonts w:ascii="Times New Roman" w:eastAsia="Calibri" w:hAnsi="Times New Roman" w:cs="Times New Roman"/>
          <w:sz w:val="24"/>
          <w:szCs w:val="24"/>
          <w:lang w:eastAsia="en-US"/>
        </w:rPr>
        <w:t>Techninės specifikacijos 7.1.1.</w:t>
      </w:r>
      <w:r w:rsidR="00887058">
        <w:rPr>
          <w:rFonts w:ascii="Times New Roman" w:eastAsia="Calibri" w:hAnsi="Times New Roman" w:cs="Times New Roman"/>
          <w:sz w:val="24"/>
          <w:szCs w:val="24"/>
          <w:lang w:eastAsia="en-US"/>
        </w:rPr>
        <w:t>6</w:t>
      </w:r>
      <w:r w:rsidR="00361381">
        <w:rPr>
          <w:rFonts w:ascii="Times New Roman" w:eastAsia="Calibri" w:hAnsi="Times New Roman" w:cs="Times New Roman"/>
          <w:sz w:val="24"/>
          <w:szCs w:val="24"/>
          <w:lang w:eastAsia="en-US"/>
        </w:rPr>
        <w:t xml:space="preserve"> papunk</w:t>
      </w:r>
      <w:r w:rsidR="00474354">
        <w:rPr>
          <w:rFonts w:ascii="Times New Roman" w:eastAsia="Calibri" w:hAnsi="Times New Roman" w:cs="Times New Roman"/>
          <w:sz w:val="24"/>
          <w:szCs w:val="24"/>
          <w:lang w:eastAsia="en-US"/>
        </w:rPr>
        <w:t>čio</w:t>
      </w:r>
      <w:r w:rsidR="00361381">
        <w:rPr>
          <w:rFonts w:ascii="Times New Roman" w:eastAsia="Calibri" w:hAnsi="Times New Roman" w:cs="Times New Roman"/>
          <w:sz w:val="24"/>
          <w:szCs w:val="24"/>
          <w:lang w:eastAsia="en-US"/>
        </w:rPr>
        <w:t xml:space="preserve"> </w:t>
      </w:r>
      <w:r w:rsidRPr="00DB4CBE">
        <w:rPr>
          <w:rFonts w:ascii="Times New Roman" w:eastAsia="Calibri" w:hAnsi="Times New Roman" w:cs="Times New Roman"/>
          <w:sz w:val="24"/>
          <w:szCs w:val="24"/>
          <w:lang w:eastAsia="en-US"/>
        </w:rPr>
        <w:t xml:space="preserve">lentelėje nurodyto maksimalaus sprendimo laiko įsipareigojimo, tuomet turi nedelsiant informuoti </w:t>
      </w:r>
      <w:r>
        <w:rPr>
          <w:rFonts w:ascii="Times New Roman" w:eastAsia="Calibri" w:hAnsi="Times New Roman" w:cs="Times New Roman"/>
          <w:sz w:val="24"/>
          <w:szCs w:val="24"/>
          <w:lang w:eastAsia="en-US"/>
        </w:rPr>
        <w:t xml:space="preserve">Klientą </w:t>
      </w:r>
      <w:r w:rsidR="00622775">
        <w:rPr>
          <w:rFonts w:ascii="Times New Roman" w:eastAsia="Calibri" w:hAnsi="Times New Roman" w:cs="Times New Roman"/>
          <w:sz w:val="24"/>
          <w:szCs w:val="24"/>
          <w:lang w:eastAsia="en-US"/>
        </w:rPr>
        <w:t>raštu elektroniniu paštu</w:t>
      </w:r>
      <w:r w:rsidR="00350FD0">
        <w:rPr>
          <w:rFonts w:ascii="Times New Roman" w:eastAsia="Calibri" w:hAnsi="Times New Roman" w:cs="Times New Roman"/>
          <w:sz w:val="24"/>
          <w:szCs w:val="24"/>
          <w:lang w:eastAsia="en-US"/>
        </w:rPr>
        <w:t xml:space="preserve"> arba tiekėjo savitarnos portale</w:t>
      </w:r>
      <w:r w:rsidRPr="00DB4CBE">
        <w:rPr>
          <w:rFonts w:ascii="Times New Roman" w:eastAsia="Calibri" w:hAnsi="Times New Roman" w:cs="Times New Roman"/>
          <w:sz w:val="24"/>
          <w:szCs w:val="24"/>
          <w:lang w:eastAsia="en-US"/>
        </w:rPr>
        <w:t>, pateikti priežasčių pagrindimą ir nurodyti faktiškai galimą greičiausią sprendimo terminą bei užtikrinti Sistemos veikimą apeinant klaidą, kol problema bus išspręsta.</w:t>
      </w:r>
      <w:r>
        <w:rPr>
          <w:rFonts w:ascii="Times New Roman" w:eastAsia="Calibri" w:hAnsi="Times New Roman" w:cs="Times New Roman"/>
          <w:sz w:val="24"/>
          <w:szCs w:val="24"/>
          <w:lang w:eastAsia="en-US"/>
        </w:rPr>
        <w:t xml:space="preserve"> </w:t>
      </w:r>
    </w:p>
    <w:p w14:paraId="1AD63061" w14:textId="08BEBD05"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Jei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nereaguoja per Techninė</w:t>
      </w:r>
      <w:r w:rsidR="00086B95">
        <w:rPr>
          <w:rFonts w:ascii="Times New Roman" w:eastAsia="Calibri" w:hAnsi="Times New Roman" w:cs="Times New Roman"/>
          <w:sz w:val="24"/>
          <w:szCs w:val="24"/>
          <w:lang w:eastAsia="en-US"/>
        </w:rPr>
        <w:t>s</w:t>
      </w:r>
      <w:r w:rsidRPr="00DB4CBE">
        <w:rPr>
          <w:rFonts w:ascii="Times New Roman" w:eastAsia="Calibri" w:hAnsi="Times New Roman" w:cs="Times New Roman"/>
          <w:sz w:val="24"/>
          <w:szCs w:val="24"/>
          <w:lang w:eastAsia="en-US"/>
        </w:rPr>
        <w:t xml:space="preserve"> specifikacijo</w:t>
      </w:r>
      <w:r w:rsidR="00086B95">
        <w:rPr>
          <w:rFonts w:ascii="Times New Roman" w:eastAsia="Calibri" w:hAnsi="Times New Roman" w:cs="Times New Roman"/>
          <w:sz w:val="24"/>
          <w:szCs w:val="24"/>
          <w:lang w:eastAsia="en-US"/>
        </w:rPr>
        <w:t>s</w:t>
      </w:r>
      <w:r w:rsidRPr="00DB4CBE">
        <w:rPr>
          <w:rFonts w:ascii="Times New Roman" w:eastAsia="Calibri" w:hAnsi="Times New Roman" w:cs="Times New Roman"/>
          <w:sz w:val="24"/>
          <w:szCs w:val="24"/>
          <w:lang w:eastAsia="en-US"/>
        </w:rPr>
        <w:t xml:space="preserve"> </w:t>
      </w:r>
      <w:r w:rsidR="00086B95">
        <w:rPr>
          <w:rFonts w:ascii="Times New Roman" w:eastAsia="Calibri" w:hAnsi="Times New Roman" w:cs="Times New Roman"/>
          <w:sz w:val="24"/>
          <w:szCs w:val="24"/>
          <w:lang w:eastAsia="en-US"/>
        </w:rPr>
        <w:t>7.1.1.</w:t>
      </w:r>
      <w:r w:rsidR="00887058">
        <w:rPr>
          <w:rFonts w:ascii="Times New Roman" w:eastAsia="Calibri" w:hAnsi="Times New Roman" w:cs="Times New Roman"/>
          <w:sz w:val="24"/>
          <w:szCs w:val="24"/>
          <w:lang w:eastAsia="en-US"/>
        </w:rPr>
        <w:t>6</w:t>
      </w:r>
      <w:r w:rsidR="00086B95">
        <w:rPr>
          <w:rFonts w:ascii="Times New Roman" w:eastAsia="Calibri" w:hAnsi="Times New Roman" w:cs="Times New Roman"/>
          <w:sz w:val="24"/>
          <w:szCs w:val="24"/>
          <w:lang w:eastAsia="en-US"/>
        </w:rPr>
        <w:t xml:space="preserve"> papunkčio </w:t>
      </w:r>
      <w:r w:rsidR="00086B95" w:rsidRPr="00DB4CBE">
        <w:rPr>
          <w:rFonts w:ascii="Times New Roman" w:eastAsia="Calibri" w:hAnsi="Times New Roman" w:cs="Times New Roman"/>
          <w:sz w:val="24"/>
          <w:szCs w:val="24"/>
          <w:lang w:eastAsia="en-US"/>
        </w:rPr>
        <w:t xml:space="preserve">lentelėje </w:t>
      </w:r>
      <w:r w:rsidRPr="00DB4CBE">
        <w:rPr>
          <w:rFonts w:ascii="Times New Roman" w:eastAsia="Calibri" w:hAnsi="Times New Roman" w:cs="Times New Roman"/>
          <w:sz w:val="24"/>
          <w:szCs w:val="24"/>
          <w:lang w:eastAsia="en-US"/>
        </w:rPr>
        <w:t xml:space="preserve">numatytą laiką ir (ar) neišsprendžia problemos per Techninėje specifikacijoje numatytą maksimalų sprendimo laiką nuo patvirtinimo ir tam nėra objektyvių priežasčių, apie kurias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informavo, </w:t>
      </w:r>
      <w:r>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turi teisę taikyti </w:t>
      </w:r>
      <w:r>
        <w:rPr>
          <w:rFonts w:ascii="Times New Roman" w:eastAsia="Calibri" w:hAnsi="Times New Roman" w:cs="Times New Roman"/>
          <w:sz w:val="24"/>
          <w:szCs w:val="24"/>
          <w:lang w:eastAsia="en-US"/>
        </w:rPr>
        <w:t xml:space="preserve">Paslaugų teikėjui </w:t>
      </w:r>
      <w:r w:rsidRPr="00DB4CBE">
        <w:rPr>
          <w:rFonts w:ascii="Times New Roman" w:eastAsia="Calibri" w:hAnsi="Times New Roman" w:cs="Times New Roman"/>
          <w:sz w:val="24"/>
          <w:szCs w:val="24"/>
          <w:lang w:eastAsia="en-US"/>
        </w:rPr>
        <w:t>Sutartyje numatyto dydžio baudą.</w:t>
      </w:r>
    </w:p>
    <w:p w14:paraId="260ACBF6" w14:textId="49DE4718"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Visi užklausimai dėl kritinių, rimtų klaidų yra vykdomi be </w:t>
      </w:r>
      <w:r>
        <w:rPr>
          <w:rFonts w:ascii="Times New Roman" w:eastAsia="Calibri" w:hAnsi="Times New Roman" w:cs="Times New Roman"/>
          <w:sz w:val="24"/>
          <w:szCs w:val="24"/>
          <w:lang w:eastAsia="en-US"/>
        </w:rPr>
        <w:t xml:space="preserve">Kliento </w:t>
      </w:r>
      <w:r w:rsidRPr="00DB4CBE">
        <w:rPr>
          <w:rFonts w:ascii="Times New Roman" w:eastAsia="Calibri" w:hAnsi="Times New Roman" w:cs="Times New Roman"/>
          <w:sz w:val="24"/>
          <w:szCs w:val="24"/>
          <w:lang w:eastAsia="en-US"/>
        </w:rPr>
        <w:t xml:space="preserve">patvirtinimo </w:t>
      </w:r>
      <w:r w:rsidR="00475407">
        <w:rPr>
          <w:rFonts w:ascii="Times New Roman" w:eastAsia="Calibri" w:hAnsi="Times New Roman" w:cs="Times New Roman"/>
          <w:sz w:val="24"/>
          <w:szCs w:val="24"/>
          <w:lang w:eastAsia="en-US"/>
        </w:rPr>
        <w:t xml:space="preserve">pagal </w:t>
      </w:r>
      <w:r w:rsidR="00685F9A">
        <w:rPr>
          <w:rFonts w:ascii="Times New Roman" w:eastAsia="Calibri" w:hAnsi="Times New Roman" w:cs="Times New Roman"/>
          <w:sz w:val="24"/>
          <w:szCs w:val="24"/>
          <w:lang w:eastAsia="en-US"/>
        </w:rPr>
        <w:t>garantinės priežiūros sąlygas, nustatytas šio</w:t>
      </w:r>
      <w:r w:rsidR="00475407">
        <w:rPr>
          <w:rFonts w:ascii="Times New Roman" w:eastAsia="Calibri" w:hAnsi="Times New Roman" w:cs="Times New Roman"/>
          <w:sz w:val="24"/>
          <w:szCs w:val="24"/>
          <w:lang w:eastAsia="en-US"/>
        </w:rPr>
        <w:t>s</w:t>
      </w:r>
      <w:r w:rsidR="00685F9A">
        <w:rPr>
          <w:rFonts w:ascii="Times New Roman" w:eastAsia="Calibri" w:hAnsi="Times New Roman" w:cs="Times New Roman"/>
          <w:sz w:val="24"/>
          <w:szCs w:val="24"/>
          <w:lang w:eastAsia="en-US"/>
        </w:rPr>
        <w:t xml:space="preserve"> Techninės specifikacijos </w:t>
      </w:r>
      <w:r w:rsidR="0007557B">
        <w:rPr>
          <w:rFonts w:ascii="Times New Roman" w:eastAsia="Calibri" w:hAnsi="Times New Roman" w:cs="Times New Roman"/>
          <w:sz w:val="24"/>
          <w:szCs w:val="24"/>
          <w:lang w:eastAsia="en-US"/>
        </w:rPr>
        <w:t>9 skyriuje „Garantija“</w:t>
      </w:r>
      <w:r w:rsidRPr="00DB4CBE">
        <w:rPr>
          <w:rFonts w:ascii="Times New Roman" w:eastAsia="Calibri" w:hAnsi="Times New Roman" w:cs="Times New Roman"/>
          <w:sz w:val="24"/>
          <w:szCs w:val="24"/>
          <w:lang w:eastAsia="en-US"/>
        </w:rPr>
        <w:t xml:space="preserve">. Visi užklausimai dėl neesminių klaidų yra vykdomi </w:t>
      </w:r>
      <w:r w:rsidR="008B63AA">
        <w:rPr>
          <w:rFonts w:ascii="Times New Roman" w:eastAsia="Calibri" w:hAnsi="Times New Roman" w:cs="Times New Roman"/>
          <w:sz w:val="24"/>
          <w:szCs w:val="24"/>
          <w:lang w:eastAsia="en-US"/>
        </w:rPr>
        <w:t xml:space="preserve">pagal </w:t>
      </w:r>
      <w:r w:rsidRPr="00DB4CBE">
        <w:rPr>
          <w:rFonts w:ascii="Times New Roman" w:eastAsia="Calibri" w:hAnsi="Times New Roman" w:cs="Times New Roman"/>
          <w:sz w:val="24"/>
          <w:szCs w:val="24"/>
          <w:lang w:eastAsia="en-US"/>
        </w:rPr>
        <w:t xml:space="preserve">garantinės priežiūros </w:t>
      </w:r>
      <w:r w:rsidR="008B63AA">
        <w:rPr>
          <w:rFonts w:ascii="Times New Roman" w:eastAsia="Calibri" w:hAnsi="Times New Roman" w:cs="Times New Roman"/>
          <w:sz w:val="24"/>
          <w:szCs w:val="24"/>
          <w:lang w:eastAsia="en-US"/>
        </w:rPr>
        <w:t>sąlygas</w:t>
      </w:r>
      <w:r w:rsidR="008B63AA" w:rsidRPr="00DB4CBE">
        <w:rPr>
          <w:rFonts w:ascii="Times New Roman" w:eastAsia="Calibri" w:hAnsi="Times New Roman" w:cs="Times New Roman"/>
          <w:sz w:val="24"/>
          <w:szCs w:val="24"/>
          <w:lang w:eastAsia="en-US"/>
        </w:rPr>
        <w:t xml:space="preserve"> </w:t>
      </w:r>
      <w:r w:rsidRPr="00DB4CBE">
        <w:rPr>
          <w:rFonts w:ascii="Times New Roman" w:eastAsia="Calibri" w:hAnsi="Times New Roman" w:cs="Times New Roman"/>
          <w:sz w:val="24"/>
          <w:szCs w:val="24"/>
          <w:lang w:eastAsia="en-US"/>
        </w:rPr>
        <w:t xml:space="preserve">be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patvirtinimo, tačiau jei nagrinėjant klaidą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nustatė, kad užregistruotas incidentas nėra klaida, o yra papildomas poreikis, incidento vykdymas turi būti suderintas su </w:t>
      </w:r>
      <w:r>
        <w:rPr>
          <w:rFonts w:ascii="Times New Roman" w:eastAsia="Calibri" w:hAnsi="Times New Roman" w:cs="Times New Roman"/>
          <w:sz w:val="24"/>
          <w:szCs w:val="24"/>
          <w:lang w:eastAsia="en-US"/>
        </w:rPr>
        <w:t>Klientu.</w:t>
      </w:r>
      <w:r w:rsidRPr="00DB4CBE">
        <w:rPr>
          <w:rFonts w:ascii="Times New Roman" w:eastAsia="Calibri" w:hAnsi="Times New Roman" w:cs="Times New Roman"/>
          <w:sz w:val="24"/>
          <w:szCs w:val="24"/>
          <w:lang w:eastAsia="en-US"/>
        </w:rPr>
        <w:t xml:space="preserve"> Tokiu atveju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turi pateikti </w:t>
      </w:r>
      <w:r>
        <w:rPr>
          <w:rFonts w:ascii="Times New Roman" w:eastAsia="Calibri" w:hAnsi="Times New Roman" w:cs="Times New Roman"/>
          <w:sz w:val="24"/>
          <w:szCs w:val="24"/>
          <w:lang w:eastAsia="en-US"/>
        </w:rPr>
        <w:t>Klientui</w:t>
      </w:r>
      <w:r w:rsidRPr="00DB4CBE">
        <w:rPr>
          <w:rFonts w:ascii="Times New Roman" w:eastAsia="Calibri" w:hAnsi="Times New Roman" w:cs="Times New Roman"/>
          <w:sz w:val="24"/>
          <w:szCs w:val="24"/>
          <w:lang w:eastAsia="en-US"/>
        </w:rPr>
        <w:t xml:space="preserve"> incidento sprendimo vertinimą valandomis ir pradėti teikti paslaugas tik gavus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patvirtinimą.</w:t>
      </w:r>
    </w:p>
    <w:p w14:paraId="073F643A" w14:textId="37E00932"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Visas prie </w:t>
      </w:r>
      <w:r w:rsidR="009B6A33">
        <w:rPr>
          <w:rFonts w:ascii="Times New Roman" w:eastAsia="Calibri" w:hAnsi="Times New Roman" w:cs="Times New Roman"/>
          <w:sz w:val="24"/>
          <w:szCs w:val="24"/>
          <w:lang w:eastAsia="en-US"/>
        </w:rPr>
        <w:t xml:space="preserve">užklausimų / </w:t>
      </w:r>
      <w:r w:rsidRPr="00DB4CBE">
        <w:rPr>
          <w:rFonts w:ascii="Times New Roman" w:eastAsia="Calibri" w:hAnsi="Times New Roman" w:cs="Times New Roman"/>
          <w:sz w:val="24"/>
          <w:szCs w:val="24"/>
          <w:lang w:eastAsia="en-US"/>
        </w:rPr>
        <w:t xml:space="preserve">užduočių </w:t>
      </w:r>
      <w:r w:rsidR="009B6A33">
        <w:rPr>
          <w:rFonts w:ascii="Times New Roman" w:eastAsia="Calibri" w:hAnsi="Times New Roman" w:cs="Times New Roman"/>
          <w:sz w:val="24"/>
          <w:szCs w:val="24"/>
          <w:lang w:eastAsia="en-US"/>
        </w:rPr>
        <w:t xml:space="preserve">vykdymo </w:t>
      </w:r>
      <w:r w:rsidRPr="00DB4CBE">
        <w:rPr>
          <w:rFonts w:ascii="Times New Roman" w:eastAsia="Calibri" w:hAnsi="Times New Roman" w:cs="Times New Roman"/>
          <w:sz w:val="24"/>
          <w:szCs w:val="24"/>
          <w:lang w:eastAsia="en-US"/>
        </w:rPr>
        <w:t xml:space="preserve">praleistas laikas yra fiksuojamas </w:t>
      </w:r>
      <w:r w:rsidR="00090A5E">
        <w:rPr>
          <w:rFonts w:ascii="Times New Roman" w:eastAsia="Calibri" w:hAnsi="Times New Roman" w:cs="Times New Roman"/>
          <w:sz w:val="24"/>
          <w:szCs w:val="24"/>
          <w:lang w:eastAsia="en-US"/>
        </w:rPr>
        <w:t>Paslaugų teikėjo</w:t>
      </w:r>
      <w:r w:rsidR="00090A5E" w:rsidRPr="008D1DF2">
        <w:rPr>
          <w:rFonts w:ascii="Times New Roman" w:eastAsia="Calibri" w:hAnsi="Times New Roman" w:cs="Times New Roman"/>
          <w:sz w:val="24"/>
          <w:szCs w:val="24"/>
          <w:lang w:eastAsia="en-US"/>
        </w:rPr>
        <w:t xml:space="preserve"> </w:t>
      </w:r>
      <w:r w:rsidRPr="008D1DF2">
        <w:rPr>
          <w:rFonts w:ascii="Times New Roman" w:eastAsia="Calibri" w:hAnsi="Times New Roman" w:cs="Times New Roman"/>
          <w:sz w:val="24"/>
          <w:szCs w:val="24"/>
          <w:lang w:eastAsia="en-US"/>
        </w:rPr>
        <w:t>užduočių valdymo sistemoje. Paslaugų teikėjas naudoja šioje sistemoje esančius duomeni</w:t>
      </w:r>
      <w:r w:rsidRPr="00DB4CBE">
        <w:rPr>
          <w:rFonts w:ascii="Times New Roman" w:eastAsia="Calibri" w:hAnsi="Times New Roman" w:cs="Times New Roman"/>
          <w:sz w:val="24"/>
          <w:szCs w:val="24"/>
          <w:lang w:eastAsia="en-US"/>
        </w:rPr>
        <w:t xml:space="preserve">s sąskaitoms </w:t>
      </w:r>
      <w:r w:rsidR="0044784B">
        <w:rPr>
          <w:rFonts w:ascii="Times New Roman" w:eastAsia="Calibri" w:hAnsi="Times New Roman" w:cs="Times New Roman"/>
          <w:sz w:val="24"/>
          <w:szCs w:val="24"/>
          <w:lang w:eastAsia="en-US"/>
        </w:rPr>
        <w:t xml:space="preserve">už suteiktas </w:t>
      </w:r>
      <w:r w:rsidR="009048E8">
        <w:rPr>
          <w:rFonts w:ascii="Times New Roman" w:eastAsia="Calibri" w:hAnsi="Times New Roman" w:cs="Times New Roman"/>
          <w:sz w:val="24"/>
          <w:szCs w:val="24"/>
          <w:lang w:eastAsia="en-US"/>
        </w:rPr>
        <w:t>P</w:t>
      </w:r>
      <w:r w:rsidR="0044784B">
        <w:rPr>
          <w:rFonts w:ascii="Times New Roman" w:eastAsia="Calibri" w:hAnsi="Times New Roman" w:cs="Times New Roman"/>
          <w:sz w:val="24"/>
          <w:szCs w:val="24"/>
          <w:lang w:eastAsia="en-US"/>
        </w:rPr>
        <w:t xml:space="preserve">aslaugas </w:t>
      </w:r>
      <w:r w:rsidRPr="00DB4CBE">
        <w:rPr>
          <w:rFonts w:ascii="Times New Roman" w:eastAsia="Calibri" w:hAnsi="Times New Roman" w:cs="Times New Roman"/>
          <w:sz w:val="24"/>
          <w:szCs w:val="24"/>
          <w:lang w:eastAsia="en-US"/>
        </w:rPr>
        <w:t>išrašyti.</w:t>
      </w:r>
    </w:p>
    <w:p w14:paraId="25F4BFF7" w14:textId="186618FF"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Palaikymo paslaugos yra perduodamos </w:t>
      </w:r>
      <w:r>
        <w:rPr>
          <w:rFonts w:ascii="Times New Roman" w:eastAsia="Calibri" w:hAnsi="Times New Roman" w:cs="Times New Roman"/>
          <w:sz w:val="24"/>
          <w:szCs w:val="24"/>
          <w:lang w:eastAsia="en-US"/>
        </w:rPr>
        <w:t>Klientui</w:t>
      </w:r>
      <w:r w:rsidRPr="00DB4CBE">
        <w:rPr>
          <w:rFonts w:ascii="Times New Roman" w:eastAsia="Calibri" w:hAnsi="Times New Roman" w:cs="Times New Roman"/>
          <w:sz w:val="24"/>
          <w:szCs w:val="24"/>
          <w:lang w:eastAsia="en-US"/>
        </w:rPr>
        <w:t xml:space="preserve"> Šalims pasirašant suteiktų paslaugų priėmimo-perdavimo aktą. Šalims pasirašius </w:t>
      </w:r>
      <w:r w:rsidR="00AB42C4">
        <w:rPr>
          <w:rFonts w:ascii="Times New Roman" w:eastAsia="Calibri" w:hAnsi="Times New Roman" w:cs="Times New Roman"/>
          <w:sz w:val="24"/>
          <w:szCs w:val="24"/>
          <w:lang w:eastAsia="en-US"/>
        </w:rPr>
        <w:t xml:space="preserve">priėmimo-perdavimo </w:t>
      </w:r>
      <w:r w:rsidRPr="00DB4CBE">
        <w:rPr>
          <w:rFonts w:ascii="Times New Roman" w:eastAsia="Calibri" w:hAnsi="Times New Roman" w:cs="Times New Roman"/>
          <w:sz w:val="24"/>
          <w:szCs w:val="24"/>
          <w:lang w:eastAsia="en-US"/>
        </w:rPr>
        <w:t xml:space="preserve">aktą,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pateikia sąskaitą (sąskaita pateikiama tais atvejais, kai paslaugos teikiamos ne </w:t>
      </w:r>
      <w:r w:rsidR="00915B1B">
        <w:rPr>
          <w:rFonts w:ascii="Times New Roman" w:eastAsia="Calibri" w:hAnsi="Times New Roman" w:cs="Times New Roman"/>
          <w:sz w:val="24"/>
          <w:szCs w:val="24"/>
          <w:lang w:eastAsia="en-US"/>
        </w:rPr>
        <w:t xml:space="preserve">pagal </w:t>
      </w:r>
      <w:r w:rsidRPr="00DB4CBE">
        <w:rPr>
          <w:rFonts w:ascii="Times New Roman" w:eastAsia="Calibri" w:hAnsi="Times New Roman" w:cs="Times New Roman"/>
          <w:sz w:val="24"/>
          <w:szCs w:val="24"/>
          <w:lang w:eastAsia="en-US"/>
        </w:rPr>
        <w:t>garantin</w:t>
      </w:r>
      <w:r w:rsidR="00915B1B">
        <w:rPr>
          <w:rFonts w:ascii="Times New Roman" w:eastAsia="Calibri" w:hAnsi="Times New Roman" w:cs="Times New Roman"/>
          <w:sz w:val="24"/>
          <w:szCs w:val="24"/>
          <w:lang w:eastAsia="en-US"/>
        </w:rPr>
        <w:t>ę</w:t>
      </w:r>
      <w:r w:rsidRPr="00DB4CBE">
        <w:rPr>
          <w:rFonts w:ascii="Times New Roman" w:eastAsia="Calibri" w:hAnsi="Times New Roman" w:cs="Times New Roman"/>
          <w:sz w:val="24"/>
          <w:szCs w:val="24"/>
          <w:lang w:eastAsia="en-US"/>
        </w:rPr>
        <w:t xml:space="preserve"> priežiūr</w:t>
      </w:r>
      <w:r w:rsidR="00915B1B">
        <w:rPr>
          <w:rFonts w:ascii="Times New Roman" w:eastAsia="Calibri" w:hAnsi="Times New Roman" w:cs="Times New Roman"/>
          <w:sz w:val="24"/>
          <w:szCs w:val="24"/>
          <w:lang w:eastAsia="en-US"/>
        </w:rPr>
        <w:t>ą</w:t>
      </w:r>
      <w:r w:rsidRPr="00DB4CBE">
        <w:rPr>
          <w:rFonts w:ascii="Times New Roman" w:eastAsia="Calibri" w:hAnsi="Times New Roman" w:cs="Times New Roman"/>
          <w:sz w:val="24"/>
          <w:szCs w:val="24"/>
          <w:lang w:eastAsia="en-US"/>
        </w:rPr>
        <w:t xml:space="preserve">, kaip nurodyta </w:t>
      </w:r>
      <w:r w:rsidR="0024180E">
        <w:rPr>
          <w:rFonts w:ascii="Times New Roman" w:eastAsia="Calibri" w:hAnsi="Times New Roman" w:cs="Times New Roman"/>
          <w:sz w:val="24"/>
          <w:szCs w:val="24"/>
          <w:lang w:eastAsia="en-US"/>
        </w:rPr>
        <w:t>T</w:t>
      </w:r>
      <w:r w:rsidRPr="00DB4CBE">
        <w:rPr>
          <w:rFonts w:ascii="Times New Roman" w:eastAsia="Calibri" w:hAnsi="Times New Roman" w:cs="Times New Roman"/>
          <w:sz w:val="24"/>
          <w:szCs w:val="24"/>
          <w:lang w:eastAsia="en-US"/>
        </w:rPr>
        <w:t>echninės specifikacijos 7.1.</w:t>
      </w:r>
      <w:r w:rsidR="006C6D3D">
        <w:rPr>
          <w:rFonts w:ascii="Times New Roman" w:eastAsia="Calibri" w:hAnsi="Times New Roman" w:cs="Times New Roman"/>
          <w:sz w:val="24"/>
          <w:szCs w:val="24"/>
          <w:lang w:eastAsia="en-US"/>
        </w:rPr>
        <w:t>1.</w:t>
      </w:r>
      <w:r w:rsidR="000E7D04">
        <w:rPr>
          <w:rFonts w:ascii="Times New Roman" w:eastAsia="Calibri" w:hAnsi="Times New Roman" w:cs="Times New Roman"/>
          <w:sz w:val="24"/>
          <w:szCs w:val="24"/>
          <w:lang w:eastAsia="en-US"/>
        </w:rPr>
        <w:t>9</w:t>
      </w:r>
      <w:r>
        <w:rPr>
          <w:rFonts w:ascii="Times New Roman" w:eastAsia="Calibri" w:hAnsi="Times New Roman" w:cs="Times New Roman"/>
          <w:sz w:val="24"/>
          <w:szCs w:val="24"/>
          <w:lang w:eastAsia="en-US"/>
        </w:rPr>
        <w:t xml:space="preserve"> </w:t>
      </w:r>
      <w:r w:rsidR="006C6D3D">
        <w:rPr>
          <w:rFonts w:ascii="Times New Roman" w:eastAsia="Calibri" w:hAnsi="Times New Roman" w:cs="Times New Roman"/>
          <w:sz w:val="24"/>
          <w:szCs w:val="24"/>
          <w:lang w:eastAsia="en-US"/>
        </w:rPr>
        <w:t>papunktyje</w:t>
      </w:r>
      <w:r w:rsidRPr="00DB4CBE">
        <w:rPr>
          <w:rFonts w:ascii="Times New Roman" w:eastAsia="Calibri" w:hAnsi="Times New Roman" w:cs="Times New Roman"/>
          <w:sz w:val="24"/>
          <w:szCs w:val="24"/>
          <w:lang w:eastAsia="en-US"/>
        </w:rPr>
        <w:t xml:space="preserve">). Sąskaitos gali būti išrašomos už kiekvieną atskirą suteiktą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alaikymo paslaugą (nepatenkančią į garantin</w:t>
      </w:r>
      <w:r w:rsidR="006A6ADE">
        <w:rPr>
          <w:rFonts w:ascii="Times New Roman" w:eastAsia="Calibri" w:hAnsi="Times New Roman" w:cs="Times New Roman"/>
          <w:sz w:val="24"/>
          <w:szCs w:val="24"/>
          <w:lang w:eastAsia="en-US"/>
        </w:rPr>
        <w:t>ę</w:t>
      </w:r>
      <w:r w:rsidRPr="00DB4CBE">
        <w:rPr>
          <w:rFonts w:ascii="Times New Roman" w:eastAsia="Calibri" w:hAnsi="Times New Roman" w:cs="Times New Roman"/>
          <w:sz w:val="24"/>
          <w:szCs w:val="24"/>
          <w:lang w:eastAsia="en-US"/>
        </w:rPr>
        <w:t xml:space="preserve"> priežiūr</w:t>
      </w:r>
      <w:r w:rsidR="006A6ADE">
        <w:rPr>
          <w:rFonts w:ascii="Times New Roman" w:eastAsia="Calibri" w:hAnsi="Times New Roman" w:cs="Times New Roman"/>
          <w:sz w:val="24"/>
          <w:szCs w:val="24"/>
          <w:lang w:eastAsia="en-US"/>
        </w:rPr>
        <w:t>ą</w:t>
      </w:r>
      <w:r w:rsidRPr="00DB4CBE">
        <w:rPr>
          <w:rFonts w:ascii="Times New Roman" w:eastAsia="Calibri" w:hAnsi="Times New Roman" w:cs="Times New Roman"/>
          <w:sz w:val="24"/>
          <w:szCs w:val="24"/>
          <w:lang w:eastAsia="en-US"/>
        </w:rPr>
        <w:t xml:space="preserve">) arba už kelias paslaugas arba prijungiant suteiktą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alaikymo paslaugą prie kitų pagal Sutartį mokėtinų sumų ir išrašant bendrą sąskaitą).</w:t>
      </w:r>
    </w:p>
    <w:p w14:paraId="397537BB" w14:textId="77777777"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Jei suteiktų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 xml:space="preserve">alaikymo paslaugų perdavimo-priėmimo metu </w:t>
      </w:r>
      <w:r>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negali pilnai patikrinti suteiktų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 xml:space="preserve">alaikymo paslaugų atitikimo Sutartyje nustatytiems reikalavimams, tai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 xml:space="preserve">alaikymo paslaugų priėmimo-perdavimo akto pasirašymas jokiu būdu neapriboja </w:t>
      </w:r>
      <w:r>
        <w:rPr>
          <w:rFonts w:ascii="Times New Roman" w:eastAsia="Calibri" w:hAnsi="Times New Roman" w:cs="Times New Roman"/>
          <w:sz w:val="24"/>
          <w:szCs w:val="24"/>
          <w:lang w:eastAsia="en-US"/>
        </w:rPr>
        <w:t xml:space="preserve">Kliento </w:t>
      </w:r>
      <w:r w:rsidRPr="00DB4CBE">
        <w:rPr>
          <w:rFonts w:ascii="Times New Roman" w:eastAsia="Calibri" w:hAnsi="Times New Roman" w:cs="Times New Roman"/>
          <w:sz w:val="24"/>
          <w:szCs w:val="24"/>
          <w:lang w:eastAsia="en-US"/>
        </w:rPr>
        <w:t xml:space="preserve">teisės per 12 (dvylika) mėnesių nuo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 xml:space="preserve">alaikymo paslaugų priėmimo-perdavimo akto pasirašymo dienos reikšti </w:t>
      </w:r>
      <w:r>
        <w:rPr>
          <w:rFonts w:ascii="Times New Roman" w:eastAsia="Calibri" w:hAnsi="Times New Roman" w:cs="Times New Roman"/>
          <w:sz w:val="24"/>
          <w:szCs w:val="24"/>
          <w:lang w:eastAsia="en-US"/>
        </w:rPr>
        <w:t xml:space="preserve">Paslaugų teikėjui </w:t>
      </w:r>
      <w:r w:rsidRPr="00DB4CBE">
        <w:rPr>
          <w:rFonts w:ascii="Times New Roman" w:eastAsia="Calibri" w:hAnsi="Times New Roman" w:cs="Times New Roman"/>
          <w:sz w:val="24"/>
          <w:szCs w:val="24"/>
          <w:lang w:eastAsia="en-US"/>
        </w:rPr>
        <w:t xml:space="preserve">pretenzijas dėl </w:t>
      </w:r>
      <w:r>
        <w:rPr>
          <w:rFonts w:ascii="Times New Roman" w:eastAsia="Calibri" w:hAnsi="Times New Roman" w:cs="Times New Roman"/>
          <w:sz w:val="24"/>
          <w:szCs w:val="24"/>
          <w:lang w:eastAsia="en-US"/>
        </w:rPr>
        <w:t>p</w:t>
      </w:r>
      <w:r w:rsidRPr="00DB4CBE">
        <w:rPr>
          <w:rFonts w:ascii="Times New Roman" w:eastAsia="Calibri" w:hAnsi="Times New Roman" w:cs="Times New Roman"/>
          <w:sz w:val="24"/>
          <w:szCs w:val="24"/>
          <w:lang w:eastAsia="en-US"/>
        </w:rPr>
        <w:t>alaikymo paslaugų neatitikimo Sutartyje nustatytiems reikalavimams/trūkumams.</w:t>
      </w:r>
    </w:p>
    <w:p w14:paraId="60E7C1F8" w14:textId="77777777"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Palaikymo paslaugų priėmimo-perdavimo aktas surašomas dviem vienodą teisinę galią turinčiais egzemplioriais, po vieną egzempliorių kiekvienai Šaliai.</w:t>
      </w:r>
    </w:p>
    <w:p w14:paraId="36093A69" w14:textId="77777777" w:rsidR="003009CD" w:rsidRPr="00DB4CBE" w:rsidRDefault="003009CD" w:rsidP="00682C49">
      <w:pPr>
        <w:numPr>
          <w:ilvl w:val="2"/>
          <w:numId w:val="54"/>
        </w:numPr>
        <w:tabs>
          <w:tab w:val="left" w:pos="0"/>
          <w:tab w:val="left" w:pos="469"/>
          <w:tab w:val="left" w:pos="709"/>
          <w:tab w:val="left" w:pos="741"/>
          <w:tab w:val="left" w:pos="1451"/>
        </w:tabs>
        <w:spacing w:before="240" w:after="240" w:line="240" w:lineRule="auto"/>
        <w:ind w:left="0" w:firstLine="567"/>
        <w:rPr>
          <w:rFonts w:ascii="Times New Roman" w:eastAsia="Calibri" w:hAnsi="Times New Roman" w:cs="Times New Roman"/>
          <w:b/>
          <w:bCs/>
          <w:sz w:val="24"/>
          <w:szCs w:val="24"/>
          <w:lang w:eastAsia="en-US"/>
        </w:rPr>
      </w:pPr>
      <w:r w:rsidRPr="00DB4CBE">
        <w:rPr>
          <w:rFonts w:ascii="Times New Roman" w:eastAsia="Calibri" w:hAnsi="Times New Roman" w:cs="Times New Roman"/>
          <w:b/>
          <w:bCs/>
          <w:sz w:val="24"/>
          <w:szCs w:val="24"/>
          <w:lang w:eastAsia="en-US"/>
        </w:rPr>
        <w:t>Sistemos vystymo paslaugos</w:t>
      </w:r>
    </w:p>
    <w:p w14:paraId="1B129687" w14:textId="1FD9C09C" w:rsidR="003009CD" w:rsidRPr="00DB4CBE" w:rsidRDefault="003009CD" w:rsidP="003009CD">
      <w:pPr>
        <w:tabs>
          <w:tab w:val="left" w:pos="0"/>
          <w:tab w:val="left" w:pos="469"/>
          <w:tab w:val="left" w:pos="708"/>
          <w:tab w:val="left" w:pos="741"/>
          <w:tab w:val="left" w:pos="1451"/>
        </w:tabs>
        <w:spacing w:after="0" w:line="240" w:lineRule="auto"/>
        <w:ind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gali užsakyti </w:t>
      </w:r>
      <w:r w:rsidR="00F0759C">
        <w:rPr>
          <w:rFonts w:ascii="Times New Roman" w:eastAsia="Calibri" w:hAnsi="Times New Roman" w:cs="Times New Roman"/>
          <w:sz w:val="24"/>
          <w:szCs w:val="24"/>
          <w:lang w:eastAsia="en-US"/>
        </w:rPr>
        <w:t>S</w:t>
      </w:r>
      <w:r w:rsidRPr="00DB4CBE">
        <w:rPr>
          <w:rFonts w:ascii="Times New Roman" w:eastAsia="Calibri" w:hAnsi="Times New Roman" w:cs="Times New Roman"/>
          <w:sz w:val="24"/>
          <w:szCs w:val="24"/>
          <w:lang w:eastAsia="en-US"/>
        </w:rPr>
        <w:t xml:space="preserve">istemos </w:t>
      </w:r>
      <w:r w:rsidR="00221D0A">
        <w:rPr>
          <w:rFonts w:ascii="Times New Roman" w:eastAsia="Calibri" w:hAnsi="Times New Roman" w:cs="Times New Roman"/>
          <w:sz w:val="24"/>
          <w:szCs w:val="24"/>
          <w:lang w:eastAsia="en-US"/>
        </w:rPr>
        <w:t>v</w:t>
      </w:r>
      <w:r w:rsidRPr="00DB4CBE">
        <w:rPr>
          <w:rFonts w:ascii="Times New Roman" w:eastAsia="Calibri" w:hAnsi="Times New Roman" w:cs="Times New Roman"/>
          <w:sz w:val="24"/>
          <w:szCs w:val="24"/>
          <w:lang w:eastAsia="en-US"/>
        </w:rPr>
        <w:t>ystymo paslaugas atskirais užsakymais (toliau – Užsakymas).</w:t>
      </w:r>
    </w:p>
    <w:p w14:paraId="33257E5A" w14:textId="28CD9284" w:rsidR="003009CD" w:rsidRPr="008D1DF2" w:rsidRDefault="003009CD" w:rsidP="003009CD">
      <w:pPr>
        <w:numPr>
          <w:ilvl w:val="3"/>
          <w:numId w:val="54"/>
        </w:numPr>
        <w:tabs>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1FB88414">
        <w:rPr>
          <w:rFonts w:ascii="Times New Roman" w:eastAsia="Calibri" w:hAnsi="Times New Roman" w:cs="Times New Roman"/>
          <w:sz w:val="24"/>
          <w:szCs w:val="24"/>
          <w:lang w:eastAsia="en-US"/>
        </w:rPr>
        <w:t xml:space="preserve">Vystymo paslaugos teikiamos pagal Kliento poreikius, Klientui teikiant Užsakymus Paslaugų teikėjui </w:t>
      </w:r>
      <w:r w:rsidR="5C7BC453" w:rsidRPr="1FB88414">
        <w:rPr>
          <w:rFonts w:ascii="Times New Roman" w:eastAsia="Calibri" w:hAnsi="Times New Roman" w:cs="Times New Roman"/>
          <w:sz w:val="24"/>
          <w:szCs w:val="24"/>
          <w:lang w:eastAsia="en-US"/>
        </w:rPr>
        <w:t>elektroniniu paštu</w:t>
      </w:r>
      <w:r w:rsidRPr="1FB88414">
        <w:rPr>
          <w:rFonts w:ascii="Times New Roman" w:eastAsia="Calibri" w:hAnsi="Times New Roman" w:cs="Times New Roman"/>
          <w:sz w:val="24"/>
          <w:szCs w:val="24"/>
          <w:lang w:eastAsia="en-US"/>
        </w:rPr>
        <w:t xml:space="preserve">. </w:t>
      </w:r>
    </w:p>
    <w:p w14:paraId="406D1D36" w14:textId="066BA6F8" w:rsidR="003009CD" w:rsidRPr="00DB4CBE" w:rsidRDefault="003009CD" w:rsidP="5080196A">
      <w:pPr>
        <w:numPr>
          <w:ilvl w:val="3"/>
          <w:numId w:val="54"/>
        </w:numPr>
        <w:tabs>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5080196A">
        <w:rPr>
          <w:rFonts w:ascii="Times New Roman" w:eastAsia="Calibri" w:hAnsi="Times New Roman" w:cs="Times New Roman"/>
          <w:sz w:val="24"/>
          <w:szCs w:val="24"/>
          <w:lang w:eastAsia="en-US"/>
        </w:rPr>
        <w:t xml:space="preserve">Vystymo paslaugų suteikimo terminai, apimtys yra iš anksto suderinami ir patvirtinami Užsakyme Paslaugų teikėjo ir Kliento įgalioto darbuotojo </w:t>
      </w:r>
      <w:r w:rsidR="69311668" w:rsidRPr="5080196A">
        <w:rPr>
          <w:rFonts w:ascii="Times New Roman" w:eastAsia="Calibri" w:hAnsi="Times New Roman" w:cs="Times New Roman"/>
          <w:sz w:val="24"/>
          <w:szCs w:val="24"/>
          <w:lang w:eastAsia="en-US"/>
        </w:rPr>
        <w:t>elektroniniu paštu arba tiekėjo savitarnos portale</w:t>
      </w:r>
      <w:r w:rsidRPr="5080196A">
        <w:rPr>
          <w:rFonts w:ascii="Times New Roman" w:eastAsia="Calibri" w:hAnsi="Times New Roman" w:cs="Times New Roman"/>
          <w:sz w:val="24"/>
          <w:szCs w:val="24"/>
          <w:lang w:eastAsia="en-US"/>
        </w:rPr>
        <w:t>. Užsakyme yra nurodomi: suteikiamos Paslaugos, reikalingos darbo valandos ir terminai.</w:t>
      </w:r>
    </w:p>
    <w:p w14:paraId="35066447" w14:textId="77777777"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lastRenderedPageBreak/>
        <w:t xml:space="preserve">Užsakymus </w:t>
      </w:r>
      <w:r>
        <w:rPr>
          <w:rFonts w:ascii="Times New Roman" w:eastAsia="Calibri" w:hAnsi="Times New Roman" w:cs="Times New Roman"/>
          <w:sz w:val="24"/>
          <w:szCs w:val="24"/>
          <w:lang w:eastAsia="en-US"/>
        </w:rPr>
        <w:t>Klientas Paslaugų teikėjui</w:t>
      </w:r>
      <w:r w:rsidRPr="00DB4CBE">
        <w:rPr>
          <w:rFonts w:ascii="Times New Roman" w:eastAsia="Calibri" w:hAnsi="Times New Roman" w:cs="Times New Roman"/>
          <w:sz w:val="24"/>
          <w:szCs w:val="24"/>
          <w:lang w:eastAsia="en-US"/>
        </w:rPr>
        <w:t xml:space="preserve"> gali pateikti visą Sutarties galiojimo laikotarpį. Užsakymų skaičius neribojamas.</w:t>
      </w:r>
    </w:p>
    <w:p w14:paraId="5141D275" w14:textId="77777777"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įsipareigoja per Užsakyme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nurodytą protingą terminą pateikti Vystymo paslaugų Užsakymo reikalavimų sprendimo detalų aprašymą ir sąmatą;</w:t>
      </w:r>
    </w:p>
    <w:p w14:paraId="6533A419" w14:textId="77777777"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Vystymo paslaugų suteikimo terminai, apimtys ir sąmata, Šalių atsakomybė už atskirus veiksmus, sprendimus ar pateikiamą informaciją bei resursus yra iš anksto raštu suderinami ir patvirtinami Užsakyme. </w:t>
      </w:r>
    </w:p>
    <w:p w14:paraId="092B4BDF" w14:textId="3FCFDEFA"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Už apimtis (darbo valandų kiekį), kurios nebuvo suderintos (t. y. kurios nebuvo nurodytos Užsakyme) </w:t>
      </w:r>
      <w:r w:rsidR="00F0759C">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neapmoka. </w:t>
      </w:r>
    </w:p>
    <w:p w14:paraId="5D0A55FE" w14:textId="77777777"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siūlydamas Sistemos vystymo sprendimą turi įvertinti, kaip siūlomas realizavimas įtakoja esamą funkcionalumą (ir standartinį funkcionalumą, ir jau atliktų arba jau užsakytų vystymo paslaugų ir (arba) tinkinimo rezultatus) bei užtikrinti, kad pasiūlytas realizavimas yra suderintas su esamu (ir jau užsakytu, bet dar daromu) funkcionalumu.</w:t>
      </w:r>
    </w:p>
    <w:p w14:paraId="27BEDFF4" w14:textId="344E90B2" w:rsidR="003009CD" w:rsidRPr="00DB4CBE" w:rsidRDefault="003009CD" w:rsidP="5080196A">
      <w:pPr>
        <w:numPr>
          <w:ilvl w:val="3"/>
          <w:numId w:val="54"/>
        </w:numPr>
        <w:tabs>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5080196A">
        <w:rPr>
          <w:rFonts w:ascii="Times New Roman" w:eastAsia="Calibri" w:hAnsi="Times New Roman" w:cs="Times New Roman"/>
          <w:sz w:val="24"/>
          <w:szCs w:val="24"/>
          <w:lang w:eastAsia="en-US"/>
        </w:rPr>
        <w:t xml:space="preserve">Paslaugų teikėjas testavimo aplinkoje turi atlikti suteiktų </w:t>
      </w:r>
      <w:r w:rsidR="00A8638F">
        <w:rPr>
          <w:rFonts w:ascii="Times New Roman" w:eastAsia="Calibri" w:hAnsi="Times New Roman" w:cs="Times New Roman"/>
          <w:sz w:val="24"/>
          <w:szCs w:val="24"/>
          <w:lang w:eastAsia="en-US"/>
        </w:rPr>
        <w:t>v</w:t>
      </w:r>
      <w:r w:rsidRPr="5080196A">
        <w:rPr>
          <w:rFonts w:ascii="Times New Roman" w:eastAsia="Calibri" w:hAnsi="Times New Roman" w:cs="Times New Roman"/>
          <w:sz w:val="24"/>
          <w:szCs w:val="24"/>
          <w:lang w:eastAsia="en-US"/>
        </w:rPr>
        <w:t xml:space="preserve">ystymo paslaugų rezultatų testavimą ir pateikti testavimo rezultatų ataskaitą Klientui. Paslaugų teikėjas turi atlikti suteiktų </w:t>
      </w:r>
      <w:r w:rsidR="00C84702">
        <w:rPr>
          <w:rFonts w:ascii="Times New Roman" w:eastAsia="Calibri" w:hAnsi="Times New Roman" w:cs="Times New Roman"/>
          <w:sz w:val="24"/>
          <w:szCs w:val="24"/>
          <w:lang w:eastAsia="en-US"/>
        </w:rPr>
        <w:t>v</w:t>
      </w:r>
      <w:r w:rsidRPr="5080196A">
        <w:rPr>
          <w:rFonts w:ascii="Times New Roman" w:eastAsia="Calibri" w:hAnsi="Times New Roman" w:cs="Times New Roman"/>
          <w:sz w:val="24"/>
          <w:szCs w:val="24"/>
          <w:lang w:eastAsia="en-US"/>
        </w:rPr>
        <w:t xml:space="preserve">ystymo paslaugų rezultatų testavimus: funkcinis testavimas, integracinis testavimas, regresinis testavimas, Sistemos testavimas, priėmimo testavimas, našumo testavimas, saugumo testavimas. Sistemoje Vystymo diegimai turi būti atliekami testavimo aplinkoje, siekiant patikrinti Vystymo paslaugų rezultatų funkcionalumą ir suderinamumą su esamais Sistemos moduliais ir jų funkcionalumais bei pateikti tai patvirtinančius dokumentus (dėl formos ir turinio šalys susitaria testavimo metu, atsižvelgiant į vystymo paslaugų specifiką). Testavimo metu pastebėtos klaidos turi būti registruojamos ir jų taisymas valdomas </w:t>
      </w:r>
      <w:r w:rsidR="5E10636E" w:rsidRPr="5080196A">
        <w:rPr>
          <w:rFonts w:ascii="Times New Roman" w:eastAsia="Calibri" w:hAnsi="Times New Roman" w:cs="Times New Roman"/>
          <w:sz w:val="24"/>
          <w:szCs w:val="24"/>
          <w:lang w:eastAsia="en-US"/>
        </w:rPr>
        <w:t xml:space="preserve">elektroniniu paštu arba </w:t>
      </w:r>
      <w:r w:rsidR="00D93B58">
        <w:rPr>
          <w:rFonts w:ascii="Times New Roman" w:eastAsia="Calibri" w:hAnsi="Times New Roman" w:cs="Times New Roman"/>
          <w:sz w:val="24"/>
          <w:szCs w:val="24"/>
          <w:lang w:eastAsia="en-US"/>
        </w:rPr>
        <w:t xml:space="preserve">Paslaugų </w:t>
      </w:r>
      <w:r w:rsidR="5E10636E" w:rsidRPr="5080196A">
        <w:rPr>
          <w:rFonts w:ascii="Times New Roman" w:eastAsia="Calibri" w:hAnsi="Times New Roman" w:cs="Times New Roman"/>
          <w:sz w:val="24"/>
          <w:szCs w:val="24"/>
          <w:lang w:eastAsia="en-US"/>
        </w:rPr>
        <w:t>t</w:t>
      </w:r>
      <w:r w:rsidR="00D93B58">
        <w:rPr>
          <w:rFonts w:ascii="Times New Roman" w:eastAsia="Calibri" w:hAnsi="Times New Roman" w:cs="Times New Roman"/>
          <w:sz w:val="24"/>
          <w:szCs w:val="24"/>
          <w:lang w:eastAsia="en-US"/>
        </w:rPr>
        <w:t>i</w:t>
      </w:r>
      <w:r w:rsidR="5E10636E" w:rsidRPr="5080196A">
        <w:rPr>
          <w:rFonts w:ascii="Times New Roman" w:eastAsia="Calibri" w:hAnsi="Times New Roman" w:cs="Times New Roman"/>
          <w:sz w:val="24"/>
          <w:szCs w:val="24"/>
          <w:lang w:eastAsia="en-US"/>
        </w:rPr>
        <w:t>kėjo savitarnos portale</w:t>
      </w:r>
      <w:r w:rsidRPr="5080196A">
        <w:rPr>
          <w:rFonts w:ascii="Times New Roman" w:eastAsia="Calibri" w:hAnsi="Times New Roman" w:cs="Times New Roman"/>
          <w:sz w:val="24"/>
          <w:szCs w:val="24"/>
          <w:lang w:eastAsia="en-US"/>
        </w:rPr>
        <w:t>. Testavimo metu pastebėtos klaidos turi būti taisomos Paslaugų teikėjo lėšomis.</w:t>
      </w:r>
    </w:p>
    <w:p w14:paraId="60A262D7" w14:textId="6E0DCFCE"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Atlikus testavimą ir patvirtinus, jog klaidų nėra,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turi įdiegti Sistemos tobulinimą/keitimą/vystymą </w:t>
      </w:r>
      <w:r w:rsidR="00BB30A6">
        <w:rPr>
          <w:rFonts w:ascii="Times New Roman" w:eastAsia="Calibri" w:hAnsi="Times New Roman" w:cs="Times New Roman"/>
          <w:sz w:val="24"/>
          <w:szCs w:val="24"/>
          <w:lang w:eastAsia="en-US"/>
        </w:rPr>
        <w:t xml:space="preserve">Sistemos </w:t>
      </w:r>
      <w:r w:rsidRPr="00DB4CBE">
        <w:rPr>
          <w:rFonts w:ascii="Times New Roman" w:eastAsia="Calibri" w:hAnsi="Times New Roman" w:cs="Times New Roman"/>
          <w:sz w:val="24"/>
          <w:szCs w:val="24"/>
          <w:shd w:val="clear" w:color="auto" w:fill="FFFFFF"/>
          <w:lang w:eastAsia="en-US"/>
        </w:rPr>
        <w:t>„</w:t>
      </w:r>
      <w:proofErr w:type="spellStart"/>
      <w:r w:rsidRPr="00DB4CBE">
        <w:rPr>
          <w:rFonts w:ascii="Times New Roman" w:eastAsia="Calibri" w:hAnsi="Times New Roman" w:cs="Times New Roman"/>
          <w:sz w:val="24"/>
          <w:szCs w:val="24"/>
          <w:shd w:val="clear" w:color="auto" w:fill="FFFFFF"/>
          <w:lang w:eastAsia="en-US"/>
        </w:rPr>
        <w:t>live</w:t>
      </w:r>
      <w:proofErr w:type="spellEnd"/>
      <w:r w:rsidRPr="00DB4CBE">
        <w:rPr>
          <w:rFonts w:ascii="Times New Roman" w:eastAsia="Calibri" w:hAnsi="Times New Roman" w:cs="Times New Roman"/>
          <w:sz w:val="24"/>
          <w:szCs w:val="24"/>
          <w:shd w:val="clear" w:color="auto" w:fill="FFFFFF"/>
          <w:lang w:eastAsia="en-US"/>
        </w:rPr>
        <w:t>“</w:t>
      </w:r>
      <w:r w:rsidRPr="00DB4CBE">
        <w:rPr>
          <w:rFonts w:ascii="Times New Roman" w:eastAsia="Calibri" w:hAnsi="Times New Roman" w:cs="Times New Roman"/>
          <w:sz w:val="24"/>
          <w:szCs w:val="24"/>
          <w:lang w:eastAsia="en-US"/>
        </w:rPr>
        <w:t xml:space="preserve"> aplinkoje.</w:t>
      </w:r>
    </w:p>
    <w:p w14:paraId="50B6ABB8" w14:textId="4C302EF6"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Naujai įkeltas funkcionalumas į Sistemos </w:t>
      </w:r>
      <w:r w:rsidRPr="00DB4CBE">
        <w:rPr>
          <w:rFonts w:ascii="Times New Roman" w:eastAsia="Calibri" w:hAnsi="Times New Roman" w:cs="Times New Roman"/>
          <w:sz w:val="24"/>
          <w:szCs w:val="24"/>
          <w:shd w:val="clear" w:color="auto" w:fill="FFFFFF"/>
          <w:lang w:eastAsia="en-US"/>
        </w:rPr>
        <w:t>„</w:t>
      </w:r>
      <w:proofErr w:type="spellStart"/>
      <w:r w:rsidRPr="00DB4CBE">
        <w:rPr>
          <w:rFonts w:ascii="Times New Roman" w:eastAsia="Calibri" w:hAnsi="Times New Roman" w:cs="Times New Roman"/>
          <w:sz w:val="24"/>
          <w:szCs w:val="24"/>
          <w:shd w:val="clear" w:color="auto" w:fill="FFFFFF"/>
          <w:lang w:eastAsia="en-US"/>
        </w:rPr>
        <w:t>live</w:t>
      </w:r>
      <w:proofErr w:type="spellEnd"/>
      <w:r w:rsidRPr="00DB4CBE">
        <w:rPr>
          <w:rFonts w:ascii="Times New Roman" w:eastAsia="Calibri" w:hAnsi="Times New Roman" w:cs="Times New Roman"/>
          <w:sz w:val="24"/>
          <w:szCs w:val="24"/>
          <w:shd w:val="clear" w:color="auto" w:fill="FFFFFF"/>
          <w:lang w:eastAsia="en-US"/>
        </w:rPr>
        <w:t>“</w:t>
      </w:r>
      <w:r w:rsidRPr="00DB4CBE">
        <w:rPr>
          <w:rFonts w:ascii="Times New Roman" w:eastAsia="Calibri" w:hAnsi="Times New Roman" w:cs="Times New Roman"/>
          <w:sz w:val="24"/>
          <w:szCs w:val="24"/>
          <w:lang w:eastAsia="en-US"/>
        </w:rPr>
        <w:t xml:space="preserve"> aplinką neturi sutrikdyti kitų Sistemos modulių ir juose esančių funkcijų darbo. Jeigu naujai į</w:t>
      </w:r>
      <w:r w:rsidR="00BB30A6">
        <w:rPr>
          <w:rFonts w:ascii="Times New Roman" w:eastAsia="Calibri" w:hAnsi="Times New Roman" w:cs="Times New Roman"/>
          <w:sz w:val="24"/>
          <w:szCs w:val="24"/>
          <w:lang w:eastAsia="en-US"/>
        </w:rPr>
        <w:t xml:space="preserve"> Sistemos</w:t>
      </w:r>
      <w:r w:rsidRPr="00DB4CBE">
        <w:rPr>
          <w:rFonts w:ascii="Times New Roman" w:eastAsia="Calibri" w:hAnsi="Times New Roman" w:cs="Times New Roman"/>
          <w:sz w:val="24"/>
          <w:szCs w:val="24"/>
          <w:lang w:eastAsia="en-US"/>
        </w:rPr>
        <w:t xml:space="preserve"> </w:t>
      </w:r>
      <w:r w:rsidRPr="00DB4CBE">
        <w:rPr>
          <w:rFonts w:ascii="Times New Roman" w:eastAsia="Calibri" w:hAnsi="Times New Roman" w:cs="Times New Roman"/>
          <w:sz w:val="24"/>
          <w:szCs w:val="24"/>
          <w:shd w:val="clear" w:color="auto" w:fill="FFFFFF"/>
          <w:lang w:eastAsia="en-US"/>
        </w:rPr>
        <w:t>„</w:t>
      </w:r>
      <w:proofErr w:type="spellStart"/>
      <w:r w:rsidRPr="00DB4CBE">
        <w:rPr>
          <w:rFonts w:ascii="Times New Roman" w:eastAsia="Calibri" w:hAnsi="Times New Roman" w:cs="Times New Roman"/>
          <w:sz w:val="24"/>
          <w:szCs w:val="24"/>
          <w:shd w:val="clear" w:color="auto" w:fill="FFFFFF"/>
          <w:lang w:eastAsia="en-US"/>
        </w:rPr>
        <w:t>live</w:t>
      </w:r>
      <w:proofErr w:type="spellEnd"/>
      <w:r w:rsidRPr="00DB4CBE">
        <w:rPr>
          <w:rFonts w:ascii="Times New Roman" w:eastAsia="Calibri" w:hAnsi="Times New Roman" w:cs="Times New Roman"/>
          <w:sz w:val="24"/>
          <w:szCs w:val="24"/>
          <w:shd w:val="clear" w:color="auto" w:fill="FFFFFF"/>
          <w:lang w:eastAsia="en-US"/>
        </w:rPr>
        <w:t>“</w:t>
      </w:r>
      <w:r w:rsidRPr="00DB4CBE">
        <w:rPr>
          <w:rFonts w:ascii="Times New Roman" w:eastAsia="Calibri" w:hAnsi="Times New Roman" w:cs="Times New Roman"/>
          <w:sz w:val="24"/>
          <w:szCs w:val="24"/>
          <w:lang w:eastAsia="en-US"/>
        </w:rPr>
        <w:t xml:space="preserve"> aplinką įkeltas funkcionalumas sutrikdo Sistemos modulių ir juose esančių funkcijų darbą, laikoma, kad įkeltas funkcionalumas atliktas nekokybiškai. </w:t>
      </w:r>
    </w:p>
    <w:p w14:paraId="0AE694FA" w14:textId="4511BA8E"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Pagal kiekvieną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pateiktą Užsakymą laiku ir tinkamai suteiktos Vystymo paslaugos yra perduodamos </w:t>
      </w:r>
      <w:r>
        <w:rPr>
          <w:rFonts w:ascii="Times New Roman" w:eastAsia="Calibri" w:hAnsi="Times New Roman" w:cs="Times New Roman"/>
          <w:sz w:val="24"/>
          <w:szCs w:val="24"/>
          <w:lang w:eastAsia="en-US"/>
        </w:rPr>
        <w:t>Klientui</w:t>
      </w:r>
      <w:r w:rsidRPr="00DB4CBE">
        <w:rPr>
          <w:rFonts w:ascii="Times New Roman" w:eastAsia="Calibri" w:hAnsi="Times New Roman" w:cs="Times New Roman"/>
          <w:sz w:val="24"/>
          <w:szCs w:val="24"/>
          <w:lang w:eastAsia="en-US"/>
        </w:rPr>
        <w:t xml:space="preserve"> Šalims pasirašant suteiktų </w:t>
      </w:r>
      <w:r w:rsidR="00D93B58">
        <w:rPr>
          <w:rFonts w:ascii="Times New Roman" w:eastAsia="Calibri" w:hAnsi="Times New Roman" w:cs="Times New Roman"/>
          <w:sz w:val="24"/>
          <w:szCs w:val="24"/>
          <w:lang w:eastAsia="en-US"/>
        </w:rPr>
        <w:t>v</w:t>
      </w:r>
      <w:r w:rsidRPr="00DB4CBE">
        <w:rPr>
          <w:rFonts w:ascii="Times New Roman" w:eastAsia="Calibri" w:hAnsi="Times New Roman" w:cs="Times New Roman"/>
          <w:sz w:val="24"/>
          <w:szCs w:val="24"/>
          <w:lang w:eastAsia="en-US"/>
        </w:rPr>
        <w:t xml:space="preserve">ystymo paslaugų priėmimo-perdavimo aktą. Šalims pasirašius aktą, </w:t>
      </w:r>
      <w:r>
        <w:rPr>
          <w:rFonts w:ascii="Times New Roman" w:eastAsia="Calibri" w:hAnsi="Times New Roman" w:cs="Times New Roman"/>
          <w:sz w:val="24"/>
          <w:szCs w:val="24"/>
          <w:lang w:eastAsia="en-US"/>
        </w:rPr>
        <w:t>Paslaugų teikėjas</w:t>
      </w:r>
      <w:r w:rsidRPr="00DB4CBE">
        <w:rPr>
          <w:rFonts w:ascii="Times New Roman" w:eastAsia="Calibri" w:hAnsi="Times New Roman" w:cs="Times New Roman"/>
          <w:sz w:val="24"/>
          <w:szCs w:val="24"/>
          <w:lang w:eastAsia="en-US"/>
        </w:rPr>
        <w:t xml:space="preserve"> pateikia sąskaitą (sąskaitos gali būti išrašomos už kiekvieną atskirą atliktą Užsakymą arba už kelis Užsakymus arba prijungiant Užsakymą prie kitų pagal Sutartį mokėtinų sumų ir išrašant bendrą sąskaitą).</w:t>
      </w:r>
    </w:p>
    <w:p w14:paraId="4AEDFA36" w14:textId="542EB4C6"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Vystymo paslaugų priėmimo-perdavimo aktą </w:t>
      </w:r>
      <w:r>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pasirašo, kai </w:t>
      </w:r>
      <w:r w:rsidR="00AE609A">
        <w:rPr>
          <w:rFonts w:ascii="Times New Roman" w:eastAsia="Calibri" w:hAnsi="Times New Roman" w:cs="Times New Roman"/>
          <w:sz w:val="24"/>
          <w:szCs w:val="24"/>
          <w:lang w:eastAsia="en-US"/>
        </w:rPr>
        <w:t xml:space="preserve">Sistemos </w:t>
      </w:r>
      <w:r w:rsidRPr="00DB4CBE">
        <w:rPr>
          <w:rFonts w:ascii="Times New Roman" w:eastAsia="Calibri" w:hAnsi="Times New Roman" w:cs="Times New Roman"/>
          <w:sz w:val="24"/>
          <w:szCs w:val="24"/>
          <w:shd w:val="clear" w:color="auto" w:fill="FFFFFF"/>
          <w:lang w:eastAsia="en-US"/>
        </w:rPr>
        <w:t>„</w:t>
      </w:r>
      <w:proofErr w:type="spellStart"/>
      <w:r w:rsidRPr="00DB4CBE">
        <w:rPr>
          <w:rFonts w:ascii="Times New Roman" w:eastAsia="Calibri" w:hAnsi="Times New Roman" w:cs="Times New Roman"/>
          <w:sz w:val="24"/>
          <w:szCs w:val="24"/>
          <w:shd w:val="clear" w:color="auto" w:fill="FFFFFF"/>
          <w:lang w:eastAsia="en-US"/>
        </w:rPr>
        <w:t>live</w:t>
      </w:r>
      <w:proofErr w:type="spellEnd"/>
      <w:r w:rsidRPr="00DB4CBE">
        <w:rPr>
          <w:rFonts w:ascii="Times New Roman" w:eastAsia="Calibri" w:hAnsi="Times New Roman" w:cs="Times New Roman"/>
          <w:sz w:val="24"/>
          <w:szCs w:val="24"/>
          <w:shd w:val="clear" w:color="auto" w:fill="FFFFFF"/>
          <w:lang w:eastAsia="en-US"/>
        </w:rPr>
        <w:t>“</w:t>
      </w:r>
      <w:r w:rsidRPr="00DB4CBE">
        <w:rPr>
          <w:rFonts w:ascii="Times New Roman" w:eastAsia="Calibri" w:hAnsi="Times New Roman" w:cs="Times New Roman"/>
          <w:sz w:val="24"/>
          <w:szCs w:val="24"/>
          <w:lang w:eastAsia="en-US"/>
        </w:rPr>
        <w:t xml:space="preserve"> aplinkoje galima įvykdyti veiklos procesus </w:t>
      </w:r>
      <w:r w:rsidR="00D93B58">
        <w:rPr>
          <w:rFonts w:ascii="Times New Roman" w:eastAsia="Calibri" w:hAnsi="Times New Roman" w:cs="Times New Roman"/>
          <w:sz w:val="24"/>
          <w:szCs w:val="24"/>
          <w:lang w:eastAsia="en-US"/>
        </w:rPr>
        <w:t>v</w:t>
      </w:r>
      <w:r w:rsidRPr="00DB4CBE">
        <w:rPr>
          <w:rFonts w:ascii="Times New Roman" w:eastAsia="Calibri" w:hAnsi="Times New Roman" w:cs="Times New Roman"/>
          <w:sz w:val="24"/>
          <w:szCs w:val="24"/>
          <w:lang w:eastAsia="en-US"/>
        </w:rPr>
        <w:t xml:space="preserve">ystymo paslaugų Užsakyme apibrėžta funkcionalumo apimtimi, nėra likusių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nurodytų ir neištaisytų klaidų, o naujai į</w:t>
      </w:r>
      <w:r w:rsidR="00AE609A">
        <w:rPr>
          <w:rFonts w:ascii="Times New Roman" w:eastAsia="Calibri" w:hAnsi="Times New Roman" w:cs="Times New Roman"/>
          <w:sz w:val="24"/>
          <w:szCs w:val="24"/>
          <w:lang w:eastAsia="en-US"/>
        </w:rPr>
        <w:t xml:space="preserve"> Sistemos</w:t>
      </w:r>
      <w:r w:rsidRPr="00DB4CBE">
        <w:rPr>
          <w:rFonts w:ascii="Times New Roman" w:eastAsia="Calibri" w:hAnsi="Times New Roman" w:cs="Times New Roman"/>
          <w:sz w:val="24"/>
          <w:szCs w:val="24"/>
          <w:lang w:eastAsia="en-US"/>
        </w:rPr>
        <w:t xml:space="preserve"> </w:t>
      </w:r>
      <w:r w:rsidRPr="00DB4CBE">
        <w:rPr>
          <w:rFonts w:ascii="Times New Roman" w:eastAsia="Calibri" w:hAnsi="Times New Roman" w:cs="Times New Roman"/>
          <w:sz w:val="24"/>
          <w:szCs w:val="24"/>
          <w:shd w:val="clear" w:color="auto" w:fill="FFFFFF"/>
          <w:lang w:eastAsia="en-US"/>
        </w:rPr>
        <w:t>„</w:t>
      </w:r>
      <w:proofErr w:type="spellStart"/>
      <w:r w:rsidRPr="00DB4CBE">
        <w:rPr>
          <w:rFonts w:ascii="Times New Roman" w:eastAsia="Calibri" w:hAnsi="Times New Roman" w:cs="Times New Roman"/>
          <w:sz w:val="24"/>
          <w:szCs w:val="24"/>
          <w:shd w:val="clear" w:color="auto" w:fill="FFFFFF"/>
          <w:lang w:eastAsia="en-US"/>
        </w:rPr>
        <w:t>live</w:t>
      </w:r>
      <w:proofErr w:type="spellEnd"/>
      <w:r w:rsidRPr="00DB4CBE">
        <w:rPr>
          <w:rFonts w:ascii="Times New Roman" w:eastAsia="Calibri" w:hAnsi="Times New Roman" w:cs="Times New Roman"/>
          <w:sz w:val="24"/>
          <w:szCs w:val="24"/>
          <w:shd w:val="clear" w:color="auto" w:fill="FFFFFF"/>
          <w:lang w:eastAsia="en-US"/>
        </w:rPr>
        <w:t>“</w:t>
      </w:r>
      <w:r w:rsidRPr="00DB4CBE">
        <w:rPr>
          <w:rFonts w:ascii="Times New Roman" w:eastAsia="Calibri" w:hAnsi="Times New Roman" w:cs="Times New Roman"/>
          <w:sz w:val="24"/>
          <w:szCs w:val="24"/>
          <w:lang w:eastAsia="en-US"/>
        </w:rPr>
        <w:t xml:space="preserve"> aplinką įkeltas funkcionalumas veikia kokybiškai.</w:t>
      </w:r>
    </w:p>
    <w:p w14:paraId="26A4B6B8" w14:textId="31788861"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 xml:space="preserve">Jei suteiktų </w:t>
      </w:r>
      <w:r w:rsidR="00D93B58">
        <w:rPr>
          <w:rFonts w:ascii="Times New Roman" w:eastAsia="Calibri" w:hAnsi="Times New Roman" w:cs="Times New Roman"/>
          <w:sz w:val="24"/>
          <w:szCs w:val="24"/>
          <w:lang w:eastAsia="en-US"/>
        </w:rPr>
        <w:t>v</w:t>
      </w:r>
      <w:r w:rsidRPr="00DB4CBE">
        <w:rPr>
          <w:rFonts w:ascii="Times New Roman" w:eastAsia="Calibri" w:hAnsi="Times New Roman" w:cs="Times New Roman"/>
          <w:sz w:val="24"/>
          <w:szCs w:val="24"/>
          <w:lang w:eastAsia="en-US"/>
        </w:rPr>
        <w:t xml:space="preserve">ystymo paslaugų perdavimo-priėmimo metu </w:t>
      </w:r>
      <w:r>
        <w:rPr>
          <w:rFonts w:ascii="Times New Roman" w:eastAsia="Calibri" w:hAnsi="Times New Roman" w:cs="Times New Roman"/>
          <w:sz w:val="24"/>
          <w:szCs w:val="24"/>
          <w:lang w:eastAsia="en-US"/>
        </w:rPr>
        <w:t>Klientas</w:t>
      </w:r>
      <w:r w:rsidRPr="00DB4CBE">
        <w:rPr>
          <w:rFonts w:ascii="Times New Roman" w:eastAsia="Calibri" w:hAnsi="Times New Roman" w:cs="Times New Roman"/>
          <w:sz w:val="24"/>
          <w:szCs w:val="24"/>
          <w:lang w:eastAsia="en-US"/>
        </w:rPr>
        <w:t xml:space="preserve"> negali pilnai patikrinti suteiktų </w:t>
      </w:r>
      <w:r w:rsidR="00D93B58">
        <w:rPr>
          <w:rFonts w:ascii="Times New Roman" w:eastAsia="Calibri" w:hAnsi="Times New Roman" w:cs="Times New Roman"/>
          <w:sz w:val="24"/>
          <w:szCs w:val="24"/>
          <w:lang w:eastAsia="en-US"/>
        </w:rPr>
        <w:t>v</w:t>
      </w:r>
      <w:r w:rsidRPr="00DB4CBE">
        <w:rPr>
          <w:rFonts w:ascii="Times New Roman" w:eastAsia="Calibri" w:hAnsi="Times New Roman" w:cs="Times New Roman"/>
          <w:sz w:val="24"/>
          <w:szCs w:val="24"/>
          <w:lang w:eastAsia="en-US"/>
        </w:rPr>
        <w:t xml:space="preserve">ystymo paslaugų atitikimo Sutartyje ir Užsakyme nustatytiems reikalavimams, tai Vystymo paslaugų priėmimo-perdavimo akto pasirašymas jokiu būdu neapriboja </w:t>
      </w:r>
      <w:r>
        <w:rPr>
          <w:rFonts w:ascii="Times New Roman" w:eastAsia="Calibri" w:hAnsi="Times New Roman" w:cs="Times New Roman"/>
          <w:sz w:val="24"/>
          <w:szCs w:val="24"/>
          <w:lang w:eastAsia="en-US"/>
        </w:rPr>
        <w:t>Kliento</w:t>
      </w:r>
      <w:r w:rsidRPr="00DB4CBE">
        <w:rPr>
          <w:rFonts w:ascii="Times New Roman" w:eastAsia="Calibri" w:hAnsi="Times New Roman" w:cs="Times New Roman"/>
          <w:sz w:val="24"/>
          <w:szCs w:val="24"/>
          <w:lang w:eastAsia="en-US"/>
        </w:rPr>
        <w:t xml:space="preserve"> teisės per 12 (dvylika) mėnesių nuo Vystymo paslaugų priėmimo-perdavimo akto pasirašymo dienos reikšti </w:t>
      </w:r>
      <w:r>
        <w:rPr>
          <w:rFonts w:ascii="Times New Roman" w:eastAsia="Calibri" w:hAnsi="Times New Roman" w:cs="Times New Roman"/>
          <w:sz w:val="24"/>
          <w:szCs w:val="24"/>
          <w:lang w:eastAsia="en-US"/>
        </w:rPr>
        <w:t>Paslaugų teikėjui</w:t>
      </w:r>
      <w:r w:rsidRPr="00DB4CBE">
        <w:rPr>
          <w:rFonts w:ascii="Times New Roman" w:eastAsia="Calibri" w:hAnsi="Times New Roman" w:cs="Times New Roman"/>
          <w:sz w:val="24"/>
          <w:szCs w:val="24"/>
          <w:lang w:eastAsia="en-US"/>
        </w:rPr>
        <w:t xml:space="preserve"> pretenzijas dėl </w:t>
      </w:r>
      <w:r w:rsidR="00D93B58">
        <w:rPr>
          <w:rFonts w:ascii="Times New Roman" w:eastAsia="Calibri" w:hAnsi="Times New Roman" w:cs="Times New Roman"/>
          <w:sz w:val="24"/>
          <w:szCs w:val="24"/>
          <w:lang w:eastAsia="en-US"/>
        </w:rPr>
        <w:t>v</w:t>
      </w:r>
      <w:r w:rsidRPr="00DB4CBE">
        <w:rPr>
          <w:rFonts w:ascii="Times New Roman" w:eastAsia="Calibri" w:hAnsi="Times New Roman" w:cs="Times New Roman"/>
          <w:sz w:val="24"/>
          <w:szCs w:val="24"/>
          <w:lang w:eastAsia="en-US"/>
        </w:rPr>
        <w:t>ystymo paslaugų neatitikimo Sutartyje ir Užsakyme nustatytiems reikalavimams/trūkumams.</w:t>
      </w:r>
    </w:p>
    <w:p w14:paraId="1802872A" w14:textId="77777777" w:rsidR="003009CD" w:rsidRPr="00DB4CBE" w:rsidRDefault="003009CD" w:rsidP="003009CD">
      <w:pPr>
        <w:numPr>
          <w:ilvl w:val="3"/>
          <w:numId w:val="54"/>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DB4CBE">
        <w:rPr>
          <w:rFonts w:ascii="Times New Roman" w:eastAsia="Calibri" w:hAnsi="Times New Roman" w:cs="Times New Roman"/>
          <w:sz w:val="24"/>
          <w:szCs w:val="24"/>
          <w:lang w:eastAsia="en-US"/>
        </w:rPr>
        <w:t>Vystymo paslaugų priėmimo-perdavimo aktas surašomas dviem vienodą teisinę galią turinčiais egzemplioriais, po vieną egzempliorių kiekvienai Šaliai.</w:t>
      </w:r>
    </w:p>
    <w:p w14:paraId="34DA326A" w14:textId="710ADDEB" w:rsidR="003009CD" w:rsidRPr="008D1DF2" w:rsidRDefault="003009CD" w:rsidP="003009CD">
      <w:pPr>
        <w:numPr>
          <w:ilvl w:val="3"/>
          <w:numId w:val="54"/>
        </w:numPr>
        <w:tabs>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5080196A">
        <w:rPr>
          <w:rFonts w:ascii="Times New Roman" w:eastAsia="Calibri" w:hAnsi="Times New Roman" w:cs="Times New Roman"/>
          <w:sz w:val="24"/>
          <w:szCs w:val="24"/>
          <w:lang w:eastAsia="en-US"/>
        </w:rPr>
        <w:t>Visas prie užduočių praleistas laikas yra fiksuojamas „</w:t>
      </w:r>
      <w:r w:rsidR="60BD1287" w:rsidRPr="5080196A">
        <w:rPr>
          <w:rFonts w:ascii="Times New Roman" w:eastAsia="Calibri" w:hAnsi="Times New Roman" w:cs="Times New Roman"/>
          <w:sz w:val="24"/>
          <w:szCs w:val="24"/>
          <w:lang w:eastAsia="en-US"/>
        </w:rPr>
        <w:t>elektroniniu paštu arba tiekėjo savitarnos portale</w:t>
      </w:r>
      <w:r w:rsidRPr="5080196A">
        <w:rPr>
          <w:rFonts w:ascii="Times New Roman" w:eastAsia="Calibri" w:hAnsi="Times New Roman" w:cs="Times New Roman"/>
          <w:sz w:val="24"/>
          <w:szCs w:val="24"/>
          <w:lang w:eastAsia="en-US"/>
        </w:rPr>
        <w:t xml:space="preserve">. Paslaugų teikėjas naudoja </w:t>
      </w:r>
      <w:r w:rsidR="4F0354F9" w:rsidRPr="5080196A">
        <w:rPr>
          <w:rFonts w:ascii="Times New Roman" w:eastAsia="Calibri" w:hAnsi="Times New Roman" w:cs="Times New Roman"/>
          <w:sz w:val="24"/>
          <w:szCs w:val="24"/>
          <w:lang w:eastAsia="en-US"/>
        </w:rPr>
        <w:t>šiuos</w:t>
      </w:r>
      <w:r w:rsidRPr="5080196A">
        <w:rPr>
          <w:rFonts w:ascii="Times New Roman" w:eastAsia="Calibri" w:hAnsi="Times New Roman" w:cs="Times New Roman"/>
          <w:sz w:val="24"/>
          <w:szCs w:val="24"/>
          <w:lang w:eastAsia="en-US"/>
        </w:rPr>
        <w:t xml:space="preserve"> duomenis sąskaitoms</w:t>
      </w:r>
      <w:r w:rsidR="008F41C7" w:rsidRPr="5080196A">
        <w:rPr>
          <w:rFonts w:ascii="Times New Roman" w:eastAsia="Calibri" w:hAnsi="Times New Roman" w:cs="Times New Roman"/>
          <w:sz w:val="24"/>
          <w:szCs w:val="24"/>
          <w:lang w:eastAsia="en-US"/>
        </w:rPr>
        <w:t xml:space="preserve"> </w:t>
      </w:r>
      <w:r w:rsidR="000D76E8" w:rsidRPr="5080196A">
        <w:rPr>
          <w:rFonts w:ascii="Times New Roman" w:eastAsia="Calibri" w:hAnsi="Times New Roman" w:cs="Times New Roman"/>
          <w:sz w:val="24"/>
          <w:szCs w:val="24"/>
          <w:lang w:eastAsia="en-US"/>
        </w:rPr>
        <w:t>už suteiktas paslaugas</w:t>
      </w:r>
      <w:r w:rsidRPr="5080196A">
        <w:rPr>
          <w:rFonts w:ascii="Times New Roman" w:eastAsia="Calibri" w:hAnsi="Times New Roman" w:cs="Times New Roman"/>
          <w:sz w:val="24"/>
          <w:szCs w:val="24"/>
          <w:lang w:eastAsia="en-US"/>
        </w:rPr>
        <w:t xml:space="preserve"> išrašyti.</w:t>
      </w:r>
    </w:p>
    <w:p w14:paraId="7A64BB2A" w14:textId="77777777" w:rsidR="00ED5E76" w:rsidRPr="00ED5E76" w:rsidRDefault="00ED5E76" w:rsidP="00ED5E76">
      <w:pPr>
        <w:tabs>
          <w:tab w:val="left" w:pos="567"/>
        </w:tabs>
        <w:spacing w:after="0" w:line="240" w:lineRule="auto"/>
        <w:ind w:firstLine="567"/>
        <w:jc w:val="both"/>
        <w:rPr>
          <w:rStyle w:val="Laukeliai"/>
          <w:rFonts w:ascii="Times New Roman" w:hAnsi="Times New Roman" w:cs="Times New Roman"/>
          <w:sz w:val="24"/>
          <w:szCs w:val="24"/>
        </w:rPr>
      </w:pPr>
    </w:p>
    <w:p w14:paraId="056D3272" w14:textId="77777777" w:rsidR="00ED5E76" w:rsidRPr="00ED5E76" w:rsidRDefault="00ED5E76">
      <w:pPr>
        <w:pStyle w:val="Sraopastraipa"/>
        <w:numPr>
          <w:ilvl w:val="0"/>
          <w:numId w:val="8"/>
        </w:numPr>
        <w:pBdr>
          <w:top w:val="single" w:sz="4" w:space="1" w:color="auto"/>
          <w:bottom w:val="single" w:sz="4" w:space="1" w:color="auto"/>
        </w:pBdr>
        <w:tabs>
          <w:tab w:val="left" w:pos="360"/>
        </w:tabs>
        <w:ind w:left="0" w:firstLine="567"/>
        <w:contextualSpacing w:val="0"/>
        <w:rPr>
          <w:rStyle w:val="Laukeliai"/>
          <w:rFonts w:ascii="Times New Roman" w:hAnsi="Times New Roman"/>
          <w:b/>
          <w:sz w:val="24"/>
          <w:szCs w:val="24"/>
        </w:rPr>
      </w:pPr>
      <w:r w:rsidRPr="00ED5E76">
        <w:rPr>
          <w:rStyle w:val="Laukeliai"/>
          <w:rFonts w:ascii="Times New Roman" w:hAnsi="Times New Roman"/>
          <w:b/>
          <w:sz w:val="24"/>
          <w:szCs w:val="24"/>
        </w:rPr>
        <w:t>APMOKĖJIMO SĄLYGOS</w:t>
      </w:r>
    </w:p>
    <w:p w14:paraId="49350060" w14:textId="7BDD5A8C" w:rsidR="00ED5E76" w:rsidRPr="00ED5E76" w:rsidRDefault="00ED5E76">
      <w:pPr>
        <w:pStyle w:val="Sraopastraipa"/>
        <w:numPr>
          <w:ilvl w:val="1"/>
          <w:numId w:val="12"/>
        </w:numPr>
        <w:tabs>
          <w:tab w:val="left" w:pos="0"/>
          <w:tab w:val="left" w:pos="567"/>
        </w:tabs>
        <w:ind w:left="0" w:firstLine="567"/>
        <w:rPr>
          <w:szCs w:val="24"/>
        </w:rPr>
      </w:pPr>
      <w:r w:rsidRPr="00ED5E76">
        <w:rPr>
          <w:szCs w:val="24"/>
        </w:rPr>
        <w:lastRenderedPageBreak/>
        <w:t xml:space="preserve">Klientas sumoka Paslaugų teikėjui už faktiškai per praėjusį mėnesį suteiktas kokybiškas </w:t>
      </w:r>
      <w:r w:rsidR="008F41C7">
        <w:rPr>
          <w:szCs w:val="24"/>
        </w:rPr>
        <w:t>p</w:t>
      </w:r>
      <w:r w:rsidRPr="00ED5E76">
        <w:rPr>
          <w:szCs w:val="24"/>
        </w:rPr>
        <w:t xml:space="preserve">aslaugas per 30 (trisdešimt) kalendorinių dienų nuo </w:t>
      </w:r>
      <w:r w:rsidR="008F41C7">
        <w:rPr>
          <w:szCs w:val="24"/>
        </w:rPr>
        <w:t>s</w:t>
      </w:r>
      <w:r w:rsidRPr="00ED5E76">
        <w:rPr>
          <w:szCs w:val="24"/>
        </w:rPr>
        <w:t>ąskaitos gavimo dienos.</w:t>
      </w:r>
    </w:p>
    <w:p w14:paraId="115C4F39" w14:textId="77777777" w:rsidR="00ED5E76" w:rsidRPr="00ED5E76" w:rsidRDefault="00ED5E76" w:rsidP="00ED5E76">
      <w:pPr>
        <w:pStyle w:val="Sraopastraipa"/>
        <w:tabs>
          <w:tab w:val="left" w:pos="709"/>
        </w:tabs>
        <w:ind w:left="0" w:firstLine="567"/>
        <w:rPr>
          <w:szCs w:val="24"/>
        </w:rPr>
      </w:pPr>
    </w:p>
    <w:p w14:paraId="1D580A36" w14:textId="62196C55" w:rsidR="00ED5E76" w:rsidRPr="00ED5E76" w:rsidRDefault="00FA5870">
      <w:pPr>
        <w:pStyle w:val="Sraopastraipa"/>
        <w:numPr>
          <w:ilvl w:val="0"/>
          <w:numId w:val="11"/>
        </w:numPr>
        <w:pBdr>
          <w:top w:val="single" w:sz="4" w:space="1" w:color="auto"/>
          <w:bottom w:val="single" w:sz="4" w:space="1" w:color="auto"/>
        </w:pBdr>
        <w:tabs>
          <w:tab w:val="left" w:pos="284"/>
          <w:tab w:val="left" w:pos="360"/>
        </w:tabs>
        <w:ind w:left="0" w:firstLine="567"/>
        <w:rPr>
          <w:rStyle w:val="Laukeliai"/>
          <w:rFonts w:ascii="Times New Roman" w:eastAsia="Arial" w:hAnsi="Times New Roman"/>
          <w:b/>
          <w:bCs/>
          <w:sz w:val="24"/>
          <w:szCs w:val="24"/>
        </w:rPr>
      </w:pPr>
      <w:r>
        <w:rPr>
          <w:rStyle w:val="Laukeliai"/>
          <w:rFonts w:ascii="Times New Roman" w:eastAsia="Arial" w:hAnsi="Times New Roman"/>
          <w:b/>
          <w:bCs/>
          <w:sz w:val="24"/>
          <w:szCs w:val="24"/>
        </w:rPr>
        <w:t>GARANTIJA</w:t>
      </w:r>
    </w:p>
    <w:p w14:paraId="1697FCA6" w14:textId="77777777" w:rsidR="00FA5870" w:rsidRPr="008D1DF2" w:rsidRDefault="00FA5870" w:rsidP="005D505E">
      <w:pPr>
        <w:numPr>
          <w:ilvl w:val="2"/>
          <w:numId w:val="11"/>
        </w:numPr>
        <w:tabs>
          <w:tab w:val="left" w:pos="0"/>
          <w:tab w:val="left" w:pos="360"/>
          <w:tab w:val="left" w:pos="469"/>
          <w:tab w:val="left" w:pos="741"/>
          <w:tab w:val="left" w:pos="1451"/>
        </w:tabs>
        <w:spacing w:before="100" w:beforeAutospacing="1" w:after="100" w:afterAutospacing="1" w:line="240" w:lineRule="auto"/>
        <w:ind w:left="0" w:firstLine="567"/>
        <w:jc w:val="both"/>
        <w:rPr>
          <w:rFonts w:ascii="Times New Roman" w:eastAsia="Calibri" w:hAnsi="Times New Roman" w:cs="Times New Roman"/>
          <w:sz w:val="24"/>
          <w:szCs w:val="24"/>
          <w:lang w:eastAsia="en-US"/>
        </w:rPr>
      </w:pPr>
      <w:r w:rsidRPr="008D1DF2">
        <w:rPr>
          <w:rFonts w:ascii="Times New Roman" w:eastAsia="Calibri" w:hAnsi="Times New Roman" w:cs="Times New Roman"/>
          <w:sz w:val="24"/>
          <w:szCs w:val="24"/>
          <w:lang w:eastAsia="en-US"/>
        </w:rPr>
        <w:t>Paslaugų teikėjas šios Techninės specifikacijos suteiktoms Sistemos konfigūravimo, diegimo,  vystymo ir palaikymo paslaugoms suteikia ne trumpesnę kaip 12 (dvylikos) mėnesių garantiją. Garantijos terminas skaičiuojamas:</w:t>
      </w:r>
    </w:p>
    <w:p w14:paraId="5FC41B35" w14:textId="7814CA53" w:rsidR="00FA5870" w:rsidRPr="008D1DF2" w:rsidRDefault="00FA5870" w:rsidP="005D505E">
      <w:pPr>
        <w:numPr>
          <w:ilvl w:val="3"/>
          <w:numId w:val="11"/>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8D1DF2">
        <w:rPr>
          <w:rFonts w:ascii="Times New Roman" w:eastAsia="Calibri" w:hAnsi="Times New Roman" w:cs="Times New Roman"/>
          <w:sz w:val="24"/>
          <w:szCs w:val="24"/>
          <w:lang w:eastAsia="en-US"/>
        </w:rPr>
        <w:t>Sistemos konfigūravimo ir diegimo paslaugoms: nuo bandomosios eksploatacijos pabaigos, t.</w:t>
      </w:r>
      <w:r w:rsidR="006D5182">
        <w:rPr>
          <w:rFonts w:ascii="Times New Roman" w:eastAsia="Calibri" w:hAnsi="Times New Roman" w:cs="Times New Roman"/>
          <w:sz w:val="24"/>
          <w:szCs w:val="24"/>
          <w:lang w:eastAsia="en-US"/>
        </w:rPr>
        <w:t xml:space="preserve"> </w:t>
      </w:r>
      <w:r w:rsidRPr="008D1DF2">
        <w:rPr>
          <w:rFonts w:ascii="Times New Roman" w:eastAsia="Calibri" w:hAnsi="Times New Roman" w:cs="Times New Roman"/>
          <w:sz w:val="24"/>
          <w:szCs w:val="24"/>
          <w:lang w:eastAsia="en-US"/>
        </w:rPr>
        <w:t xml:space="preserve">y. nuo </w:t>
      </w:r>
      <w:r w:rsidR="009602AB">
        <w:rPr>
          <w:rFonts w:ascii="Times New Roman" w:eastAsia="Calibri" w:hAnsi="Times New Roman" w:cs="Times New Roman"/>
          <w:sz w:val="24"/>
          <w:szCs w:val="24"/>
          <w:lang w:eastAsia="en-US"/>
        </w:rPr>
        <w:t>k</w:t>
      </w:r>
      <w:r w:rsidRPr="008D1DF2">
        <w:rPr>
          <w:rFonts w:ascii="Times New Roman" w:eastAsia="Calibri" w:hAnsi="Times New Roman" w:cs="Times New Roman"/>
          <w:sz w:val="24"/>
          <w:szCs w:val="24"/>
          <w:lang w:eastAsia="en-US"/>
        </w:rPr>
        <w:t>onfigūravimo ir diegimo paslaugų priėmimo-perdavimo akto pasirašymo dienos.</w:t>
      </w:r>
    </w:p>
    <w:p w14:paraId="0154B539" w14:textId="1141A0AC" w:rsidR="00FA5870" w:rsidRPr="008D1DF2" w:rsidRDefault="00FA5870" w:rsidP="005D505E">
      <w:pPr>
        <w:numPr>
          <w:ilvl w:val="3"/>
          <w:numId w:val="11"/>
        </w:numPr>
        <w:tabs>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8D1DF2">
        <w:rPr>
          <w:rFonts w:ascii="Times New Roman" w:eastAsia="Calibri" w:hAnsi="Times New Roman" w:cs="Times New Roman"/>
          <w:sz w:val="24"/>
          <w:szCs w:val="24"/>
          <w:lang w:eastAsia="en-US"/>
        </w:rPr>
        <w:t xml:space="preserve">Sistemos </w:t>
      </w:r>
      <w:r w:rsidR="00163169">
        <w:rPr>
          <w:rFonts w:ascii="Times New Roman" w:eastAsia="Calibri" w:hAnsi="Times New Roman" w:cs="Times New Roman"/>
          <w:sz w:val="24"/>
          <w:szCs w:val="24"/>
          <w:lang w:eastAsia="en-US"/>
        </w:rPr>
        <w:t>v</w:t>
      </w:r>
      <w:r w:rsidRPr="008D1DF2">
        <w:rPr>
          <w:rFonts w:ascii="Times New Roman" w:eastAsia="Calibri" w:hAnsi="Times New Roman" w:cs="Times New Roman"/>
          <w:sz w:val="24"/>
          <w:szCs w:val="24"/>
          <w:lang w:eastAsia="en-US"/>
        </w:rPr>
        <w:t xml:space="preserve">ystymo paslaugoms: nuo paslaugų priėmimo-pardavimo akto pasirašymo dienos arba iki </w:t>
      </w:r>
      <w:r w:rsidR="00163169">
        <w:rPr>
          <w:rFonts w:ascii="Times New Roman" w:eastAsia="Calibri" w:hAnsi="Times New Roman" w:cs="Times New Roman"/>
          <w:sz w:val="24"/>
          <w:szCs w:val="24"/>
          <w:lang w:eastAsia="en-US"/>
        </w:rPr>
        <w:t>S</w:t>
      </w:r>
      <w:r w:rsidRPr="008D1DF2">
        <w:rPr>
          <w:rFonts w:ascii="Times New Roman" w:eastAsia="Calibri" w:hAnsi="Times New Roman" w:cs="Times New Roman"/>
          <w:sz w:val="24"/>
          <w:szCs w:val="24"/>
          <w:lang w:eastAsia="en-US"/>
        </w:rPr>
        <w:t>utarties galiojimo laikotarpio pabaigos.</w:t>
      </w:r>
    </w:p>
    <w:p w14:paraId="29B8ED94" w14:textId="77777777" w:rsidR="00FA5870" w:rsidRPr="008D1DF2" w:rsidRDefault="00FA5870" w:rsidP="005D505E">
      <w:pPr>
        <w:numPr>
          <w:ilvl w:val="3"/>
          <w:numId w:val="11"/>
        </w:numPr>
        <w:tabs>
          <w:tab w:val="left" w:pos="0"/>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008D1DF2">
        <w:rPr>
          <w:rFonts w:ascii="Times New Roman" w:eastAsia="Calibri" w:hAnsi="Times New Roman" w:cs="Times New Roman"/>
          <w:sz w:val="24"/>
          <w:szCs w:val="24"/>
          <w:lang w:eastAsia="en-US"/>
        </w:rPr>
        <w:t xml:space="preserve">Sistemos </w:t>
      </w:r>
      <w:r>
        <w:rPr>
          <w:rFonts w:ascii="Times New Roman" w:eastAsia="Calibri" w:hAnsi="Times New Roman" w:cs="Times New Roman"/>
          <w:sz w:val="24"/>
          <w:szCs w:val="24"/>
          <w:lang w:eastAsia="en-US"/>
        </w:rPr>
        <w:t>p</w:t>
      </w:r>
      <w:r w:rsidRPr="008D1DF2">
        <w:rPr>
          <w:rFonts w:ascii="Times New Roman" w:eastAsia="Calibri" w:hAnsi="Times New Roman" w:cs="Times New Roman"/>
          <w:sz w:val="24"/>
          <w:szCs w:val="24"/>
          <w:lang w:eastAsia="en-US"/>
        </w:rPr>
        <w:t xml:space="preserve">alaikymo paslaugoms (kai atliekami </w:t>
      </w:r>
      <w:r>
        <w:rPr>
          <w:rFonts w:ascii="Times New Roman" w:eastAsia="Calibri" w:hAnsi="Times New Roman" w:cs="Times New Roman"/>
          <w:sz w:val="24"/>
          <w:szCs w:val="24"/>
          <w:lang w:eastAsia="en-US"/>
        </w:rPr>
        <w:t>k</w:t>
      </w:r>
      <w:r w:rsidRPr="008D1DF2">
        <w:rPr>
          <w:rFonts w:ascii="Times New Roman" w:eastAsia="Calibri" w:hAnsi="Times New Roman" w:cs="Times New Roman"/>
          <w:sz w:val="24"/>
          <w:szCs w:val="24"/>
          <w:lang w:eastAsia="en-US"/>
        </w:rPr>
        <w:t xml:space="preserve">ritinių, </w:t>
      </w:r>
      <w:r>
        <w:rPr>
          <w:rFonts w:ascii="Times New Roman" w:eastAsia="Calibri" w:hAnsi="Times New Roman" w:cs="Times New Roman"/>
          <w:sz w:val="24"/>
          <w:szCs w:val="24"/>
          <w:lang w:eastAsia="en-US"/>
        </w:rPr>
        <w:t>r</w:t>
      </w:r>
      <w:r w:rsidRPr="008D1DF2">
        <w:rPr>
          <w:rFonts w:ascii="Times New Roman" w:eastAsia="Calibri" w:hAnsi="Times New Roman" w:cs="Times New Roman"/>
          <w:sz w:val="24"/>
          <w:szCs w:val="24"/>
          <w:lang w:eastAsia="en-US"/>
        </w:rPr>
        <w:t xml:space="preserve">imtų ir </w:t>
      </w:r>
      <w:r>
        <w:rPr>
          <w:rFonts w:ascii="Times New Roman" w:eastAsia="Calibri" w:hAnsi="Times New Roman" w:cs="Times New Roman"/>
          <w:sz w:val="24"/>
          <w:szCs w:val="24"/>
          <w:lang w:eastAsia="en-US"/>
        </w:rPr>
        <w:t>n</w:t>
      </w:r>
      <w:r w:rsidRPr="008D1DF2">
        <w:rPr>
          <w:rFonts w:ascii="Times New Roman" w:eastAsia="Calibri" w:hAnsi="Times New Roman" w:cs="Times New Roman"/>
          <w:sz w:val="24"/>
          <w:szCs w:val="24"/>
          <w:lang w:eastAsia="en-US"/>
        </w:rPr>
        <w:t>eesminių klaidų taisymo darbai): nuo paslaugų priėmimo-perdavimo akto pasirašymo dienos.</w:t>
      </w:r>
    </w:p>
    <w:p w14:paraId="029C3421" w14:textId="638184E9" w:rsidR="005157A5" w:rsidRPr="00DB4CBE" w:rsidRDefault="00FA5870" w:rsidP="005D505E">
      <w:pPr>
        <w:numPr>
          <w:ilvl w:val="2"/>
          <w:numId w:val="11"/>
        </w:numPr>
        <w:tabs>
          <w:tab w:val="left" w:pos="469"/>
          <w:tab w:val="left" w:pos="708"/>
          <w:tab w:val="left" w:pos="741"/>
          <w:tab w:val="left" w:pos="1451"/>
        </w:tabs>
        <w:spacing w:after="0" w:line="240" w:lineRule="auto"/>
        <w:ind w:left="0" w:firstLine="567"/>
        <w:contextualSpacing/>
        <w:jc w:val="both"/>
        <w:rPr>
          <w:rFonts w:ascii="Times New Roman" w:eastAsia="Calibri" w:hAnsi="Times New Roman" w:cs="Times New Roman"/>
          <w:sz w:val="24"/>
          <w:szCs w:val="24"/>
          <w:lang w:eastAsia="en-US"/>
        </w:rPr>
      </w:pPr>
      <w:r w:rsidRPr="5080196A">
        <w:rPr>
          <w:rFonts w:ascii="Times New Roman" w:eastAsia="Calibri" w:hAnsi="Times New Roman" w:cs="Times New Roman"/>
          <w:sz w:val="24"/>
          <w:szCs w:val="24"/>
          <w:lang w:eastAsia="en-US"/>
        </w:rPr>
        <w:t xml:space="preserve">Garantiniu laikotarpiu Paslaugų teikėjas, suteikęs Sutartyje nustatytų reikalavimų neatitinkančias </w:t>
      </w:r>
      <w:r w:rsidR="00163169">
        <w:rPr>
          <w:rFonts w:ascii="Times New Roman" w:eastAsia="Calibri" w:hAnsi="Times New Roman" w:cs="Times New Roman"/>
          <w:sz w:val="24"/>
          <w:szCs w:val="24"/>
          <w:lang w:eastAsia="en-US"/>
        </w:rPr>
        <w:t>v</w:t>
      </w:r>
      <w:r w:rsidRPr="5080196A">
        <w:rPr>
          <w:rFonts w:ascii="Times New Roman" w:eastAsia="Calibri" w:hAnsi="Times New Roman" w:cs="Times New Roman"/>
          <w:sz w:val="24"/>
          <w:szCs w:val="24"/>
          <w:lang w:eastAsia="en-US"/>
        </w:rPr>
        <w:t xml:space="preserve">ystymo paslaugas, įsipareigoja tokius neatitikimus/trūkumus ištaisyti savo sąskaita ne vėliau kaip per 3 (tris) darbo dienas (išskyrus, jei dėl neatitikimų/trūkumų atsirado Kritinė klaida) nuo Kliento raštiško pranešimo apie nustatytų reikalavimų neatitinkančias vystymo paslaugas išsiuntimo </w:t>
      </w:r>
      <w:r w:rsidR="00BD12E8" w:rsidRPr="00446ED2">
        <w:rPr>
          <w:rFonts w:ascii="Times New Roman" w:eastAsia="Calibri" w:hAnsi="Times New Roman" w:cs="Times New Roman"/>
          <w:sz w:val="24"/>
          <w:szCs w:val="24"/>
          <w:lang w:eastAsia="en-US"/>
        </w:rPr>
        <w:t>elektroniniu paštu</w:t>
      </w:r>
      <w:r w:rsidR="00BD12E8" w:rsidRPr="00DB4CBE">
        <w:rPr>
          <w:rFonts w:ascii="Times New Roman" w:eastAsia="Calibri" w:hAnsi="Times New Roman" w:cs="Times New Roman"/>
          <w:sz w:val="24"/>
          <w:szCs w:val="24"/>
          <w:lang w:eastAsia="en-US"/>
        </w:rPr>
        <w:t xml:space="preserve"> </w:t>
      </w:r>
      <w:r w:rsidR="00BD12E8">
        <w:rPr>
          <w:rFonts w:ascii="Times New Roman" w:eastAsia="Calibri" w:hAnsi="Times New Roman" w:cs="Times New Roman"/>
          <w:sz w:val="24"/>
          <w:szCs w:val="24"/>
          <w:lang w:eastAsia="en-US"/>
        </w:rPr>
        <w:t>arba Paslaugų tiekėjo savitarnos portale</w:t>
      </w:r>
      <w:r w:rsidR="00BD12E8" w:rsidRPr="5080196A">
        <w:rPr>
          <w:rFonts w:ascii="Times New Roman" w:eastAsia="Calibri" w:hAnsi="Times New Roman" w:cs="Times New Roman"/>
          <w:sz w:val="24"/>
          <w:szCs w:val="24"/>
          <w:lang w:eastAsia="en-US"/>
        </w:rPr>
        <w:t xml:space="preserve"> </w:t>
      </w:r>
      <w:r w:rsidR="00BD12E8">
        <w:rPr>
          <w:rFonts w:ascii="Times New Roman" w:eastAsia="Calibri" w:hAnsi="Times New Roman" w:cs="Times New Roman"/>
          <w:sz w:val="24"/>
          <w:szCs w:val="24"/>
          <w:lang w:eastAsia="en-US"/>
        </w:rPr>
        <w:t>dienos</w:t>
      </w:r>
      <w:r w:rsidRPr="5080196A">
        <w:rPr>
          <w:rFonts w:ascii="Times New Roman" w:eastAsia="Calibri" w:hAnsi="Times New Roman" w:cs="Times New Roman"/>
          <w:sz w:val="24"/>
          <w:szCs w:val="24"/>
          <w:lang w:eastAsia="en-US"/>
        </w:rPr>
        <w:t xml:space="preserve">. Jei Paslaugų teikėjas dėl objektyvių priežasčių negali laikytis šio termino, tuomet turi nedelsiant raštu </w:t>
      </w:r>
      <w:r w:rsidR="47A99CB0" w:rsidRPr="5080196A">
        <w:rPr>
          <w:rFonts w:ascii="Times New Roman" w:eastAsia="Calibri" w:hAnsi="Times New Roman" w:cs="Times New Roman"/>
          <w:sz w:val="24"/>
          <w:szCs w:val="24"/>
          <w:lang w:eastAsia="en-US"/>
        </w:rPr>
        <w:t xml:space="preserve">elektroniniu paštu arba </w:t>
      </w:r>
      <w:r w:rsidR="00163169">
        <w:rPr>
          <w:rFonts w:ascii="Times New Roman" w:eastAsia="Calibri" w:hAnsi="Times New Roman" w:cs="Times New Roman"/>
          <w:sz w:val="24"/>
          <w:szCs w:val="24"/>
          <w:lang w:eastAsia="en-US"/>
        </w:rPr>
        <w:t xml:space="preserve">Paslaugų </w:t>
      </w:r>
      <w:r w:rsidR="47A99CB0" w:rsidRPr="5080196A">
        <w:rPr>
          <w:rFonts w:ascii="Times New Roman" w:eastAsia="Calibri" w:hAnsi="Times New Roman" w:cs="Times New Roman"/>
          <w:sz w:val="24"/>
          <w:szCs w:val="24"/>
          <w:lang w:eastAsia="en-US"/>
        </w:rPr>
        <w:t>t</w:t>
      </w:r>
      <w:r w:rsidR="00163169">
        <w:rPr>
          <w:rFonts w:ascii="Times New Roman" w:eastAsia="Calibri" w:hAnsi="Times New Roman" w:cs="Times New Roman"/>
          <w:sz w:val="24"/>
          <w:szCs w:val="24"/>
          <w:lang w:eastAsia="en-US"/>
        </w:rPr>
        <w:t>ei</w:t>
      </w:r>
      <w:r w:rsidR="47A99CB0" w:rsidRPr="5080196A">
        <w:rPr>
          <w:rFonts w:ascii="Times New Roman" w:eastAsia="Calibri" w:hAnsi="Times New Roman" w:cs="Times New Roman"/>
          <w:sz w:val="24"/>
          <w:szCs w:val="24"/>
          <w:lang w:eastAsia="en-US"/>
        </w:rPr>
        <w:t>kėjo savitarnos portale</w:t>
      </w:r>
      <w:r w:rsidRPr="5080196A">
        <w:rPr>
          <w:rFonts w:ascii="Times New Roman" w:eastAsia="Calibri" w:hAnsi="Times New Roman" w:cs="Times New Roman"/>
          <w:sz w:val="24"/>
          <w:szCs w:val="24"/>
          <w:lang w:eastAsia="en-US"/>
        </w:rPr>
        <w:t xml:space="preserve"> ar kita rašytine forma informuoti Klientą, pateikti priežasčių pagrindimą ir nurodyti faktiškai galimą greičiausią sprendimo terminą bei užtikrinti Sistemos veikimą apeinant klaidą, kol problema bus išspręsta. </w:t>
      </w:r>
    </w:p>
    <w:p w14:paraId="0ADF32D8" w14:textId="42BCF43A" w:rsidR="00191CC4" w:rsidRPr="00191CC4" w:rsidRDefault="00FA5870" w:rsidP="005D505E">
      <w:pPr>
        <w:numPr>
          <w:ilvl w:val="2"/>
          <w:numId w:val="11"/>
        </w:numPr>
        <w:tabs>
          <w:tab w:val="left" w:pos="0"/>
          <w:tab w:val="left" w:pos="469"/>
          <w:tab w:val="left" w:pos="708"/>
          <w:tab w:val="left" w:pos="741"/>
          <w:tab w:val="left" w:pos="1451"/>
        </w:tabs>
        <w:spacing w:after="0" w:line="240" w:lineRule="auto"/>
        <w:ind w:left="0" w:firstLine="567"/>
        <w:contextualSpacing/>
        <w:jc w:val="both"/>
        <w:rPr>
          <w:rFonts w:ascii="Times New Roman" w:eastAsia="Times New Roman" w:hAnsi="Times New Roman" w:cs="Times New Roman"/>
          <w:sz w:val="24"/>
          <w:szCs w:val="20"/>
          <w:lang w:eastAsia="en-US"/>
        </w:rPr>
      </w:pPr>
      <w:r w:rsidRPr="005157A5">
        <w:rPr>
          <w:rFonts w:ascii="Times New Roman" w:eastAsia="Calibri" w:hAnsi="Times New Roman" w:cs="Times New Roman"/>
          <w:sz w:val="24"/>
          <w:szCs w:val="24"/>
          <w:lang w:eastAsia="en-US"/>
        </w:rPr>
        <w:t>Klientas turi teisę kreiptis į Paslaugų teikėją dėl Paslaugų trūkumų pašalinimo visą garantijos galiojimo terminą. Tačiau tai nepanaikina Kliento teisės kreiptis dėl paslėptų trūkumų šalinimo visą Sutarties galiojimo laikotarpį, jei tokie paslėpti defektai negalėjo būti nustatyti Paslaugų priėmimo-perdavimo ar garantijos galiojimo metu</w:t>
      </w:r>
      <w:r w:rsidR="005157A5" w:rsidRPr="005157A5">
        <w:rPr>
          <w:rFonts w:ascii="Times New Roman" w:eastAsia="Calibri" w:hAnsi="Times New Roman" w:cs="Times New Roman"/>
          <w:sz w:val="24"/>
          <w:szCs w:val="24"/>
          <w:lang w:eastAsia="en-US"/>
        </w:rPr>
        <w:t>.</w:t>
      </w:r>
    </w:p>
    <w:p w14:paraId="2FAE30C8" w14:textId="3CA6DE88" w:rsidR="00191CC4" w:rsidRDefault="0079372E" w:rsidP="00191CC4">
      <w:pPr>
        <w:spacing w:after="0" w:line="240" w:lineRule="auto"/>
        <w:jc w:val="both"/>
        <w:rPr>
          <w:rFonts w:ascii="Times New Roman" w:eastAsia="Times New Roman" w:hAnsi="Times New Roman" w:cs="Times New Roman"/>
          <w:sz w:val="24"/>
          <w:szCs w:val="20"/>
          <w:lang w:eastAsia="en-US"/>
        </w:rPr>
      </w:pPr>
      <w:r w:rsidRPr="00DB4CBE">
        <w:rPr>
          <w:rFonts w:ascii="Times New Roman" w:eastAsia="Calibri" w:hAnsi="Times New Roman" w:cs="Times New Roman"/>
          <w:sz w:val="24"/>
          <w:szCs w:val="24"/>
          <w:lang w:eastAsia="en-US"/>
        </w:rPr>
        <w:t xml:space="preserve">prašymu </w:t>
      </w:r>
      <w:r>
        <w:rPr>
          <w:rFonts w:ascii="Times New Roman" w:eastAsia="Calibri" w:hAnsi="Times New Roman" w:cs="Times New Roman"/>
          <w:sz w:val="24"/>
          <w:szCs w:val="24"/>
          <w:lang w:eastAsia="en-US"/>
        </w:rPr>
        <w:t xml:space="preserve">raštu </w:t>
      </w:r>
    </w:p>
    <w:p w14:paraId="1C07EFBB" w14:textId="5E685595" w:rsidR="00163169" w:rsidRPr="00191CC4" w:rsidRDefault="00163169" w:rsidP="00682C49">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__________________________</w:t>
      </w:r>
    </w:p>
    <w:p w14:paraId="489237D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C75A62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74C91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354434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2A63A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E31ABF1"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sectPr w:rsidR="00191CC4" w:rsidRPr="00191CC4" w:rsidSect="00191CC4">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B831" w14:textId="77777777" w:rsidR="00D0597D" w:rsidRDefault="00D0597D" w:rsidP="00191CC4">
      <w:pPr>
        <w:spacing w:after="0" w:line="240" w:lineRule="auto"/>
      </w:pPr>
      <w:r>
        <w:separator/>
      </w:r>
    </w:p>
  </w:endnote>
  <w:endnote w:type="continuationSeparator" w:id="0">
    <w:p w14:paraId="57784281" w14:textId="77777777" w:rsidR="00D0597D" w:rsidRDefault="00D0597D"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7079" w14:textId="77777777" w:rsidR="00D0597D" w:rsidRDefault="00D0597D" w:rsidP="00191CC4">
      <w:pPr>
        <w:spacing w:after="0" w:line="240" w:lineRule="auto"/>
      </w:pPr>
      <w:r>
        <w:separator/>
      </w:r>
    </w:p>
  </w:footnote>
  <w:footnote w:type="continuationSeparator" w:id="0">
    <w:p w14:paraId="0C876BF8" w14:textId="77777777" w:rsidR="00D0597D" w:rsidRDefault="00D0597D" w:rsidP="00191CC4">
      <w:pPr>
        <w:spacing w:after="0" w:line="240" w:lineRule="auto"/>
      </w:pPr>
      <w:r>
        <w:continuationSeparator/>
      </w:r>
    </w:p>
  </w:footnote>
  <w:footnote w:id="1">
    <w:p w14:paraId="6AF0C50E" w14:textId="0AC8ECA3" w:rsidR="005C1A25" w:rsidRPr="0078165C" w:rsidRDefault="005C1A25">
      <w:pPr>
        <w:pStyle w:val="Puslapioinaostekstas"/>
        <w:rPr>
          <w:rFonts w:ascii="Times New Roman" w:hAnsi="Times New Roman" w:cs="Times New Roman"/>
        </w:rPr>
      </w:pPr>
      <w:r w:rsidRPr="0078165C">
        <w:rPr>
          <w:rStyle w:val="Puslapioinaosnuoroda"/>
          <w:rFonts w:ascii="Times New Roman" w:hAnsi="Times New Roman"/>
        </w:rPr>
        <w:footnoteRef/>
      </w:r>
      <w:r w:rsidRPr="0078165C">
        <w:rPr>
          <w:rFonts w:ascii="Times New Roman" w:hAnsi="Times New Roman" w:cs="Times New Roman"/>
        </w:rPr>
        <w:t xml:space="preserve"> </w:t>
      </w:r>
      <w:r w:rsidR="005F608E" w:rsidRPr="0078165C">
        <w:rPr>
          <w:rFonts w:ascii="Times New Roman" w:hAnsi="Times New Roman" w:cs="Times New Roman"/>
        </w:rPr>
        <w:t xml:space="preserve">Licencijų poreikis </w:t>
      </w:r>
      <w:proofErr w:type="spellStart"/>
      <w:r w:rsidR="005F608E" w:rsidRPr="0078165C">
        <w:rPr>
          <w:rFonts w:ascii="Times New Roman" w:hAnsi="Times New Roman" w:cs="Times New Roman"/>
        </w:rPr>
        <w:t>Ivanti</w:t>
      </w:r>
      <w:proofErr w:type="spellEnd"/>
      <w:r w:rsidR="005F608E" w:rsidRPr="0078165C">
        <w:rPr>
          <w:rFonts w:ascii="Times New Roman" w:hAnsi="Times New Roman" w:cs="Times New Roman"/>
        </w:rPr>
        <w:t xml:space="preserve"> </w:t>
      </w:r>
      <w:proofErr w:type="spellStart"/>
      <w:r w:rsidR="005F608E" w:rsidRPr="0078165C">
        <w:rPr>
          <w:rFonts w:ascii="Times New Roman" w:hAnsi="Times New Roman" w:cs="Times New Roman"/>
        </w:rPr>
        <w:t>Service</w:t>
      </w:r>
      <w:proofErr w:type="spellEnd"/>
      <w:r w:rsidR="005F608E" w:rsidRPr="0078165C">
        <w:rPr>
          <w:rFonts w:ascii="Times New Roman" w:hAnsi="Times New Roman" w:cs="Times New Roman"/>
        </w:rPr>
        <w:t xml:space="preserve"> Manager nėra numatytas – bus išnaudojamos esamos Kliento licencijos.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66EB2DC8" w:rsidR="007A191F" w:rsidRDefault="007A191F">
        <w:pPr>
          <w:pStyle w:val="Antrats"/>
          <w:jc w:val="center"/>
        </w:pPr>
        <w:r>
          <w:fldChar w:fldCharType="begin"/>
        </w:r>
        <w:r>
          <w:instrText>PAGE   \* MERGEFORMAT</w:instrText>
        </w:r>
        <w:r>
          <w:fldChar w:fldCharType="separate"/>
        </w:r>
        <w:r w:rsidR="00180E14">
          <w:rPr>
            <w:noProof/>
          </w:rPr>
          <w:t>53</w:t>
        </w:r>
        <w:r>
          <w:fldChar w:fldCharType="end"/>
        </w:r>
      </w:p>
    </w:sdtContent>
  </w:sdt>
  <w:p w14:paraId="5FBC73A2" w14:textId="77777777" w:rsidR="007A191F" w:rsidRDefault="007A1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5A60BC"/>
    <w:multiLevelType w:val="multilevel"/>
    <w:tmpl w:val="BA221F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F1778A2"/>
    <w:multiLevelType w:val="multilevel"/>
    <w:tmpl w:val="F430697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6D3F81"/>
    <w:multiLevelType w:val="multilevel"/>
    <w:tmpl w:val="26E0D54C"/>
    <w:lvl w:ilvl="0">
      <w:start w:val="1"/>
      <w:numFmt w:val="decimal"/>
      <w:lvlText w:val="%1."/>
      <w:lvlJc w:val="left"/>
      <w:pPr>
        <w:ind w:left="360" w:hanging="360"/>
      </w:pPr>
      <w:rPr>
        <w:rFonts w:hint="default"/>
        <w:b/>
        <w:color w:val="auto"/>
      </w:rPr>
    </w:lvl>
    <w:lvl w:ilvl="1">
      <w:start w:val="1"/>
      <w:numFmt w:val="decimal"/>
      <w:isLgl/>
      <w:lvlText w:val="%1.%2."/>
      <w:lvlJc w:val="left"/>
      <w:pPr>
        <w:ind w:left="0" w:hanging="360"/>
      </w:pPr>
      <w:rPr>
        <w:rFonts w:hint="default"/>
        <w:b w:val="0"/>
        <w:bCs w:val="0"/>
      </w:rPr>
    </w:lvl>
    <w:lvl w:ilvl="2">
      <w:start w:val="1"/>
      <w:numFmt w:val="decimal"/>
      <w:isLgl/>
      <w:lvlText w:val="%1.%2.%3."/>
      <w:lvlJc w:val="left"/>
      <w:pPr>
        <w:ind w:left="1288" w:hanging="720"/>
      </w:pPr>
      <w:rPr>
        <w:rFonts w:hint="default"/>
        <w:b w:val="0"/>
        <w:bCs w:val="0"/>
        <w:sz w:val="24"/>
        <w:szCs w:val="24"/>
      </w:rPr>
    </w:lvl>
    <w:lvl w:ilvl="3">
      <w:start w:val="1"/>
      <w:numFmt w:val="decimal"/>
      <w:isLgl/>
      <w:lvlText w:val="%1.%2.%3.%4."/>
      <w:lvlJc w:val="left"/>
      <w:pPr>
        <w:ind w:left="22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E340B3"/>
    <w:multiLevelType w:val="hybridMultilevel"/>
    <w:tmpl w:val="A8680CC0"/>
    <w:lvl w:ilvl="0" w:tplc="CF5EDD5C">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E1663"/>
    <w:multiLevelType w:val="multilevel"/>
    <w:tmpl w:val="CAB400F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start w:val="1"/>
      <w:numFmt w:val="bullet"/>
      <w:lvlText w:val="o"/>
      <w:lvlJc w:val="left"/>
      <w:pPr>
        <w:ind w:left="1095" w:hanging="360"/>
      </w:pPr>
      <w:rPr>
        <w:rFonts w:ascii="Courier New" w:hAnsi="Courier New" w:cs="Courier New" w:hint="default"/>
      </w:rPr>
    </w:lvl>
    <w:lvl w:ilvl="2" w:tplc="04270005">
      <w:start w:val="1"/>
      <w:numFmt w:val="bullet"/>
      <w:lvlText w:val=""/>
      <w:lvlJc w:val="left"/>
      <w:pPr>
        <w:ind w:left="1815" w:hanging="360"/>
      </w:pPr>
      <w:rPr>
        <w:rFonts w:ascii="Wingdings" w:hAnsi="Wingdings" w:hint="default"/>
      </w:rPr>
    </w:lvl>
    <w:lvl w:ilvl="3" w:tplc="04270001">
      <w:start w:val="1"/>
      <w:numFmt w:val="bullet"/>
      <w:lvlText w:val=""/>
      <w:lvlJc w:val="left"/>
      <w:pPr>
        <w:ind w:left="2535" w:hanging="360"/>
      </w:pPr>
      <w:rPr>
        <w:rFonts w:ascii="Symbol" w:hAnsi="Symbol" w:hint="default"/>
      </w:rPr>
    </w:lvl>
    <w:lvl w:ilvl="4" w:tplc="04270003">
      <w:start w:val="1"/>
      <w:numFmt w:val="bullet"/>
      <w:lvlText w:val="o"/>
      <w:lvlJc w:val="left"/>
      <w:pPr>
        <w:ind w:left="3255" w:hanging="360"/>
      </w:pPr>
      <w:rPr>
        <w:rFonts w:ascii="Courier New" w:hAnsi="Courier New" w:cs="Courier New" w:hint="default"/>
      </w:rPr>
    </w:lvl>
    <w:lvl w:ilvl="5" w:tplc="04270005">
      <w:start w:val="1"/>
      <w:numFmt w:val="bullet"/>
      <w:lvlText w:val=""/>
      <w:lvlJc w:val="left"/>
      <w:pPr>
        <w:ind w:left="3975" w:hanging="360"/>
      </w:pPr>
      <w:rPr>
        <w:rFonts w:ascii="Wingdings" w:hAnsi="Wingdings" w:hint="default"/>
      </w:rPr>
    </w:lvl>
    <w:lvl w:ilvl="6" w:tplc="04270001">
      <w:start w:val="1"/>
      <w:numFmt w:val="bullet"/>
      <w:lvlText w:val=""/>
      <w:lvlJc w:val="left"/>
      <w:pPr>
        <w:ind w:left="4695" w:hanging="360"/>
      </w:pPr>
      <w:rPr>
        <w:rFonts w:ascii="Symbol" w:hAnsi="Symbol" w:hint="default"/>
      </w:rPr>
    </w:lvl>
    <w:lvl w:ilvl="7" w:tplc="04270003">
      <w:start w:val="1"/>
      <w:numFmt w:val="bullet"/>
      <w:lvlText w:val="o"/>
      <w:lvlJc w:val="left"/>
      <w:pPr>
        <w:ind w:left="5415" w:hanging="360"/>
      </w:pPr>
      <w:rPr>
        <w:rFonts w:ascii="Courier New" w:hAnsi="Courier New" w:cs="Courier New" w:hint="default"/>
      </w:rPr>
    </w:lvl>
    <w:lvl w:ilvl="8" w:tplc="04270005">
      <w:start w:val="1"/>
      <w:numFmt w:val="bullet"/>
      <w:lvlText w:val=""/>
      <w:lvlJc w:val="left"/>
      <w:pPr>
        <w:ind w:left="6135" w:hanging="360"/>
      </w:pPr>
      <w:rPr>
        <w:rFonts w:ascii="Wingdings" w:hAnsi="Wingdings" w:hint="default"/>
      </w:rPr>
    </w:lvl>
  </w:abstractNum>
  <w:abstractNum w:abstractNumId="17"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CCF015F"/>
    <w:multiLevelType w:val="multilevel"/>
    <w:tmpl w:val="65444BBC"/>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313937"/>
    <w:multiLevelType w:val="multilevel"/>
    <w:tmpl w:val="AFC232E0"/>
    <w:lvl w:ilvl="0">
      <w:start w:val="1"/>
      <w:numFmt w:val="decimal"/>
      <w:lvlText w:val="%1."/>
      <w:lvlJc w:val="left"/>
      <w:pPr>
        <w:ind w:left="1778" w:hanging="360"/>
      </w:pPr>
      <w:rPr>
        <w:rFonts w:hint="default"/>
        <w:b/>
        <w:color w:val="auto"/>
      </w:rPr>
    </w:lvl>
    <w:lvl w:ilvl="1">
      <w:start w:val="1"/>
      <w:numFmt w:val="decimal"/>
      <w:isLgl/>
      <w:lvlText w:val="%1.%2."/>
      <w:lvlJc w:val="left"/>
      <w:pPr>
        <w:ind w:left="4187"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B61CC8"/>
    <w:multiLevelType w:val="multilevel"/>
    <w:tmpl w:val="1B14301E"/>
    <w:lvl w:ilvl="0">
      <w:start w:val="9"/>
      <w:numFmt w:val="decimal"/>
      <w:lvlText w:val="%1."/>
      <w:lvlJc w:val="left"/>
      <w:pPr>
        <w:ind w:left="720" w:hanging="360"/>
      </w:pPr>
      <w:rPr>
        <w:rFonts w:hint="default"/>
        <w:b/>
        <w:color w:val="auto"/>
      </w:rPr>
    </w:lvl>
    <w:lvl w:ilvl="1">
      <w:start w:val="1"/>
      <w:numFmt w:val="decimal"/>
      <w:isLgl/>
      <w:lvlText w:val="%1.%2."/>
      <w:lvlJc w:val="left"/>
      <w:pPr>
        <w:ind w:left="3053"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9E498C"/>
    <w:multiLevelType w:val="multilevel"/>
    <w:tmpl w:val="5372CE10"/>
    <w:lvl w:ilvl="0">
      <w:start w:val="9"/>
      <w:numFmt w:val="decimal"/>
      <w:lvlText w:val="%1."/>
      <w:lvlJc w:val="left"/>
      <w:pPr>
        <w:ind w:left="720" w:hanging="360"/>
      </w:pPr>
      <w:rPr>
        <w:rFonts w:hint="default"/>
        <w:b/>
        <w:color w:val="auto"/>
      </w:rPr>
    </w:lvl>
    <w:lvl w:ilvl="1">
      <w:start w:val="1"/>
      <w:numFmt w:val="decimal"/>
      <w:isLgl/>
      <w:lvlText w:val="%1.%2."/>
      <w:lvlJc w:val="left"/>
      <w:pPr>
        <w:ind w:left="3053"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32D21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7" w15:restartNumberingAfterBreak="0">
    <w:nsid w:val="54592D63"/>
    <w:multiLevelType w:val="multilevel"/>
    <w:tmpl w:val="C1BA9542"/>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3765" w:hanging="504"/>
      </w:pPr>
      <w:rPr>
        <w:rFonts w:hint="default"/>
      </w:rPr>
    </w:lvl>
    <w:lvl w:ilvl="3">
      <w:start w:val="1"/>
      <w:numFmt w:val="decimal"/>
      <w:suff w:val="space"/>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B4F2F02"/>
    <w:multiLevelType w:val="multilevel"/>
    <w:tmpl w:val="D2E8A39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rPr>
    </w:lvl>
    <w:lvl w:ilvl="3">
      <w:start w:val="1"/>
      <w:numFmt w:val="lowerLetter"/>
      <w:lvlText w:val="%4)"/>
      <w:lvlJc w:val="left"/>
      <w:pPr>
        <w:ind w:left="1080" w:hanging="720"/>
      </w:pPr>
      <w:rPr>
        <w:rFonts w:hint="default"/>
        <w:b w:val="0"/>
      </w:rPr>
    </w:lvl>
    <w:lvl w:ilvl="4">
      <w:start w:val="1"/>
      <w:numFmt w:val="decimal"/>
      <w:lvlText w:val="%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4343EC"/>
    <w:multiLevelType w:val="multilevel"/>
    <w:tmpl w:val="C1BA9542"/>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3765" w:hanging="504"/>
      </w:pPr>
      <w:rPr>
        <w:rFonts w:hint="default"/>
      </w:rPr>
    </w:lvl>
    <w:lvl w:ilvl="3">
      <w:start w:val="1"/>
      <w:numFmt w:val="decimal"/>
      <w:suff w:val="space"/>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0D5273"/>
    <w:multiLevelType w:val="multilevel"/>
    <w:tmpl w:val="C1BA9542"/>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3765" w:hanging="504"/>
      </w:pPr>
      <w:rPr>
        <w:rFonts w:hint="default"/>
      </w:rPr>
    </w:lvl>
    <w:lvl w:ilvl="3">
      <w:start w:val="1"/>
      <w:numFmt w:val="decimal"/>
      <w:suff w:val="space"/>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0621613">
    <w:abstractNumId w:val="15"/>
  </w:num>
  <w:num w:numId="2" w16cid:durableId="616134122">
    <w:abstractNumId w:val="41"/>
  </w:num>
  <w:num w:numId="3" w16cid:durableId="1817647088">
    <w:abstractNumId w:val="16"/>
  </w:num>
  <w:num w:numId="4" w16cid:durableId="7403696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083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5699937">
    <w:abstractNumId w:val="40"/>
  </w:num>
  <w:num w:numId="7" w16cid:durableId="961810009">
    <w:abstractNumId w:val="17"/>
  </w:num>
  <w:num w:numId="8" w16cid:durableId="268854992">
    <w:abstractNumId w:val="30"/>
  </w:num>
  <w:num w:numId="9" w16cid:durableId="391932435">
    <w:abstractNumId w:val="25"/>
  </w:num>
  <w:num w:numId="10" w16cid:durableId="709305464">
    <w:abstractNumId w:val="39"/>
  </w:num>
  <w:num w:numId="11" w16cid:durableId="1232040778">
    <w:abstractNumId w:val="33"/>
  </w:num>
  <w:num w:numId="12" w16cid:durableId="761149650">
    <w:abstractNumId w:val="4"/>
  </w:num>
  <w:num w:numId="13" w16cid:durableId="2110004718">
    <w:abstractNumId w:val="8"/>
  </w:num>
  <w:num w:numId="14" w16cid:durableId="1689142038">
    <w:abstractNumId w:val="24"/>
  </w:num>
  <w:num w:numId="15" w16cid:durableId="962344873">
    <w:abstractNumId w:val="9"/>
  </w:num>
  <w:num w:numId="16" w16cid:durableId="533159289">
    <w:abstractNumId w:val="23"/>
  </w:num>
  <w:num w:numId="17" w16cid:durableId="640427796">
    <w:abstractNumId w:val="49"/>
  </w:num>
  <w:num w:numId="18" w16cid:durableId="1761875074">
    <w:abstractNumId w:val="6"/>
  </w:num>
  <w:num w:numId="19" w16cid:durableId="1972780016">
    <w:abstractNumId w:val="46"/>
  </w:num>
  <w:num w:numId="20" w16cid:durableId="582030456">
    <w:abstractNumId w:val="45"/>
  </w:num>
  <w:num w:numId="21" w16cid:durableId="54740578">
    <w:abstractNumId w:val="26"/>
  </w:num>
  <w:num w:numId="22" w16cid:durableId="1602952794">
    <w:abstractNumId w:val="11"/>
  </w:num>
  <w:num w:numId="23" w16cid:durableId="748890211">
    <w:abstractNumId w:val="10"/>
  </w:num>
  <w:num w:numId="24" w16cid:durableId="214203013">
    <w:abstractNumId w:val="13"/>
  </w:num>
  <w:num w:numId="25" w16cid:durableId="333915859">
    <w:abstractNumId w:val="31"/>
  </w:num>
  <w:num w:numId="26" w16cid:durableId="675694546">
    <w:abstractNumId w:val="50"/>
  </w:num>
  <w:num w:numId="27" w16cid:durableId="155346897">
    <w:abstractNumId w:val="34"/>
  </w:num>
  <w:num w:numId="28" w16cid:durableId="2033989126">
    <w:abstractNumId w:val="22"/>
  </w:num>
  <w:num w:numId="29" w16cid:durableId="1042747551">
    <w:abstractNumId w:val="20"/>
  </w:num>
  <w:num w:numId="30" w16cid:durableId="1266842320">
    <w:abstractNumId w:val="2"/>
  </w:num>
  <w:num w:numId="31" w16cid:durableId="1660886435">
    <w:abstractNumId w:val="19"/>
  </w:num>
  <w:num w:numId="32" w16cid:durableId="1070272231">
    <w:abstractNumId w:val="44"/>
  </w:num>
  <w:num w:numId="33" w16cid:durableId="1960793919">
    <w:abstractNumId w:val="3"/>
  </w:num>
  <w:num w:numId="34" w16cid:durableId="1536457370">
    <w:abstractNumId w:val="47"/>
  </w:num>
  <w:num w:numId="35" w16cid:durableId="1008481337">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6" w16cid:durableId="1175610853">
    <w:abstractNumId w:val="38"/>
  </w:num>
  <w:num w:numId="37" w16cid:durableId="1230723604">
    <w:abstractNumId w:val="5"/>
  </w:num>
  <w:num w:numId="38" w16cid:durableId="1949192815">
    <w:abstractNumId w:val="27"/>
  </w:num>
  <w:num w:numId="39" w16cid:durableId="1157108243">
    <w:abstractNumId w:val="12"/>
  </w:num>
  <w:num w:numId="40" w16cid:durableId="285548041">
    <w:abstractNumId w:val="28"/>
  </w:num>
  <w:num w:numId="41" w16cid:durableId="1696998231">
    <w:abstractNumId w:val="21"/>
  </w:num>
  <w:num w:numId="42" w16cid:durableId="1838425628">
    <w:abstractNumId w:val="18"/>
  </w:num>
  <w:num w:numId="43" w16cid:durableId="729422968">
    <w:abstractNumId w:val="0"/>
  </w:num>
  <w:num w:numId="44" w16cid:durableId="1808012106">
    <w:abstractNumId w:val="29"/>
  </w:num>
  <w:num w:numId="45" w16cid:durableId="868183623">
    <w:abstractNumId w:val="7"/>
  </w:num>
  <w:num w:numId="46" w16cid:durableId="934049724">
    <w:abstractNumId w:val="36"/>
  </w:num>
  <w:num w:numId="47" w16cid:durableId="1248536350">
    <w:abstractNumId w:val="32"/>
  </w:num>
  <w:num w:numId="48" w16cid:durableId="779224691">
    <w:abstractNumId w:val="35"/>
  </w:num>
  <w:num w:numId="49" w16cid:durableId="1251350994">
    <w:abstractNumId w:val="48"/>
  </w:num>
  <w:num w:numId="50" w16cid:durableId="1533226865">
    <w:abstractNumId w:val="37"/>
  </w:num>
  <w:num w:numId="51" w16cid:durableId="169108483">
    <w:abstractNumId w:val="43"/>
  </w:num>
  <w:num w:numId="52" w16cid:durableId="224731410">
    <w:abstractNumId w:val="35"/>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3" w16cid:durableId="954018312">
    <w:abstractNumId w:val="35"/>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4" w16cid:durableId="1597204391">
    <w:abstractNumId w:val="35"/>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5" w16cid:durableId="2011636453">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4DF"/>
    <w:rsid w:val="000028F8"/>
    <w:rsid w:val="000033D1"/>
    <w:rsid w:val="000043A1"/>
    <w:rsid w:val="00004AD9"/>
    <w:rsid w:val="00005720"/>
    <w:rsid w:val="0000593F"/>
    <w:rsid w:val="00007950"/>
    <w:rsid w:val="000101B0"/>
    <w:rsid w:val="00010F13"/>
    <w:rsid w:val="00011C02"/>
    <w:rsid w:val="000142DD"/>
    <w:rsid w:val="00014B3B"/>
    <w:rsid w:val="0001675A"/>
    <w:rsid w:val="00017D2F"/>
    <w:rsid w:val="00023544"/>
    <w:rsid w:val="0002494A"/>
    <w:rsid w:val="00025C2D"/>
    <w:rsid w:val="00026648"/>
    <w:rsid w:val="0003113E"/>
    <w:rsid w:val="00031783"/>
    <w:rsid w:val="00031E1E"/>
    <w:rsid w:val="000346D3"/>
    <w:rsid w:val="00034D82"/>
    <w:rsid w:val="00035F63"/>
    <w:rsid w:val="00036E3A"/>
    <w:rsid w:val="00037019"/>
    <w:rsid w:val="000373B4"/>
    <w:rsid w:val="00037ACE"/>
    <w:rsid w:val="00040FDB"/>
    <w:rsid w:val="00042DEF"/>
    <w:rsid w:val="00042F7D"/>
    <w:rsid w:val="000435CC"/>
    <w:rsid w:val="000446E4"/>
    <w:rsid w:val="000452B9"/>
    <w:rsid w:val="0004689B"/>
    <w:rsid w:val="00046F27"/>
    <w:rsid w:val="00050F71"/>
    <w:rsid w:val="000512DB"/>
    <w:rsid w:val="00051516"/>
    <w:rsid w:val="000516F7"/>
    <w:rsid w:val="00053124"/>
    <w:rsid w:val="00056437"/>
    <w:rsid w:val="00060645"/>
    <w:rsid w:val="00061692"/>
    <w:rsid w:val="000621D7"/>
    <w:rsid w:val="00064EBD"/>
    <w:rsid w:val="0006617C"/>
    <w:rsid w:val="00066D21"/>
    <w:rsid w:val="00067013"/>
    <w:rsid w:val="000670DB"/>
    <w:rsid w:val="0007007F"/>
    <w:rsid w:val="0007557B"/>
    <w:rsid w:val="0007613B"/>
    <w:rsid w:val="000763BC"/>
    <w:rsid w:val="00077540"/>
    <w:rsid w:val="00080559"/>
    <w:rsid w:val="000838A5"/>
    <w:rsid w:val="00083A47"/>
    <w:rsid w:val="00086785"/>
    <w:rsid w:val="00086AF1"/>
    <w:rsid w:val="00086B95"/>
    <w:rsid w:val="00087302"/>
    <w:rsid w:val="00087FAA"/>
    <w:rsid w:val="00090A5E"/>
    <w:rsid w:val="00094889"/>
    <w:rsid w:val="00094CFE"/>
    <w:rsid w:val="000A25CF"/>
    <w:rsid w:val="000A507B"/>
    <w:rsid w:val="000A61A8"/>
    <w:rsid w:val="000B12BF"/>
    <w:rsid w:val="000B1ED5"/>
    <w:rsid w:val="000B240B"/>
    <w:rsid w:val="000B2BBE"/>
    <w:rsid w:val="000B2F9E"/>
    <w:rsid w:val="000B3742"/>
    <w:rsid w:val="000B39AC"/>
    <w:rsid w:val="000B43D8"/>
    <w:rsid w:val="000B4A6F"/>
    <w:rsid w:val="000B4CD7"/>
    <w:rsid w:val="000B5EFA"/>
    <w:rsid w:val="000B6362"/>
    <w:rsid w:val="000B6C4A"/>
    <w:rsid w:val="000C0DF0"/>
    <w:rsid w:val="000C1480"/>
    <w:rsid w:val="000C175D"/>
    <w:rsid w:val="000C300E"/>
    <w:rsid w:val="000C3041"/>
    <w:rsid w:val="000C352F"/>
    <w:rsid w:val="000C456E"/>
    <w:rsid w:val="000C632B"/>
    <w:rsid w:val="000C6B37"/>
    <w:rsid w:val="000D0B62"/>
    <w:rsid w:val="000D228D"/>
    <w:rsid w:val="000D2537"/>
    <w:rsid w:val="000D3159"/>
    <w:rsid w:val="000D3322"/>
    <w:rsid w:val="000D33FD"/>
    <w:rsid w:val="000D3A83"/>
    <w:rsid w:val="000D4695"/>
    <w:rsid w:val="000D544D"/>
    <w:rsid w:val="000D76E8"/>
    <w:rsid w:val="000E197D"/>
    <w:rsid w:val="000E43FA"/>
    <w:rsid w:val="000E4F72"/>
    <w:rsid w:val="000E6218"/>
    <w:rsid w:val="000E672E"/>
    <w:rsid w:val="000E67A6"/>
    <w:rsid w:val="000E7D04"/>
    <w:rsid w:val="000F0B0B"/>
    <w:rsid w:val="000F3E1B"/>
    <w:rsid w:val="000F5A06"/>
    <w:rsid w:val="00100D35"/>
    <w:rsid w:val="00101F13"/>
    <w:rsid w:val="00102204"/>
    <w:rsid w:val="00104440"/>
    <w:rsid w:val="0010619B"/>
    <w:rsid w:val="001067A5"/>
    <w:rsid w:val="0010681C"/>
    <w:rsid w:val="00106CEC"/>
    <w:rsid w:val="0011051E"/>
    <w:rsid w:val="001105D1"/>
    <w:rsid w:val="001114D5"/>
    <w:rsid w:val="00112A1A"/>
    <w:rsid w:val="001144FF"/>
    <w:rsid w:val="00114A5C"/>
    <w:rsid w:val="00114EA0"/>
    <w:rsid w:val="001179B7"/>
    <w:rsid w:val="0012130A"/>
    <w:rsid w:val="00121B8E"/>
    <w:rsid w:val="00122699"/>
    <w:rsid w:val="00122708"/>
    <w:rsid w:val="00123438"/>
    <w:rsid w:val="00126A01"/>
    <w:rsid w:val="00130E97"/>
    <w:rsid w:val="001348F2"/>
    <w:rsid w:val="00134B17"/>
    <w:rsid w:val="00134C3D"/>
    <w:rsid w:val="001353EF"/>
    <w:rsid w:val="00135B62"/>
    <w:rsid w:val="001362AC"/>
    <w:rsid w:val="00136882"/>
    <w:rsid w:val="00137796"/>
    <w:rsid w:val="00141C41"/>
    <w:rsid w:val="001421F4"/>
    <w:rsid w:val="00142AEE"/>
    <w:rsid w:val="00145E09"/>
    <w:rsid w:val="00146544"/>
    <w:rsid w:val="00146894"/>
    <w:rsid w:val="00147D15"/>
    <w:rsid w:val="00147F2F"/>
    <w:rsid w:val="00150D73"/>
    <w:rsid w:val="00151180"/>
    <w:rsid w:val="00157B19"/>
    <w:rsid w:val="001614E5"/>
    <w:rsid w:val="001625DE"/>
    <w:rsid w:val="00163169"/>
    <w:rsid w:val="0016398B"/>
    <w:rsid w:val="00165F7D"/>
    <w:rsid w:val="00167576"/>
    <w:rsid w:val="00173800"/>
    <w:rsid w:val="00176455"/>
    <w:rsid w:val="00176480"/>
    <w:rsid w:val="00176E6F"/>
    <w:rsid w:val="00176FDD"/>
    <w:rsid w:val="001772AB"/>
    <w:rsid w:val="00180E14"/>
    <w:rsid w:val="001827AB"/>
    <w:rsid w:val="00184F48"/>
    <w:rsid w:val="00186D7E"/>
    <w:rsid w:val="00191CC4"/>
    <w:rsid w:val="00195EDC"/>
    <w:rsid w:val="001A10EF"/>
    <w:rsid w:val="001A1727"/>
    <w:rsid w:val="001A3582"/>
    <w:rsid w:val="001A40C4"/>
    <w:rsid w:val="001A461C"/>
    <w:rsid w:val="001A5CB6"/>
    <w:rsid w:val="001A6A51"/>
    <w:rsid w:val="001B146B"/>
    <w:rsid w:val="001B1647"/>
    <w:rsid w:val="001B2959"/>
    <w:rsid w:val="001B3211"/>
    <w:rsid w:val="001B3FA4"/>
    <w:rsid w:val="001B4058"/>
    <w:rsid w:val="001B5444"/>
    <w:rsid w:val="001B6860"/>
    <w:rsid w:val="001B6FB6"/>
    <w:rsid w:val="001C18D9"/>
    <w:rsid w:val="001C3134"/>
    <w:rsid w:val="001C68E4"/>
    <w:rsid w:val="001C71EC"/>
    <w:rsid w:val="001D0947"/>
    <w:rsid w:val="001D1526"/>
    <w:rsid w:val="001D2545"/>
    <w:rsid w:val="001D345E"/>
    <w:rsid w:val="001D4975"/>
    <w:rsid w:val="001D6077"/>
    <w:rsid w:val="001E1F71"/>
    <w:rsid w:val="001E329F"/>
    <w:rsid w:val="001E3D49"/>
    <w:rsid w:val="001E5807"/>
    <w:rsid w:val="001F4B5F"/>
    <w:rsid w:val="001F5C21"/>
    <w:rsid w:val="001F6D43"/>
    <w:rsid w:val="002000F1"/>
    <w:rsid w:val="00201266"/>
    <w:rsid w:val="00201390"/>
    <w:rsid w:val="00202044"/>
    <w:rsid w:val="00202B09"/>
    <w:rsid w:val="00202DD1"/>
    <w:rsid w:val="00205EFC"/>
    <w:rsid w:val="00206DD1"/>
    <w:rsid w:val="0021214E"/>
    <w:rsid w:val="00212BEF"/>
    <w:rsid w:val="00213254"/>
    <w:rsid w:val="00213396"/>
    <w:rsid w:val="00216838"/>
    <w:rsid w:val="00221B6B"/>
    <w:rsid w:val="00221D0A"/>
    <w:rsid w:val="0022227D"/>
    <w:rsid w:val="0022420F"/>
    <w:rsid w:val="00224C73"/>
    <w:rsid w:val="0022660E"/>
    <w:rsid w:val="00227F6C"/>
    <w:rsid w:val="00232FB4"/>
    <w:rsid w:val="00233D3C"/>
    <w:rsid w:val="00234045"/>
    <w:rsid w:val="00235329"/>
    <w:rsid w:val="00235A04"/>
    <w:rsid w:val="00235E28"/>
    <w:rsid w:val="00236F00"/>
    <w:rsid w:val="0024009A"/>
    <w:rsid w:val="0024138B"/>
    <w:rsid w:val="0024180E"/>
    <w:rsid w:val="00247858"/>
    <w:rsid w:val="00250232"/>
    <w:rsid w:val="00250ADA"/>
    <w:rsid w:val="002528C8"/>
    <w:rsid w:val="002540EE"/>
    <w:rsid w:val="00255C88"/>
    <w:rsid w:val="00255EBF"/>
    <w:rsid w:val="002569C4"/>
    <w:rsid w:val="00261392"/>
    <w:rsid w:val="00263185"/>
    <w:rsid w:val="00263C0E"/>
    <w:rsid w:val="00263CFB"/>
    <w:rsid w:val="00264E16"/>
    <w:rsid w:val="00264F70"/>
    <w:rsid w:val="0026531E"/>
    <w:rsid w:val="00265958"/>
    <w:rsid w:val="00270C14"/>
    <w:rsid w:val="0027102E"/>
    <w:rsid w:val="00271164"/>
    <w:rsid w:val="00275844"/>
    <w:rsid w:val="00277683"/>
    <w:rsid w:val="002833B3"/>
    <w:rsid w:val="00283600"/>
    <w:rsid w:val="00285EDA"/>
    <w:rsid w:val="00287F67"/>
    <w:rsid w:val="0029115C"/>
    <w:rsid w:val="00291990"/>
    <w:rsid w:val="00292F10"/>
    <w:rsid w:val="0029310E"/>
    <w:rsid w:val="0029513C"/>
    <w:rsid w:val="00295DF6"/>
    <w:rsid w:val="00297708"/>
    <w:rsid w:val="002A15FB"/>
    <w:rsid w:val="002A3419"/>
    <w:rsid w:val="002A58AA"/>
    <w:rsid w:val="002A6D14"/>
    <w:rsid w:val="002A7B9D"/>
    <w:rsid w:val="002B0A66"/>
    <w:rsid w:val="002B20F2"/>
    <w:rsid w:val="002B3A45"/>
    <w:rsid w:val="002B4541"/>
    <w:rsid w:val="002B6C1B"/>
    <w:rsid w:val="002B6CA1"/>
    <w:rsid w:val="002B7378"/>
    <w:rsid w:val="002C0F24"/>
    <w:rsid w:val="002C1C9F"/>
    <w:rsid w:val="002C2574"/>
    <w:rsid w:val="002C2807"/>
    <w:rsid w:val="002C2EA7"/>
    <w:rsid w:val="002C3E81"/>
    <w:rsid w:val="002C717B"/>
    <w:rsid w:val="002D157F"/>
    <w:rsid w:val="002D194A"/>
    <w:rsid w:val="002D2115"/>
    <w:rsid w:val="002D493E"/>
    <w:rsid w:val="002D537A"/>
    <w:rsid w:val="002D5AA6"/>
    <w:rsid w:val="002D7303"/>
    <w:rsid w:val="002D7CEF"/>
    <w:rsid w:val="002E29FB"/>
    <w:rsid w:val="002E322E"/>
    <w:rsid w:val="002E3B30"/>
    <w:rsid w:val="002E625F"/>
    <w:rsid w:val="002E7E0E"/>
    <w:rsid w:val="002F0125"/>
    <w:rsid w:val="002F093D"/>
    <w:rsid w:val="002F0B02"/>
    <w:rsid w:val="002F0D9B"/>
    <w:rsid w:val="002F1209"/>
    <w:rsid w:val="002F2349"/>
    <w:rsid w:val="002F614A"/>
    <w:rsid w:val="002F642F"/>
    <w:rsid w:val="002F6609"/>
    <w:rsid w:val="002F6ADF"/>
    <w:rsid w:val="00300120"/>
    <w:rsid w:val="003009CD"/>
    <w:rsid w:val="003017EE"/>
    <w:rsid w:val="003021FE"/>
    <w:rsid w:val="00303298"/>
    <w:rsid w:val="003041EB"/>
    <w:rsid w:val="00304C8D"/>
    <w:rsid w:val="00305211"/>
    <w:rsid w:val="00305740"/>
    <w:rsid w:val="00306338"/>
    <w:rsid w:val="003063A3"/>
    <w:rsid w:val="003105F1"/>
    <w:rsid w:val="003125AD"/>
    <w:rsid w:val="00313CD7"/>
    <w:rsid w:val="00314686"/>
    <w:rsid w:val="00315FBE"/>
    <w:rsid w:val="003165A7"/>
    <w:rsid w:val="003221D6"/>
    <w:rsid w:val="00322C51"/>
    <w:rsid w:val="00323138"/>
    <w:rsid w:val="003277CB"/>
    <w:rsid w:val="003320DC"/>
    <w:rsid w:val="00333854"/>
    <w:rsid w:val="0033552E"/>
    <w:rsid w:val="00340747"/>
    <w:rsid w:val="00342876"/>
    <w:rsid w:val="00345642"/>
    <w:rsid w:val="00346C94"/>
    <w:rsid w:val="00350FD0"/>
    <w:rsid w:val="00351181"/>
    <w:rsid w:val="003553CA"/>
    <w:rsid w:val="003557FC"/>
    <w:rsid w:val="00355A26"/>
    <w:rsid w:val="00357D38"/>
    <w:rsid w:val="00361381"/>
    <w:rsid w:val="003615EE"/>
    <w:rsid w:val="003638E0"/>
    <w:rsid w:val="00363F53"/>
    <w:rsid w:val="00365185"/>
    <w:rsid w:val="00373EF5"/>
    <w:rsid w:val="00375362"/>
    <w:rsid w:val="00375757"/>
    <w:rsid w:val="003759E9"/>
    <w:rsid w:val="003779D8"/>
    <w:rsid w:val="00377BBE"/>
    <w:rsid w:val="00380871"/>
    <w:rsid w:val="00381A8A"/>
    <w:rsid w:val="00384E4F"/>
    <w:rsid w:val="00384ECD"/>
    <w:rsid w:val="003870D5"/>
    <w:rsid w:val="00391A33"/>
    <w:rsid w:val="0039276D"/>
    <w:rsid w:val="00393417"/>
    <w:rsid w:val="00393B1C"/>
    <w:rsid w:val="00393DC5"/>
    <w:rsid w:val="00396496"/>
    <w:rsid w:val="0039652E"/>
    <w:rsid w:val="00396F4E"/>
    <w:rsid w:val="003A010A"/>
    <w:rsid w:val="003A181E"/>
    <w:rsid w:val="003A24AF"/>
    <w:rsid w:val="003A390B"/>
    <w:rsid w:val="003A4DBA"/>
    <w:rsid w:val="003A4E96"/>
    <w:rsid w:val="003A66D5"/>
    <w:rsid w:val="003B0CE5"/>
    <w:rsid w:val="003B113D"/>
    <w:rsid w:val="003B2C38"/>
    <w:rsid w:val="003B3F60"/>
    <w:rsid w:val="003B5678"/>
    <w:rsid w:val="003C126D"/>
    <w:rsid w:val="003C1E16"/>
    <w:rsid w:val="003C5283"/>
    <w:rsid w:val="003C5B56"/>
    <w:rsid w:val="003D12E2"/>
    <w:rsid w:val="003D4274"/>
    <w:rsid w:val="003D7CB6"/>
    <w:rsid w:val="003E223F"/>
    <w:rsid w:val="003E2ECF"/>
    <w:rsid w:val="003E5AB2"/>
    <w:rsid w:val="003E5BC2"/>
    <w:rsid w:val="003E6C97"/>
    <w:rsid w:val="003F1732"/>
    <w:rsid w:val="003F2143"/>
    <w:rsid w:val="003F3DAC"/>
    <w:rsid w:val="003F595B"/>
    <w:rsid w:val="00402682"/>
    <w:rsid w:val="00403C59"/>
    <w:rsid w:val="00404A1E"/>
    <w:rsid w:val="004058E9"/>
    <w:rsid w:val="00407DBC"/>
    <w:rsid w:val="0041174C"/>
    <w:rsid w:val="00413A29"/>
    <w:rsid w:val="00413C09"/>
    <w:rsid w:val="00414293"/>
    <w:rsid w:val="00415C32"/>
    <w:rsid w:val="00415EF7"/>
    <w:rsid w:val="004161DD"/>
    <w:rsid w:val="00417289"/>
    <w:rsid w:val="00420C74"/>
    <w:rsid w:val="0042132E"/>
    <w:rsid w:val="004228AE"/>
    <w:rsid w:val="00423105"/>
    <w:rsid w:val="0042484C"/>
    <w:rsid w:val="00425968"/>
    <w:rsid w:val="00426C1E"/>
    <w:rsid w:val="00426EC6"/>
    <w:rsid w:val="00427D19"/>
    <w:rsid w:val="0043081A"/>
    <w:rsid w:val="00435C05"/>
    <w:rsid w:val="00441FB9"/>
    <w:rsid w:val="004436A2"/>
    <w:rsid w:val="00444F19"/>
    <w:rsid w:val="00445728"/>
    <w:rsid w:val="00445DD2"/>
    <w:rsid w:val="004461C4"/>
    <w:rsid w:val="00446DE8"/>
    <w:rsid w:val="00446ED2"/>
    <w:rsid w:val="0044784B"/>
    <w:rsid w:val="00450926"/>
    <w:rsid w:val="00450CD5"/>
    <w:rsid w:val="004526B8"/>
    <w:rsid w:val="00453CD3"/>
    <w:rsid w:val="00453FC4"/>
    <w:rsid w:val="00462130"/>
    <w:rsid w:val="00462D08"/>
    <w:rsid w:val="00462E2C"/>
    <w:rsid w:val="004648A0"/>
    <w:rsid w:val="00465E78"/>
    <w:rsid w:val="004661EE"/>
    <w:rsid w:val="00466F89"/>
    <w:rsid w:val="00471315"/>
    <w:rsid w:val="004729F5"/>
    <w:rsid w:val="00473D6B"/>
    <w:rsid w:val="004740A6"/>
    <w:rsid w:val="00474354"/>
    <w:rsid w:val="004743F7"/>
    <w:rsid w:val="0047466A"/>
    <w:rsid w:val="00475407"/>
    <w:rsid w:val="0047591B"/>
    <w:rsid w:val="00476677"/>
    <w:rsid w:val="004772CD"/>
    <w:rsid w:val="004838B9"/>
    <w:rsid w:val="00483E5D"/>
    <w:rsid w:val="00485EE3"/>
    <w:rsid w:val="0048745A"/>
    <w:rsid w:val="0049354D"/>
    <w:rsid w:val="00494967"/>
    <w:rsid w:val="00496AE2"/>
    <w:rsid w:val="00496C7B"/>
    <w:rsid w:val="0049769A"/>
    <w:rsid w:val="00497A9E"/>
    <w:rsid w:val="00497C91"/>
    <w:rsid w:val="004A0AF1"/>
    <w:rsid w:val="004A1E90"/>
    <w:rsid w:val="004A2038"/>
    <w:rsid w:val="004A275F"/>
    <w:rsid w:val="004A3A6A"/>
    <w:rsid w:val="004A517D"/>
    <w:rsid w:val="004A52EA"/>
    <w:rsid w:val="004A755B"/>
    <w:rsid w:val="004B2397"/>
    <w:rsid w:val="004B367C"/>
    <w:rsid w:val="004B36D9"/>
    <w:rsid w:val="004B48BA"/>
    <w:rsid w:val="004B4DCD"/>
    <w:rsid w:val="004B4EB5"/>
    <w:rsid w:val="004B62EE"/>
    <w:rsid w:val="004B7667"/>
    <w:rsid w:val="004C0DF2"/>
    <w:rsid w:val="004C11A5"/>
    <w:rsid w:val="004C12FF"/>
    <w:rsid w:val="004C21D6"/>
    <w:rsid w:val="004C2C15"/>
    <w:rsid w:val="004C6EDE"/>
    <w:rsid w:val="004C7EDD"/>
    <w:rsid w:val="004D0F1B"/>
    <w:rsid w:val="004D5234"/>
    <w:rsid w:val="004D64F7"/>
    <w:rsid w:val="004D662A"/>
    <w:rsid w:val="004E1494"/>
    <w:rsid w:val="004E1AB9"/>
    <w:rsid w:val="004E33F7"/>
    <w:rsid w:val="004E415D"/>
    <w:rsid w:val="004F21FB"/>
    <w:rsid w:val="004F39A6"/>
    <w:rsid w:val="004F5AA5"/>
    <w:rsid w:val="004F5EB3"/>
    <w:rsid w:val="004F7F00"/>
    <w:rsid w:val="005001E8"/>
    <w:rsid w:val="005050D2"/>
    <w:rsid w:val="0050533B"/>
    <w:rsid w:val="005156B1"/>
    <w:rsid w:val="005157A5"/>
    <w:rsid w:val="00515B9A"/>
    <w:rsid w:val="005163EB"/>
    <w:rsid w:val="00521FDC"/>
    <w:rsid w:val="00524193"/>
    <w:rsid w:val="005247A7"/>
    <w:rsid w:val="00526D84"/>
    <w:rsid w:val="0053069E"/>
    <w:rsid w:val="00530B18"/>
    <w:rsid w:val="00532797"/>
    <w:rsid w:val="00532D93"/>
    <w:rsid w:val="00533657"/>
    <w:rsid w:val="0054165A"/>
    <w:rsid w:val="00541CEE"/>
    <w:rsid w:val="00543FB4"/>
    <w:rsid w:val="00544E81"/>
    <w:rsid w:val="005465D6"/>
    <w:rsid w:val="00550192"/>
    <w:rsid w:val="00550FC6"/>
    <w:rsid w:val="00551F7C"/>
    <w:rsid w:val="00553131"/>
    <w:rsid w:val="00554276"/>
    <w:rsid w:val="00571478"/>
    <w:rsid w:val="005725D8"/>
    <w:rsid w:val="005726B3"/>
    <w:rsid w:val="005746EB"/>
    <w:rsid w:val="00574BEF"/>
    <w:rsid w:val="00576F32"/>
    <w:rsid w:val="0057708E"/>
    <w:rsid w:val="00581039"/>
    <w:rsid w:val="00581D3E"/>
    <w:rsid w:val="00581DCF"/>
    <w:rsid w:val="005837D3"/>
    <w:rsid w:val="005840A1"/>
    <w:rsid w:val="00584784"/>
    <w:rsid w:val="00586849"/>
    <w:rsid w:val="00587B52"/>
    <w:rsid w:val="00587BBF"/>
    <w:rsid w:val="00592622"/>
    <w:rsid w:val="0059279E"/>
    <w:rsid w:val="00593FAC"/>
    <w:rsid w:val="00594ABF"/>
    <w:rsid w:val="005959B9"/>
    <w:rsid w:val="00596660"/>
    <w:rsid w:val="00597B05"/>
    <w:rsid w:val="00597EDC"/>
    <w:rsid w:val="005A0B23"/>
    <w:rsid w:val="005A2744"/>
    <w:rsid w:val="005A28A0"/>
    <w:rsid w:val="005A2C3A"/>
    <w:rsid w:val="005A3AE2"/>
    <w:rsid w:val="005A53FE"/>
    <w:rsid w:val="005A6117"/>
    <w:rsid w:val="005A675C"/>
    <w:rsid w:val="005A6A07"/>
    <w:rsid w:val="005A75A6"/>
    <w:rsid w:val="005B07AE"/>
    <w:rsid w:val="005B096E"/>
    <w:rsid w:val="005B2FD5"/>
    <w:rsid w:val="005B32CF"/>
    <w:rsid w:val="005B3F29"/>
    <w:rsid w:val="005B4316"/>
    <w:rsid w:val="005B44FF"/>
    <w:rsid w:val="005B4B34"/>
    <w:rsid w:val="005B5034"/>
    <w:rsid w:val="005B6F90"/>
    <w:rsid w:val="005B725F"/>
    <w:rsid w:val="005B78E3"/>
    <w:rsid w:val="005C153F"/>
    <w:rsid w:val="005C1A25"/>
    <w:rsid w:val="005C46F7"/>
    <w:rsid w:val="005C53F2"/>
    <w:rsid w:val="005D2530"/>
    <w:rsid w:val="005D354E"/>
    <w:rsid w:val="005D505E"/>
    <w:rsid w:val="005D524E"/>
    <w:rsid w:val="005D588B"/>
    <w:rsid w:val="005D5F4D"/>
    <w:rsid w:val="005D6E55"/>
    <w:rsid w:val="005D725F"/>
    <w:rsid w:val="005E0EC7"/>
    <w:rsid w:val="005E18C5"/>
    <w:rsid w:val="005E3FC7"/>
    <w:rsid w:val="005E57F8"/>
    <w:rsid w:val="005F0340"/>
    <w:rsid w:val="005F0435"/>
    <w:rsid w:val="005F26F2"/>
    <w:rsid w:val="005F3EC7"/>
    <w:rsid w:val="005F608E"/>
    <w:rsid w:val="005F754B"/>
    <w:rsid w:val="006002DD"/>
    <w:rsid w:val="00601F45"/>
    <w:rsid w:val="00602840"/>
    <w:rsid w:val="00602B01"/>
    <w:rsid w:val="00602C37"/>
    <w:rsid w:val="00604327"/>
    <w:rsid w:val="00605325"/>
    <w:rsid w:val="00605C69"/>
    <w:rsid w:val="006072BB"/>
    <w:rsid w:val="00607579"/>
    <w:rsid w:val="00607A30"/>
    <w:rsid w:val="00607FD2"/>
    <w:rsid w:val="006104F8"/>
    <w:rsid w:val="00610E61"/>
    <w:rsid w:val="00611452"/>
    <w:rsid w:val="0061417A"/>
    <w:rsid w:val="00621CA9"/>
    <w:rsid w:val="00622775"/>
    <w:rsid w:val="00626A1B"/>
    <w:rsid w:val="00626E2F"/>
    <w:rsid w:val="00627A31"/>
    <w:rsid w:val="006316C7"/>
    <w:rsid w:val="00632F4D"/>
    <w:rsid w:val="006337F4"/>
    <w:rsid w:val="00633DBE"/>
    <w:rsid w:val="00635B71"/>
    <w:rsid w:val="00636AC6"/>
    <w:rsid w:val="00636FB4"/>
    <w:rsid w:val="006409F1"/>
    <w:rsid w:val="006448EA"/>
    <w:rsid w:val="00644C15"/>
    <w:rsid w:val="0064611A"/>
    <w:rsid w:val="00646753"/>
    <w:rsid w:val="00646EB3"/>
    <w:rsid w:val="00647059"/>
    <w:rsid w:val="00651287"/>
    <w:rsid w:val="006515C5"/>
    <w:rsid w:val="006521E4"/>
    <w:rsid w:val="006527BE"/>
    <w:rsid w:val="0065560B"/>
    <w:rsid w:val="00655AA7"/>
    <w:rsid w:val="0065680A"/>
    <w:rsid w:val="00660B45"/>
    <w:rsid w:val="00665938"/>
    <w:rsid w:val="00666AAC"/>
    <w:rsid w:val="006704E9"/>
    <w:rsid w:val="00673229"/>
    <w:rsid w:val="00676230"/>
    <w:rsid w:val="0068193F"/>
    <w:rsid w:val="006819B4"/>
    <w:rsid w:val="00682314"/>
    <w:rsid w:val="00682C49"/>
    <w:rsid w:val="006830A8"/>
    <w:rsid w:val="00683367"/>
    <w:rsid w:val="00683C34"/>
    <w:rsid w:val="00684706"/>
    <w:rsid w:val="00685148"/>
    <w:rsid w:val="00685F9A"/>
    <w:rsid w:val="00686C96"/>
    <w:rsid w:val="0068711E"/>
    <w:rsid w:val="0068755C"/>
    <w:rsid w:val="0069044F"/>
    <w:rsid w:val="00692D80"/>
    <w:rsid w:val="00692F2C"/>
    <w:rsid w:val="00693600"/>
    <w:rsid w:val="006955E2"/>
    <w:rsid w:val="00697031"/>
    <w:rsid w:val="006A2578"/>
    <w:rsid w:val="006A25B0"/>
    <w:rsid w:val="006A41F0"/>
    <w:rsid w:val="006A4EE4"/>
    <w:rsid w:val="006A671E"/>
    <w:rsid w:val="006A6ADE"/>
    <w:rsid w:val="006A7C09"/>
    <w:rsid w:val="006A7F68"/>
    <w:rsid w:val="006B0736"/>
    <w:rsid w:val="006B0A3E"/>
    <w:rsid w:val="006B1B0C"/>
    <w:rsid w:val="006B210A"/>
    <w:rsid w:val="006B302A"/>
    <w:rsid w:val="006B4D96"/>
    <w:rsid w:val="006B5CC5"/>
    <w:rsid w:val="006B70A3"/>
    <w:rsid w:val="006C1914"/>
    <w:rsid w:val="006C23E4"/>
    <w:rsid w:val="006C628A"/>
    <w:rsid w:val="006C631C"/>
    <w:rsid w:val="006C6D3D"/>
    <w:rsid w:val="006D39C0"/>
    <w:rsid w:val="006D5182"/>
    <w:rsid w:val="006D66E7"/>
    <w:rsid w:val="006D7F08"/>
    <w:rsid w:val="006E6D2B"/>
    <w:rsid w:val="006F01BF"/>
    <w:rsid w:val="006F184C"/>
    <w:rsid w:val="006F2EA5"/>
    <w:rsid w:val="006F3127"/>
    <w:rsid w:val="006F72DB"/>
    <w:rsid w:val="006F75A8"/>
    <w:rsid w:val="00700A03"/>
    <w:rsid w:val="007048CD"/>
    <w:rsid w:val="007050DA"/>
    <w:rsid w:val="0070709F"/>
    <w:rsid w:val="0070792D"/>
    <w:rsid w:val="007101D6"/>
    <w:rsid w:val="0071074A"/>
    <w:rsid w:val="007108B5"/>
    <w:rsid w:val="00710E8D"/>
    <w:rsid w:val="007117B5"/>
    <w:rsid w:val="007136E1"/>
    <w:rsid w:val="0071387F"/>
    <w:rsid w:val="007140DC"/>
    <w:rsid w:val="00715358"/>
    <w:rsid w:val="00715CDC"/>
    <w:rsid w:val="00716A55"/>
    <w:rsid w:val="00716B9C"/>
    <w:rsid w:val="0071709A"/>
    <w:rsid w:val="007213DF"/>
    <w:rsid w:val="00721A91"/>
    <w:rsid w:val="0072469F"/>
    <w:rsid w:val="00726009"/>
    <w:rsid w:val="0072691B"/>
    <w:rsid w:val="0073325D"/>
    <w:rsid w:val="00733B90"/>
    <w:rsid w:val="0073436A"/>
    <w:rsid w:val="00734D78"/>
    <w:rsid w:val="007370C2"/>
    <w:rsid w:val="007379CE"/>
    <w:rsid w:val="00741959"/>
    <w:rsid w:val="007429EF"/>
    <w:rsid w:val="00746B26"/>
    <w:rsid w:val="007475F3"/>
    <w:rsid w:val="007521D3"/>
    <w:rsid w:val="00752CE3"/>
    <w:rsid w:val="00753F63"/>
    <w:rsid w:val="007549D8"/>
    <w:rsid w:val="00756BEE"/>
    <w:rsid w:val="00763947"/>
    <w:rsid w:val="007662B7"/>
    <w:rsid w:val="0076765A"/>
    <w:rsid w:val="0076766E"/>
    <w:rsid w:val="00767985"/>
    <w:rsid w:val="00771151"/>
    <w:rsid w:val="00773AF0"/>
    <w:rsid w:val="00774FC3"/>
    <w:rsid w:val="0077677B"/>
    <w:rsid w:val="007813C8"/>
    <w:rsid w:val="0078165C"/>
    <w:rsid w:val="007816B6"/>
    <w:rsid w:val="00781B86"/>
    <w:rsid w:val="007820C2"/>
    <w:rsid w:val="00783077"/>
    <w:rsid w:val="00784E5C"/>
    <w:rsid w:val="00786365"/>
    <w:rsid w:val="00790008"/>
    <w:rsid w:val="007913F6"/>
    <w:rsid w:val="0079174B"/>
    <w:rsid w:val="007921AE"/>
    <w:rsid w:val="0079372E"/>
    <w:rsid w:val="0079457B"/>
    <w:rsid w:val="00794853"/>
    <w:rsid w:val="00795D96"/>
    <w:rsid w:val="007A0CEA"/>
    <w:rsid w:val="007A1768"/>
    <w:rsid w:val="007A191F"/>
    <w:rsid w:val="007A249F"/>
    <w:rsid w:val="007A4F86"/>
    <w:rsid w:val="007A5561"/>
    <w:rsid w:val="007B042B"/>
    <w:rsid w:val="007B1F88"/>
    <w:rsid w:val="007B4255"/>
    <w:rsid w:val="007B4BB9"/>
    <w:rsid w:val="007B4EC5"/>
    <w:rsid w:val="007B5DEA"/>
    <w:rsid w:val="007B77EC"/>
    <w:rsid w:val="007C2759"/>
    <w:rsid w:val="007C3CF4"/>
    <w:rsid w:val="007D0CCB"/>
    <w:rsid w:val="007D187B"/>
    <w:rsid w:val="007D5B95"/>
    <w:rsid w:val="007D5C61"/>
    <w:rsid w:val="007D7E5B"/>
    <w:rsid w:val="007E1DC6"/>
    <w:rsid w:val="007E78D3"/>
    <w:rsid w:val="007E78ED"/>
    <w:rsid w:val="007E7D5C"/>
    <w:rsid w:val="007F0508"/>
    <w:rsid w:val="007F0531"/>
    <w:rsid w:val="007F1A55"/>
    <w:rsid w:val="007F29D8"/>
    <w:rsid w:val="007F3006"/>
    <w:rsid w:val="007F37EC"/>
    <w:rsid w:val="007F3FA3"/>
    <w:rsid w:val="007F5F4D"/>
    <w:rsid w:val="007F7F4E"/>
    <w:rsid w:val="00800832"/>
    <w:rsid w:val="008016D7"/>
    <w:rsid w:val="008023B2"/>
    <w:rsid w:val="00804CE8"/>
    <w:rsid w:val="00811920"/>
    <w:rsid w:val="00814EF6"/>
    <w:rsid w:val="008153F5"/>
    <w:rsid w:val="008171B9"/>
    <w:rsid w:val="00822655"/>
    <w:rsid w:val="008238CD"/>
    <w:rsid w:val="00825083"/>
    <w:rsid w:val="00825D3A"/>
    <w:rsid w:val="008262AD"/>
    <w:rsid w:val="0082793F"/>
    <w:rsid w:val="00832160"/>
    <w:rsid w:val="00833593"/>
    <w:rsid w:val="00835368"/>
    <w:rsid w:val="008356A7"/>
    <w:rsid w:val="0083768F"/>
    <w:rsid w:val="00837F4B"/>
    <w:rsid w:val="0084168B"/>
    <w:rsid w:val="00842105"/>
    <w:rsid w:val="008422A0"/>
    <w:rsid w:val="008422E4"/>
    <w:rsid w:val="00842EF8"/>
    <w:rsid w:val="00842FBD"/>
    <w:rsid w:val="008442F6"/>
    <w:rsid w:val="00845DBF"/>
    <w:rsid w:val="008464F9"/>
    <w:rsid w:val="0085167C"/>
    <w:rsid w:val="00854852"/>
    <w:rsid w:val="00854D4A"/>
    <w:rsid w:val="00856338"/>
    <w:rsid w:val="00860E81"/>
    <w:rsid w:val="00861998"/>
    <w:rsid w:val="008623EF"/>
    <w:rsid w:val="00863A0C"/>
    <w:rsid w:val="00866064"/>
    <w:rsid w:val="008669B2"/>
    <w:rsid w:val="00870AB9"/>
    <w:rsid w:val="00871ED7"/>
    <w:rsid w:val="008729CA"/>
    <w:rsid w:val="00873548"/>
    <w:rsid w:val="00873556"/>
    <w:rsid w:val="00873F95"/>
    <w:rsid w:val="00877562"/>
    <w:rsid w:val="008776C8"/>
    <w:rsid w:val="0087793D"/>
    <w:rsid w:val="00884F14"/>
    <w:rsid w:val="00887058"/>
    <w:rsid w:val="00887B6A"/>
    <w:rsid w:val="0089369E"/>
    <w:rsid w:val="00893B81"/>
    <w:rsid w:val="00897E2E"/>
    <w:rsid w:val="008A135E"/>
    <w:rsid w:val="008A1D6B"/>
    <w:rsid w:val="008A20ED"/>
    <w:rsid w:val="008A31B8"/>
    <w:rsid w:val="008B31E1"/>
    <w:rsid w:val="008B63AA"/>
    <w:rsid w:val="008C1858"/>
    <w:rsid w:val="008C1A3F"/>
    <w:rsid w:val="008C2044"/>
    <w:rsid w:val="008C25AC"/>
    <w:rsid w:val="008C7E9D"/>
    <w:rsid w:val="008D0FBF"/>
    <w:rsid w:val="008D1578"/>
    <w:rsid w:val="008E06A1"/>
    <w:rsid w:val="008E0D20"/>
    <w:rsid w:val="008E0E7A"/>
    <w:rsid w:val="008E0FBF"/>
    <w:rsid w:val="008E3906"/>
    <w:rsid w:val="008E5F5F"/>
    <w:rsid w:val="008E7A29"/>
    <w:rsid w:val="008F10B6"/>
    <w:rsid w:val="008F22AE"/>
    <w:rsid w:val="008F2953"/>
    <w:rsid w:val="008F3F88"/>
    <w:rsid w:val="008F41C7"/>
    <w:rsid w:val="00901366"/>
    <w:rsid w:val="00903851"/>
    <w:rsid w:val="009048E8"/>
    <w:rsid w:val="00905C4E"/>
    <w:rsid w:val="00906289"/>
    <w:rsid w:val="009066D2"/>
    <w:rsid w:val="0091392F"/>
    <w:rsid w:val="00915B1B"/>
    <w:rsid w:val="009202E0"/>
    <w:rsid w:val="009223D1"/>
    <w:rsid w:val="00924F96"/>
    <w:rsid w:val="0092552A"/>
    <w:rsid w:val="00927E47"/>
    <w:rsid w:val="009314FE"/>
    <w:rsid w:val="00933C82"/>
    <w:rsid w:val="009349C1"/>
    <w:rsid w:val="0093506B"/>
    <w:rsid w:val="00936C3B"/>
    <w:rsid w:val="00937614"/>
    <w:rsid w:val="00940ED7"/>
    <w:rsid w:val="009419C0"/>
    <w:rsid w:val="00942448"/>
    <w:rsid w:val="009439D0"/>
    <w:rsid w:val="009442A4"/>
    <w:rsid w:val="00944AAD"/>
    <w:rsid w:val="0095166B"/>
    <w:rsid w:val="0095230E"/>
    <w:rsid w:val="00953255"/>
    <w:rsid w:val="0095370C"/>
    <w:rsid w:val="00955DF5"/>
    <w:rsid w:val="00957B66"/>
    <w:rsid w:val="009602AB"/>
    <w:rsid w:val="0096497B"/>
    <w:rsid w:val="00964B62"/>
    <w:rsid w:val="00967C0E"/>
    <w:rsid w:val="00967EC0"/>
    <w:rsid w:val="00967F80"/>
    <w:rsid w:val="00972FB6"/>
    <w:rsid w:val="009742E0"/>
    <w:rsid w:val="009758E9"/>
    <w:rsid w:val="00976628"/>
    <w:rsid w:val="009770D0"/>
    <w:rsid w:val="009813D1"/>
    <w:rsid w:val="009879D1"/>
    <w:rsid w:val="009902A8"/>
    <w:rsid w:val="0099051B"/>
    <w:rsid w:val="00990F1B"/>
    <w:rsid w:val="00991369"/>
    <w:rsid w:val="00991EC7"/>
    <w:rsid w:val="00992999"/>
    <w:rsid w:val="00994CD2"/>
    <w:rsid w:val="00996388"/>
    <w:rsid w:val="009A15E4"/>
    <w:rsid w:val="009A1626"/>
    <w:rsid w:val="009A1799"/>
    <w:rsid w:val="009A22D9"/>
    <w:rsid w:val="009A325D"/>
    <w:rsid w:val="009A4D4D"/>
    <w:rsid w:val="009A6F92"/>
    <w:rsid w:val="009B23C3"/>
    <w:rsid w:val="009B6A33"/>
    <w:rsid w:val="009B6EA4"/>
    <w:rsid w:val="009C09C3"/>
    <w:rsid w:val="009C239A"/>
    <w:rsid w:val="009C247F"/>
    <w:rsid w:val="009C789E"/>
    <w:rsid w:val="009C7EC4"/>
    <w:rsid w:val="009D256D"/>
    <w:rsid w:val="009D273C"/>
    <w:rsid w:val="009D2F89"/>
    <w:rsid w:val="009D57D7"/>
    <w:rsid w:val="009D69C4"/>
    <w:rsid w:val="009D74B5"/>
    <w:rsid w:val="009E178C"/>
    <w:rsid w:val="009E2D7E"/>
    <w:rsid w:val="009E44D7"/>
    <w:rsid w:val="009E748F"/>
    <w:rsid w:val="009F018A"/>
    <w:rsid w:val="009F4FD1"/>
    <w:rsid w:val="009F683C"/>
    <w:rsid w:val="009F6D33"/>
    <w:rsid w:val="009F6F06"/>
    <w:rsid w:val="00A01033"/>
    <w:rsid w:val="00A01C21"/>
    <w:rsid w:val="00A02A3A"/>
    <w:rsid w:val="00A02F8D"/>
    <w:rsid w:val="00A04ACB"/>
    <w:rsid w:val="00A0560B"/>
    <w:rsid w:val="00A05FF8"/>
    <w:rsid w:val="00A11E12"/>
    <w:rsid w:val="00A12012"/>
    <w:rsid w:val="00A1292F"/>
    <w:rsid w:val="00A13160"/>
    <w:rsid w:val="00A13C4A"/>
    <w:rsid w:val="00A14292"/>
    <w:rsid w:val="00A1635B"/>
    <w:rsid w:val="00A1754B"/>
    <w:rsid w:val="00A20805"/>
    <w:rsid w:val="00A248A5"/>
    <w:rsid w:val="00A251AD"/>
    <w:rsid w:val="00A258CC"/>
    <w:rsid w:val="00A302F5"/>
    <w:rsid w:val="00A31586"/>
    <w:rsid w:val="00A31FED"/>
    <w:rsid w:val="00A33201"/>
    <w:rsid w:val="00A35B42"/>
    <w:rsid w:val="00A364E6"/>
    <w:rsid w:val="00A404EC"/>
    <w:rsid w:val="00A417D0"/>
    <w:rsid w:val="00A42012"/>
    <w:rsid w:val="00A43621"/>
    <w:rsid w:val="00A43BFA"/>
    <w:rsid w:val="00A5098A"/>
    <w:rsid w:val="00A53959"/>
    <w:rsid w:val="00A5424B"/>
    <w:rsid w:val="00A57A38"/>
    <w:rsid w:val="00A57F48"/>
    <w:rsid w:val="00A60C24"/>
    <w:rsid w:val="00A62DD4"/>
    <w:rsid w:val="00A63502"/>
    <w:rsid w:val="00A6537B"/>
    <w:rsid w:val="00A707B7"/>
    <w:rsid w:val="00A73995"/>
    <w:rsid w:val="00A74A9C"/>
    <w:rsid w:val="00A7629F"/>
    <w:rsid w:val="00A76B23"/>
    <w:rsid w:val="00A804C1"/>
    <w:rsid w:val="00A80F2C"/>
    <w:rsid w:val="00A83C28"/>
    <w:rsid w:val="00A84928"/>
    <w:rsid w:val="00A852A4"/>
    <w:rsid w:val="00A8638F"/>
    <w:rsid w:val="00A866BA"/>
    <w:rsid w:val="00A86D2D"/>
    <w:rsid w:val="00A87829"/>
    <w:rsid w:val="00A91FCB"/>
    <w:rsid w:val="00A942DC"/>
    <w:rsid w:val="00A953BF"/>
    <w:rsid w:val="00AA0FEC"/>
    <w:rsid w:val="00AA423E"/>
    <w:rsid w:val="00AA426F"/>
    <w:rsid w:val="00AB1868"/>
    <w:rsid w:val="00AB1A60"/>
    <w:rsid w:val="00AB2D3F"/>
    <w:rsid w:val="00AB42C4"/>
    <w:rsid w:val="00AB5EED"/>
    <w:rsid w:val="00AB63C5"/>
    <w:rsid w:val="00AB7753"/>
    <w:rsid w:val="00AC1D8A"/>
    <w:rsid w:val="00AC22D1"/>
    <w:rsid w:val="00AC2D75"/>
    <w:rsid w:val="00AC53A7"/>
    <w:rsid w:val="00AD15CA"/>
    <w:rsid w:val="00AD2EF6"/>
    <w:rsid w:val="00AD66B3"/>
    <w:rsid w:val="00AD66E4"/>
    <w:rsid w:val="00AD695E"/>
    <w:rsid w:val="00AE0C0B"/>
    <w:rsid w:val="00AE2BF9"/>
    <w:rsid w:val="00AE3D5C"/>
    <w:rsid w:val="00AE4B96"/>
    <w:rsid w:val="00AE5C0F"/>
    <w:rsid w:val="00AE609A"/>
    <w:rsid w:val="00AF2092"/>
    <w:rsid w:val="00AF500B"/>
    <w:rsid w:val="00AF5F63"/>
    <w:rsid w:val="00B00829"/>
    <w:rsid w:val="00B019E3"/>
    <w:rsid w:val="00B05D84"/>
    <w:rsid w:val="00B0713C"/>
    <w:rsid w:val="00B077E6"/>
    <w:rsid w:val="00B12C45"/>
    <w:rsid w:val="00B14016"/>
    <w:rsid w:val="00B14B43"/>
    <w:rsid w:val="00B151CA"/>
    <w:rsid w:val="00B15CAD"/>
    <w:rsid w:val="00B20852"/>
    <w:rsid w:val="00B220E6"/>
    <w:rsid w:val="00B222D6"/>
    <w:rsid w:val="00B2308D"/>
    <w:rsid w:val="00B26FDA"/>
    <w:rsid w:val="00B2718D"/>
    <w:rsid w:val="00B33C55"/>
    <w:rsid w:val="00B33E26"/>
    <w:rsid w:val="00B35E20"/>
    <w:rsid w:val="00B40D79"/>
    <w:rsid w:val="00B43DE5"/>
    <w:rsid w:val="00B46745"/>
    <w:rsid w:val="00B50CC6"/>
    <w:rsid w:val="00B51713"/>
    <w:rsid w:val="00B53A27"/>
    <w:rsid w:val="00B54BE9"/>
    <w:rsid w:val="00B60722"/>
    <w:rsid w:val="00B61073"/>
    <w:rsid w:val="00B61E32"/>
    <w:rsid w:val="00B64689"/>
    <w:rsid w:val="00B669C0"/>
    <w:rsid w:val="00B66C43"/>
    <w:rsid w:val="00B72E48"/>
    <w:rsid w:val="00B72F28"/>
    <w:rsid w:val="00B73E64"/>
    <w:rsid w:val="00B74B3B"/>
    <w:rsid w:val="00B76D4D"/>
    <w:rsid w:val="00B839D8"/>
    <w:rsid w:val="00B84A4E"/>
    <w:rsid w:val="00B855F4"/>
    <w:rsid w:val="00B85A5D"/>
    <w:rsid w:val="00B86A0C"/>
    <w:rsid w:val="00B86A72"/>
    <w:rsid w:val="00B8717D"/>
    <w:rsid w:val="00B87355"/>
    <w:rsid w:val="00B9245E"/>
    <w:rsid w:val="00B92E08"/>
    <w:rsid w:val="00B9351F"/>
    <w:rsid w:val="00B96DD4"/>
    <w:rsid w:val="00BA0259"/>
    <w:rsid w:val="00BA2888"/>
    <w:rsid w:val="00BA4D45"/>
    <w:rsid w:val="00BA6714"/>
    <w:rsid w:val="00BB0B09"/>
    <w:rsid w:val="00BB13CE"/>
    <w:rsid w:val="00BB30A6"/>
    <w:rsid w:val="00BB31DD"/>
    <w:rsid w:val="00BB33EA"/>
    <w:rsid w:val="00BB5486"/>
    <w:rsid w:val="00BB770D"/>
    <w:rsid w:val="00BB7E37"/>
    <w:rsid w:val="00BC03DC"/>
    <w:rsid w:val="00BC0444"/>
    <w:rsid w:val="00BC4781"/>
    <w:rsid w:val="00BC56AB"/>
    <w:rsid w:val="00BD12E8"/>
    <w:rsid w:val="00BD1484"/>
    <w:rsid w:val="00BD1B5F"/>
    <w:rsid w:val="00BD424F"/>
    <w:rsid w:val="00BD4613"/>
    <w:rsid w:val="00BD5914"/>
    <w:rsid w:val="00BD5A17"/>
    <w:rsid w:val="00BE1280"/>
    <w:rsid w:val="00BE37C5"/>
    <w:rsid w:val="00BE62D3"/>
    <w:rsid w:val="00BE7CBE"/>
    <w:rsid w:val="00BF0527"/>
    <w:rsid w:val="00BF1097"/>
    <w:rsid w:val="00BF1327"/>
    <w:rsid w:val="00BF1AD6"/>
    <w:rsid w:val="00BF3444"/>
    <w:rsid w:val="00BF3BD6"/>
    <w:rsid w:val="00BF573F"/>
    <w:rsid w:val="00C01CC2"/>
    <w:rsid w:val="00C036A1"/>
    <w:rsid w:val="00C05104"/>
    <w:rsid w:val="00C05EC2"/>
    <w:rsid w:val="00C07E77"/>
    <w:rsid w:val="00C118C5"/>
    <w:rsid w:val="00C12507"/>
    <w:rsid w:val="00C144A8"/>
    <w:rsid w:val="00C14649"/>
    <w:rsid w:val="00C15675"/>
    <w:rsid w:val="00C16E43"/>
    <w:rsid w:val="00C217F8"/>
    <w:rsid w:val="00C21BF3"/>
    <w:rsid w:val="00C22F02"/>
    <w:rsid w:val="00C22F4D"/>
    <w:rsid w:val="00C2492E"/>
    <w:rsid w:val="00C255ED"/>
    <w:rsid w:val="00C277AA"/>
    <w:rsid w:val="00C30C8C"/>
    <w:rsid w:val="00C3168D"/>
    <w:rsid w:val="00C32817"/>
    <w:rsid w:val="00C32CA3"/>
    <w:rsid w:val="00C346E5"/>
    <w:rsid w:val="00C3504F"/>
    <w:rsid w:val="00C373C2"/>
    <w:rsid w:val="00C37B66"/>
    <w:rsid w:val="00C41772"/>
    <w:rsid w:val="00C42C59"/>
    <w:rsid w:val="00C45DE1"/>
    <w:rsid w:val="00C47998"/>
    <w:rsid w:val="00C50A7C"/>
    <w:rsid w:val="00C517CE"/>
    <w:rsid w:val="00C51FB6"/>
    <w:rsid w:val="00C57215"/>
    <w:rsid w:val="00C57747"/>
    <w:rsid w:val="00C6216E"/>
    <w:rsid w:val="00C6242E"/>
    <w:rsid w:val="00C64551"/>
    <w:rsid w:val="00C64ECE"/>
    <w:rsid w:val="00C66579"/>
    <w:rsid w:val="00C67FF1"/>
    <w:rsid w:val="00C70CF4"/>
    <w:rsid w:val="00C70E6C"/>
    <w:rsid w:val="00C71BE1"/>
    <w:rsid w:val="00C732DE"/>
    <w:rsid w:val="00C732E0"/>
    <w:rsid w:val="00C75409"/>
    <w:rsid w:val="00C82877"/>
    <w:rsid w:val="00C82BED"/>
    <w:rsid w:val="00C8409B"/>
    <w:rsid w:val="00C84702"/>
    <w:rsid w:val="00C86CF0"/>
    <w:rsid w:val="00C86D1A"/>
    <w:rsid w:val="00C87CC8"/>
    <w:rsid w:val="00C9283D"/>
    <w:rsid w:val="00C932A4"/>
    <w:rsid w:val="00C934E1"/>
    <w:rsid w:val="00C95012"/>
    <w:rsid w:val="00C964D6"/>
    <w:rsid w:val="00C9746B"/>
    <w:rsid w:val="00CA0024"/>
    <w:rsid w:val="00CA2409"/>
    <w:rsid w:val="00CA2A74"/>
    <w:rsid w:val="00CA4742"/>
    <w:rsid w:val="00CA4AC4"/>
    <w:rsid w:val="00CB2650"/>
    <w:rsid w:val="00CB2837"/>
    <w:rsid w:val="00CB3402"/>
    <w:rsid w:val="00CB5FAB"/>
    <w:rsid w:val="00CB7309"/>
    <w:rsid w:val="00CC18BC"/>
    <w:rsid w:val="00CC2FB8"/>
    <w:rsid w:val="00CC4775"/>
    <w:rsid w:val="00CC4DAF"/>
    <w:rsid w:val="00CC6E58"/>
    <w:rsid w:val="00CD122D"/>
    <w:rsid w:val="00CD1AC1"/>
    <w:rsid w:val="00CD33D7"/>
    <w:rsid w:val="00CD384B"/>
    <w:rsid w:val="00CD411D"/>
    <w:rsid w:val="00CD47F9"/>
    <w:rsid w:val="00CD4C86"/>
    <w:rsid w:val="00CD587D"/>
    <w:rsid w:val="00CD7765"/>
    <w:rsid w:val="00CD7D95"/>
    <w:rsid w:val="00CE081F"/>
    <w:rsid w:val="00CE3368"/>
    <w:rsid w:val="00CE3565"/>
    <w:rsid w:val="00CE3C60"/>
    <w:rsid w:val="00CE61B7"/>
    <w:rsid w:val="00CE6F16"/>
    <w:rsid w:val="00CE721C"/>
    <w:rsid w:val="00CE739F"/>
    <w:rsid w:val="00CF1DA6"/>
    <w:rsid w:val="00CF26E5"/>
    <w:rsid w:val="00CF54DD"/>
    <w:rsid w:val="00CF5585"/>
    <w:rsid w:val="00CF5E57"/>
    <w:rsid w:val="00D0019C"/>
    <w:rsid w:val="00D004E9"/>
    <w:rsid w:val="00D04546"/>
    <w:rsid w:val="00D0597D"/>
    <w:rsid w:val="00D0636E"/>
    <w:rsid w:val="00D114E7"/>
    <w:rsid w:val="00D11ADC"/>
    <w:rsid w:val="00D11B54"/>
    <w:rsid w:val="00D15086"/>
    <w:rsid w:val="00D171F7"/>
    <w:rsid w:val="00D21417"/>
    <w:rsid w:val="00D21AE2"/>
    <w:rsid w:val="00D2262A"/>
    <w:rsid w:val="00D233BF"/>
    <w:rsid w:val="00D261D7"/>
    <w:rsid w:val="00D265DD"/>
    <w:rsid w:val="00D279FD"/>
    <w:rsid w:val="00D30BCF"/>
    <w:rsid w:val="00D3752D"/>
    <w:rsid w:val="00D377AC"/>
    <w:rsid w:val="00D4292A"/>
    <w:rsid w:val="00D447CE"/>
    <w:rsid w:val="00D44E0B"/>
    <w:rsid w:val="00D476A4"/>
    <w:rsid w:val="00D516D8"/>
    <w:rsid w:val="00D51EF6"/>
    <w:rsid w:val="00D53B72"/>
    <w:rsid w:val="00D55156"/>
    <w:rsid w:val="00D56B63"/>
    <w:rsid w:val="00D56F7C"/>
    <w:rsid w:val="00D611E1"/>
    <w:rsid w:val="00D63679"/>
    <w:rsid w:val="00D64D3F"/>
    <w:rsid w:val="00D708FE"/>
    <w:rsid w:val="00D712D8"/>
    <w:rsid w:val="00D7223E"/>
    <w:rsid w:val="00D73166"/>
    <w:rsid w:val="00D74681"/>
    <w:rsid w:val="00D75196"/>
    <w:rsid w:val="00D80827"/>
    <w:rsid w:val="00D832B1"/>
    <w:rsid w:val="00D859D2"/>
    <w:rsid w:val="00D86208"/>
    <w:rsid w:val="00D87D92"/>
    <w:rsid w:val="00D90BB7"/>
    <w:rsid w:val="00D91B28"/>
    <w:rsid w:val="00D92965"/>
    <w:rsid w:val="00D931E0"/>
    <w:rsid w:val="00D93497"/>
    <w:rsid w:val="00D93B58"/>
    <w:rsid w:val="00D94DBA"/>
    <w:rsid w:val="00D95845"/>
    <w:rsid w:val="00D965C7"/>
    <w:rsid w:val="00DA028B"/>
    <w:rsid w:val="00DA0678"/>
    <w:rsid w:val="00DA0B36"/>
    <w:rsid w:val="00DA10A3"/>
    <w:rsid w:val="00DA1B96"/>
    <w:rsid w:val="00DA583E"/>
    <w:rsid w:val="00DA5DB5"/>
    <w:rsid w:val="00DB0D2C"/>
    <w:rsid w:val="00DB1EF3"/>
    <w:rsid w:val="00DB2275"/>
    <w:rsid w:val="00DB2677"/>
    <w:rsid w:val="00DB284A"/>
    <w:rsid w:val="00DB4B6A"/>
    <w:rsid w:val="00DB5A3E"/>
    <w:rsid w:val="00DB70B0"/>
    <w:rsid w:val="00DC0AAD"/>
    <w:rsid w:val="00DC3538"/>
    <w:rsid w:val="00DC493E"/>
    <w:rsid w:val="00DC5089"/>
    <w:rsid w:val="00DC560F"/>
    <w:rsid w:val="00DC6E62"/>
    <w:rsid w:val="00DC7DB2"/>
    <w:rsid w:val="00DD2557"/>
    <w:rsid w:val="00DD56F3"/>
    <w:rsid w:val="00DE2428"/>
    <w:rsid w:val="00DE3F8D"/>
    <w:rsid w:val="00DE6908"/>
    <w:rsid w:val="00DE6C59"/>
    <w:rsid w:val="00DE7561"/>
    <w:rsid w:val="00DE7E80"/>
    <w:rsid w:val="00DF41E7"/>
    <w:rsid w:val="00DF64FF"/>
    <w:rsid w:val="00E0295E"/>
    <w:rsid w:val="00E03370"/>
    <w:rsid w:val="00E052C1"/>
    <w:rsid w:val="00E05757"/>
    <w:rsid w:val="00E07572"/>
    <w:rsid w:val="00E13094"/>
    <w:rsid w:val="00E130A8"/>
    <w:rsid w:val="00E15387"/>
    <w:rsid w:val="00E17141"/>
    <w:rsid w:val="00E20468"/>
    <w:rsid w:val="00E21652"/>
    <w:rsid w:val="00E21FCF"/>
    <w:rsid w:val="00E23D98"/>
    <w:rsid w:val="00E23FD0"/>
    <w:rsid w:val="00E253C7"/>
    <w:rsid w:val="00E27486"/>
    <w:rsid w:val="00E27C53"/>
    <w:rsid w:val="00E300EC"/>
    <w:rsid w:val="00E302D6"/>
    <w:rsid w:val="00E31202"/>
    <w:rsid w:val="00E313A6"/>
    <w:rsid w:val="00E32A04"/>
    <w:rsid w:val="00E3310A"/>
    <w:rsid w:val="00E33BEA"/>
    <w:rsid w:val="00E34FDE"/>
    <w:rsid w:val="00E35758"/>
    <w:rsid w:val="00E35AEF"/>
    <w:rsid w:val="00E36125"/>
    <w:rsid w:val="00E363AC"/>
    <w:rsid w:val="00E36E28"/>
    <w:rsid w:val="00E378AE"/>
    <w:rsid w:val="00E40CCE"/>
    <w:rsid w:val="00E41AAC"/>
    <w:rsid w:val="00E42307"/>
    <w:rsid w:val="00E42651"/>
    <w:rsid w:val="00E43176"/>
    <w:rsid w:val="00E453C0"/>
    <w:rsid w:val="00E455A0"/>
    <w:rsid w:val="00E45711"/>
    <w:rsid w:val="00E513F2"/>
    <w:rsid w:val="00E51AE7"/>
    <w:rsid w:val="00E525AD"/>
    <w:rsid w:val="00E5450E"/>
    <w:rsid w:val="00E549E4"/>
    <w:rsid w:val="00E54E9D"/>
    <w:rsid w:val="00E55844"/>
    <w:rsid w:val="00E57DDC"/>
    <w:rsid w:val="00E60136"/>
    <w:rsid w:val="00E61331"/>
    <w:rsid w:val="00E61577"/>
    <w:rsid w:val="00E615DC"/>
    <w:rsid w:val="00E62AFA"/>
    <w:rsid w:val="00E64022"/>
    <w:rsid w:val="00E643D6"/>
    <w:rsid w:val="00E64A1F"/>
    <w:rsid w:val="00E70693"/>
    <w:rsid w:val="00E7214B"/>
    <w:rsid w:val="00E74BC5"/>
    <w:rsid w:val="00E76B99"/>
    <w:rsid w:val="00E8045E"/>
    <w:rsid w:val="00E80B4B"/>
    <w:rsid w:val="00E81689"/>
    <w:rsid w:val="00E81FC2"/>
    <w:rsid w:val="00E86072"/>
    <w:rsid w:val="00E86288"/>
    <w:rsid w:val="00E90FE2"/>
    <w:rsid w:val="00E9144A"/>
    <w:rsid w:val="00E9316A"/>
    <w:rsid w:val="00E94D26"/>
    <w:rsid w:val="00E950C1"/>
    <w:rsid w:val="00E95671"/>
    <w:rsid w:val="00E95EEC"/>
    <w:rsid w:val="00E9703A"/>
    <w:rsid w:val="00E977E5"/>
    <w:rsid w:val="00EA17C9"/>
    <w:rsid w:val="00EA2AC4"/>
    <w:rsid w:val="00EA2FB0"/>
    <w:rsid w:val="00EA403D"/>
    <w:rsid w:val="00EA6292"/>
    <w:rsid w:val="00EA6A69"/>
    <w:rsid w:val="00EB0188"/>
    <w:rsid w:val="00EB1160"/>
    <w:rsid w:val="00EB6419"/>
    <w:rsid w:val="00EB6582"/>
    <w:rsid w:val="00EB7B09"/>
    <w:rsid w:val="00EC00C1"/>
    <w:rsid w:val="00EC0EF0"/>
    <w:rsid w:val="00EC5821"/>
    <w:rsid w:val="00EC6289"/>
    <w:rsid w:val="00EC7C0F"/>
    <w:rsid w:val="00ED31C4"/>
    <w:rsid w:val="00ED4B35"/>
    <w:rsid w:val="00ED5E76"/>
    <w:rsid w:val="00ED66D5"/>
    <w:rsid w:val="00ED7529"/>
    <w:rsid w:val="00EE12C8"/>
    <w:rsid w:val="00EE31A6"/>
    <w:rsid w:val="00EE35E1"/>
    <w:rsid w:val="00EE5400"/>
    <w:rsid w:val="00EE5587"/>
    <w:rsid w:val="00EE63E4"/>
    <w:rsid w:val="00EE6BFE"/>
    <w:rsid w:val="00EE7A84"/>
    <w:rsid w:val="00EF03CB"/>
    <w:rsid w:val="00EF380B"/>
    <w:rsid w:val="00EF5CF1"/>
    <w:rsid w:val="00EF7539"/>
    <w:rsid w:val="00F0024A"/>
    <w:rsid w:val="00F00DF8"/>
    <w:rsid w:val="00F01DFF"/>
    <w:rsid w:val="00F0759C"/>
    <w:rsid w:val="00F07F63"/>
    <w:rsid w:val="00F11707"/>
    <w:rsid w:val="00F1399C"/>
    <w:rsid w:val="00F15F29"/>
    <w:rsid w:val="00F177DB"/>
    <w:rsid w:val="00F20CAE"/>
    <w:rsid w:val="00F210DB"/>
    <w:rsid w:val="00F2222B"/>
    <w:rsid w:val="00F24EDA"/>
    <w:rsid w:val="00F2546A"/>
    <w:rsid w:val="00F26BA1"/>
    <w:rsid w:val="00F27854"/>
    <w:rsid w:val="00F30777"/>
    <w:rsid w:val="00F32A59"/>
    <w:rsid w:val="00F37AA4"/>
    <w:rsid w:val="00F40BB2"/>
    <w:rsid w:val="00F41138"/>
    <w:rsid w:val="00F43155"/>
    <w:rsid w:val="00F43963"/>
    <w:rsid w:val="00F44A2D"/>
    <w:rsid w:val="00F46C9E"/>
    <w:rsid w:val="00F500D3"/>
    <w:rsid w:val="00F50958"/>
    <w:rsid w:val="00F54E02"/>
    <w:rsid w:val="00F55837"/>
    <w:rsid w:val="00F56C65"/>
    <w:rsid w:val="00F62CDD"/>
    <w:rsid w:val="00F62E55"/>
    <w:rsid w:val="00F64CCA"/>
    <w:rsid w:val="00F65385"/>
    <w:rsid w:val="00F6667D"/>
    <w:rsid w:val="00F70C92"/>
    <w:rsid w:val="00F72767"/>
    <w:rsid w:val="00F73D55"/>
    <w:rsid w:val="00F74B28"/>
    <w:rsid w:val="00F74F65"/>
    <w:rsid w:val="00F751AF"/>
    <w:rsid w:val="00F75911"/>
    <w:rsid w:val="00F77D08"/>
    <w:rsid w:val="00F837A5"/>
    <w:rsid w:val="00F84103"/>
    <w:rsid w:val="00F85B0B"/>
    <w:rsid w:val="00F86CAF"/>
    <w:rsid w:val="00F87ADA"/>
    <w:rsid w:val="00F908A3"/>
    <w:rsid w:val="00F92057"/>
    <w:rsid w:val="00F93590"/>
    <w:rsid w:val="00F94449"/>
    <w:rsid w:val="00F948E6"/>
    <w:rsid w:val="00F968F9"/>
    <w:rsid w:val="00F97097"/>
    <w:rsid w:val="00FA0ADF"/>
    <w:rsid w:val="00FA1D16"/>
    <w:rsid w:val="00FA5536"/>
    <w:rsid w:val="00FA5870"/>
    <w:rsid w:val="00FA5C3D"/>
    <w:rsid w:val="00FA630D"/>
    <w:rsid w:val="00FA6E36"/>
    <w:rsid w:val="00FB00CA"/>
    <w:rsid w:val="00FB28A6"/>
    <w:rsid w:val="00FB3A5B"/>
    <w:rsid w:val="00FB4935"/>
    <w:rsid w:val="00FB49A9"/>
    <w:rsid w:val="00FB5357"/>
    <w:rsid w:val="00FB5447"/>
    <w:rsid w:val="00FB577C"/>
    <w:rsid w:val="00FB5C32"/>
    <w:rsid w:val="00FB5E31"/>
    <w:rsid w:val="00FB6A53"/>
    <w:rsid w:val="00FC052E"/>
    <w:rsid w:val="00FC0949"/>
    <w:rsid w:val="00FC1036"/>
    <w:rsid w:val="00FC2592"/>
    <w:rsid w:val="00FC374B"/>
    <w:rsid w:val="00FC3CCA"/>
    <w:rsid w:val="00FC3F49"/>
    <w:rsid w:val="00FC55F9"/>
    <w:rsid w:val="00FD056D"/>
    <w:rsid w:val="00FD3215"/>
    <w:rsid w:val="00FD7F75"/>
    <w:rsid w:val="00FE0313"/>
    <w:rsid w:val="00FE0927"/>
    <w:rsid w:val="00FE14FD"/>
    <w:rsid w:val="00FE2ABB"/>
    <w:rsid w:val="00FE3050"/>
    <w:rsid w:val="00FE3322"/>
    <w:rsid w:val="00FE4BE9"/>
    <w:rsid w:val="00FF0243"/>
    <w:rsid w:val="00FF1F44"/>
    <w:rsid w:val="00FF23D1"/>
    <w:rsid w:val="00FF3E91"/>
    <w:rsid w:val="00FF4547"/>
    <w:rsid w:val="00FF471C"/>
    <w:rsid w:val="00FF4FAF"/>
    <w:rsid w:val="00FF587B"/>
    <w:rsid w:val="00FF6068"/>
    <w:rsid w:val="00FF607E"/>
    <w:rsid w:val="133ADD14"/>
    <w:rsid w:val="1FB88414"/>
    <w:rsid w:val="206AFCDD"/>
    <w:rsid w:val="38512594"/>
    <w:rsid w:val="47A99CB0"/>
    <w:rsid w:val="4F0354F9"/>
    <w:rsid w:val="5080196A"/>
    <w:rsid w:val="5264C07F"/>
    <w:rsid w:val="552CC965"/>
    <w:rsid w:val="5863BC1B"/>
    <w:rsid w:val="5C7BC453"/>
    <w:rsid w:val="5DEDCDF3"/>
    <w:rsid w:val="5E10636E"/>
    <w:rsid w:val="60BD1287"/>
    <w:rsid w:val="60BF9279"/>
    <w:rsid w:val="69311668"/>
    <w:rsid w:val="6F16F46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94A"/>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9C7EC4"/>
    <w:pPr>
      <w:spacing w:after="0" w:line="240" w:lineRule="auto"/>
    </w:pPr>
    <w:rPr>
      <w:rFonts w:eastAsia="Calibri"/>
      <w:sz w:val="20"/>
      <w:szCs w:val="20"/>
      <w:lang w:eastAsia="en-US"/>
    </w:rPr>
  </w:style>
  <w:style w:type="character" w:customStyle="1" w:styleId="Laukeliai">
    <w:name w:val="Laukeliai"/>
    <w:basedOn w:val="Numatytasispastraiposriftas"/>
    <w:uiPriority w:val="1"/>
    <w:qFormat/>
    <w:rsid w:val="00ED5E76"/>
    <w:rPr>
      <w:rFonts w:ascii="Arial" w:hAnsi="Arial"/>
      <w:sz w:val="20"/>
    </w:rPr>
  </w:style>
  <w:style w:type="paragraph" w:customStyle="1" w:styleId="BodyText2">
    <w:name w:val="Body Text2"/>
    <w:rsid w:val="00700A0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700A03"/>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5050D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5050D2"/>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BD4613"/>
    <w:pPr>
      <w:spacing w:after="0" w:line="240" w:lineRule="auto"/>
    </w:pPr>
  </w:style>
  <w:style w:type="character" w:styleId="Neapdorotaspaminjimas">
    <w:name w:val="Unresolved Mention"/>
    <w:basedOn w:val="Numatytasispastraiposriftas"/>
    <w:uiPriority w:val="99"/>
    <w:semiHidden/>
    <w:unhideWhenUsed/>
    <w:rsid w:val="003E6C97"/>
    <w:rPr>
      <w:color w:val="605E5C"/>
      <w:shd w:val="clear" w:color="auto" w:fill="E1DFDD"/>
    </w:rPr>
  </w:style>
  <w:style w:type="table" w:customStyle="1" w:styleId="2paprastojilentel1">
    <w:name w:val="2 paprastoji lentelė1"/>
    <w:basedOn w:val="prastojilentel"/>
    <w:next w:val="2paprastojilentel"/>
    <w:uiPriority w:val="42"/>
    <w:rsid w:val="003009CD"/>
    <w:pPr>
      <w:spacing w:after="0" w:line="240" w:lineRule="auto"/>
    </w:pPr>
    <w:rPr>
      <w:rFonts w:eastAsia="Calibri"/>
      <w:sz w:val="24"/>
      <w:szCs w:val="24"/>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entelstinklelis4">
    <w:name w:val="Lentelės tinklelis4"/>
    <w:basedOn w:val="prastojilentel"/>
    <w:next w:val="Lentelstinklelis"/>
    <w:uiPriority w:val="39"/>
    <w:rsid w:val="003009CD"/>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paprastojilentel">
    <w:name w:val="Plain Table 2"/>
    <w:basedOn w:val="prastojilentel"/>
    <w:uiPriority w:val="42"/>
    <w:rsid w:val="003009C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600383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3030448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0990444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1421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3f2631cc-b879-4207-8e67-d7c1a772df95"/>
    <ds:schemaRef ds:uri="f48c791e-f850-4569-8d97-1a8647e72387"/>
  </ds:schemaRefs>
</ds:datastoreItem>
</file>

<file path=customXml/itemProps2.xml><?xml version="1.0" encoding="utf-8"?>
<ds:datastoreItem xmlns:ds="http://schemas.openxmlformats.org/officeDocument/2006/customXml" ds:itemID="{FD738CFF-9E00-43B3-AEA7-FC4A65F5DD6D}">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3BADF2A6-8110-4B23-ACAA-6CFBBC4D9C8F}"/>
</file>

<file path=docProps/app.xml><?xml version="1.0" encoding="utf-8"?>
<Properties xmlns="http://schemas.openxmlformats.org/officeDocument/2006/extended-properties" xmlns:vt="http://schemas.openxmlformats.org/officeDocument/2006/docPropsVTypes">
  <Template>Normal</Template>
  <TotalTime>6</TotalTime>
  <Pages>8</Pages>
  <Words>15966</Words>
  <Characters>9102</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Ana Dalinkevičienė</cp:lastModifiedBy>
  <cp:revision>7</cp:revision>
  <cp:lastPrinted>2019-03-04T13:54:00Z</cp:lastPrinted>
  <dcterms:created xsi:type="dcterms:W3CDTF">2025-08-20T12:43:00Z</dcterms:created>
  <dcterms:modified xsi:type="dcterms:W3CDTF">2025-08-20T12:48:00Z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