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C2F7" w14:textId="77777777" w:rsidR="003A6AF6" w:rsidRPr="003A6AF6" w:rsidRDefault="003A6AF6" w:rsidP="003A6AF6">
      <w:pPr>
        <w:ind w:right="40"/>
        <w:jc w:val="right"/>
        <w:rPr>
          <w:rFonts w:ascii="Times New Roman" w:eastAsia="Calibri" w:hAnsi="Times New Roman" w:cs="Times New Roman"/>
          <w:spacing w:val="2"/>
          <w:sz w:val="24"/>
          <w:szCs w:val="24"/>
          <w:shd w:val="clear" w:color="auto" w:fill="FFFFFF"/>
        </w:rPr>
      </w:pPr>
    </w:p>
    <w:p w14:paraId="53217996" w14:textId="77777777" w:rsidR="003A6AF6" w:rsidRPr="003A6AF6" w:rsidRDefault="003A6AF6" w:rsidP="003A6AF6">
      <w:pPr>
        <w:ind w:right="40"/>
        <w:jc w:val="right"/>
        <w:rPr>
          <w:rFonts w:ascii="Times New Roman" w:eastAsia="Calibri" w:hAnsi="Times New Roman" w:cs="Times New Roman"/>
          <w:spacing w:val="2"/>
          <w:sz w:val="24"/>
          <w:szCs w:val="24"/>
          <w:shd w:val="clear" w:color="auto" w:fill="FFFFFF"/>
        </w:rPr>
      </w:pPr>
      <w:r w:rsidRPr="003A6AF6">
        <w:rPr>
          <w:rFonts w:ascii="Times New Roman" w:eastAsia="Calibri" w:hAnsi="Times New Roman" w:cs="Times New Roman"/>
          <w:spacing w:val="2"/>
          <w:sz w:val="24"/>
          <w:szCs w:val="24"/>
          <w:shd w:val="clear" w:color="auto" w:fill="FFFFFF"/>
        </w:rPr>
        <w:t>Pirkimo sąlygų 1 priedas</w:t>
      </w:r>
    </w:p>
    <w:p w14:paraId="46425312" w14:textId="77777777" w:rsidR="003A6AF6" w:rsidRPr="003A6AF6" w:rsidRDefault="003A6AF6" w:rsidP="003A6AF6">
      <w:pPr>
        <w:rPr>
          <w:rFonts w:ascii="Times New Roman" w:eastAsia="Calibri" w:hAnsi="Times New Roman" w:cs="Times New Roman"/>
          <w:b/>
          <w:bCs/>
          <w:sz w:val="24"/>
          <w:szCs w:val="24"/>
        </w:rPr>
      </w:pPr>
    </w:p>
    <w:p w14:paraId="7979C2BC" w14:textId="77777777" w:rsidR="003A6AF6" w:rsidRPr="003A6AF6" w:rsidRDefault="003A6AF6" w:rsidP="003A6AF6">
      <w:pPr>
        <w:jc w:val="right"/>
        <w:rPr>
          <w:rFonts w:ascii="Times New Roman" w:eastAsia="Calibri" w:hAnsi="Times New Roman" w:cs="Times New Roman"/>
          <w:b/>
          <w:bCs/>
          <w:sz w:val="24"/>
          <w:szCs w:val="24"/>
        </w:rPr>
      </w:pPr>
    </w:p>
    <w:p w14:paraId="424E5661" w14:textId="77777777" w:rsidR="00496031" w:rsidRPr="00D86403" w:rsidRDefault="00496031" w:rsidP="00496031">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5254B0E3" w14:textId="77777777" w:rsidR="00496031" w:rsidRPr="00D86403" w:rsidRDefault="00496031" w:rsidP="00496031">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1612D2A7" w14:textId="77777777" w:rsidR="00496031" w:rsidRPr="00D86403" w:rsidRDefault="00496031" w:rsidP="00496031">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8EA86D" w14:textId="77777777" w:rsidR="003A6AF6" w:rsidRPr="003A6AF6" w:rsidRDefault="003A6AF6" w:rsidP="003A6AF6">
      <w:pPr>
        <w:tabs>
          <w:tab w:val="left" w:pos="1296"/>
        </w:tabs>
        <w:ind w:right="-178"/>
        <w:jc w:val="left"/>
        <w:rPr>
          <w:rFonts w:ascii="Times New Roman" w:eastAsia="Calibri" w:hAnsi="Times New Roman" w:cs="Times New Roman"/>
          <w:kern w:val="0"/>
          <w:sz w:val="24"/>
          <w:szCs w:val="24"/>
          <w14:ligatures w14:val="none"/>
        </w:rPr>
      </w:pPr>
    </w:p>
    <w:p w14:paraId="3CE025D4" w14:textId="77777777" w:rsidR="003A6AF6" w:rsidRPr="003A6AF6" w:rsidRDefault="003A6AF6" w:rsidP="003A6AF6">
      <w:pPr>
        <w:tabs>
          <w:tab w:val="left" w:pos="1296"/>
        </w:tabs>
        <w:ind w:right="-178"/>
        <w:jc w:val="left"/>
        <w:rPr>
          <w:rFonts w:ascii="Times New Roman" w:eastAsia="Calibri" w:hAnsi="Times New Roman" w:cs="Times New Roman"/>
          <w:kern w:val="0"/>
          <w:sz w:val="24"/>
          <w:szCs w:val="24"/>
          <w14:ligatures w14:val="none"/>
        </w:rPr>
      </w:pPr>
    </w:p>
    <w:p w14:paraId="7E1813BF" w14:textId="77777777" w:rsidR="003A6AF6" w:rsidRPr="003A6AF6" w:rsidRDefault="003A6AF6" w:rsidP="003A6AF6">
      <w:pPr>
        <w:tabs>
          <w:tab w:val="left" w:pos="1296"/>
        </w:tabs>
        <w:ind w:right="-178"/>
        <w:jc w:val="left"/>
        <w:rPr>
          <w:rFonts w:ascii="Times New Roman" w:eastAsia="Calibri" w:hAnsi="Times New Roman" w:cs="Times New Roman"/>
          <w:kern w:val="0"/>
          <w:sz w:val="24"/>
          <w:szCs w:val="24"/>
          <w:u w:val="single"/>
          <w14:ligatures w14:val="none"/>
        </w:rPr>
      </w:pPr>
      <w:r w:rsidRPr="003A6AF6">
        <w:rPr>
          <w:rFonts w:ascii="Times New Roman" w:eastAsia="Calibri" w:hAnsi="Times New Roman" w:cs="Times New Roman"/>
          <w:kern w:val="0"/>
          <w:sz w:val="24"/>
          <w:szCs w:val="24"/>
          <w:u w:val="single"/>
          <w14:ligatures w14:val="none"/>
        </w:rPr>
        <w:t>Ukmergės rajono savivaldybės administracijai</w:t>
      </w:r>
    </w:p>
    <w:p w14:paraId="7CBA8F81" w14:textId="77777777" w:rsidR="003A6AF6" w:rsidRPr="003A6AF6" w:rsidRDefault="003A6AF6" w:rsidP="003A6AF6">
      <w:pPr>
        <w:tabs>
          <w:tab w:val="center" w:pos="2520"/>
        </w:tabs>
        <w:rPr>
          <w:rFonts w:ascii="Times New Roman" w:eastAsia="Calibri" w:hAnsi="Times New Roman" w:cs="Times New Roman"/>
          <w:kern w:val="0"/>
          <w:sz w:val="24"/>
          <w:szCs w:val="24"/>
          <w14:ligatures w14:val="none"/>
        </w:rPr>
      </w:pPr>
      <w:r w:rsidRPr="003A6AF6">
        <w:rPr>
          <w:rFonts w:ascii="Times New Roman" w:eastAsia="Calibri" w:hAnsi="Times New Roman" w:cs="Times New Roman"/>
          <w:kern w:val="0"/>
          <w:sz w:val="24"/>
          <w:szCs w:val="24"/>
          <w14:ligatures w14:val="none"/>
        </w:rPr>
        <w:t xml:space="preserve"> </w:t>
      </w:r>
    </w:p>
    <w:p w14:paraId="1C20314A" w14:textId="77777777" w:rsidR="003A6AF6" w:rsidRPr="003A6AF6" w:rsidRDefault="003A6AF6" w:rsidP="003A6AF6">
      <w:pPr>
        <w:tabs>
          <w:tab w:val="left" w:pos="1296"/>
        </w:tabs>
        <w:jc w:val="center"/>
        <w:rPr>
          <w:rFonts w:ascii="Times New Roman" w:eastAsia="Calibri" w:hAnsi="Times New Roman" w:cs="Times New Roman"/>
          <w:b/>
          <w:kern w:val="0"/>
          <w:sz w:val="24"/>
          <w:szCs w:val="24"/>
          <w14:ligatures w14:val="none"/>
        </w:rPr>
      </w:pPr>
    </w:p>
    <w:p w14:paraId="1A0FAD3E" w14:textId="77777777" w:rsidR="003A6AF6" w:rsidRPr="003A6AF6" w:rsidRDefault="003A6AF6" w:rsidP="003A6AF6">
      <w:pPr>
        <w:tabs>
          <w:tab w:val="left" w:pos="1296"/>
        </w:tabs>
        <w:jc w:val="center"/>
        <w:rPr>
          <w:rFonts w:ascii="Times New Roman" w:eastAsia="Calibri" w:hAnsi="Times New Roman" w:cs="Times New Roman"/>
          <w:b/>
          <w:bCs/>
          <w:caps/>
          <w:kern w:val="0"/>
          <w:sz w:val="24"/>
          <w:szCs w:val="24"/>
          <w14:ligatures w14:val="none"/>
        </w:rPr>
      </w:pPr>
      <w:r w:rsidRPr="003A6AF6">
        <w:rPr>
          <w:rFonts w:ascii="Times New Roman" w:eastAsia="Calibri" w:hAnsi="Times New Roman" w:cs="Times New Roman"/>
          <w:b/>
          <w:kern w:val="0"/>
          <w:sz w:val="24"/>
          <w:szCs w:val="24"/>
          <w14:ligatures w14:val="none"/>
        </w:rPr>
        <w:t>PASIŪLYMAS</w:t>
      </w:r>
      <w:r w:rsidRPr="003A6AF6">
        <w:rPr>
          <w:rFonts w:ascii="Times New Roman" w:eastAsia="Calibri" w:hAnsi="Times New Roman" w:cs="Times New Roman"/>
          <w:b/>
          <w:bCs/>
          <w:caps/>
          <w:kern w:val="0"/>
          <w:sz w:val="24"/>
          <w:szCs w:val="24"/>
          <w14:ligatures w14:val="none"/>
        </w:rPr>
        <w:t xml:space="preserve"> </w:t>
      </w:r>
    </w:p>
    <w:p w14:paraId="6675D054" w14:textId="409F1F6D" w:rsidR="003A6AF6" w:rsidRPr="003A6AF6" w:rsidRDefault="003A6AF6" w:rsidP="003A6AF6">
      <w:pPr>
        <w:jc w:val="center"/>
        <w:rPr>
          <w:rFonts w:ascii="Times New Roman" w:eastAsia="Times New Roman" w:hAnsi="Times New Roman" w:cs="Times New Roman"/>
          <w:b/>
          <w:bCs/>
          <w:kern w:val="0"/>
          <w:sz w:val="24"/>
          <w:szCs w:val="24"/>
          <w:lang w:eastAsia="lt-LT"/>
          <w14:ligatures w14:val="none"/>
        </w:rPr>
      </w:pPr>
      <w:r w:rsidRPr="0051561C">
        <w:rPr>
          <w:rFonts w:ascii="Times New Roman" w:eastAsia="Calibri" w:hAnsi="Times New Roman" w:cs="Times New Roman"/>
          <w:b/>
          <w:sz w:val="24"/>
          <w:szCs w:val="24"/>
        </w:rPr>
        <w:t xml:space="preserve">DĖL </w:t>
      </w:r>
      <w:r w:rsidRPr="0051561C">
        <w:rPr>
          <w:rFonts w:ascii="Times New Roman" w:eastAsia="Times New Roman" w:hAnsi="Times New Roman" w:cs="Times New Roman"/>
          <w:b/>
          <w:bCs/>
          <w:kern w:val="0"/>
          <w:sz w:val="24"/>
          <w:szCs w:val="24"/>
          <w:lang w:eastAsia="lt-LT"/>
          <w14:ligatures w14:val="none"/>
        </w:rPr>
        <w:t xml:space="preserve">VĖLIAVOS STIEBO IR JO ĮRENGIMO PASLAUGŲ UKMERGĖS PILIES PARKE </w:t>
      </w:r>
      <w:r w:rsidRPr="0051561C">
        <w:rPr>
          <w:rFonts w:ascii="Times New Roman" w:eastAsia="Calibri" w:hAnsi="Times New Roman" w:cs="Times New Roman"/>
          <w:b/>
          <w:sz w:val="24"/>
          <w:szCs w:val="24"/>
        </w:rPr>
        <w:t>VIEŠOJO PIRKIMO</w:t>
      </w:r>
    </w:p>
    <w:p w14:paraId="50C6182E" w14:textId="77777777" w:rsidR="003A6AF6" w:rsidRPr="003A6AF6" w:rsidRDefault="003A6AF6" w:rsidP="003A6AF6">
      <w:pPr>
        <w:rPr>
          <w:rFonts w:ascii="Times New Roman" w:eastAsia="Calibri" w:hAnsi="Times New Roman" w:cs="Times New Roman"/>
          <w:b/>
          <w:bCs/>
          <w:caps/>
          <w:kern w:val="0"/>
          <w:sz w:val="24"/>
          <w:szCs w:val="24"/>
          <w14:ligatures w14:val="none"/>
        </w:rPr>
      </w:pPr>
    </w:p>
    <w:p w14:paraId="5A9A8B9A" w14:textId="77777777" w:rsidR="003A6AF6" w:rsidRPr="003A6AF6" w:rsidRDefault="003A6AF6" w:rsidP="003A6AF6">
      <w:pPr>
        <w:shd w:val="clear" w:color="auto" w:fill="FFFFFF"/>
        <w:tabs>
          <w:tab w:val="left" w:pos="1296"/>
        </w:tabs>
        <w:jc w:val="center"/>
        <w:rPr>
          <w:rFonts w:ascii="Times New Roman" w:eastAsia="Calibri" w:hAnsi="Times New Roman" w:cs="Times New Roman"/>
          <w:b/>
          <w:bCs/>
          <w:kern w:val="0"/>
          <w:sz w:val="24"/>
          <w:szCs w:val="24"/>
          <w14:ligatures w14:val="none"/>
        </w:rPr>
      </w:pPr>
      <w:r w:rsidRPr="003A6AF6">
        <w:rPr>
          <w:rFonts w:ascii="Times New Roman" w:eastAsia="Calibri" w:hAnsi="Times New Roman" w:cs="Times New Roman"/>
          <w:kern w:val="0"/>
          <w:sz w:val="24"/>
          <w:szCs w:val="24"/>
          <w14:ligatures w14:val="none"/>
        </w:rPr>
        <w:t>____________</w:t>
      </w:r>
      <w:r w:rsidRPr="003A6AF6">
        <w:rPr>
          <w:rFonts w:ascii="Times New Roman" w:eastAsia="Calibri" w:hAnsi="Times New Roman" w:cs="Times New Roman"/>
          <w:b/>
          <w:bCs/>
          <w:kern w:val="0"/>
          <w:sz w:val="24"/>
          <w:szCs w:val="24"/>
          <w14:ligatures w14:val="none"/>
        </w:rPr>
        <w:t xml:space="preserve"> </w:t>
      </w:r>
      <w:r w:rsidRPr="003A6AF6">
        <w:rPr>
          <w:rFonts w:ascii="Times New Roman" w:eastAsia="Calibri" w:hAnsi="Times New Roman" w:cs="Times New Roman"/>
          <w:kern w:val="0"/>
          <w:sz w:val="24"/>
          <w:szCs w:val="24"/>
          <w14:ligatures w14:val="none"/>
        </w:rPr>
        <w:t>Nr.______</w:t>
      </w:r>
    </w:p>
    <w:p w14:paraId="75EA8C8D" w14:textId="77777777" w:rsidR="003A6AF6" w:rsidRPr="003A6AF6" w:rsidRDefault="003A6AF6" w:rsidP="003A6AF6">
      <w:pPr>
        <w:pBdr>
          <w:bottom w:val="single" w:sz="12" w:space="17" w:color="auto"/>
        </w:pBdr>
        <w:shd w:val="clear" w:color="auto" w:fill="FFFFFF"/>
        <w:tabs>
          <w:tab w:val="left" w:pos="1296"/>
        </w:tabs>
        <w:jc w:val="left"/>
        <w:rPr>
          <w:rFonts w:ascii="Times New Roman" w:eastAsia="Calibri" w:hAnsi="Times New Roman" w:cs="Times New Roman"/>
          <w:bCs/>
          <w:kern w:val="0"/>
          <w:sz w:val="24"/>
          <w:szCs w:val="24"/>
          <w14:ligatures w14:val="none"/>
        </w:rPr>
      </w:pPr>
      <w:r w:rsidRPr="003A6AF6">
        <w:rPr>
          <w:rFonts w:ascii="Times New Roman" w:eastAsia="Calibri" w:hAnsi="Times New Roman" w:cs="Times New Roman"/>
          <w:bCs/>
          <w:kern w:val="0"/>
          <w:sz w:val="24"/>
          <w:szCs w:val="24"/>
          <w14:ligatures w14:val="none"/>
        </w:rPr>
        <w:tab/>
      </w:r>
      <w:r w:rsidRPr="003A6AF6">
        <w:rPr>
          <w:rFonts w:ascii="Times New Roman" w:eastAsia="Calibri" w:hAnsi="Times New Roman" w:cs="Times New Roman"/>
          <w:bCs/>
          <w:kern w:val="0"/>
          <w:sz w:val="24"/>
          <w:szCs w:val="24"/>
          <w14:ligatures w14:val="none"/>
        </w:rPr>
        <w:tab/>
        <w:t xml:space="preserve">                       (Data)</w:t>
      </w:r>
    </w:p>
    <w:p w14:paraId="421EF5DB" w14:textId="77777777" w:rsidR="003A6AF6" w:rsidRPr="003A6AF6" w:rsidRDefault="003A6AF6" w:rsidP="003A6AF6">
      <w:pPr>
        <w:shd w:val="clear" w:color="auto" w:fill="FFFFFF"/>
        <w:tabs>
          <w:tab w:val="left" w:pos="1296"/>
        </w:tabs>
        <w:jc w:val="center"/>
        <w:rPr>
          <w:rFonts w:ascii="Times New Roman" w:eastAsia="Calibri" w:hAnsi="Times New Roman" w:cs="Times New Roman"/>
          <w:bCs/>
          <w:kern w:val="0"/>
          <w:sz w:val="24"/>
          <w:szCs w:val="24"/>
          <w14:ligatures w14:val="none"/>
        </w:rPr>
      </w:pPr>
      <w:r w:rsidRPr="003A6AF6">
        <w:rPr>
          <w:rFonts w:ascii="Times New Roman" w:eastAsia="Calibri" w:hAnsi="Times New Roman" w:cs="Times New Roman"/>
          <w:bCs/>
          <w:kern w:val="0"/>
          <w:sz w:val="24"/>
          <w:szCs w:val="24"/>
          <w14:ligatures w14:val="none"/>
        </w:rPr>
        <w:t>(Sudarymo vieta)</w:t>
      </w:r>
    </w:p>
    <w:p w14:paraId="38CABD7B" w14:textId="77777777" w:rsidR="003A6AF6" w:rsidRPr="003A6AF6" w:rsidRDefault="003A6AF6" w:rsidP="003A6AF6">
      <w:pPr>
        <w:tabs>
          <w:tab w:val="left" w:pos="1296"/>
        </w:tabs>
        <w:jc w:val="center"/>
        <w:rPr>
          <w:rFonts w:ascii="Times New Roman" w:eastAsia="Calibri" w:hAnsi="Times New Roman" w:cs="Times New Roman"/>
          <w:kern w:val="0"/>
          <w:sz w:val="24"/>
          <w:szCs w:val="24"/>
          <w14:ligatures w14:val="none"/>
        </w:rPr>
      </w:pPr>
    </w:p>
    <w:p w14:paraId="54D3F93D" w14:textId="77777777" w:rsidR="003A6AF6" w:rsidRPr="003A6AF6" w:rsidRDefault="003A6AF6" w:rsidP="003A6AF6">
      <w:pPr>
        <w:numPr>
          <w:ilvl w:val="0"/>
          <w:numId w:val="1"/>
        </w:numPr>
        <w:tabs>
          <w:tab w:val="left" w:pos="567"/>
        </w:tabs>
        <w:spacing w:line="276" w:lineRule="auto"/>
        <w:contextualSpacing/>
        <w:jc w:val="center"/>
        <w:rPr>
          <w:rFonts w:ascii="Times New Roman" w:eastAsia="Calibri" w:hAnsi="Times New Roman" w:cs="Times New Roman"/>
          <w:b/>
          <w:bCs/>
          <w:kern w:val="0"/>
          <w:sz w:val="24"/>
          <w:szCs w:val="24"/>
          <w:lang w:eastAsia="lt-LT"/>
          <w14:ligatures w14:val="none"/>
        </w:rPr>
      </w:pPr>
      <w:r w:rsidRPr="003A6AF6">
        <w:rPr>
          <w:rFonts w:ascii="Times New Roman" w:eastAsia="Calibri" w:hAnsi="Times New Roman" w:cs="Times New Roman"/>
          <w:b/>
          <w:bCs/>
          <w:kern w:val="0"/>
          <w:sz w:val="24"/>
          <w:szCs w:val="24"/>
          <w:lang w:eastAsia="lt-LT"/>
          <w14:ligatures w14:val="none"/>
        </w:rPr>
        <w:t xml:space="preserve"> INFORMACIJA APIE TIEKĖJĄ</w:t>
      </w:r>
    </w:p>
    <w:p w14:paraId="630D8607" w14:textId="77777777" w:rsidR="003A6AF6" w:rsidRPr="003A6AF6" w:rsidRDefault="003A6AF6" w:rsidP="003A6AF6">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7"/>
      </w:tblGrid>
      <w:tr w:rsidR="003A6AF6" w:rsidRPr="003A6AF6" w14:paraId="56000E1A" w14:textId="77777777">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DBB7D3" w14:textId="77777777" w:rsidR="003A6AF6" w:rsidRPr="003A6AF6" w:rsidRDefault="003A6AF6" w:rsidP="003A6AF6">
            <w:pPr>
              <w:rPr>
                <w:rFonts w:ascii="Times New Roman" w:eastAsia="Calibri" w:hAnsi="Times New Roman" w:cs="Times New Roman"/>
                <w:kern w:val="0"/>
                <w:sz w:val="24"/>
                <w:szCs w:val="24"/>
                <w14:ligatures w14:val="none"/>
              </w:rPr>
            </w:pPr>
            <w:r w:rsidRPr="003A6AF6">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3A6AF6">
              <w:rPr>
                <w:rFonts w:ascii="Times New Roman" w:eastAsia="Calibri" w:hAnsi="Times New Roman" w:cs="Times New Roman"/>
                <w:i/>
                <w:kern w:val="0"/>
                <w:sz w:val="24"/>
                <w:szCs w:val="24"/>
                <w14:ligatures w14:val="none"/>
              </w:rPr>
              <w:t>(jeigu pasiūlymą teikia fizinis asmuo – verslo ar individualios veiklos pažymėjimo Nr. ar pan.)</w:t>
            </w:r>
            <w:r w:rsidRPr="003A6AF6">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4027E81A" w14:textId="77777777" w:rsidR="003A6AF6" w:rsidRPr="003A6AF6" w:rsidRDefault="003A6AF6" w:rsidP="003A6AF6">
            <w:pPr>
              <w:jc w:val="left"/>
              <w:rPr>
                <w:rFonts w:ascii="Times New Roman" w:eastAsia="Calibri" w:hAnsi="Times New Roman" w:cs="Times New Roman"/>
                <w:kern w:val="0"/>
                <w:sz w:val="24"/>
                <w:szCs w:val="24"/>
                <w14:ligatures w14:val="none"/>
              </w:rPr>
            </w:pPr>
          </w:p>
        </w:tc>
      </w:tr>
      <w:tr w:rsidR="003A6AF6" w:rsidRPr="003A6AF6" w14:paraId="2329EA7B" w14:textId="77777777">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9E16C" w14:textId="77777777" w:rsidR="003A6AF6" w:rsidRPr="003A6AF6" w:rsidRDefault="003A6AF6" w:rsidP="003A6AF6">
            <w:pPr>
              <w:rPr>
                <w:rFonts w:ascii="Times New Roman" w:eastAsia="Calibri" w:hAnsi="Times New Roman" w:cs="Times New Roman"/>
                <w:kern w:val="0"/>
                <w:sz w:val="24"/>
                <w:szCs w:val="24"/>
                <w14:ligatures w14:val="none"/>
              </w:rPr>
            </w:pPr>
            <w:r w:rsidRPr="003A6AF6">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3A6AF6">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70B9CE3D" w14:textId="77777777" w:rsidR="003A6AF6" w:rsidRPr="003A6AF6" w:rsidRDefault="003A6AF6" w:rsidP="003A6AF6">
            <w:pPr>
              <w:jc w:val="left"/>
              <w:rPr>
                <w:rFonts w:ascii="Times New Roman" w:eastAsia="Calibri" w:hAnsi="Times New Roman" w:cs="Times New Roman"/>
                <w:kern w:val="0"/>
                <w:sz w:val="24"/>
                <w:szCs w:val="24"/>
                <w14:ligatures w14:val="none"/>
              </w:rPr>
            </w:pPr>
          </w:p>
        </w:tc>
      </w:tr>
      <w:tr w:rsidR="003A6AF6" w:rsidRPr="003A6AF6" w14:paraId="3B52C652" w14:textId="77777777">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152EF4" w14:textId="77777777" w:rsidR="003A6AF6" w:rsidRPr="003A6AF6" w:rsidRDefault="003A6AF6" w:rsidP="003A6AF6">
            <w:pPr>
              <w:rPr>
                <w:rFonts w:ascii="Times New Roman" w:eastAsia="Calibri" w:hAnsi="Times New Roman" w:cs="Times New Roman"/>
                <w:kern w:val="0"/>
                <w:sz w:val="24"/>
                <w:szCs w:val="24"/>
                <w14:ligatures w14:val="none"/>
              </w:rPr>
            </w:pPr>
            <w:r w:rsidRPr="003A6AF6">
              <w:rPr>
                <w:rFonts w:ascii="Times New Roman" w:eastAsia="Calibri" w:hAnsi="Times New Roman" w:cs="Times New Roman"/>
                <w:kern w:val="0"/>
                <w:sz w:val="24"/>
                <w:szCs w:val="24"/>
                <w14:ligatures w14:val="none"/>
              </w:rPr>
              <w:t>Asmens, įgalioto bendrauti su Perkančiąją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39B6F7F2" w14:textId="77777777" w:rsidR="003A6AF6" w:rsidRPr="003A6AF6" w:rsidRDefault="003A6AF6" w:rsidP="003A6AF6">
            <w:pPr>
              <w:jc w:val="left"/>
              <w:rPr>
                <w:rFonts w:ascii="Times New Roman" w:eastAsia="Calibri" w:hAnsi="Times New Roman" w:cs="Times New Roman"/>
                <w:kern w:val="0"/>
                <w:sz w:val="24"/>
                <w:szCs w:val="24"/>
                <w14:ligatures w14:val="none"/>
              </w:rPr>
            </w:pPr>
          </w:p>
        </w:tc>
      </w:tr>
    </w:tbl>
    <w:p w14:paraId="718F1599" w14:textId="77777777" w:rsidR="003A6AF6" w:rsidRPr="003A6AF6" w:rsidRDefault="003A6AF6" w:rsidP="003A6AF6">
      <w:pPr>
        <w:tabs>
          <w:tab w:val="left" w:pos="567"/>
        </w:tabs>
        <w:rPr>
          <w:rFonts w:ascii="Times New Roman" w:eastAsia="Calibri" w:hAnsi="Times New Roman" w:cs="Times New Roman"/>
          <w:iCs/>
          <w:kern w:val="0"/>
          <w:sz w:val="24"/>
          <w:szCs w:val="24"/>
          <w14:ligatures w14:val="none"/>
        </w:rPr>
      </w:pPr>
    </w:p>
    <w:p w14:paraId="193C784F" w14:textId="77777777" w:rsidR="003A6AF6" w:rsidRPr="003A6AF6" w:rsidRDefault="003A6AF6" w:rsidP="003A6AF6">
      <w:pPr>
        <w:tabs>
          <w:tab w:val="left" w:pos="567"/>
        </w:tabs>
        <w:jc w:val="center"/>
        <w:rPr>
          <w:rFonts w:ascii="Times New Roman" w:eastAsia="Times New Roman" w:hAnsi="Times New Roman" w:cs="Times New Roman"/>
          <w:b/>
          <w:bCs/>
          <w:sz w:val="24"/>
          <w:szCs w:val="24"/>
        </w:rPr>
      </w:pPr>
      <w:r w:rsidRPr="003A6AF6">
        <w:rPr>
          <w:rFonts w:ascii="Times New Roman" w:eastAsia="Calibri" w:hAnsi="Times New Roman" w:cs="Times New Roman"/>
          <w:b/>
          <w:bCs/>
          <w:kern w:val="0"/>
          <w:sz w:val="24"/>
          <w:szCs w:val="24"/>
          <w:lang w:eastAsia="lt-LT"/>
          <w14:ligatures w14:val="none"/>
        </w:rPr>
        <w:t xml:space="preserve">2. </w:t>
      </w:r>
      <w:bookmarkStart w:id="0" w:name="_Toc329443227"/>
      <w:r w:rsidRPr="003A6AF6">
        <w:rPr>
          <w:rFonts w:ascii="Times New Roman" w:eastAsia="Times New Roman" w:hAnsi="Times New Roman" w:cs="Times New Roman"/>
          <w:b/>
          <w:bCs/>
          <w:sz w:val="24"/>
          <w:szCs w:val="24"/>
        </w:rPr>
        <w:t>INFORMACIJA APIE ŪKIO SUBJEKTUS</w:t>
      </w:r>
      <w:bookmarkEnd w:id="0"/>
      <w:r w:rsidRPr="003A6AF6">
        <w:rPr>
          <w:rFonts w:ascii="Times New Roman" w:eastAsia="Times New Roman" w:hAnsi="Times New Roman" w:cs="Times New Roman"/>
          <w:b/>
          <w:bCs/>
          <w:sz w:val="24"/>
          <w:szCs w:val="24"/>
        </w:rPr>
        <w:t>, KURIŲ PAJĖGUMAIS TIEKĖJAS REMIASI, KAD ATITIKTŲ PERKANČIOSIOS ORGANIZACIJOS KELIAMUS KVALIFIKACIJOS REIKALAVIMUS (JEIGU TOKIE REIKALAVIMAI KELIAMI) (</w:t>
      </w:r>
      <w:r w:rsidRPr="003A6AF6">
        <w:rPr>
          <w:rFonts w:ascii="Times New Roman" w:eastAsia="Times New Roman" w:hAnsi="Times New Roman" w:cs="Times New Roman"/>
          <w:b/>
          <w:bCs/>
          <w:i/>
          <w:iCs/>
          <w:sz w:val="24"/>
          <w:szCs w:val="24"/>
        </w:rPr>
        <w:t>nurodomi ir kvazisubtiekėjai – fiziniai asmenys, kuriuos ketinama įdarbinti pirkimo laimėjimo atveju)</w:t>
      </w:r>
    </w:p>
    <w:p w14:paraId="3FE02D90" w14:textId="77777777" w:rsidR="003A6AF6" w:rsidRPr="003A6AF6" w:rsidRDefault="003A6AF6" w:rsidP="003A6AF6">
      <w:pPr>
        <w:tabs>
          <w:tab w:val="left" w:pos="567"/>
        </w:tabs>
        <w:jc w:val="center"/>
        <w:rPr>
          <w:rFonts w:ascii="Times New Roman" w:eastAsia="Calibri" w:hAnsi="Times New Roman" w:cs="Times New Roman"/>
          <w:i/>
          <w:iCs/>
          <w:kern w:val="0"/>
          <w:sz w:val="24"/>
          <w:szCs w:val="24"/>
          <w:lang w:eastAsia="lt-LT"/>
          <w14:ligatures w14:val="none"/>
        </w:rPr>
      </w:pPr>
    </w:p>
    <w:p w14:paraId="1640D65D" w14:textId="77777777" w:rsidR="003A6AF6" w:rsidRPr="003A6AF6" w:rsidRDefault="003A6AF6" w:rsidP="003A6AF6">
      <w:pPr>
        <w:jc w:val="center"/>
        <w:rPr>
          <w:rFonts w:ascii="Times New Roman" w:eastAsia="Times New Roman" w:hAnsi="Times New Roman" w:cs="Times New Roman"/>
          <w:i/>
          <w:iCs/>
          <w:sz w:val="24"/>
          <w:szCs w:val="24"/>
        </w:rPr>
      </w:pPr>
      <w:r w:rsidRPr="003A6AF6">
        <w:rPr>
          <w:rFonts w:ascii="Times New Roman" w:eastAsia="Times New Roman" w:hAnsi="Times New Roman" w:cs="Times New Roman"/>
          <w:i/>
          <w:iCs/>
          <w:sz w:val="24"/>
          <w:szCs w:val="24"/>
        </w:rPr>
        <w:t>(pildoma, jei tiekėjas remiasi kitų ūkio subjektų pajėgumais pagal VPĮ 49 str.)</w:t>
      </w:r>
    </w:p>
    <w:tbl>
      <w:tblPr>
        <w:tblStyle w:val="Lentelstinklelis"/>
        <w:tblW w:w="9634" w:type="dxa"/>
        <w:tblInd w:w="0" w:type="dxa"/>
        <w:tblLook w:val="04A0" w:firstRow="1" w:lastRow="0" w:firstColumn="1" w:lastColumn="0" w:noHBand="0" w:noVBand="1"/>
      </w:tblPr>
      <w:tblGrid>
        <w:gridCol w:w="570"/>
        <w:gridCol w:w="2692"/>
        <w:gridCol w:w="3254"/>
        <w:gridCol w:w="3118"/>
      </w:tblGrid>
      <w:tr w:rsidR="003A6AF6" w:rsidRPr="003A6AF6" w14:paraId="3630E610" w14:textId="77777777">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6C7A96" w14:textId="77777777" w:rsidR="003A6AF6" w:rsidRPr="003A6AF6" w:rsidRDefault="003A6AF6" w:rsidP="003A6AF6">
            <w:pPr>
              <w:jc w:val="center"/>
              <w:rPr>
                <w:b/>
                <w:bCs/>
                <w:sz w:val="24"/>
                <w:szCs w:val="24"/>
              </w:rPr>
            </w:pPr>
            <w:r w:rsidRPr="003A6AF6">
              <w:rPr>
                <w:b/>
                <w:bCs/>
                <w:sz w:val="24"/>
                <w:szCs w:val="24"/>
              </w:rPr>
              <w:t>Eil. Nr.</w:t>
            </w:r>
          </w:p>
        </w:tc>
        <w:tc>
          <w:tcPr>
            <w:tcW w:w="2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A7AD4C" w14:textId="77777777" w:rsidR="003A6AF6" w:rsidRPr="003A6AF6" w:rsidRDefault="003A6AF6" w:rsidP="003A6AF6">
            <w:pPr>
              <w:jc w:val="center"/>
              <w:rPr>
                <w:b/>
                <w:bCs/>
                <w:sz w:val="24"/>
                <w:szCs w:val="24"/>
              </w:rPr>
            </w:pPr>
            <w:r w:rsidRPr="003A6AF6">
              <w:rPr>
                <w:b/>
                <w:sz w:val="24"/>
                <w:szCs w:val="24"/>
              </w:rPr>
              <w:t>Ūkio subjekto pavadinimas, juridinio asmens kodas, adresas</w:t>
            </w:r>
          </w:p>
        </w:tc>
        <w:tc>
          <w:tcPr>
            <w:tcW w:w="3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B03085" w14:textId="77777777" w:rsidR="003A6AF6" w:rsidRPr="003A6AF6" w:rsidRDefault="003A6AF6" w:rsidP="003A6AF6">
            <w:pPr>
              <w:jc w:val="center"/>
              <w:rPr>
                <w:b/>
                <w:bCs/>
                <w:sz w:val="24"/>
                <w:szCs w:val="24"/>
              </w:rPr>
            </w:pPr>
            <w:r w:rsidRPr="003A6AF6">
              <w:rPr>
                <w:b/>
                <w:sz w:val="24"/>
                <w:szCs w:val="24"/>
              </w:rPr>
              <w:t>Nuoroda į skelbimo apie pirkimą punkto sąlygą, kuriai atitikti pasitelkiami ūkio subjektai</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425E85" w14:textId="77777777" w:rsidR="003A6AF6" w:rsidRPr="003A6AF6" w:rsidRDefault="003A6AF6" w:rsidP="003A6AF6">
            <w:pPr>
              <w:jc w:val="center"/>
              <w:rPr>
                <w:b/>
                <w:bCs/>
                <w:sz w:val="24"/>
                <w:szCs w:val="24"/>
              </w:rPr>
            </w:pPr>
            <w:r w:rsidRPr="003A6AF6">
              <w:rPr>
                <w:b/>
                <w:sz w:val="24"/>
                <w:szCs w:val="24"/>
              </w:rPr>
              <w:t>Sutarties objekto dalies, perduodamos vykdyti ūkio subjektui, aprašymas, apimtis (eurais arba procentais)</w:t>
            </w:r>
          </w:p>
        </w:tc>
      </w:tr>
      <w:tr w:rsidR="0051561C" w:rsidRPr="003A6AF6" w14:paraId="0FFCD3BA" w14:textId="77777777" w:rsidTr="0051561C">
        <w:tc>
          <w:tcPr>
            <w:tcW w:w="570" w:type="dxa"/>
            <w:tcBorders>
              <w:top w:val="single" w:sz="4" w:space="0" w:color="auto"/>
              <w:left w:val="single" w:sz="4" w:space="0" w:color="auto"/>
              <w:bottom w:val="single" w:sz="4" w:space="0" w:color="auto"/>
              <w:right w:val="single" w:sz="4" w:space="0" w:color="auto"/>
            </w:tcBorders>
          </w:tcPr>
          <w:p w14:paraId="1C4A393E" w14:textId="76B85962" w:rsidR="0051561C" w:rsidRPr="0051561C" w:rsidRDefault="0051561C" w:rsidP="003A6AF6">
            <w:pPr>
              <w:jc w:val="center"/>
              <w:rPr>
                <w:i/>
                <w:iCs/>
              </w:rPr>
            </w:pPr>
            <w:r w:rsidRPr="0051561C">
              <w:rPr>
                <w:i/>
                <w:iCs/>
              </w:rPr>
              <w:t>1</w:t>
            </w:r>
          </w:p>
        </w:tc>
        <w:tc>
          <w:tcPr>
            <w:tcW w:w="2692" w:type="dxa"/>
            <w:tcBorders>
              <w:top w:val="single" w:sz="4" w:space="0" w:color="auto"/>
              <w:left w:val="single" w:sz="4" w:space="0" w:color="auto"/>
              <w:bottom w:val="single" w:sz="4" w:space="0" w:color="auto"/>
              <w:right w:val="single" w:sz="4" w:space="0" w:color="auto"/>
            </w:tcBorders>
          </w:tcPr>
          <w:p w14:paraId="6682B65E" w14:textId="288AFA7D" w:rsidR="0051561C" w:rsidRPr="0051561C" w:rsidRDefault="0051561C" w:rsidP="003A6AF6">
            <w:pPr>
              <w:jc w:val="center"/>
              <w:rPr>
                <w:i/>
                <w:iCs/>
              </w:rPr>
            </w:pPr>
            <w:r w:rsidRPr="0051561C">
              <w:rPr>
                <w:i/>
                <w:iCs/>
              </w:rPr>
              <w:t>2</w:t>
            </w:r>
          </w:p>
        </w:tc>
        <w:tc>
          <w:tcPr>
            <w:tcW w:w="3254" w:type="dxa"/>
            <w:tcBorders>
              <w:top w:val="single" w:sz="4" w:space="0" w:color="auto"/>
              <w:left w:val="single" w:sz="4" w:space="0" w:color="auto"/>
              <w:bottom w:val="single" w:sz="4" w:space="0" w:color="auto"/>
              <w:right w:val="single" w:sz="4" w:space="0" w:color="auto"/>
            </w:tcBorders>
          </w:tcPr>
          <w:p w14:paraId="3F9B32DA" w14:textId="5F5705EB" w:rsidR="0051561C" w:rsidRPr="0051561C" w:rsidRDefault="0051561C" w:rsidP="003A6AF6">
            <w:pPr>
              <w:jc w:val="center"/>
              <w:rPr>
                <w:i/>
                <w:iCs/>
              </w:rPr>
            </w:pPr>
            <w:r w:rsidRPr="0051561C">
              <w:rPr>
                <w:i/>
                <w:iCs/>
              </w:rPr>
              <w:t>3</w:t>
            </w:r>
          </w:p>
        </w:tc>
        <w:tc>
          <w:tcPr>
            <w:tcW w:w="3118" w:type="dxa"/>
            <w:tcBorders>
              <w:top w:val="single" w:sz="4" w:space="0" w:color="auto"/>
              <w:left w:val="single" w:sz="4" w:space="0" w:color="auto"/>
              <w:bottom w:val="single" w:sz="4" w:space="0" w:color="auto"/>
              <w:right w:val="single" w:sz="4" w:space="0" w:color="auto"/>
            </w:tcBorders>
          </w:tcPr>
          <w:p w14:paraId="3FFAB4F4" w14:textId="7364066A" w:rsidR="0051561C" w:rsidRPr="0051561C" w:rsidRDefault="0051561C" w:rsidP="003A6AF6">
            <w:pPr>
              <w:jc w:val="center"/>
              <w:rPr>
                <w:i/>
                <w:iCs/>
              </w:rPr>
            </w:pPr>
            <w:r w:rsidRPr="0051561C">
              <w:rPr>
                <w:i/>
                <w:iCs/>
              </w:rPr>
              <w:t>4</w:t>
            </w:r>
          </w:p>
        </w:tc>
      </w:tr>
      <w:tr w:rsidR="003A6AF6" w:rsidRPr="003A6AF6" w14:paraId="73999623" w14:textId="77777777">
        <w:tc>
          <w:tcPr>
            <w:tcW w:w="570" w:type="dxa"/>
            <w:tcBorders>
              <w:top w:val="single" w:sz="4" w:space="0" w:color="auto"/>
              <w:left w:val="single" w:sz="4" w:space="0" w:color="auto"/>
              <w:bottom w:val="single" w:sz="4" w:space="0" w:color="auto"/>
              <w:right w:val="single" w:sz="4" w:space="0" w:color="auto"/>
            </w:tcBorders>
            <w:hideMark/>
          </w:tcPr>
          <w:p w14:paraId="0CF6D42C" w14:textId="77777777" w:rsidR="003A6AF6" w:rsidRPr="003A6AF6" w:rsidRDefault="003A6AF6" w:rsidP="003A6AF6">
            <w:pPr>
              <w:jc w:val="center"/>
              <w:rPr>
                <w:sz w:val="24"/>
                <w:szCs w:val="24"/>
              </w:rPr>
            </w:pPr>
            <w:r w:rsidRPr="003A6AF6">
              <w:rPr>
                <w:sz w:val="24"/>
                <w:szCs w:val="24"/>
              </w:rPr>
              <w:t>1.</w:t>
            </w:r>
          </w:p>
        </w:tc>
        <w:tc>
          <w:tcPr>
            <w:tcW w:w="2692" w:type="dxa"/>
            <w:tcBorders>
              <w:top w:val="single" w:sz="4" w:space="0" w:color="auto"/>
              <w:left w:val="single" w:sz="4" w:space="0" w:color="auto"/>
              <w:bottom w:val="single" w:sz="4" w:space="0" w:color="auto"/>
              <w:right w:val="single" w:sz="4" w:space="0" w:color="auto"/>
            </w:tcBorders>
          </w:tcPr>
          <w:p w14:paraId="74366616" w14:textId="77777777" w:rsidR="003A6AF6" w:rsidRPr="003A6AF6" w:rsidRDefault="003A6AF6" w:rsidP="003A6AF6">
            <w:pPr>
              <w:rPr>
                <w:sz w:val="24"/>
                <w:szCs w:val="24"/>
              </w:rPr>
            </w:pPr>
          </w:p>
        </w:tc>
        <w:tc>
          <w:tcPr>
            <w:tcW w:w="3254" w:type="dxa"/>
            <w:tcBorders>
              <w:top w:val="single" w:sz="4" w:space="0" w:color="auto"/>
              <w:left w:val="single" w:sz="4" w:space="0" w:color="auto"/>
              <w:bottom w:val="single" w:sz="4" w:space="0" w:color="auto"/>
              <w:right w:val="single" w:sz="4" w:space="0" w:color="auto"/>
            </w:tcBorders>
          </w:tcPr>
          <w:p w14:paraId="65F74C7B" w14:textId="77777777" w:rsidR="003A6AF6" w:rsidRPr="003A6AF6" w:rsidRDefault="003A6AF6" w:rsidP="003A6AF6">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B3DF980" w14:textId="77777777" w:rsidR="003A6AF6" w:rsidRPr="003A6AF6" w:rsidRDefault="003A6AF6" w:rsidP="003A6AF6">
            <w:pPr>
              <w:rPr>
                <w:sz w:val="24"/>
                <w:szCs w:val="24"/>
              </w:rPr>
            </w:pPr>
          </w:p>
        </w:tc>
      </w:tr>
      <w:tr w:rsidR="003A6AF6" w:rsidRPr="003A6AF6" w14:paraId="0227B4C9" w14:textId="77777777">
        <w:tc>
          <w:tcPr>
            <w:tcW w:w="570" w:type="dxa"/>
            <w:tcBorders>
              <w:top w:val="single" w:sz="4" w:space="0" w:color="auto"/>
              <w:left w:val="single" w:sz="4" w:space="0" w:color="auto"/>
              <w:bottom w:val="single" w:sz="4" w:space="0" w:color="auto"/>
              <w:right w:val="single" w:sz="4" w:space="0" w:color="auto"/>
            </w:tcBorders>
            <w:hideMark/>
          </w:tcPr>
          <w:p w14:paraId="6621B978" w14:textId="77777777" w:rsidR="003A6AF6" w:rsidRPr="003A6AF6" w:rsidRDefault="003A6AF6" w:rsidP="003A6AF6">
            <w:pPr>
              <w:jc w:val="center"/>
              <w:rPr>
                <w:sz w:val="24"/>
                <w:szCs w:val="24"/>
              </w:rPr>
            </w:pPr>
            <w:r w:rsidRPr="003A6AF6">
              <w:rPr>
                <w:sz w:val="24"/>
                <w:szCs w:val="24"/>
              </w:rPr>
              <w:t>2.</w:t>
            </w:r>
          </w:p>
        </w:tc>
        <w:tc>
          <w:tcPr>
            <w:tcW w:w="2692" w:type="dxa"/>
            <w:tcBorders>
              <w:top w:val="single" w:sz="4" w:space="0" w:color="auto"/>
              <w:left w:val="single" w:sz="4" w:space="0" w:color="auto"/>
              <w:bottom w:val="single" w:sz="4" w:space="0" w:color="auto"/>
              <w:right w:val="single" w:sz="4" w:space="0" w:color="auto"/>
            </w:tcBorders>
          </w:tcPr>
          <w:p w14:paraId="36D51B11" w14:textId="77777777" w:rsidR="003A6AF6" w:rsidRPr="003A6AF6" w:rsidRDefault="003A6AF6" w:rsidP="003A6AF6">
            <w:pPr>
              <w:rPr>
                <w:sz w:val="24"/>
                <w:szCs w:val="24"/>
              </w:rPr>
            </w:pPr>
          </w:p>
        </w:tc>
        <w:tc>
          <w:tcPr>
            <w:tcW w:w="3254" w:type="dxa"/>
            <w:tcBorders>
              <w:top w:val="single" w:sz="4" w:space="0" w:color="auto"/>
              <w:left w:val="single" w:sz="4" w:space="0" w:color="auto"/>
              <w:bottom w:val="single" w:sz="4" w:space="0" w:color="auto"/>
              <w:right w:val="single" w:sz="4" w:space="0" w:color="auto"/>
            </w:tcBorders>
          </w:tcPr>
          <w:p w14:paraId="287C394A" w14:textId="77777777" w:rsidR="003A6AF6" w:rsidRPr="003A6AF6" w:rsidRDefault="003A6AF6" w:rsidP="003A6AF6">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0AE84C1" w14:textId="77777777" w:rsidR="003A6AF6" w:rsidRPr="003A6AF6" w:rsidRDefault="003A6AF6" w:rsidP="003A6AF6">
            <w:pPr>
              <w:rPr>
                <w:sz w:val="24"/>
                <w:szCs w:val="24"/>
              </w:rPr>
            </w:pPr>
          </w:p>
        </w:tc>
      </w:tr>
    </w:tbl>
    <w:p w14:paraId="51589550" w14:textId="77777777" w:rsidR="00496031" w:rsidRDefault="00496031" w:rsidP="0051561C">
      <w:pPr>
        <w:tabs>
          <w:tab w:val="left" w:pos="567"/>
        </w:tabs>
        <w:jc w:val="center"/>
        <w:rPr>
          <w:rFonts w:ascii="Times New Roman" w:eastAsia="Calibri" w:hAnsi="Times New Roman" w:cs="Times New Roman"/>
          <w:b/>
          <w:bCs/>
          <w:kern w:val="0"/>
          <w:sz w:val="24"/>
          <w:szCs w:val="24"/>
          <w:lang w:eastAsia="lt-LT"/>
          <w14:ligatures w14:val="none"/>
        </w:rPr>
      </w:pPr>
    </w:p>
    <w:p w14:paraId="312CB6BD" w14:textId="10E236AF" w:rsidR="003A6AF6" w:rsidRPr="003A6AF6" w:rsidRDefault="003A6AF6" w:rsidP="0051561C">
      <w:pPr>
        <w:tabs>
          <w:tab w:val="left" w:pos="567"/>
        </w:tabs>
        <w:jc w:val="center"/>
        <w:rPr>
          <w:rFonts w:ascii="Times New Roman" w:eastAsia="Times New Roman" w:hAnsi="Times New Roman" w:cs="Times New Roman"/>
          <w:b/>
          <w:bCs/>
          <w:sz w:val="24"/>
          <w:szCs w:val="24"/>
        </w:rPr>
      </w:pPr>
      <w:r w:rsidRPr="003A6AF6">
        <w:rPr>
          <w:rFonts w:ascii="Times New Roman" w:eastAsia="Calibri" w:hAnsi="Times New Roman" w:cs="Times New Roman"/>
          <w:b/>
          <w:bCs/>
          <w:kern w:val="0"/>
          <w:sz w:val="24"/>
          <w:szCs w:val="24"/>
          <w:lang w:eastAsia="lt-LT"/>
          <w14:ligatures w14:val="none"/>
        </w:rPr>
        <w:lastRenderedPageBreak/>
        <w:t xml:space="preserve">3. </w:t>
      </w:r>
      <w:r w:rsidRPr="003A6AF6">
        <w:rPr>
          <w:rFonts w:ascii="Times New Roman" w:eastAsia="Times New Roman" w:hAnsi="Times New Roman" w:cs="Times New Roman"/>
          <w:b/>
          <w:bCs/>
          <w:sz w:val="24"/>
          <w:szCs w:val="24"/>
        </w:rPr>
        <w:t>INFORMACIJA APIE ŽINOMUS SUBTIEKĖJUS IR JIEMS PERDUODAMA VYKDYTI SUTARTIES DALIS</w:t>
      </w:r>
    </w:p>
    <w:p w14:paraId="1B6B3FC9" w14:textId="77777777" w:rsidR="003A6AF6" w:rsidRPr="003A6AF6" w:rsidRDefault="003A6AF6" w:rsidP="003A6AF6">
      <w:pPr>
        <w:tabs>
          <w:tab w:val="left" w:pos="567"/>
        </w:tabs>
        <w:jc w:val="center"/>
        <w:rPr>
          <w:rFonts w:ascii="Times New Roman" w:eastAsia="Times New Roman" w:hAnsi="Times New Roman" w:cs="Times New Roman"/>
          <w:b/>
          <w:bCs/>
          <w:sz w:val="24"/>
          <w:szCs w:val="24"/>
        </w:rPr>
      </w:pPr>
    </w:p>
    <w:p w14:paraId="7C7AD4A9" w14:textId="77777777" w:rsidR="003A6AF6" w:rsidRPr="003A6AF6" w:rsidRDefault="003A6AF6" w:rsidP="003A6AF6">
      <w:pPr>
        <w:ind w:left="567"/>
        <w:jc w:val="center"/>
        <w:rPr>
          <w:rFonts w:ascii="Times New Roman" w:eastAsia="Calibri" w:hAnsi="Times New Roman" w:cs="Times New Roman"/>
          <w:i/>
          <w:iCs/>
          <w:color w:val="000000"/>
          <w:sz w:val="24"/>
          <w:szCs w:val="24"/>
        </w:rPr>
      </w:pPr>
      <w:r w:rsidRPr="003A6AF6">
        <w:rPr>
          <w:rFonts w:ascii="Times New Roman" w:eastAsia="Calibri" w:hAnsi="Times New Roman" w:cs="Times New Roman"/>
          <w:i/>
          <w:iCs/>
          <w:color w:val="000000"/>
          <w:sz w:val="24"/>
          <w:szCs w:val="24"/>
        </w:rPr>
        <w:t>(pildoma, jei tiekėjas pasitelkia subtiekėjus)</w:t>
      </w:r>
    </w:p>
    <w:tbl>
      <w:tblPr>
        <w:tblStyle w:val="Lentelstinklelis"/>
        <w:tblW w:w="9634" w:type="dxa"/>
        <w:tblInd w:w="0" w:type="dxa"/>
        <w:tblLook w:val="04A0" w:firstRow="1" w:lastRow="0" w:firstColumn="1" w:lastColumn="0" w:noHBand="0" w:noVBand="1"/>
      </w:tblPr>
      <w:tblGrid>
        <w:gridCol w:w="571"/>
        <w:gridCol w:w="4244"/>
        <w:gridCol w:w="4819"/>
      </w:tblGrid>
      <w:tr w:rsidR="003A6AF6" w:rsidRPr="003A6AF6" w14:paraId="18D361AB" w14:textId="77777777">
        <w:tc>
          <w:tcPr>
            <w:tcW w:w="5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3D6503" w14:textId="77777777" w:rsidR="003A6AF6" w:rsidRPr="003A6AF6" w:rsidRDefault="003A6AF6" w:rsidP="003A6AF6">
            <w:pPr>
              <w:jc w:val="center"/>
              <w:rPr>
                <w:b/>
                <w:bCs/>
                <w:sz w:val="24"/>
                <w:szCs w:val="24"/>
              </w:rPr>
            </w:pPr>
            <w:r w:rsidRPr="003A6AF6">
              <w:rPr>
                <w:b/>
                <w:bCs/>
                <w:sz w:val="24"/>
                <w:szCs w:val="24"/>
              </w:rPr>
              <w:t>Eil. Nr.</w:t>
            </w:r>
          </w:p>
        </w:tc>
        <w:tc>
          <w:tcPr>
            <w:tcW w:w="4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58E341" w14:textId="77777777" w:rsidR="003A6AF6" w:rsidRPr="003A6AF6" w:rsidRDefault="003A6AF6" w:rsidP="003A6AF6">
            <w:pPr>
              <w:jc w:val="center"/>
              <w:rPr>
                <w:b/>
                <w:bCs/>
                <w:sz w:val="24"/>
                <w:szCs w:val="24"/>
              </w:rPr>
            </w:pPr>
            <w:r w:rsidRPr="003A6AF6">
              <w:rPr>
                <w:b/>
                <w:sz w:val="24"/>
                <w:szCs w:val="24"/>
              </w:rPr>
              <w:t>Subtiekėjo pavadinimas, juridinio asmens kodas, adresas</w:t>
            </w:r>
          </w:p>
        </w:tc>
        <w:tc>
          <w:tcPr>
            <w:tcW w:w="48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13132D" w14:textId="77777777" w:rsidR="003A6AF6" w:rsidRPr="003A6AF6" w:rsidRDefault="003A6AF6" w:rsidP="003A6AF6">
            <w:pPr>
              <w:jc w:val="center"/>
              <w:rPr>
                <w:b/>
                <w:bCs/>
                <w:sz w:val="24"/>
                <w:szCs w:val="24"/>
              </w:rPr>
            </w:pPr>
            <w:r w:rsidRPr="003A6AF6">
              <w:rPr>
                <w:b/>
                <w:sz w:val="24"/>
                <w:szCs w:val="24"/>
              </w:rPr>
              <w:t>Sutarties objekto dalies, perduodamos vykdyti subtiekėjui, aprašymas, apimtis (eurais arba procentais)</w:t>
            </w:r>
          </w:p>
        </w:tc>
      </w:tr>
      <w:tr w:rsidR="0051561C" w:rsidRPr="003A6AF6" w14:paraId="622B07FA" w14:textId="77777777" w:rsidTr="0051561C">
        <w:tc>
          <w:tcPr>
            <w:tcW w:w="571" w:type="dxa"/>
            <w:tcBorders>
              <w:top w:val="single" w:sz="4" w:space="0" w:color="auto"/>
              <w:left w:val="single" w:sz="4" w:space="0" w:color="auto"/>
              <w:bottom w:val="single" w:sz="4" w:space="0" w:color="auto"/>
              <w:right w:val="single" w:sz="4" w:space="0" w:color="auto"/>
            </w:tcBorders>
          </w:tcPr>
          <w:p w14:paraId="45982FD7" w14:textId="27DDFC41" w:rsidR="0051561C" w:rsidRPr="0051561C" w:rsidRDefault="0051561C" w:rsidP="0051561C">
            <w:pPr>
              <w:jc w:val="center"/>
              <w:rPr>
                <w:i/>
                <w:iCs/>
              </w:rPr>
            </w:pPr>
            <w:r w:rsidRPr="0051561C">
              <w:rPr>
                <w:i/>
                <w:iCs/>
              </w:rPr>
              <w:t>1</w:t>
            </w:r>
          </w:p>
        </w:tc>
        <w:tc>
          <w:tcPr>
            <w:tcW w:w="4244" w:type="dxa"/>
            <w:tcBorders>
              <w:top w:val="single" w:sz="4" w:space="0" w:color="auto"/>
              <w:left w:val="single" w:sz="4" w:space="0" w:color="auto"/>
              <w:bottom w:val="single" w:sz="4" w:space="0" w:color="auto"/>
              <w:right w:val="single" w:sz="4" w:space="0" w:color="auto"/>
            </w:tcBorders>
          </w:tcPr>
          <w:p w14:paraId="7A702DC8" w14:textId="0A231BD0" w:rsidR="0051561C" w:rsidRPr="0051561C" w:rsidRDefault="0051561C" w:rsidP="0051561C">
            <w:pPr>
              <w:jc w:val="center"/>
              <w:rPr>
                <w:i/>
                <w:iCs/>
              </w:rPr>
            </w:pPr>
            <w:r w:rsidRPr="0051561C">
              <w:rPr>
                <w:i/>
                <w:iCs/>
              </w:rPr>
              <w:t>2</w:t>
            </w:r>
          </w:p>
        </w:tc>
        <w:tc>
          <w:tcPr>
            <w:tcW w:w="4819" w:type="dxa"/>
            <w:tcBorders>
              <w:top w:val="single" w:sz="4" w:space="0" w:color="auto"/>
              <w:left w:val="single" w:sz="4" w:space="0" w:color="auto"/>
              <w:bottom w:val="single" w:sz="4" w:space="0" w:color="auto"/>
              <w:right w:val="single" w:sz="4" w:space="0" w:color="auto"/>
            </w:tcBorders>
          </w:tcPr>
          <w:p w14:paraId="3C995A53" w14:textId="7FEEB800" w:rsidR="0051561C" w:rsidRPr="0051561C" w:rsidRDefault="0051561C" w:rsidP="0051561C">
            <w:pPr>
              <w:jc w:val="center"/>
              <w:rPr>
                <w:i/>
                <w:iCs/>
              </w:rPr>
            </w:pPr>
            <w:r w:rsidRPr="0051561C">
              <w:rPr>
                <w:i/>
                <w:iCs/>
              </w:rPr>
              <w:t>3</w:t>
            </w:r>
          </w:p>
        </w:tc>
      </w:tr>
      <w:tr w:rsidR="003A6AF6" w:rsidRPr="003A6AF6" w14:paraId="47A00BDE" w14:textId="77777777">
        <w:tc>
          <w:tcPr>
            <w:tcW w:w="571" w:type="dxa"/>
            <w:tcBorders>
              <w:top w:val="single" w:sz="4" w:space="0" w:color="auto"/>
              <w:left w:val="single" w:sz="4" w:space="0" w:color="auto"/>
              <w:bottom w:val="single" w:sz="4" w:space="0" w:color="auto"/>
              <w:right w:val="single" w:sz="4" w:space="0" w:color="auto"/>
            </w:tcBorders>
            <w:hideMark/>
          </w:tcPr>
          <w:p w14:paraId="00569911" w14:textId="77777777" w:rsidR="003A6AF6" w:rsidRPr="003A6AF6" w:rsidRDefault="003A6AF6" w:rsidP="003A6AF6">
            <w:pPr>
              <w:jc w:val="center"/>
              <w:rPr>
                <w:sz w:val="24"/>
                <w:szCs w:val="24"/>
              </w:rPr>
            </w:pPr>
            <w:r w:rsidRPr="003A6AF6">
              <w:rPr>
                <w:sz w:val="24"/>
                <w:szCs w:val="24"/>
              </w:rPr>
              <w:t>1.</w:t>
            </w:r>
          </w:p>
        </w:tc>
        <w:tc>
          <w:tcPr>
            <w:tcW w:w="4244" w:type="dxa"/>
            <w:tcBorders>
              <w:top w:val="single" w:sz="4" w:space="0" w:color="auto"/>
              <w:left w:val="single" w:sz="4" w:space="0" w:color="auto"/>
              <w:bottom w:val="single" w:sz="4" w:space="0" w:color="auto"/>
              <w:right w:val="single" w:sz="4" w:space="0" w:color="auto"/>
            </w:tcBorders>
          </w:tcPr>
          <w:p w14:paraId="153AE0A5" w14:textId="77777777" w:rsidR="003A6AF6" w:rsidRPr="003A6AF6" w:rsidRDefault="003A6AF6" w:rsidP="003A6AF6">
            <w:pPr>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EC8C7A7" w14:textId="77777777" w:rsidR="003A6AF6" w:rsidRPr="003A6AF6" w:rsidRDefault="003A6AF6" w:rsidP="003A6AF6">
            <w:pPr>
              <w:rPr>
                <w:sz w:val="24"/>
                <w:szCs w:val="24"/>
              </w:rPr>
            </w:pPr>
          </w:p>
        </w:tc>
      </w:tr>
      <w:tr w:rsidR="003A6AF6" w:rsidRPr="003A6AF6" w14:paraId="599F80BE" w14:textId="77777777">
        <w:tc>
          <w:tcPr>
            <w:tcW w:w="571" w:type="dxa"/>
            <w:tcBorders>
              <w:top w:val="single" w:sz="4" w:space="0" w:color="auto"/>
              <w:left w:val="single" w:sz="4" w:space="0" w:color="auto"/>
              <w:bottom w:val="single" w:sz="4" w:space="0" w:color="auto"/>
              <w:right w:val="single" w:sz="4" w:space="0" w:color="auto"/>
            </w:tcBorders>
            <w:hideMark/>
          </w:tcPr>
          <w:p w14:paraId="61F42A81" w14:textId="77777777" w:rsidR="003A6AF6" w:rsidRPr="003A6AF6" w:rsidRDefault="003A6AF6" w:rsidP="003A6AF6">
            <w:pPr>
              <w:jc w:val="center"/>
              <w:rPr>
                <w:sz w:val="24"/>
                <w:szCs w:val="24"/>
              </w:rPr>
            </w:pPr>
            <w:r w:rsidRPr="003A6AF6">
              <w:rPr>
                <w:sz w:val="24"/>
                <w:szCs w:val="24"/>
              </w:rPr>
              <w:t>2.</w:t>
            </w:r>
          </w:p>
        </w:tc>
        <w:tc>
          <w:tcPr>
            <w:tcW w:w="4244" w:type="dxa"/>
            <w:tcBorders>
              <w:top w:val="single" w:sz="4" w:space="0" w:color="auto"/>
              <w:left w:val="single" w:sz="4" w:space="0" w:color="auto"/>
              <w:bottom w:val="single" w:sz="4" w:space="0" w:color="auto"/>
              <w:right w:val="single" w:sz="4" w:space="0" w:color="auto"/>
            </w:tcBorders>
          </w:tcPr>
          <w:p w14:paraId="6F0F87A1" w14:textId="77777777" w:rsidR="003A6AF6" w:rsidRPr="003A6AF6" w:rsidRDefault="003A6AF6" w:rsidP="003A6AF6">
            <w:pPr>
              <w:rPr>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1D3137D" w14:textId="77777777" w:rsidR="003A6AF6" w:rsidRPr="003A6AF6" w:rsidRDefault="003A6AF6" w:rsidP="003A6AF6">
            <w:pPr>
              <w:rPr>
                <w:sz w:val="24"/>
                <w:szCs w:val="24"/>
              </w:rPr>
            </w:pPr>
          </w:p>
        </w:tc>
      </w:tr>
    </w:tbl>
    <w:p w14:paraId="571AED29" w14:textId="77777777" w:rsidR="003A6AF6" w:rsidRPr="003A6AF6" w:rsidRDefault="003A6AF6" w:rsidP="003A6AF6">
      <w:pPr>
        <w:tabs>
          <w:tab w:val="left" w:pos="1296"/>
        </w:tabs>
        <w:jc w:val="left"/>
        <w:rPr>
          <w:rFonts w:ascii="Times New Roman" w:eastAsia="Calibri" w:hAnsi="Times New Roman" w:cs="Times New Roman"/>
          <w:kern w:val="0"/>
          <w:sz w:val="24"/>
          <w:szCs w:val="24"/>
          <w14:ligatures w14:val="none"/>
        </w:rPr>
      </w:pPr>
    </w:p>
    <w:p w14:paraId="3F092C90" w14:textId="77777777" w:rsidR="003A6AF6" w:rsidRPr="003A6AF6" w:rsidRDefault="003A6AF6" w:rsidP="003A6AF6">
      <w:pPr>
        <w:ind w:right="-1" w:firstLine="851"/>
        <w:jc w:val="center"/>
        <w:rPr>
          <w:rFonts w:ascii="Times New Roman" w:eastAsia="Calibri" w:hAnsi="Times New Roman" w:cs="Times New Roman"/>
          <w:b/>
          <w:bCs/>
          <w:kern w:val="0"/>
          <w:sz w:val="24"/>
          <w:szCs w:val="24"/>
          <w:lang w:eastAsia="lt-LT"/>
          <w14:ligatures w14:val="none"/>
        </w:rPr>
      </w:pPr>
      <w:r w:rsidRPr="003A6AF6">
        <w:rPr>
          <w:rFonts w:ascii="Times New Roman" w:eastAsia="Calibri" w:hAnsi="Times New Roman" w:cs="Times New Roman"/>
          <w:b/>
          <w:bCs/>
          <w:kern w:val="0"/>
          <w:sz w:val="24"/>
          <w:szCs w:val="24"/>
          <w:lang w:eastAsia="lt-LT"/>
          <w14:ligatures w14:val="none"/>
        </w:rPr>
        <w:t>4. PASIŪLYMO KAINA</w:t>
      </w:r>
    </w:p>
    <w:p w14:paraId="5DFF7504" w14:textId="77777777" w:rsidR="003A6AF6" w:rsidRPr="003A6AF6" w:rsidRDefault="003A6AF6" w:rsidP="003A6AF6">
      <w:pPr>
        <w:ind w:right="-1"/>
        <w:jc w:val="left"/>
        <w:rPr>
          <w:rFonts w:ascii="Times New Roman" w:eastAsia="Calibri" w:hAnsi="Times New Roman" w:cs="Times New Roman"/>
          <w:b/>
          <w:bCs/>
          <w:kern w:val="0"/>
          <w:sz w:val="24"/>
          <w:szCs w:val="24"/>
          <w:lang w:eastAsia="lt-LT"/>
          <w14:ligatures w14:val="none"/>
        </w:rPr>
      </w:pPr>
    </w:p>
    <w:p w14:paraId="33561A38" w14:textId="77777777" w:rsidR="004240BE" w:rsidRPr="00550814" w:rsidRDefault="004240BE" w:rsidP="004240BE">
      <w:pPr>
        <w:ind w:firstLine="851"/>
        <w:rPr>
          <w:rFonts w:ascii="Times New Roman" w:eastAsia="Times New Roman" w:hAnsi="Times New Roman"/>
          <w:bCs/>
          <w:iCs/>
          <w:sz w:val="24"/>
          <w:szCs w:val="24"/>
        </w:rPr>
      </w:pPr>
      <w:r w:rsidRPr="00550814">
        <w:rPr>
          <w:rFonts w:ascii="Times New Roman" w:eastAsia="Times New Roman" w:hAnsi="Times New Roman"/>
          <w:sz w:val="24"/>
          <w:szCs w:val="24"/>
        </w:rPr>
        <w:t xml:space="preserve">4.1. </w:t>
      </w:r>
      <w:r w:rsidRPr="00550814">
        <w:rPr>
          <w:rFonts w:ascii="Times New Roman" w:eastAsia="Times New Roman" w:hAnsi="Times New Roman"/>
          <w:bCs/>
          <w:iCs/>
          <w:sz w:val="24"/>
          <w:szCs w:val="24"/>
        </w:rPr>
        <w:t>Pasiūlyme kaina nurodomos eurais</w:t>
      </w:r>
      <w:r w:rsidRPr="00550814">
        <w:rPr>
          <w:rFonts w:ascii="Times New Roman" w:eastAsia="Times New Roman" w:hAnsi="Times New Roman"/>
          <w:sz w:val="24"/>
          <w:szCs w:val="24"/>
        </w:rPr>
        <w:t>.</w:t>
      </w:r>
      <w:r w:rsidRPr="00550814">
        <w:rPr>
          <w:rFonts w:ascii="Times New Roman" w:eastAsia="Times New Roman" w:hAnsi="Times New Roman"/>
          <w:bCs/>
          <w:iCs/>
          <w:sz w:val="24"/>
          <w:szCs w:val="24"/>
        </w:rPr>
        <w:t xml:space="preserve"> Jeigu pasiūlymuose kainos nurodytos užsienio valiuta, jos turės būti perskaičiuojamos į eurus </w:t>
      </w:r>
      <w:r w:rsidRPr="00550814">
        <w:rPr>
          <w:rFonts w:ascii="Times New Roman" w:eastAsia="Times New Roman" w:hAnsi="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50814">
        <w:rPr>
          <w:rFonts w:ascii="Times New Roman" w:eastAsia="Times New Roman" w:hAnsi="Times New Roman"/>
          <w:bCs/>
          <w:iCs/>
          <w:sz w:val="24"/>
          <w:szCs w:val="24"/>
        </w:rPr>
        <w:t>.</w:t>
      </w:r>
    </w:p>
    <w:p w14:paraId="0938A818" w14:textId="6AB84539" w:rsidR="004240BE" w:rsidRPr="00550814" w:rsidRDefault="004240BE" w:rsidP="004240BE">
      <w:pPr>
        <w:ind w:firstLine="851"/>
        <w:rPr>
          <w:rFonts w:ascii="Times New Roman" w:eastAsia="Times New Roman" w:hAnsi="Times New Roman"/>
          <w:sz w:val="24"/>
          <w:szCs w:val="24"/>
        </w:rPr>
      </w:pPr>
      <w:r w:rsidRPr="00550814">
        <w:rPr>
          <w:rFonts w:ascii="Times New Roman" w:eastAsia="Times New Roman" w:hAnsi="Times New Roman"/>
          <w:sz w:val="24"/>
          <w:szCs w:val="24"/>
        </w:rPr>
        <w:t xml:space="preserve">4.2. </w:t>
      </w:r>
      <w:r w:rsidRPr="00550814">
        <w:rPr>
          <w:rFonts w:ascii="Times New Roman" w:eastAsia="Times New Roman" w:hAnsi="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50814">
        <w:rPr>
          <w:rFonts w:ascii="Times New Roman" w:eastAsia="Times New Roman" w:hAnsi="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50814">
        <w:rPr>
          <w:rFonts w:ascii="Times New Roman" w:eastAsia="Times New Roman" w:hAnsi="Times New Roman"/>
          <w:bCs/>
          <w:iCs/>
          <w:sz w:val="24"/>
          <w:szCs w:val="24"/>
        </w:rPr>
        <w:t xml:space="preserve">kainos </w:t>
      </w:r>
      <w:r w:rsidRPr="00550814">
        <w:rPr>
          <w:rFonts w:ascii="Times New Roman" w:eastAsia="Times New Roman" w:hAnsi="Times New Roman"/>
          <w:bCs/>
          <w:sz w:val="24"/>
          <w:szCs w:val="24"/>
        </w:rPr>
        <w:t xml:space="preserve">bus vertinamos ir lyginamos su visais mokesčiais, įskaitant PVM. </w:t>
      </w:r>
      <w:r w:rsidRPr="00550814">
        <w:rPr>
          <w:rFonts w:ascii="Times New Roman" w:eastAsia="Times New Roman" w:hAnsi="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50814">
        <w:rPr>
          <w:rFonts w:ascii="Times New Roman" w:eastAsia="Times New Roman" w:hAnsi="Times New Roman"/>
          <w:iCs/>
          <w:sz w:val="24"/>
          <w:szCs w:val="24"/>
        </w:rPr>
        <w:t>kainą (jeigu tiekėjas jo neįskaičiavo pateikiant pasiūlymą, palyginimo tikslais įskaičiuoja pati perkančioji organizacija)</w:t>
      </w:r>
      <w:r w:rsidRPr="00550814">
        <w:rPr>
          <w:rFonts w:ascii="Times New Roman" w:eastAsia="Times New Roman" w:hAnsi="Times New Roman"/>
          <w:sz w:val="24"/>
          <w:szCs w:val="24"/>
        </w:rPr>
        <w:t xml:space="preserve">. Į pasiūlymo </w:t>
      </w:r>
      <w:r w:rsidRPr="00550814">
        <w:rPr>
          <w:rFonts w:ascii="Times New Roman" w:eastAsia="Times New Roman" w:hAnsi="Times New Roman"/>
          <w:bCs/>
          <w:iCs/>
          <w:sz w:val="24"/>
          <w:szCs w:val="24"/>
        </w:rPr>
        <w:t xml:space="preserve">kainą privalo būti </w:t>
      </w:r>
      <w:r w:rsidRPr="00550814">
        <w:rPr>
          <w:rFonts w:ascii="Times New Roman" w:eastAsia="Times New Roman" w:hAnsi="Times New Roman"/>
          <w:sz w:val="24"/>
          <w:szCs w:val="24"/>
        </w:rPr>
        <w:t>įskaičiuoti visi mokesčiai bei visos</w:t>
      </w:r>
      <w:r w:rsidRPr="00550814">
        <w:rPr>
          <w:rFonts w:ascii="Times New Roman" w:eastAsia="Times New Roman" w:hAnsi="Times New Roman"/>
          <w:b/>
          <w:sz w:val="24"/>
          <w:szCs w:val="24"/>
        </w:rPr>
        <w:t xml:space="preserve"> </w:t>
      </w:r>
      <w:r w:rsidRPr="00550814">
        <w:rPr>
          <w:rFonts w:ascii="Times New Roman" w:eastAsia="Times New Roman" w:hAnsi="Times New Roman"/>
          <w:sz w:val="24"/>
          <w:szCs w:val="24"/>
        </w:rPr>
        <w:t>kitos tiekėjo patirtos ir (ar) galimos patirti tiesioginės ir netiesioginės išlaidos ir mokesčiai, susiję su Prekių tiekimu</w:t>
      </w:r>
      <w:r w:rsidR="00C6646A">
        <w:rPr>
          <w:rFonts w:ascii="Times New Roman" w:eastAsia="Times New Roman" w:hAnsi="Times New Roman"/>
          <w:sz w:val="24"/>
          <w:szCs w:val="24"/>
        </w:rPr>
        <w:t xml:space="preserve"> ir su Prekėmis susijusių paslaugų teikimu</w:t>
      </w:r>
      <w:r w:rsidRPr="00550814">
        <w:rPr>
          <w:rFonts w:ascii="Times New Roman" w:eastAsia="Times New Roman" w:hAnsi="Times New Roman"/>
          <w:sz w:val="24"/>
          <w:szCs w:val="24"/>
        </w:rPr>
        <w:t>, įskaitant, bet neapsiribojant (išskyrus tuos atvejus, kai pirkimo dokumentuose aiškiai nurodyta, kad tam tikros konkrečios išlaidos neturi būti įskaičiuotos į Sutarties kainą)</w:t>
      </w:r>
      <w:r>
        <w:rPr>
          <w:rFonts w:ascii="Times New Roman" w:eastAsia="Times New Roman" w:hAnsi="Times New Roman"/>
          <w:sz w:val="24"/>
          <w:szCs w:val="24"/>
        </w:rPr>
        <w:t>.</w:t>
      </w:r>
    </w:p>
    <w:p w14:paraId="5C34CEC8" w14:textId="70EDBF0C" w:rsidR="004240BE" w:rsidRDefault="004240BE" w:rsidP="004240BE">
      <w:pPr>
        <w:ind w:firstLine="851"/>
        <w:rPr>
          <w:rFonts w:ascii="Times New Roman" w:eastAsia="Times New Roman" w:hAnsi="Times New Roman"/>
          <w:bCs/>
          <w:iCs/>
          <w:sz w:val="24"/>
          <w:szCs w:val="24"/>
        </w:rPr>
      </w:pPr>
      <w:r w:rsidRPr="00550814">
        <w:rPr>
          <w:rFonts w:ascii="Times New Roman" w:eastAsia="Times New Roman" w:hAnsi="Times New Roman"/>
          <w:sz w:val="24"/>
          <w:szCs w:val="24"/>
        </w:rPr>
        <w:t xml:space="preserve">4.3. </w:t>
      </w:r>
      <w:r w:rsidRPr="00E20643">
        <w:rPr>
          <w:rFonts w:ascii="Times New Roman" w:eastAsia="Times New Roman" w:hAnsi="Times New Roman"/>
          <w:b/>
          <w:bCs/>
          <w:sz w:val="24"/>
          <w:szCs w:val="24"/>
        </w:rPr>
        <w:t>Bendra pasiūlymo</w:t>
      </w:r>
      <w:r w:rsidRPr="00E20643">
        <w:rPr>
          <w:rFonts w:ascii="Times New Roman" w:eastAsia="Times New Roman" w:hAnsi="Times New Roman"/>
          <w:b/>
          <w:bCs/>
          <w:iCs/>
          <w:sz w:val="24"/>
          <w:szCs w:val="24"/>
        </w:rPr>
        <w:t xml:space="preserve"> kaina turi būti nurodoma dviejų skaičių po kablelio tikslumu</w:t>
      </w:r>
      <w:r w:rsidRPr="00E20643">
        <w:rPr>
          <w:rFonts w:ascii="Times New Roman" w:eastAsia="Times New Roman" w:hAnsi="Times New Roman"/>
          <w:b/>
          <w:iCs/>
          <w:sz w:val="24"/>
          <w:szCs w:val="24"/>
        </w:rPr>
        <w:t>.</w:t>
      </w:r>
      <w:r w:rsidRPr="00550814">
        <w:rPr>
          <w:rFonts w:ascii="Times New Roman" w:eastAsia="Times New Roman" w:hAnsi="Times New Roman"/>
          <w:bCs/>
          <w:iCs/>
          <w:sz w:val="24"/>
          <w:szCs w:val="24"/>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05F1CC1" w14:textId="77777777" w:rsidR="004240BE" w:rsidRPr="004240BE" w:rsidRDefault="004240BE" w:rsidP="004240BE">
      <w:pPr>
        <w:ind w:firstLine="851"/>
        <w:rPr>
          <w:rFonts w:ascii="Times New Roman" w:eastAsia="Times New Roman" w:hAnsi="Times New Roman"/>
          <w:bCs/>
          <w:iCs/>
          <w:sz w:val="24"/>
          <w:szCs w:val="24"/>
        </w:rPr>
      </w:pPr>
    </w:p>
    <w:p w14:paraId="23EDABC3" w14:textId="6BDEEB0E" w:rsidR="003A6AF6" w:rsidRPr="0051561C" w:rsidRDefault="003A6AF6" w:rsidP="0051561C">
      <w:pPr>
        <w:ind w:firstLine="851"/>
        <w:rPr>
          <w:rFonts w:ascii="Times New Roman" w:eastAsia="Calibri" w:hAnsi="Times New Roman" w:cs="Times New Roman"/>
          <w:sz w:val="24"/>
          <w:szCs w:val="24"/>
        </w:rPr>
      </w:pPr>
      <w:r w:rsidRPr="003A6AF6">
        <w:rPr>
          <w:rFonts w:ascii="Times New Roman" w:eastAsia="Calibri"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tbl>
      <w:tblPr>
        <w:tblStyle w:val="Lentelstinklelis"/>
        <w:tblW w:w="0" w:type="auto"/>
        <w:tblInd w:w="0" w:type="dxa"/>
        <w:tblLook w:val="04A0" w:firstRow="1" w:lastRow="0" w:firstColumn="1" w:lastColumn="0" w:noHBand="0" w:noVBand="1"/>
      </w:tblPr>
      <w:tblGrid>
        <w:gridCol w:w="570"/>
        <w:gridCol w:w="4956"/>
        <w:gridCol w:w="850"/>
        <w:gridCol w:w="1152"/>
        <w:gridCol w:w="2100"/>
      </w:tblGrid>
      <w:tr w:rsidR="003A6AF6" w:rsidRPr="0051561C" w14:paraId="4F326414" w14:textId="77777777" w:rsidTr="00A7758A">
        <w:tc>
          <w:tcPr>
            <w:tcW w:w="570" w:type="dxa"/>
            <w:shd w:val="clear" w:color="auto" w:fill="F2F2F2" w:themeFill="background1" w:themeFillShade="F2"/>
          </w:tcPr>
          <w:p w14:paraId="614640CD" w14:textId="77777777" w:rsidR="003A6AF6" w:rsidRPr="0051561C" w:rsidRDefault="003A6AF6" w:rsidP="00F76F2B">
            <w:pPr>
              <w:jc w:val="center"/>
              <w:rPr>
                <w:rFonts w:eastAsia="Times New Roman"/>
                <w:b/>
                <w:bCs/>
                <w:sz w:val="24"/>
                <w:szCs w:val="24"/>
                <w:lang w:eastAsia="lt-LT"/>
              </w:rPr>
            </w:pPr>
            <w:r w:rsidRPr="0051561C">
              <w:rPr>
                <w:b/>
                <w:bCs/>
                <w:sz w:val="24"/>
                <w:szCs w:val="24"/>
              </w:rPr>
              <w:t>Eil. Nr.</w:t>
            </w:r>
          </w:p>
        </w:tc>
        <w:tc>
          <w:tcPr>
            <w:tcW w:w="4956" w:type="dxa"/>
            <w:shd w:val="clear" w:color="auto" w:fill="F2F2F2" w:themeFill="background1" w:themeFillShade="F2"/>
          </w:tcPr>
          <w:p w14:paraId="5F30D4C8" w14:textId="77777777" w:rsidR="003A6AF6" w:rsidRPr="0051561C" w:rsidRDefault="003A6AF6" w:rsidP="00F76F2B">
            <w:pPr>
              <w:jc w:val="center"/>
              <w:rPr>
                <w:rFonts w:eastAsia="Times New Roman"/>
                <w:b/>
                <w:bCs/>
                <w:sz w:val="24"/>
                <w:szCs w:val="24"/>
                <w:lang w:eastAsia="lt-LT"/>
              </w:rPr>
            </w:pPr>
            <w:r w:rsidRPr="0051561C">
              <w:rPr>
                <w:b/>
                <w:bCs/>
                <w:sz w:val="24"/>
                <w:szCs w:val="24"/>
              </w:rPr>
              <w:t>Prekių ir su jomis susijusių paslaugų pavadinimas</w:t>
            </w:r>
          </w:p>
        </w:tc>
        <w:tc>
          <w:tcPr>
            <w:tcW w:w="850" w:type="dxa"/>
            <w:shd w:val="clear" w:color="auto" w:fill="F2F2F2" w:themeFill="background1" w:themeFillShade="F2"/>
          </w:tcPr>
          <w:p w14:paraId="50C49F2C" w14:textId="2CD39525" w:rsidR="003A6AF6" w:rsidRPr="0051561C" w:rsidRDefault="003A6AF6" w:rsidP="00F76F2B">
            <w:pPr>
              <w:jc w:val="center"/>
              <w:rPr>
                <w:b/>
                <w:bCs/>
                <w:sz w:val="24"/>
                <w:szCs w:val="24"/>
                <w:lang w:eastAsia="x-none"/>
              </w:rPr>
            </w:pPr>
            <w:r w:rsidRPr="0051561C">
              <w:rPr>
                <w:b/>
                <w:bCs/>
                <w:sz w:val="24"/>
                <w:szCs w:val="24"/>
                <w:lang w:eastAsia="x-none"/>
              </w:rPr>
              <w:t>Mato vnt.</w:t>
            </w:r>
          </w:p>
        </w:tc>
        <w:tc>
          <w:tcPr>
            <w:tcW w:w="1152" w:type="dxa"/>
            <w:shd w:val="clear" w:color="auto" w:fill="F2F2F2" w:themeFill="background1" w:themeFillShade="F2"/>
          </w:tcPr>
          <w:p w14:paraId="35014A71" w14:textId="5C31E836" w:rsidR="003A6AF6" w:rsidRPr="0051561C" w:rsidRDefault="003A6AF6" w:rsidP="00F76F2B">
            <w:pPr>
              <w:jc w:val="center"/>
              <w:rPr>
                <w:b/>
                <w:bCs/>
                <w:sz w:val="24"/>
                <w:szCs w:val="24"/>
                <w:lang w:eastAsia="x-none"/>
              </w:rPr>
            </w:pPr>
            <w:r w:rsidRPr="0051561C">
              <w:rPr>
                <w:b/>
                <w:bCs/>
                <w:sz w:val="24"/>
                <w:szCs w:val="24"/>
                <w:lang w:eastAsia="x-none"/>
              </w:rPr>
              <w:t>Kiekis</w:t>
            </w:r>
          </w:p>
        </w:tc>
        <w:tc>
          <w:tcPr>
            <w:tcW w:w="2100" w:type="dxa"/>
            <w:shd w:val="clear" w:color="auto" w:fill="F2F2F2" w:themeFill="background1" w:themeFillShade="F2"/>
          </w:tcPr>
          <w:p w14:paraId="6F5FF477" w14:textId="3A42F016" w:rsidR="003A6AF6" w:rsidRPr="0051561C" w:rsidRDefault="003A6AF6" w:rsidP="00F76F2B">
            <w:pPr>
              <w:jc w:val="center"/>
              <w:rPr>
                <w:rFonts w:eastAsia="Times New Roman"/>
                <w:b/>
                <w:bCs/>
                <w:sz w:val="24"/>
                <w:szCs w:val="24"/>
                <w:lang w:eastAsia="lt-LT"/>
              </w:rPr>
            </w:pPr>
            <w:r w:rsidRPr="0051561C">
              <w:rPr>
                <w:b/>
                <w:bCs/>
                <w:sz w:val="24"/>
                <w:szCs w:val="24"/>
                <w:lang w:eastAsia="x-none"/>
              </w:rPr>
              <w:t>Kaina be PVM, Eur</w:t>
            </w:r>
          </w:p>
        </w:tc>
      </w:tr>
      <w:tr w:rsidR="003A6AF6" w:rsidRPr="0051561C" w14:paraId="0A4DF790" w14:textId="77777777" w:rsidTr="00A7758A">
        <w:tc>
          <w:tcPr>
            <w:tcW w:w="570" w:type="dxa"/>
          </w:tcPr>
          <w:p w14:paraId="5B362E01" w14:textId="77777777" w:rsidR="003A6AF6" w:rsidRPr="00C6646A" w:rsidRDefault="003A6AF6" w:rsidP="00F76F2B">
            <w:pPr>
              <w:jc w:val="center"/>
              <w:rPr>
                <w:rFonts w:eastAsia="Times New Roman"/>
                <w:i/>
                <w:iCs/>
                <w:lang w:eastAsia="lt-LT"/>
              </w:rPr>
            </w:pPr>
            <w:r w:rsidRPr="00C6646A">
              <w:rPr>
                <w:rFonts w:eastAsia="Times New Roman"/>
                <w:i/>
                <w:iCs/>
                <w:lang w:eastAsia="lt-LT"/>
              </w:rPr>
              <w:t>1</w:t>
            </w:r>
          </w:p>
        </w:tc>
        <w:tc>
          <w:tcPr>
            <w:tcW w:w="4956" w:type="dxa"/>
          </w:tcPr>
          <w:p w14:paraId="488FB4EE" w14:textId="77777777" w:rsidR="003A6AF6" w:rsidRPr="00C6646A" w:rsidRDefault="003A6AF6" w:rsidP="00F76F2B">
            <w:pPr>
              <w:jc w:val="center"/>
              <w:rPr>
                <w:rFonts w:eastAsia="Times New Roman"/>
                <w:i/>
                <w:iCs/>
                <w:lang w:eastAsia="lt-LT"/>
              </w:rPr>
            </w:pPr>
            <w:r w:rsidRPr="00C6646A">
              <w:rPr>
                <w:rFonts w:eastAsia="Times New Roman"/>
                <w:i/>
                <w:iCs/>
                <w:lang w:eastAsia="lt-LT"/>
              </w:rPr>
              <w:t>2</w:t>
            </w:r>
          </w:p>
        </w:tc>
        <w:tc>
          <w:tcPr>
            <w:tcW w:w="850" w:type="dxa"/>
          </w:tcPr>
          <w:p w14:paraId="08535980" w14:textId="7E35D40E" w:rsidR="003A6AF6" w:rsidRPr="00C6646A" w:rsidRDefault="003A6AF6" w:rsidP="00F76F2B">
            <w:pPr>
              <w:jc w:val="center"/>
              <w:rPr>
                <w:rFonts w:eastAsia="Times New Roman"/>
                <w:i/>
                <w:iCs/>
                <w:lang w:eastAsia="lt-LT"/>
              </w:rPr>
            </w:pPr>
            <w:r w:rsidRPr="00C6646A">
              <w:rPr>
                <w:rFonts w:eastAsia="Times New Roman"/>
                <w:i/>
                <w:iCs/>
                <w:lang w:eastAsia="lt-LT"/>
              </w:rPr>
              <w:t>3</w:t>
            </w:r>
          </w:p>
        </w:tc>
        <w:tc>
          <w:tcPr>
            <w:tcW w:w="1152" w:type="dxa"/>
          </w:tcPr>
          <w:p w14:paraId="295B52BC" w14:textId="50BB01C2" w:rsidR="003A6AF6" w:rsidRPr="00C6646A" w:rsidRDefault="003A6AF6" w:rsidP="00F76F2B">
            <w:pPr>
              <w:jc w:val="center"/>
              <w:rPr>
                <w:rFonts w:eastAsia="Times New Roman"/>
                <w:i/>
                <w:iCs/>
                <w:lang w:eastAsia="lt-LT"/>
              </w:rPr>
            </w:pPr>
            <w:r w:rsidRPr="00C6646A">
              <w:rPr>
                <w:rFonts w:eastAsia="Times New Roman"/>
                <w:i/>
                <w:iCs/>
                <w:lang w:eastAsia="lt-LT"/>
              </w:rPr>
              <w:t>4</w:t>
            </w:r>
          </w:p>
        </w:tc>
        <w:tc>
          <w:tcPr>
            <w:tcW w:w="2100" w:type="dxa"/>
          </w:tcPr>
          <w:p w14:paraId="4C1CDCC3" w14:textId="676D51BF" w:rsidR="003A6AF6" w:rsidRPr="00C6646A" w:rsidRDefault="003A6AF6" w:rsidP="00F76F2B">
            <w:pPr>
              <w:jc w:val="center"/>
              <w:rPr>
                <w:rFonts w:eastAsia="Times New Roman"/>
                <w:i/>
                <w:iCs/>
                <w:lang w:eastAsia="lt-LT"/>
              </w:rPr>
            </w:pPr>
            <w:r w:rsidRPr="00C6646A">
              <w:rPr>
                <w:rFonts w:eastAsia="Times New Roman"/>
                <w:i/>
                <w:iCs/>
                <w:lang w:eastAsia="lt-LT"/>
              </w:rPr>
              <w:t>5</w:t>
            </w:r>
          </w:p>
        </w:tc>
      </w:tr>
      <w:tr w:rsidR="003A6AF6" w:rsidRPr="0051561C" w14:paraId="728F1083" w14:textId="77777777" w:rsidTr="00A7758A">
        <w:tc>
          <w:tcPr>
            <w:tcW w:w="570" w:type="dxa"/>
          </w:tcPr>
          <w:p w14:paraId="6C1F172B" w14:textId="77777777" w:rsidR="003A6AF6" w:rsidRPr="0051561C" w:rsidRDefault="003A6AF6" w:rsidP="00F76F2B">
            <w:pPr>
              <w:rPr>
                <w:rFonts w:eastAsia="Times New Roman"/>
                <w:sz w:val="24"/>
                <w:szCs w:val="24"/>
                <w:lang w:eastAsia="lt-LT"/>
              </w:rPr>
            </w:pPr>
            <w:r w:rsidRPr="0051561C">
              <w:rPr>
                <w:rFonts w:eastAsia="Times New Roman"/>
                <w:sz w:val="24"/>
                <w:szCs w:val="24"/>
                <w:lang w:eastAsia="lt-LT"/>
              </w:rPr>
              <w:t>1.</w:t>
            </w:r>
          </w:p>
        </w:tc>
        <w:tc>
          <w:tcPr>
            <w:tcW w:w="4956" w:type="dxa"/>
          </w:tcPr>
          <w:p w14:paraId="7FC8ADE0" w14:textId="0AF51138" w:rsidR="003A6AF6" w:rsidRPr="00A7758A" w:rsidRDefault="003A6AF6" w:rsidP="000D1862">
            <w:pPr>
              <w:pStyle w:val="Betarp"/>
              <w:jc w:val="both"/>
              <w:rPr>
                <w:rFonts w:eastAsia="Times New Roman"/>
                <w:b/>
                <w:bCs/>
                <w:sz w:val="24"/>
                <w:szCs w:val="24"/>
                <w:lang w:eastAsia="lt-LT"/>
              </w:rPr>
            </w:pPr>
            <w:r w:rsidRPr="00A7758A">
              <w:rPr>
                <w:sz w:val="24"/>
                <w:szCs w:val="24"/>
              </w:rPr>
              <w:t xml:space="preserve">Vėliavos stiebas </w:t>
            </w:r>
          </w:p>
        </w:tc>
        <w:tc>
          <w:tcPr>
            <w:tcW w:w="850" w:type="dxa"/>
          </w:tcPr>
          <w:p w14:paraId="2BF6939D" w14:textId="153CA583" w:rsidR="003A6AF6" w:rsidRPr="00A7758A" w:rsidRDefault="003A6AF6" w:rsidP="00A7758A">
            <w:pPr>
              <w:pStyle w:val="Betarp"/>
              <w:jc w:val="center"/>
              <w:rPr>
                <w:rFonts w:eastAsia="Times New Roman"/>
                <w:sz w:val="24"/>
                <w:szCs w:val="24"/>
                <w:lang w:eastAsia="lt-LT"/>
              </w:rPr>
            </w:pPr>
            <w:r w:rsidRPr="00A7758A">
              <w:rPr>
                <w:rFonts w:eastAsia="Times New Roman"/>
                <w:sz w:val="24"/>
                <w:szCs w:val="24"/>
                <w:lang w:eastAsia="lt-LT"/>
              </w:rPr>
              <w:t>vnt.</w:t>
            </w:r>
          </w:p>
        </w:tc>
        <w:tc>
          <w:tcPr>
            <w:tcW w:w="1152" w:type="dxa"/>
          </w:tcPr>
          <w:p w14:paraId="1D943482" w14:textId="52A64BE9" w:rsidR="003A6AF6" w:rsidRPr="00A7758A" w:rsidRDefault="003A6AF6" w:rsidP="00A7758A">
            <w:pPr>
              <w:pStyle w:val="Betarp"/>
              <w:jc w:val="center"/>
              <w:rPr>
                <w:rFonts w:eastAsia="Times New Roman"/>
                <w:sz w:val="24"/>
                <w:szCs w:val="24"/>
                <w:lang w:eastAsia="lt-LT"/>
              </w:rPr>
            </w:pPr>
            <w:r w:rsidRPr="00A7758A">
              <w:rPr>
                <w:rFonts w:eastAsia="Times New Roman"/>
                <w:sz w:val="24"/>
                <w:szCs w:val="24"/>
                <w:lang w:eastAsia="lt-LT"/>
              </w:rPr>
              <w:t>1</w:t>
            </w:r>
          </w:p>
        </w:tc>
        <w:tc>
          <w:tcPr>
            <w:tcW w:w="2100" w:type="dxa"/>
          </w:tcPr>
          <w:p w14:paraId="50C361E3" w14:textId="5BF91937" w:rsidR="00D64D33" w:rsidRPr="00A7758A" w:rsidRDefault="00D64D33" w:rsidP="00A7758A">
            <w:pPr>
              <w:pStyle w:val="Betarp"/>
              <w:rPr>
                <w:rFonts w:eastAsia="Times New Roman"/>
                <w:b/>
                <w:bCs/>
                <w:sz w:val="24"/>
                <w:szCs w:val="24"/>
                <w:lang w:eastAsia="lt-LT"/>
              </w:rPr>
            </w:pPr>
          </w:p>
        </w:tc>
      </w:tr>
      <w:tr w:rsidR="003A6AF6" w:rsidRPr="0051561C" w14:paraId="3DFC89E5" w14:textId="77777777" w:rsidTr="00A7758A">
        <w:trPr>
          <w:trHeight w:val="343"/>
        </w:trPr>
        <w:tc>
          <w:tcPr>
            <w:tcW w:w="570" w:type="dxa"/>
          </w:tcPr>
          <w:p w14:paraId="757963A1" w14:textId="77777777" w:rsidR="003A6AF6" w:rsidRPr="0051561C" w:rsidRDefault="003A6AF6" w:rsidP="00F76F2B">
            <w:pPr>
              <w:rPr>
                <w:rFonts w:eastAsia="Times New Roman"/>
                <w:sz w:val="24"/>
                <w:szCs w:val="24"/>
                <w:lang w:eastAsia="lt-LT"/>
              </w:rPr>
            </w:pPr>
            <w:r w:rsidRPr="0051561C">
              <w:rPr>
                <w:rFonts w:eastAsia="Times New Roman"/>
                <w:sz w:val="24"/>
                <w:szCs w:val="24"/>
                <w:lang w:eastAsia="lt-LT"/>
              </w:rPr>
              <w:t>2.</w:t>
            </w:r>
          </w:p>
        </w:tc>
        <w:tc>
          <w:tcPr>
            <w:tcW w:w="6958" w:type="dxa"/>
            <w:gridSpan w:val="3"/>
          </w:tcPr>
          <w:p w14:paraId="2E086292" w14:textId="6F31D042" w:rsidR="003A6AF6" w:rsidRPr="00A7758A" w:rsidRDefault="003A6AF6" w:rsidP="000D1862">
            <w:pPr>
              <w:pStyle w:val="Betarp"/>
              <w:jc w:val="both"/>
              <w:rPr>
                <w:rFonts w:eastAsia="Times New Roman"/>
                <w:b/>
                <w:bCs/>
                <w:sz w:val="24"/>
                <w:szCs w:val="24"/>
                <w:lang w:eastAsia="lt-LT"/>
              </w:rPr>
            </w:pPr>
            <w:r w:rsidRPr="00A7758A">
              <w:rPr>
                <w:sz w:val="24"/>
                <w:szCs w:val="24"/>
              </w:rPr>
              <w:t>Vėliavos stiebo įrengimo paslaugos Ukmergės Pilies parke</w:t>
            </w:r>
          </w:p>
        </w:tc>
        <w:tc>
          <w:tcPr>
            <w:tcW w:w="2100" w:type="dxa"/>
          </w:tcPr>
          <w:p w14:paraId="2EB056BE" w14:textId="59AF1D6A" w:rsidR="00D64D33" w:rsidRPr="00A7758A" w:rsidRDefault="00D64D33" w:rsidP="00A7758A">
            <w:pPr>
              <w:pStyle w:val="Betarp"/>
              <w:rPr>
                <w:rFonts w:eastAsia="Times New Roman"/>
                <w:b/>
                <w:bCs/>
                <w:sz w:val="24"/>
                <w:szCs w:val="24"/>
                <w:lang w:eastAsia="lt-LT"/>
              </w:rPr>
            </w:pPr>
          </w:p>
        </w:tc>
      </w:tr>
      <w:tr w:rsidR="00A7758A" w:rsidRPr="0051561C" w14:paraId="0174AEAF" w14:textId="77777777" w:rsidTr="00A7758A">
        <w:trPr>
          <w:trHeight w:val="343"/>
        </w:trPr>
        <w:tc>
          <w:tcPr>
            <w:tcW w:w="570" w:type="dxa"/>
          </w:tcPr>
          <w:p w14:paraId="1FE68160" w14:textId="5B53B14F" w:rsidR="00A7758A" w:rsidRPr="0051561C" w:rsidRDefault="00A7758A" w:rsidP="00F76F2B">
            <w:pPr>
              <w:rPr>
                <w:rFonts w:eastAsia="Times New Roman"/>
                <w:sz w:val="24"/>
                <w:szCs w:val="24"/>
                <w:lang w:eastAsia="lt-LT"/>
              </w:rPr>
            </w:pPr>
            <w:r>
              <w:rPr>
                <w:rFonts w:eastAsia="Times New Roman"/>
                <w:sz w:val="24"/>
                <w:szCs w:val="24"/>
                <w:lang w:eastAsia="lt-LT"/>
              </w:rPr>
              <w:t>3.</w:t>
            </w:r>
          </w:p>
        </w:tc>
        <w:tc>
          <w:tcPr>
            <w:tcW w:w="6958" w:type="dxa"/>
            <w:gridSpan w:val="3"/>
          </w:tcPr>
          <w:p w14:paraId="68FE1584" w14:textId="34C5FA18" w:rsidR="00A7758A" w:rsidRPr="00A7758A" w:rsidRDefault="00A7758A" w:rsidP="000D1862">
            <w:pPr>
              <w:pStyle w:val="Betarp"/>
              <w:jc w:val="both"/>
              <w:rPr>
                <w:sz w:val="24"/>
                <w:szCs w:val="24"/>
              </w:rPr>
            </w:pPr>
            <w:r>
              <w:rPr>
                <w:sz w:val="24"/>
                <w:szCs w:val="24"/>
              </w:rPr>
              <w:t>E</w:t>
            </w:r>
            <w:r w:rsidRPr="001B6005">
              <w:rPr>
                <w:sz w:val="24"/>
                <w:szCs w:val="24"/>
              </w:rPr>
              <w:t>lektros privedimas iki elektrinio vėliavos pakėlimo mechanizmo nuo esamo įvado Pilies parke (5m)</w:t>
            </w:r>
          </w:p>
        </w:tc>
        <w:tc>
          <w:tcPr>
            <w:tcW w:w="2100" w:type="dxa"/>
          </w:tcPr>
          <w:p w14:paraId="768C5A64" w14:textId="77777777" w:rsidR="00A7758A" w:rsidRPr="00A7758A" w:rsidRDefault="00A7758A" w:rsidP="00A7758A">
            <w:pPr>
              <w:pStyle w:val="Betarp"/>
              <w:rPr>
                <w:rFonts w:eastAsia="Times New Roman"/>
                <w:b/>
                <w:bCs/>
                <w:sz w:val="24"/>
                <w:szCs w:val="24"/>
                <w:lang w:eastAsia="lt-LT"/>
              </w:rPr>
            </w:pPr>
          </w:p>
        </w:tc>
      </w:tr>
      <w:tr w:rsidR="003A6AF6" w:rsidRPr="0051561C" w14:paraId="27730BAD" w14:textId="77777777" w:rsidTr="00A7758A">
        <w:tc>
          <w:tcPr>
            <w:tcW w:w="7528" w:type="dxa"/>
            <w:gridSpan w:val="4"/>
          </w:tcPr>
          <w:p w14:paraId="3AAF9514" w14:textId="648AF70A" w:rsidR="003A6AF6" w:rsidRPr="0051561C" w:rsidRDefault="003A6AF6" w:rsidP="003A6AF6">
            <w:pPr>
              <w:jc w:val="right"/>
              <w:rPr>
                <w:sz w:val="24"/>
                <w:szCs w:val="24"/>
              </w:rPr>
            </w:pPr>
            <w:r w:rsidRPr="0051561C">
              <w:rPr>
                <w:b/>
                <w:bCs/>
                <w:sz w:val="24"/>
                <w:szCs w:val="24"/>
                <w:lang w:eastAsia="x-none"/>
              </w:rPr>
              <w:t>Bendra p</w:t>
            </w:r>
            <w:r w:rsidRPr="0051561C">
              <w:rPr>
                <w:b/>
                <w:sz w:val="24"/>
                <w:szCs w:val="24"/>
              </w:rPr>
              <w:t>asiūlymo</w:t>
            </w:r>
            <w:r w:rsidRPr="0051561C">
              <w:rPr>
                <w:b/>
                <w:bCs/>
                <w:sz w:val="24"/>
                <w:szCs w:val="24"/>
                <w:lang w:eastAsia="x-none"/>
              </w:rPr>
              <w:t xml:space="preserve"> kaina</w:t>
            </w:r>
            <w:r w:rsidR="00817E23">
              <w:rPr>
                <w:b/>
                <w:bCs/>
                <w:sz w:val="24"/>
                <w:szCs w:val="24"/>
                <w:lang w:eastAsia="x-none"/>
              </w:rPr>
              <w:t xml:space="preserve"> </w:t>
            </w:r>
            <w:r w:rsidRPr="0051561C">
              <w:rPr>
                <w:b/>
                <w:bCs/>
                <w:sz w:val="24"/>
                <w:szCs w:val="24"/>
                <w:lang w:eastAsia="x-none"/>
              </w:rPr>
              <w:t>be PVM, Eur:</w:t>
            </w:r>
          </w:p>
        </w:tc>
        <w:tc>
          <w:tcPr>
            <w:tcW w:w="2100" w:type="dxa"/>
          </w:tcPr>
          <w:p w14:paraId="7CF6E9C4" w14:textId="77777777" w:rsidR="003A6AF6" w:rsidRPr="0051561C" w:rsidRDefault="003A6AF6" w:rsidP="00F76F2B">
            <w:pPr>
              <w:rPr>
                <w:rFonts w:eastAsia="Times New Roman"/>
                <w:b/>
                <w:bCs/>
                <w:sz w:val="24"/>
                <w:szCs w:val="24"/>
                <w:lang w:eastAsia="lt-LT"/>
              </w:rPr>
            </w:pPr>
          </w:p>
        </w:tc>
      </w:tr>
      <w:tr w:rsidR="003A6AF6" w:rsidRPr="0051561C" w14:paraId="61AC277A" w14:textId="77777777" w:rsidTr="00A7758A">
        <w:tc>
          <w:tcPr>
            <w:tcW w:w="7528" w:type="dxa"/>
            <w:gridSpan w:val="4"/>
          </w:tcPr>
          <w:p w14:paraId="2F82C336" w14:textId="553673C3" w:rsidR="003A6AF6" w:rsidRPr="0051561C" w:rsidRDefault="003A6AF6" w:rsidP="003A6AF6">
            <w:pPr>
              <w:jc w:val="right"/>
              <w:rPr>
                <w:sz w:val="24"/>
                <w:szCs w:val="24"/>
              </w:rPr>
            </w:pPr>
            <w:r w:rsidRPr="0051561C">
              <w:rPr>
                <w:rFonts w:eastAsia="Times New Roman"/>
                <w:b/>
                <w:bCs/>
                <w:iCs/>
                <w:sz w:val="24"/>
                <w:szCs w:val="24"/>
              </w:rPr>
              <w:t xml:space="preserve">PVM 21 proc. </w:t>
            </w:r>
            <w:r w:rsidRPr="0051561C">
              <w:rPr>
                <w:rFonts w:eastAsia="Times New Roman"/>
                <w:iCs/>
                <w:sz w:val="24"/>
                <w:szCs w:val="24"/>
              </w:rPr>
              <w:t>(pildoma jei taikoma)</w:t>
            </w:r>
            <w:r w:rsidRPr="0051561C">
              <w:rPr>
                <w:rFonts w:eastAsia="Times New Roman"/>
                <w:b/>
                <w:bCs/>
                <w:iCs/>
                <w:sz w:val="24"/>
                <w:szCs w:val="24"/>
              </w:rPr>
              <w:t>*</w:t>
            </w:r>
          </w:p>
        </w:tc>
        <w:tc>
          <w:tcPr>
            <w:tcW w:w="2100" w:type="dxa"/>
          </w:tcPr>
          <w:p w14:paraId="4687C562" w14:textId="77777777" w:rsidR="003A6AF6" w:rsidRPr="0051561C" w:rsidRDefault="003A6AF6" w:rsidP="00F76F2B">
            <w:pPr>
              <w:rPr>
                <w:rFonts w:eastAsia="Times New Roman"/>
                <w:b/>
                <w:bCs/>
                <w:sz w:val="24"/>
                <w:szCs w:val="24"/>
                <w:lang w:eastAsia="lt-LT"/>
              </w:rPr>
            </w:pPr>
          </w:p>
        </w:tc>
      </w:tr>
      <w:tr w:rsidR="003A6AF6" w:rsidRPr="0051561C" w14:paraId="00A47011" w14:textId="77777777" w:rsidTr="00A7758A">
        <w:tc>
          <w:tcPr>
            <w:tcW w:w="7528" w:type="dxa"/>
            <w:gridSpan w:val="4"/>
          </w:tcPr>
          <w:p w14:paraId="37CBBD83" w14:textId="6A42BFF9" w:rsidR="003A6AF6" w:rsidRPr="0051561C" w:rsidRDefault="003A6AF6" w:rsidP="003A6AF6">
            <w:pPr>
              <w:jc w:val="right"/>
              <w:rPr>
                <w:rFonts w:eastAsia="Times New Roman"/>
                <w:b/>
                <w:bCs/>
                <w:iCs/>
                <w:sz w:val="24"/>
                <w:szCs w:val="24"/>
              </w:rPr>
            </w:pPr>
            <w:r w:rsidRPr="0051561C">
              <w:rPr>
                <w:b/>
                <w:sz w:val="24"/>
                <w:szCs w:val="24"/>
              </w:rPr>
              <w:t>Bendra pasiūlymo kaina su PVM, Eur:</w:t>
            </w:r>
          </w:p>
        </w:tc>
        <w:tc>
          <w:tcPr>
            <w:tcW w:w="2100" w:type="dxa"/>
          </w:tcPr>
          <w:p w14:paraId="1E320988" w14:textId="77777777" w:rsidR="003A6AF6" w:rsidRPr="0051561C" w:rsidRDefault="003A6AF6" w:rsidP="00F76F2B">
            <w:pPr>
              <w:rPr>
                <w:rFonts w:eastAsia="Times New Roman"/>
                <w:b/>
                <w:bCs/>
                <w:sz w:val="24"/>
                <w:szCs w:val="24"/>
                <w:lang w:eastAsia="lt-LT"/>
              </w:rPr>
            </w:pPr>
          </w:p>
        </w:tc>
      </w:tr>
    </w:tbl>
    <w:p w14:paraId="1C6864DD" w14:textId="77777777" w:rsidR="00E20643" w:rsidRDefault="00E20643" w:rsidP="00E20643">
      <w:pPr>
        <w:jc w:val="left"/>
        <w:rPr>
          <w:rFonts w:ascii="Times New Roman" w:eastAsia="Times New Roman" w:hAnsi="Times New Roman" w:cs="Times New Roman"/>
          <w:b/>
          <w:bCs/>
          <w:kern w:val="0"/>
          <w:sz w:val="24"/>
          <w:szCs w:val="24"/>
          <w:lang w:eastAsia="lt-LT"/>
          <w14:ligatures w14:val="none"/>
        </w:rPr>
      </w:pPr>
    </w:p>
    <w:p w14:paraId="6B0B85ED" w14:textId="7E65A498" w:rsidR="003A6AF6" w:rsidRPr="00E20643" w:rsidRDefault="003A6AF6" w:rsidP="00E20643">
      <w:pPr>
        <w:jc w:val="left"/>
        <w:rPr>
          <w:rFonts w:ascii="Times New Roman" w:eastAsia="Times New Roman" w:hAnsi="Times New Roman" w:cs="Times New Roman"/>
          <w:b/>
          <w:bCs/>
          <w:kern w:val="0"/>
          <w:sz w:val="24"/>
          <w:szCs w:val="24"/>
          <w:lang w:eastAsia="lt-LT"/>
          <w14:ligatures w14:val="none"/>
        </w:rPr>
      </w:pPr>
      <w:r w:rsidRPr="003A6AF6">
        <w:rPr>
          <w:rFonts w:ascii="Times New Roman" w:eastAsia="Calibri" w:hAnsi="Times New Roman" w:cs="Times New Roman"/>
          <w:sz w:val="24"/>
          <w:szCs w:val="24"/>
        </w:rPr>
        <w:t>* Tais atvejais, kai pagal galiojančius teisės aktus tiekėjui nereikia mokėti PVM, jis PVM skilties nepildo ir nurodo priežastis, dėl kurių PVM nemokamas: __________________________________</w:t>
      </w:r>
    </w:p>
    <w:p w14:paraId="754928A8" w14:textId="77777777" w:rsidR="003A6AF6" w:rsidRDefault="003A6AF6" w:rsidP="003A6AF6">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bCs/>
          <w:i/>
          <w:iCs/>
          <w:color w:val="404040" w:themeColor="text1" w:themeTint="BF"/>
          <w:sz w:val="24"/>
          <w:szCs w:val="24"/>
        </w:rPr>
      </w:pPr>
    </w:p>
    <w:p w14:paraId="483F9BA9" w14:textId="77777777" w:rsidR="004240BE" w:rsidRPr="003A6AF6" w:rsidRDefault="004240BE" w:rsidP="003A6AF6">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12A9B4DD" w14:textId="77777777" w:rsidR="003A6AF6" w:rsidRPr="003A6AF6" w:rsidRDefault="003A6AF6" w:rsidP="003A6AF6">
      <w:pPr>
        <w:ind w:left="567"/>
        <w:jc w:val="center"/>
        <w:rPr>
          <w:rFonts w:ascii="Times New Roman" w:eastAsia="Calibri" w:hAnsi="Times New Roman" w:cs="Times New Roman"/>
          <w:b/>
          <w:bCs/>
          <w:kern w:val="0"/>
          <w:sz w:val="24"/>
          <w:szCs w:val="24"/>
          <w:lang w:eastAsia="lt-LT"/>
          <w14:ligatures w14:val="none"/>
        </w:rPr>
      </w:pPr>
      <w:r w:rsidRPr="003A6AF6">
        <w:rPr>
          <w:rFonts w:ascii="Times New Roman" w:eastAsia="Calibri" w:hAnsi="Times New Roman" w:cs="Times New Roman"/>
          <w:b/>
          <w:bCs/>
          <w:kern w:val="0"/>
          <w:sz w:val="24"/>
          <w:szCs w:val="24"/>
          <w:lang w:eastAsia="lt-LT"/>
          <w14:ligatures w14:val="none"/>
        </w:rPr>
        <w:t>5. PRIDEDAMI DOKUMENTAI IR INFORMACIJA APIE KONFIDENCIALUMĄ</w:t>
      </w:r>
    </w:p>
    <w:p w14:paraId="138C3145" w14:textId="77777777" w:rsidR="003A6AF6" w:rsidRPr="003A6AF6" w:rsidRDefault="003A6AF6" w:rsidP="003A6AF6">
      <w:pPr>
        <w:jc w:val="center"/>
        <w:rPr>
          <w:rFonts w:ascii="Times New Roman" w:eastAsia="Calibri" w:hAnsi="Times New Roman" w:cs="Times New Roman"/>
          <w:b/>
          <w:bCs/>
          <w:kern w:val="0"/>
          <w:sz w:val="24"/>
          <w:szCs w:val="24"/>
          <w14:ligatures w14:val="none"/>
        </w:rPr>
      </w:pPr>
    </w:p>
    <w:tbl>
      <w:tblPr>
        <w:tblStyle w:val="Lentelstinklelis"/>
        <w:tblW w:w="9634" w:type="dxa"/>
        <w:tblInd w:w="0" w:type="dxa"/>
        <w:tblLook w:val="04A0" w:firstRow="1" w:lastRow="0" w:firstColumn="1" w:lastColumn="0" w:noHBand="0" w:noVBand="1"/>
      </w:tblPr>
      <w:tblGrid>
        <w:gridCol w:w="578"/>
        <w:gridCol w:w="2394"/>
        <w:gridCol w:w="1134"/>
        <w:gridCol w:w="2410"/>
        <w:gridCol w:w="3118"/>
      </w:tblGrid>
      <w:tr w:rsidR="003A6AF6" w:rsidRPr="003A6AF6" w14:paraId="28B0C009" w14:textId="77777777">
        <w:trPr>
          <w:trHeight w:val="1119"/>
        </w:trPr>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4AD346" w14:textId="77777777" w:rsidR="003A6AF6" w:rsidRPr="003A6AF6" w:rsidRDefault="003A6AF6" w:rsidP="003A6AF6">
            <w:pPr>
              <w:jc w:val="center"/>
              <w:rPr>
                <w:b/>
                <w:bCs/>
                <w:sz w:val="24"/>
                <w:szCs w:val="24"/>
              </w:rPr>
            </w:pPr>
            <w:r w:rsidRPr="003A6AF6">
              <w:rPr>
                <w:b/>
                <w:bCs/>
                <w:sz w:val="24"/>
                <w:szCs w:val="24"/>
              </w:rPr>
              <w:t>Eil. Nr.</w:t>
            </w:r>
          </w:p>
        </w:tc>
        <w:tc>
          <w:tcPr>
            <w:tcW w:w="2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97E88A" w14:textId="77777777" w:rsidR="003A6AF6" w:rsidRPr="003A6AF6" w:rsidRDefault="003A6AF6" w:rsidP="003A6AF6">
            <w:pPr>
              <w:jc w:val="center"/>
              <w:rPr>
                <w:b/>
                <w:bCs/>
                <w:sz w:val="24"/>
                <w:szCs w:val="24"/>
              </w:rPr>
            </w:pPr>
          </w:p>
          <w:p w14:paraId="6FC0D43D" w14:textId="77777777" w:rsidR="003A6AF6" w:rsidRPr="003A6AF6" w:rsidRDefault="003A6AF6" w:rsidP="003A6AF6">
            <w:pPr>
              <w:jc w:val="center"/>
              <w:rPr>
                <w:b/>
                <w:bCs/>
                <w:sz w:val="24"/>
                <w:szCs w:val="24"/>
              </w:rPr>
            </w:pPr>
            <w:r w:rsidRPr="003A6AF6">
              <w:rPr>
                <w:b/>
                <w:bCs/>
                <w:sz w:val="24"/>
                <w:szCs w:val="24"/>
              </w:rPr>
              <w:t>Dokumentas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9B2DC2" w14:textId="77777777" w:rsidR="003A6AF6" w:rsidRPr="003A6AF6" w:rsidRDefault="003A6AF6" w:rsidP="003A6AF6">
            <w:pPr>
              <w:jc w:val="center"/>
              <w:rPr>
                <w:b/>
                <w:bCs/>
                <w:sz w:val="24"/>
                <w:szCs w:val="24"/>
              </w:rPr>
            </w:pPr>
          </w:p>
          <w:p w14:paraId="03374039" w14:textId="77777777" w:rsidR="003A6AF6" w:rsidRPr="003A6AF6" w:rsidRDefault="003A6AF6" w:rsidP="003A6AF6">
            <w:pPr>
              <w:jc w:val="center"/>
              <w:rPr>
                <w:b/>
                <w:bCs/>
                <w:sz w:val="24"/>
                <w:szCs w:val="24"/>
              </w:rPr>
            </w:pPr>
            <w:r w:rsidRPr="003A6AF6">
              <w:rPr>
                <w:b/>
                <w:bCs/>
                <w:sz w:val="24"/>
                <w:szCs w:val="24"/>
              </w:rPr>
              <w:t>Lapų skaičius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A78EE3" w14:textId="77777777" w:rsidR="003A6AF6" w:rsidRPr="003A6AF6" w:rsidRDefault="003A6AF6" w:rsidP="003A6AF6">
            <w:pPr>
              <w:jc w:val="center"/>
              <w:rPr>
                <w:b/>
                <w:bCs/>
                <w:sz w:val="24"/>
                <w:szCs w:val="24"/>
              </w:rPr>
            </w:pPr>
            <w:r w:rsidRPr="003A6AF6">
              <w:rPr>
                <w:b/>
                <w:bCs/>
                <w:sz w:val="24"/>
                <w:szCs w:val="24"/>
              </w:rPr>
              <w:t>Ar dokumente yra konfidencialios informacijos?</w:t>
            </w:r>
          </w:p>
          <w:p w14:paraId="2C21A5E9" w14:textId="77777777" w:rsidR="003A6AF6" w:rsidRPr="003A6AF6" w:rsidRDefault="003A6AF6" w:rsidP="003A6AF6">
            <w:pPr>
              <w:jc w:val="center"/>
              <w:rPr>
                <w:b/>
                <w:bCs/>
                <w:sz w:val="24"/>
                <w:szCs w:val="24"/>
              </w:rPr>
            </w:pPr>
            <w:r w:rsidRPr="003A6AF6">
              <w:rPr>
                <w:b/>
                <w:bCs/>
                <w:sz w:val="24"/>
                <w:szCs w:val="24"/>
              </w:rPr>
              <w:t>(Taip / Ne)</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E6A766" w14:textId="77777777" w:rsidR="003A6AF6" w:rsidRPr="003A6AF6" w:rsidRDefault="003A6AF6" w:rsidP="003A6AF6">
            <w:pPr>
              <w:jc w:val="center"/>
              <w:rPr>
                <w:b/>
                <w:bCs/>
                <w:sz w:val="24"/>
                <w:szCs w:val="24"/>
              </w:rPr>
            </w:pPr>
            <w:r w:rsidRPr="003A6AF6">
              <w:rPr>
                <w:b/>
                <w:bCs/>
                <w:sz w:val="24"/>
                <w:szCs w:val="24"/>
              </w:rPr>
              <w:t>Paaiškinimas, kokia konkreti informacija dokumente yra konfidenciali ir nurodyti kodėl</w:t>
            </w:r>
          </w:p>
        </w:tc>
      </w:tr>
      <w:tr w:rsidR="003A6AF6" w:rsidRPr="003A6AF6" w14:paraId="4E5B5709" w14:textId="77777777">
        <w:trPr>
          <w:trHeight w:val="278"/>
        </w:trPr>
        <w:tc>
          <w:tcPr>
            <w:tcW w:w="578" w:type="dxa"/>
            <w:tcBorders>
              <w:top w:val="single" w:sz="4" w:space="0" w:color="auto"/>
              <w:left w:val="single" w:sz="4" w:space="0" w:color="auto"/>
              <w:bottom w:val="single" w:sz="4" w:space="0" w:color="auto"/>
              <w:right w:val="single" w:sz="4" w:space="0" w:color="auto"/>
            </w:tcBorders>
            <w:hideMark/>
          </w:tcPr>
          <w:p w14:paraId="1FC3D3CA" w14:textId="77777777" w:rsidR="003A6AF6" w:rsidRPr="003A6AF6" w:rsidRDefault="003A6AF6" w:rsidP="003A6AF6">
            <w:pPr>
              <w:jc w:val="center"/>
              <w:rPr>
                <w:i/>
                <w:iCs/>
              </w:rPr>
            </w:pPr>
            <w:r w:rsidRPr="003A6AF6">
              <w:rPr>
                <w:i/>
                <w:iCs/>
              </w:rPr>
              <w:t>1</w:t>
            </w:r>
          </w:p>
        </w:tc>
        <w:tc>
          <w:tcPr>
            <w:tcW w:w="2394" w:type="dxa"/>
            <w:tcBorders>
              <w:top w:val="single" w:sz="4" w:space="0" w:color="auto"/>
              <w:left w:val="single" w:sz="4" w:space="0" w:color="auto"/>
              <w:bottom w:val="single" w:sz="4" w:space="0" w:color="auto"/>
              <w:right w:val="single" w:sz="4" w:space="0" w:color="auto"/>
            </w:tcBorders>
            <w:hideMark/>
          </w:tcPr>
          <w:p w14:paraId="36A0C0E7" w14:textId="77777777" w:rsidR="003A6AF6" w:rsidRPr="003A6AF6" w:rsidRDefault="003A6AF6" w:rsidP="003A6AF6">
            <w:pPr>
              <w:jc w:val="center"/>
              <w:rPr>
                <w:i/>
                <w:iCs/>
              </w:rPr>
            </w:pPr>
            <w:r w:rsidRPr="003A6AF6">
              <w:rPr>
                <w:i/>
                <w:iCs/>
              </w:rPr>
              <w:t>2</w:t>
            </w:r>
          </w:p>
        </w:tc>
        <w:tc>
          <w:tcPr>
            <w:tcW w:w="1134" w:type="dxa"/>
            <w:tcBorders>
              <w:top w:val="single" w:sz="4" w:space="0" w:color="auto"/>
              <w:left w:val="single" w:sz="4" w:space="0" w:color="auto"/>
              <w:bottom w:val="single" w:sz="4" w:space="0" w:color="auto"/>
              <w:right w:val="single" w:sz="4" w:space="0" w:color="auto"/>
            </w:tcBorders>
            <w:hideMark/>
          </w:tcPr>
          <w:p w14:paraId="5015338F" w14:textId="77777777" w:rsidR="003A6AF6" w:rsidRPr="003A6AF6" w:rsidRDefault="003A6AF6" w:rsidP="003A6AF6">
            <w:pPr>
              <w:jc w:val="center"/>
              <w:rPr>
                <w:i/>
                <w:iCs/>
              </w:rPr>
            </w:pPr>
            <w:r w:rsidRPr="003A6AF6">
              <w:rPr>
                <w:i/>
                <w:iCs/>
              </w:rPr>
              <w:t>3</w:t>
            </w:r>
          </w:p>
        </w:tc>
        <w:tc>
          <w:tcPr>
            <w:tcW w:w="2410" w:type="dxa"/>
            <w:tcBorders>
              <w:top w:val="single" w:sz="4" w:space="0" w:color="auto"/>
              <w:left w:val="single" w:sz="4" w:space="0" w:color="auto"/>
              <w:bottom w:val="single" w:sz="4" w:space="0" w:color="auto"/>
              <w:right w:val="single" w:sz="4" w:space="0" w:color="auto"/>
            </w:tcBorders>
            <w:hideMark/>
          </w:tcPr>
          <w:p w14:paraId="5867E664" w14:textId="77777777" w:rsidR="003A6AF6" w:rsidRPr="003A6AF6" w:rsidRDefault="003A6AF6" w:rsidP="003A6AF6">
            <w:pPr>
              <w:jc w:val="center"/>
              <w:rPr>
                <w:i/>
                <w:iCs/>
              </w:rPr>
            </w:pPr>
            <w:r w:rsidRPr="003A6AF6">
              <w:rPr>
                <w:i/>
                <w:iCs/>
              </w:rPr>
              <w:t>4</w:t>
            </w:r>
          </w:p>
        </w:tc>
        <w:tc>
          <w:tcPr>
            <w:tcW w:w="3118" w:type="dxa"/>
            <w:tcBorders>
              <w:top w:val="single" w:sz="4" w:space="0" w:color="auto"/>
              <w:left w:val="single" w:sz="4" w:space="0" w:color="auto"/>
              <w:bottom w:val="single" w:sz="4" w:space="0" w:color="auto"/>
              <w:right w:val="single" w:sz="4" w:space="0" w:color="auto"/>
            </w:tcBorders>
            <w:hideMark/>
          </w:tcPr>
          <w:p w14:paraId="24FE6452" w14:textId="77777777" w:rsidR="003A6AF6" w:rsidRPr="003A6AF6" w:rsidRDefault="003A6AF6" w:rsidP="003A6AF6">
            <w:pPr>
              <w:jc w:val="center"/>
              <w:rPr>
                <w:i/>
                <w:iCs/>
              </w:rPr>
            </w:pPr>
            <w:r w:rsidRPr="003A6AF6">
              <w:rPr>
                <w:i/>
                <w:iCs/>
              </w:rPr>
              <w:t>5</w:t>
            </w:r>
          </w:p>
        </w:tc>
      </w:tr>
      <w:tr w:rsidR="003A6AF6" w:rsidRPr="003A6AF6" w14:paraId="725703DA" w14:textId="77777777">
        <w:trPr>
          <w:trHeight w:val="267"/>
        </w:trPr>
        <w:tc>
          <w:tcPr>
            <w:tcW w:w="578" w:type="dxa"/>
            <w:tcBorders>
              <w:top w:val="single" w:sz="4" w:space="0" w:color="auto"/>
              <w:left w:val="single" w:sz="4" w:space="0" w:color="auto"/>
              <w:bottom w:val="single" w:sz="4" w:space="0" w:color="auto"/>
              <w:right w:val="single" w:sz="4" w:space="0" w:color="auto"/>
            </w:tcBorders>
            <w:hideMark/>
          </w:tcPr>
          <w:p w14:paraId="2126C56B" w14:textId="77777777" w:rsidR="003A6AF6" w:rsidRPr="003A6AF6" w:rsidRDefault="003A6AF6" w:rsidP="003A6AF6">
            <w:pPr>
              <w:jc w:val="center"/>
              <w:rPr>
                <w:sz w:val="24"/>
                <w:szCs w:val="24"/>
              </w:rPr>
            </w:pPr>
            <w:r w:rsidRPr="003A6AF6">
              <w:rPr>
                <w:sz w:val="24"/>
                <w:szCs w:val="24"/>
              </w:rPr>
              <w:t>1.</w:t>
            </w:r>
          </w:p>
        </w:tc>
        <w:tc>
          <w:tcPr>
            <w:tcW w:w="2394" w:type="dxa"/>
            <w:tcBorders>
              <w:top w:val="single" w:sz="4" w:space="0" w:color="auto"/>
              <w:left w:val="single" w:sz="4" w:space="0" w:color="auto"/>
              <w:bottom w:val="single" w:sz="4" w:space="0" w:color="auto"/>
              <w:right w:val="single" w:sz="4" w:space="0" w:color="auto"/>
            </w:tcBorders>
          </w:tcPr>
          <w:p w14:paraId="677068D8" w14:textId="77777777" w:rsidR="003A6AF6" w:rsidRPr="003A6AF6" w:rsidRDefault="003A6AF6" w:rsidP="003A6AF6">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73118A" w14:textId="77777777" w:rsidR="003A6AF6" w:rsidRPr="003A6AF6" w:rsidRDefault="003A6AF6" w:rsidP="003A6AF6">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F74CA9F" w14:textId="77777777" w:rsidR="003A6AF6" w:rsidRPr="003A6AF6" w:rsidRDefault="003A6AF6" w:rsidP="003A6AF6">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E8E40C1" w14:textId="77777777" w:rsidR="003A6AF6" w:rsidRPr="003A6AF6" w:rsidRDefault="003A6AF6" w:rsidP="003A6AF6">
            <w:pPr>
              <w:rPr>
                <w:sz w:val="24"/>
                <w:szCs w:val="24"/>
              </w:rPr>
            </w:pPr>
          </w:p>
        </w:tc>
      </w:tr>
      <w:tr w:rsidR="003A6AF6" w:rsidRPr="003A6AF6" w14:paraId="2BA2C399" w14:textId="77777777">
        <w:trPr>
          <w:trHeight w:val="278"/>
        </w:trPr>
        <w:tc>
          <w:tcPr>
            <w:tcW w:w="578" w:type="dxa"/>
            <w:tcBorders>
              <w:top w:val="single" w:sz="4" w:space="0" w:color="auto"/>
              <w:left w:val="single" w:sz="4" w:space="0" w:color="auto"/>
              <w:bottom w:val="single" w:sz="4" w:space="0" w:color="auto"/>
              <w:right w:val="single" w:sz="4" w:space="0" w:color="auto"/>
            </w:tcBorders>
            <w:hideMark/>
          </w:tcPr>
          <w:p w14:paraId="0F3BB6F0" w14:textId="77777777" w:rsidR="003A6AF6" w:rsidRPr="003A6AF6" w:rsidRDefault="003A6AF6" w:rsidP="003A6AF6">
            <w:pPr>
              <w:jc w:val="center"/>
              <w:rPr>
                <w:sz w:val="24"/>
                <w:szCs w:val="24"/>
              </w:rPr>
            </w:pPr>
            <w:r w:rsidRPr="003A6AF6">
              <w:rPr>
                <w:sz w:val="24"/>
                <w:szCs w:val="24"/>
              </w:rPr>
              <w:t>2.</w:t>
            </w:r>
          </w:p>
        </w:tc>
        <w:tc>
          <w:tcPr>
            <w:tcW w:w="2394" w:type="dxa"/>
            <w:tcBorders>
              <w:top w:val="single" w:sz="4" w:space="0" w:color="auto"/>
              <w:left w:val="single" w:sz="4" w:space="0" w:color="auto"/>
              <w:bottom w:val="single" w:sz="4" w:space="0" w:color="auto"/>
              <w:right w:val="single" w:sz="4" w:space="0" w:color="auto"/>
            </w:tcBorders>
          </w:tcPr>
          <w:p w14:paraId="00E5C8AB" w14:textId="77777777" w:rsidR="003A6AF6" w:rsidRPr="003A6AF6" w:rsidRDefault="003A6AF6" w:rsidP="003A6AF6">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4FF36F" w14:textId="77777777" w:rsidR="003A6AF6" w:rsidRPr="003A6AF6" w:rsidRDefault="003A6AF6" w:rsidP="003A6AF6">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83A9C5A" w14:textId="77777777" w:rsidR="003A6AF6" w:rsidRPr="003A6AF6" w:rsidRDefault="003A6AF6" w:rsidP="003A6AF6">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B8D026C" w14:textId="77777777" w:rsidR="003A6AF6" w:rsidRPr="003A6AF6" w:rsidRDefault="003A6AF6" w:rsidP="003A6AF6">
            <w:pPr>
              <w:rPr>
                <w:sz w:val="24"/>
                <w:szCs w:val="24"/>
              </w:rPr>
            </w:pPr>
          </w:p>
        </w:tc>
      </w:tr>
    </w:tbl>
    <w:p w14:paraId="1E36A0AC" w14:textId="77777777" w:rsidR="003A6AF6" w:rsidRPr="003A6AF6" w:rsidRDefault="003A6AF6" w:rsidP="003A6AF6">
      <w:pPr>
        <w:rPr>
          <w:rFonts w:ascii="Times New Roman" w:eastAsia="Calibri" w:hAnsi="Times New Roman" w:cs="Times New Roman"/>
          <w:b/>
          <w:bCs/>
          <w:kern w:val="0"/>
          <w:sz w:val="24"/>
          <w:szCs w:val="24"/>
          <w14:ligatures w14:val="none"/>
        </w:rPr>
      </w:pPr>
    </w:p>
    <w:p w14:paraId="30BEA307" w14:textId="77777777" w:rsidR="003A6AF6" w:rsidRPr="003A6AF6" w:rsidRDefault="003A6AF6" w:rsidP="003A6AF6">
      <w:pPr>
        <w:rPr>
          <w:rFonts w:ascii="Times New Roman" w:eastAsia="Calibri" w:hAnsi="Times New Roman" w:cs="Times New Roman"/>
          <w:b/>
          <w:bCs/>
          <w:kern w:val="0"/>
          <w:sz w:val="24"/>
          <w:szCs w:val="24"/>
          <w14:ligatures w14:val="none"/>
        </w:rPr>
      </w:pPr>
      <w:r w:rsidRPr="003A6AF6">
        <w:rPr>
          <w:rFonts w:ascii="Times New Roman" w:eastAsia="Calibri" w:hAnsi="Times New Roman" w:cs="Times New Roman"/>
          <w:b/>
          <w:bCs/>
          <w:kern w:val="0"/>
          <w:sz w:val="24"/>
          <w:szCs w:val="24"/>
          <w14:ligatures w14:val="none"/>
        </w:rPr>
        <w:t>Pasirašydamas šį pasiūlymą, tvirtintu, kad:</w:t>
      </w:r>
    </w:p>
    <w:p w14:paraId="1C811465" w14:textId="77777777" w:rsidR="003A6AF6" w:rsidRPr="003A6AF6" w:rsidRDefault="003A6AF6" w:rsidP="003A6AF6">
      <w:pPr>
        <w:rPr>
          <w:rFonts w:ascii="Times New Roman" w:eastAsia="Calibri" w:hAnsi="Times New Roman" w:cs="Times New Roman"/>
          <w:b/>
          <w:bCs/>
          <w:kern w:val="0"/>
          <w:sz w:val="24"/>
          <w:szCs w:val="24"/>
          <w14:ligatures w14:val="none"/>
        </w:rPr>
      </w:pPr>
    </w:p>
    <w:p w14:paraId="1EF819CB" w14:textId="77777777" w:rsidR="003A6AF6" w:rsidRPr="003A6AF6" w:rsidRDefault="003A6AF6" w:rsidP="003A6AF6">
      <w:pPr>
        <w:numPr>
          <w:ilvl w:val="0"/>
          <w:numId w:val="3"/>
        </w:numPr>
        <w:spacing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3A6AF6">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F0255F1" w14:textId="77777777" w:rsidR="003A6AF6" w:rsidRPr="003A6AF6" w:rsidRDefault="003A6AF6" w:rsidP="003A6AF6">
      <w:pPr>
        <w:numPr>
          <w:ilvl w:val="0"/>
          <w:numId w:val="3"/>
        </w:numPr>
        <w:spacing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3A6AF6">
        <w:rPr>
          <w:rFonts w:ascii="Times New Roman" w:eastAsia="Times New Roman" w:hAnsi="Times New Roman" w:cs="Times New Roman"/>
          <w:kern w:val="0"/>
          <w:sz w:val="24"/>
          <w:szCs w:val="24"/>
          <w:lang w:eastAsia="lt-LT"/>
          <w14:ligatures w14:val="none"/>
        </w:rPr>
        <w:t>sutinku su pirkimo dokumentuose nustatytomis sąlygomis ir procedūromis;</w:t>
      </w:r>
    </w:p>
    <w:p w14:paraId="63616568" w14:textId="6149E64D" w:rsidR="004240BE" w:rsidRPr="004240BE" w:rsidRDefault="004240BE" w:rsidP="004240BE">
      <w:pPr>
        <w:numPr>
          <w:ilvl w:val="0"/>
          <w:numId w:val="3"/>
        </w:numPr>
        <w:spacing w:line="276" w:lineRule="auto"/>
        <w:ind w:hanging="294"/>
        <w:contextualSpacing/>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w:t>
      </w:r>
      <w:r w:rsidRPr="004240BE">
        <w:rPr>
          <w:rFonts w:ascii="Times New Roman" w:eastAsia="Times New Roman" w:hAnsi="Times New Roman" w:cs="Times New Roman"/>
          <w:kern w:val="0"/>
          <w:sz w:val="24"/>
          <w:szCs w:val="24"/>
          <w:lang w:eastAsia="lt-LT"/>
          <w14:ligatures w14:val="none"/>
        </w:rPr>
        <w:t xml:space="preserve">iūlomoms Prekėms ir su Prekėmis susijusioms paslaugoms </w:t>
      </w:r>
      <w:r w:rsidRPr="004240BE">
        <w:rPr>
          <w:rFonts w:ascii="Times New Roman" w:eastAsia="Times New Roman" w:hAnsi="Times New Roman"/>
          <w:sz w:val="24"/>
          <w:szCs w:val="24"/>
        </w:rPr>
        <w:t>(</w:t>
      </w:r>
      <w:r w:rsidRPr="004240BE">
        <w:rPr>
          <w:rFonts w:ascii="Times New Roman" w:hAnsi="Times New Roman" w:cs="Times New Roman"/>
          <w:sz w:val="24"/>
          <w:szCs w:val="24"/>
        </w:rPr>
        <w:t>vėliavos stiebui ir jo įrengimo paslaugoms)</w:t>
      </w:r>
      <w:r w:rsidRPr="004240BE">
        <w:rPr>
          <w:rFonts w:ascii="Times New Roman" w:eastAsia="Times New Roman" w:hAnsi="Times New Roman"/>
          <w:sz w:val="24"/>
          <w:szCs w:val="24"/>
        </w:rPr>
        <w:t xml:space="preserve"> suteikiam</w:t>
      </w:r>
      <w:r w:rsidR="00C71606">
        <w:rPr>
          <w:rFonts w:ascii="Times New Roman" w:eastAsia="Times New Roman" w:hAnsi="Times New Roman"/>
          <w:sz w:val="24"/>
          <w:szCs w:val="24"/>
        </w:rPr>
        <w:t>a</w:t>
      </w:r>
      <w:r w:rsidRPr="004240BE">
        <w:rPr>
          <w:rFonts w:ascii="Times New Roman" w:eastAsia="Times New Roman" w:hAnsi="Times New Roman"/>
          <w:sz w:val="24"/>
          <w:szCs w:val="24"/>
        </w:rPr>
        <w:t xml:space="preserve"> </w:t>
      </w:r>
      <w:r w:rsidRPr="004240BE">
        <w:rPr>
          <w:rFonts w:ascii="Times New Roman" w:eastAsia="Times New Roman" w:hAnsi="Times New Roman"/>
          <w:bCs/>
          <w:sz w:val="24"/>
          <w:szCs w:val="24"/>
        </w:rPr>
        <w:t>5 (penkių) metų</w:t>
      </w:r>
      <w:r w:rsidRPr="004240BE">
        <w:rPr>
          <w:rFonts w:ascii="Times New Roman" w:eastAsia="Times New Roman" w:hAnsi="Times New Roman"/>
          <w:sz w:val="24"/>
          <w:szCs w:val="24"/>
        </w:rPr>
        <w:t xml:space="preserve"> garantija</w:t>
      </w:r>
      <w:r>
        <w:rPr>
          <w:rFonts w:ascii="Times New Roman" w:eastAsia="Times New Roman" w:hAnsi="Times New Roman"/>
          <w:sz w:val="24"/>
          <w:szCs w:val="24"/>
        </w:rPr>
        <w:t>;</w:t>
      </w:r>
    </w:p>
    <w:p w14:paraId="7ECACD7E" w14:textId="77777777" w:rsidR="004240BE" w:rsidRDefault="004240BE" w:rsidP="004240BE">
      <w:pPr>
        <w:numPr>
          <w:ilvl w:val="0"/>
          <w:numId w:val="3"/>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3A6AF6">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4A6AC56D" w14:textId="6E278FF6" w:rsidR="003A6AF6" w:rsidRPr="004240BE" w:rsidRDefault="003A6AF6" w:rsidP="004240BE">
      <w:pPr>
        <w:numPr>
          <w:ilvl w:val="0"/>
          <w:numId w:val="3"/>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4240BE">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p>
    <w:p w14:paraId="3C3FC5BF" w14:textId="77777777" w:rsidR="003A6AF6" w:rsidRDefault="003A6AF6" w:rsidP="003A6AF6">
      <w:pPr>
        <w:ind w:right="-108"/>
        <w:rPr>
          <w:rFonts w:ascii="Times New Roman" w:eastAsia="Calibri" w:hAnsi="Times New Roman" w:cs="Times New Roman"/>
          <w:kern w:val="0"/>
          <w:sz w:val="24"/>
          <w:szCs w:val="24"/>
          <w14:ligatures w14:val="none"/>
        </w:rPr>
      </w:pPr>
    </w:p>
    <w:p w14:paraId="2595015A" w14:textId="77777777" w:rsidR="0051561C" w:rsidRPr="003A6AF6" w:rsidRDefault="0051561C" w:rsidP="003A6AF6">
      <w:pPr>
        <w:ind w:right="-108"/>
        <w:rPr>
          <w:rFonts w:ascii="Times New Roman" w:eastAsia="Calibri" w:hAnsi="Times New Roman" w:cs="Times New Roman"/>
          <w:kern w:val="0"/>
          <w:sz w:val="24"/>
          <w:szCs w:val="24"/>
          <w14:ligatures w14:val="none"/>
        </w:rPr>
      </w:pPr>
    </w:p>
    <w:p w14:paraId="7592172F" w14:textId="77777777" w:rsidR="003A6AF6" w:rsidRPr="003A6AF6" w:rsidRDefault="003A6AF6" w:rsidP="003A6AF6">
      <w:pPr>
        <w:rPr>
          <w:rFonts w:ascii="Times New Roman" w:eastAsia="Times New Roman" w:hAnsi="Times New Roman" w:cs="Times New Roman"/>
          <w:kern w:val="0"/>
          <w:sz w:val="24"/>
          <w:szCs w:val="24"/>
          <w:lang w:eastAsia="lt-LT"/>
          <w14:ligatures w14:val="none"/>
        </w:rPr>
      </w:pPr>
      <w:r w:rsidRPr="003A6AF6">
        <w:rPr>
          <w:rFonts w:ascii="Times New Roman" w:eastAsia="Times New Roman" w:hAnsi="Times New Roman" w:cs="Times New Roman"/>
          <w:b/>
          <w:bCs/>
          <w:kern w:val="0"/>
          <w:sz w:val="24"/>
          <w:szCs w:val="24"/>
          <w:lang w:eastAsia="lt-LT"/>
          <w14:ligatures w14:val="none"/>
        </w:rPr>
        <w:t>Pasiūlymas galioja iki termino, nustatyto pirkimo dokumentuose</w:t>
      </w:r>
      <w:r w:rsidRPr="003A6AF6">
        <w:rPr>
          <w:rFonts w:ascii="Times New Roman" w:eastAsia="Times New Roman" w:hAnsi="Times New Roman" w:cs="Times New Roman"/>
          <w:kern w:val="0"/>
          <w:sz w:val="24"/>
          <w:szCs w:val="24"/>
          <w:lang w:eastAsia="lt-LT"/>
          <w14:ligatures w14:val="none"/>
        </w:rPr>
        <w:t>.</w:t>
      </w:r>
    </w:p>
    <w:p w14:paraId="00906E5F" w14:textId="77777777" w:rsidR="003A6AF6" w:rsidRPr="003A6AF6" w:rsidRDefault="003A6AF6" w:rsidP="003A6AF6">
      <w:pPr>
        <w:rPr>
          <w:rFonts w:ascii="Times New Roman" w:eastAsia="Times New Roman" w:hAnsi="Times New Roman" w:cs="Times New Roman"/>
          <w:kern w:val="0"/>
          <w:sz w:val="24"/>
          <w:szCs w:val="24"/>
          <w:lang w:eastAsia="lt-LT"/>
          <w14:ligatures w14:val="none"/>
        </w:rPr>
      </w:pPr>
    </w:p>
    <w:p w14:paraId="3FE6F593" w14:textId="77777777" w:rsidR="003A6AF6" w:rsidRPr="003A6AF6" w:rsidRDefault="003A6AF6" w:rsidP="003A6AF6">
      <w:pPr>
        <w:rPr>
          <w:rFonts w:ascii="Times New Roman" w:eastAsia="Times New Roman" w:hAnsi="Times New Roman" w:cs="Times New Roman"/>
          <w:kern w:val="0"/>
          <w:sz w:val="24"/>
          <w:szCs w:val="24"/>
          <w:lang w:eastAsia="lt-LT"/>
          <w14:ligatures w14:val="none"/>
        </w:rPr>
      </w:pPr>
    </w:p>
    <w:p w14:paraId="1A67D1B0" w14:textId="77777777" w:rsidR="003A6AF6" w:rsidRPr="003A6AF6" w:rsidRDefault="003A6AF6" w:rsidP="003A6AF6">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3A6AF6" w:rsidRPr="003A6AF6" w14:paraId="516EB7E1" w14:textId="77777777">
        <w:trPr>
          <w:trHeight w:val="302"/>
        </w:trPr>
        <w:tc>
          <w:tcPr>
            <w:tcW w:w="3374" w:type="dxa"/>
            <w:tcBorders>
              <w:top w:val="single" w:sz="4" w:space="0" w:color="auto"/>
              <w:left w:val="nil"/>
              <w:bottom w:val="nil"/>
              <w:right w:val="nil"/>
            </w:tcBorders>
            <w:hideMark/>
          </w:tcPr>
          <w:p w14:paraId="1BE3FE3E" w14:textId="77777777" w:rsidR="003A6AF6" w:rsidRPr="003A6AF6" w:rsidRDefault="003A6AF6" w:rsidP="003A6AF6">
            <w:pPr>
              <w:snapToGrid w:val="0"/>
              <w:rPr>
                <w:rFonts w:ascii="Times New Roman" w:eastAsia="Calibri" w:hAnsi="Times New Roman" w:cs="Times New Roman"/>
                <w:kern w:val="0"/>
                <w:position w:val="6"/>
                <w:sz w:val="24"/>
                <w:szCs w:val="24"/>
                <w14:ligatures w14:val="none"/>
              </w:rPr>
            </w:pPr>
            <w:r w:rsidRPr="003A6AF6">
              <w:rPr>
                <w:rFonts w:ascii="Times New Roman" w:eastAsia="Calibri" w:hAnsi="Times New Roman" w:cs="Times New Roman"/>
                <w:kern w:val="0"/>
                <w:position w:val="6"/>
                <w:sz w:val="24"/>
                <w:szCs w:val="24"/>
                <w14:ligatures w14:val="none"/>
              </w:rPr>
              <w:t>(Tiekėjo arba jo įgalioto asmens pareigų pavadinimas)</w:t>
            </w:r>
          </w:p>
        </w:tc>
        <w:tc>
          <w:tcPr>
            <w:tcW w:w="620" w:type="dxa"/>
            <w:tcBorders>
              <w:top w:val="nil"/>
              <w:left w:val="nil"/>
              <w:bottom w:val="nil"/>
              <w:right w:val="nil"/>
            </w:tcBorders>
          </w:tcPr>
          <w:p w14:paraId="149D57EF" w14:textId="77777777" w:rsidR="003A6AF6" w:rsidRPr="003A6AF6" w:rsidRDefault="003A6AF6" w:rsidP="003A6AF6">
            <w:pPr>
              <w:ind w:right="-1"/>
              <w:jc w:val="center"/>
              <w:rPr>
                <w:rFonts w:ascii="Times New Roman" w:eastAsia="Times New Roman" w:hAnsi="Times New Roman" w:cs="Times New Roman"/>
                <w:kern w:val="0"/>
                <w:sz w:val="24"/>
                <w:szCs w:val="24"/>
                <w:lang w:eastAsia="lt-LT"/>
                <w14:ligatures w14:val="none"/>
              </w:rPr>
            </w:pPr>
          </w:p>
        </w:tc>
        <w:tc>
          <w:tcPr>
            <w:tcW w:w="2034" w:type="dxa"/>
            <w:tcBorders>
              <w:top w:val="single" w:sz="4" w:space="0" w:color="auto"/>
              <w:left w:val="nil"/>
              <w:bottom w:val="nil"/>
              <w:right w:val="nil"/>
            </w:tcBorders>
            <w:hideMark/>
          </w:tcPr>
          <w:p w14:paraId="73432345" w14:textId="77777777" w:rsidR="003A6AF6" w:rsidRPr="003A6AF6" w:rsidRDefault="003A6AF6" w:rsidP="003A6AF6">
            <w:pPr>
              <w:ind w:right="-1"/>
              <w:jc w:val="center"/>
              <w:rPr>
                <w:rFonts w:ascii="Times New Roman" w:eastAsia="Times New Roman" w:hAnsi="Times New Roman" w:cs="Times New Roman"/>
                <w:kern w:val="0"/>
                <w:sz w:val="24"/>
                <w:szCs w:val="24"/>
                <w:lang w:eastAsia="lt-LT"/>
                <w14:ligatures w14:val="none"/>
              </w:rPr>
            </w:pPr>
            <w:r w:rsidRPr="003A6AF6">
              <w:rPr>
                <w:rFonts w:ascii="Times New Roman" w:eastAsia="Times New Roman" w:hAnsi="Times New Roman" w:cs="Times New Roman"/>
                <w:kern w:val="0"/>
                <w:position w:val="6"/>
                <w:sz w:val="24"/>
                <w:szCs w:val="24"/>
                <w:lang w:eastAsia="lt-LT"/>
                <w14:ligatures w14:val="none"/>
              </w:rPr>
              <w:t>(parašas)</w:t>
            </w:r>
            <w:r w:rsidRPr="003A6AF6">
              <w:rPr>
                <w:rFonts w:ascii="Times New Roman" w:eastAsia="Times New Roman" w:hAnsi="Times New Roman" w:cs="Times New Roman"/>
                <w:i/>
                <w:kern w:val="0"/>
                <w:sz w:val="24"/>
                <w:szCs w:val="24"/>
                <w:lang w:eastAsia="lt-LT"/>
                <w14:ligatures w14:val="none"/>
              </w:rPr>
              <w:t xml:space="preserve"> </w:t>
            </w:r>
          </w:p>
        </w:tc>
        <w:tc>
          <w:tcPr>
            <w:tcW w:w="720" w:type="dxa"/>
            <w:tcBorders>
              <w:top w:val="nil"/>
              <w:left w:val="nil"/>
              <w:bottom w:val="nil"/>
              <w:right w:val="nil"/>
            </w:tcBorders>
          </w:tcPr>
          <w:p w14:paraId="71ACF7CA" w14:textId="77777777" w:rsidR="003A6AF6" w:rsidRPr="003A6AF6" w:rsidRDefault="003A6AF6" w:rsidP="003A6AF6">
            <w:pPr>
              <w:ind w:right="-1"/>
              <w:jc w:val="center"/>
              <w:rPr>
                <w:rFonts w:ascii="Times New Roman" w:eastAsia="Times New Roman" w:hAnsi="Times New Roman" w:cs="Times New Roman"/>
                <w:kern w:val="0"/>
                <w:sz w:val="24"/>
                <w:szCs w:val="24"/>
                <w:lang w:eastAsia="lt-LT"/>
                <w14:ligatures w14:val="none"/>
              </w:rPr>
            </w:pPr>
          </w:p>
        </w:tc>
        <w:tc>
          <w:tcPr>
            <w:tcW w:w="2682" w:type="dxa"/>
            <w:tcBorders>
              <w:top w:val="single" w:sz="4" w:space="0" w:color="auto"/>
              <w:left w:val="nil"/>
              <w:bottom w:val="nil"/>
              <w:right w:val="nil"/>
            </w:tcBorders>
            <w:hideMark/>
          </w:tcPr>
          <w:p w14:paraId="13AAE59D" w14:textId="77777777" w:rsidR="003A6AF6" w:rsidRPr="003A6AF6" w:rsidRDefault="003A6AF6" w:rsidP="003A6AF6">
            <w:pPr>
              <w:ind w:right="-1"/>
              <w:jc w:val="center"/>
              <w:rPr>
                <w:rFonts w:ascii="Times New Roman" w:eastAsia="Times New Roman" w:hAnsi="Times New Roman" w:cs="Times New Roman"/>
                <w:kern w:val="0"/>
                <w:sz w:val="24"/>
                <w:szCs w:val="24"/>
                <w:lang w:eastAsia="lt-LT"/>
                <w14:ligatures w14:val="none"/>
              </w:rPr>
            </w:pPr>
            <w:r w:rsidRPr="003A6AF6">
              <w:rPr>
                <w:rFonts w:ascii="Times New Roman" w:eastAsia="Times New Roman" w:hAnsi="Times New Roman" w:cs="Times New Roman"/>
                <w:kern w:val="0"/>
                <w:position w:val="6"/>
                <w:sz w:val="24"/>
                <w:szCs w:val="24"/>
                <w:lang w:eastAsia="lt-LT"/>
                <w14:ligatures w14:val="none"/>
              </w:rPr>
              <w:t>(vardas ir pavardė)</w:t>
            </w:r>
            <w:r w:rsidRPr="003A6AF6">
              <w:rPr>
                <w:rFonts w:ascii="Times New Roman" w:eastAsia="Times New Roman" w:hAnsi="Times New Roman" w:cs="Times New Roman"/>
                <w:i/>
                <w:kern w:val="0"/>
                <w:sz w:val="24"/>
                <w:szCs w:val="24"/>
                <w:lang w:eastAsia="lt-LT"/>
                <w14:ligatures w14:val="none"/>
              </w:rPr>
              <w:t xml:space="preserve"> </w:t>
            </w:r>
          </w:p>
        </w:tc>
        <w:tc>
          <w:tcPr>
            <w:tcW w:w="665" w:type="dxa"/>
            <w:tcBorders>
              <w:top w:val="nil"/>
              <w:left w:val="nil"/>
              <w:bottom w:val="nil"/>
              <w:right w:val="nil"/>
            </w:tcBorders>
          </w:tcPr>
          <w:p w14:paraId="1E377ACC" w14:textId="77777777" w:rsidR="003A6AF6" w:rsidRPr="003A6AF6" w:rsidRDefault="003A6AF6" w:rsidP="003A6AF6">
            <w:pPr>
              <w:ind w:right="-1"/>
              <w:jc w:val="center"/>
              <w:rPr>
                <w:rFonts w:ascii="Times New Roman" w:eastAsia="Times New Roman" w:hAnsi="Times New Roman" w:cs="Times New Roman"/>
                <w:kern w:val="0"/>
                <w:sz w:val="24"/>
                <w:szCs w:val="24"/>
                <w:lang w:eastAsia="lt-LT"/>
                <w14:ligatures w14:val="none"/>
              </w:rPr>
            </w:pPr>
          </w:p>
        </w:tc>
      </w:tr>
    </w:tbl>
    <w:p w14:paraId="1F910F6D" w14:textId="77777777" w:rsidR="003A6AF6" w:rsidRPr="003A6AF6" w:rsidRDefault="003A6AF6" w:rsidP="003A6AF6">
      <w:pPr>
        <w:rPr>
          <w:rFonts w:ascii="Times New Roman" w:eastAsia="Calibri" w:hAnsi="Times New Roman" w:cs="Times New Roman"/>
          <w:kern w:val="0"/>
          <w:sz w:val="24"/>
          <w:szCs w:val="24"/>
          <w14:ligatures w14:val="none"/>
        </w:rPr>
      </w:pPr>
    </w:p>
    <w:p w14:paraId="1B099687" w14:textId="77777777" w:rsidR="003A6AF6" w:rsidRPr="003A6AF6" w:rsidRDefault="003A6AF6" w:rsidP="003A6AF6">
      <w:pPr>
        <w:ind w:right="40"/>
        <w:jc w:val="left"/>
        <w:rPr>
          <w:rFonts w:ascii="Times New Roman" w:eastAsia="Calibri" w:hAnsi="Times New Roman" w:cs="Times New Roman"/>
          <w:spacing w:val="2"/>
          <w:sz w:val="24"/>
          <w:szCs w:val="24"/>
          <w:shd w:val="clear" w:color="auto" w:fill="FFFFFF"/>
        </w:rPr>
      </w:pPr>
    </w:p>
    <w:p w14:paraId="59E068EC" w14:textId="77777777" w:rsidR="003A6AF6" w:rsidRPr="003A6AF6" w:rsidRDefault="003A6AF6" w:rsidP="003A6AF6">
      <w:pPr>
        <w:ind w:right="40"/>
        <w:jc w:val="left"/>
        <w:rPr>
          <w:rFonts w:ascii="Times New Roman" w:eastAsia="Calibri" w:hAnsi="Times New Roman" w:cs="Times New Roman"/>
          <w:spacing w:val="2"/>
          <w:sz w:val="24"/>
          <w:szCs w:val="24"/>
          <w:shd w:val="clear" w:color="auto" w:fill="FFFFFF"/>
        </w:rPr>
      </w:pPr>
    </w:p>
    <w:p w14:paraId="11260233" w14:textId="77777777" w:rsidR="003A6AF6" w:rsidRPr="003A6AF6" w:rsidRDefault="003A6AF6" w:rsidP="003A6AF6">
      <w:pPr>
        <w:rPr>
          <w:rFonts w:ascii="Times New Roman" w:eastAsia="Calibri" w:hAnsi="Times New Roman" w:cs="Times New Roman"/>
          <w:sz w:val="24"/>
          <w:szCs w:val="24"/>
        </w:rPr>
      </w:pPr>
    </w:p>
    <w:p w14:paraId="6287F7A7" w14:textId="77777777" w:rsidR="00AB194F" w:rsidRPr="0051561C" w:rsidRDefault="00AB194F">
      <w:pPr>
        <w:rPr>
          <w:rFonts w:ascii="Times New Roman" w:hAnsi="Times New Roman" w:cs="Times New Roman"/>
          <w:sz w:val="24"/>
          <w:szCs w:val="24"/>
        </w:rPr>
      </w:pPr>
    </w:p>
    <w:sectPr w:rsidR="00AB194F" w:rsidRPr="0051561C" w:rsidSect="004754D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4ED6" w14:textId="77777777" w:rsidR="003A6AF6" w:rsidRDefault="003A6AF6" w:rsidP="003A6AF6">
      <w:r>
        <w:separator/>
      </w:r>
    </w:p>
  </w:endnote>
  <w:endnote w:type="continuationSeparator" w:id="0">
    <w:p w14:paraId="3F7D0225" w14:textId="77777777" w:rsidR="003A6AF6" w:rsidRDefault="003A6AF6" w:rsidP="003A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1AD7" w14:textId="77777777" w:rsidR="003A6AF6" w:rsidRDefault="003A6AF6" w:rsidP="003A6AF6">
      <w:r>
        <w:separator/>
      </w:r>
    </w:p>
  </w:footnote>
  <w:footnote w:type="continuationSeparator" w:id="0">
    <w:p w14:paraId="26D7F887" w14:textId="77777777" w:rsidR="003A6AF6" w:rsidRDefault="003A6AF6" w:rsidP="003A6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8129288"/>
      <w:docPartObj>
        <w:docPartGallery w:val="Page Numbers (Top of Page)"/>
        <w:docPartUnique/>
      </w:docPartObj>
    </w:sdtPr>
    <w:sdtEndPr/>
    <w:sdtContent>
      <w:p w14:paraId="1554C74F" w14:textId="0B9C5AB0" w:rsidR="003A6AF6" w:rsidRPr="003A6AF6" w:rsidRDefault="003A6AF6">
        <w:pPr>
          <w:pStyle w:val="Antrats"/>
          <w:jc w:val="center"/>
          <w:rPr>
            <w:rFonts w:ascii="Times New Roman" w:hAnsi="Times New Roman" w:cs="Times New Roman"/>
            <w:sz w:val="24"/>
            <w:szCs w:val="24"/>
          </w:rPr>
        </w:pPr>
        <w:r w:rsidRPr="003A6AF6">
          <w:rPr>
            <w:rFonts w:ascii="Times New Roman" w:hAnsi="Times New Roman" w:cs="Times New Roman"/>
            <w:sz w:val="24"/>
            <w:szCs w:val="24"/>
          </w:rPr>
          <w:fldChar w:fldCharType="begin"/>
        </w:r>
        <w:r w:rsidRPr="003A6AF6">
          <w:rPr>
            <w:rFonts w:ascii="Times New Roman" w:hAnsi="Times New Roman" w:cs="Times New Roman"/>
            <w:sz w:val="24"/>
            <w:szCs w:val="24"/>
          </w:rPr>
          <w:instrText>PAGE   \* MERGEFORMAT</w:instrText>
        </w:r>
        <w:r w:rsidRPr="003A6AF6">
          <w:rPr>
            <w:rFonts w:ascii="Times New Roman" w:hAnsi="Times New Roman" w:cs="Times New Roman"/>
            <w:sz w:val="24"/>
            <w:szCs w:val="24"/>
          </w:rPr>
          <w:fldChar w:fldCharType="separate"/>
        </w:r>
        <w:r w:rsidRPr="003A6AF6">
          <w:rPr>
            <w:rFonts w:ascii="Times New Roman" w:hAnsi="Times New Roman" w:cs="Times New Roman"/>
            <w:sz w:val="24"/>
            <w:szCs w:val="24"/>
          </w:rPr>
          <w:t>2</w:t>
        </w:r>
        <w:r w:rsidRPr="003A6AF6">
          <w:rPr>
            <w:rFonts w:ascii="Times New Roman" w:hAnsi="Times New Roman" w:cs="Times New Roman"/>
            <w:sz w:val="24"/>
            <w:szCs w:val="24"/>
          </w:rPr>
          <w:fldChar w:fldCharType="end"/>
        </w:r>
      </w:p>
    </w:sdtContent>
  </w:sdt>
  <w:p w14:paraId="56B7BD50" w14:textId="77777777" w:rsidR="003A6AF6" w:rsidRDefault="003A6A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1" w15:restartNumberingAfterBreak="0">
    <w:nsid w:val="32D5593D"/>
    <w:multiLevelType w:val="hybridMultilevel"/>
    <w:tmpl w:val="9ED498D2"/>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79C97885"/>
    <w:multiLevelType w:val="hybridMultilevel"/>
    <w:tmpl w:val="0F545D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39582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290017">
    <w:abstractNumId w:val="1"/>
  </w:num>
  <w:num w:numId="3" w16cid:durableId="89293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F6"/>
    <w:rsid w:val="000C47BF"/>
    <w:rsid w:val="000D1862"/>
    <w:rsid w:val="001B6005"/>
    <w:rsid w:val="002608C6"/>
    <w:rsid w:val="00277A7E"/>
    <w:rsid w:val="002C3CA9"/>
    <w:rsid w:val="002F233E"/>
    <w:rsid w:val="003A6AF6"/>
    <w:rsid w:val="004240BE"/>
    <w:rsid w:val="00436227"/>
    <w:rsid w:val="004754D9"/>
    <w:rsid w:val="00496031"/>
    <w:rsid w:val="004C7318"/>
    <w:rsid w:val="0051561C"/>
    <w:rsid w:val="00562A58"/>
    <w:rsid w:val="007E7B49"/>
    <w:rsid w:val="00817E23"/>
    <w:rsid w:val="0083660D"/>
    <w:rsid w:val="00911168"/>
    <w:rsid w:val="009A2984"/>
    <w:rsid w:val="009E431F"/>
    <w:rsid w:val="00A14039"/>
    <w:rsid w:val="00A7758A"/>
    <w:rsid w:val="00AB194F"/>
    <w:rsid w:val="00BC3EF1"/>
    <w:rsid w:val="00BF1C5D"/>
    <w:rsid w:val="00BF24D7"/>
    <w:rsid w:val="00BF5787"/>
    <w:rsid w:val="00C6646A"/>
    <w:rsid w:val="00C6724C"/>
    <w:rsid w:val="00C71606"/>
    <w:rsid w:val="00D64D33"/>
    <w:rsid w:val="00D923AF"/>
    <w:rsid w:val="00E206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B65B"/>
  <w15:chartTrackingRefBased/>
  <w15:docId w15:val="{72A19A8C-4051-45F1-B95F-97295F57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A6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A6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A6AF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A6AF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A6AF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A6AF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6AF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6AF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6AF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6AF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6AF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6AF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6AF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6AF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A6A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6A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6A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6A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6AF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6A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6AF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6A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6AF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A6AF6"/>
    <w:rPr>
      <w:i/>
      <w:iCs/>
      <w:color w:val="404040" w:themeColor="text1" w:themeTint="BF"/>
    </w:rPr>
  </w:style>
  <w:style w:type="paragraph" w:styleId="Sraopastraipa">
    <w:name w:val="List Paragraph"/>
    <w:basedOn w:val="prastasis"/>
    <w:uiPriority w:val="34"/>
    <w:qFormat/>
    <w:rsid w:val="003A6AF6"/>
    <w:pPr>
      <w:ind w:left="720"/>
      <w:contextualSpacing/>
    </w:pPr>
  </w:style>
  <w:style w:type="character" w:styleId="Rykuspabraukimas">
    <w:name w:val="Intense Emphasis"/>
    <w:basedOn w:val="Numatytasispastraiposriftas"/>
    <w:uiPriority w:val="21"/>
    <w:qFormat/>
    <w:rsid w:val="003A6AF6"/>
    <w:rPr>
      <w:i/>
      <w:iCs/>
      <w:color w:val="2F5496" w:themeColor="accent1" w:themeShade="BF"/>
    </w:rPr>
  </w:style>
  <w:style w:type="paragraph" w:styleId="Iskirtacitata">
    <w:name w:val="Intense Quote"/>
    <w:basedOn w:val="prastasis"/>
    <w:next w:val="prastasis"/>
    <w:link w:val="IskirtacitataDiagrama"/>
    <w:uiPriority w:val="30"/>
    <w:qFormat/>
    <w:rsid w:val="003A6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A6AF6"/>
    <w:rPr>
      <w:i/>
      <w:iCs/>
      <w:color w:val="2F5496" w:themeColor="accent1" w:themeShade="BF"/>
    </w:rPr>
  </w:style>
  <w:style w:type="character" w:styleId="Rykinuoroda">
    <w:name w:val="Intense Reference"/>
    <w:basedOn w:val="Numatytasispastraiposriftas"/>
    <w:uiPriority w:val="32"/>
    <w:qFormat/>
    <w:rsid w:val="003A6AF6"/>
    <w:rPr>
      <w:b/>
      <w:bCs/>
      <w:smallCaps/>
      <w:color w:val="2F5496" w:themeColor="accent1" w:themeShade="BF"/>
      <w:spacing w:val="5"/>
    </w:rPr>
  </w:style>
  <w:style w:type="table" w:styleId="Lentelstinklelis">
    <w:name w:val="Table Grid"/>
    <w:basedOn w:val="prastojilentel"/>
    <w:uiPriority w:val="39"/>
    <w:rsid w:val="003A6AF6"/>
    <w:pPr>
      <w:jc w:val="left"/>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A6AF6"/>
    <w:pPr>
      <w:tabs>
        <w:tab w:val="center" w:pos="4819"/>
        <w:tab w:val="right" w:pos="9638"/>
      </w:tabs>
    </w:pPr>
  </w:style>
  <w:style w:type="character" w:customStyle="1" w:styleId="AntratsDiagrama">
    <w:name w:val="Antraštės Diagrama"/>
    <w:basedOn w:val="Numatytasispastraiposriftas"/>
    <w:link w:val="Antrats"/>
    <w:uiPriority w:val="99"/>
    <w:rsid w:val="003A6AF6"/>
  </w:style>
  <w:style w:type="paragraph" w:styleId="Porat">
    <w:name w:val="footer"/>
    <w:basedOn w:val="prastasis"/>
    <w:link w:val="PoratDiagrama"/>
    <w:uiPriority w:val="99"/>
    <w:unhideWhenUsed/>
    <w:rsid w:val="003A6AF6"/>
    <w:pPr>
      <w:tabs>
        <w:tab w:val="center" w:pos="4819"/>
        <w:tab w:val="right" w:pos="9638"/>
      </w:tabs>
    </w:pPr>
  </w:style>
  <w:style w:type="character" w:customStyle="1" w:styleId="PoratDiagrama">
    <w:name w:val="Poraštė Diagrama"/>
    <w:basedOn w:val="Numatytasispastraiposriftas"/>
    <w:link w:val="Porat"/>
    <w:uiPriority w:val="99"/>
    <w:rsid w:val="003A6AF6"/>
  </w:style>
  <w:style w:type="paragraph" w:styleId="Betarp">
    <w:name w:val="No Spacing"/>
    <w:uiPriority w:val="1"/>
    <w:qFormat/>
    <w:rsid w:val="00A7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4222</Words>
  <Characters>2408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17</cp:revision>
  <dcterms:created xsi:type="dcterms:W3CDTF">2025-08-21T12:57:00Z</dcterms:created>
  <dcterms:modified xsi:type="dcterms:W3CDTF">2025-09-01T13:48:00Z</dcterms:modified>
</cp:coreProperties>
</file>