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7A5F1" w14:textId="77777777"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45EC6B03" wp14:editId="19D23A3E">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14:paraId="3CB5E069" w14:textId="77777777" w:rsidR="007A2978" w:rsidRPr="007A2978" w:rsidRDefault="007A2978" w:rsidP="007A2978">
      <w:pPr>
        <w:spacing w:after="120"/>
        <w:jc w:val="center"/>
        <w:rPr>
          <w:b/>
          <w:caps/>
          <w:szCs w:val="20"/>
        </w:rPr>
      </w:pPr>
      <w:r w:rsidRPr="007A2978">
        <w:rPr>
          <w:b/>
          <w:caps/>
          <w:szCs w:val="20"/>
        </w:rPr>
        <w:t>generolo jono žemaičio lietuvos karo akademija</w:t>
      </w:r>
    </w:p>
    <w:p w14:paraId="286EF3C6" w14:textId="77777777"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14:paraId="438AC9FF" w14:textId="77777777"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14:paraId="3E741806" w14:textId="77777777"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14:paraId="06CA7699" w14:textId="535FAA6C" w:rsidR="007A2978" w:rsidRPr="007A2978" w:rsidRDefault="00734745" w:rsidP="007A2978">
      <w:pPr>
        <w:jc w:val="center"/>
        <w:rPr>
          <w:b/>
          <w:caps/>
        </w:rPr>
      </w:pPr>
      <w:r w:rsidRPr="00734745">
        <w:rPr>
          <w:b/>
          <w:color w:val="000000"/>
        </w:rPr>
        <w:t>V</w:t>
      </w:r>
      <w:r>
        <w:rPr>
          <w:b/>
          <w:color w:val="000000"/>
        </w:rPr>
        <w:t>ARIKLINĖS ALYVOS, SPEC. SKYSČIŲ</w:t>
      </w:r>
      <w:r w:rsidRPr="00734745">
        <w:rPr>
          <w:b/>
          <w:color w:val="000000"/>
        </w:rPr>
        <w:t xml:space="preserve"> </w:t>
      </w:r>
      <w:r w:rsidR="007A2978" w:rsidRPr="007A2978">
        <w:rPr>
          <w:b/>
          <w:caps/>
        </w:rPr>
        <w:t>MAŽOS VERTĖS PIRKIMO</w:t>
      </w:r>
    </w:p>
    <w:p w14:paraId="20348BF3" w14:textId="77777777"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14:paraId="1AE99DE1" w14:textId="77777777" w:rsidR="009C2504" w:rsidRDefault="009C2504" w:rsidP="00DA3F02">
      <w:pPr>
        <w:pStyle w:val="BodyTextIndent"/>
        <w:spacing w:after="0"/>
        <w:ind w:right="282"/>
        <w:jc w:val="center"/>
      </w:pPr>
    </w:p>
    <w:p w14:paraId="0F5A87D9" w14:textId="77777777" w:rsidR="00DA3F02" w:rsidRPr="00780600" w:rsidRDefault="00DA3F02" w:rsidP="00DA3F02">
      <w:pPr>
        <w:pStyle w:val="BodyTextIndent"/>
        <w:spacing w:after="0"/>
        <w:ind w:right="282"/>
        <w:jc w:val="center"/>
      </w:pPr>
      <w:r w:rsidRPr="00780600">
        <w:t>TURINYS</w:t>
      </w:r>
    </w:p>
    <w:p w14:paraId="1F1A51C5" w14:textId="77777777" w:rsidR="00DA3F02" w:rsidRPr="00780600" w:rsidRDefault="00DA3F02" w:rsidP="00C91A85">
      <w:pPr>
        <w:pStyle w:val="BodyTextIndent"/>
        <w:spacing w:after="0"/>
        <w:ind w:left="0" w:right="282"/>
        <w:jc w:val="both"/>
        <w:rPr>
          <w:bCs/>
        </w:rPr>
      </w:pPr>
    </w:p>
    <w:p w14:paraId="0B2B8DCD" w14:textId="2B7F62A6" w:rsidR="00DA3F02" w:rsidRPr="00780600" w:rsidRDefault="001531FB" w:rsidP="001531FB">
      <w:pPr>
        <w:pStyle w:val="BodyTextIndent"/>
        <w:numPr>
          <w:ilvl w:val="0"/>
          <w:numId w:val="8"/>
        </w:numPr>
        <w:tabs>
          <w:tab w:val="clear" w:pos="840"/>
          <w:tab w:val="left" w:pos="993"/>
        </w:tabs>
        <w:spacing w:after="0"/>
        <w:ind w:left="0" w:firstLine="709"/>
        <w:jc w:val="both"/>
      </w:pPr>
      <w:r w:rsidRPr="00780600">
        <w:t>Bendrosios nuostatos</w:t>
      </w:r>
      <w:r w:rsidR="003E3329">
        <w:t>.</w:t>
      </w:r>
    </w:p>
    <w:p w14:paraId="0E7C696A" w14:textId="5E234AC1"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bCs/>
        </w:rPr>
        <w:t>Pirkimo objektas</w:t>
      </w:r>
      <w:r w:rsidR="003E3329">
        <w:rPr>
          <w:bCs/>
        </w:rPr>
        <w:t>.</w:t>
      </w:r>
    </w:p>
    <w:p w14:paraId="42C3A8C5" w14:textId="5D45E708" w:rsidR="00126AE7" w:rsidRPr="00C91A85" w:rsidRDefault="001531FB" w:rsidP="001531FB">
      <w:pPr>
        <w:pStyle w:val="ListParagraph"/>
        <w:numPr>
          <w:ilvl w:val="0"/>
          <w:numId w:val="8"/>
        </w:numPr>
        <w:tabs>
          <w:tab w:val="clear" w:pos="840"/>
          <w:tab w:val="left" w:pos="993"/>
        </w:tabs>
        <w:ind w:left="0" w:firstLine="709"/>
        <w:contextualSpacing w:val="0"/>
        <w:jc w:val="both"/>
        <w:rPr>
          <w:rFonts w:eastAsia="Calibri"/>
          <w:lang w:eastAsia="en-US"/>
        </w:rPr>
      </w:pPr>
      <w:r w:rsidRPr="00126AE7">
        <w:rPr>
          <w:rFonts w:eastAsia="Calibri"/>
          <w:lang w:eastAsia="en-US"/>
        </w:rPr>
        <w:t>Tiekėjų pašalinimo pagrindai, kvalifikacijos reikalavimai</w:t>
      </w:r>
      <w:r w:rsidR="003E3329">
        <w:rPr>
          <w:rFonts w:eastAsia="Calibri"/>
          <w:lang w:eastAsia="en-US"/>
        </w:rPr>
        <w:t>.</w:t>
      </w:r>
    </w:p>
    <w:p w14:paraId="7BDA0016" w14:textId="360EFE34" w:rsidR="00126AE7" w:rsidRPr="00780600" w:rsidRDefault="001531FB" w:rsidP="001531FB">
      <w:pPr>
        <w:pStyle w:val="BodyTextIndent"/>
        <w:numPr>
          <w:ilvl w:val="0"/>
          <w:numId w:val="8"/>
        </w:numPr>
        <w:tabs>
          <w:tab w:val="clear" w:pos="840"/>
          <w:tab w:val="left" w:pos="993"/>
        </w:tabs>
        <w:spacing w:after="0"/>
        <w:ind w:left="0" w:firstLine="709"/>
        <w:jc w:val="both"/>
      </w:pPr>
      <w:r w:rsidRPr="002D412A">
        <w:t xml:space="preserve">Ūkio subjektų grupės </w:t>
      </w:r>
      <w:r w:rsidRPr="00780600">
        <w:t>dalyvavimas pirkimo procedūrose</w:t>
      </w:r>
      <w:r w:rsidR="003E3329">
        <w:t>.</w:t>
      </w:r>
    </w:p>
    <w:p w14:paraId="09EAFD81" w14:textId="2C51800D"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t>Pasiūlymų</w:t>
      </w:r>
      <w:r>
        <w:t xml:space="preserve"> rengimo</w:t>
      </w:r>
      <w:r w:rsidRPr="00780600">
        <w:t xml:space="preserve"> bendrieji reikalavimai</w:t>
      </w:r>
      <w:r w:rsidR="003E3329">
        <w:t xml:space="preserve"> </w:t>
      </w:r>
      <w:r w:rsidRPr="003E3329">
        <w:rPr>
          <w:bCs/>
        </w:rPr>
        <w:t>ir reikalaujami kokybės bei aplinkos apsaugos vadybos sistemų standartai</w:t>
      </w:r>
      <w:r w:rsidR="003E3329">
        <w:rPr>
          <w:bCs/>
        </w:rPr>
        <w:t>.</w:t>
      </w:r>
    </w:p>
    <w:p w14:paraId="3EF476C3" w14:textId="15D86990"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t>Pasiūlymų galiojimas</w:t>
      </w:r>
      <w:r w:rsidR="003E3329">
        <w:t>.</w:t>
      </w:r>
    </w:p>
    <w:p w14:paraId="2B46D397" w14:textId="4FC95C5E"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bCs/>
        </w:rPr>
        <w:t>Pasiūlymų pateikimo terminai ir tvarka</w:t>
      </w:r>
      <w:r w:rsidR="003E3329">
        <w:rPr>
          <w:bCs/>
        </w:rPr>
        <w:t>.</w:t>
      </w:r>
    </w:p>
    <w:p w14:paraId="6C0B0106" w14:textId="63E29CF2"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bCs/>
        </w:rPr>
        <w:t>Pasiūlymų šifravimas</w:t>
      </w:r>
      <w:r w:rsidR="003E3329">
        <w:rPr>
          <w:bCs/>
        </w:rPr>
        <w:t>.</w:t>
      </w:r>
    </w:p>
    <w:p w14:paraId="31092B3B" w14:textId="65CC32BF"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rStyle w:val="Hyperlink"/>
          <w:color w:val="auto"/>
          <w:u w:val="none"/>
        </w:rPr>
        <w:t>Pirkimo sąlygų paaiškinimas ir patikslinimas</w:t>
      </w:r>
      <w:r w:rsidR="003E3329">
        <w:rPr>
          <w:rStyle w:val="Hyperlink"/>
          <w:color w:val="auto"/>
          <w:u w:val="none"/>
        </w:rPr>
        <w:t>.</w:t>
      </w:r>
    </w:p>
    <w:p w14:paraId="035BA8AD" w14:textId="2130CD84" w:rsidR="00DA3F02" w:rsidRPr="00C91A85" w:rsidRDefault="001531FB" w:rsidP="001531FB">
      <w:pPr>
        <w:pStyle w:val="BodyTextIndent"/>
        <w:numPr>
          <w:ilvl w:val="0"/>
          <w:numId w:val="8"/>
        </w:numPr>
        <w:tabs>
          <w:tab w:val="clear" w:pos="840"/>
          <w:tab w:val="left" w:pos="993"/>
        </w:tabs>
        <w:spacing w:after="0"/>
        <w:ind w:left="0" w:firstLine="709"/>
        <w:jc w:val="both"/>
        <w:rPr>
          <w:rStyle w:val="Hyperlink"/>
          <w:color w:val="auto"/>
          <w:u w:val="none"/>
        </w:rPr>
      </w:pPr>
      <w:r w:rsidRPr="00126AE7">
        <w:t>Susipažinimo su gautais pasiūlymais ir jų nagrinėjimo procedūros</w:t>
      </w:r>
      <w:r w:rsidR="003E3329">
        <w:t>.</w:t>
      </w:r>
    </w:p>
    <w:p w14:paraId="59844DF6" w14:textId="29FF3B3E" w:rsidR="00126AE7" w:rsidRPr="00C91A85" w:rsidRDefault="001531FB" w:rsidP="001531FB">
      <w:pPr>
        <w:pStyle w:val="BodyTextIndent"/>
        <w:numPr>
          <w:ilvl w:val="0"/>
          <w:numId w:val="8"/>
        </w:numPr>
        <w:tabs>
          <w:tab w:val="clear" w:pos="840"/>
          <w:tab w:val="left" w:pos="993"/>
        </w:tabs>
        <w:spacing w:after="0"/>
        <w:ind w:left="0" w:firstLine="709"/>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Pr="00B23C8D">
        <w:rPr>
          <w:rStyle w:val="Hyperlink"/>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r w:rsidR="003E3329">
        <w:rPr>
          <w:color w:val="000000"/>
        </w:rPr>
        <w:t>.</w:t>
      </w:r>
    </w:p>
    <w:p w14:paraId="48801679" w14:textId="6CE816F5" w:rsidR="00512F68" w:rsidRPr="00780600" w:rsidRDefault="001531FB" w:rsidP="001531FB">
      <w:pPr>
        <w:pStyle w:val="BodyTextIndent"/>
        <w:numPr>
          <w:ilvl w:val="0"/>
          <w:numId w:val="8"/>
        </w:numPr>
        <w:tabs>
          <w:tab w:val="clear" w:pos="840"/>
          <w:tab w:val="left" w:pos="993"/>
        </w:tabs>
        <w:spacing w:after="0"/>
        <w:ind w:left="0" w:firstLine="709"/>
        <w:jc w:val="both"/>
      </w:pPr>
      <w:r w:rsidRPr="00780600">
        <w:t>Pirkimo sutarties sudarymas ir jos sąlygos</w:t>
      </w:r>
      <w:r w:rsidR="003E3329">
        <w:t>.</w:t>
      </w:r>
    </w:p>
    <w:p w14:paraId="7789013E" w14:textId="200AD7EB" w:rsidR="00512F68" w:rsidRPr="00780600" w:rsidRDefault="001531FB" w:rsidP="001531FB">
      <w:pPr>
        <w:pStyle w:val="BodyTextIndent"/>
        <w:numPr>
          <w:ilvl w:val="0"/>
          <w:numId w:val="8"/>
        </w:numPr>
        <w:tabs>
          <w:tab w:val="clear" w:pos="840"/>
          <w:tab w:val="left" w:pos="993"/>
        </w:tabs>
        <w:spacing w:after="0"/>
        <w:ind w:left="0" w:firstLine="709"/>
        <w:jc w:val="both"/>
      </w:pPr>
      <w:r w:rsidRPr="00780600">
        <w:t>Pretenzijų ir skundų nagrinėjimo tvarka</w:t>
      </w:r>
      <w:r w:rsidR="003E3329">
        <w:t>.</w:t>
      </w:r>
    </w:p>
    <w:p w14:paraId="3B9DDD5D" w14:textId="2EA8584D" w:rsidR="009C2504" w:rsidRDefault="001531FB" w:rsidP="001531FB">
      <w:pPr>
        <w:pStyle w:val="BodyTextIndent"/>
        <w:numPr>
          <w:ilvl w:val="0"/>
          <w:numId w:val="8"/>
        </w:numPr>
        <w:tabs>
          <w:tab w:val="clear" w:pos="840"/>
          <w:tab w:val="left" w:pos="993"/>
        </w:tabs>
        <w:spacing w:after="0"/>
        <w:ind w:left="0" w:firstLine="709"/>
        <w:jc w:val="both"/>
      </w:pPr>
      <w:r>
        <w:t>Baigiamosios nuostatos</w:t>
      </w:r>
      <w:r w:rsidR="003E3329">
        <w:t>.</w:t>
      </w:r>
    </w:p>
    <w:p w14:paraId="324207B0" w14:textId="77777777" w:rsidR="00F41978" w:rsidRDefault="00F41978" w:rsidP="00257FE9">
      <w:pPr>
        <w:pStyle w:val="BodyTextIndent"/>
        <w:spacing w:after="0"/>
        <w:ind w:left="0"/>
        <w:jc w:val="both"/>
      </w:pPr>
    </w:p>
    <w:p w14:paraId="2A2DA8AE" w14:textId="77777777" w:rsidR="00257FE9" w:rsidRPr="00780600" w:rsidRDefault="00257FE9" w:rsidP="00C610FE">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14:paraId="34ACE877" w14:textId="77777777" w:rsidR="00257FE9" w:rsidRPr="00CF336C" w:rsidRDefault="00257FE9" w:rsidP="00257FE9">
      <w:pPr>
        <w:ind w:firstLine="902"/>
        <w:jc w:val="center"/>
        <w:rPr>
          <w:rFonts w:eastAsia="Calibri"/>
          <w:b/>
          <w:lang w:eastAsia="en-US"/>
        </w:rPr>
      </w:pPr>
    </w:p>
    <w:p w14:paraId="685EDB1E" w14:textId="347ECA26"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734745">
        <w:rPr>
          <w:b/>
        </w:rPr>
        <w:t>Variklin</w:t>
      </w:r>
      <w:r w:rsidR="007E02DC">
        <w:rPr>
          <w:b/>
        </w:rPr>
        <w:t>es alyva</w:t>
      </w:r>
      <w:r w:rsidR="00734745">
        <w:rPr>
          <w:b/>
        </w:rPr>
        <w:t xml:space="preserve">s ir  </w:t>
      </w:r>
      <w:r w:rsidR="007E02DC">
        <w:rPr>
          <w:b/>
        </w:rPr>
        <w:t xml:space="preserve">įvairius </w:t>
      </w:r>
      <w:r w:rsidR="00734745">
        <w:rPr>
          <w:b/>
        </w:rPr>
        <w:t>spec. skysčius</w:t>
      </w:r>
      <w:r w:rsidR="0078733C">
        <w:rPr>
          <w:b/>
        </w:rPr>
        <w:t>.</w:t>
      </w:r>
    </w:p>
    <w:p w14:paraId="05A61BAE" w14:textId="77777777" w:rsidR="0027039F" w:rsidRDefault="00886E9F" w:rsidP="00F87A09">
      <w:pPr>
        <w:pStyle w:val="NormalWeb"/>
        <w:ind w:firstLine="480"/>
        <w:jc w:val="both"/>
      </w:pPr>
      <w:r>
        <w:rPr>
          <w:bCs/>
          <w:lang w:eastAsia="zh-CN"/>
        </w:rPr>
        <w:t xml:space="preserve">    </w:t>
      </w:r>
      <w:r w:rsidR="00257FE9">
        <w:rPr>
          <w:bCs/>
          <w:lang w:eastAsia="zh-CN"/>
        </w:rPr>
        <w:t>1.</w:t>
      </w:r>
      <w:r w:rsidR="00257FE9" w:rsidRPr="001F2052">
        <w:rPr>
          <w:bCs/>
          <w:lang w:eastAsia="zh-CN"/>
        </w:rPr>
        <w:t xml:space="preserve">2. </w:t>
      </w:r>
      <w:r w:rsidR="0097488A" w:rsidRPr="00F1763A">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w:t>
      </w:r>
      <w:r w:rsidR="0027039F">
        <w:t>,</w:t>
      </w:r>
      <w:r w:rsidR="0097488A" w:rsidRPr="00F87A09">
        <w:t xml:space="preserve"> </w:t>
      </w:r>
      <w:r w:rsidR="0027039F" w:rsidRPr="004523B3">
        <w:t>pirkimo dokumentų paaiš</w:t>
      </w:r>
      <w:r w:rsidR="0027039F">
        <w:t xml:space="preserve">kinimai (patikslinimai) </w:t>
      </w:r>
      <w:r w:rsidR="0097488A" w:rsidRPr="00F87A09">
        <w:t xml:space="preserve">ir </w:t>
      </w:r>
    </w:p>
    <w:p w14:paraId="7941FCB7" w14:textId="254C92BD" w:rsidR="0027039F" w:rsidRDefault="0097488A" w:rsidP="00F87A09">
      <w:pPr>
        <w:pStyle w:val="NormalWeb"/>
        <w:ind w:firstLine="480"/>
        <w:jc w:val="both"/>
      </w:pPr>
      <w:r w:rsidRPr="0027039F">
        <w:rPr>
          <w:b/>
        </w:rPr>
        <w:t>Sąlygų priedai</w:t>
      </w:r>
      <w:r w:rsidRPr="00F87A09">
        <w:t xml:space="preserve">: </w:t>
      </w:r>
    </w:p>
    <w:p w14:paraId="2F4FDDF1" w14:textId="77777777" w:rsidR="0027039F" w:rsidRDefault="00F30E76" w:rsidP="00F87A09">
      <w:pPr>
        <w:pStyle w:val="NormalWeb"/>
        <w:ind w:firstLine="480"/>
        <w:jc w:val="both"/>
      </w:pPr>
      <w:r w:rsidRPr="0006626A">
        <w:t xml:space="preserve">Nr. 1 „Pasiūlymo forma“ (toliau – </w:t>
      </w:r>
      <w:r w:rsidR="009C2266">
        <w:t>1 priedas</w:t>
      </w:r>
      <w:r w:rsidRPr="0006626A">
        <w:t xml:space="preserve">), </w:t>
      </w:r>
    </w:p>
    <w:p w14:paraId="36D47DE2" w14:textId="77777777" w:rsidR="0027039F" w:rsidRDefault="00F30E76" w:rsidP="00F87A09">
      <w:pPr>
        <w:pStyle w:val="NormalWeb"/>
        <w:ind w:firstLine="480"/>
        <w:jc w:val="both"/>
      </w:pPr>
      <w:r w:rsidRPr="0006626A">
        <w:t xml:space="preserve">Nr. 2 </w:t>
      </w:r>
      <w:r w:rsidR="002C6712" w:rsidRPr="002C6712">
        <w:t xml:space="preserve">„Prekių pirkimo-pardavimo sutarties projektas“ </w:t>
      </w:r>
      <w:r w:rsidRPr="0006626A">
        <w:t xml:space="preserve">(toliau – </w:t>
      </w:r>
      <w:r w:rsidR="009C2266">
        <w:t>2 priedas</w:t>
      </w:r>
      <w:r w:rsidRPr="0006626A">
        <w:t xml:space="preserve">), </w:t>
      </w:r>
    </w:p>
    <w:p w14:paraId="50504382" w14:textId="1DA07C5B" w:rsidR="0027039F" w:rsidRDefault="0027039F" w:rsidP="0027039F">
      <w:pPr>
        <w:pStyle w:val="NormalWeb"/>
        <w:ind w:firstLine="480"/>
        <w:jc w:val="both"/>
      </w:pPr>
      <w:r>
        <w:t xml:space="preserve">Nr. 3 </w:t>
      </w:r>
      <w:r>
        <w:t>„</w:t>
      </w:r>
      <w:r w:rsidRPr="00A94B39">
        <w:t>Pirkimų, susijusių su nacionaliniu saugumu, inicijavimo ir organizavimo krašto apsaugos sistemoje tvarkos aprašo 2 priedas</w:t>
      </w:r>
      <w:r>
        <w:t>“</w:t>
      </w:r>
      <w:r>
        <w:t xml:space="preserve"> (toliau – 3 priedas).</w:t>
      </w:r>
    </w:p>
    <w:p w14:paraId="1A090F74" w14:textId="3F9423A7" w:rsidR="00C22594" w:rsidRDefault="00C22594" w:rsidP="0027039F">
      <w:pPr>
        <w:pStyle w:val="NormalWeb"/>
        <w:ind w:firstLine="480"/>
        <w:jc w:val="both"/>
      </w:pPr>
    </w:p>
    <w:p w14:paraId="3DF46C91" w14:textId="77777777" w:rsidR="0097488A" w:rsidRDefault="0097488A" w:rsidP="0078733C">
      <w:pPr>
        <w:pStyle w:val="NormalWeb"/>
        <w:ind w:firstLine="709"/>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64F5CF77" w14:textId="77777777" w:rsidR="00257FE9" w:rsidRDefault="00257FE9" w:rsidP="0097488A">
      <w:pPr>
        <w:tabs>
          <w:tab w:val="left" w:pos="567"/>
        </w:tabs>
        <w:suppressAutoHyphens/>
        <w:ind w:firstLine="720"/>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14:paraId="4524EB6F" w14:textId="370D23ED" w:rsidR="00257FE9" w:rsidRDefault="00257FE9" w:rsidP="00975B97">
      <w:pPr>
        <w:ind w:firstLine="720"/>
        <w:jc w:val="both"/>
        <w:outlineLvl w:val="1"/>
      </w:pPr>
      <w:r w:rsidRPr="00A45296">
        <w:lastRenderedPageBreak/>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9C59AA" w:rsidRPr="009C59AA">
        <w:t>nurodytais atvejais.</w:t>
      </w:r>
      <w:r w:rsidR="00BC513F" w:rsidRPr="00BC513F">
        <w:t xml:space="preserve"> Elektroninėmis priemonėmis pasiūlymus gali teikti tik tie tiekėjai, kurie yra registruoti CVP IS, adresu</w:t>
      </w:r>
      <w:r w:rsidR="00BC513F">
        <w:t xml:space="preserve"> </w:t>
      </w:r>
      <w:hyperlink r:id="rId11" w:history="1">
        <w:proofErr w:type="spellStart"/>
        <w:r w:rsidR="003810DF">
          <w:rPr>
            <w:rStyle w:val="Hyperlink"/>
          </w:rPr>
          <w:t>European</w:t>
        </w:r>
        <w:proofErr w:type="spellEnd"/>
        <w:r w:rsidR="003810DF">
          <w:rPr>
            <w:rStyle w:val="Hyperlink"/>
          </w:rPr>
          <w:t xml:space="preserve"> Dynamics - Centrinė viešųjų pirkimų informacinė sistema</w:t>
        </w:r>
      </w:hyperlink>
      <w:r w:rsidR="00BC513F">
        <w:t>.</w:t>
      </w:r>
    </w:p>
    <w:p w14:paraId="3468EE0C" w14:textId="77777777"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14:paraId="38810B57" w14:textId="77777777"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14:paraId="499CDF4C" w14:textId="77777777"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14:paraId="222F4685" w14:textId="77777777"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14:paraId="0AB122FA" w14:textId="77777777"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14:paraId="48978F4F" w14:textId="77777777"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14:paraId="7961B644" w14:textId="77777777" w:rsidR="00257FE9" w:rsidRPr="00A45296" w:rsidRDefault="00257FE9" w:rsidP="00257FE9">
      <w:pPr>
        <w:ind w:firstLine="720"/>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14:paraId="1FF43EE5" w14:textId="358F072A"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w:t>
      </w:r>
      <w:r w:rsidR="00F30E76">
        <w:rPr>
          <w:rFonts w:eastAsia="Calibri"/>
        </w:rPr>
        <w:t>2</w:t>
      </w:r>
      <w:r w:rsidRPr="00A45296">
        <w:rPr>
          <w:rFonts w:eastAsia="Calibri"/>
        </w:rPr>
        <w:t>. įgaliojimo ar kito dokumento (pvz., pareigybės aprašymo), suteikiančio teisę pasirašyti tiekėjo pasiūlymą, skaitmeninė kopija (taikoma, kai pasiūlymą elektroniniu parašu patvirtina ne įmonės vadovas, o įgaliotas asmuo);</w:t>
      </w:r>
    </w:p>
    <w:p w14:paraId="781D8FFC" w14:textId="300F5762"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w:t>
      </w:r>
      <w:r w:rsidR="00F30E76">
        <w:rPr>
          <w:rFonts w:eastAsia="Calibri"/>
        </w:rPr>
        <w:t>3</w:t>
      </w:r>
      <w:r w:rsidRPr="00A45296">
        <w:rPr>
          <w:rFonts w:eastAsia="Calibri"/>
        </w:rPr>
        <w:t xml:space="preserve">. kita </w:t>
      </w:r>
      <w:r w:rsidR="009C59AA">
        <w:rPr>
          <w:rFonts w:eastAsia="Calibri"/>
        </w:rPr>
        <w:t>pirkimo</w:t>
      </w:r>
      <w:r w:rsidR="00503B38">
        <w:rPr>
          <w:rFonts w:eastAsia="Calibri"/>
        </w:rPr>
        <w:t xml:space="preserve"> </w:t>
      </w:r>
      <w:r w:rsidRPr="00A45296">
        <w:rPr>
          <w:rFonts w:eastAsia="Calibri"/>
        </w:rPr>
        <w:t>sąlygose prašoma informacija ir (ar) dokumentai.</w:t>
      </w:r>
    </w:p>
    <w:p w14:paraId="2129AA9D" w14:textId="77777777" w:rsidR="00DF20A5" w:rsidRDefault="00257FE9" w:rsidP="00DF20A5">
      <w:pPr>
        <w:ind w:firstLine="720"/>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14:paraId="56830A72" w14:textId="0BE04875" w:rsidR="003F59E7" w:rsidRDefault="003F59E7" w:rsidP="00DF20A5">
      <w:pPr>
        <w:ind w:firstLine="720"/>
        <w:jc w:val="both"/>
        <w:rPr>
          <w:rFonts w:eastAsia="Calibri"/>
        </w:rPr>
      </w:pPr>
      <w:r>
        <w:rPr>
          <w:rFonts w:eastAsia="Calibri"/>
        </w:rPr>
        <w:t xml:space="preserve">1.7.1. </w:t>
      </w:r>
      <w:r w:rsidRPr="003F59E7">
        <w:rPr>
          <w:rFonts w:eastAsia="Calibri"/>
        </w:rPr>
        <w:t>viešųjų pirkimų procedūrų klausimais</w:t>
      </w:r>
      <w:r>
        <w:rPr>
          <w:rFonts w:eastAsia="Calibri"/>
        </w:rPr>
        <w:t xml:space="preserve"> </w:t>
      </w:r>
      <w:r w:rsidRPr="003F59E7">
        <w:rPr>
          <w:rFonts w:eastAsia="Calibri"/>
        </w:rPr>
        <w:t>pate</w:t>
      </w:r>
      <w:r>
        <w:rPr>
          <w:rFonts w:eastAsia="Calibri"/>
        </w:rPr>
        <w:t>ikta Skelbim</w:t>
      </w:r>
      <w:r w:rsidR="00E85675">
        <w:rPr>
          <w:rFonts w:eastAsia="Calibri"/>
        </w:rPr>
        <w:t>e</w:t>
      </w:r>
      <w:r>
        <w:rPr>
          <w:rFonts w:eastAsia="Calibri"/>
        </w:rPr>
        <w:t>,</w:t>
      </w:r>
    </w:p>
    <w:p w14:paraId="7C34A734" w14:textId="2D6B986C" w:rsidR="003F59E7" w:rsidRDefault="003F59E7" w:rsidP="00DF20A5">
      <w:pPr>
        <w:ind w:firstLine="720"/>
        <w:jc w:val="both"/>
        <w:rPr>
          <w:rFonts w:eastAsia="Calibri"/>
        </w:rPr>
      </w:pPr>
      <w:r>
        <w:rPr>
          <w:rFonts w:eastAsia="Calibri"/>
        </w:rPr>
        <w:t xml:space="preserve">1.7.2. </w:t>
      </w:r>
      <w:r w:rsidR="00310DCC" w:rsidRPr="003F59E7">
        <w:rPr>
          <w:rFonts w:eastAsia="Calibri"/>
        </w:rPr>
        <w:t>dėl konkurso sąlygų</w:t>
      </w:r>
      <w:r w:rsidR="00310DCC">
        <w:rPr>
          <w:rFonts w:eastAsia="Calibri"/>
        </w:rPr>
        <w:t xml:space="preserve"> ir kitų klausimų:</w:t>
      </w:r>
      <w:r w:rsidR="00310DCC" w:rsidRPr="003F59E7">
        <w:rPr>
          <w:rFonts w:eastAsia="Calibri"/>
        </w:rPr>
        <w:t xml:space="preserve"> </w:t>
      </w:r>
      <w:r w:rsidR="00310DCC">
        <w:rPr>
          <w:rFonts w:eastAsia="Calibri"/>
        </w:rPr>
        <w:t>kreiptis raštu per CVP IS</w:t>
      </w:r>
      <w:r w:rsidR="00E85675">
        <w:rPr>
          <w:rFonts w:eastAsia="Calibri"/>
        </w:rPr>
        <w:t>;</w:t>
      </w:r>
    </w:p>
    <w:p w14:paraId="0AFF7665" w14:textId="77777777"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14:paraId="1A6E82E4" w14:textId="1A5DB1DB" w:rsidR="006A542A" w:rsidRDefault="006A542A" w:rsidP="0097488A">
      <w:pPr>
        <w:jc w:val="both"/>
      </w:pPr>
    </w:p>
    <w:p w14:paraId="1EA05ADB" w14:textId="77777777" w:rsidR="00976163" w:rsidRPr="00780600" w:rsidRDefault="00976163" w:rsidP="0097488A">
      <w:pPr>
        <w:jc w:val="both"/>
      </w:pPr>
    </w:p>
    <w:p w14:paraId="5F9C8526" w14:textId="77777777" w:rsidR="00257FE9" w:rsidRPr="00780600" w:rsidRDefault="00257FE9" w:rsidP="00F30E76">
      <w:pPr>
        <w:pStyle w:val="BodyText"/>
        <w:numPr>
          <w:ilvl w:val="0"/>
          <w:numId w:val="1"/>
        </w:numPr>
        <w:tabs>
          <w:tab w:val="clear" w:pos="4046"/>
          <w:tab w:val="num" w:pos="426"/>
          <w:tab w:val="left" w:pos="3402"/>
          <w:tab w:val="left" w:pos="3544"/>
          <w:tab w:val="left" w:pos="3686"/>
        </w:tabs>
        <w:suppressAutoHyphens w:val="0"/>
        <w:ind w:left="0" w:right="-2" w:firstLine="0"/>
        <w:jc w:val="center"/>
        <w:rPr>
          <w:b/>
          <w:bCs/>
          <w:i w:val="0"/>
          <w:lang w:val="lt-LT"/>
        </w:rPr>
      </w:pPr>
      <w:r w:rsidRPr="00780600">
        <w:rPr>
          <w:b/>
          <w:bCs/>
          <w:i w:val="0"/>
          <w:lang w:val="lt-LT"/>
        </w:rPr>
        <w:t>PIRKIMO OBJEKTAS</w:t>
      </w:r>
    </w:p>
    <w:p w14:paraId="12ACF4C6" w14:textId="77777777" w:rsidR="00257FE9" w:rsidRPr="00780600" w:rsidRDefault="00257FE9" w:rsidP="00257FE9">
      <w:pPr>
        <w:pStyle w:val="BodyText"/>
        <w:tabs>
          <w:tab w:val="num" w:pos="993"/>
        </w:tabs>
        <w:ind w:right="-2" w:firstLine="709"/>
        <w:jc w:val="center"/>
        <w:rPr>
          <w:b/>
          <w:bCs/>
          <w:i w:val="0"/>
          <w:lang w:val="lt-LT"/>
        </w:rPr>
      </w:pPr>
    </w:p>
    <w:p w14:paraId="5C4A1E88" w14:textId="205A15DC" w:rsidR="00265F83" w:rsidRPr="00265F83" w:rsidRDefault="00257FE9" w:rsidP="00265F83">
      <w:pPr>
        <w:numPr>
          <w:ilvl w:val="0"/>
          <w:numId w:val="2"/>
        </w:numPr>
        <w:tabs>
          <w:tab w:val="clear" w:pos="2950"/>
          <w:tab w:val="num" w:pos="1248"/>
        </w:tabs>
        <w:autoSpaceDE w:val="0"/>
        <w:autoSpaceDN w:val="0"/>
        <w:adjustRightInd w:val="0"/>
        <w:ind w:right="-2" w:firstLine="709"/>
        <w:jc w:val="both"/>
      </w:pPr>
      <w:r w:rsidRPr="00780600">
        <w:t xml:space="preserve">Pirkimo objektas – </w:t>
      </w:r>
      <w:r w:rsidR="00734745">
        <w:rPr>
          <w:b/>
        </w:rPr>
        <w:t>Variklinės alyvos ir</w:t>
      </w:r>
      <w:r w:rsidR="00734745" w:rsidRPr="00734745">
        <w:rPr>
          <w:b/>
        </w:rPr>
        <w:t xml:space="preserve"> </w:t>
      </w:r>
      <w:r w:rsidR="007E02DC">
        <w:rPr>
          <w:b/>
        </w:rPr>
        <w:t xml:space="preserve">įvairūs </w:t>
      </w:r>
      <w:r w:rsidR="00734745" w:rsidRPr="00734745">
        <w:rPr>
          <w:b/>
        </w:rPr>
        <w:t>spec. skysčiai</w:t>
      </w:r>
      <w:r w:rsidR="00C111FE" w:rsidRPr="00265F83">
        <w:rPr>
          <w:b/>
        </w:rPr>
        <w:t xml:space="preserve"> </w:t>
      </w:r>
      <w:r w:rsidR="00FD29AB" w:rsidRPr="00265F83" w:rsidDel="00FD29AB">
        <w:rPr>
          <w:b/>
        </w:rPr>
        <w:t xml:space="preserve"> </w:t>
      </w:r>
      <w:r w:rsidRPr="00265F83">
        <w:rPr>
          <w:bCs/>
          <w:lang w:eastAsia="zh-CN"/>
        </w:rPr>
        <w:t>(</w:t>
      </w:r>
      <w:r w:rsidR="004A51ED" w:rsidRPr="001C1C13">
        <w:t xml:space="preserve">toliau – </w:t>
      </w:r>
      <w:r w:rsidR="00976163">
        <w:t>Prekė</w:t>
      </w:r>
      <w:r w:rsidRPr="00265F83">
        <w:rPr>
          <w:bCs/>
          <w:lang w:eastAsia="zh-CN"/>
        </w:rPr>
        <w:t>).</w:t>
      </w:r>
      <w:r w:rsidRPr="00F139C4">
        <w:t xml:space="preserve"> </w:t>
      </w:r>
      <w:r w:rsidR="00265F83" w:rsidRPr="000F4831">
        <w:t xml:space="preserve">Perkamų prekių pagrindinis kodas pagal bendrąjį viešųjų pirkimų žodyną (toliau – BVPŽ) yra </w:t>
      </w:r>
      <w:r w:rsidR="00111B70" w:rsidRPr="00B24E7D">
        <w:rPr>
          <w:color w:val="000000"/>
        </w:rPr>
        <w:t>09211000-1</w:t>
      </w:r>
      <w:r w:rsidR="00734745">
        <w:rPr>
          <w:color w:val="000000"/>
        </w:rPr>
        <w:t>.</w:t>
      </w:r>
    </w:p>
    <w:p w14:paraId="3310000E" w14:textId="57157E1D" w:rsidR="00C23EAA" w:rsidRDefault="002445DF" w:rsidP="003163BF">
      <w:pPr>
        <w:autoSpaceDE w:val="0"/>
        <w:autoSpaceDN w:val="0"/>
        <w:adjustRightInd w:val="0"/>
        <w:ind w:left="709" w:right="-2"/>
        <w:jc w:val="both"/>
      </w:pPr>
      <w:r>
        <w:t>2.</w:t>
      </w:r>
      <w:r w:rsidR="006F2824">
        <w:t>2</w:t>
      </w:r>
      <w:r>
        <w:t xml:space="preserve">. </w:t>
      </w:r>
      <w:r w:rsidRPr="003163BF">
        <w:t xml:space="preserve">Pirkimo objektas </w:t>
      </w:r>
      <w:r w:rsidR="00734745" w:rsidRPr="003163BF">
        <w:t>ne</w:t>
      </w:r>
      <w:r w:rsidRPr="003163BF">
        <w:t>skaidomas į</w:t>
      </w:r>
      <w:r w:rsidR="00651863" w:rsidRPr="003163BF">
        <w:t xml:space="preserve"> </w:t>
      </w:r>
      <w:r w:rsidRPr="003163BF">
        <w:t>dalis</w:t>
      </w:r>
      <w:r w:rsidR="00734745" w:rsidRPr="003163BF">
        <w:t>.</w:t>
      </w:r>
      <w:r w:rsidR="00862593">
        <w:t xml:space="preserve"> </w:t>
      </w:r>
      <w:r w:rsidR="00734745">
        <w:t>Tiekėjas teikia pasiūlymą visam objektui.</w:t>
      </w:r>
    </w:p>
    <w:p w14:paraId="3CCDB28F" w14:textId="03B821E5" w:rsidR="00891C64" w:rsidRPr="00036AE8" w:rsidRDefault="00891C64" w:rsidP="007E02DC">
      <w:pPr>
        <w:tabs>
          <w:tab w:val="left" w:pos="1134"/>
          <w:tab w:val="left" w:pos="1276"/>
        </w:tabs>
        <w:ind w:firstLine="720"/>
        <w:jc w:val="both"/>
      </w:pPr>
      <w:r>
        <w:t xml:space="preserve">2.3. </w:t>
      </w:r>
      <w:r w:rsidRPr="00F678D9">
        <w:t>Šiam</w:t>
      </w:r>
      <w:r>
        <w:t xml:space="preserve"> </w:t>
      </w:r>
      <w:r w:rsidRPr="00F678D9">
        <w:t>pirkimui biudžete skirta</w:t>
      </w:r>
      <w:r>
        <w:t xml:space="preserve"> suma</w:t>
      </w:r>
      <w:r w:rsidR="007E02DC">
        <w:t xml:space="preserve"> -</w:t>
      </w:r>
      <w:r w:rsidRPr="00036AE8">
        <w:rPr>
          <w:b/>
        </w:rPr>
        <w:t xml:space="preserve"> </w:t>
      </w:r>
      <w:r w:rsidR="00734745">
        <w:t xml:space="preserve">6180,00 </w:t>
      </w:r>
      <w:proofErr w:type="spellStart"/>
      <w:r w:rsidR="00734745">
        <w:t>eur</w:t>
      </w:r>
      <w:proofErr w:type="spellEnd"/>
      <w:r w:rsidR="00734745">
        <w:t>. su PVM ir 5107,44 be PVM.</w:t>
      </w:r>
    </w:p>
    <w:p w14:paraId="6BCBA764" w14:textId="1E563BB9" w:rsidR="00694F6C" w:rsidRDefault="00063D09" w:rsidP="00C23EAA">
      <w:pPr>
        <w:autoSpaceDE w:val="0"/>
        <w:autoSpaceDN w:val="0"/>
        <w:adjustRightInd w:val="0"/>
        <w:ind w:firstLine="709"/>
        <w:jc w:val="both"/>
      </w:pPr>
      <w:r>
        <w:t>2.</w:t>
      </w:r>
      <w:r w:rsidR="00891C64">
        <w:t>4</w:t>
      </w:r>
      <w:r>
        <w:t xml:space="preserve">. </w:t>
      </w:r>
      <w:r w:rsidRPr="005E6E4C">
        <w:t xml:space="preserve">Privalomi </w:t>
      </w:r>
      <w:r w:rsidR="0057257B" w:rsidRPr="005E6E4C">
        <w:t>prekių</w:t>
      </w:r>
      <w:r w:rsidRPr="005E6E4C">
        <w:t xml:space="preserve"> techniniai reikalavimai nurodyti </w:t>
      </w:r>
      <w:r w:rsidR="00FC0BA5" w:rsidRPr="005E6E4C">
        <w:t>pirkimo</w:t>
      </w:r>
      <w:r w:rsidRPr="005E6E4C">
        <w:t xml:space="preserve"> sąlygų </w:t>
      </w:r>
      <w:r w:rsidR="001E514E">
        <w:rPr>
          <w:b/>
        </w:rPr>
        <w:t>1</w:t>
      </w:r>
      <w:r w:rsidRPr="005E6E4C">
        <w:rPr>
          <w:b/>
        </w:rPr>
        <w:t xml:space="preserve"> priede</w:t>
      </w:r>
      <w:r w:rsidR="00976163">
        <w:t>.</w:t>
      </w:r>
      <w:r w:rsidRPr="005E6E4C">
        <w:t xml:space="preserve"> </w:t>
      </w:r>
      <w:r w:rsidR="00716E5E" w:rsidRPr="005E6E4C">
        <w:t>T</w:t>
      </w:r>
      <w:r w:rsidR="00716E5E">
        <w:t>ie</w:t>
      </w:r>
      <w:r w:rsidR="00716E5E" w:rsidRPr="005E6E4C">
        <w:t xml:space="preserve">kėjo </w:t>
      </w:r>
      <w:r w:rsidR="00FF2553" w:rsidRPr="005E6E4C">
        <w:t>t</w:t>
      </w:r>
      <w:r w:rsidR="00FF2553">
        <w:t>iekiamos</w:t>
      </w:r>
      <w:r w:rsidR="00FF2553" w:rsidRPr="005E6E4C">
        <w:t xml:space="preserve"> </w:t>
      </w:r>
      <w:r w:rsidR="004A51ED" w:rsidRPr="005E6E4C">
        <w:t>p</w:t>
      </w:r>
      <w:r w:rsidR="004A51ED">
        <w:t>rekės</w:t>
      </w:r>
      <w:r w:rsidR="004A51ED" w:rsidRPr="005E6E4C">
        <w:t xml:space="preserve"> </w:t>
      </w:r>
      <w:r w:rsidRPr="005E6E4C">
        <w:t>turi atitikti nurodytus reikalavimus.</w:t>
      </w:r>
      <w:r w:rsidR="00694F6C" w:rsidRPr="00694F6C">
        <w:t xml:space="preserve"> </w:t>
      </w:r>
    </w:p>
    <w:p w14:paraId="7EE18F8D" w14:textId="24079970" w:rsidR="00694F6C" w:rsidRDefault="00694F6C" w:rsidP="00694F6C">
      <w:pPr>
        <w:pStyle w:val="NormalWeb"/>
        <w:tabs>
          <w:tab w:val="left" w:pos="851"/>
        </w:tabs>
        <w:ind w:firstLine="709"/>
        <w:jc w:val="both"/>
      </w:pPr>
      <w:r w:rsidRPr="005665A7">
        <w:t xml:space="preserve">2.5. Išsamios prekių pristatymo sąlygos ir terminai nurodyti Pirkimo sąlygų </w:t>
      </w:r>
      <w:r w:rsidR="001E514E">
        <w:rPr>
          <w:b/>
        </w:rPr>
        <w:t>2</w:t>
      </w:r>
      <w:r w:rsidR="007B0A9B">
        <w:rPr>
          <w:b/>
        </w:rPr>
        <w:t xml:space="preserve"> </w:t>
      </w:r>
      <w:r w:rsidR="00734745">
        <w:rPr>
          <w:b/>
        </w:rPr>
        <w:t>priede</w:t>
      </w:r>
      <w:r w:rsidRPr="005665A7">
        <w:t xml:space="preserve"> (Sutart</w:t>
      </w:r>
      <w:r w:rsidR="00734745">
        <w:t>i</w:t>
      </w:r>
      <w:r w:rsidR="003163BF">
        <w:t>s).</w:t>
      </w:r>
    </w:p>
    <w:p w14:paraId="2E4D078A" w14:textId="77777777" w:rsidR="00694F6C" w:rsidRDefault="00694F6C" w:rsidP="00694F6C">
      <w:pPr>
        <w:pStyle w:val="NormalWeb"/>
        <w:tabs>
          <w:tab w:val="left" w:pos="851"/>
        </w:tabs>
        <w:ind w:firstLine="709"/>
        <w:jc w:val="both"/>
      </w:pPr>
      <w:r>
        <w:t xml:space="preserve">2.6. </w:t>
      </w:r>
      <w:r w:rsidRPr="00D705C8">
        <w:t>Perkančioji organizacija, nutraukus finansavimą, turi teisę savo iniciatyva nutraukti pradėtas pirkimo procedūras.</w:t>
      </w:r>
    </w:p>
    <w:p w14:paraId="51B31D12" w14:textId="7FAFD37E" w:rsidR="008A5E9C" w:rsidRPr="00780600" w:rsidRDefault="008A5E9C" w:rsidP="00AB66B3">
      <w:pPr>
        <w:tabs>
          <w:tab w:val="left" w:pos="993"/>
        </w:tabs>
        <w:autoSpaceDE w:val="0"/>
        <w:autoSpaceDN w:val="0"/>
        <w:adjustRightInd w:val="0"/>
        <w:ind w:right="-2"/>
        <w:jc w:val="both"/>
      </w:pPr>
    </w:p>
    <w:p w14:paraId="719E777C" w14:textId="77777777" w:rsidR="003E3329" w:rsidRPr="003E3329" w:rsidRDefault="00257FE9" w:rsidP="003E3329">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A2484C">
        <w:rPr>
          <w:b/>
          <w:bCs/>
          <w:i w:val="0"/>
          <w:lang w:val="lt-LT"/>
        </w:rPr>
        <w:t xml:space="preserve">TIEKĖJŲ PAŠALINIMO PAGRINDAI, </w:t>
      </w:r>
      <w:r w:rsidR="00A2484C">
        <w:rPr>
          <w:b/>
          <w:bCs/>
          <w:i w:val="0"/>
          <w:lang w:val="lt-LT"/>
        </w:rPr>
        <w:t xml:space="preserve">KVALIFIKACIJOS </w:t>
      </w:r>
      <w:r w:rsidRPr="00A2484C">
        <w:rPr>
          <w:b/>
          <w:bCs/>
          <w:i w:val="0"/>
          <w:lang w:val="lt-LT"/>
        </w:rPr>
        <w:t>REIKALAVIMAI</w:t>
      </w:r>
    </w:p>
    <w:p w14:paraId="4188A0A2" w14:textId="77777777" w:rsidR="003E3329" w:rsidRDefault="003E3329" w:rsidP="003E3329">
      <w:pPr>
        <w:pStyle w:val="BodyText"/>
        <w:tabs>
          <w:tab w:val="left" w:pos="284"/>
          <w:tab w:val="left" w:pos="426"/>
          <w:tab w:val="left" w:pos="851"/>
          <w:tab w:val="left" w:pos="1418"/>
          <w:tab w:val="left" w:pos="1701"/>
          <w:tab w:val="left" w:pos="1843"/>
          <w:tab w:val="left" w:pos="1985"/>
        </w:tabs>
        <w:suppressAutoHyphens w:val="0"/>
        <w:jc w:val="center"/>
        <w:rPr>
          <w:b/>
          <w:bCs/>
          <w:i w:val="0"/>
          <w:lang w:val="lt-LT"/>
        </w:rPr>
      </w:pPr>
      <w:r w:rsidRPr="00D45631">
        <w:rPr>
          <w:b/>
          <w:bCs/>
          <w:i w:val="0"/>
          <w:lang w:val="lt-LT"/>
        </w:rPr>
        <w:t>IR REIKALAUJAMI KOKYBĖ</w:t>
      </w:r>
      <w:r>
        <w:rPr>
          <w:b/>
          <w:bCs/>
          <w:i w:val="0"/>
          <w:lang w:val="lt-LT"/>
        </w:rPr>
        <w:t xml:space="preserve">S BEI APLINKOS APSAUGOS </w:t>
      </w:r>
    </w:p>
    <w:p w14:paraId="2E3FF4C9" w14:textId="3DECDD5D" w:rsidR="00F30E76" w:rsidRPr="003E3329" w:rsidRDefault="003E3329" w:rsidP="003E3329">
      <w:pPr>
        <w:pStyle w:val="BodyText"/>
        <w:tabs>
          <w:tab w:val="left" w:pos="284"/>
          <w:tab w:val="left" w:pos="426"/>
          <w:tab w:val="left" w:pos="851"/>
          <w:tab w:val="left" w:pos="1418"/>
          <w:tab w:val="left" w:pos="1701"/>
          <w:tab w:val="left" w:pos="1843"/>
          <w:tab w:val="left" w:pos="1985"/>
        </w:tabs>
        <w:suppressAutoHyphens w:val="0"/>
        <w:jc w:val="center"/>
        <w:rPr>
          <w:b/>
          <w:bCs/>
          <w:i w:val="0"/>
          <w:lang w:val="lt-LT"/>
        </w:rPr>
      </w:pPr>
      <w:r>
        <w:rPr>
          <w:b/>
          <w:bCs/>
          <w:i w:val="0"/>
          <w:lang w:val="lt-LT"/>
        </w:rPr>
        <w:t xml:space="preserve">VADYBOS </w:t>
      </w:r>
      <w:r w:rsidRPr="00D45631">
        <w:rPr>
          <w:b/>
          <w:bCs/>
          <w:i w:val="0"/>
          <w:lang w:val="lt-LT"/>
        </w:rPr>
        <w:t>SISTEMŲ STANDARTAI</w:t>
      </w:r>
    </w:p>
    <w:p w14:paraId="447711B2" w14:textId="637F85E1" w:rsidR="00257FE9" w:rsidRPr="00A2484C" w:rsidRDefault="00D45631" w:rsidP="00F30E76">
      <w:pPr>
        <w:pStyle w:val="BodyText"/>
        <w:tabs>
          <w:tab w:val="left" w:pos="284"/>
          <w:tab w:val="left" w:pos="426"/>
          <w:tab w:val="left" w:pos="851"/>
          <w:tab w:val="left" w:pos="993"/>
          <w:tab w:val="left" w:pos="1418"/>
          <w:tab w:val="left" w:pos="1843"/>
          <w:tab w:val="left" w:pos="1985"/>
        </w:tabs>
        <w:suppressAutoHyphens w:val="0"/>
        <w:rPr>
          <w:i w:val="0"/>
          <w:color w:val="000000"/>
          <w:lang w:val="lt-LT"/>
        </w:rPr>
      </w:pPr>
      <w:r w:rsidRPr="00A2484C">
        <w:rPr>
          <w:b/>
          <w:bCs/>
          <w:i w:val="0"/>
          <w:lang w:val="lt-LT"/>
        </w:rPr>
        <w:t xml:space="preserve"> </w:t>
      </w:r>
    </w:p>
    <w:p w14:paraId="10FC0B40" w14:textId="2C9A4F98" w:rsidR="008A2C95" w:rsidRDefault="00DE1A1A" w:rsidP="008A2C95">
      <w:pPr>
        <w:pStyle w:val="Body2"/>
        <w:ind w:firstLine="480"/>
        <w:rPr>
          <w:rFonts w:cs="Times New Roman"/>
          <w:color w:val="auto"/>
          <w:sz w:val="24"/>
          <w:szCs w:val="24"/>
          <w:lang w:val="lt-LT"/>
        </w:rPr>
      </w:pPr>
      <w:r w:rsidRPr="00791B5D">
        <w:rPr>
          <w:sz w:val="24"/>
          <w:lang w:val="lt-LT"/>
        </w:rPr>
        <w:t xml:space="preserve">3.1. </w:t>
      </w:r>
      <w:r w:rsidR="008A2C95" w:rsidRPr="002F4250">
        <w:rPr>
          <w:rFonts w:cs="Times New Roman"/>
          <w:color w:val="auto"/>
          <w:sz w:val="24"/>
          <w:szCs w:val="24"/>
          <w:lang w:val="lt-LT"/>
        </w:rPr>
        <w:t>Vadovaujantis Viešųjų pirkimų įstatymo 45 straipsnio</w:t>
      </w:r>
      <w:r w:rsidR="008A2C95">
        <w:rPr>
          <w:rFonts w:cs="Times New Roman"/>
          <w:color w:val="auto"/>
          <w:sz w:val="24"/>
          <w:szCs w:val="24"/>
          <w:lang w:val="lt-LT"/>
        </w:rPr>
        <w:t xml:space="preserve"> 2</w:t>
      </w:r>
      <w:r w:rsidR="008A2C95" w:rsidRPr="002C4CB3">
        <w:rPr>
          <w:rFonts w:cs="Times New Roman"/>
          <w:color w:val="auto"/>
          <w:sz w:val="24"/>
          <w:szCs w:val="24"/>
          <w:vertAlign w:val="superscript"/>
          <w:lang w:val="lt-LT"/>
        </w:rPr>
        <w:t>1</w:t>
      </w:r>
      <w:r w:rsidR="008A2C95">
        <w:rPr>
          <w:rFonts w:cs="Times New Roman"/>
          <w:color w:val="auto"/>
          <w:sz w:val="24"/>
          <w:szCs w:val="24"/>
          <w:lang w:val="lt-LT"/>
        </w:rPr>
        <w:t xml:space="preserve"> dalies nuostatomis nustatomas pašalinimo pagrindai</w:t>
      </w:r>
      <w:r w:rsidR="00093B25">
        <w:rPr>
          <w:rFonts w:cs="Times New Roman"/>
          <w:color w:val="auto"/>
          <w:sz w:val="24"/>
          <w:szCs w:val="24"/>
          <w:lang w:val="lt-LT"/>
        </w:rPr>
        <w:t xml:space="preserve"> (Sutarties sąlygos)</w:t>
      </w:r>
      <w:bookmarkStart w:id="0" w:name="_GoBack"/>
      <w:bookmarkEnd w:id="0"/>
      <w:r w:rsidR="008A2C95">
        <w:rPr>
          <w:rFonts w:cs="Times New Roman"/>
          <w:color w:val="auto"/>
          <w:sz w:val="24"/>
          <w:szCs w:val="24"/>
          <w:lang w:val="lt-LT"/>
        </w:rPr>
        <w:t>:</w:t>
      </w:r>
    </w:p>
    <w:p w14:paraId="3048569D" w14:textId="7A391340" w:rsidR="008A2C95" w:rsidRDefault="00791B5D" w:rsidP="008A2C95">
      <w:pPr>
        <w:pStyle w:val="Body2"/>
        <w:ind w:firstLine="480"/>
        <w:rPr>
          <w:rFonts w:cs="Times New Roman"/>
          <w:color w:val="auto"/>
          <w:sz w:val="24"/>
          <w:szCs w:val="24"/>
          <w:lang w:val="lt-LT"/>
        </w:rPr>
      </w:pPr>
      <w:r>
        <w:rPr>
          <w:rFonts w:cs="Times New Roman"/>
          <w:color w:val="auto"/>
          <w:sz w:val="24"/>
          <w:szCs w:val="24"/>
          <w:lang w:val="lt-LT"/>
        </w:rPr>
        <w:t>3.1</w:t>
      </w:r>
      <w:r w:rsidR="008A2C95">
        <w:rPr>
          <w:rFonts w:cs="Times New Roman"/>
          <w:color w:val="auto"/>
          <w:sz w:val="24"/>
          <w:szCs w:val="24"/>
          <w:lang w:val="lt-LT"/>
        </w:rPr>
        <w:t>.1.</w:t>
      </w:r>
      <w:r w:rsidR="008A2C95" w:rsidRPr="002F4250">
        <w:rPr>
          <w:rFonts w:cs="Times New Roman"/>
          <w:color w:val="auto"/>
          <w:sz w:val="24"/>
          <w:szCs w:val="24"/>
          <w:lang w:val="lt-LT"/>
        </w:rPr>
        <w:t xml:space="preserve"> tiekėjo (paslaugos teikėjo), subtiekėjo, ūkio subjekto, kurio </w:t>
      </w:r>
      <w:proofErr w:type="spellStart"/>
      <w:r w:rsidR="008A2C95" w:rsidRPr="002F4250">
        <w:rPr>
          <w:rFonts w:cs="Times New Roman"/>
          <w:color w:val="auto"/>
          <w:sz w:val="24"/>
          <w:szCs w:val="24"/>
          <w:lang w:val="lt-LT"/>
        </w:rPr>
        <w:t>pajėgumais</w:t>
      </w:r>
      <w:proofErr w:type="spellEnd"/>
      <w:r w:rsidR="008A2C95" w:rsidRPr="002F4250">
        <w:rPr>
          <w:rFonts w:cs="Times New Roman"/>
          <w:color w:val="auto"/>
          <w:sz w:val="24"/>
          <w:szCs w:val="24"/>
          <w:lang w:val="lt-LT"/>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8A2C95" w:rsidRPr="002F4250">
        <w:rPr>
          <w:rFonts w:cs="Times New Roman"/>
          <w:color w:val="auto"/>
          <w:sz w:val="24"/>
          <w:szCs w:val="24"/>
          <w:lang w:val="lt-LT"/>
        </w:rPr>
        <w:t>Padniestrės</w:t>
      </w:r>
      <w:proofErr w:type="spellEnd"/>
      <w:r w:rsidR="008A2C95" w:rsidRPr="002F4250">
        <w:rPr>
          <w:rFonts w:cs="Times New Roman"/>
          <w:color w:val="auto"/>
          <w:sz w:val="24"/>
          <w:szCs w:val="24"/>
          <w:lang w:val="lt-LT"/>
        </w:rPr>
        <w:t xml:space="preserve"> teritorija, </w:t>
      </w:r>
      <w:proofErr w:type="spellStart"/>
      <w:r w:rsidR="008A2C95" w:rsidRPr="002F4250">
        <w:rPr>
          <w:rFonts w:cs="Times New Roman"/>
          <w:color w:val="auto"/>
          <w:sz w:val="24"/>
          <w:szCs w:val="24"/>
          <w:lang w:val="lt-LT"/>
        </w:rPr>
        <w:t>Sakartvelo</w:t>
      </w:r>
      <w:proofErr w:type="spellEnd"/>
      <w:r w:rsidR="008A2C95" w:rsidRPr="002F4250">
        <w:rPr>
          <w:rFonts w:cs="Times New Roman"/>
          <w:color w:val="auto"/>
          <w:sz w:val="24"/>
          <w:szCs w:val="24"/>
          <w:lang w:val="lt-LT"/>
        </w:rPr>
        <w:t xml:space="preserve"> vyriausybės nekontroliuojamos Abchazijo</w:t>
      </w:r>
      <w:r w:rsidR="008A2C95">
        <w:rPr>
          <w:rFonts w:cs="Times New Roman"/>
          <w:color w:val="auto"/>
          <w:sz w:val="24"/>
          <w:szCs w:val="24"/>
          <w:lang w:val="lt-LT"/>
        </w:rPr>
        <w:t>s ir Pietų Osetijos teritorijos;</w:t>
      </w:r>
    </w:p>
    <w:p w14:paraId="4C8080C7" w14:textId="62699EB9" w:rsidR="00264E6D" w:rsidRDefault="00791B5D" w:rsidP="00D663BE">
      <w:pPr>
        <w:pStyle w:val="Body2"/>
        <w:ind w:firstLine="480"/>
        <w:rPr>
          <w:rFonts w:cs="Times New Roman"/>
          <w:color w:val="auto"/>
          <w:sz w:val="24"/>
          <w:szCs w:val="24"/>
          <w:lang w:val="lt-LT"/>
        </w:rPr>
      </w:pPr>
      <w:r>
        <w:rPr>
          <w:rFonts w:cs="Times New Roman"/>
          <w:color w:val="auto"/>
          <w:sz w:val="24"/>
          <w:szCs w:val="24"/>
          <w:lang w:val="lt-LT"/>
        </w:rPr>
        <w:t>3.1</w:t>
      </w:r>
      <w:r w:rsidR="008A2C95">
        <w:rPr>
          <w:rFonts w:cs="Times New Roman"/>
          <w:color w:val="auto"/>
          <w:sz w:val="24"/>
          <w:szCs w:val="24"/>
          <w:lang w:val="lt-LT"/>
        </w:rPr>
        <w:t>.2. t</w:t>
      </w:r>
      <w:r w:rsidR="008A2C95" w:rsidRPr="003B3E11">
        <w:rPr>
          <w:rFonts w:cs="Times New Roman"/>
          <w:color w:val="auto"/>
          <w:sz w:val="24"/>
          <w:szCs w:val="24"/>
          <w:lang w:val="lt-LT"/>
        </w:rPr>
        <w:t xml:space="preserve">iekėjas, jo subtiekėjas, ūkio subjektas, kurio </w:t>
      </w:r>
      <w:proofErr w:type="spellStart"/>
      <w:r w:rsidR="008A2C95" w:rsidRPr="003B3E11">
        <w:rPr>
          <w:rFonts w:cs="Times New Roman"/>
          <w:color w:val="auto"/>
          <w:sz w:val="24"/>
          <w:szCs w:val="24"/>
          <w:lang w:val="lt-LT"/>
        </w:rPr>
        <w:t>pajėgumais</w:t>
      </w:r>
      <w:proofErr w:type="spellEnd"/>
      <w:r w:rsidR="008A2C95" w:rsidRPr="003B3E11">
        <w:rPr>
          <w:rFonts w:cs="Times New Roman"/>
          <w:color w:val="auto"/>
          <w:sz w:val="24"/>
          <w:szCs w:val="24"/>
          <w:lang w:val="lt-LT"/>
        </w:rPr>
        <w:t xml:space="preserve"> remiamasi, </w:t>
      </w:r>
      <w:r w:rsidR="008A2C95">
        <w:rPr>
          <w:rFonts w:cs="Times New Roman"/>
          <w:color w:val="auto"/>
          <w:sz w:val="24"/>
          <w:szCs w:val="24"/>
          <w:lang w:val="lt-LT"/>
        </w:rPr>
        <w:t>nevykdo veiklos</w:t>
      </w:r>
      <w:r w:rsidR="008A2C95" w:rsidRPr="003B3E11">
        <w:rPr>
          <w:rFonts w:cs="Times New Roman"/>
          <w:color w:val="auto"/>
          <w:sz w:val="24"/>
          <w:szCs w:val="24"/>
          <w:lang w:val="lt-LT"/>
        </w:rPr>
        <w:t xml:space="preserve"> šio įstatymo 92 straipsnio 15 dalyje numatytame sąraše nurodytose valstybėse ar teritorijose arba </w:t>
      </w:r>
      <w:r w:rsidR="008A2C95">
        <w:rPr>
          <w:rFonts w:cs="Times New Roman"/>
          <w:color w:val="auto"/>
          <w:sz w:val="24"/>
          <w:szCs w:val="24"/>
          <w:lang w:val="lt-LT"/>
        </w:rPr>
        <w:t>nėra</w:t>
      </w:r>
      <w:r w:rsidR="008A2C95" w:rsidRPr="003B3E11">
        <w:rPr>
          <w:rFonts w:cs="Times New Roman"/>
          <w:color w:val="auto"/>
          <w:sz w:val="24"/>
          <w:szCs w:val="24"/>
          <w:lang w:val="lt-LT"/>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w:t>
      </w:r>
      <w:r w:rsidR="008A2C95" w:rsidRPr="003B3E11">
        <w:rPr>
          <w:rFonts w:cs="Times New Roman"/>
          <w:color w:val="auto"/>
          <w:sz w:val="24"/>
          <w:szCs w:val="24"/>
          <w:lang w:val="lt-LT"/>
        </w:rPr>
        <w:lastRenderedPageBreak/>
        <w:t xml:space="preserve">subjektui, kurio </w:t>
      </w:r>
      <w:proofErr w:type="spellStart"/>
      <w:r w:rsidR="008A2C95" w:rsidRPr="003B3E11">
        <w:rPr>
          <w:rFonts w:cs="Times New Roman"/>
          <w:color w:val="auto"/>
          <w:sz w:val="24"/>
          <w:szCs w:val="24"/>
          <w:lang w:val="lt-LT"/>
        </w:rPr>
        <w:t>pajėgumais</w:t>
      </w:r>
      <w:proofErr w:type="spellEnd"/>
      <w:r w:rsidR="008A2C95" w:rsidRPr="003B3E11">
        <w:rPr>
          <w:rFonts w:cs="Times New Roman"/>
          <w:color w:val="auto"/>
          <w:sz w:val="24"/>
          <w:szCs w:val="24"/>
          <w:lang w:val="lt-LT"/>
        </w:rPr>
        <w:t xml:space="preserve"> remiamasi, ar jį kontroliuoti, jo vardu priimti sprendimą, sudaryti sandorį, ir tokiu būdu dalyvauja tokių ūkio subjektų grupių</w:t>
      </w:r>
      <w:r w:rsidR="00D663BE">
        <w:rPr>
          <w:rFonts w:cs="Times New Roman"/>
          <w:color w:val="auto"/>
          <w:sz w:val="24"/>
          <w:szCs w:val="24"/>
          <w:lang w:val="lt-LT"/>
        </w:rPr>
        <w:t xml:space="preserve"> ir (ar) ūkio subjektų veikloje.</w:t>
      </w:r>
    </w:p>
    <w:p w14:paraId="26EEA066" w14:textId="77777777" w:rsidR="00DE1A1A" w:rsidRDefault="00DE1A1A" w:rsidP="000D6ABB">
      <w:pPr>
        <w:pStyle w:val="BodyText"/>
        <w:rPr>
          <w:i w:val="0"/>
          <w:lang w:val="lt-LT"/>
        </w:rPr>
      </w:pPr>
    </w:p>
    <w:p w14:paraId="2B8C2E84" w14:textId="77777777" w:rsidR="00DE1A1A" w:rsidRDefault="00DE1A1A" w:rsidP="00DE1A1A">
      <w:pPr>
        <w:pStyle w:val="BodyText"/>
        <w:ind w:firstLine="709"/>
        <w:rPr>
          <w:i w:val="0"/>
          <w:lang w:val="lt-LT"/>
        </w:rPr>
      </w:pPr>
      <w:r w:rsidRPr="00DE1A1A">
        <w:rPr>
          <w:i w:val="0"/>
          <w:lang w:val="lt-LT"/>
        </w:rPr>
        <w:t xml:space="preserve">3.2. Tiekėjai, dalyvaujantys pirkime, turi atitikti lentelėje nurodytus minimalius kvalifikacijos reikalavimus:     </w:t>
      </w:r>
    </w:p>
    <w:p w14:paraId="3BE1400A" w14:textId="77777777" w:rsidR="00257FE9" w:rsidRPr="005B0E6E" w:rsidRDefault="00257FE9" w:rsidP="00257FE9">
      <w:pPr>
        <w:tabs>
          <w:tab w:val="left" w:pos="25116"/>
          <w:tab w:val="left" w:pos="25269"/>
          <w:tab w:val="left" w:pos="25416"/>
          <w:tab w:val="left" w:pos="25569"/>
        </w:tabs>
        <w:suppressAutoHyphens/>
        <w:autoSpaceDE w:val="0"/>
        <w:jc w:val="right"/>
        <w:rPr>
          <w:rFonts w:eastAsia="Arial"/>
          <w:noProof/>
          <w:color w:val="000000"/>
          <w:szCs w:val="20"/>
          <w:lang w:val="en-US" w:eastAsia="ar-SA"/>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673"/>
      </w:tblGrid>
      <w:tr w:rsidR="00DE1A1A" w:rsidRPr="00596FC7" w14:paraId="59CC7698" w14:textId="77777777" w:rsidTr="00A2484C">
        <w:trPr>
          <w:trHeight w:val="588"/>
          <w:jc w:val="center"/>
        </w:trPr>
        <w:tc>
          <w:tcPr>
            <w:tcW w:w="918" w:type="dxa"/>
            <w:shd w:val="clear" w:color="auto" w:fill="auto"/>
          </w:tcPr>
          <w:p w14:paraId="4B62A16A" w14:textId="77777777" w:rsidR="00DE1A1A" w:rsidRPr="00596FC7" w:rsidRDefault="00DE1A1A" w:rsidP="008D09BD">
            <w:pPr>
              <w:ind w:left="-142" w:firstLine="214"/>
              <w:jc w:val="center"/>
              <w:rPr>
                <w:rFonts w:eastAsia="Calibri"/>
                <w:lang w:eastAsia="en-US"/>
              </w:rPr>
            </w:pPr>
            <w:r w:rsidRPr="00596FC7">
              <w:rPr>
                <w:rFonts w:eastAsia="Calibri"/>
                <w:lang w:eastAsia="en-US"/>
              </w:rPr>
              <w:t>Eil.</w:t>
            </w:r>
          </w:p>
          <w:p w14:paraId="21D73AEC" w14:textId="77777777" w:rsidR="00DE1A1A" w:rsidRPr="00596FC7" w:rsidRDefault="00DE1A1A" w:rsidP="008D09BD">
            <w:pPr>
              <w:ind w:left="-142" w:firstLine="214"/>
              <w:jc w:val="center"/>
              <w:rPr>
                <w:rFonts w:eastAsia="Calibri"/>
                <w:b/>
                <w:lang w:eastAsia="en-US"/>
              </w:rPr>
            </w:pPr>
            <w:r w:rsidRPr="00596FC7">
              <w:rPr>
                <w:rFonts w:eastAsia="Calibri"/>
                <w:lang w:eastAsia="en-US"/>
              </w:rPr>
              <w:t>Nr.</w:t>
            </w:r>
          </w:p>
        </w:tc>
        <w:tc>
          <w:tcPr>
            <w:tcW w:w="4469" w:type="dxa"/>
            <w:shd w:val="clear" w:color="auto" w:fill="auto"/>
          </w:tcPr>
          <w:p w14:paraId="58FC3A49" w14:textId="77777777" w:rsidR="00DE1A1A" w:rsidRPr="00596FC7" w:rsidRDefault="00DE1A1A" w:rsidP="008D09BD">
            <w:pPr>
              <w:jc w:val="center"/>
              <w:rPr>
                <w:rFonts w:eastAsia="Calibri"/>
                <w:b/>
                <w:lang w:eastAsia="en-US"/>
              </w:rPr>
            </w:pPr>
            <w:r w:rsidRPr="00596FC7">
              <w:rPr>
                <w:rFonts w:eastAsia="Calibri"/>
                <w:lang w:eastAsia="en-US"/>
              </w:rPr>
              <w:t>Kvalifikacijos reikalavimai</w:t>
            </w:r>
          </w:p>
        </w:tc>
        <w:tc>
          <w:tcPr>
            <w:tcW w:w="4673" w:type="dxa"/>
            <w:shd w:val="clear" w:color="auto" w:fill="auto"/>
          </w:tcPr>
          <w:p w14:paraId="5F54F874" w14:textId="77777777" w:rsidR="00DE1A1A" w:rsidRPr="00596FC7" w:rsidRDefault="00DE1A1A" w:rsidP="008D09BD">
            <w:pPr>
              <w:jc w:val="center"/>
              <w:rPr>
                <w:rFonts w:eastAsia="Calibri"/>
                <w:b/>
                <w:lang w:eastAsia="en-US"/>
              </w:rPr>
            </w:pPr>
            <w:r w:rsidRPr="00596FC7">
              <w:rPr>
                <w:rFonts w:eastAsia="Calibri"/>
                <w:lang w:eastAsia="en-US"/>
              </w:rPr>
              <w:t>Kvalifikacijos reikalavimus įrodantys dokumentai</w:t>
            </w:r>
          </w:p>
        </w:tc>
      </w:tr>
      <w:tr w:rsidR="00D663BE" w:rsidRPr="00596FC7" w14:paraId="21138818" w14:textId="77777777" w:rsidTr="00A2484C">
        <w:trPr>
          <w:trHeight w:val="1136"/>
          <w:jc w:val="center"/>
        </w:trPr>
        <w:tc>
          <w:tcPr>
            <w:tcW w:w="918" w:type="dxa"/>
            <w:shd w:val="clear" w:color="auto" w:fill="auto"/>
          </w:tcPr>
          <w:p w14:paraId="13EE9A1C" w14:textId="77777777" w:rsidR="00D663BE" w:rsidRPr="00596FC7" w:rsidRDefault="00D663BE" w:rsidP="00D663BE">
            <w:pPr>
              <w:ind w:left="-779" w:firstLine="851"/>
              <w:jc w:val="both"/>
              <w:rPr>
                <w:rFonts w:eastAsia="Calibri"/>
              </w:rPr>
            </w:pPr>
            <w:r>
              <w:rPr>
                <w:rFonts w:eastAsia="Calibri"/>
              </w:rPr>
              <w:t>3.2</w:t>
            </w:r>
            <w:r w:rsidRPr="00596FC7">
              <w:rPr>
                <w:rFonts w:eastAsia="Calibri"/>
              </w:rPr>
              <w:t>.1.</w:t>
            </w:r>
          </w:p>
        </w:tc>
        <w:tc>
          <w:tcPr>
            <w:tcW w:w="4469" w:type="dxa"/>
          </w:tcPr>
          <w:p w14:paraId="743EEFE2" w14:textId="77777777" w:rsidR="00D663BE" w:rsidRDefault="00D663BE" w:rsidP="00D663BE">
            <w:pPr>
              <w:jc w:val="both"/>
            </w:pPr>
            <w:r>
              <w:t>S</w:t>
            </w:r>
            <w:r w:rsidRPr="006F301F">
              <w:t xml:space="preserve">iūlomos teikti prekės nėra iš valstybių ar teritorijų, kurių tiekėjai, jų subtiekėjai, ūkio subjektai, kurių </w:t>
            </w:r>
            <w:proofErr w:type="spellStart"/>
            <w:r w:rsidRPr="006F301F">
              <w:t>pajėgumais</w:t>
            </w:r>
            <w:proofErr w:type="spellEnd"/>
            <w:r w:rsidRPr="006F301F">
              <w:t xml:space="preserve"> yra remiamasi, gamintojai, techninės ar programinės įrangos priežiūrą vykdantys asmenys ar juos kontroliuojantys asmenys, nelaikomi patikimais, sąrašo, patvirtinto LRV nutarimu 2022 m. kovo 30 d. Nr. 280</w:t>
            </w:r>
            <w:r>
              <w:t xml:space="preserve">. </w:t>
            </w:r>
          </w:p>
          <w:p w14:paraId="2D859A3A" w14:textId="77777777" w:rsidR="00D663BE" w:rsidRPr="00596C51" w:rsidRDefault="00D663BE" w:rsidP="00D663BE">
            <w:pPr>
              <w:autoSpaceDE w:val="0"/>
              <w:autoSpaceDN w:val="0"/>
              <w:adjustRightInd w:val="0"/>
              <w:ind w:left="57" w:right="71"/>
              <w:jc w:val="both"/>
              <w:rPr>
                <w:b/>
              </w:rPr>
            </w:pPr>
            <w:r w:rsidRPr="00596C51">
              <w:rPr>
                <w:b/>
              </w:rPr>
              <w:t>Bet koks užrašas, kuriame nurodoma pagaminimo nuoroda į minėtame teisės akte nurodytą šalį bus laikoma neatitikimu nacionalinio saugumo interesams.</w:t>
            </w:r>
          </w:p>
          <w:p w14:paraId="797A76E9" w14:textId="77777777" w:rsidR="00D663BE" w:rsidRPr="00C859E0" w:rsidRDefault="00D663BE" w:rsidP="00D663BE">
            <w:pPr>
              <w:autoSpaceDE w:val="0"/>
              <w:autoSpaceDN w:val="0"/>
              <w:adjustRightInd w:val="0"/>
              <w:ind w:left="57" w:right="71"/>
              <w:jc w:val="both"/>
            </w:pPr>
            <w:r w:rsidRPr="00C859E0">
              <w:t>Pirkimo objektas negali kelti grėsmės nacionaliniam saugumui:</w:t>
            </w:r>
          </w:p>
          <w:p w14:paraId="6A30D2A9" w14:textId="77777777" w:rsidR="00D663BE" w:rsidRPr="00C859E0" w:rsidRDefault="00D663BE" w:rsidP="00D663BE">
            <w:pPr>
              <w:autoSpaceDE w:val="0"/>
              <w:autoSpaceDN w:val="0"/>
              <w:adjustRightInd w:val="0"/>
              <w:ind w:left="57" w:right="71"/>
              <w:jc w:val="both"/>
            </w:pPr>
            <w:r w:rsidRPr="00C859E0">
              <w:t xml:space="preserve">Perkančioji organizacija, veikianti gynybos srityje ar valdanti ypatingos svarbos informacinę infrastruktūrą, ar veikianti srityse, kurios laikomos nacionaliniam saugumui užtikrinti strategiškai svarbių ūkio sektorių dalimi, rengdama su nacionaliniu saugumu susijusių pirkimų technines specifikacijas turi teisę reikalauti, kad tiekėjo siūlomos prekės, paslaugos ar darbai nekeltų grėsmės nacionaliniam saugumui. Perkančioji organizacija, veikianti gynybos srityje, turi teisę spręsti, ar tiekėjo siūlomos prekės, paslaugos ar darbai kelia grėsmę nacionaliniam saugumui, įvertinusi kompetentingų institucijų pateiktą informaciją. Perkančioji organizacija, veikianti srityse, kurios laikomos nacionaliniam saugumui užtikrinti strategiškai svarbių ūkio sektorių dalimi, ar valdanti ypatingos svarbos informacinę infrastruktūrą, turi teisę laikyti, kad tiekėjo siūlomos prekės, paslaugos ar darbai kelia grėsmę nacionaliniam saugumui, įvertinusi kompetentingų institucijų pateiktą informaciją. Perkančioji organizacija, veikianti srityse, kurios laikomos nacionaliniam saugumui užtikrinti strategiškai svarbių ūkio sektorių dalimi, ar valdanti ypatingos svarbos informacinę infrastruktūrą, turi teisę laikyti, kad tiekėjo siūlomos prekės, paslaugos ar </w:t>
            </w:r>
            <w:r w:rsidRPr="00C859E0">
              <w:lastRenderedPageBreak/>
              <w:t>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p>
          <w:p w14:paraId="439AE56F" w14:textId="08E92BB8" w:rsidR="00D663BE" w:rsidRPr="00CD3B8F" w:rsidRDefault="00D663BE" w:rsidP="00D663BE">
            <w:pPr>
              <w:jc w:val="both"/>
            </w:pPr>
          </w:p>
        </w:tc>
        <w:tc>
          <w:tcPr>
            <w:tcW w:w="4673" w:type="dxa"/>
          </w:tcPr>
          <w:p w14:paraId="7B8E42AF" w14:textId="77777777" w:rsidR="00D663BE" w:rsidRDefault="00D663BE" w:rsidP="00D663BE">
            <w:pPr>
              <w:jc w:val="both"/>
              <w:rPr>
                <w:b/>
              </w:rPr>
            </w:pPr>
            <w:r w:rsidRPr="00583FF0">
              <w:lastRenderedPageBreak/>
              <w:t xml:space="preserve">Teikėjas pateikdamas pasiūlymą privalo užpildyti „Pirkimų, susijusių su nacionaliniu saugumu, inicijavimo ir organizavimo krašto apsaugos sistemoje tvarkos aprašo 2 priedą“ pirkimo dokumentų </w:t>
            </w:r>
            <w:r w:rsidRPr="00D663BE">
              <w:rPr>
                <w:b/>
              </w:rPr>
              <w:t>3</w:t>
            </w:r>
            <w:r w:rsidRPr="00D663BE">
              <w:rPr>
                <w:b/>
              </w:rPr>
              <w:t xml:space="preserve"> priedą</w:t>
            </w:r>
            <w:r>
              <w:rPr>
                <w:b/>
              </w:rPr>
              <w:t>.</w:t>
            </w:r>
          </w:p>
          <w:p w14:paraId="3CBD5E12" w14:textId="77777777" w:rsidR="00D663BE" w:rsidRDefault="00D663BE" w:rsidP="00D663BE">
            <w:pPr>
              <w:pStyle w:val="ListParagraph"/>
              <w:tabs>
                <w:tab w:val="left" w:pos="720"/>
              </w:tabs>
              <w:ind w:left="0"/>
              <w:jc w:val="both"/>
              <w:rPr>
                <w:color w:val="FF0000"/>
              </w:rPr>
            </w:pPr>
          </w:p>
          <w:p w14:paraId="59ED7D9D" w14:textId="35C740D8" w:rsidR="001C66BB" w:rsidRPr="001C66BB" w:rsidRDefault="001C66BB" w:rsidP="001C66BB">
            <w:pPr>
              <w:pStyle w:val="ListParagraph"/>
              <w:tabs>
                <w:tab w:val="left" w:pos="720"/>
              </w:tabs>
              <w:ind w:left="0"/>
              <w:jc w:val="both"/>
              <w:rPr>
                <w:i/>
                <w:color w:val="FF0000"/>
              </w:rPr>
            </w:pPr>
            <w:r w:rsidRPr="001C66BB">
              <w:rPr>
                <w:i/>
                <w:color w:val="FF0000"/>
              </w:rPr>
              <w:t xml:space="preserve">Pirkimo dalyvis, kurio pasiūlymas pagal pirkimo dokumentuose nustatytus kriterijus turėtų būti pripažintas laimėjusiu, turės pateikti dokumentus ir informaciją, nurodytą </w:t>
            </w:r>
            <w:r w:rsidRPr="001C66BB">
              <w:rPr>
                <w:b/>
                <w:i/>
                <w:color w:val="FF0000"/>
              </w:rPr>
              <w:t>3</w:t>
            </w:r>
            <w:r w:rsidRPr="001C66BB">
              <w:rPr>
                <w:b/>
                <w:i/>
                <w:color w:val="FF0000"/>
              </w:rPr>
              <w:t xml:space="preserve"> priede</w:t>
            </w:r>
            <w:r w:rsidRPr="001C66BB">
              <w:rPr>
                <w:i/>
                <w:color w:val="FF0000"/>
              </w:rPr>
              <w:t>, pagrindžiančią atitiktį 37 straipsnio 8 dalies, 47 straipsnio 8 dalies ir 17 straipsnio 5 dalies reikalavimams.</w:t>
            </w:r>
          </w:p>
          <w:p w14:paraId="2860B52F" w14:textId="5D4C79E7" w:rsidR="00D663BE" w:rsidRPr="00CD3B8F" w:rsidRDefault="00D663BE" w:rsidP="00D663BE">
            <w:pPr>
              <w:jc w:val="both"/>
            </w:pPr>
          </w:p>
        </w:tc>
      </w:tr>
    </w:tbl>
    <w:p w14:paraId="769C9941" w14:textId="77777777" w:rsidR="00257FE9" w:rsidRDefault="00257FE9" w:rsidP="00257FE9">
      <w:pPr>
        <w:pStyle w:val="BodyText"/>
        <w:rPr>
          <w:i w:val="0"/>
          <w:lang w:val="lt-LT"/>
        </w:rPr>
      </w:pPr>
    </w:p>
    <w:p w14:paraId="70B03A16" w14:textId="195EC37D" w:rsidR="006F2824" w:rsidRPr="00A2484C" w:rsidRDefault="00A2484C" w:rsidP="00257FE9">
      <w:pPr>
        <w:pStyle w:val="BodyText"/>
        <w:ind w:firstLine="709"/>
        <w:rPr>
          <w:i w:val="0"/>
          <w:lang w:val="lt-LT"/>
        </w:rPr>
      </w:pPr>
      <w:r w:rsidRPr="00A2484C">
        <w:rPr>
          <w:rFonts w:eastAsia="Arial Unicode MS"/>
          <w:i w:val="0"/>
          <w:szCs w:val="24"/>
          <w:bdr w:val="nil"/>
        </w:rPr>
        <w:t xml:space="preserve">3.3. </w:t>
      </w:r>
      <w:proofErr w:type="spellStart"/>
      <w:r w:rsidRPr="00A2484C">
        <w:rPr>
          <w:rFonts w:eastAsia="Arial Unicode MS"/>
          <w:i w:val="0"/>
          <w:szCs w:val="24"/>
          <w:bdr w:val="nil"/>
        </w:rPr>
        <w:t>Tiekėjo</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kvalifikacija</w:t>
      </w:r>
      <w:proofErr w:type="spellEnd"/>
      <w:r w:rsidRPr="00A2484C">
        <w:rPr>
          <w:rFonts w:eastAsia="Arial Unicode MS"/>
          <w:i w:val="0"/>
          <w:szCs w:val="24"/>
          <w:bdr w:val="nil"/>
        </w:rPr>
        <w:t xml:space="preserve"> </w:t>
      </w:r>
      <w:proofErr w:type="spellStart"/>
      <w:proofErr w:type="gramStart"/>
      <w:r w:rsidRPr="00A2484C">
        <w:rPr>
          <w:rFonts w:eastAsia="Arial Unicode MS"/>
          <w:i w:val="0"/>
          <w:szCs w:val="24"/>
          <w:bdr w:val="nil"/>
        </w:rPr>
        <w:t>dėl</w:t>
      </w:r>
      <w:proofErr w:type="spellEnd"/>
      <w:proofErr w:type="gramEnd"/>
      <w:r w:rsidRPr="00A2484C">
        <w:rPr>
          <w:rFonts w:eastAsia="Arial Unicode MS"/>
          <w:i w:val="0"/>
          <w:szCs w:val="24"/>
          <w:bdr w:val="nil"/>
        </w:rPr>
        <w:t xml:space="preserve"> </w:t>
      </w:r>
      <w:proofErr w:type="spellStart"/>
      <w:r w:rsidRPr="00A2484C">
        <w:rPr>
          <w:rFonts w:eastAsia="Arial Unicode MS"/>
          <w:i w:val="0"/>
          <w:szCs w:val="24"/>
          <w:bdr w:val="nil"/>
        </w:rPr>
        <w:t>teisės</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verstis</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atitinkama</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veikla</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nėra</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tikrinama</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todėl</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tiekėjas</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perkančiajai</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organizacijai</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įsipareigoja</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kad</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Sutartį</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vykdys</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tik</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tokią</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teisę</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turintys</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asmenys</w:t>
      </w:r>
      <w:proofErr w:type="spellEnd"/>
      <w:r w:rsidRPr="00A2484C">
        <w:rPr>
          <w:rFonts w:eastAsia="Arial Unicode MS"/>
          <w:i w:val="0"/>
          <w:szCs w:val="24"/>
          <w:bdr w:val="nil"/>
        </w:rPr>
        <w:t>.</w:t>
      </w:r>
    </w:p>
    <w:p w14:paraId="35974000" w14:textId="1A607653" w:rsidR="00D82390" w:rsidRDefault="00D82390" w:rsidP="00D82390">
      <w:pPr>
        <w:tabs>
          <w:tab w:val="left" w:pos="567"/>
        </w:tabs>
        <w:suppressAutoHyphens/>
        <w:ind w:firstLine="709"/>
        <w:jc w:val="both"/>
        <w:rPr>
          <w:szCs w:val="20"/>
          <w:lang w:eastAsia="ar-SA"/>
        </w:rPr>
      </w:pPr>
      <w:r>
        <w:rPr>
          <w:szCs w:val="20"/>
          <w:lang w:eastAsia="ar-SA"/>
        </w:rPr>
        <w:t>3.</w:t>
      </w:r>
      <w:r w:rsidR="008A2C95">
        <w:rPr>
          <w:szCs w:val="20"/>
          <w:lang w:eastAsia="ar-SA"/>
        </w:rPr>
        <w:t>4</w:t>
      </w:r>
      <w:r w:rsidRPr="00D82390">
        <w:rPr>
          <w:szCs w:val="20"/>
          <w:lang w:eastAsia="ar-SA"/>
        </w:rPr>
        <w:t xml:space="preserve">. Tiekėjas gali remtis kitų ūkio subjektų </w:t>
      </w:r>
      <w:proofErr w:type="spellStart"/>
      <w:r w:rsidRPr="00D82390">
        <w:rPr>
          <w:szCs w:val="20"/>
          <w:lang w:eastAsia="ar-SA"/>
        </w:rPr>
        <w:t>pajėgumais</w:t>
      </w:r>
      <w:proofErr w:type="spellEnd"/>
      <w:r w:rsidRPr="00D82390">
        <w:rPr>
          <w:szCs w:val="20"/>
          <w:lang w:eastAsia="ar-SA"/>
        </w:rPr>
        <w:t>,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14:paraId="067F0889" w14:textId="2E8E0078" w:rsidR="00D82390" w:rsidRDefault="00D82390" w:rsidP="00D82390">
      <w:pPr>
        <w:tabs>
          <w:tab w:val="left" w:pos="567"/>
        </w:tabs>
        <w:suppressAutoHyphens/>
        <w:ind w:firstLine="709"/>
        <w:jc w:val="both"/>
        <w:rPr>
          <w:szCs w:val="20"/>
          <w:lang w:eastAsia="ar-SA"/>
        </w:rPr>
      </w:pPr>
      <w:r>
        <w:rPr>
          <w:szCs w:val="20"/>
          <w:lang w:eastAsia="ar-SA"/>
        </w:rPr>
        <w:t>3.</w:t>
      </w:r>
      <w:r w:rsidR="00A2484C">
        <w:rPr>
          <w:szCs w:val="20"/>
          <w:lang w:eastAsia="ar-SA"/>
        </w:rPr>
        <w:t>5</w:t>
      </w:r>
      <w:r w:rsidRPr="00D82390">
        <w:rPr>
          <w:szCs w:val="20"/>
          <w:lang w:eastAsia="ar-SA"/>
        </w:rPr>
        <w:t>. Tiekėjas kartu su pasiūlymu privalo pateikti subtiekėjų sutikimą dalyvauti pirkime.</w:t>
      </w:r>
    </w:p>
    <w:p w14:paraId="52771CA7" w14:textId="38351089" w:rsidR="00D82390" w:rsidRDefault="00D82390" w:rsidP="00D82390">
      <w:pPr>
        <w:tabs>
          <w:tab w:val="left" w:pos="567"/>
        </w:tabs>
        <w:suppressAutoHyphens/>
        <w:ind w:firstLine="709"/>
        <w:jc w:val="both"/>
      </w:pPr>
      <w:r>
        <w:rPr>
          <w:szCs w:val="20"/>
          <w:lang w:eastAsia="ar-SA"/>
        </w:rPr>
        <w:t>3.</w:t>
      </w:r>
      <w:r w:rsidR="00A2484C">
        <w:rPr>
          <w:szCs w:val="20"/>
          <w:lang w:eastAsia="ar-SA"/>
        </w:rPr>
        <w:t>6</w:t>
      </w:r>
      <w:r w:rsidRPr="00D82390">
        <w:rPr>
          <w:szCs w:val="20"/>
          <w:lang w:eastAsia="ar-SA"/>
        </w:rPr>
        <w:t xml:space="preserve">. Kai tiekėjas pageidauja remtis kitų ūkio subjektų </w:t>
      </w:r>
      <w:proofErr w:type="spellStart"/>
      <w:r w:rsidRPr="00D82390">
        <w:rPr>
          <w:szCs w:val="20"/>
          <w:lang w:eastAsia="ar-SA"/>
        </w:rPr>
        <w:t>pajėgumais</w:t>
      </w:r>
      <w:proofErr w:type="spellEnd"/>
      <w:r w:rsidRPr="00D82390">
        <w:rPr>
          <w:szCs w:val="20"/>
          <w:lang w:eastAsia="ar-SA"/>
        </w:rPr>
        <w:t xml:space="preserve">, jis privalo perkančiajai organizacijai pasiūlyme įrodyti, kad vykdant pirkimo sutartį ūkio subjektų, kurių </w:t>
      </w:r>
      <w:proofErr w:type="spellStart"/>
      <w:r w:rsidRPr="00D82390">
        <w:rPr>
          <w:szCs w:val="20"/>
          <w:lang w:eastAsia="ar-SA"/>
        </w:rPr>
        <w:t>pajėgumais</w:t>
      </w:r>
      <w:proofErr w:type="spellEnd"/>
      <w:r w:rsidRPr="00D82390">
        <w:rPr>
          <w:szCs w:val="20"/>
          <w:lang w:eastAsia="ar-SA"/>
        </w:rPr>
        <w:t xml:space="preserve"> jis remiasi, ištekliai jam bus prieinami. Dalyvis pasiūlyme privalo išviešinti žinomus subtiekėjus ir kitus</w:t>
      </w:r>
      <w:r>
        <w:rPr>
          <w:szCs w:val="20"/>
          <w:lang w:eastAsia="ar-SA"/>
        </w:rPr>
        <w:t xml:space="preserve"> </w:t>
      </w:r>
      <w:r>
        <w:t xml:space="preserve">ūkio subjektus, kurių </w:t>
      </w:r>
      <w:proofErr w:type="spellStart"/>
      <w:r>
        <w:t>pajėgumais</w:t>
      </w:r>
      <w:proofErr w:type="spellEnd"/>
      <w:r>
        <w:t xml:space="preserve"> remiasi ir nurodyti juos pasiūlymo formoje.</w:t>
      </w:r>
    </w:p>
    <w:p w14:paraId="3E9304F1" w14:textId="045AA7E6" w:rsidR="00D82390" w:rsidRDefault="00D82390" w:rsidP="00564197">
      <w:pPr>
        <w:suppressAutoHyphens/>
        <w:ind w:firstLine="709"/>
        <w:jc w:val="both"/>
      </w:pPr>
      <w:r>
        <w:t>3.</w:t>
      </w:r>
      <w:r w:rsidR="00A2484C">
        <w:t>7</w:t>
      </w:r>
      <w:r>
        <w:t xml:space="preserve">. Kai tiekėjas remiasi kitų ūkio subjektų </w:t>
      </w:r>
      <w:proofErr w:type="spellStart"/>
      <w:r>
        <w:t>pajėgumais</w:t>
      </w:r>
      <w:proofErr w:type="spellEnd"/>
      <w:r>
        <w:t>, atsižvelgdamas į pirkimo dokumentuose nustatytus ekonominio ir fin</w:t>
      </w:r>
      <w:r w:rsidR="00C5168A">
        <w:t>ansinio pajėgumo reikalavimus, P</w:t>
      </w:r>
      <w:r>
        <w:t xml:space="preserve">erkančioji organizacija reikalauja, kad tiekėjas ir ūkio subjektai, kurių </w:t>
      </w:r>
      <w:proofErr w:type="spellStart"/>
      <w:r>
        <w:t>pajėgumais</w:t>
      </w:r>
      <w:proofErr w:type="spellEnd"/>
      <w:r>
        <w:t xml:space="preserve"> remiamasi, prisiimtų solidarią atsakomybę už pirkimo sutarties įvykdymą. Jei remiamasi ūkio subjekto </w:t>
      </w:r>
      <w:proofErr w:type="spellStart"/>
      <w:r>
        <w:t>pajėgumais</w:t>
      </w:r>
      <w:proofErr w:type="spellEnd"/>
      <w:r>
        <w:t xml:space="preserve">, siekiant atitikti pirkimo dokumentuose nustatytus ekonominio ir finansinio pajėgumo reikalavimus, perkančiajai organizacijai su pasiūlymu turi būti pateikta šio ūkio subjekto pasirašyta neatšaukiama laidavimo sutartis, patvirtinanti, kad subjektas, kurio </w:t>
      </w:r>
      <w:proofErr w:type="spellStart"/>
      <w:r>
        <w:t>pajėgumais</w:t>
      </w:r>
      <w:proofErr w:type="spellEnd"/>
      <w:r>
        <w:t xml:space="preserve"> remiamasi, įsipareigoja solidariai atsakyti už tiekėjo įsipareigojimų pagal pirkimo sutartį vykdymą ir atlyginti bet kokią žalą, kuri kiltų dėl tiekėjo netinkamo įsipareigojimų vykdymo ar nevykdymo.</w:t>
      </w:r>
    </w:p>
    <w:p w14:paraId="293155F6" w14:textId="6DBB4941" w:rsidR="00D82390" w:rsidRDefault="00D82390" w:rsidP="00D82390">
      <w:pPr>
        <w:tabs>
          <w:tab w:val="left" w:pos="567"/>
        </w:tabs>
        <w:suppressAutoHyphens/>
        <w:ind w:firstLine="709"/>
        <w:jc w:val="both"/>
      </w:pPr>
      <w:r>
        <w:t>3.</w:t>
      </w:r>
      <w:r w:rsidR="00A2484C">
        <w:t>8</w:t>
      </w:r>
      <w:r>
        <w:t xml:space="preserve">. </w:t>
      </w:r>
      <w:r w:rsidR="008A2C95" w:rsidRPr="008A2C95">
        <w:rPr>
          <w:b/>
        </w:rPr>
        <w:t>1 priede</w:t>
      </w:r>
      <w:r w:rsidR="008A2C95">
        <w:t xml:space="preserve"> (</w:t>
      </w:r>
      <w:r>
        <w:t>Pasiūlymo formoje</w:t>
      </w:r>
      <w:r w:rsidR="008A2C95">
        <w:t>)</w:t>
      </w:r>
      <w:r>
        <w:t xml:space="preserve"> tiekėjas turi deklaruoti, kad jis, kiekvienas tiekėjų grupės partneris (jei pasiūlymą pateikią tiekėjų grupė), subtiekėjai ir kiti asmenys, kurių </w:t>
      </w:r>
      <w:proofErr w:type="spellStart"/>
      <w:r>
        <w:t>pajėgumais</w:t>
      </w:r>
      <w:proofErr w:type="spellEnd"/>
      <w:r>
        <w:t xml:space="preserve"> remiasi tiekėjas, atitinka šiame </w:t>
      </w:r>
      <w:r w:rsidR="004A05ED">
        <w:t>3</w:t>
      </w:r>
      <w:r>
        <w:t xml:space="preserve"> skyriuje nurodytus kvalifikacijos ir kitus reikalavimus.</w:t>
      </w:r>
    </w:p>
    <w:p w14:paraId="64BB91FC" w14:textId="07AFED51" w:rsidR="00D82390" w:rsidRDefault="00D82390" w:rsidP="00D82390">
      <w:pPr>
        <w:tabs>
          <w:tab w:val="left" w:pos="567"/>
        </w:tabs>
        <w:suppressAutoHyphens/>
        <w:ind w:firstLine="709"/>
        <w:jc w:val="both"/>
      </w:pPr>
      <w:r>
        <w:t>3.</w:t>
      </w:r>
      <w:r w:rsidR="00A2484C">
        <w:t>9</w:t>
      </w:r>
      <w:r>
        <w:t xml:space="preserve">.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14:paraId="62DD2CC9" w14:textId="03147980" w:rsidR="00862593" w:rsidRDefault="003D74E0" w:rsidP="00862593">
      <w:pPr>
        <w:tabs>
          <w:tab w:val="left" w:pos="567"/>
        </w:tabs>
        <w:suppressAutoHyphens/>
        <w:ind w:firstLine="851"/>
        <w:jc w:val="both"/>
        <w:rPr>
          <w:szCs w:val="20"/>
          <w:lang w:eastAsia="ar-SA"/>
        </w:rPr>
      </w:pPr>
      <w:r w:rsidRPr="003163BF">
        <w:t>3.10</w:t>
      </w:r>
      <w:r w:rsidR="00862593" w:rsidRPr="003163BF">
        <w:t>. Taikomi minimalūs aplinkos apsaugos reikalavimai:</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817"/>
        <w:gridCol w:w="4776"/>
        <w:gridCol w:w="4188"/>
      </w:tblGrid>
      <w:tr w:rsidR="00862593" w:rsidRPr="0072176A" w14:paraId="2A373711" w14:textId="77777777" w:rsidTr="00B40E75">
        <w:trPr>
          <w:trHeight w:val="589"/>
          <w:jc w:val="center"/>
        </w:trPr>
        <w:tc>
          <w:tcPr>
            <w:tcW w:w="817" w:type="dxa"/>
            <w:shd w:val="clear" w:color="auto" w:fill="auto"/>
            <w:vAlign w:val="center"/>
          </w:tcPr>
          <w:p w14:paraId="5A0C0DBC" w14:textId="77777777" w:rsidR="00862593" w:rsidRPr="0072176A" w:rsidRDefault="00862593" w:rsidP="00B40E75">
            <w:pPr>
              <w:ind w:firstLine="54"/>
              <w:jc w:val="center"/>
              <w:rPr>
                <w:rFonts w:eastAsia="Calibri"/>
                <w:sz w:val="22"/>
                <w:szCs w:val="22"/>
                <w:lang w:eastAsia="en-US"/>
              </w:rPr>
            </w:pPr>
            <w:r w:rsidRPr="0072176A">
              <w:rPr>
                <w:rFonts w:eastAsia="Calibri"/>
                <w:sz w:val="22"/>
                <w:szCs w:val="22"/>
                <w:lang w:eastAsia="en-US"/>
              </w:rPr>
              <w:t>Eil.</w:t>
            </w:r>
          </w:p>
          <w:p w14:paraId="1B77D9AA" w14:textId="77777777" w:rsidR="00862593" w:rsidRPr="0072176A" w:rsidRDefault="00862593" w:rsidP="00B40E75">
            <w:pPr>
              <w:ind w:firstLine="54"/>
              <w:jc w:val="center"/>
              <w:rPr>
                <w:rFonts w:eastAsia="Calibri"/>
                <w:b/>
                <w:sz w:val="22"/>
                <w:szCs w:val="22"/>
                <w:lang w:eastAsia="en-US"/>
              </w:rPr>
            </w:pPr>
            <w:r w:rsidRPr="0072176A">
              <w:rPr>
                <w:rFonts w:eastAsia="Calibri"/>
                <w:sz w:val="22"/>
                <w:szCs w:val="22"/>
                <w:lang w:eastAsia="en-US"/>
              </w:rPr>
              <w:t>Nr.</w:t>
            </w:r>
          </w:p>
        </w:tc>
        <w:tc>
          <w:tcPr>
            <w:tcW w:w="4776" w:type="dxa"/>
            <w:shd w:val="clear" w:color="auto" w:fill="auto"/>
            <w:vAlign w:val="center"/>
          </w:tcPr>
          <w:p w14:paraId="5FE6059B" w14:textId="77777777" w:rsidR="00862593" w:rsidRPr="0072176A" w:rsidRDefault="00862593" w:rsidP="00B40E75">
            <w:pPr>
              <w:ind w:firstLine="54"/>
              <w:jc w:val="center"/>
              <w:rPr>
                <w:rFonts w:eastAsia="Calibri"/>
                <w:b/>
                <w:sz w:val="22"/>
                <w:szCs w:val="22"/>
                <w:lang w:eastAsia="en-US"/>
              </w:rPr>
            </w:pPr>
            <w:r w:rsidRPr="0072176A">
              <w:rPr>
                <w:sz w:val="22"/>
                <w:szCs w:val="22"/>
              </w:rPr>
              <w:t>Minimalūs Aplinkos apsaugos reikalavimai</w:t>
            </w:r>
          </w:p>
        </w:tc>
        <w:tc>
          <w:tcPr>
            <w:tcW w:w="4188" w:type="dxa"/>
            <w:shd w:val="clear" w:color="auto" w:fill="auto"/>
            <w:vAlign w:val="center"/>
          </w:tcPr>
          <w:p w14:paraId="1671E3A7" w14:textId="77777777" w:rsidR="00862593" w:rsidRPr="0072176A" w:rsidRDefault="00862593" w:rsidP="00B40E75">
            <w:pPr>
              <w:ind w:firstLine="54"/>
              <w:jc w:val="center"/>
              <w:rPr>
                <w:rFonts w:eastAsia="Calibri"/>
                <w:b/>
                <w:sz w:val="22"/>
                <w:szCs w:val="22"/>
                <w:lang w:eastAsia="en-US"/>
              </w:rPr>
            </w:pPr>
            <w:r w:rsidRPr="0072176A">
              <w:rPr>
                <w:rFonts w:eastAsia="Calibri"/>
                <w:sz w:val="22"/>
                <w:szCs w:val="22"/>
                <w:lang w:eastAsia="en-US"/>
              </w:rPr>
              <w:t>Reikalavimus įrodantys dokumentai</w:t>
            </w:r>
          </w:p>
        </w:tc>
      </w:tr>
      <w:tr w:rsidR="00EA1E14" w:rsidRPr="0072176A" w14:paraId="4BB44E99" w14:textId="77777777" w:rsidTr="00EA1E14">
        <w:trPr>
          <w:trHeight w:val="558"/>
          <w:jc w:val="center"/>
        </w:trPr>
        <w:tc>
          <w:tcPr>
            <w:tcW w:w="9781" w:type="dxa"/>
            <w:gridSpan w:val="3"/>
            <w:shd w:val="clear" w:color="auto" w:fill="auto"/>
            <w:vAlign w:val="center"/>
          </w:tcPr>
          <w:p w14:paraId="59E545D1" w14:textId="02C00B79" w:rsidR="00EA1E14" w:rsidRPr="0072176A" w:rsidRDefault="00721F29" w:rsidP="00EA1E14">
            <w:pPr>
              <w:ind w:firstLine="54"/>
              <w:jc w:val="center"/>
              <w:rPr>
                <w:b/>
                <w:sz w:val="22"/>
                <w:szCs w:val="22"/>
              </w:rPr>
            </w:pPr>
            <w:r>
              <w:rPr>
                <w:b/>
                <w:sz w:val="22"/>
                <w:szCs w:val="22"/>
              </w:rPr>
              <w:t>Variklinės alyvos ir įvairūs spec. skysčiai</w:t>
            </w:r>
          </w:p>
        </w:tc>
      </w:tr>
      <w:tr w:rsidR="00EA1E14" w:rsidRPr="0072176A" w14:paraId="2E9B7AB2" w14:textId="77777777" w:rsidTr="00B40E75">
        <w:trPr>
          <w:trHeight w:val="558"/>
          <w:jc w:val="center"/>
        </w:trPr>
        <w:tc>
          <w:tcPr>
            <w:tcW w:w="817" w:type="dxa"/>
            <w:shd w:val="clear" w:color="auto" w:fill="auto"/>
          </w:tcPr>
          <w:p w14:paraId="2F63FF3C" w14:textId="702AB7AF" w:rsidR="00EA1E14" w:rsidRDefault="00EA1E14" w:rsidP="00EA1E14">
            <w:pPr>
              <w:ind w:firstLine="54"/>
              <w:jc w:val="both"/>
              <w:rPr>
                <w:rFonts w:eastAsia="Calibri"/>
                <w:sz w:val="22"/>
                <w:szCs w:val="22"/>
              </w:rPr>
            </w:pPr>
            <w:r>
              <w:rPr>
                <w:rFonts w:eastAsia="Calibri"/>
                <w:sz w:val="22"/>
                <w:szCs w:val="22"/>
              </w:rPr>
              <w:t>3.11.2.</w:t>
            </w:r>
          </w:p>
        </w:tc>
        <w:tc>
          <w:tcPr>
            <w:tcW w:w="4776" w:type="dxa"/>
          </w:tcPr>
          <w:p w14:paraId="62CA02E6" w14:textId="77777777" w:rsidR="00EA1E14" w:rsidRPr="0072176A" w:rsidRDefault="00EA1E14" w:rsidP="00EA1E14">
            <w:pPr>
              <w:pStyle w:val="ListParagraph"/>
              <w:ind w:left="0"/>
              <w:jc w:val="both"/>
              <w:rPr>
                <w:sz w:val="22"/>
                <w:szCs w:val="22"/>
              </w:rPr>
            </w:pPr>
            <w:r>
              <w:rPr>
                <w:color w:val="000000" w:themeColor="text1"/>
                <w:sz w:val="22"/>
                <w:szCs w:val="22"/>
              </w:rPr>
              <w:t>Vadovaujantis</w:t>
            </w:r>
            <w:r w:rsidRPr="0072176A">
              <w:rPr>
                <w:color w:val="000000" w:themeColor="text1"/>
                <w:sz w:val="22"/>
                <w:szCs w:val="22"/>
              </w:rPr>
              <w:t xml:space="preserve"> LR aplinkos ministro 2011 m. birželio 28 d. įsakymu Nr. D1-508 „Dėl aplinkos apsaugos kriterijų taikymo, vykdant žaliuosius pirkimus, tvarkos aprašo patvirtinimo“ 4.4.4. p. reikalavimus: </w:t>
            </w:r>
            <w:r w:rsidRPr="0072176A">
              <w:rPr>
                <w:sz w:val="22"/>
                <w:szCs w:val="22"/>
              </w:rPr>
              <w:t>Prekės pristatomos ne piko metu (darbo dienomis nuo 9:00 val. iki 11:00 val. ir nuo 13:00 val. iki 16:00 val., išskyrus penktadienį – nuo 13:00 val. iki 15:00 val. ir trumpiausiais galimais maršrutais.</w:t>
            </w:r>
          </w:p>
          <w:p w14:paraId="2A436F19" w14:textId="168BC6E9" w:rsidR="00EA1E14" w:rsidRPr="003163BF" w:rsidRDefault="002F7E42" w:rsidP="00E07815">
            <w:pPr>
              <w:jc w:val="both"/>
              <w:rPr>
                <w:sz w:val="22"/>
              </w:rPr>
            </w:pPr>
            <w:r>
              <w:rPr>
                <w:sz w:val="22"/>
              </w:rPr>
              <w:lastRenderedPageBreak/>
              <w:t>P</w:t>
            </w:r>
            <w:r w:rsidRPr="00EA1E14">
              <w:rPr>
                <w:sz w:val="22"/>
              </w:rPr>
              <w:t>ertekliniu būdu nepakuoti prekių bei jų dalių, Prekes pateikti supakuotas maksimaliai didesniais kiekiais vienoje pakuotėje</w:t>
            </w:r>
            <w:r w:rsidR="00E07815">
              <w:rPr>
                <w:sz w:val="22"/>
              </w:rPr>
              <w:t>.</w:t>
            </w:r>
          </w:p>
        </w:tc>
        <w:tc>
          <w:tcPr>
            <w:tcW w:w="4188" w:type="dxa"/>
          </w:tcPr>
          <w:p w14:paraId="7ADE0EC3" w14:textId="77777777" w:rsidR="00EA1E14" w:rsidRPr="0072176A" w:rsidRDefault="00EA1E14" w:rsidP="00EA1E14">
            <w:pPr>
              <w:ind w:firstLine="54"/>
              <w:rPr>
                <w:b/>
                <w:sz w:val="22"/>
                <w:szCs w:val="22"/>
              </w:rPr>
            </w:pPr>
            <w:r w:rsidRPr="0072176A">
              <w:rPr>
                <w:b/>
                <w:sz w:val="22"/>
                <w:szCs w:val="22"/>
              </w:rPr>
              <w:lastRenderedPageBreak/>
              <w:t>Sutarties vykdymo sąlyga.</w:t>
            </w:r>
          </w:p>
          <w:p w14:paraId="6A165591" w14:textId="33F8C8AE" w:rsidR="00EA1E14" w:rsidRPr="00EA1E14" w:rsidRDefault="00EA1E14" w:rsidP="00EA1E14">
            <w:pPr>
              <w:ind w:firstLine="54"/>
              <w:rPr>
                <w:sz w:val="22"/>
                <w:szCs w:val="22"/>
              </w:rPr>
            </w:pPr>
            <w:r w:rsidRPr="0072176A">
              <w:rPr>
                <w:b/>
                <w:sz w:val="22"/>
                <w:szCs w:val="22"/>
              </w:rPr>
              <w:t xml:space="preserve">Pardavėjas, </w:t>
            </w:r>
            <w:r w:rsidRPr="0072176A">
              <w:rPr>
                <w:sz w:val="22"/>
                <w:szCs w:val="22"/>
              </w:rPr>
              <w:t>vykdydamas Sutartį, įsipareigoja laikytis šių aplinkosauginių reikalavimų</w:t>
            </w:r>
            <w:r>
              <w:rPr>
                <w:sz w:val="22"/>
                <w:szCs w:val="22"/>
              </w:rPr>
              <w:t>:</w:t>
            </w:r>
            <w:r w:rsidRPr="00EA1E14">
              <w:rPr>
                <w:sz w:val="22"/>
                <w:szCs w:val="22"/>
              </w:rPr>
              <w:t xml:space="preserve"> Sutarties 14.4.2. p.</w:t>
            </w:r>
          </w:p>
          <w:p w14:paraId="7809E4CD" w14:textId="77777777" w:rsidR="00EA1E14" w:rsidRPr="0072176A" w:rsidRDefault="00EA1E14" w:rsidP="00EA1E14">
            <w:pPr>
              <w:ind w:firstLine="54"/>
              <w:rPr>
                <w:b/>
                <w:sz w:val="22"/>
                <w:szCs w:val="22"/>
              </w:rPr>
            </w:pPr>
          </w:p>
        </w:tc>
      </w:tr>
      <w:tr w:rsidR="00EA1E14" w:rsidRPr="0072176A" w14:paraId="18493E3D" w14:textId="77777777" w:rsidTr="00B40E75">
        <w:trPr>
          <w:trHeight w:val="558"/>
          <w:jc w:val="center"/>
        </w:trPr>
        <w:tc>
          <w:tcPr>
            <w:tcW w:w="817" w:type="dxa"/>
            <w:shd w:val="clear" w:color="auto" w:fill="auto"/>
          </w:tcPr>
          <w:p w14:paraId="7A343031" w14:textId="37B1AC81" w:rsidR="00EA1E14" w:rsidRDefault="00DE3839" w:rsidP="00EA1E14">
            <w:pPr>
              <w:ind w:firstLine="54"/>
              <w:jc w:val="both"/>
              <w:rPr>
                <w:rFonts w:eastAsia="Calibri"/>
                <w:sz w:val="22"/>
                <w:szCs w:val="22"/>
              </w:rPr>
            </w:pPr>
            <w:r>
              <w:rPr>
                <w:rFonts w:eastAsia="Calibri"/>
                <w:sz w:val="22"/>
                <w:szCs w:val="22"/>
              </w:rPr>
              <w:t>3.11.3.</w:t>
            </w:r>
          </w:p>
        </w:tc>
        <w:tc>
          <w:tcPr>
            <w:tcW w:w="4776" w:type="dxa"/>
          </w:tcPr>
          <w:p w14:paraId="75DD84A6" w14:textId="77777777" w:rsidR="00EA1E14" w:rsidRPr="002D4A37" w:rsidRDefault="00EA1E14" w:rsidP="00EA1E14">
            <w:pPr>
              <w:pStyle w:val="Default"/>
              <w:rPr>
                <w:color w:val="000000" w:themeColor="text1"/>
                <w:sz w:val="22"/>
                <w:szCs w:val="22"/>
              </w:rPr>
            </w:pPr>
            <w:r w:rsidRPr="002D4A37">
              <w:rPr>
                <w:color w:val="000000" w:themeColor="text1"/>
                <w:sz w:val="22"/>
                <w:szCs w:val="22"/>
              </w:rPr>
              <w:t xml:space="preserve">Vadovaujantis LR aplinkos ministro 2011 m. birželio 28 d. įsakymu Nr. D1-508 „Dėl aplinkos apsaugos kriterijų taikymo, vykdant žaliuosius pirkimus, tvarkos aprašo patvirtinimo“, II skyrius „Pakuotės“ </w:t>
            </w:r>
            <w:r w:rsidRPr="002D4A37">
              <w:rPr>
                <w:sz w:val="22"/>
                <w:szCs w:val="22"/>
              </w:rPr>
              <w:t>2</w:t>
            </w:r>
            <w:r>
              <w:rPr>
                <w:sz w:val="22"/>
                <w:szCs w:val="22"/>
              </w:rPr>
              <w:t>. Pakuotės</w:t>
            </w:r>
            <w:r w:rsidRPr="002D4A37">
              <w:rPr>
                <w:sz w:val="22"/>
                <w:szCs w:val="22"/>
              </w:rPr>
              <w:t xml:space="preserve"> turi būti laikytinos perdirbamosiomis pakuotėmis pagal Lietuvos Respublikos mokesčio už aplinkos teršimą įstatymo nuostatas ir (ar) turi būti vienalytės (homogeniškos) pakuotės, pagamintos iš vienos rūšies medžiagos</w:t>
            </w:r>
            <w:r>
              <w:rPr>
                <w:sz w:val="22"/>
                <w:szCs w:val="22"/>
              </w:rPr>
              <w:t>.</w:t>
            </w:r>
            <w:r w:rsidRPr="002D4A37">
              <w:rPr>
                <w:color w:val="000000" w:themeColor="text1"/>
                <w:sz w:val="22"/>
                <w:szCs w:val="22"/>
              </w:rPr>
              <w:t xml:space="preserve"> </w:t>
            </w:r>
          </w:p>
          <w:p w14:paraId="3F29B246" w14:textId="77777777" w:rsidR="00EA1E14" w:rsidRDefault="00EA1E14" w:rsidP="00EA1E14">
            <w:pPr>
              <w:pStyle w:val="ListParagraph"/>
              <w:ind w:left="0"/>
              <w:jc w:val="both"/>
              <w:rPr>
                <w:color w:val="000000" w:themeColor="text1"/>
                <w:sz w:val="22"/>
                <w:szCs w:val="22"/>
              </w:rPr>
            </w:pPr>
          </w:p>
        </w:tc>
        <w:tc>
          <w:tcPr>
            <w:tcW w:w="4188" w:type="dxa"/>
          </w:tcPr>
          <w:p w14:paraId="4E36C080" w14:textId="77777777" w:rsidR="00EA1E14" w:rsidRPr="0072176A" w:rsidRDefault="00EA1E14" w:rsidP="00EA1E14">
            <w:pPr>
              <w:ind w:firstLine="54"/>
              <w:rPr>
                <w:b/>
                <w:sz w:val="22"/>
                <w:szCs w:val="22"/>
              </w:rPr>
            </w:pPr>
            <w:r w:rsidRPr="0072176A">
              <w:rPr>
                <w:b/>
                <w:sz w:val="22"/>
                <w:szCs w:val="22"/>
              </w:rPr>
              <w:t>Sutarties vykdymo sąlyga.</w:t>
            </w:r>
          </w:p>
          <w:p w14:paraId="01D34C01" w14:textId="05F3DCE2" w:rsidR="00EA1E14" w:rsidRDefault="00EA1E14" w:rsidP="00DE3839">
            <w:pPr>
              <w:ind w:firstLine="54"/>
              <w:rPr>
                <w:sz w:val="22"/>
                <w:szCs w:val="22"/>
              </w:rPr>
            </w:pPr>
            <w:r w:rsidRPr="0072176A">
              <w:rPr>
                <w:b/>
                <w:sz w:val="22"/>
                <w:szCs w:val="22"/>
              </w:rPr>
              <w:t xml:space="preserve">Pardavėjas, </w:t>
            </w:r>
            <w:r w:rsidRPr="0072176A">
              <w:rPr>
                <w:sz w:val="22"/>
                <w:szCs w:val="22"/>
              </w:rPr>
              <w:t xml:space="preserve">vykdydamas Sutartį, įsipareigoja laikytis </w:t>
            </w:r>
            <w:r>
              <w:rPr>
                <w:sz w:val="22"/>
                <w:szCs w:val="22"/>
              </w:rPr>
              <w:t>šių aplinkosauginių reikalavimų: Sutarties 14.4.</w:t>
            </w:r>
            <w:r w:rsidR="00DE3839">
              <w:rPr>
                <w:sz w:val="22"/>
                <w:szCs w:val="22"/>
              </w:rPr>
              <w:t>1</w:t>
            </w:r>
            <w:r>
              <w:rPr>
                <w:sz w:val="22"/>
                <w:szCs w:val="22"/>
              </w:rPr>
              <w:t>. p.</w:t>
            </w:r>
          </w:p>
          <w:p w14:paraId="22177B50" w14:textId="75113572" w:rsidR="00EA1E14" w:rsidRDefault="00EA1E14" w:rsidP="00EA1E14">
            <w:pPr>
              <w:ind w:left="57"/>
              <w:rPr>
                <w:i/>
                <w:color w:val="FF0000"/>
                <w:sz w:val="22"/>
                <w:szCs w:val="22"/>
              </w:rPr>
            </w:pPr>
            <w:r w:rsidRPr="0072176A">
              <w:rPr>
                <w:sz w:val="22"/>
                <w:szCs w:val="22"/>
              </w:rPr>
              <w:t xml:space="preserve"> </w:t>
            </w:r>
          </w:p>
          <w:p w14:paraId="3DA9059D" w14:textId="77777777" w:rsidR="00EA1E14" w:rsidRPr="0072176A" w:rsidRDefault="00EA1E14" w:rsidP="00EA1E14">
            <w:pPr>
              <w:ind w:firstLine="54"/>
              <w:rPr>
                <w:b/>
                <w:sz w:val="22"/>
                <w:szCs w:val="22"/>
              </w:rPr>
            </w:pPr>
          </w:p>
        </w:tc>
      </w:tr>
    </w:tbl>
    <w:p w14:paraId="032FF54D" w14:textId="01EC5749" w:rsidR="003D74E0" w:rsidRDefault="003D74E0" w:rsidP="00D82390">
      <w:pPr>
        <w:tabs>
          <w:tab w:val="left" w:pos="567"/>
        </w:tabs>
        <w:suppressAutoHyphens/>
        <w:ind w:firstLine="709"/>
        <w:jc w:val="both"/>
        <w:rPr>
          <w:szCs w:val="20"/>
          <w:lang w:eastAsia="ar-SA"/>
        </w:rPr>
      </w:pPr>
    </w:p>
    <w:p w14:paraId="0ADC65AA" w14:textId="77777777" w:rsidR="00DA3F02" w:rsidRPr="00780600" w:rsidRDefault="00DA3F02" w:rsidP="006433A8">
      <w:pPr>
        <w:tabs>
          <w:tab w:val="left" w:pos="993"/>
        </w:tabs>
        <w:autoSpaceDE w:val="0"/>
        <w:autoSpaceDN w:val="0"/>
        <w:adjustRightInd w:val="0"/>
        <w:ind w:right="-2" w:firstLine="709"/>
        <w:jc w:val="both"/>
      </w:pPr>
    </w:p>
    <w:p w14:paraId="4434DA90" w14:textId="77777777" w:rsidR="00DA3F02" w:rsidRPr="00780600" w:rsidRDefault="002D412A" w:rsidP="00F30E76">
      <w:pPr>
        <w:pStyle w:val="BodyText"/>
        <w:numPr>
          <w:ilvl w:val="0"/>
          <w:numId w:val="1"/>
        </w:numPr>
        <w:tabs>
          <w:tab w:val="clear" w:pos="4046"/>
          <w:tab w:val="num" w:pos="0"/>
          <w:tab w:val="left" w:pos="284"/>
        </w:tabs>
        <w:suppressAutoHyphens w:val="0"/>
        <w:ind w:left="0" w:firstLine="0"/>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14:paraId="3AB19BCE" w14:textId="77777777" w:rsidR="00DA3F02" w:rsidRPr="00706143" w:rsidRDefault="00DA3F02" w:rsidP="006433A8">
      <w:pPr>
        <w:ind w:firstLine="709"/>
        <w:jc w:val="both"/>
        <w:rPr>
          <w:color w:val="000000"/>
        </w:rPr>
      </w:pPr>
    </w:p>
    <w:p w14:paraId="4AB31157" w14:textId="77777777" w:rsidR="004A05ED" w:rsidRDefault="00647876" w:rsidP="00647876">
      <w:pPr>
        <w:ind w:firstLine="709"/>
        <w:jc w:val="both"/>
      </w:pPr>
      <w:r>
        <w:t>4.1.</w:t>
      </w:r>
      <w:r w:rsidR="00564197">
        <w:t xml:space="preserve"> </w:t>
      </w:r>
      <w:r w:rsidR="004A05ED" w:rsidRPr="004A05ED">
        <w:t>Pasiūlymą gali pateikti tiekėjų grupė. Tiekėjų grupė, teikianti bendrą pasiūlymą, privalo pateikti jungtinės veiklos sutartį.</w:t>
      </w:r>
    </w:p>
    <w:p w14:paraId="52AD18D6" w14:textId="77777777" w:rsidR="00DA3F02" w:rsidRPr="00647876" w:rsidRDefault="00647876" w:rsidP="00647876">
      <w:pPr>
        <w:ind w:firstLine="709"/>
        <w:jc w:val="both"/>
        <w:rPr>
          <w:spacing w:val="2"/>
        </w:rPr>
      </w:pPr>
      <w:r>
        <w:rPr>
          <w:spacing w:val="2"/>
        </w:rPr>
        <w:t>4.2.</w:t>
      </w:r>
      <w:r w:rsidR="00564197" w:rsidRPr="00647876">
        <w:rPr>
          <w:spacing w:val="2"/>
        </w:rPr>
        <w:t xml:space="preserve"> </w:t>
      </w:r>
      <w:r w:rsidR="00DA3F02" w:rsidRPr="00647876">
        <w:rPr>
          <w:spacing w:val="2"/>
        </w:rPr>
        <w:t xml:space="preserve">Jungtinės veiklos sutartyje turi būti nurodyti kiekvienos šios sutarties šalies įsipareigojimai vykdant </w:t>
      </w:r>
      <w:r w:rsidR="00DA3F02" w:rsidRPr="00647876">
        <w:rPr>
          <w:spacing w:val="3"/>
        </w:rPr>
        <w:t>numatomą su perkančiąja organizacija sudaryti pirkimo sutartį bei</w:t>
      </w:r>
      <w:r w:rsidR="00DA3F02" w:rsidRPr="00647876">
        <w:rPr>
          <w:spacing w:val="4"/>
        </w:rPr>
        <w:t xml:space="preserve"> numatyta, kuris iš šios sutarties dalyvių įgaliojamas </w:t>
      </w:r>
      <w:r w:rsidR="00DA3F02" w:rsidRPr="00647876">
        <w:rPr>
          <w:spacing w:val="2"/>
        </w:rPr>
        <w:t xml:space="preserve">jungtinės veiklos sutarties dalyvių vardu teikti pasiūlymą, o laimėjus pirkimą, ir pasirašyti pirkimo sutartį su perkančiąja organizacija, </w:t>
      </w:r>
      <w:r w:rsidR="00DA3F02" w:rsidRPr="00647876">
        <w:rPr>
          <w:spacing w:val="4"/>
        </w:rPr>
        <w:t xml:space="preserve">teikti PVM sąskaitas-faktūras atsiskaitymams (mokėjimai bus atliekami tik vienam iš jungtinės </w:t>
      </w:r>
      <w:r w:rsidR="00DA3F02" w:rsidRPr="00647876">
        <w:rPr>
          <w:spacing w:val="2"/>
        </w:rPr>
        <w:t xml:space="preserve">veiklos sutarties partnerių), pasirašyti su pirkimo sutarties vykdymu susijusius dokumentus (įgaliotas dalyvis). </w:t>
      </w:r>
      <w:r w:rsidR="00DA3F02" w:rsidRPr="00647876">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647876">
        <w:rPr>
          <w:spacing w:val="2"/>
        </w:rPr>
        <w:t>.</w:t>
      </w:r>
    </w:p>
    <w:p w14:paraId="559EA89A" w14:textId="77777777" w:rsidR="00DA3F02" w:rsidRPr="00780600" w:rsidRDefault="00DA3F02" w:rsidP="006433A8">
      <w:pPr>
        <w:ind w:firstLine="709"/>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14:paraId="42B6F423" w14:textId="77777777" w:rsidR="00DA3F02" w:rsidRPr="00780600" w:rsidRDefault="00DA3F02" w:rsidP="006433A8">
      <w:pPr>
        <w:tabs>
          <w:tab w:val="left" w:pos="993"/>
        </w:tabs>
        <w:autoSpaceDE w:val="0"/>
        <w:autoSpaceDN w:val="0"/>
        <w:adjustRightInd w:val="0"/>
        <w:ind w:right="282" w:firstLine="709"/>
        <w:jc w:val="both"/>
      </w:pPr>
    </w:p>
    <w:p w14:paraId="7FC0B488" w14:textId="77777777" w:rsidR="00DA3F02" w:rsidRPr="00780600" w:rsidRDefault="00DA3F02" w:rsidP="00C610FE">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14:paraId="1EDAD319" w14:textId="77777777" w:rsidR="00DA3F02" w:rsidRPr="00706143" w:rsidRDefault="00DA3F02" w:rsidP="006433A8">
      <w:pPr>
        <w:pStyle w:val="BodyText"/>
        <w:ind w:firstLine="709"/>
        <w:rPr>
          <w:rFonts w:eastAsia="Arial Unicode MS"/>
          <w:b/>
          <w:i w:val="0"/>
          <w:color w:val="000000"/>
          <w:lang w:val="lt-LT"/>
        </w:rPr>
      </w:pPr>
    </w:p>
    <w:p w14:paraId="4BE12C24" w14:textId="77777777" w:rsidR="00DA3F02" w:rsidRDefault="004A5F72" w:rsidP="00C610FE">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 xml:space="preserve">kad priima pirkimo dokumentus kaip vientisą ir </w:t>
      </w:r>
      <w:proofErr w:type="spellStart"/>
      <w:r w:rsidR="00F84D2F" w:rsidRPr="00780600">
        <w:rPr>
          <w:sz w:val="24"/>
          <w:szCs w:val="24"/>
        </w:rPr>
        <w:t>nedalomą</w:t>
      </w:r>
      <w:proofErr w:type="spellEnd"/>
      <w:r w:rsidR="00F84D2F" w:rsidRPr="00780600">
        <w:rPr>
          <w:sz w:val="24"/>
          <w:szCs w:val="24"/>
        </w:rPr>
        <w:t xml:space="preserve">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14:paraId="1867348D" w14:textId="59EC0E0D" w:rsidR="00DA3F02" w:rsidRDefault="001A34D7" w:rsidP="00C610FE">
      <w:pPr>
        <w:pStyle w:val="BodyTextIndent3"/>
        <w:numPr>
          <w:ilvl w:val="0"/>
          <w:numId w:val="3"/>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3D74E0">
        <w:rPr>
          <w:sz w:val="24"/>
          <w:szCs w:val="24"/>
        </w:rPr>
        <w:t>r įteikimu.</w:t>
      </w:r>
      <w:r w:rsidR="00C5168A">
        <w:rPr>
          <w:sz w:val="24"/>
          <w:szCs w:val="24"/>
        </w:rPr>
        <w:t xml:space="preserve"> P</w:t>
      </w:r>
      <w:r w:rsidR="001F0188" w:rsidRPr="001F0188">
        <w:rPr>
          <w:sz w:val="24"/>
          <w:szCs w:val="24"/>
        </w:rPr>
        <w:t>erkančioji organizacija nėra atsakinga ar įpareigota dėl šių išlaidų</w:t>
      </w:r>
      <w:r w:rsidR="003D74E0">
        <w:rPr>
          <w:sz w:val="24"/>
          <w:szCs w:val="24"/>
        </w:rPr>
        <w:t xml:space="preserve"> bei</w:t>
      </w:r>
      <w:r w:rsidR="001F0188" w:rsidRPr="001F0188">
        <w:rPr>
          <w:sz w:val="24"/>
          <w:szCs w:val="24"/>
        </w:rPr>
        <w:t xml:space="preserve"> neatsakys ir neprisiims šių išlaidų, nepriklausomai nuo to, kaip vyktų ir baigtųs</w:t>
      </w:r>
      <w:r w:rsidR="001F0188">
        <w:rPr>
          <w:sz w:val="24"/>
          <w:szCs w:val="24"/>
        </w:rPr>
        <w:t>i viešasis pirkimas</w:t>
      </w:r>
      <w:r>
        <w:rPr>
          <w:sz w:val="24"/>
          <w:szCs w:val="24"/>
        </w:rPr>
        <w:t>.</w:t>
      </w:r>
    </w:p>
    <w:p w14:paraId="4A57C609" w14:textId="77777777" w:rsidR="00DA3F02" w:rsidRDefault="004A5F72" w:rsidP="00C610FE">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14:paraId="245525AE" w14:textId="77777777" w:rsidR="00DA3F02" w:rsidRDefault="004A5F72" w:rsidP="00C610FE">
      <w:pPr>
        <w:pStyle w:val="BodyTextIndent3"/>
        <w:numPr>
          <w:ilvl w:val="0"/>
          <w:numId w:val="3"/>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14:paraId="719358F4" w14:textId="77777777" w:rsidR="00DA3F02" w:rsidRPr="00A44A7A" w:rsidRDefault="004A5F72" w:rsidP="00C610FE">
      <w:pPr>
        <w:pStyle w:val="BodyTextIndent3"/>
        <w:numPr>
          <w:ilvl w:val="0"/>
          <w:numId w:val="3"/>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2" w:history="1">
        <w:r w:rsidR="005A3886" w:rsidRPr="00306C29">
          <w:rPr>
            <w:rStyle w:val="Hyperlink"/>
            <w:rFonts w:eastAsia="Arial Unicode MS"/>
            <w:spacing w:val="-4"/>
            <w:sz w:val="24"/>
            <w:szCs w:val="24"/>
          </w:rPr>
          <w:t>https://pirkimai.eviesiejipirkimai.lt</w:t>
        </w:r>
      </w:hyperlink>
      <w:r w:rsidR="00DA3F02" w:rsidRPr="00780600">
        <w:rPr>
          <w:rFonts w:eastAsia="Arial Unicode MS"/>
          <w:spacing w:val="-4"/>
          <w:sz w:val="24"/>
          <w:szCs w:val="24"/>
        </w:rPr>
        <w:t>.</w:t>
      </w:r>
      <w:r w:rsidR="00DA3F02" w:rsidRPr="00780600">
        <w:rPr>
          <w:spacing w:val="-4"/>
          <w:szCs w:val="24"/>
        </w:rPr>
        <w:t xml:space="preserve"> </w:t>
      </w:r>
    </w:p>
    <w:p w14:paraId="3CC87330" w14:textId="77777777" w:rsidR="00DA3F02" w:rsidRDefault="00DA3F02" w:rsidP="00C610FE">
      <w:pPr>
        <w:numPr>
          <w:ilvl w:val="0"/>
          <w:numId w:val="3"/>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 xml:space="preserve">Pateikus dokumentų kopijas, Perkančioji organizacija turi teisę paprašyti </w:t>
      </w:r>
      <w:r w:rsidR="006605B0" w:rsidRPr="006605B0">
        <w:rPr>
          <w:rFonts w:eastAsia="Calibri"/>
          <w:lang w:eastAsia="en-US"/>
        </w:rPr>
        <w:lastRenderedPageBreak/>
        <w:t>tiekėjo, kad jis pristatytų pateiktų dokumentų originalus, jei abejoja dėl pateiktų dokumentų autentiškumo.</w:t>
      </w:r>
    </w:p>
    <w:p w14:paraId="70F7DDAA" w14:textId="77777777" w:rsidR="00DA3F02" w:rsidRDefault="004A5F72" w:rsidP="00C610FE">
      <w:pPr>
        <w:pStyle w:val="BodyTextIndent3"/>
        <w:numPr>
          <w:ilvl w:val="0"/>
          <w:numId w:val="3"/>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14:paraId="6FFFABCE" w14:textId="77777777" w:rsidR="00A44A7A" w:rsidRDefault="00A44A7A" w:rsidP="00C610FE">
      <w:pPr>
        <w:pStyle w:val="BodyTextIndent3"/>
        <w:numPr>
          <w:ilvl w:val="0"/>
          <w:numId w:val="3"/>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3E6EF127" w14:textId="77777777" w:rsidR="00DA3F02" w:rsidRPr="00A44A7A" w:rsidRDefault="004A5F72" w:rsidP="00C610FE">
      <w:pPr>
        <w:pStyle w:val="BodyText"/>
        <w:numPr>
          <w:ilvl w:val="0"/>
          <w:numId w:val="3"/>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14:paraId="41262DA0" w14:textId="77777777" w:rsidR="00DA3F02" w:rsidRDefault="00AE4278" w:rsidP="00C610FE">
      <w:pPr>
        <w:pStyle w:val="BodyTextIndent3"/>
        <w:numPr>
          <w:ilvl w:val="0"/>
          <w:numId w:val="3"/>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14:paraId="70B11F66" w14:textId="77777777" w:rsidR="00DA3F02" w:rsidRDefault="00F84D2F" w:rsidP="00AE4278">
      <w:pPr>
        <w:tabs>
          <w:tab w:val="left" w:pos="709"/>
        </w:tabs>
        <w:jc w:val="both"/>
      </w:pPr>
      <w:r>
        <w:tab/>
      </w:r>
      <w:r>
        <w:tab/>
      </w:r>
      <w:r>
        <w:tab/>
      </w:r>
      <w:r>
        <w:tab/>
      </w:r>
      <w:r>
        <w:tab/>
      </w:r>
      <w:r>
        <w:tab/>
        <w:t>5.</w:t>
      </w:r>
      <w:r w:rsidR="00E74BC2">
        <w:t>10</w:t>
      </w:r>
      <w:r w:rsidR="00AE4278">
        <w:t>.1.</w:t>
      </w:r>
      <w:r w:rsidR="004A5F72">
        <w:t xml:space="preserve"> </w:t>
      </w:r>
      <w:r w:rsidR="00DA3F02" w:rsidRPr="00780600">
        <w:t xml:space="preserve">tiekėjo pasiūlymas, parengtas pagal </w:t>
      </w:r>
      <w:r w:rsidR="00DA3F02" w:rsidRPr="003810DF">
        <w:rPr>
          <w:u w:val="single"/>
        </w:rPr>
        <w:t>pirkimo sąlygų 1</w:t>
      </w:r>
      <w:r w:rsidR="00782DB3" w:rsidRPr="003810DF">
        <w:rPr>
          <w:u w:val="single"/>
        </w:rPr>
        <w:t xml:space="preserve"> </w:t>
      </w:r>
      <w:r w:rsidR="00AE4278" w:rsidRPr="003810DF">
        <w:rPr>
          <w:u w:val="single"/>
        </w:rPr>
        <w:t>priede pateiktą pasiūlymo formą</w:t>
      </w:r>
      <w:r w:rsidR="007A2E46" w:rsidRPr="003810DF">
        <w:rPr>
          <w:u w:val="single"/>
        </w:rPr>
        <w:t>.</w:t>
      </w:r>
      <w:r w:rsidR="007A2E46">
        <w:t xml:space="preserve"> Tiekėjo pasiūlyme</w:t>
      </w:r>
      <w:r w:rsidR="00DA3F02" w:rsidRPr="00780600">
        <w:t xml:space="preserve"> </w:t>
      </w:r>
      <w:r w:rsidR="00C42997">
        <w:rPr>
          <w:b/>
        </w:rPr>
        <w:t xml:space="preserve">prekių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560E88CF" w14:textId="77777777"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14:paraId="06A357AD" w14:textId="77777777"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14:paraId="43673F98"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14:paraId="6AFF8973" w14:textId="77777777"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14:paraId="6848FBCF"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14:paraId="52F117EE"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14:paraId="062FD63D" w14:textId="77777777" w:rsidR="00E74BC2" w:rsidRPr="00E74BC2" w:rsidRDefault="00DA3F02" w:rsidP="00647876">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14:paraId="743A8E4A" w14:textId="77777777" w:rsidR="00F96393" w:rsidRDefault="00E74BC2" w:rsidP="00647876">
      <w:pPr>
        <w:ind w:firstLine="709"/>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3"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14:paraId="0571AC91" w14:textId="77777777" w:rsidR="00647876" w:rsidRPr="0080418C" w:rsidRDefault="00647876" w:rsidP="00647876">
      <w:pPr>
        <w:ind w:firstLine="709"/>
        <w:jc w:val="both"/>
        <w:rPr>
          <w:rFonts w:eastAsiaTheme="minorEastAsia"/>
        </w:rPr>
      </w:pPr>
    </w:p>
    <w:p w14:paraId="74F5D791" w14:textId="77777777" w:rsidR="00DA3F02" w:rsidRPr="00B1142F" w:rsidRDefault="00DA3F02" w:rsidP="00A011C1">
      <w:pPr>
        <w:pStyle w:val="Heading5"/>
        <w:spacing w:before="0" w:after="0"/>
        <w:jc w:val="center"/>
        <w:rPr>
          <w:b/>
          <w:color w:val="000000"/>
          <w:sz w:val="24"/>
          <w:szCs w:val="24"/>
        </w:rPr>
      </w:pPr>
      <w:r w:rsidRPr="00B1142F">
        <w:rPr>
          <w:b/>
          <w:color w:val="000000"/>
          <w:sz w:val="24"/>
          <w:szCs w:val="24"/>
        </w:rPr>
        <w:t>6. PASIŪLYMŲ GALIOJIMAS</w:t>
      </w:r>
    </w:p>
    <w:p w14:paraId="165BCBEA" w14:textId="77777777" w:rsidR="00DA3F02" w:rsidRPr="00B1142F" w:rsidRDefault="00DA3F02" w:rsidP="00E3119C">
      <w:pPr>
        <w:ind w:firstLine="709"/>
        <w:rPr>
          <w:color w:val="000000"/>
        </w:rPr>
      </w:pPr>
    </w:p>
    <w:p w14:paraId="5AAA9BC2" w14:textId="77777777" w:rsidR="00DA3F02" w:rsidRPr="00B1142F" w:rsidRDefault="004B0CA6" w:rsidP="00C610FE">
      <w:pPr>
        <w:pStyle w:val="Heading5"/>
        <w:numPr>
          <w:ilvl w:val="0"/>
          <w:numId w:val="4"/>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Pr>
          <w:color w:val="000000"/>
          <w:sz w:val="24"/>
          <w:szCs w:val="24"/>
        </w:rPr>
        <w:t>9</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14:paraId="5E2653D1" w14:textId="553DD035" w:rsidR="00600177" w:rsidRDefault="00600177" w:rsidP="00E3119C">
      <w:pPr>
        <w:ind w:firstLine="709"/>
        <w:jc w:val="center"/>
        <w:rPr>
          <w:b/>
          <w:bCs/>
          <w:color w:val="000000"/>
        </w:rPr>
      </w:pPr>
    </w:p>
    <w:p w14:paraId="3F695759" w14:textId="4F3DDD34" w:rsidR="00893C56" w:rsidRDefault="00893C56" w:rsidP="00E3119C">
      <w:pPr>
        <w:ind w:firstLine="709"/>
        <w:jc w:val="center"/>
        <w:rPr>
          <w:b/>
          <w:bCs/>
          <w:color w:val="000000"/>
        </w:rPr>
      </w:pPr>
    </w:p>
    <w:p w14:paraId="135BF9DF" w14:textId="6840EF55" w:rsidR="00893C56" w:rsidRDefault="00893C56" w:rsidP="00E3119C">
      <w:pPr>
        <w:ind w:firstLine="709"/>
        <w:jc w:val="center"/>
        <w:rPr>
          <w:b/>
          <w:bCs/>
          <w:color w:val="000000"/>
        </w:rPr>
      </w:pPr>
    </w:p>
    <w:p w14:paraId="1E2A77BB" w14:textId="77777777" w:rsidR="00893C56" w:rsidRDefault="00893C56" w:rsidP="00E3119C">
      <w:pPr>
        <w:ind w:firstLine="709"/>
        <w:jc w:val="center"/>
        <w:rPr>
          <w:b/>
          <w:bCs/>
          <w:color w:val="000000"/>
        </w:rPr>
      </w:pPr>
    </w:p>
    <w:p w14:paraId="7F6A59CE" w14:textId="77777777" w:rsidR="00DA3F02" w:rsidRPr="00B1142F" w:rsidRDefault="00DA3F02" w:rsidP="00A011C1">
      <w:pPr>
        <w:jc w:val="center"/>
        <w:rPr>
          <w:b/>
          <w:bCs/>
          <w:color w:val="000000"/>
        </w:rPr>
      </w:pPr>
      <w:r w:rsidRPr="00B1142F">
        <w:rPr>
          <w:b/>
          <w:bCs/>
          <w:color w:val="000000"/>
        </w:rPr>
        <w:lastRenderedPageBreak/>
        <w:t>7. PASIŪLYMŲ PATEIKIMO TERMINAI IR TVARKA</w:t>
      </w:r>
    </w:p>
    <w:p w14:paraId="2E042EB8" w14:textId="77777777" w:rsidR="00DA3F02" w:rsidRPr="00B1142F" w:rsidRDefault="00DA3F02" w:rsidP="00E3119C">
      <w:pPr>
        <w:ind w:firstLine="709"/>
        <w:jc w:val="center"/>
        <w:rPr>
          <w:b/>
          <w:bCs/>
          <w:color w:val="000000"/>
        </w:rPr>
      </w:pPr>
    </w:p>
    <w:p w14:paraId="71811E7C" w14:textId="43A0A00D" w:rsidR="00DA3F02" w:rsidRDefault="004B0CA6" w:rsidP="00DE3839">
      <w:pPr>
        <w:pStyle w:val="BodyText"/>
        <w:numPr>
          <w:ilvl w:val="0"/>
          <w:numId w:val="5"/>
        </w:numPr>
        <w:tabs>
          <w:tab w:val="clear" w:pos="1707"/>
          <w:tab w:val="num" w:pos="426"/>
          <w:tab w:val="left" w:pos="1134"/>
        </w:tabs>
        <w:suppressAutoHyphens w:val="0"/>
        <w:ind w:left="0" w:firstLine="709"/>
        <w:rPr>
          <w:i w:val="0"/>
          <w:color w:val="000000"/>
          <w:lang w:val="lt-LT"/>
        </w:rPr>
      </w:pPr>
      <w:bookmarkStart w:id="1" w:name="_Toc60525492"/>
      <w:bookmarkStart w:id="2" w:name="_Toc47844938"/>
      <w:bookmarkStart w:id="3" w:name="_Toc94925709"/>
      <w:r>
        <w:rPr>
          <w:i w:val="0"/>
          <w:color w:val="000000"/>
          <w:lang w:val="lt-LT"/>
        </w:rPr>
        <w:t xml:space="preserve"> </w:t>
      </w:r>
      <w:r w:rsidRPr="004B0CA6">
        <w:rPr>
          <w:i w:val="0"/>
          <w:color w:val="000000"/>
          <w:lang w:val="lt-LT"/>
        </w:rPr>
        <w:t xml:space="preserve">Pasiūlymas turi būti pateiktas iki </w:t>
      </w:r>
      <w:r w:rsidR="007B3C02" w:rsidRPr="007B3C02">
        <w:rPr>
          <w:b/>
          <w:i w:val="0"/>
          <w:lang w:val="lt-LT"/>
        </w:rPr>
        <w:t>skelbime nurodyto termino</w:t>
      </w:r>
      <w:r w:rsidRPr="004B0CA6">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r w:rsidR="00DA3F02" w:rsidRPr="009B5E48">
        <w:rPr>
          <w:i w:val="0"/>
          <w:color w:val="000000"/>
          <w:lang w:val="lt-LT"/>
        </w:rPr>
        <w:t>.</w:t>
      </w:r>
    </w:p>
    <w:p w14:paraId="017B6C7E" w14:textId="77777777" w:rsidR="00DA3F02" w:rsidRDefault="002679F2" w:rsidP="00DE3839">
      <w:pPr>
        <w:pStyle w:val="BodyText"/>
        <w:numPr>
          <w:ilvl w:val="0"/>
          <w:numId w:val="5"/>
        </w:numPr>
        <w:tabs>
          <w:tab w:val="clear" w:pos="1707"/>
          <w:tab w:val="num" w:pos="426"/>
          <w:tab w:val="left" w:pos="1134"/>
        </w:tabs>
        <w:suppressAutoHyphens w:val="0"/>
        <w:ind w:left="0" w:firstLine="709"/>
        <w:rPr>
          <w:i w:val="0"/>
          <w:lang w:val="lt-LT"/>
        </w:rPr>
      </w:pPr>
      <w:r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14:paraId="76FDD18C" w14:textId="77777777" w:rsidR="00DA3F02" w:rsidRDefault="00043CBD" w:rsidP="00DE3839">
      <w:pPr>
        <w:pStyle w:val="BodyText"/>
        <w:numPr>
          <w:ilvl w:val="0"/>
          <w:numId w:val="5"/>
        </w:numPr>
        <w:tabs>
          <w:tab w:val="num" w:pos="426"/>
          <w:tab w:val="left" w:pos="1134"/>
        </w:tabs>
        <w:suppressAutoHyphens w:val="0"/>
        <w:ind w:left="0" w:firstLine="709"/>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14:paraId="025CD569" w14:textId="77777777" w:rsidR="00DA3F02" w:rsidRPr="009B5E48" w:rsidRDefault="00DA3F02" w:rsidP="00DE3839">
      <w:pPr>
        <w:pStyle w:val="BodyText"/>
        <w:numPr>
          <w:ilvl w:val="0"/>
          <w:numId w:val="5"/>
        </w:numPr>
        <w:tabs>
          <w:tab w:val="clear" w:pos="1707"/>
          <w:tab w:val="num" w:pos="426"/>
          <w:tab w:val="left" w:pos="1134"/>
          <w:tab w:val="num" w:pos="1197"/>
        </w:tabs>
        <w:suppressAutoHyphens w:val="0"/>
        <w:ind w:left="0" w:firstLine="709"/>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14:paraId="3E73CB3A" w14:textId="77777777" w:rsidR="00DA3F02" w:rsidRPr="009B5E48" w:rsidRDefault="00DA3F02" w:rsidP="00E3119C">
      <w:pPr>
        <w:pStyle w:val="BodyText"/>
        <w:ind w:firstLine="709"/>
        <w:rPr>
          <w:i w:val="0"/>
          <w:lang w:val="lt-LT"/>
        </w:rPr>
      </w:pPr>
    </w:p>
    <w:p w14:paraId="7B483EBE" w14:textId="77777777" w:rsidR="00DA3F02" w:rsidRPr="009B5E48" w:rsidRDefault="00DA3F02" w:rsidP="00A011C1">
      <w:pPr>
        <w:pStyle w:val="BodyText"/>
        <w:jc w:val="center"/>
        <w:rPr>
          <w:b/>
          <w:i w:val="0"/>
          <w:lang w:val="lt-LT"/>
        </w:rPr>
      </w:pPr>
      <w:r w:rsidRPr="009B5E48">
        <w:rPr>
          <w:b/>
          <w:i w:val="0"/>
          <w:lang w:val="lt-LT"/>
        </w:rPr>
        <w:t>8. PASIŪLYMŲ ŠIFRAVIMAS</w:t>
      </w:r>
    </w:p>
    <w:p w14:paraId="1D9C0B97" w14:textId="77777777" w:rsidR="00DA3F02" w:rsidRPr="009B5E48" w:rsidRDefault="00DA3F02" w:rsidP="00E3119C">
      <w:pPr>
        <w:pStyle w:val="BodyText"/>
        <w:ind w:firstLine="709"/>
        <w:jc w:val="center"/>
        <w:rPr>
          <w:b/>
          <w:i w:val="0"/>
          <w:lang w:val="lt-LT"/>
        </w:rPr>
      </w:pPr>
    </w:p>
    <w:p w14:paraId="06757068" w14:textId="77777777" w:rsidR="009C72BB" w:rsidRDefault="00B04FC2" w:rsidP="00C610FE">
      <w:pPr>
        <w:pStyle w:val="ListParagraph"/>
        <w:numPr>
          <w:ilvl w:val="1"/>
          <w:numId w:val="6"/>
        </w:numPr>
        <w:ind w:left="0" w:firstLine="709"/>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14:paraId="6266035F" w14:textId="77777777" w:rsidR="00EB6A14" w:rsidRPr="00596FC7" w:rsidRDefault="00EB6A14" w:rsidP="00EB6A14">
      <w:pPr>
        <w:pStyle w:val="NormalWeb"/>
        <w:ind w:firstLine="709"/>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4" w:history="1">
        <w:r w:rsidR="004B0CA6" w:rsidRPr="00970077">
          <w:rPr>
            <w:rStyle w:val="Hyperlink"/>
          </w:rPr>
          <w:t>http://vpt.lrv.lt/uploads/vpt/documents/files/uzsifravimo_instrukcija.pdf</w:t>
        </w:r>
      </w:hyperlink>
      <w:r w:rsidR="004B0CA6">
        <w:t>;</w:t>
      </w:r>
    </w:p>
    <w:p w14:paraId="7E9C3930" w14:textId="77777777"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4AD2EF" w14:textId="77777777" w:rsidR="004B0CA6" w:rsidRDefault="004B0CA6" w:rsidP="004B0CA6">
      <w:pPr>
        <w:pStyle w:val="Default"/>
        <w:ind w:firstLine="709"/>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338AF544" w14:textId="77777777" w:rsidR="00E80FE0" w:rsidRPr="00E80FE0" w:rsidRDefault="00E80FE0" w:rsidP="004B0CA6">
      <w:pPr>
        <w:pStyle w:val="Default"/>
        <w:ind w:firstLine="709"/>
        <w:jc w:val="both"/>
      </w:pPr>
    </w:p>
    <w:p w14:paraId="74EFEE64" w14:textId="77777777" w:rsidR="00DA3F02" w:rsidRPr="004B0CA6" w:rsidRDefault="00DA3F02" w:rsidP="00A011C1">
      <w:pPr>
        <w:pStyle w:val="ListParagraph"/>
        <w:tabs>
          <w:tab w:val="left" w:pos="1605"/>
        </w:tabs>
        <w:ind w:left="0"/>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14:paraId="3399777A" w14:textId="77777777" w:rsidR="00DA3F02" w:rsidRPr="00B1142F" w:rsidRDefault="00DA3F02" w:rsidP="001062A8">
      <w:pPr>
        <w:tabs>
          <w:tab w:val="left" w:pos="1605"/>
        </w:tabs>
        <w:ind w:firstLine="709"/>
        <w:jc w:val="center"/>
        <w:rPr>
          <w:b/>
          <w:bCs/>
          <w:color w:val="000000"/>
        </w:rPr>
      </w:pPr>
    </w:p>
    <w:p w14:paraId="2189549F" w14:textId="77777777" w:rsidR="00782DB3" w:rsidRDefault="00782DB3" w:rsidP="00A011C1">
      <w:pPr>
        <w:pStyle w:val="NormalWeb"/>
        <w:ind w:firstLine="709"/>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14:paraId="2C800E50" w14:textId="77777777" w:rsidR="00782DB3" w:rsidRDefault="00782DB3" w:rsidP="00782DB3">
      <w:pPr>
        <w:pStyle w:val="NormalWeb"/>
        <w:ind w:firstLine="709"/>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14:paraId="47B1CF88" w14:textId="77777777" w:rsidR="00782DB3" w:rsidRDefault="00782DB3" w:rsidP="00782DB3">
      <w:pPr>
        <w:pStyle w:val="NormalWeb"/>
        <w:ind w:firstLine="709"/>
        <w:jc w:val="both"/>
      </w:pPr>
      <w:r>
        <w:lastRenderedPageBreak/>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14:paraId="0B735E4A" w14:textId="77777777" w:rsidR="00782DB3" w:rsidRDefault="00782DB3" w:rsidP="00782DB3">
      <w:pPr>
        <w:pStyle w:val="NormalWeb"/>
        <w:ind w:firstLine="709"/>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3F4F41A" w14:textId="77777777"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14:paraId="474584A1" w14:textId="77777777"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14:paraId="50FDDFA4" w14:textId="77777777" w:rsidR="00731D76" w:rsidRPr="00B1142F" w:rsidRDefault="00731D76" w:rsidP="001062A8">
      <w:pPr>
        <w:pStyle w:val="BodyText"/>
        <w:ind w:firstLine="709"/>
        <w:rPr>
          <w:i w:val="0"/>
          <w:color w:val="000000"/>
          <w:lang w:val="lt-LT"/>
        </w:rPr>
      </w:pPr>
    </w:p>
    <w:p w14:paraId="040C629A" w14:textId="0A2B4C44" w:rsidR="00A011C1" w:rsidRDefault="00DA3F02" w:rsidP="00382DEB">
      <w:pPr>
        <w:pStyle w:val="BodyText"/>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w:t>
      </w:r>
    </w:p>
    <w:p w14:paraId="36797789" w14:textId="7B97A7C6" w:rsidR="00DA3F02" w:rsidRPr="00B1142F" w:rsidRDefault="00063025" w:rsidP="00382DEB">
      <w:pPr>
        <w:pStyle w:val="BodyText"/>
        <w:jc w:val="center"/>
        <w:rPr>
          <w:b/>
          <w:i w:val="0"/>
          <w:color w:val="000000"/>
          <w:lang w:val="lt-LT"/>
        </w:rPr>
      </w:pPr>
      <w:r w:rsidRPr="00063025">
        <w:rPr>
          <w:b/>
          <w:i w:val="0"/>
          <w:color w:val="000000"/>
          <w:lang w:val="lt-LT"/>
        </w:rPr>
        <w:t>IR JŲ NAGRINĖJIMO PROCEDŪROS</w:t>
      </w:r>
    </w:p>
    <w:p w14:paraId="6CEB9E41" w14:textId="77777777" w:rsidR="00DA3F02" w:rsidRPr="00B1142F" w:rsidRDefault="00DA3F02" w:rsidP="001062A8">
      <w:pPr>
        <w:pStyle w:val="BodyText"/>
        <w:ind w:firstLine="709"/>
        <w:jc w:val="center"/>
        <w:rPr>
          <w:b/>
          <w:i w:val="0"/>
          <w:color w:val="000000"/>
          <w:lang w:val="lt-LT"/>
        </w:rPr>
      </w:pPr>
    </w:p>
    <w:p w14:paraId="26231B80" w14:textId="4B0C9081" w:rsidR="00C15D34" w:rsidRPr="00647876" w:rsidRDefault="00070BA3" w:rsidP="00C610FE">
      <w:pPr>
        <w:pStyle w:val="BodyText"/>
        <w:numPr>
          <w:ilvl w:val="1"/>
          <w:numId w:val="7"/>
        </w:numPr>
        <w:suppressAutoHyphens w:val="0"/>
        <w:ind w:left="0" w:firstLine="709"/>
        <w:rPr>
          <w:i w:val="0"/>
          <w:color w:val="000000"/>
          <w:lang w:val="lt-LT"/>
        </w:rPr>
      </w:pPr>
      <w:r w:rsidRPr="00647876">
        <w:rPr>
          <w:i w:val="0"/>
          <w:color w:val="000000"/>
          <w:szCs w:val="24"/>
          <w:lang w:val="lt-LT"/>
        </w:rPr>
        <w:t xml:space="preserve"> </w:t>
      </w:r>
      <w:r w:rsidR="00E80FE0" w:rsidRPr="00647876">
        <w:rPr>
          <w:i w:val="0"/>
          <w:color w:val="000000"/>
          <w:szCs w:val="24"/>
          <w:lang w:val="lt-LT"/>
        </w:rPr>
        <w:t xml:space="preserve">Susipažinimas su gautais pasiūlymais vyks </w:t>
      </w:r>
      <w:r w:rsidR="007B3C02" w:rsidRPr="00647876">
        <w:rPr>
          <w:b/>
          <w:i w:val="0"/>
          <w:szCs w:val="24"/>
          <w:lang w:val="lt-LT"/>
        </w:rPr>
        <w:t>skelbime nurodytu laiku</w:t>
      </w:r>
      <w:r w:rsidR="00E80FE0" w:rsidRPr="00647876">
        <w:rPr>
          <w:i w:val="0"/>
          <w:szCs w:val="24"/>
          <w:lang w:val="lt-LT"/>
        </w:rPr>
        <w:t xml:space="preserve"> </w:t>
      </w:r>
      <w:r w:rsidR="00E80FE0" w:rsidRPr="00647876">
        <w:rPr>
          <w:i w:val="0"/>
          <w:color w:val="000000"/>
          <w:szCs w:val="24"/>
          <w:lang w:val="lt-LT"/>
        </w:rPr>
        <w:t>Generolo Jono Žemaičio Lietuvos karo akademijoje</w:t>
      </w:r>
      <w:r w:rsidR="008D09BD" w:rsidRPr="00647876">
        <w:rPr>
          <w:i w:val="0"/>
          <w:color w:val="000000"/>
          <w:szCs w:val="24"/>
          <w:lang w:val="lt-LT"/>
        </w:rPr>
        <w:t xml:space="preserve">, </w:t>
      </w:r>
      <w:r w:rsidR="00E80FE0" w:rsidRPr="00647876">
        <w:rPr>
          <w:i w:val="0"/>
          <w:color w:val="000000"/>
          <w:szCs w:val="24"/>
          <w:lang w:val="lt-LT"/>
        </w:rPr>
        <w:t>Vilniuje</w:t>
      </w:r>
      <w:r w:rsidR="000D5369" w:rsidRPr="00647876">
        <w:rPr>
          <w:i w:val="0"/>
          <w:color w:val="000000"/>
          <w:szCs w:val="24"/>
          <w:lang w:val="lt-LT"/>
        </w:rPr>
        <w:t>,</w:t>
      </w:r>
      <w:r w:rsidR="00FB0291">
        <w:rPr>
          <w:i w:val="0"/>
          <w:color w:val="000000"/>
          <w:szCs w:val="24"/>
          <w:lang w:val="lt-LT"/>
        </w:rPr>
        <w:t xml:space="preserve"> CVP IS priemonėmis</w:t>
      </w:r>
      <w:r w:rsidR="000D5369" w:rsidRPr="00647876">
        <w:rPr>
          <w:i w:val="0"/>
          <w:color w:val="000000"/>
          <w:szCs w:val="24"/>
          <w:lang w:val="lt-LT"/>
        </w:rPr>
        <w:t>.</w:t>
      </w:r>
      <w:r w:rsidR="00C15D34" w:rsidRPr="00647876">
        <w:rPr>
          <w:i w:val="0"/>
          <w:color w:val="000000"/>
          <w:lang w:val="lt-LT"/>
        </w:rPr>
        <w:t xml:space="preserve"> </w:t>
      </w:r>
    </w:p>
    <w:p w14:paraId="2BE2C8F4" w14:textId="77777777" w:rsidR="00E80FE0" w:rsidRDefault="00E80FE0" w:rsidP="00C610FE">
      <w:pPr>
        <w:pStyle w:val="BodyText"/>
        <w:numPr>
          <w:ilvl w:val="1"/>
          <w:numId w:val="7"/>
        </w:numPr>
        <w:suppressAutoHyphens w:val="0"/>
        <w:ind w:left="0" w:firstLine="709"/>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14:paraId="36440F1C" w14:textId="77777777" w:rsidR="008D09BD" w:rsidRDefault="009C72BB" w:rsidP="00C610FE">
      <w:pPr>
        <w:pStyle w:val="Default"/>
        <w:numPr>
          <w:ilvl w:val="1"/>
          <w:numId w:val="7"/>
        </w:numPr>
        <w:ind w:left="0" w:firstLine="709"/>
        <w:jc w:val="both"/>
      </w:pPr>
      <w:r>
        <w:t xml:space="preserve"> </w:t>
      </w:r>
      <w:r w:rsidR="00043CBD" w:rsidRPr="00043CBD">
        <w:t>Perkančioji organizacija</w:t>
      </w:r>
      <w:r w:rsidR="008D09BD" w:rsidRPr="00063025">
        <w:t xml:space="preserve"> atmeta pasiūlymą, jeigu: </w:t>
      </w:r>
    </w:p>
    <w:p w14:paraId="6C04702C" w14:textId="77777777" w:rsidR="008D09BD" w:rsidRPr="00063025" w:rsidRDefault="008D09BD" w:rsidP="009E550D">
      <w:pPr>
        <w:pStyle w:val="Default"/>
        <w:spacing w:after="25"/>
        <w:ind w:firstLine="709"/>
        <w:jc w:val="both"/>
      </w:pPr>
      <w:r w:rsidRPr="00063025">
        <w:t xml:space="preserve">10.3.1. pasiūlymas neatitinka pirkimo dokumentuose nustatytų reikalavimų, sąlygų ir kriterijų; </w:t>
      </w:r>
    </w:p>
    <w:p w14:paraId="0150415F" w14:textId="77777777" w:rsidR="008D09BD" w:rsidRPr="00063025" w:rsidRDefault="008D09BD" w:rsidP="009E550D">
      <w:pPr>
        <w:pStyle w:val="Default"/>
        <w:spacing w:after="25"/>
        <w:ind w:firstLine="709"/>
        <w:jc w:val="both"/>
      </w:pPr>
      <w:r w:rsidRPr="00063025">
        <w:t xml:space="preserve">10.3.2. jei taikoma, dalyvis turi būti pašalintas vadovaujantis Viešųjų pirkimų įstatymo 46 straipsnio nuostatomis; </w:t>
      </w:r>
    </w:p>
    <w:p w14:paraId="7EE896E0" w14:textId="77777777" w:rsidR="008D09BD" w:rsidRPr="00063025" w:rsidRDefault="008D09BD" w:rsidP="00382DEB">
      <w:pPr>
        <w:pStyle w:val="Default"/>
        <w:tabs>
          <w:tab w:val="left" w:pos="1418"/>
        </w:tabs>
        <w:spacing w:after="25"/>
        <w:ind w:firstLine="709"/>
        <w:jc w:val="both"/>
      </w:pPr>
      <w:r w:rsidRPr="00063025">
        <w:t xml:space="preserve">10.3.3. jei taikoma, dalyvis neatitinka bent vieno pirkimo dokumentuose nustatyto kvalifikacijos reikalavimo ir (ar), jeigu taikytina, kokybės vadybos sistemos ir aplinkos apsaugos vadybos sistemos standarto; </w:t>
      </w:r>
    </w:p>
    <w:p w14:paraId="3BF10683" w14:textId="77777777" w:rsidR="008D09BD" w:rsidRPr="00063025" w:rsidRDefault="008D09BD" w:rsidP="009E550D">
      <w:pPr>
        <w:pStyle w:val="Default"/>
        <w:spacing w:after="25"/>
        <w:ind w:firstLine="709"/>
        <w:jc w:val="both"/>
      </w:pPr>
      <w:r w:rsidRPr="00063025">
        <w:t>10.3.4</w:t>
      </w:r>
      <w:r w:rsidR="00C5168A">
        <w:t>. dalyvis per P</w:t>
      </w:r>
      <w:r w:rsidRPr="00063025">
        <w:t xml:space="preserve">erkančiosios organizacijos nustatytą terminą nepatikslino, nepapildė, nepaaiškino informacijos; </w:t>
      </w:r>
    </w:p>
    <w:p w14:paraId="2893ADA0" w14:textId="77777777" w:rsidR="008D09BD" w:rsidRPr="00063025" w:rsidRDefault="008D09BD" w:rsidP="009E550D">
      <w:pPr>
        <w:pStyle w:val="Default"/>
        <w:spacing w:after="25"/>
        <w:ind w:firstLine="709"/>
        <w:jc w:val="both"/>
      </w:pPr>
      <w:r w:rsidRPr="00063025">
        <w:t xml:space="preserve">10.3.5. pasiūlyta kaina yra per didelė ir perkančiajai organizacijai nepriimtina; </w:t>
      </w:r>
    </w:p>
    <w:p w14:paraId="4478AB64" w14:textId="77777777" w:rsidR="008D09BD" w:rsidRDefault="00C5168A" w:rsidP="009E550D">
      <w:pPr>
        <w:pStyle w:val="Default"/>
        <w:ind w:firstLine="709"/>
        <w:jc w:val="both"/>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14:paraId="6453F41E" w14:textId="77777777" w:rsidR="008D09BD" w:rsidRDefault="00063025" w:rsidP="00C610FE">
      <w:pPr>
        <w:pStyle w:val="Default"/>
        <w:numPr>
          <w:ilvl w:val="1"/>
          <w:numId w:val="10"/>
        </w:numPr>
        <w:spacing w:after="25"/>
        <w:ind w:left="0" w:firstLine="709"/>
        <w:jc w:val="both"/>
      </w:pPr>
      <w:r>
        <w:t xml:space="preserve"> </w:t>
      </w:r>
      <w:r w:rsidR="008D09BD" w:rsidRPr="00063025">
        <w:t xml:space="preserve">Perkančioji organizacija gali nevertinti viso pasiūlymo, jei patikrinusi jo dalį nustato, kad pasiūlymas turi būti atmestas. </w:t>
      </w:r>
    </w:p>
    <w:p w14:paraId="03C9061C" w14:textId="77777777" w:rsidR="002C3CD1" w:rsidRDefault="002C3CD1" w:rsidP="00C610FE">
      <w:pPr>
        <w:pStyle w:val="Default"/>
        <w:numPr>
          <w:ilvl w:val="1"/>
          <w:numId w:val="10"/>
        </w:numPr>
        <w:spacing w:after="25"/>
        <w:ind w:left="0" w:firstLine="709"/>
        <w:jc w:val="both"/>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14:paraId="51FC002A" w14:textId="77777777" w:rsidR="008D09BD" w:rsidRPr="00063025" w:rsidRDefault="008D09BD" w:rsidP="008D09BD">
      <w:pPr>
        <w:pStyle w:val="BodyText"/>
        <w:suppressAutoHyphens w:val="0"/>
        <w:rPr>
          <w:i w:val="0"/>
          <w:color w:val="000000"/>
          <w:szCs w:val="24"/>
          <w:lang w:val="lt-LT"/>
        </w:rPr>
      </w:pPr>
    </w:p>
    <w:p w14:paraId="4B9F3A9A" w14:textId="77777777" w:rsidR="00DA3F02" w:rsidRPr="00063025" w:rsidRDefault="00DA3F02" w:rsidP="001062A8">
      <w:pPr>
        <w:pStyle w:val="BodyText"/>
        <w:tabs>
          <w:tab w:val="num" w:pos="1418"/>
        </w:tabs>
        <w:ind w:firstLine="709"/>
        <w:rPr>
          <w:i w:val="0"/>
          <w:color w:val="000000"/>
          <w:szCs w:val="24"/>
          <w:lang w:val="lt-LT"/>
        </w:rPr>
      </w:pPr>
    </w:p>
    <w:p w14:paraId="3697FCA3" w14:textId="77777777" w:rsidR="00B61836" w:rsidRPr="004523B3" w:rsidRDefault="00B61836" w:rsidP="00382DEB">
      <w:pPr>
        <w:pStyle w:val="ListParagraph"/>
        <w:numPr>
          <w:ilvl w:val="0"/>
          <w:numId w:val="7"/>
        </w:numPr>
        <w:ind w:left="0" w:firstLine="0"/>
        <w:jc w:val="center"/>
        <w:rPr>
          <w:rFonts w:eastAsia="Calibri"/>
          <w:b/>
          <w:color w:val="000000"/>
          <w:lang w:eastAsia="en-US"/>
        </w:rPr>
      </w:pPr>
      <w:bookmarkStart w:id="4" w:name="_Toc94925713"/>
      <w:r w:rsidRPr="004523B3">
        <w:rPr>
          <w:b/>
          <w:color w:val="000000"/>
        </w:rPr>
        <w:t>P</w:t>
      </w:r>
      <w:r w:rsidRPr="004523B3">
        <w:rPr>
          <w:rFonts w:eastAsia="Calibri"/>
          <w:b/>
          <w:color w:val="000000"/>
          <w:lang w:eastAsia="en-US"/>
        </w:rPr>
        <w:t>ASIŪLYMŲ VERTINIMAS, EILĖS SUDARYMAS IR LAIMĖJUSIO PASIŪLYMO NUSTATYMAS</w:t>
      </w:r>
    </w:p>
    <w:p w14:paraId="7FC3D91F" w14:textId="77777777" w:rsidR="00E65846" w:rsidRPr="00E65846" w:rsidRDefault="00E65846" w:rsidP="00E65846">
      <w:pPr>
        <w:jc w:val="both"/>
      </w:pPr>
    </w:p>
    <w:p w14:paraId="176D6749" w14:textId="2F62EC0E" w:rsidR="00EB6971" w:rsidRDefault="00070BA3" w:rsidP="00C610FE">
      <w:pPr>
        <w:pStyle w:val="ListParagraph"/>
        <w:numPr>
          <w:ilvl w:val="1"/>
          <w:numId w:val="7"/>
        </w:numPr>
        <w:ind w:left="0" w:firstLine="709"/>
        <w:jc w:val="both"/>
      </w:pPr>
      <w:r>
        <w:t xml:space="preserve"> </w:t>
      </w:r>
      <w:r w:rsidR="00EB6971" w:rsidRPr="00EB6971">
        <w:t xml:space="preserve">Ekonomiškai naudingiausias pasiūlymas bus išrenkamas pagal </w:t>
      </w:r>
      <w:r w:rsidR="00382DEB">
        <w:rPr>
          <w:b/>
        </w:rPr>
        <w:t>pasiūlymo kainą</w:t>
      </w:r>
      <w:r w:rsidR="00EB6971" w:rsidRPr="00EB6971">
        <w:t>.</w:t>
      </w:r>
      <w:r w:rsidR="00647876">
        <w:t xml:space="preserve"> Laimėtoju nu</w:t>
      </w:r>
      <w:r w:rsidR="00382DEB">
        <w:t>statomas mažiausią kainą</w:t>
      </w:r>
      <w:r w:rsidR="00647876">
        <w:t xml:space="preserve"> pasiūlęs tiekėjas.</w:t>
      </w:r>
      <w:r w:rsidR="007855C5">
        <w:t xml:space="preserve"> </w:t>
      </w:r>
    </w:p>
    <w:p w14:paraId="5B201A15" w14:textId="77777777" w:rsidR="00B61836" w:rsidRDefault="00B61836" w:rsidP="00B61836">
      <w:pPr>
        <w:ind w:firstLine="709"/>
        <w:jc w:val="both"/>
      </w:pPr>
      <w:r w:rsidRPr="00B61836">
        <w:t>1</w:t>
      </w:r>
      <w:r>
        <w:t>1</w:t>
      </w:r>
      <w:r w:rsidRPr="00B61836">
        <w:t>.</w:t>
      </w:r>
      <w:r>
        <w:t>2</w:t>
      </w:r>
      <w:r w:rsidRPr="00B61836">
        <w:t>. Jei pasiūlymų kaina, išreikšta skaičiais, neatitinka kainos, nurodytos žodžiais, teisinga laikoma kaina, nurodyta žodžiais.</w:t>
      </w:r>
    </w:p>
    <w:p w14:paraId="79958B2A" w14:textId="77777777" w:rsidR="00B61836" w:rsidRDefault="00B61836" w:rsidP="00B61836">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w:t>
      </w:r>
      <w:r w:rsidR="00E65846" w:rsidRPr="007A0B48">
        <w:rPr>
          <w:rFonts w:eastAsia="Calibri"/>
          <w:lang w:eastAsia="en-US"/>
        </w:rPr>
        <w:lastRenderedPageBreak/>
        <w:t>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14:paraId="7908CDE7" w14:textId="77777777" w:rsidR="00E65846" w:rsidRDefault="00E65846" w:rsidP="00647876">
      <w:pPr>
        <w:ind w:firstLine="567"/>
        <w:jc w:val="both"/>
        <w:rPr>
          <w:rFonts w:eastAsia="Lucida Sans Unicode"/>
        </w:rPr>
      </w:pPr>
      <w:r w:rsidRPr="005473AC">
        <w:rPr>
          <w:rFonts w:eastAsia="Calibri"/>
          <w:szCs w:val="22"/>
          <w:lang w:eastAsia="en-US"/>
        </w:rPr>
        <w:tab/>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w:t>
      </w:r>
      <w:proofErr w:type="spellStart"/>
      <w:r w:rsidRPr="00E65846">
        <w:rPr>
          <w:rFonts w:eastAsia="Lucida Sans Unicode"/>
        </w:rPr>
        <w:t>t.y</w:t>
      </w:r>
      <w:proofErr w:type="spellEnd"/>
      <w:r w:rsidRPr="00E65846">
        <w:rPr>
          <w:rFonts w:eastAsia="Lucida Sans Unicode"/>
        </w:rPr>
        <w:t xml:space="preserve">. </w:t>
      </w:r>
      <w:r w:rsidRPr="00E65846">
        <w:rPr>
          <w:rFonts w:eastAsia="Calibri"/>
          <w:szCs w:val="22"/>
          <w:lang w:eastAsia="en-US"/>
        </w:rPr>
        <w:t>laimėjusiu pripažįstamas tas tiekėjas, kurio kaina mažiausia)</w:t>
      </w:r>
      <w:r w:rsidRPr="00E65846">
        <w:rPr>
          <w:rFonts w:eastAsia="Lucida Sans Unicode"/>
        </w:rPr>
        <w:t>.</w:t>
      </w:r>
    </w:p>
    <w:p w14:paraId="61D01CAA" w14:textId="77777777"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14:paraId="07E88871" w14:textId="1DB27A70" w:rsidR="00B61836" w:rsidRDefault="00B61836" w:rsidP="00B61836">
      <w:pPr>
        <w:ind w:firstLine="567"/>
        <w:jc w:val="center"/>
        <w:rPr>
          <w:rFonts w:eastAsia="Calibri"/>
          <w:color w:val="0000FF"/>
          <w:szCs w:val="22"/>
          <w:lang w:eastAsia="en-US"/>
        </w:rPr>
      </w:pPr>
    </w:p>
    <w:p w14:paraId="7EC712FD" w14:textId="77777777" w:rsidR="00B61836" w:rsidRPr="00B61836" w:rsidRDefault="00B61836" w:rsidP="00FB257A">
      <w:pPr>
        <w:pStyle w:val="ListParagraph"/>
        <w:numPr>
          <w:ilvl w:val="0"/>
          <w:numId w:val="7"/>
        </w:numPr>
        <w:ind w:left="0" w:firstLine="0"/>
        <w:jc w:val="center"/>
        <w:rPr>
          <w:rFonts w:eastAsia="Calibri"/>
          <w:b/>
          <w:color w:val="000000"/>
          <w:lang w:eastAsia="en-US"/>
        </w:rPr>
      </w:pPr>
      <w:r w:rsidRPr="00B61836">
        <w:rPr>
          <w:rFonts w:eastAsia="Calibri"/>
          <w:b/>
          <w:color w:val="000000"/>
          <w:lang w:eastAsia="en-US"/>
        </w:rPr>
        <w:t>PIRKIMO SUTARTIES SUDARYMAS IR JOS SĄLYGOS</w:t>
      </w:r>
    </w:p>
    <w:p w14:paraId="3630801A" w14:textId="77777777" w:rsidR="00B61836" w:rsidRPr="00B61836" w:rsidRDefault="00B61836" w:rsidP="00B61836">
      <w:pPr>
        <w:pStyle w:val="BodyTextIndent"/>
        <w:spacing w:after="0"/>
        <w:ind w:left="480"/>
        <w:rPr>
          <w:b/>
          <w:color w:val="000000"/>
        </w:rPr>
      </w:pPr>
    </w:p>
    <w:p w14:paraId="7DAF3996" w14:textId="77777777" w:rsidR="005473AC" w:rsidRDefault="0021107A" w:rsidP="00C610FE">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14:paraId="46412F05" w14:textId="77777777" w:rsidR="0021107A" w:rsidRDefault="0021107A" w:rsidP="00C610FE">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14:paraId="4DB5B2A6" w14:textId="77777777" w:rsidR="0021107A" w:rsidRDefault="0021107A" w:rsidP="00C610FE">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14:paraId="094A3C09" w14:textId="28D3AAD1" w:rsidR="00E65846" w:rsidRPr="000836CD" w:rsidRDefault="0021107A" w:rsidP="00E36780">
      <w:pPr>
        <w:pStyle w:val="ListParagraph"/>
        <w:numPr>
          <w:ilvl w:val="1"/>
          <w:numId w:val="7"/>
        </w:numPr>
        <w:tabs>
          <w:tab w:val="left" w:pos="-142"/>
          <w:tab w:val="left" w:pos="567"/>
          <w:tab w:val="left" w:pos="1134"/>
        </w:tabs>
        <w:suppressAutoHyphens/>
        <w:ind w:left="0" w:firstLine="567"/>
        <w:contextualSpacing w:val="0"/>
        <w:jc w:val="both"/>
        <w:rPr>
          <w:rFonts w:eastAsia="Lucida Sans Unicode"/>
          <w:color w:val="000000"/>
        </w:rPr>
      </w:pPr>
      <w:r w:rsidRPr="000836CD">
        <w:rPr>
          <w:color w:val="000000"/>
        </w:rPr>
        <w:t xml:space="preserve"> Pirkimo sutartis su laimėtoju bus sudaroma pagal pirkimo sąlygų </w:t>
      </w:r>
      <w:r w:rsidR="000836CD" w:rsidRPr="000836CD">
        <w:rPr>
          <w:b/>
          <w:color w:val="000000"/>
        </w:rPr>
        <w:t>2</w:t>
      </w:r>
      <w:r w:rsidR="00DE3839" w:rsidRPr="000836CD">
        <w:rPr>
          <w:b/>
          <w:color w:val="000000"/>
        </w:rPr>
        <w:t xml:space="preserve"> </w:t>
      </w:r>
      <w:r w:rsidRPr="000836CD">
        <w:rPr>
          <w:b/>
          <w:color w:val="000000"/>
        </w:rPr>
        <w:t xml:space="preserve"> pried</w:t>
      </w:r>
      <w:r w:rsidR="00DE3839" w:rsidRPr="000836CD">
        <w:rPr>
          <w:b/>
          <w:color w:val="000000"/>
        </w:rPr>
        <w:t>e</w:t>
      </w:r>
      <w:r w:rsidRPr="000836CD">
        <w:rPr>
          <w:color w:val="000000"/>
        </w:rPr>
        <w:t xml:space="preserve"> pateiktą </w:t>
      </w:r>
      <w:r w:rsidR="00C42997" w:rsidRPr="000836CD">
        <w:rPr>
          <w:color w:val="000000"/>
        </w:rPr>
        <w:t xml:space="preserve">Prekių </w:t>
      </w:r>
      <w:r w:rsidRPr="000836CD">
        <w:rPr>
          <w:color w:val="000000"/>
        </w:rPr>
        <w:t>viešojo pirkimo - pardavimo sutarties pagrindinių sąlygų projekt</w:t>
      </w:r>
      <w:r w:rsidR="000836CD" w:rsidRPr="000836CD">
        <w:rPr>
          <w:color w:val="000000"/>
        </w:rPr>
        <w:t>ą</w:t>
      </w:r>
      <w:r w:rsidRPr="000836CD">
        <w:rPr>
          <w:color w:val="000000"/>
        </w:rPr>
        <w:t>.</w:t>
      </w:r>
      <w:r w:rsidR="00DE3839" w:rsidRPr="000836CD">
        <w:rPr>
          <w:color w:val="000000"/>
        </w:rPr>
        <w:t xml:space="preserve"> </w:t>
      </w:r>
    </w:p>
    <w:p w14:paraId="5B4CEFB6" w14:textId="77777777" w:rsidR="000836CD" w:rsidRPr="000836CD" w:rsidRDefault="000836CD" w:rsidP="00E36780">
      <w:pPr>
        <w:pStyle w:val="ListParagraph"/>
        <w:numPr>
          <w:ilvl w:val="1"/>
          <w:numId w:val="7"/>
        </w:numPr>
        <w:tabs>
          <w:tab w:val="left" w:pos="-142"/>
          <w:tab w:val="left" w:pos="567"/>
          <w:tab w:val="left" w:pos="1134"/>
        </w:tabs>
        <w:suppressAutoHyphens/>
        <w:ind w:left="0" w:firstLine="567"/>
        <w:contextualSpacing w:val="0"/>
        <w:jc w:val="both"/>
        <w:rPr>
          <w:rFonts w:eastAsia="Lucida Sans Unicode"/>
          <w:color w:val="000000"/>
        </w:rPr>
      </w:pPr>
    </w:p>
    <w:p w14:paraId="7FEDEB19" w14:textId="77777777" w:rsidR="00121A0D" w:rsidRPr="00780600" w:rsidRDefault="00121A0D" w:rsidP="00FB257A">
      <w:pPr>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14:paraId="6561295F" w14:textId="77777777" w:rsidR="00E65846" w:rsidRPr="00E65846" w:rsidRDefault="00E65846" w:rsidP="00121A0D">
      <w:pPr>
        <w:keepNext/>
        <w:tabs>
          <w:tab w:val="left" w:pos="432"/>
          <w:tab w:val="left" w:pos="567"/>
        </w:tabs>
        <w:suppressAutoHyphens/>
        <w:jc w:val="center"/>
        <w:outlineLvl w:val="0"/>
        <w:rPr>
          <w:color w:val="000000"/>
          <w:lang w:eastAsia="ar-SA"/>
        </w:rPr>
      </w:pPr>
    </w:p>
    <w:p w14:paraId="5B7D1520" w14:textId="77777777" w:rsidR="0072093A" w:rsidRDefault="004713EE" w:rsidP="005C61E2">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5C61E2">
        <w:rPr>
          <w:rFonts w:eastAsia="Arial" w:cstheme="minorHAnsi"/>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w:t>
      </w:r>
      <w:r w:rsidR="005C61E2" w:rsidRPr="009C72BB" w:rsidDel="005C61E2">
        <w:rPr>
          <w:color w:val="000000"/>
          <w:lang w:eastAsia="ar-SA"/>
        </w:rPr>
        <w:t xml:space="preserve"> </w:t>
      </w:r>
      <w:r w:rsidR="0072093A">
        <w:rPr>
          <w:color w:val="000000"/>
          <w:lang w:eastAsia="ar-SA"/>
        </w:rPr>
        <w:t>Pretenzijos gavimo atveju pirkimo procedūros nėra stabdomos, nebent pirkimo vykdytojas nuspręstų kitaip.</w:t>
      </w:r>
    </w:p>
    <w:p w14:paraId="68A050E0" w14:textId="77777777" w:rsidR="004713EE" w:rsidRDefault="004713EE" w:rsidP="005C61E2">
      <w:pPr>
        <w:tabs>
          <w:tab w:val="left" w:pos="567"/>
        </w:tabs>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694BA2EC" w14:textId="77777777" w:rsidR="00A3262E" w:rsidRPr="004713EE" w:rsidRDefault="00121A0D" w:rsidP="004713EE">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14:paraId="15B63A1D" w14:textId="77777777" w:rsidR="00A3262E" w:rsidRDefault="00A3262E" w:rsidP="00A3262E">
      <w:pPr>
        <w:jc w:val="center"/>
        <w:rPr>
          <w:rFonts w:eastAsia="Calibri"/>
          <w:b/>
          <w:lang w:eastAsia="en-US"/>
        </w:rPr>
      </w:pPr>
    </w:p>
    <w:p w14:paraId="0AE0201D" w14:textId="77777777" w:rsidR="00E65846" w:rsidRPr="00E65846" w:rsidRDefault="00121A0D" w:rsidP="00A3262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14:paraId="533CA724" w14:textId="77777777" w:rsidR="00121A0D" w:rsidRDefault="00121A0D" w:rsidP="00121A0D">
      <w:pPr>
        <w:tabs>
          <w:tab w:val="left" w:pos="0"/>
          <w:tab w:val="left" w:pos="1134"/>
        </w:tabs>
        <w:ind w:firstLine="709"/>
        <w:jc w:val="both"/>
      </w:pPr>
    </w:p>
    <w:p w14:paraId="58E4E92B" w14:textId="77777777"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14:paraId="60D1EF56" w14:textId="77777777" w:rsidR="00121A0D" w:rsidRDefault="00121A0D" w:rsidP="00121A0D">
      <w:pPr>
        <w:tabs>
          <w:tab w:val="left" w:pos="0"/>
          <w:tab w:val="left" w:pos="1134"/>
        </w:tabs>
        <w:ind w:firstLine="709"/>
        <w:jc w:val="both"/>
      </w:pPr>
      <w:r>
        <w:lastRenderedPageBreak/>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14:paraId="70D7927A" w14:textId="36046CB1" w:rsidR="00647876" w:rsidRDefault="00647876" w:rsidP="00121A0D">
      <w:pPr>
        <w:tabs>
          <w:tab w:val="left" w:pos="0"/>
          <w:tab w:val="left" w:pos="1134"/>
        </w:tabs>
        <w:ind w:firstLine="709"/>
        <w:jc w:val="both"/>
      </w:pPr>
    </w:p>
    <w:bookmarkEnd w:id="4"/>
    <w:p w14:paraId="70B98B95" w14:textId="7ADB797F" w:rsidR="006A542A" w:rsidRDefault="006A542A" w:rsidP="00E72740">
      <w:pPr>
        <w:tabs>
          <w:tab w:val="left" w:pos="0"/>
          <w:tab w:val="left" w:pos="1134"/>
        </w:tabs>
        <w:jc w:val="both"/>
      </w:pPr>
    </w:p>
    <w:sectPr w:rsidR="006A542A" w:rsidSect="004523B3">
      <w:headerReference w:type="even" r:id="rId15"/>
      <w:headerReference w:type="default" r:id="rId16"/>
      <w:pgSz w:w="11906" w:h="16838"/>
      <w:pgMar w:top="1008" w:right="566" w:bottom="567"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76AD7" w14:textId="77777777" w:rsidR="00617E58" w:rsidRDefault="00617E58">
      <w:r>
        <w:separator/>
      </w:r>
    </w:p>
  </w:endnote>
  <w:endnote w:type="continuationSeparator" w:id="0">
    <w:p w14:paraId="78944ADD" w14:textId="77777777" w:rsidR="00617E58" w:rsidRDefault="0061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0BC11" w14:textId="77777777" w:rsidR="00617E58" w:rsidRDefault="00617E58">
      <w:r>
        <w:separator/>
      </w:r>
    </w:p>
  </w:footnote>
  <w:footnote w:type="continuationSeparator" w:id="0">
    <w:p w14:paraId="720407AC" w14:textId="77777777" w:rsidR="00617E58" w:rsidRDefault="0061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0554" w14:textId="77777777"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963943" w14:textId="77777777"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E6022" w14:textId="59B86DEB"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3B25">
      <w:rPr>
        <w:rStyle w:val="PageNumber"/>
        <w:noProof/>
      </w:rPr>
      <w:t>6</w:t>
    </w:r>
    <w:r>
      <w:rPr>
        <w:rStyle w:val="PageNumber"/>
      </w:rPr>
      <w:fldChar w:fldCharType="end"/>
    </w:r>
  </w:p>
  <w:p w14:paraId="7CFAC47A" w14:textId="77777777"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2"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9D9065B"/>
    <w:multiLevelType w:val="hybridMultilevel"/>
    <w:tmpl w:val="E85002F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70D62002"/>
    <w:multiLevelType w:val="multilevel"/>
    <w:tmpl w:val="DF2C4880"/>
    <w:lvl w:ilvl="0">
      <w:start w:val="1"/>
      <w:numFmt w:val="decimal"/>
      <w:lvlText w:val="%1."/>
      <w:lvlJc w:val="left"/>
      <w:pPr>
        <w:ind w:left="4897" w:hanging="360"/>
      </w:pPr>
      <w:rPr>
        <w:rFonts w:hint="default"/>
      </w:rPr>
    </w:lvl>
    <w:lvl w:ilvl="1">
      <w:start w:val="1"/>
      <w:numFmt w:val="decimal"/>
      <w:isLgl/>
      <w:lvlText w:val="%1.%2."/>
      <w:lvlJc w:val="left"/>
      <w:pPr>
        <w:ind w:left="5186" w:hanging="420"/>
      </w:pPr>
      <w:rPr>
        <w:rFonts w:hint="default"/>
      </w:rPr>
    </w:lvl>
    <w:lvl w:ilvl="2">
      <w:start w:val="1"/>
      <w:numFmt w:val="decimal"/>
      <w:isLgl/>
      <w:lvlText w:val="%1.%2.%3."/>
      <w:lvlJc w:val="left"/>
      <w:pPr>
        <w:ind w:left="5715" w:hanging="720"/>
      </w:pPr>
      <w:rPr>
        <w:rFonts w:hint="default"/>
      </w:rPr>
    </w:lvl>
    <w:lvl w:ilvl="3">
      <w:start w:val="1"/>
      <w:numFmt w:val="decimal"/>
      <w:isLgl/>
      <w:lvlText w:val="%1.%2.%3.%4."/>
      <w:lvlJc w:val="left"/>
      <w:pPr>
        <w:ind w:left="5944" w:hanging="720"/>
      </w:pPr>
      <w:rPr>
        <w:rFonts w:hint="default"/>
      </w:rPr>
    </w:lvl>
    <w:lvl w:ilvl="4">
      <w:start w:val="1"/>
      <w:numFmt w:val="decimal"/>
      <w:isLgl/>
      <w:lvlText w:val="%1.%2.%3.%4.%5."/>
      <w:lvlJc w:val="left"/>
      <w:pPr>
        <w:ind w:left="6533" w:hanging="1080"/>
      </w:pPr>
      <w:rPr>
        <w:rFonts w:hint="default"/>
      </w:rPr>
    </w:lvl>
    <w:lvl w:ilvl="5">
      <w:start w:val="1"/>
      <w:numFmt w:val="decimal"/>
      <w:isLgl/>
      <w:lvlText w:val="%1.%2.%3.%4.%5.%6."/>
      <w:lvlJc w:val="left"/>
      <w:pPr>
        <w:ind w:left="6762" w:hanging="1080"/>
      </w:pPr>
      <w:rPr>
        <w:rFonts w:hint="default"/>
      </w:rPr>
    </w:lvl>
    <w:lvl w:ilvl="6">
      <w:start w:val="1"/>
      <w:numFmt w:val="decimal"/>
      <w:isLgl/>
      <w:lvlText w:val="%1.%2.%3.%4.%5.%6.%7."/>
      <w:lvlJc w:val="left"/>
      <w:pPr>
        <w:ind w:left="7351" w:hanging="1440"/>
      </w:pPr>
      <w:rPr>
        <w:rFonts w:hint="default"/>
      </w:rPr>
    </w:lvl>
    <w:lvl w:ilvl="7">
      <w:start w:val="1"/>
      <w:numFmt w:val="decimal"/>
      <w:isLgl/>
      <w:lvlText w:val="%1.%2.%3.%4.%5.%6.%7.%8."/>
      <w:lvlJc w:val="left"/>
      <w:pPr>
        <w:ind w:left="7580" w:hanging="1440"/>
      </w:pPr>
      <w:rPr>
        <w:rFonts w:hint="default"/>
      </w:rPr>
    </w:lvl>
    <w:lvl w:ilvl="8">
      <w:start w:val="1"/>
      <w:numFmt w:val="decimal"/>
      <w:isLgl/>
      <w:lvlText w:val="%1.%2.%3.%4.%5.%6.%7.%8.%9."/>
      <w:lvlJc w:val="left"/>
      <w:pPr>
        <w:ind w:left="8169" w:hanging="1800"/>
      </w:pPr>
      <w:rPr>
        <w:rFonts w:hint="default"/>
      </w:rPr>
    </w:lvl>
  </w:abstractNum>
  <w:abstractNum w:abstractNumId="10" w15:restartNumberingAfterBreak="0">
    <w:nsid w:val="71632CFD"/>
    <w:multiLevelType w:val="multilevel"/>
    <w:tmpl w:val="5966FE78"/>
    <w:lvl w:ilvl="0">
      <w:start w:val="10"/>
      <w:numFmt w:val="decimal"/>
      <w:lvlText w:val="%1."/>
      <w:lvlJc w:val="left"/>
      <w:pPr>
        <w:ind w:left="6009"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77A663A1"/>
    <w:multiLevelType w:val="hybridMultilevel"/>
    <w:tmpl w:val="7C30CD92"/>
    <w:lvl w:ilvl="0" w:tplc="E0C44D32">
      <w:start w:val="1"/>
      <w:numFmt w:val="decimal"/>
      <w:lvlText w:val="2.%1."/>
      <w:lvlJc w:val="left"/>
      <w:pPr>
        <w:tabs>
          <w:tab w:val="num" w:pos="2950"/>
        </w:tabs>
        <w:ind w:firstLine="567"/>
      </w:pPr>
      <w:rPr>
        <w:b w:val="0"/>
        <w:bCs w:val="0"/>
        <w:i w:val="0"/>
        <w:iCs w:val="0"/>
        <w:color w:val="auto"/>
        <w:sz w:val="24"/>
        <w:szCs w:val="24"/>
      </w:rPr>
    </w:lvl>
    <w:lvl w:ilvl="1" w:tplc="DD6E81A0">
      <w:start w:val="1"/>
      <w:numFmt w:val="decimal"/>
      <w:lvlText w:val="%2."/>
      <w:lvlJc w:val="left"/>
      <w:pPr>
        <w:tabs>
          <w:tab w:val="num" w:pos="3142"/>
        </w:tabs>
        <w:ind w:left="3142" w:hanging="360"/>
      </w:pPr>
      <w:rPr>
        <w:b/>
      </w:rPr>
    </w:lvl>
    <w:lvl w:ilvl="2" w:tplc="0409001B">
      <w:start w:val="1"/>
      <w:numFmt w:val="decimal"/>
      <w:lvlText w:val="%3."/>
      <w:lvlJc w:val="left"/>
      <w:pPr>
        <w:tabs>
          <w:tab w:val="num" w:pos="3862"/>
        </w:tabs>
        <w:ind w:left="3862" w:hanging="360"/>
      </w:pPr>
    </w:lvl>
    <w:lvl w:ilvl="3" w:tplc="0409000F">
      <w:start w:val="1"/>
      <w:numFmt w:val="decimal"/>
      <w:lvlText w:val="%4."/>
      <w:lvlJc w:val="left"/>
      <w:pPr>
        <w:tabs>
          <w:tab w:val="num" w:pos="4582"/>
        </w:tabs>
        <w:ind w:left="4582" w:hanging="360"/>
      </w:pPr>
    </w:lvl>
    <w:lvl w:ilvl="4" w:tplc="04090019">
      <w:start w:val="1"/>
      <w:numFmt w:val="decimal"/>
      <w:lvlText w:val="%5."/>
      <w:lvlJc w:val="left"/>
      <w:pPr>
        <w:tabs>
          <w:tab w:val="num" w:pos="5302"/>
        </w:tabs>
        <w:ind w:left="5302" w:hanging="360"/>
      </w:pPr>
    </w:lvl>
    <w:lvl w:ilvl="5" w:tplc="0409001B">
      <w:start w:val="1"/>
      <w:numFmt w:val="decimal"/>
      <w:lvlText w:val="%6."/>
      <w:lvlJc w:val="left"/>
      <w:pPr>
        <w:tabs>
          <w:tab w:val="num" w:pos="6022"/>
        </w:tabs>
        <w:ind w:left="6022" w:hanging="360"/>
      </w:pPr>
    </w:lvl>
    <w:lvl w:ilvl="6" w:tplc="0409000F">
      <w:start w:val="1"/>
      <w:numFmt w:val="decimal"/>
      <w:lvlText w:val="%7."/>
      <w:lvlJc w:val="left"/>
      <w:pPr>
        <w:tabs>
          <w:tab w:val="num" w:pos="6742"/>
        </w:tabs>
        <w:ind w:left="6742" w:hanging="360"/>
      </w:pPr>
    </w:lvl>
    <w:lvl w:ilvl="7" w:tplc="04090019">
      <w:start w:val="1"/>
      <w:numFmt w:val="decimal"/>
      <w:lvlText w:val="%8."/>
      <w:lvlJc w:val="left"/>
      <w:pPr>
        <w:tabs>
          <w:tab w:val="num" w:pos="7462"/>
        </w:tabs>
        <w:ind w:left="7462" w:hanging="360"/>
      </w:pPr>
    </w:lvl>
    <w:lvl w:ilvl="8" w:tplc="0409001B">
      <w:start w:val="1"/>
      <w:numFmt w:val="decimal"/>
      <w:lvlText w:val="%9."/>
      <w:lvlJc w:val="left"/>
      <w:pPr>
        <w:tabs>
          <w:tab w:val="num" w:pos="8182"/>
        </w:tabs>
        <w:ind w:left="8182" w:hanging="360"/>
      </w:pPr>
    </w:lvl>
  </w:abstractNum>
  <w:num w:numId="1">
    <w:abstractNumId w:val="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4"/>
  </w:num>
  <w:num w:numId="6">
    <w:abstractNumId w:val="7"/>
  </w:num>
  <w:num w:numId="7">
    <w:abstractNumId w:val="10"/>
  </w:num>
  <w:num w:numId="8">
    <w:abstractNumId w:val="8"/>
  </w:num>
  <w:num w:numId="9">
    <w:abstractNumId w:val="9"/>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pt-B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39F0"/>
    <w:rsid w:val="000047DD"/>
    <w:rsid w:val="00005ED2"/>
    <w:rsid w:val="00006C36"/>
    <w:rsid w:val="00007664"/>
    <w:rsid w:val="000137FF"/>
    <w:rsid w:val="00014527"/>
    <w:rsid w:val="00015943"/>
    <w:rsid w:val="00017F9A"/>
    <w:rsid w:val="00023990"/>
    <w:rsid w:val="00023F8E"/>
    <w:rsid w:val="00024DF6"/>
    <w:rsid w:val="000268E6"/>
    <w:rsid w:val="000315F8"/>
    <w:rsid w:val="00031C18"/>
    <w:rsid w:val="0003282F"/>
    <w:rsid w:val="00035E21"/>
    <w:rsid w:val="0003695C"/>
    <w:rsid w:val="000406B4"/>
    <w:rsid w:val="00040E5C"/>
    <w:rsid w:val="00041EF7"/>
    <w:rsid w:val="0004389B"/>
    <w:rsid w:val="00043CBD"/>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4AC"/>
    <w:rsid w:val="0007672A"/>
    <w:rsid w:val="00076BB3"/>
    <w:rsid w:val="000813DD"/>
    <w:rsid w:val="00082756"/>
    <w:rsid w:val="000836CD"/>
    <w:rsid w:val="00083FEC"/>
    <w:rsid w:val="0008475A"/>
    <w:rsid w:val="00087465"/>
    <w:rsid w:val="00091087"/>
    <w:rsid w:val="00092911"/>
    <w:rsid w:val="00093B25"/>
    <w:rsid w:val="000956AE"/>
    <w:rsid w:val="000A29DA"/>
    <w:rsid w:val="000A6767"/>
    <w:rsid w:val="000B2AF0"/>
    <w:rsid w:val="000C226D"/>
    <w:rsid w:val="000C2705"/>
    <w:rsid w:val="000C47CD"/>
    <w:rsid w:val="000C5A35"/>
    <w:rsid w:val="000C5B4A"/>
    <w:rsid w:val="000C6308"/>
    <w:rsid w:val="000C7BE5"/>
    <w:rsid w:val="000D2DF5"/>
    <w:rsid w:val="000D3162"/>
    <w:rsid w:val="000D48E6"/>
    <w:rsid w:val="000D5369"/>
    <w:rsid w:val="000D5A02"/>
    <w:rsid w:val="000D6ABB"/>
    <w:rsid w:val="000E216B"/>
    <w:rsid w:val="000E71B2"/>
    <w:rsid w:val="000E7900"/>
    <w:rsid w:val="000F2D5F"/>
    <w:rsid w:val="000F464A"/>
    <w:rsid w:val="000F4801"/>
    <w:rsid w:val="000F7036"/>
    <w:rsid w:val="00100694"/>
    <w:rsid w:val="00101A4E"/>
    <w:rsid w:val="001031FE"/>
    <w:rsid w:val="00103DE9"/>
    <w:rsid w:val="00104512"/>
    <w:rsid w:val="00104869"/>
    <w:rsid w:val="001062A8"/>
    <w:rsid w:val="00111B70"/>
    <w:rsid w:val="00121A0D"/>
    <w:rsid w:val="00121E22"/>
    <w:rsid w:val="00122841"/>
    <w:rsid w:val="00125A48"/>
    <w:rsid w:val="00126AE7"/>
    <w:rsid w:val="0012761E"/>
    <w:rsid w:val="00134AD8"/>
    <w:rsid w:val="00135A63"/>
    <w:rsid w:val="00135D4D"/>
    <w:rsid w:val="00136832"/>
    <w:rsid w:val="001374D0"/>
    <w:rsid w:val="00141A49"/>
    <w:rsid w:val="001427CD"/>
    <w:rsid w:val="00143157"/>
    <w:rsid w:val="00143AB6"/>
    <w:rsid w:val="001470FB"/>
    <w:rsid w:val="00147BDB"/>
    <w:rsid w:val="0015084B"/>
    <w:rsid w:val="00151C0B"/>
    <w:rsid w:val="001531FB"/>
    <w:rsid w:val="00153502"/>
    <w:rsid w:val="0015407B"/>
    <w:rsid w:val="0015424A"/>
    <w:rsid w:val="001545FC"/>
    <w:rsid w:val="001547D5"/>
    <w:rsid w:val="0015597A"/>
    <w:rsid w:val="001560C5"/>
    <w:rsid w:val="00157D2B"/>
    <w:rsid w:val="00157EF1"/>
    <w:rsid w:val="0016195E"/>
    <w:rsid w:val="00161AE0"/>
    <w:rsid w:val="00163829"/>
    <w:rsid w:val="001643C1"/>
    <w:rsid w:val="001675F4"/>
    <w:rsid w:val="00172D7B"/>
    <w:rsid w:val="00174F6A"/>
    <w:rsid w:val="001751FA"/>
    <w:rsid w:val="00176412"/>
    <w:rsid w:val="00182597"/>
    <w:rsid w:val="0018395D"/>
    <w:rsid w:val="00196311"/>
    <w:rsid w:val="001A1C01"/>
    <w:rsid w:val="001A2417"/>
    <w:rsid w:val="001A34D7"/>
    <w:rsid w:val="001A50B2"/>
    <w:rsid w:val="001A66D5"/>
    <w:rsid w:val="001A78C8"/>
    <w:rsid w:val="001A7BB2"/>
    <w:rsid w:val="001B16F4"/>
    <w:rsid w:val="001B1790"/>
    <w:rsid w:val="001C02E2"/>
    <w:rsid w:val="001C09DD"/>
    <w:rsid w:val="001C182E"/>
    <w:rsid w:val="001C2DB7"/>
    <w:rsid w:val="001C61E5"/>
    <w:rsid w:val="001C66BB"/>
    <w:rsid w:val="001D1CA6"/>
    <w:rsid w:val="001D394C"/>
    <w:rsid w:val="001D3DD7"/>
    <w:rsid w:val="001D4A22"/>
    <w:rsid w:val="001D4B89"/>
    <w:rsid w:val="001D5076"/>
    <w:rsid w:val="001D619C"/>
    <w:rsid w:val="001D6B87"/>
    <w:rsid w:val="001E22AF"/>
    <w:rsid w:val="001E4C69"/>
    <w:rsid w:val="001E514E"/>
    <w:rsid w:val="001E5E42"/>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17600"/>
    <w:rsid w:val="002205BB"/>
    <w:rsid w:val="00220890"/>
    <w:rsid w:val="0022786E"/>
    <w:rsid w:val="00230699"/>
    <w:rsid w:val="00232125"/>
    <w:rsid w:val="00240140"/>
    <w:rsid w:val="002417F1"/>
    <w:rsid w:val="002445DF"/>
    <w:rsid w:val="00247378"/>
    <w:rsid w:val="00247E37"/>
    <w:rsid w:val="00255E7C"/>
    <w:rsid w:val="00257FE9"/>
    <w:rsid w:val="00263498"/>
    <w:rsid w:val="0026384B"/>
    <w:rsid w:val="00264D57"/>
    <w:rsid w:val="00264E6D"/>
    <w:rsid w:val="00264F59"/>
    <w:rsid w:val="00265108"/>
    <w:rsid w:val="00265359"/>
    <w:rsid w:val="00265B3A"/>
    <w:rsid w:val="00265F83"/>
    <w:rsid w:val="0026668C"/>
    <w:rsid w:val="002679F2"/>
    <w:rsid w:val="0027006D"/>
    <w:rsid w:val="0027039F"/>
    <w:rsid w:val="00270ADC"/>
    <w:rsid w:val="0027665F"/>
    <w:rsid w:val="00277332"/>
    <w:rsid w:val="0028012E"/>
    <w:rsid w:val="00280500"/>
    <w:rsid w:val="002807FE"/>
    <w:rsid w:val="00281B37"/>
    <w:rsid w:val="002824D3"/>
    <w:rsid w:val="00282509"/>
    <w:rsid w:val="0028258B"/>
    <w:rsid w:val="00284656"/>
    <w:rsid w:val="002865AD"/>
    <w:rsid w:val="00286C61"/>
    <w:rsid w:val="00290654"/>
    <w:rsid w:val="00294135"/>
    <w:rsid w:val="0029465B"/>
    <w:rsid w:val="002A0D2D"/>
    <w:rsid w:val="002A47E2"/>
    <w:rsid w:val="002A6032"/>
    <w:rsid w:val="002B0740"/>
    <w:rsid w:val="002C31EC"/>
    <w:rsid w:val="002C3562"/>
    <w:rsid w:val="002C3CD1"/>
    <w:rsid w:val="002C5BD1"/>
    <w:rsid w:val="002C6712"/>
    <w:rsid w:val="002D323A"/>
    <w:rsid w:val="002D3907"/>
    <w:rsid w:val="002D412A"/>
    <w:rsid w:val="002E1069"/>
    <w:rsid w:val="002E28AD"/>
    <w:rsid w:val="002E4A54"/>
    <w:rsid w:val="002E4E7A"/>
    <w:rsid w:val="002E5249"/>
    <w:rsid w:val="002E7B94"/>
    <w:rsid w:val="002F02FB"/>
    <w:rsid w:val="002F0F4B"/>
    <w:rsid w:val="002F1EA5"/>
    <w:rsid w:val="002F2EC3"/>
    <w:rsid w:val="002F4C44"/>
    <w:rsid w:val="002F788A"/>
    <w:rsid w:val="002F7E42"/>
    <w:rsid w:val="00300785"/>
    <w:rsid w:val="00302609"/>
    <w:rsid w:val="003034CD"/>
    <w:rsid w:val="00305F9D"/>
    <w:rsid w:val="00307A34"/>
    <w:rsid w:val="003101B9"/>
    <w:rsid w:val="00310DCC"/>
    <w:rsid w:val="0031142A"/>
    <w:rsid w:val="00311912"/>
    <w:rsid w:val="00311EE5"/>
    <w:rsid w:val="00313973"/>
    <w:rsid w:val="003163BF"/>
    <w:rsid w:val="0032113B"/>
    <w:rsid w:val="003231E7"/>
    <w:rsid w:val="003264BE"/>
    <w:rsid w:val="00326657"/>
    <w:rsid w:val="00326ED7"/>
    <w:rsid w:val="00327E0C"/>
    <w:rsid w:val="00333637"/>
    <w:rsid w:val="00335246"/>
    <w:rsid w:val="00335C8C"/>
    <w:rsid w:val="0034355C"/>
    <w:rsid w:val="0034519E"/>
    <w:rsid w:val="00345B63"/>
    <w:rsid w:val="0034622B"/>
    <w:rsid w:val="00346570"/>
    <w:rsid w:val="00347854"/>
    <w:rsid w:val="00351213"/>
    <w:rsid w:val="003548A9"/>
    <w:rsid w:val="003575A2"/>
    <w:rsid w:val="00357E65"/>
    <w:rsid w:val="00363072"/>
    <w:rsid w:val="0036465D"/>
    <w:rsid w:val="00366598"/>
    <w:rsid w:val="003679AB"/>
    <w:rsid w:val="00370875"/>
    <w:rsid w:val="00370C96"/>
    <w:rsid w:val="0037390E"/>
    <w:rsid w:val="0037623D"/>
    <w:rsid w:val="00376663"/>
    <w:rsid w:val="003768FA"/>
    <w:rsid w:val="00376F7E"/>
    <w:rsid w:val="00380E4F"/>
    <w:rsid w:val="003810DF"/>
    <w:rsid w:val="00381E18"/>
    <w:rsid w:val="00381F3C"/>
    <w:rsid w:val="00382DEB"/>
    <w:rsid w:val="00382EAC"/>
    <w:rsid w:val="00383585"/>
    <w:rsid w:val="00384111"/>
    <w:rsid w:val="003874C0"/>
    <w:rsid w:val="00390792"/>
    <w:rsid w:val="003942F4"/>
    <w:rsid w:val="0039630E"/>
    <w:rsid w:val="0039764D"/>
    <w:rsid w:val="003A2D6B"/>
    <w:rsid w:val="003A63E2"/>
    <w:rsid w:val="003B0E72"/>
    <w:rsid w:val="003B18DA"/>
    <w:rsid w:val="003B38C9"/>
    <w:rsid w:val="003B5A22"/>
    <w:rsid w:val="003C16FA"/>
    <w:rsid w:val="003C16FD"/>
    <w:rsid w:val="003C2BE0"/>
    <w:rsid w:val="003C4890"/>
    <w:rsid w:val="003C601E"/>
    <w:rsid w:val="003C6B7A"/>
    <w:rsid w:val="003D140D"/>
    <w:rsid w:val="003D4E45"/>
    <w:rsid w:val="003D74E0"/>
    <w:rsid w:val="003D7A69"/>
    <w:rsid w:val="003D7DBA"/>
    <w:rsid w:val="003E066A"/>
    <w:rsid w:val="003E0903"/>
    <w:rsid w:val="003E184F"/>
    <w:rsid w:val="003E3329"/>
    <w:rsid w:val="003E4C3C"/>
    <w:rsid w:val="003F1951"/>
    <w:rsid w:val="003F59E7"/>
    <w:rsid w:val="00403E75"/>
    <w:rsid w:val="0040499C"/>
    <w:rsid w:val="00405519"/>
    <w:rsid w:val="0040594A"/>
    <w:rsid w:val="004117E9"/>
    <w:rsid w:val="00415BA7"/>
    <w:rsid w:val="00415CD7"/>
    <w:rsid w:val="00417C4D"/>
    <w:rsid w:val="00424847"/>
    <w:rsid w:val="00424F83"/>
    <w:rsid w:val="00426C3B"/>
    <w:rsid w:val="004270DC"/>
    <w:rsid w:val="00430677"/>
    <w:rsid w:val="00430AFB"/>
    <w:rsid w:val="00432625"/>
    <w:rsid w:val="004405EB"/>
    <w:rsid w:val="00440772"/>
    <w:rsid w:val="00442880"/>
    <w:rsid w:val="004448D4"/>
    <w:rsid w:val="00445D8F"/>
    <w:rsid w:val="0044607A"/>
    <w:rsid w:val="004523B3"/>
    <w:rsid w:val="0045318E"/>
    <w:rsid w:val="0045459E"/>
    <w:rsid w:val="004547F4"/>
    <w:rsid w:val="004567A5"/>
    <w:rsid w:val="0045721D"/>
    <w:rsid w:val="00460F76"/>
    <w:rsid w:val="00461CB2"/>
    <w:rsid w:val="004625D6"/>
    <w:rsid w:val="004626EA"/>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1ED"/>
    <w:rsid w:val="004A554A"/>
    <w:rsid w:val="004A5A2B"/>
    <w:rsid w:val="004A5A34"/>
    <w:rsid w:val="004A5F72"/>
    <w:rsid w:val="004A6C14"/>
    <w:rsid w:val="004A7C63"/>
    <w:rsid w:val="004B0CA6"/>
    <w:rsid w:val="004B1F7D"/>
    <w:rsid w:val="004B21FB"/>
    <w:rsid w:val="004B4058"/>
    <w:rsid w:val="004B4409"/>
    <w:rsid w:val="004B58C4"/>
    <w:rsid w:val="004C00CF"/>
    <w:rsid w:val="004C1107"/>
    <w:rsid w:val="004C37DC"/>
    <w:rsid w:val="004C48CA"/>
    <w:rsid w:val="004C4BF2"/>
    <w:rsid w:val="004C551F"/>
    <w:rsid w:val="004C5F05"/>
    <w:rsid w:val="004C627C"/>
    <w:rsid w:val="004C7BAB"/>
    <w:rsid w:val="004D0141"/>
    <w:rsid w:val="004D396F"/>
    <w:rsid w:val="004D59B5"/>
    <w:rsid w:val="004D65A0"/>
    <w:rsid w:val="004D6938"/>
    <w:rsid w:val="004D6DC6"/>
    <w:rsid w:val="004E1A44"/>
    <w:rsid w:val="004E1B87"/>
    <w:rsid w:val="004E444F"/>
    <w:rsid w:val="004E4FE2"/>
    <w:rsid w:val="004E538C"/>
    <w:rsid w:val="004E5DFA"/>
    <w:rsid w:val="004E7614"/>
    <w:rsid w:val="004F51D5"/>
    <w:rsid w:val="004F562B"/>
    <w:rsid w:val="004F72D6"/>
    <w:rsid w:val="004F7855"/>
    <w:rsid w:val="004F7F8F"/>
    <w:rsid w:val="00501E5F"/>
    <w:rsid w:val="00502744"/>
    <w:rsid w:val="00503B38"/>
    <w:rsid w:val="00504356"/>
    <w:rsid w:val="005059E2"/>
    <w:rsid w:val="00506DB7"/>
    <w:rsid w:val="005121FE"/>
    <w:rsid w:val="00512F68"/>
    <w:rsid w:val="00513952"/>
    <w:rsid w:val="005142EF"/>
    <w:rsid w:val="00520715"/>
    <w:rsid w:val="005208C4"/>
    <w:rsid w:val="00521CF2"/>
    <w:rsid w:val="00523CDE"/>
    <w:rsid w:val="005247BC"/>
    <w:rsid w:val="005273BC"/>
    <w:rsid w:val="00531226"/>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9B5"/>
    <w:rsid w:val="00565F30"/>
    <w:rsid w:val="00565FA6"/>
    <w:rsid w:val="00566A6A"/>
    <w:rsid w:val="005672D6"/>
    <w:rsid w:val="0056766B"/>
    <w:rsid w:val="0057253B"/>
    <w:rsid w:val="0057257B"/>
    <w:rsid w:val="005726E2"/>
    <w:rsid w:val="0057441A"/>
    <w:rsid w:val="00580095"/>
    <w:rsid w:val="00580213"/>
    <w:rsid w:val="005810C5"/>
    <w:rsid w:val="00581393"/>
    <w:rsid w:val="00582504"/>
    <w:rsid w:val="00583F03"/>
    <w:rsid w:val="00583FF0"/>
    <w:rsid w:val="00585AE2"/>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61E2"/>
    <w:rsid w:val="005C7CA5"/>
    <w:rsid w:val="005D2EBC"/>
    <w:rsid w:val="005D3F06"/>
    <w:rsid w:val="005D3FC3"/>
    <w:rsid w:val="005D7E1D"/>
    <w:rsid w:val="005D7EFA"/>
    <w:rsid w:val="005E2DD5"/>
    <w:rsid w:val="005E3C62"/>
    <w:rsid w:val="005E4D83"/>
    <w:rsid w:val="005E6E4C"/>
    <w:rsid w:val="005E78B6"/>
    <w:rsid w:val="005E7C4C"/>
    <w:rsid w:val="005F0987"/>
    <w:rsid w:val="005F0A9C"/>
    <w:rsid w:val="005F23B9"/>
    <w:rsid w:val="005F3783"/>
    <w:rsid w:val="005F3BF1"/>
    <w:rsid w:val="005F7B04"/>
    <w:rsid w:val="00600177"/>
    <w:rsid w:val="00612DCD"/>
    <w:rsid w:val="00615301"/>
    <w:rsid w:val="0061670B"/>
    <w:rsid w:val="00617E58"/>
    <w:rsid w:val="0062096E"/>
    <w:rsid w:val="00623AC3"/>
    <w:rsid w:val="00623B71"/>
    <w:rsid w:val="00623C0D"/>
    <w:rsid w:val="0062424F"/>
    <w:rsid w:val="0062527F"/>
    <w:rsid w:val="00627AF4"/>
    <w:rsid w:val="00630106"/>
    <w:rsid w:val="00631D0B"/>
    <w:rsid w:val="00631D73"/>
    <w:rsid w:val="00632818"/>
    <w:rsid w:val="00632A2E"/>
    <w:rsid w:val="00634E45"/>
    <w:rsid w:val="006359F7"/>
    <w:rsid w:val="006362F9"/>
    <w:rsid w:val="0063663D"/>
    <w:rsid w:val="00640904"/>
    <w:rsid w:val="0064111A"/>
    <w:rsid w:val="00641C47"/>
    <w:rsid w:val="00642FC4"/>
    <w:rsid w:val="00643195"/>
    <w:rsid w:val="006433A8"/>
    <w:rsid w:val="00644088"/>
    <w:rsid w:val="0064518E"/>
    <w:rsid w:val="006452B5"/>
    <w:rsid w:val="00647876"/>
    <w:rsid w:val="00651863"/>
    <w:rsid w:val="006605B0"/>
    <w:rsid w:val="00660E30"/>
    <w:rsid w:val="006621F6"/>
    <w:rsid w:val="00663EBE"/>
    <w:rsid w:val="006663B8"/>
    <w:rsid w:val="0067129D"/>
    <w:rsid w:val="006712C8"/>
    <w:rsid w:val="00677482"/>
    <w:rsid w:val="0068031F"/>
    <w:rsid w:val="00680D46"/>
    <w:rsid w:val="006814B1"/>
    <w:rsid w:val="0068170F"/>
    <w:rsid w:val="00682412"/>
    <w:rsid w:val="006836C5"/>
    <w:rsid w:val="00684903"/>
    <w:rsid w:val="006849D5"/>
    <w:rsid w:val="00686F41"/>
    <w:rsid w:val="00692857"/>
    <w:rsid w:val="00692971"/>
    <w:rsid w:val="00694F6C"/>
    <w:rsid w:val="00695C38"/>
    <w:rsid w:val="0069677A"/>
    <w:rsid w:val="006968A5"/>
    <w:rsid w:val="006A542A"/>
    <w:rsid w:val="006A7B77"/>
    <w:rsid w:val="006B0843"/>
    <w:rsid w:val="006B15A1"/>
    <w:rsid w:val="006B3780"/>
    <w:rsid w:val="006B4854"/>
    <w:rsid w:val="006B6B40"/>
    <w:rsid w:val="006B7CAE"/>
    <w:rsid w:val="006C0CE6"/>
    <w:rsid w:val="006C3C34"/>
    <w:rsid w:val="006D1D20"/>
    <w:rsid w:val="006D504C"/>
    <w:rsid w:val="006D7677"/>
    <w:rsid w:val="006E012F"/>
    <w:rsid w:val="006E1029"/>
    <w:rsid w:val="006E39E7"/>
    <w:rsid w:val="006E58EE"/>
    <w:rsid w:val="006F1B07"/>
    <w:rsid w:val="006F2824"/>
    <w:rsid w:val="006F301F"/>
    <w:rsid w:val="006F4346"/>
    <w:rsid w:val="006F4B72"/>
    <w:rsid w:val="006F6DC2"/>
    <w:rsid w:val="007037BB"/>
    <w:rsid w:val="0070394B"/>
    <w:rsid w:val="00704603"/>
    <w:rsid w:val="007060A0"/>
    <w:rsid w:val="00706143"/>
    <w:rsid w:val="007065C7"/>
    <w:rsid w:val="0070776B"/>
    <w:rsid w:val="0071154F"/>
    <w:rsid w:val="00713A16"/>
    <w:rsid w:val="00716E5E"/>
    <w:rsid w:val="0072093A"/>
    <w:rsid w:val="00721F29"/>
    <w:rsid w:val="00722D73"/>
    <w:rsid w:val="00723020"/>
    <w:rsid w:val="00723A1A"/>
    <w:rsid w:val="00731D76"/>
    <w:rsid w:val="00733903"/>
    <w:rsid w:val="00734745"/>
    <w:rsid w:val="007362F7"/>
    <w:rsid w:val="00736F97"/>
    <w:rsid w:val="00742609"/>
    <w:rsid w:val="00743830"/>
    <w:rsid w:val="00744517"/>
    <w:rsid w:val="00745605"/>
    <w:rsid w:val="00745D0B"/>
    <w:rsid w:val="0075168D"/>
    <w:rsid w:val="0075264A"/>
    <w:rsid w:val="00753016"/>
    <w:rsid w:val="00760660"/>
    <w:rsid w:val="0076178E"/>
    <w:rsid w:val="007620AC"/>
    <w:rsid w:val="0076217D"/>
    <w:rsid w:val="00763AC0"/>
    <w:rsid w:val="00764183"/>
    <w:rsid w:val="00764E97"/>
    <w:rsid w:val="0076659A"/>
    <w:rsid w:val="007718C0"/>
    <w:rsid w:val="00775933"/>
    <w:rsid w:val="007768DC"/>
    <w:rsid w:val="00780600"/>
    <w:rsid w:val="00782DB3"/>
    <w:rsid w:val="007855C5"/>
    <w:rsid w:val="0078588E"/>
    <w:rsid w:val="0078733C"/>
    <w:rsid w:val="0079055B"/>
    <w:rsid w:val="00791B5D"/>
    <w:rsid w:val="0079580B"/>
    <w:rsid w:val="007A0B48"/>
    <w:rsid w:val="007A0D72"/>
    <w:rsid w:val="007A1E73"/>
    <w:rsid w:val="007A2978"/>
    <w:rsid w:val="007A2E46"/>
    <w:rsid w:val="007A38C0"/>
    <w:rsid w:val="007A3E5D"/>
    <w:rsid w:val="007A5727"/>
    <w:rsid w:val="007A7308"/>
    <w:rsid w:val="007B0A9B"/>
    <w:rsid w:val="007B3C02"/>
    <w:rsid w:val="007B5BEF"/>
    <w:rsid w:val="007B5E7B"/>
    <w:rsid w:val="007B7E17"/>
    <w:rsid w:val="007C7DD5"/>
    <w:rsid w:val="007D1217"/>
    <w:rsid w:val="007D12A1"/>
    <w:rsid w:val="007D2A34"/>
    <w:rsid w:val="007D2E0B"/>
    <w:rsid w:val="007D3A5C"/>
    <w:rsid w:val="007D3DC5"/>
    <w:rsid w:val="007D5294"/>
    <w:rsid w:val="007E02DC"/>
    <w:rsid w:val="007E2D01"/>
    <w:rsid w:val="007E4324"/>
    <w:rsid w:val="007E4ADA"/>
    <w:rsid w:val="007E634A"/>
    <w:rsid w:val="007F13C1"/>
    <w:rsid w:val="007F28B6"/>
    <w:rsid w:val="007F455A"/>
    <w:rsid w:val="007F665A"/>
    <w:rsid w:val="007F6E1E"/>
    <w:rsid w:val="008010C0"/>
    <w:rsid w:val="0080216A"/>
    <w:rsid w:val="00802B07"/>
    <w:rsid w:val="00802DA3"/>
    <w:rsid w:val="00803369"/>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0E09"/>
    <w:rsid w:val="0085100D"/>
    <w:rsid w:val="00851A0C"/>
    <w:rsid w:val="008525EE"/>
    <w:rsid w:val="00852EA8"/>
    <w:rsid w:val="0085585E"/>
    <w:rsid w:val="00856FC1"/>
    <w:rsid w:val="008577C4"/>
    <w:rsid w:val="00860003"/>
    <w:rsid w:val="00860A20"/>
    <w:rsid w:val="00862593"/>
    <w:rsid w:val="008671C7"/>
    <w:rsid w:val="0087179B"/>
    <w:rsid w:val="008821C3"/>
    <w:rsid w:val="00885B69"/>
    <w:rsid w:val="00886E9F"/>
    <w:rsid w:val="00890580"/>
    <w:rsid w:val="008913E9"/>
    <w:rsid w:val="00891C64"/>
    <w:rsid w:val="008938A5"/>
    <w:rsid w:val="00893C56"/>
    <w:rsid w:val="008952AE"/>
    <w:rsid w:val="00895801"/>
    <w:rsid w:val="008964BE"/>
    <w:rsid w:val="00897BE3"/>
    <w:rsid w:val="008A085A"/>
    <w:rsid w:val="008A1F07"/>
    <w:rsid w:val="008A2C33"/>
    <w:rsid w:val="008A2C95"/>
    <w:rsid w:val="008A3124"/>
    <w:rsid w:val="008A5E9C"/>
    <w:rsid w:val="008B1F6A"/>
    <w:rsid w:val="008B58C6"/>
    <w:rsid w:val="008B6390"/>
    <w:rsid w:val="008C2D68"/>
    <w:rsid w:val="008C6730"/>
    <w:rsid w:val="008C6F7E"/>
    <w:rsid w:val="008C77EF"/>
    <w:rsid w:val="008D0057"/>
    <w:rsid w:val="008D09BD"/>
    <w:rsid w:val="008D221B"/>
    <w:rsid w:val="008D25D6"/>
    <w:rsid w:val="008D28A8"/>
    <w:rsid w:val="008E3F3C"/>
    <w:rsid w:val="008E64B4"/>
    <w:rsid w:val="008F1EB8"/>
    <w:rsid w:val="008F566D"/>
    <w:rsid w:val="008F6283"/>
    <w:rsid w:val="008F6BB2"/>
    <w:rsid w:val="008F7A8C"/>
    <w:rsid w:val="00900368"/>
    <w:rsid w:val="009033EB"/>
    <w:rsid w:val="00904428"/>
    <w:rsid w:val="00905EF7"/>
    <w:rsid w:val="00905F97"/>
    <w:rsid w:val="0090709B"/>
    <w:rsid w:val="00910725"/>
    <w:rsid w:val="009133F9"/>
    <w:rsid w:val="00915233"/>
    <w:rsid w:val="009174C4"/>
    <w:rsid w:val="00925629"/>
    <w:rsid w:val="009257E7"/>
    <w:rsid w:val="00937018"/>
    <w:rsid w:val="00940CF4"/>
    <w:rsid w:val="00942734"/>
    <w:rsid w:val="00945F9E"/>
    <w:rsid w:val="00951909"/>
    <w:rsid w:val="00955E66"/>
    <w:rsid w:val="009571C0"/>
    <w:rsid w:val="00957582"/>
    <w:rsid w:val="0096289A"/>
    <w:rsid w:val="00965921"/>
    <w:rsid w:val="00971EF2"/>
    <w:rsid w:val="0097488A"/>
    <w:rsid w:val="00975B97"/>
    <w:rsid w:val="00976163"/>
    <w:rsid w:val="00977A58"/>
    <w:rsid w:val="00980E9D"/>
    <w:rsid w:val="0098327A"/>
    <w:rsid w:val="00984C83"/>
    <w:rsid w:val="00985101"/>
    <w:rsid w:val="009866A4"/>
    <w:rsid w:val="00991C77"/>
    <w:rsid w:val="0099292D"/>
    <w:rsid w:val="00992DBF"/>
    <w:rsid w:val="00993013"/>
    <w:rsid w:val="00994AD0"/>
    <w:rsid w:val="00996235"/>
    <w:rsid w:val="00997A93"/>
    <w:rsid w:val="00997DFA"/>
    <w:rsid w:val="00997EFE"/>
    <w:rsid w:val="009A2321"/>
    <w:rsid w:val="009A46A6"/>
    <w:rsid w:val="009A5AC8"/>
    <w:rsid w:val="009A722C"/>
    <w:rsid w:val="009B0C0F"/>
    <w:rsid w:val="009B3443"/>
    <w:rsid w:val="009B5368"/>
    <w:rsid w:val="009B5E48"/>
    <w:rsid w:val="009B65F8"/>
    <w:rsid w:val="009C0647"/>
    <w:rsid w:val="009C1D6A"/>
    <w:rsid w:val="009C2266"/>
    <w:rsid w:val="009C24A0"/>
    <w:rsid w:val="009C2504"/>
    <w:rsid w:val="009C59AA"/>
    <w:rsid w:val="009C71DA"/>
    <w:rsid w:val="009C72BB"/>
    <w:rsid w:val="009C7689"/>
    <w:rsid w:val="009D06CE"/>
    <w:rsid w:val="009D151A"/>
    <w:rsid w:val="009D32A4"/>
    <w:rsid w:val="009E0F60"/>
    <w:rsid w:val="009E1536"/>
    <w:rsid w:val="009E2266"/>
    <w:rsid w:val="009E227A"/>
    <w:rsid w:val="009E24AA"/>
    <w:rsid w:val="009E3B56"/>
    <w:rsid w:val="009E550D"/>
    <w:rsid w:val="009E5CD2"/>
    <w:rsid w:val="009F1D21"/>
    <w:rsid w:val="009F1FFA"/>
    <w:rsid w:val="009F21FF"/>
    <w:rsid w:val="009F3316"/>
    <w:rsid w:val="009F3496"/>
    <w:rsid w:val="009F4818"/>
    <w:rsid w:val="009F623F"/>
    <w:rsid w:val="009F62C7"/>
    <w:rsid w:val="009F755C"/>
    <w:rsid w:val="00A0056C"/>
    <w:rsid w:val="00A011C1"/>
    <w:rsid w:val="00A015BF"/>
    <w:rsid w:val="00A03608"/>
    <w:rsid w:val="00A04B08"/>
    <w:rsid w:val="00A05EB8"/>
    <w:rsid w:val="00A07AE8"/>
    <w:rsid w:val="00A10832"/>
    <w:rsid w:val="00A11890"/>
    <w:rsid w:val="00A136F0"/>
    <w:rsid w:val="00A16004"/>
    <w:rsid w:val="00A23E63"/>
    <w:rsid w:val="00A2484C"/>
    <w:rsid w:val="00A27DB6"/>
    <w:rsid w:val="00A318D9"/>
    <w:rsid w:val="00A3262E"/>
    <w:rsid w:val="00A33274"/>
    <w:rsid w:val="00A33778"/>
    <w:rsid w:val="00A3620B"/>
    <w:rsid w:val="00A41900"/>
    <w:rsid w:val="00A42E41"/>
    <w:rsid w:val="00A43588"/>
    <w:rsid w:val="00A43926"/>
    <w:rsid w:val="00A44A7A"/>
    <w:rsid w:val="00A44ABA"/>
    <w:rsid w:val="00A465B8"/>
    <w:rsid w:val="00A47D26"/>
    <w:rsid w:val="00A51E37"/>
    <w:rsid w:val="00A51FF2"/>
    <w:rsid w:val="00A53F6F"/>
    <w:rsid w:val="00A54444"/>
    <w:rsid w:val="00A54A64"/>
    <w:rsid w:val="00A56424"/>
    <w:rsid w:val="00A65372"/>
    <w:rsid w:val="00A66D76"/>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94B39"/>
    <w:rsid w:val="00AA1589"/>
    <w:rsid w:val="00AA43BA"/>
    <w:rsid w:val="00AA52A7"/>
    <w:rsid w:val="00AB36F7"/>
    <w:rsid w:val="00AB3C38"/>
    <w:rsid w:val="00AB66B3"/>
    <w:rsid w:val="00AB7319"/>
    <w:rsid w:val="00AC2F74"/>
    <w:rsid w:val="00AC46C9"/>
    <w:rsid w:val="00AC5212"/>
    <w:rsid w:val="00AC590E"/>
    <w:rsid w:val="00AC618D"/>
    <w:rsid w:val="00AD5FC2"/>
    <w:rsid w:val="00AD66A3"/>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3707"/>
    <w:rsid w:val="00B238F1"/>
    <w:rsid w:val="00B23C8D"/>
    <w:rsid w:val="00B32096"/>
    <w:rsid w:val="00B32176"/>
    <w:rsid w:val="00B33BC8"/>
    <w:rsid w:val="00B34BFC"/>
    <w:rsid w:val="00B36457"/>
    <w:rsid w:val="00B37936"/>
    <w:rsid w:val="00B37DA1"/>
    <w:rsid w:val="00B4095F"/>
    <w:rsid w:val="00B41971"/>
    <w:rsid w:val="00B43E1D"/>
    <w:rsid w:val="00B449E2"/>
    <w:rsid w:val="00B45DB7"/>
    <w:rsid w:val="00B46E69"/>
    <w:rsid w:val="00B56971"/>
    <w:rsid w:val="00B570B6"/>
    <w:rsid w:val="00B61836"/>
    <w:rsid w:val="00B63630"/>
    <w:rsid w:val="00B6369A"/>
    <w:rsid w:val="00B64151"/>
    <w:rsid w:val="00B64720"/>
    <w:rsid w:val="00B64960"/>
    <w:rsid w:val="00B65AD8"/>
    <w:rsid w:val="00B65BEB"/>
    <w:rsid w:val="00B6721C"/>
    <w:rsid w:val="00B7142A"/>
    <w:rsid w:val="00B7427E"/>
    <w:rsid w:val="00B82420"/>
    <w:rsid w:val="00B84DD5"/>
    <w:rsid w:val="00B87BBB"/>
    <w:rsid w:val="00B909AA"/>
    <w:rsid w:val="00B9114D"/>
    <w:rsid w:val="00B91EB2"/>
    <w:rsid w:val="00B93F7D"/>
    <w:rsid w:val="00B947E8"/>
    <w:rsid w:val="00B948C3"/>
    <w:rsid w:val="00B96073"/>
    <w:rsid w:val="00B96B7C"/>
    <w:rsid w:val="00BA3AA7"/>
    <w:rsid w:val="00BA3C43"/>
    <w:rsid w:val="00BA5116"/>
    <w:rsid w:val="00BA5B8D"/>
    <w:rsid w:val="00BA5B98"/>
    <w:rsid w:val="00BA6E63"/>
    <w:rsid w:val="00BA7B47"/>
    <w:rsid w:val="00BB064B"/>
    <w:rsid w:val="00BB18BF"/>
    <w:rsid w:val="00BB6834"/>
    <w:rsid w:val="00BB751B"/>
    <w:rsid w:val="00BC08EB"/>
    <w:rsid w:val="00BC513F"/>
    <w:rsid w:val="00BC7206"/>
    <w:rsid w:val="00BD0557"/>
    <w:rsid w:val="00BD17F8"/>
    <w:rsid w:val="00BD4D8A"/>
    <w:rsid w:val="00BE000F"/>
    <w:rsid w:val="00BE04D9"/>
    <w:rsid w:val="00BE516F"/>
    <w:rsid w:val="00BE7B90"/>
    <w:rsid w:val="00BF410B"/>
    <w:rsid w:val="00BF588D"/>
    <w:rsid w:val="00BF594B"/>
    <w:rsid w:val="00BF5EB7"/>
    <w:rsid w:val="00BF6EE7"/>
    <w:rsid w:val="00C01504"/>
    <w:rsid w:val="00C01B90"/>
    <w:rsid w:val="00C03A0D"/>
    <w:rsid w:val="00C03C1E"/>
    <w:rsid w:val="00C05043"/>
    <w:rsid w:val="00C06EAF"/>
    <w:rsid w:val="00C07AA4"/>
    <w:rsid w:val="00C111FE"/>
    <w:rsid w:val="00C14D5D"/>
    <w:rsid w:val="00C15D34"/>
    <w:rsid w:val="00C16714"/>
    <w:rsid w:val="00C212C1"/>
    <w:rsid w:val="00C212DC"/>
    <w:rsid w:val="00C21D30"/>
    <w:rsid w:val="00C22594"/>
    <w:rsid w:val="00C23EAA"/>
    <w:rsid w:val="00C248A9"/>
    <w:rsid w:val="00C254CB"/>
    <w:rsid w:val="00C25B3E"/>
    <w:rsid w:val="00C32967"/>
    <w:rsid w:val="00C35B40"/>
    <w:rsid w:val="00C3718A"/>
    <w:rsid w:val="00C37CA4"/>
    <w:rsid w:val="00C41F46"/>
    <w:rsid w:val="00C42997"/>
    <w:rsid w:val="00C42D8C"/>
    <w:rsid w:val="00C441DB"/>
    <w:rsid w:val="00C4493E"/>
    <w:rsid w:val="00C46166"/>
    <w:rsid w:val="00C51159"/>
    <w:rsid w:val="00C5120B"/>
    <w:rsid w:val="00C5168A"/>
    <w:rsid w:val="00C51FD9"/>
    <w:rsid w:val="00C52921"/>
    <w:rsid w:val="00C531D4"/>
    <w:rsid w:val="00C53D9C"/>
    <w:rsid w:val="00C54FA1"/>
    <w:rsid w:val="00C566B8"/>
    <w:rsid w:val="00C5798C"/>
    <w:rsid w:val="00C610FE"/>
    <w:rsid w:val="00C63E82"/>
    <w:rsid w:val="00C64C0A"/>
    <w:rsid w:val="00C64E6F"/>
    <w:rsid w:val="00C6595A"/>
    <w:rsid w:val="00C70190"/>
    <w:rsid w:val="00C73AF3"/>
    <w:rsid w:val="00C7729B"/>
    <w:rsid w:val="00C82059"/>
    <w:rsid w:val="00C84D33"/>
    <w:rsid w:val="00C87F0B"/>
    <w:rsid w:val="00C91743"/>
    <w:rsid w:val="00C91A85"/>
    <w:rsid w:val="00C92DC4"/>
    <w:rsid w:val="00C93E61"/>
    <w:rsid w:val="00C94B42"/>
    <w:rsid w:val="00C959DC"/>
    <w:rsid w:val="00C95FDA"/>
    <w:rsid w:val="00C96059"/>
    <w:rsid w:val="00C96F3E"/>
    <w:rsid w:val="00CB0246"/>
    <w:rsid w:val="00CB0D82"/>
    <w:rsid w:val="00CB3208"/>
    <w:rsid w:val="00CB458E"/>
    <w:rsid w:val="00CC48C4"/>
    <w:rsid w:val="00CC4E66"/>
    <w:rsid w:val="00CC649A"/>
    <w:rsid w:val="00CD5308"/>
    <w:rsid w:val="00CD5D21"/>
    <w:rsid w:val="00CD6360"/>
    <w:rsid w:val="00CD6F92"/>
    <w:rsid w:val="00CD717B"/>
    <w:rsid w:val="00CD7AD4"/>
    <w:rsid w:val="00CE1B4B"/>
    <w:rsid w:val="00CE261A"/>
    <w:rsid w:val="00CE56CC"/>
    <w:rsid w:val="00CF1472"/>
    <w:rsid w:val="00CF16E8"/>
    <w:rsid w:val="00CF23A2"/>
    <w:rsid w:val="00CF67D5"/>
    <w:rsid w:val="00D053CE"/>
    <w:rsid w:val="00D0752D"/>
    <w:rsid w:val="00D076B6"/>
    <w:rsid w:val="00D119FD"/>
    <w:rsid w:val="00D12A82"/>
    <w:rsid w:val="00D1422F"/>
    <w:rsid w:val="00D14854"/>
    <w:rsid w:val="00D160AC"/>
    <w:rsid w:val="00D16EB2"/>
    <w:rsid w:val="00D22D0E"/>
    <w:rsid w:val="00D235F5"/>
    <w:rsid w:val="00D240FC"/>
    <w:rsid w:val="00D246A4"/>
    <w:rsid w:val="00D26FBD"/>
    <w:rsid w:val="00D271C6"/>
    <w:rsid w:val="00D30AEE"/>
    <w:rsid w:val="00D33F94"/>
    <w:rsid w:val="00D43349"/>
    <w:rsid w:val="00D442C6"/>
    <w:rsid w:val="00D446AD"/>
    <w:rsid w:val="00D45631"/>
    <w:rsid w:val="00D45C07"/>
    <w:rsid w:val="00D46641"/>
    <w:rsid w:val="00D51916"/>
    <w:rsid w:val="00D51DC8"/>
    <w:rsid w:val="00D555BB"/>
    <w:rsid w:val="00D5655A"/>
    <w:rsid w:val="00D56AFB"/>
    <w:rsid w:val="00D57BDF"/>
    <w:rsid w:val="00D60CB6"/>
    <w:rsid w:val="00D626A3"/>
    <w:rsid w:val="00D65C31"/>
    <w:rsid w:val="00D663BE"/>
    <w:rsid w:val="00D670E4"/>
    <w:rsid w:val="00D715E3"/>
    <w:rsid w:val="00D71EB5"/>
    <w:rsid w:val="00D7315D"/>
    <w:rsid w:val="00D74B04"/>
    <w:rsid w:val="00D82390"/>
    <w:rsid w:val="00D84065"/>
    <w:rsid w:val="00D8421C"/>
    <w:rsid w:val="00D86521"/>
    <w:rsid w:val="00D86BFC"/>
    <w:rsid w:val="00D87601"/>
    <w:rsid w:val="00D97E19"/>
    <w:rsid w:val="00DA21C5"/>
    <w:rsid w:val="00DA3381"/>
    <w:rsid w:val="00DA3410"/>
    <w:rsid w:val="00DA3A42"/>
    <w:rsid w:val="00DA3F02"/>
    <w:rsid w:val="00DA44C5"/>
    <w:rsid w:val="00DB25F6"/>
    <w:rsid w:val="00DB58B7"/>
    <w:rsid w:val="00DB672F"/>
    <w:rsid w:val="00DB7462"/>
    <w:rsid w:val="00DC00DB"/>
    <w:rsid w:val="00DC1882"/>
    <w:rsid w:val="00DC1B2F"/>
    <w:rsid w:val="00DC2EE1"/>
    <w:rsid w:val="00DC51EC"/>
    <w:rsid w:val="00DD3656"/>
    <w:rsid w:val="00DD61AB"/>
    <w:rsid w:val="00DE13F3"/>
    <w:rsid w:val="00DE1919"/>
    <w:rsid w:val="00DE1A1A"/>
    <w:rsid w:val="00DE3839"/>
    <w:rsid w:val="00DE6A68"/>
    <w:rsid w:val="00DE73AB"/>
    <w:rsid w:val="00DF20A5"/>
    <w:rsid w:val="00DF3DA9"/>
    <w:rsid w:val="00DF4494"/>
    <w:rsid w:val="00DF5B32"/>
    <w:rsid w:val="00DF7154"/>
    <w:rsid w:val="00E019EF"/>
    <w:rsid w:val="00E04119"/>
    <w:rsid w:val="00E05C24"/>
    <w:rsid w:val="00E07815"/>
    <w:rsid w:val="00E07BC4"/>
    <w:rsid w:val="00E07DB7"/>
    <w:rsid w:val="00E12868"/>
    <w:rsid w:val="00E15722"/>
    <w:rsid w:val="00E173AF"/>
    <w:rsid w:val="00E2565A"/>
    <w:rsid w:val="00E2569B"/>
    <w:rsid w:val="00E266C4"/>
    <w:rsid w:val="00E266CD"/>
    <w:rsid w:val="00E2795F"/>
    <w:rsid w:val="00E306AE"/>
    <w:rsid w:val="00E3119C"/>
    <w:rsid w:val="00E35240"/>
    <w:rsid w:val="00E4634F"/>
    <w:rsid w:val="00E47408"/>
    <w:rsid w:val="00E50078"/>
    <w:rsid w:val="00E52D75"/>
    <w:rsid w:val="00E55569"/>
    <w:rsid w:val="00E56BF9"/>
    <w:rsid w:val="00E57DD5"/>
    <w:rsid w:val="00E633BE"/>
    <w:rsid w:val="00E65481"/>
    <w:rsid w:val="00E65846"/>
    <w:rsid w:val="00E70D42"/>
    <w:rsid w:val="00E72285"/>
    <w:rsid w:val="00E72740"/>
    <w:rsid w:val="00E74BC2"/>
    <w:rsid w:val="00E74EF8"/>
    <w:rsid w:val="00E770C5"/>
    <w:rsid w:val="00E80FE0"/>
    <w:rsid w:val="00E83410"/>
    <w:rsid w:val="00E83694"/>
    <w:rsid w:val="00E85675"/>
    <w:rsid w:val="00E86E5A"/>
    <w:rsid w:val="00E91C83"/>
    <w:rsid w:val="00E9604B"/>
    <w:rsid w:val="00E9799F"/>
    <w:rsid w:val="00EA0DB7"/>
    <w:rsid w:val="00EA1E14"/>
    <w:rsid w:val="00EA2EAC"/>
    <w:rsid w:val="00EA3688"/>
    <w:rsid w:val="00EA4E38"/>
    <w:rsid w:val="00EB15BD"/>
    <w:rsid w:val="00EB4BC1"/>
    <w:rsid w:val="00EB63CC"/>
    <w:rsid w:val="00EB6971"/>
    <w:rsid w:val="00EB6A14"/>
    <w:rsid w:val="00EB6DA3"/>
    <w:rsid w:val="00EC7601"/>
    <w:rsid w:val="00ED0764"/>
    <w:rsid w:val="00ED1B8C"/>
    <w:rsid w:val="00ED2AE0"/>
    <w:rsid w:val="00ED3C0B"/>
    <w:rsid w:val="00ED6DED"/>
    <w:rsid w:val="00ED72E2"/>
    <w:rsid w:val="00EE1EEA"/>
    <w:rsid w:val="00EE2506"/>
    <w:rsid w:val="00EE3030"/>
    <w:rsid w:val="00EE5D36"/>
    <w:rsid w:val="00EE6541"/>
    <w:rsid w:val="00EF3E7A"/>
    <w:rsid w:val="00EF45DB"/>
    <w:rsid w:val="00EF5965"/>
    <w:rsid w:val="00F03B1E"/>
    <w:rsid w:val="00F04025"/>
    <w:rsid w:val="00F04254"/>
    <w:rsid w:val="00F06150"/>
    <w:rsid w:val="00F11333"/>
    <w:rsid w:val="00F11674"/>
    <w:rsid w:val="00F139E0"/>
    <w:rsid w:val="00F158E6"/>
    <w:rsid w:val="00F15C47"/>
    <w:rsid w:val="00F15DB0"/>
    <w:rsid w:val="00F16A28"/>
    <w:rsid w:val="00F1763A"/>
    <w:rsid w:val="00F17D1E"/>
    <w:rsid w:val="00F21F55"/>
    <w:rsid w:val="00F236B8"/>
    <w:rsid w:val="00F247B8"/>
    <w:rsid w:val="00F30E76"/>
    <w:rsid w:val="00F313C6"/>
    <w:rsid w:val="00F31E06"/>
    <w:rsid w:val="00F31E2A"/>
    <w:rsid w:val="00F3255F"/>
    <w:rsid w:val="00F330D3"/>
    <w:rsid w:val="00F346A4"/>
    <w:rsid w:val="00F352C9"/>
    <w:rsid w:val="00F35F15"/>
    <w:rsid w:val="00F40298"/>
    <w:rsid w:val="00F40A0D"/>
    <w:rsid w:val="00F41978"/>
    <w:rsid w:val="00F41EC9"/>
    <w:rsid w:val="00F44FF2"/>
    <w:rsid w:val="00F4504A"/>
    <w:rsid w:val="00F462EA"/>
    <w:rsid w:val="00F50918"/>
    <w:rsid w:val="00F50D59"/>
    <w:rsid w:val="00F51087"/>
    <w:rsid w:val="00F511D7"/>
    <w:rsid w:val="00F51C1C"/>
    <w:rsid w:val="00F527CF"/>
    <w:rsid w:val="00F54BD3"/>
    <w:rsid w:val="00F551AC"/>
    <w:rsid w:val="00F55342"/>
    <w:rsid w:val="00F566D8"/>
    <w:rsid w:val="00F6017D"/>
    <w:rsid w:val="00F619A1"/>
    <w:rsid w:val="00F62C4D"/>
    <w:rsid w:val="00F650A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97E48"/>
    <w:rsid w:val="00FA31A3"/>
    <w:rsid w:val="00FA43F9"/>
    <w:rsid w:val="00FA4809"/>
    <w:rsid w:val="00FA4F27"/>
    <w:rsid w:val="00FA57F3"/>
    <w:rsid w:val="00FA6163"/>
    <w:rsid w:val="00FA6DDB"/>
    <w:rsid w:val="00FA72F4"/>
    <w:rsid w:val="00FA7640"/>
    <w:rsid w:val="00FB0291"/>
    <w:rsid w:val="00FB0906"/>
    <w:rsid w:val="00FB257A"/>
    <w:rsid w:val="00FB54A2"/>
    <w:rsid w:val="00FB61B8"/>
    <w:rsid w:val="00FC0BA5"/>
    <w:rsid w:val="00FC0E90"/>
    <w:rsid w:val="00FC136A"/>
    <w:rsid w:val="00FC1CFB"/>
    <w:rsid w:val="00FC3AF6"/>
    <w:rsid w:val="00FC40F0"/>
    <w:rsid w:val="00FC46AC"/>
    <w:rsid w:val="00FC49DC"/>
    <w:rsid w:val="00FC5466"/>
    <w:rsid w:val="00FC758D"/>
    <w:rsid w:val="00FD072E"/>
    <w:rsid w:val="00FD29AB"/>
    <w:rsid w:val="00FD3547"/>
    <w:rsid w:val="00FD3AE5"/>
    <w:rsid w:val="00FD4016"/>
    <w:rsid w:val="00FD6B06"/>
    <w:rsid w:val="00FE0140"/>
    <w:rsid w:val="00FE02E9"/>
    <w:rsid w:val="00FE2045"/>
    <w:rsid w:val="00FE3619"/>
    <w:rsid w:val="00FE5A43"/>
    <w:rsid w:val="00FE64BD"/>
    <w:rsid w:val="00FE7E98"/>
    <w:rsid w:val="00FF062D"/>
    <w:rsid w:val="00FF2553"/>
    <w:rsid w:val="00FF3520"/>
    <w:rsid w:val="00FF4291"/>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81511"/>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List Paragraph 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3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8A2C9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FollowedHyperlink">
    <w:name w:val="FollowedHyperlink"/>
    <w:basedOn w:val="DefaultParagraphFont"/>
    <w:rsid w:val="003810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217590488">
      <w:bodyDiv w:val="1"/>
      <w:marLeft w:val="0"/>
      <w:marRight w:val="0"/>
      <w:marTop w:val="0"/>
      <w:marBottom w:val="0"/>
      <w:divBdr>
        <w:top w:val="none" w:sz="0" w:space="0" w:color="auto"/>
        <w:left w:val="none" w:sz="0" w:space="0" w:color="auto"/>
        <w:bottom w:val="none" w:sz="0" w:space="0" w:color="auto"/>
        <w:right w:val="none" w:sz="0" w:space="0" w:color="auto"/>
      </w:divBdr>
      <w:divsChild>
        <w:div w:id="842009721">
          <w:marLeft w:val="0"/>
          <w:marRight w:val="0"/>
          <w:marTop w:val="0"/>
          <w:marBottom w:val="0"/>
          <w:divBdr>
            <w:top w:val="none" w:sz="0" w:space="0" w:color="auto"/>
            <w:left w:val="none" w:sz="0" w:space="0" w:color="auto"/>
            <w:bottom w:val="none" w:sz="0" w:space="0" w:color="auto"/>
            <w:right w:val="none" w:sz="0" w:space="0" w:color="auto"/>
          </w:divBdr>
        </w:div>
      </w:divsChild>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220441596">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Kaip_atsiimti_pasiulyma_CVP_I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50CF18-723B-4436-BF66-6C808D3E1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10</Pages>
  <Words>5043</Words>
  <Characters>28748</Characters>
  <Application>Microsoft Office Word</Application>
  <DocSecurity>0</DocSecurity>
  <Lines>239</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33724</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Jolanta Palduniene</cp:lastModifiedBy>
  <cp:revision>63</cp:revision>
  <cp:lastPrinted>2024-09-12T06:24:00Z</cp:lastPrinted>
  <dcterms:created xsi:type="dcterms:W3CDTF">2024-10-09T10:45:00Z</dcterms:created>
  <dcterms:modified xsi:type="dcterms:W3CDTF">2025-09-02T09:50:00Z</dcterms:modified>
</cp:coreProperties>
</file>