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FEDE" w14:textId="4F04FAF5" w:rsidR="003909DE" w:rsidRPr="00B27797" w:rsidRDefault="003909DE" w:rsidP="003909DE">
      <w:pPr>
        <w:pStyle w:val="SLONormal"/>
        <w:spacing w:line="276" w:lineRule="auto"/>
        <w:jc w:val="center"/>
        <w:rPr>
          <w:rFonts w:ascii="Times New Roman Bold" w:hAnsi="Times New Roman Bold"/>
          <w:b/>
          <w:bCs/>
          <w:caps/>
          <w:lang w:val="lt-LT"/>
        </w:rPr>
      </w:pPr>
      <w:r w:rsidRPr="00B27797">
        <w:rPr>
          <w:rFonts w:ascii="Times New Roman Bold" w:hAnsi="Times New Roman Bold"/>
          <w:b/>
          <w:bCs/>
          <w:caps/>
          <w:lang w:val="lt-LT"/>
        </w:rPr>
        <w:t>RINKOS KONSULTACIJA</w:t>
      </w:r>
    </w:p>
    <w:p w14:paraId="7DB85499" w14:textId="18084509" w:rsidR="003909DE" w:rsidRPr="00B27797" w:rsidRDefault="00B1132C" w:rsidP="00B2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Times New Roman Bold" w:hAnsi="Times New Roman Bold"/>
          <w:b/>
          <w:bCs/>
          <w:caps/>
          <w:sz w:val="24"/>
          <w:szCs w:val="24"/>
        </w:rPr>
      </w:pPr>
      <w:r w:rsidRPr="00B1132C">
        <w:rPr>
          <w:rFonts w:ascii="Times New Roman Bold" w:eastAsia="Times New Roman" w:hAnsi="Times New Roman Bold" w:cs="Times New Roman"/>
          <w:b/>
          <w:caps/>
          <w:sz w:val="24"/>
          <w:szCs w:val="24"/>
        </w:rPr>
        <w:t>DĖL</w:t>
      </w:r>
      <w:r w:rsidR="0001712C" w:rsidRPr="0001712C">
        <w:rPr>
          <w:rFonts w:ascii="Times New Roman Bold" w:eastAsia="Times New Roman" w:hAnsi="Times New Roman Bold" w:cs="Times New Roman"/>
          <w:b/>
          <w:caps/>
          <w:sz w:val="24"/>
          <w:szCs w:val="24"/>
        </w:rPr>
        <w:t xml:space="preserve"> Gilaus šaldymo šaldiklio </w:t>
      </w:r>
      <w:r w:rsidRPr="00B1132C">
        <w:rPr>
          <w:rFonts w:ascii="Times New Roman Bold" w:eastAsia="Times New Roman" w:hAnsi="Times New Roman Bold" w:cs="Times New Roman"/>
          <w:b/>
          <w:caps/>
          <w:sz w:val="24"/>
          <w:szCs w:val="24"/>
        </w:rPr>
        <w:t>PIRKIMO</w:t>
      </w:r>
    </w:p>
    <w:p w14:paraId="45BF0B59" w14:textId="1B546BBF" w:rsidR="003909DE" w:rsidRPr="00742C4D" w:rsidRDefault="003909DE" w:rsidP="00892250">
      <w:pPr>
        <w:pStyle w:val="SLONormal"/>
        <w:spacing w:after="480" w:line="276" w:lineRule="auto"/>
        <w:jc w:val="center"/>
        <w:rPr>
          <w:b/>
          <w:bCs/>
          <w:sz w:val="22"/>
          <w:szCs w:val="22"/>
          <w:lang w:val="lt-LT"/>
        </w:rPr>
      </w:pPr>
      <w:r w:rsidRPr="00742C4D">
        <w:rPr>
          <w:b/>
          <w:bCs/>
          <w:sz w:val="22"/>
          <w:szCs w:val="22"/>
          <w:lang w:val="lt-LT"/>
        </w:rPr>
        <w:t>ATASKAITA</w:t>
      </w:r>
    </w:p>
    <w:p w14:paraId="59C71D4D" w14:textId="3D61673A" w:rsidR="003909DE" w:rsidRPr="00742C4D" w:rsidRDefault="00E974EA" w:rsidP="0013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5"/>
        <w:jc w:val="both"/>
        <w:rPr>
          <w:rFonts w:eastAsia="Times New Roman"/>
          <w:sz w:val="24"/>
          <w:szCs w:val="24"/>
          <w:lang w:eastAsia="lt-LT"/>
        </w:rPr>
      </w:pPr>
      <w:r w:rsidRPr="00742C4D">
        <w:rPr>
          <w:sz w:val="24"/>
          <w:szCs w:val="24"/>
        </w:rPr>
        <w:t xml:space="preserve">1. </w:t>
      </w:r>
      <w:r w:rsidR="003909DE" w:rsidRPr="00742C4D">
        <w:rPr>
          <w:sz w:val="24"/>
          <w:szCs w:val="24"/>
        </w:rPr>
        <w:t>Lietuvos sveikatos mokslų universitetas (</w:t>
      </w:r>
      <w:r w:rsidR="00336EB8" w:rsidRPr="00742C4D">
        <w:rPr>
          <w:sz w:val="24"/>
          <w:szCs w:val="24"/>
        </w:rPr>
        <w:t>toliau – perkančioji organizacija</w:t>
      </w:r>
      <w:r w:rsidR="003909DE" w:rsidRPr="00742C4D">
        <w:rPr>
          <w:sz w:val="24"/>
          <w:szCs w:val="24"/>
        </w:rPr>
        <w:t xml:space="preserve">) suinteresuotus dalyvius kvietė sudalyvauti rinkos konsultacijoje dėl </w:t>
      </w:r>
      <w:r w:rsidR="0061277E" w:rsidRPr="0061277E">
        <w:rPr>
          <w:rFonts w:eastAsia="Times New Roman"/>
          <w:b/>
          <w:bCs/>
          <w:sz w:val="24"/>
          <w:szCs w:val="24"/>
          <w:lang w:eastAsia="lt-LT"/>
        </w:rPr>
        <w:t>gilaus šaldymo šaldiklio</w:t>
      </w:r>
      <w:r w:rsidR="0060061C" w:rsidRPr="0061277E">
        <w:rPr>
          <w:rFonts w:eastAsia="Times New Roman"/>
          <w:b/>
          <w:bCs/>
          <w:sz w:val="24"/>
          <w:szCs w:val="24"/>
          <w:lang w:eastAsia="lt-LT"/>
        </w:rPr>
        <w:t xml:space="preserve"> pirkimo</w:t>
      </w:r>
      <w:r w:rsidR="00CE0391" w:rsidRPr="00CE0391">
        <w:rPr>
          <w:rFonts w:eastAsia="Times New Roman"/>
          <w:sz w:val="24"/>
          <w:szCs w:val="24"/>
          <w:lang w:eastAsia="lt-LT"/>
        </w:rPr>
        <w:t xml:space="preserve"> </w:t>
      </w:r>
      <w:r w:rsidR="001D181D" w:rsidRPr="00742C4D">
        <w:rPr>
          <w:sz w:val="24"/>
          <w:szCs w:val="24"/>
        </w:rPr>
        <w:t>(toliau – Pirkimas)</w:t>
      </w:r>
      <w:r w:rsidR="003909DE" w:rsidRPr="00742C4D">
        <w:rPr>
          <w:sz w:val="24"/>
          <w:szCs w:val="24"/>
        </w:rPr>
        <w:t>.</w:t>
      </w:r>
    </w:p>
    <w:p w14:paraId="46BC00F8" w14:textId="2AFD821C" w:rsidR="003909DE" w:rsidRPr="0048749C" w:rsidRDefault="00E974EA" w:rsidP="001340EF">
      <w:pPr>
        <w:pStyle w:val="SLONormal"/>
        <w:spacing w:line="360" w:lineRule="auto"/>
        <w:rPr>
          <w:lang w:val="lt-LT"/>
        </w:rPr>
      </w:pPr>
      <w:r w:rsidRPr="00742C4D">
        <w:rPr>
          <w:lang w:val="lt-LT"/>
        </w:rPr>
        <w:t>2</w:t>
      </w:r>
      <w:r w:rsidR="00F03C1F" w:rsidRPr="00742C4D">
        <w:rPr>
          <w:lang w:val="lt-LT"/>
        </w:rPr>
        <w:t>.</w:t>
      </w:r>
      <w:r w:rsidRPr="00742C4D">
        <w:rPr>
          <w:lang w:val="lt-LT"/>
        </w:rPr>
        <w:t xml:space="preserve"> </w:t>
      </w:r>
      <w:r w:rsidR="003909DE" w:rsidRPr="00742C4D">
        <w:rPr>
          <w:lang w:val="lt-LT"/>
        </w:rPr>
        <w:t xml:space="preserve">Rinkos konsultacija paskelbta ir vykdoma </w:t>
      </w:r>
      <w:r w:rsidR="007659E6">
        <w:rPr>
          <w:lang w:val="lt-LT"/>
        </w:rPr>
        <w:t xml:space="preserve">vadovaujantis LR </w:t>
      </w:r>
      <w:r w:rsidR="003909DE" w:rsidRPr="00742C4D">
        <w:rPr>
          <w:lang w:val="lt-LT"/>
        </w:rPr>
        <w:t>Viešųjų pirkimų įstatymo (</w:t>
      </w:r>
      <w:r w:rsidR="0095298F">
        <w:rPr>
          <w:lang w:val="lt-LT"/>
        </w:rPr>
        <w:t xml:space="preserve">toliau - </w:t>
      </w:r>
      <w:r w:rsidR="003909DE" w:rsidRPr="00742C4D">
        <w:rPr>
          <w:lang w:val="lt-LT"/>
        </w:rPr>
        <w:t>VPĮ) 27 str. 1 d. 1 p</w:t>
      </w:r>
      <w:r w:rsidR="003909DE" w:rsidRPr="0048749C">
        <w:rPr>
          <w:lang w:val="lt-LT"/>
        </w:rPr>
        <w:t>. bei Viešųjų pirkimų tarnybos direktoriaus 2017-06-19 įsakymo Nr. 1S-91 „Dėl Informacijos viešinimo Centrinėje viešųjų pirkimų informacinėje sistemoje tvarkos aprašo patvirtinimo” (aktualios redakcijos) V skyriuje nustatyt</w:t>
      </w:r>
      <w:r w:rsidR="00322E9D" w:rsidRPr="0048749C">
        <w:rPr>
          <w:lang w:val="lt-LT"/>
        </w:rPr>
        <w:t>a</w:t>
      </w:r>
      <w:r w:rsidR="003909DE" w:rsidRPr="0048749C">
        <w:rPr>
          <w:lang w:val="lt-LT"/>
        </w:rPr>
        <w:t xml:space="preserve"> tvark</w:t>
      </w:r>
      <w:r w:rsidR="00322E9D" w:rsidRPr="0048749C">
        <w:rPr>
          <w:lang w:val="lt-LT"/>
        </w:rPr>
        <w:t>a</w:t>
      </w:r>
      <w:r w:rsidR="003909DE" w:rsidRPr="0048749C">
        <w:rPr>
          <w:lang w:val="lt-LT"/>
        </w:rPr>
        <w:t>.</w:t>
      </w:r>
    </w:p>
    <w:p w14:paraId="5153F0D2" w14:textId="1CBFC99A" w:rsidR="00E22DEE" w:rsidRPr="0048749C" w:rsidRDefault="00E974EA" w:rsidP="00E22DEE">
      <w:pPr>
        <w:pStyle w:val="SLONormal"/>
        <w:spacing w:line="360" w:lineRule="auto"/>
        <w:rPr>
          <w:lang w:val="lt-LT"/>
        </w:rPr>
      </w:pPr>
      <w:r w:rsidRPr="0048749C">
        <w:rPr>
          <w:lang w:val="lt-LT"/>
        </w:rPr>
        <w:t xml:space="preserve">3. </w:t>
      </w:r>
      <w:r w:rsidR="003909DE" w:rsidRPr="0048749C">
        <w:rPr>
          <w:lang w:val="lt-LT"/>
        </w:rPr>
        <w:t xml:space="preserve">Rinkos konsultacija CVP IS paskelbta </w:t>
      </w:r>
      <w:r w:rsidR="003C44B2" w:rsidRPr="0048749C">
        <w:rPr>
          <w:color w:val="00241A"/>
        </w:rPr>
        <w:t>2025-08-28</w:t>
      </w:r>
      <w:r w:rsidR="00322422" w:rsidRPr="0048749C">
        <w:rPr>
          <w:rStyle w:val="FootnoteReference"/>
          <w:lang w:val="lt-LT"/>
        </w:rPr>
        <w:footnoteReference w:id="2"/>
      </w:r>
      <w:r w:rsidR="00781F80" w:rsidRPr="0048749C">
        <w:rPr>
          <w:lang w:val="lt-LT"/>
        </w:rPr>
        <w:t xml:space="preserve"> </w:t>
      </w:r>
      <w:r w:rsidR="00BB1E16" w:rsidRPr="0048749C">
        <w:rPr>
          <w:lang w:val="lt-LT"/>
        </w:rPr>
        <w:t>09:51</w:t>
      </w:r>
      <w:r w:rsidR="00781F80" w:rsidRPr="0048749C">
        <w:rPr>
          <w:lang w:val="lt-LT"/>
        </w:rPr>
        <w:t xml:space="preserve"> val</w:t>
      </w:r>
      <w:r w:rsidR="00913024" w:rsidRPr="0048749C">
        <w:rPr>
          <w:lang w:val="lt-LT"/>
        </w:rPr>
        <w:t xml:space="preserve">. </w:t>
      </w:r>
      <w:r w:rsidR="003909DE" w:rsidRPr="0048749C">
        <w:rPr>
          <w:lang w:val="lt-LT"/>
        </w:rPr>
        <w:t xml:space="preserve">Terminas tiekėjams pareikšti susidomėjimą ir dalyvauti rinkos konsultacijoje buvo iki </w:t>
      </w:r>
      <w:r w:rsidR="00606FBC" w:rsidRPr="0048749C">
        <w:rPr>
          <w:lang w:val="lt-LT"/>
        </w:rPr>
        <w:t>202</w:t>
      </w:r>
      <w:r w:rsidR="00781F80" w:rsidRPr="0048749C">
        <w:rPr>
          <w:lang w:val="lt-LT"/>
        </w:rPr>
        <w:t>5</w:t>
      </w:r>
      <w:r w:rsidR="00606FBC" w:rsidRPr="0048749C">
        <w:rPr>
          <w:lang w:val="lt-LT"/>
        </w:rPr>
        <w:t>-</w:t>
      </w:r>
      <w:r w:rsidR="00781F80" w:rsidRPr="0048749C">
        <w:rPr>
          <w:lang w:val="lt-LT"/>
        </w:rPr>
        <w:t>0</w:t>
      </w:r>
      <w:r w:rsidR="00542115" w:rsidRPr="0048749C">
        <w:rPr>
          <w:lang w:val="lt-LT"/>
        </w:rPr>
        <w:t>9</w:t>
      </w:r>
      <w:r w:rsidR="00606FBC" w:rsidRPr="0048749C">
        <w:rPr>
          <w:lang w:val="lt-LT"/>
        </w:rPr>
        <w:t>-</w:t>
      </w:r>
      <w:r w:rsidR="00542115" w:rsidRPr="0048749C">
        <w:rPr>
          <w:lang w:val="lt-LT"/>
        </w:rPr>
        <w:t>01</w:t>
      </w:r>
      <w:r w:rsidR="00606FBC" w:rsidRPr="0048749C">
        <w:rPr>
          <w:lang w:val="lt-LT"/>
        </w:rPr>
        <w:t xml:space="preserve"> </w:t>
      </w:r>
      <w:r w:rsidR="0024280A" w:rsidRPr="0048749C">
        <w:rPr>
          <w:lang w:val="lt-LT"/>
        </w:rPr>
        <w:t xml:space="preserve">d. </w:t>
      </w:r>
      <w:r w:rsidR="00542115" w:rsidRPr="0048749C">
        <w:rPr>
          <w:lang w:val="lt-LT"/>
        </w:rPr>
        <w:t>13:00</w:t>
      </w:r>
      <w:r w:rsidR="003909DE" w:rsidRPr="0048749C">
        <w:rPr>
          <w:lang w:val="lt-LT"/>
        </w:rPr>
        <w:t xml:space="preserve"> val. Lietuvos laiku.</w:t>
      </w:r>
    </w:p>
    <w:p w14:paraId="40BA118B" w14:textId="73C5DEDE" w:rsidR="00E22DEE" w:rsidRPr="00742C4D" w:rsidRDefault="00E22DEE" w:rsidP="00E22DEE">
      <w:pPr>
        <w:pStyle w:val="SLONormal"/>
        <w:spacing w:line="360" w:lineRule="auto"/>
        <w:rPr>
          <w:lang w:val="lt-LT"/>
        </w:rPr>
      </w:pPr>
      <w:r w:rsidRPr="00742C4D">
        <w:rPr>
          <w:lang w:val="lt-LT"/>
        </w:rPr>
        <w:t xml:space="preserve">4. Iš viso norą sudalyvauti rinkos konsultacijoje dėl </w:t>
      </w:r>
      <w:r w:rsidRPr="00742C4D">
        <w:rPr>
          <w:spacing w:val="-1"/>
          <w:lang w:val="lt-LT"/>
        </w:rPr>
        <w:t>Pirkimo</w:t>
      </w:r>
      <w:r w:rsidRPr="00742C4D">
        <w:rPr>
          <w:lang w:val="lt-LT"/>
        </w:rPr>
        <w:t xml:space="preserve"> išreiškė </w:t>
      </w:r>
      <w:r w:rsidR="00A24E2C" w:rsidRPr="0048749C">
        <w:rPr>
          <w:b/>
          <w:bCs/>
          <w:lang w:val="lt-LT"/>
        </w:rPr>
        <w:t>3</w:t>
      </w:r>
      <w:r w:rsidRPr="0048749C">
        <w:rPr>
          <w:b/>
          <w:bCs/>
          <w:lang w:val="lt-LT"/>
        </w:rPr>
        <w:t xml:space="preserve"> (</w:t>
      </w:r>
      <w:r w:rsidR="00A24E2C" w:rsidRPr="0048749C">
        <w:rPr>
          <w:b/>
          <w:bCs/>
          <w:lang w:val="lt-LT"/>
        </w:rPr>
        <w:t>trys</w:t>
      </w:r>
      <w:r w:rsidRPr="0048749C">
        <w:rPr>
          <w:b/>
          <w:bCs/>
          <w:lang w:val="lt-LT"/>
        </w:rPr>
        <w:t>) dalyvi</w:t>
      </w:r>
      <w:r w:rsidR="001D1577" w:rsidRPr="0048749C">
        <w:rPr>
          <w:b/>
          <w:bCs/>
          <w:lang w:val="lt-LT"/>
        </w:rPr>
        <w:t>ai</w:t>
      </w:r>
      <w:r w:rsidRPr="00742C4D">
        <w:rPr>
          <w:lang w:val="lt-LT"/>
        </w:rPr>
        <w:t>, kuri</w:t>
      </w:r>
      <w:r w:rsidR="001D1577">
        <w:rPr>
          <w:lang w:val="lt-LT"/>
        </w:rPr>
        <w:t>ų</w:t>
      </w:r>
      <w:r w:rsidRPr="00742C4D">
        <w:rPr>
          <w:lang w:val="lt-LT"/>
        </w:rPr>
        <w:t xml:space="preserve"> atsakymai bei </w:t>
      </w:r>
      <w:r w:rsidR="00FF6EB4" w:rsidRPr="00742C4D">
        <w:rPr>
          <w:lang w:val="lt-LT"/>
        </w:rPr>
        <w:t>past</w:t>
      </w:r>
      <w:r w:rsidR="00F44F07" w:rsidRPr="00742C4D">
        <w:rPr>
          <w:lang w:val="lt-LT"/>
        </w:rPr>
        <w:t>abos</w:t>
      </w:r>
      <w:r w:rsidR="00FF6EB4" w:rsidRPr="00742C4D">
        <w:rPr>
          <w:lang w:val="lt-LT"/>
        </w:rPr>
        <w:t xml:space="preserve"> </w:t>
      </w:r>
      <w:r w:rsidRPr="00742C4D">
        <w:rPr>
          <w:lang w:val="lt-LT"/>
        </w:rPr>
        <w:t>yra aptariam</w:t>
      </w:r>
      <w:r w:rsidR="00FB39E4" w:rsidRPr="00742C4D">
        <w:rPr>
          <w:lang w:val="lt-LT"/>
        </w:rPr>
        <w:t>i</w:t>
      </w:r>
      <w:r w:rsidRPr="00742C4D">
        <w:rPr>
          <w:lang w:val="lt-LT"/>
        </w:rPr>
        <w:t xml:space="preserve"> šioje ataskaitoje.</w:t>
      </w:r>
    </w:p>
    <w:p w14:paraId="3D3FD15F" w14:textId="77777777" w:rsidR="00E22DEE" w:rsidRPr="00742C4D" w:rsidRDefault="00E22DEE" w:rsidP="00E22DEE">
      <w:pPr>
        <w:pStyle w:val="SLONormal"/>
        <w:spacing w:line="360" w:lineRule="auto"/>
        <w:rPr>
          <w:lang w:val="lt-LT"/>
        </w:rPr>
      </w:pPr>
      <w:r w:rsidRPr="00742C4D">
        <w:rPr>
          <w:lang w:val="lt-LT"/>
        </w:rPr>
        <w:t>5. Rinkos konsultacija buvo vykdoma vienu etapu, t. y., LSMU kvietė rinkos dalyvius raštu atsakyti į kartu su Pirkimo dokumentų projektu pateiktą klausimyną.</w:t>
      </w:r>
    </w:p>
    <w:p w14:paraId="544FF51D" w14:textId="77777777" w:rsidR="00E22DEE" w:rsidRPr="00742C4D" w:rsidRDefault="00E22DEE" w:rsidP="00E22DEE">
      <w:pPr>
        <w:pStyle w:val="SLONormal"/>
        <w:spacing w:line="360" w:lineRule="auto"/>
        <w:rPr>
          <w:lang w:val="lt-LT"/>
        </w:rPr>
      </w:pPr>
      <w:r w:rsidRPr="00742C4D">
        <w:rPr>
          <w:lang w:val="lt-LT"/>
        </w:rPr>
        <w:t>6. Ši ataskaita yra parengta toliau nurodytu formatu:</w:t>
      </w:r>
    </w:p>
    <w:p w14:paraId="1A7B3DF1" w14:textId="77777777" w:rsidR="00E22DEE" w:rsidRPr="00742C4D" w:rsidRDefault="00E22DEE" w:rsidP="00E22DEE">
      <w:pPr>
        <w:pStyle w:val="SLONormal"/>
        <w:tabs>
          <w:tab w:val="left" w:pos="993"/>
        </w:tabs>
        <w:spacing w:line="360" w:lineRule="auto"/>
        <w:ind w:firstLine="567"/>
        <w:rPr>
          <w:lang w:val="lt-LT"/>
        </w:rPr>
      </w:pPr>
      <w:r w:rsidRPr="00742C4D">
        <w:rPr>
          <w:lang w:val="lt-LT"/>
        </w:rPr>
        <w:t>6.1. tiekėjų atsakymai į LSMU parengtą klausimyną (I dalis);</w:t>
      </w:r>
    </w:p>
    <w:p w14:paraId="05040951" w14:textId="77777777" w:rsidR="00E22DEE" w:rsidRPr="00742C4D" w:rsidRDefault="00E22DEE" w:rsidP="00E22DEE">
      <w:pPr>
        <w:pStyle w:val="SLONormal"/>
        <w:tabs>
          <w:tab w:val="left" w:pos="993"/>
        </w:tabs>
        <w:spacing w:line="360" w:lineRule="auto"/>
        <w:ind w:firstLine="567"/>
        <w:rPr>
          <w:lang w:val="lt-LT"/>
        </w:rPr>
      </w:pPr>
      <w:r w:rsidRPr="00742C4D">
        <w:rPr>
          <w:lang w:val="lt-LT"/>
        </w:rPr>
        <w:t>6.2. išvada (II dalis).</w:t>
      </w:r>
    </w:p>
    <w:p w14:paraId="19022649" w14:textId="77777777" w:rsidR="006800F2" w:rsidRPr="00742C4D" w:rsidRDefault="006800F2" w:rsidP="00447EAA">
      <w:pPr>
        <w:pStyle w:val="SLONormal"/>
        <w:spacing w:line="360" w:lineRule="auto"/>
        <w:rPr>
          <w:bCs/>
          <w:noProof/>
          <w:lang w:val="lt-LT" w:eastAsia="lt-LT"/>
        </w:rPr>
      </w:pPr>
    </w:p>
    <w:p w14:paraId="7176760D" w14:textId="4AF8B615" w:rsidR="00DD2537" w:rsidRPr="00742C4D" w:rsidRDefault="00DD2537" w:rsidP="00DD2537">
      <w:pPr>
        <w:pStyle w:val="SLONormal"/>
        <w:numPr>
          <w:ilvl w:val="0"/>
          <w:numId w:val="9"/>
        </w:numPr>
        <w:tabs>
          <w:tab w:val="left" w:pos="4111"/>
          <w:tab w:val="left" w:pos="4253"/>
        </w:tabs>
        <w:spacing w:line="360" w:lineRule="auto"/>
        <w:ind w:hanging="371"/>
        <w:jc w:val="center"/>
        <w:rPr>
          <w:b/>
          <w:bCs/>
          <w:caps/>
          <w:lang w:val="lt-LT"/>
        </w:rPr>
      </w:pPr>
      <w:r w:rsidRPr="00742C4D">
        <w:rPr>
          <w:b/>
          <w:bCs/>
          <w:caps/>
          <w:lang w:val="lt-LT"/>
        </w:rPr>
        <w:t xml:space="preserve">DalyviO </w:t>
      </w:r>
      <w:r w:rsidR="00380926">
        <w:rPr>
          <w:b/>
          <w:bCs/>
          <w:caps/>
          <w:lang w:val="lt-LT"/>
        </w:rPr>
        <w:t xml:space="preserve">Nr. 1 </w:t>
      </w:r>
      <w:r w:rsidRPr="00742C4D">
        <w:rPr>
          <w:b/>
          <w:bCs/>
          <w:caps/>
          <w:lang w:val="lt-LT"/>
        </w:rPr>
        <w:t>atsakymai į LSMU parengtą klausimyną</w:t>
      </w:r>
    </w:p>
    <w:p w14:paraId="5B776C99" w14:textId="336428BD" w:rsidR="00CF2A21" w:rsidRDefault="00D629D9" w:rsidP="001F002E">
      <w:pPr>
        <w:spacing w:before="120" w:after="120"/>
        <w:jc w:val="right"/>
        <w:rPr>
          <w:rFonts w:cs="Times New Roman"/>
          <w:sz w:val="24"/>
          <w:szCs w:val="24"/>
        </w:rPr>
      </w:pPr>
      <w:r w:rsidRPr="00AD3BDB">
        <w:rPr>
          <w:rFonts w:cs="Times New Roman"/>
          <w:sz w:val="24"/>
          <w:szCs w:val="24"/>
        </w:rPr>
        <w:t>1 lentelė</w:t>
      </w:r>
    </w:p>
    <w:tbl>
      <w:tblPr>
        <w:tblW w:w="9774" w:type="dxa"/>
        <w:tblInd w:w="-5" w:type="dxa"/>
        <w:tblCellMar>
          <w:top w:w="15" w:type="dxa"/>
          <w:left w:w="15" w:type="dxa"/>
          <w:bottom w:w="15" w:type="dxa"/>
          <w:right w:w="15" w:type="dxa"/>
        </w:tblCellMar>
        <w:tblLook w:val="04A0" w:firstRow="1" w:lastRow="0" w:firstColumn="1" w:lastColumn="0" w:noHBand="0" w:noVBand="1"/>
      </w:tblPr>
      <w:tblGrid>
        <w:gridCol w:w="567"/>
        <w:gridCol w:w="3362"/>
        <w:gridCol w:w="2934"/>
        <w:gridCol w:w="2911"/>
      </w:tblGrid>
      <w:tr w:rsidR="00496186" w:rsidRPr="00496186" w14:paraId="666B797A" w14:textId="4F0EB999" w:rsidTr="00496186">
        <w:trPr>
          <w:trHeight w:val="72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925304" w14:textId="77777777" w:rsidR="00496186" w:rsidRPr="00496186" w:rsidRDefault="00496186" w:rsidP="00116C93">
            <w:pPr>
              <w:tabs>
                <w:tab w:val="left" w:pos="40"/>
              </w:tabs>
              <w:ind w:left="-25" w:right="39" w:hanging="8"/>
              <w:rPr>
                <w:rFonts w:eastAsia="Times New Roman" w:cs="Times New Roman"/>
                <w:lang w:eastAsia="lt-LT"/>
              </w:rPr>
            </w:pPr>
            <w:r w:rsidRPr="00496186">
              <w:rPr>
                <w:rFonts w:eastAsia="Times New Roman" w:cs="Times New Roman"/>
                <w:b/>
                <w:bCs/>
                <w:lang w:eastAsia="lt-LT"/>
              </w:rPr>
              <w:t>Eil. Nr.</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79C8A" w14:textId="77777777" w:rsidR="00496186" w:rsidRPr="00496186" w:rsidRDefault="00496186" w:rsidP="00116C93">
            <w:pPr>
              <w:jc w:val="center"/>
              <w:rPr>
                <w:rFonts w:eastAsia="Times New Roman" w:cs="Times New Roman"/>
                <w:lang w:eastAsia="lt-LT"/>
              </w:rPr>
            </w:pPr>
            <w:r w:rsidRPr="00496186">
              <w:rPr>
                <w:rFonts w:eastAsia="Times New Roman" w:cs="Times New Roman"/>
                <w:b/>
                <w:bCs/>
                <w:lang w:eastAsia="lt-LT"/>
              </w:rPr>
              <w:t>Klausimas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8D3D0B" w14:textId="77777777" w:rsidR="00496186" w:rsidRPr="00496186" w:rsidRDefault="00496186" w:rsidP="00116C93">
            <w:pPr>
              <w:jc w:val="center"/>
              <w:rPr>
                <w:rFonts w:eastAsia="Times New Roman" w:cs="Times New Roman"/>
                <w:lang w:eastAsia="lt-LT"/>
              </w:rPr>
            </w:pPr>
            <w:r w:rsidRPr="00496186">
              <w:rPr>
                <w:rFonts w:eastAsia="Times New Roman" w:cs="Times New Roman"/>
                <w:b/>
                <w:bCs/>
                <w:lang w:eastAsia="lt-LT"/>
              </w:rPr>
              <w:t>Dalyvio nuomonė</w:t>
            </w:r>
          </w:p>
        </w:tc>
        <w:tc>
          <w:tcPr>
            <w:tcW w:w="2911" w:type="dxa"/>
            <w:tcBorders>
              <w:top w:val="single" w:sz="4" w:space="0" w:color="000000"/>
              <w:left w:val="single" w:sz="4" w:space="0" w:color="000000"/>
              <w:bottom w:val="single" w:sz="4" w:space="0" w:color="000000"/>
              <w:right w:val="single" w:sz="4" w:space="0" w:color="000000"/>
            </w:tcBorders>
          </w:tcPr>
          <w:p w14:paraId="02F2F5AE" w14:textId="04EC811D" w:rsidR="00496186" w:rsidRPr="00496186" w:rsidRDefault="00496186" w:rsidP="00116C93">
            <w:pPr>
              <w:jc w:val="center"/>
              <w:rPr>
                <w:rFonts w:eastAsia="Times New Roman" w:cs="Times New Roman"/>
                <w:b/>
                <w:bCs/>
                <w:lang w:eastAsia="lt-LT"/>
              </w:rPr>
            </w:pPr>
            <w:r>
              <w:rPr>
                <w:rFonts w:eastAsia="Times New Roman" w:cs="Times New Roman"/>
                <w:b/>
                <w:bCs/>
                <w:lang w:eastAsia="lt-LT"/>
              </w:rPr>
              <w:t>Perkan</w:t>
            </w:r>
            <w:r w:rsidR="002E53FC">
              <w:rPr>
                <w:rFonts w:eastAsia="Times New Roman" w:cs="Times New Roman"/>
                <w:b/>
                <w:bCs/>
                <w:lang w:eastAsia="lt-LT"/>
              </w:rPr>
              <w:t>čiosios organizacijos atsakymai</w:t>
            </w:r>
          </w:p>
        </w:tc>
      </w:tr>
      <w:tr w:rsidR="00496186" w:rsidRPr="00496186" w14:paraId="47D38E34" w14:textId="2E506E77" w:rsidTr="003E6F1D">
        <w:trPr>
          <w:trHeight w:val="219"/>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203D26" w14:textId="77777777" w:rsidR="00496186" w:rsidRPr="00496186" w:rsidRDefault="00496186" w:rsidP="00116C93">
            <w:pPr>
              <w:tabs>
                <w:tab w:val="left" w:pos="40"/>
              </w:tabs>
              <w:ind w:left="-25" w:right="39" w:hanging="8"/>
              <w:jc w:val="center"/>
              <w:rPr>
                <w:rFonts w:eastAsia="Times New Roman" w:cs="Times New Roman"/>
                <w:lang w:eastAsia="lt-LT"/>
              </w:rPr>
            </w:pPr>
            <w:r w:rsidRPr="00496186">
              <w:rPr>
                <w:rFonts w:eastAsia="Times New Roman" w:cs="Times New Roman"/>
                <w:lang w:eastAsia="lt-LT"/>
              </w:rPr>
              <w:t>1</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D6B000" w14:textId="77777777" w:rsidR="00496186" w:rsidRPr="00496186" w:rsidRDefault="00496186" w:rsidP="00116C93">
            <w:pPr>
              <w:jc w:val="center"/>
              <w:rPr>
                <w:rFonts w:eastAsia="Times New Roman" w:cs="Times New Roman"/>
                <w:lang w:eastAsia="lt-LT"/>
              </w:rPr>
            </w:pPr>
            <w:r w:rsidRPr="00496186">
              <w:rPr>
                <w:rFonts w:eastAsia="Times New Roman" w:cs="Times New Roman"/>
                <w:lang w:eastAsia="lt-LT"/>
              </w:rPr>
              <w:t>2</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2AB7A1" w14:textId="77777777" w:rsidR="00496186" w:rsidRPr="00496186" w:rsidRDefault="00496186" w:rsidP="00116C93">
            <w:pPr>
              <w:jc w:val="center"/>
              <w:rPr>
                <w:rFonts w:eastAsia="Times New Roman" w:cs="Times New Roman"/>
                <w:lang w:eastAsia="lt-LT"/>
              </w:rPr>
            </w:pPr>
            <w:r w:rsidRPr="00496186">
              <w:rPr>
                <w:rFonts w:eastAsia="Times New Roman" w:cs="Times New Roman"/>
                <w:lang w:eastAsia="lt-LT"/>
              </w:rPr>
              <w:t>3</w:t>
            </w:r>
          </w:p>
        </w:tc>
        <w:tc>
          <w:tcPr>
            <w:tcW w:w="2911" w:type="dxa"/>
            <w:tcBorders>
              <w:top w:val="single" w:sz="4" w:space="0" w:color="000000"/>
              <w:left w:val="single" w:sz="4" w:space="0" w:color="000000"/>
              <w:bottom w:val="single" w:sz="4" w:space="0" w:color="000000"/>
              <w:right w:val="single" w:sz="4" w:space="0" w:color="000000"/>
            </w:tcBorders>
          </w:tcPr>
          <w:p w14:paraId="5EAA97F5" w14:textId="1869EF96" w:rsidR="00496186" w:rsidRPr="00496186" w:rsidRDefault="00B964EC" w:rsidP="00116C93">
            <w:pPr>
              <w:jc w:val="center"/>
              <w:rPr>
                <w:rFonts w:eastAsia="Times New Roman" w:cs="Times New Roman"/>
                <w:lang w:eastAsia="lt-LT"/>
              </w:rPr>
            </w:pPr>
            <w:r>
              <w:rPr>
                <w:rFonts w:eastAsia="Times New Roman" w:cs="Times New Roman"/>
                <w:lang w:eastAsia="lt-LT"/>
              </w:rPr>
              <w:t>4</w:t>
            </w:r>
          </w:p>
        </w:tc>
      </w:tr>
      <w:tr w:rsidR="00C77736" w:rsidRPr="00496186" w14:paraId="24A0E014" w14:textId="2523B178" w:rsidTr="00496186">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033E54"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7AE367" w14:textId="77777777" w:rsidR="00C77736" w:rsidRPr="00496186" w:rsidRDefault="00C77736" w:rsidP="00C77736">
            <w:pPr>
              <w:jc w:val="both"/>
              <w:rPr>
                <w:rFonts w:eastAsia="Times New Roman" w:cs="Times New Roman"/>
                <w:lang w:eastAsia="lt-LT"/>
              </w:rPr>
            </w:pPr>
            <w:r w:rsidRPr="00496186">
              <w:rPr>
                <w:rFonts w:eastAsia="Times New Roman" w:cs="Times New Roman"/>
                <w:lang w:eastAsia="lt-LT"/>
              </w:rPr>
              <w:t xml:space="preserve">Ar pirkimo dokumentuose nurodyti reikalavimai ir sąlygos yra išsamios, konkrečios ir aiškios? </w:t>
            </w:r>
          </w:p>
          <w:p w14:paraId="4A729373" w14:textId="77777777" w:rsidR="00C77736" w:rsidRPr="00496186" w:rsidRDefault="00C77736" w:rsidP="00C77736">
            <w:pPr>
              <w:jc w:val="both"/>
              <w:rPr>
                <w:rFonts w:eastAsia="Times New Roman" w:cs="Times New Roman"/>
                <w:lang w:eastAsia="lt-LT"/>
              </w:rPr>
            </w:pPr>
            <w:r w:rsidRPr="00496186">
              <w:rPr>
                <w:rFonts w:eastAsia="Times New Roman" w:cs="Times New Roman"/>
              </w:rPr>
              <w:t xml:space="preserve">Jeigu ne, nurodykite kurios vietos neišsamios, nekonkrečios ar neaiškios? Prašome pateikti </w:t>
            </w:r>
            <w:r w:rsidRPr="00496186">
              <w:rPr>
                <w:rFonts w:eastAsia="Times New Roman" w:cs="Times New Roman"/>
              </w:rPr>
              <w:lastRenderedPageBreak/>
              <w:t>argumentuotas pastabas ir pasiūlymus.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8F82FD" w14:textId="30CAA8D5" w:rsidR="00C77736" w:rsidRPr="00CC1F9C" w:rsidRDefault="00C77736" w:rsidP="00C77736">
            <w:pPr>
              <w:jc w:val="both"/>
              <w:rPr>
                <w:rFonts w:eastAsia="Times New Roman" w:cs="Times New Roman"/>
                <w:lang w:eastAsia="lt-LT"/>
              </w:rPr>
            </w:pPr>
            <w:r w:rsidRPr="00CC1F9C">
              <w:rPr>
                <w:rFonts w:eastAsia="Times New Roman" w:cs="Times New Roman"/>
                <w:lang w:eastAsia="lt-LT"/>
              </w:rPr>
              <w:lastRenderedPageBreak/>
              <w:t>Taip</w:t>
            </w:r>
          </w:p>
        </w:tc>
        <w:tc>
          <w:tcPr>
            <w:tcW w:w="2911" w:type="dxa"/>
            <w:tcBorders>
              <w:top w:val="single" w:sz="4" w:space="0" w:color="000000"/>
              <w:left w:val="single" w:sz="4" w:space="0" w:color="000000"/>
              <w:bottom w:val="single" w:sz="4" w:space="0" w:color="000000"/>
              <w:right w:val="single" w:sz="4" w:space="0" w:color="000000"/>
            </w:tcBorders>
          </w:tcPr>
          <w:p w14:paraId="655C16D1" w14:textId="77777777" w:rsidR="00C77736" w:rsidRPr="00496186" w:rsidRDefault="00C77736" w:rsidP="00C77736">
            <w:pPr>
              <w:rPr>
                <w:rFonts w:eastAsia="Times New Roman" w:cs="Times New Roman"/>
                <w:lang w:eastAsia="lt-LT"/>
              </w:rPr>
            </w:pPr>
          </w:p>
        </w:tc>
      </w:tr>
      <w:tr w:rsidR="00C77736" w:rsidRPr="00496186" w14:paraId="7E5E92D4" w14:textId="62291056" w:rsidTr="00496186">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C133A2"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E6BBEB" w14:textId="77777777" w:rsidR="00C77736" w:rsidRPr="00496186" w:rsidRDefault="00C77736" w:rsidP="00C77736">
            <w:pPr>
              <w:jc w:val="both"/>
              <w:rPr>
                <w:rFonts w:eastAsia="Times New Roman" w:cs="Times New Roman"/>
                <w:b/>
                <w:bCs/>
                <w:lang w:eastAsia="lt-LT"/>
              </w:rPr>
            </w:pPr>
            <w:r w:rsidRPr="00496186">
              <w:rPr>
                <w:rFonts w:eastAsia="Times New Roman" w:cs="Times New Roman"/>
                <w:lang w:eastAsia="lt-LT"/>
              </w:rPr>
              <w:t>Ar Perkančiosios organizacijos pirkimo objektui suplanuota skirti lėšų suma yra pakankama ?</w:t>
            </w:r>
          </w:p>
          <w:p w14:paraId="5EC4200E" w14:textId="77777777" w:rsidR="00C77736" w:rsidRPr="00496186" w:rsidRDefault="00C77736" w:rsidP="00C77736">
            <w:pPr>
              <w:jc w:val="both"/>
              <w:rPr>
                <w:rFonts w:eastAsia="Calibri" w:cs="Times New Roman"/>
                <w:b/>
              </w:rPr>
            </w:pPr>
          </w:p>
          <w:p w14:paraId="250E9254" w14:textId="77777777" w:rsidR="00C77736" w:rsidRPr="00496186" w:rsidRDefault="00C77736" w:rsidP="00C77736">
            <w:pPr>
              <w:jc w:val="both"/>
              <w:rPr>
                <w:rFonts w:eastAsia="Times New Roman" w:cs="Times New Roman"/>
                <w:lang w:eastAsia="lt-LT"/>
              </w:rPr>
            </w:pPr>
            <w:bookmarkStart w:id="0" w:name="_Hlk65138909"/>
            <w:r w:rsidRPr="00496186">
              <w:rPr>
                <w:rFonts w:eastAsia="Calibri" w:cs="Times New Roman"/>
                <w:bCs/>
              </w:rPr>
              <w:t>Pirkimui skirta lėšų suma</w:t>
            </w:r>
            <w:bookmarkEnd w:id="0"/>
            <w:r w:rsidRPr="00496186">
              <w:rPr>
                <w:rFonts w:eastAsia="Calibri" w:cs="Times New Roman"/>
                <w:bCs/>
              </w:rPr>
              <w:t xml:space="preserve"> </w:t>
            </w:r>
            <w:r w:rsidRPr="00496186">
              <w:rPr>
                <w:rFonts w:eastAsia="Calibri" w:cs="Times New Roman"/>
                <w:b/>
              </w:rPr>
              <w:t>ne daugiau kaip 14 958,68 Eur be PVM.</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060CE" w14:textId="69BBAE45" w:rsidR="00C77736" w:rsidRPr="00CC1F9C" w:rsidRDefault="00C77736" w:rsidP="00C77736">
            <w:pPr>
              <w:jc w:val="both"/>
              <w:rPr>
                <w:rFonts w:eastAsia="Times New Roman" w:cs="Times New Roman"/>
                <w:lang w:eastAsia="lt-LT"/>
              </w:rPr>
            </w:pPr>
            <w:r w:rsidRPr="00CC1F9C">
              <w:rPr>
                <w:rFonts w:eastAsia="Times New Roman" w:cs="Times New Roman"/>
                <w:lang w:eastAsia="lt-LT"/>
              </w:rPr>
              <w:t>Neaišku</w:t>
            </w:r>
          </w:p>
        </w:tc>
        <w:tc>
          <w:tcPr>
            <w:tcW w:w="2911" w:type="dxa"/>
            <w:tcBorders>
              <w:top w:val="single" w:sz="4" w:space="0" w:color="000000"/>
              <w:left w:val="single" w:sz="4" w:space="0" w:color="000000"/>
              <w:bottom w:val="single" w:sz="4" w:space="0" w:color="000000"/>
              <w:right w:val="single" w:sz="4" w:space="0" w:color="000000"/>
            </w:tcBorders>
          </w:tcPr>
          <w:p w14:paraId="5C64AE20" w14:textId="77777777" w:rsidR="00C77736" w:rsidRPr="00496186" w:rsidRDefault="00C77736" w:rsidP="00C77736">
            <w:pPr>
              <w:rPr>
                <w:rFonts w:eastAsia="Times New Roman" w:cs="Times New Roman"/>
                <w:lang w:eastAsia="lt-LT"/>
              </w:rPr>
            </w:pPr>
          </w:p>
        </w:tc>
      </w:tr>
      <w:tr w:rsidR="00C77736" w:rsidRPr="00496186" w14:paraId="767BF676" w14:textId="25218E6F" w:rsidTr="00496186">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33C09C"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70E23D" w14:textId="77777777" w:rsidR="00C77736" w:rsidRPr="00496186" w:rsidRDefault="00C77736" w:rsidP="00C77736">
            <w:pPr>
              <w:tabs>
                <w:tab w:val="left" w:pos="-851"/>
              </w:tabs>
              <w:jc w:val="both"/>
              <w:rPr>
                <w:rFonts w:eastAsia="Times New Roman" w:cs="Times New Roman"/>
              </w:rPr>
            </w:pPr>
            <w:r w:rsidRPr="00496186">
              <w:rPr>
                <w:rFonts w:eastAsia="Times New Roman" w:cs="Times New Roman"/>
              </w:rPr>
              <w:t>Ar sutarties projekte nurodyti reikalavimai ir sąlygos yra išsamūs, konkretūs ir aiškūs?</w:t>
            </w:r>
          </w:p>
          <w:p w14:paraId="26A3EF2A" w14:textId="77777777" w:rsidR="00C77736" w:rsidRPr="00496186" w:rsidRDefault="00C77736" w:rsidP="00C77736">
            <w:pPr>
              <w:tabs>
                <w:tab w:val="left" w:pos="-851"/>
              </w:tabs>
              <w:jc w:val="both"/>
              <w:rPr>
                <w:rFonts w:eastAsia="Times New Roman" w:cs="Times New Roman"/>
              </w:rPr>
            </w:pPr>
            <w:r w:rsidRPr="00496186">
              <w:rPr>
                <w:rFonts w:eastAsia="Times New Roman" w:cs="Times New Roman"/>
              </w:rPr>
              <w:t>Jeigu ne, nurodykite kurios vietos neišsamios, nekonkrečios ar neaiškios? Prašome pateikti argumentuotas pastabas ir pasiūlymus.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AF027" w14:textId="6019846D" w:rsidR="00C77736" w:rsidRPr="00CC1F9C" w:rsidRDefault="00C77736" w:rsidP="00C77736">
            <w:pPr>
              <w:jc w:val="both"/>
              <w:rPr>
                <w:rFonts w:eastAsia="Times New Roman" w:cs="Times New Roman"/>
                <w:lang w:eastAsia="lt-LT"/>
              </w:rPr>
            </w:pPr>
            <w:r w:rsidRPr="00CC1F9C">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1361F193" w14:textId="77777777" w:rsidR="00C77736" w:rsidRPr="00496186" w:rsidRDefault="00C77736" w:rsidP="00C77736">
            <w:pPr>
              <w:rPr>
                <w:rFonts w:eastAsia="Times New Roman" w:cs="Times New Roman"/>
                <w:lang w:eastAsia="lt-LT"/>
              </w:rPr>
            </w:pPr>
          </w:p>
        </w:tc>
      </w:tr>
      <w:tr w:rsidR="00C77736" w:rsidRPr="00496186" w14:paraId="2472B5F6" w14:textId="2B3A1E38" w:rsidTr="00496186">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AF519"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8966AC" w14:textId="77777777" w:rsidR="00C77736" w:rsidRPr="00496186" w:rsidRDefault="00C77736" w:rsidP="00C77736">
            <w:pPr>
              <w:jc w:val="both"/>
              <w:rPr>
                <w:rFonts w:eastAsia="Times New Roman" w:cs="Times New Roman"/>
                <w:lang w:eastAsia="lt-LT"/>
              </w:rPr>
            </w:pPr>
            <w:r w:rsidRPr="00496186">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349CDD" w14:textId="4DFA3100" w:rsidR="00C77736" w:rsidRPr="00CC1F9C" w:rsidRDefault="00C77736" w:rsidP="00C77736">
            <w:pPr>
              <w:jc w:val="both"/>
              <w:rPr>
                <w:rFonts w:eastAsia="Times New Roman" w:cs="Times New Roman"/>
                <w:lang w:eastAsia="lt-LT"/>
              </w:rPr>
            </w:pPr>
            <w:r w:rsidRPr="00CC1F9C">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6FA6138C" w14:textId="77777777" w:rsidR="00C77736" w:rsidRPr="00496186" w:rsidRDefault="00C77736" w:rsidP="00C77736">
            <w:pPr>
              <w:rPr>
                <w:rFonts w:eastAsia="Times New Roman" w:cs="Times New Roman"/>
                <w:lang w:eastAsia="lt-LT"/>
              </w:rPr>
            </w:pPr>
          </w:p>
        </w:tc>
      </w:tr>
      <w:tr w:rsidR="00C77736" w:rsidRPr="00496186" w14:paraId="3F7D66A5" w14:textId="7B401B80" w:rsidTr="00496186">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BB5284"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597BFA" w14:textId="77777777" w:rsidR="00C77736" w:rsidRPr="00496186" w:rsidRDefault="00C77736" w:rsidP="00C77736">
            <w:pPr>
              <w:jc w:val="both"/>
              <w:rPr>
                <w:rFonts w:eastAsia="Times New Roman" w:cs="Times New Roman"/>
                <w:b/>
                <w:bCs/>
                <w:lang w:eastAsia="lt-LT"/>
              </w:rPr>
            </w:pPr>
            <w:r w:rsidRPr="00496186">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6007B" w14:textId="123699F4" w:rsidR="00C77736" w:rsidRPr="00CC1F9C" w:rsidRDefault="00C77736" w:rsidP="00C77736">
            <w:pPr>
              <w:jc w:val="both"/>
              <w:rPr>
                <w:rFonts w:eastAsia="Times New Roman" w:cs="Times New Roman"/>
                <w:lang w:eastAsia="lt-LT"/>
              </w:rPr>
            </w:pPr>
            <w:r w:rsidRPr="00CC1F9C">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656BFE4D" w14:textId="77777777" w:rsidR="00C77736" w:rsidRPr="00496186" w:rsidRDefault="00C77736" w:rsidP="00C77736">
            <w:pPr>
              <w:rPr>
                <w:rFonts w:eastAsia="Times New Roman" w:cs="Times New Roman"/>
                <w:lang w:eastAsia="lt-LT"/>
              </w:rPr>
            </w:pPr>
          </w:p>
        </w:tc>
      </w:tr>
      <w:tr w:rsidR="00C77736" w:rsidRPr="00496186" w14:paraId="2D68F0A3" w14:textId="4382BBC7" w:rsidTr="00496186">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D79A70"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4C9401" w14:textId="77777777" w:rsidR="00C77736" w:rsidRPr="00496186" w:rsidRDefault="00C77736" w:rsidP="00C77736">
            <w:pPr>
              <w:jc w:val="both"/>
              <w:rPr>
                <w:rFonts w:eastAsia="Times New Roman" w:cs="Times New Roman"/>
                <w:b/>
                <w:bCs/>
                <w:lang w:eastAsia="lt-LT"/>
              </w:rPr>
            </w:pPr>
            <w:r w:rsidRPr="00496186">
              <w:rPr>
                <w:rFonts w:eastAsia="Times New Roman" w:cs="Times New Roman"/>
                <w:b/>
                <w:bCs/>
                <w:lang w:eastAsia="lt-LT"/>
              </w:rPr>
              <w:t>Ar pirkimo sąlygose keliami ekonominio naudingumo vertinimo kriterijai yra aiškūs?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6B19F" w14:textId="53BCEE05" w:rsidR="00C77736" w:rsidRPr="00CC1F9C" w:rsidRDefault="00C77736" w:rsidP="00C77736">
            <w:pPr>
              <w:jc w:val="both"/>
              <w:rPr>
                <w:rFonts w:eastAsia="Times New Roman" w:cs="Times New Roman"/>
                <w:lang w:eastAsia="lt-LT"/>
              </w:rPr>
            </w:pPr>
            <w:r w:rsidRPr="00CC1F9C">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096AA5A0" w14:textId="77777777" w:rsidR="00C77736" w:rsidRPr="00496186" w:rsidRDefault="00C77736" w:rsidP="00C77736">
            <w:pPr>
              <w:rPr>
                <w:rFonts w:eastAsia="Times New Roman" w:cs="Times New Roman"/>
                <w:lang w:eastAsia="lt-LT"/>
              </w:rPr>
            </w:pPr>
          </w:p>
        </w:tc>
      </w:tr>
      <w:tr w:rsidR="00C77736" w:rsidRPr="00496186" w14:paraId="0E8CF85A" w14:textId="1136AFA8" w:rsidTr="00496186">
        <w:trPr>
          <w:trHeight w:val="556"/>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E468D2"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5FE55" w14:textId="77777777" w:rsidR="00C77736" w:rsidRPr="00496186" w:rsidRDefault="00C77736" w:rsidP="00C77736">
            <w:pPr>
              <w:jc w:val="both"/>
              <w:rPr>
                <w:rFonts w:eastAsia="Times New Roman" w:cs="Times New Roman"/>
                <w:lang w:eastAsia="lt-LT"/>
              </w:rPr>
            </w:pPr>
            <w:r w:rsidRPr="00496186">
              <w:rPr>
                <w:rFonts w:eastAsia="Times New Roman" w:cs="Times New Roman"/>
                <w:lang w:eastAsia="lt-LT"/>
              </w:rPr>
              <w:t>Ar planuojate dalyvauti šiame pirkime? Jeigu ne, prašome nurodyti priežastį kodėl.</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04217E" w14:textId="77777777" w:rsidR="00C77736" w:rsidRPr="00CC1F9C" w:rsidRDefault="00C77736" w:rsidP="00C77736">
            <w:pPr>
              <w:jc w:val="both"/>
              <w:rPr>
                <w:rFonts w:eastAsia="Times New Roman" w:cs="Times New Roman"/>
                <w:lang w:eastAsia="lt-LT"/>
              </w:rPr>
            </w:pPr>
            <w:r w:rsidRPr="00CC1F9C">
              <w:rPr>
                <w:rFonts w:eastAsia="Times New Roman" w:cs="Times New Roman"/>
                <w:lang w:eastAsia="lt-LT"/>
              </w:rPr>
              <w:t>Ne.</w:t>
            </w:r>
          </w:p>
          <w:p w14:paraId="4B4AC5A4" w14:textId="438592EC" w:rsidR="00C77736" w:rsidRPr="00CC1F9C" w:rsidRDefault="00C77736" w:rsidP="00C77736">
            <w:pPr>
              <w:jc w:val="both"/>
              <w:rPr>
                <w:rFonts w:eastAsia="Times New Roman" w:cs="Times New Roman"/>
                <w:lang w:eastAsia="lt-LT"/>
              </w:rPr>
            </w:pPr>
            <w:r w:rsidRPr="00CC1F9C">
              <w:rPr>
                <w:rFonts w:eastAsia="Times New Roman" w:cs="Times New Roman"/>
                <w:lang w:eastAsia="lt-LT"/>
              </w:rPr>
              <w:t>Neturime ką pasiūlyti pagal pateiktus reikalavimus. Perkamas ypatingas siauras (standartinis plotis ne mažiau 850 mm) tokiam tūriui šaldiklis bei reikalaujama -90‘C temperatūros, nors rinkos standartas yra -86‘C bei atskiri TS punktai reikalauja atitikimų ties -80‘C (tokią temperatūrą ir naudoja visi naudotojai). Taipogi nedideliu skirtumu neatitinkame ir kitų reikalavimų.</w:t>
            </w:r>
          </w:p>
        </w:tc>
        <w:tc>
          <w:tcPr>
            <w:tcW w:w="2911" w:type="dxa"/>
            <w:tcBorders>
              <w:top w:val="single" w:sz="4" w:space="0" w:color="000000"/>
              <w:left w:val="single" w:sz="4" w:space="0" w:color="000000"/>
              <w:bottom w:val="single" w:sz="4" w:space="0" w:color="000000"/>
              <w:right w:val="single" w:sz="4" w:space="0" w:color="000000"/>
            </w:tcBorders>
          </w:tcPr>
          <w:p w14:paraId="25762DF8" w14:textId="7F2AAE6A" w:rsidR="00C75AB2" w:rsidRPr="00C75AB2" w:rsidRDefault="00C75AB2" w:rsidP="00C75AB2">
            <w:pPr>
              <w:jc w:val="both"/>
              <w:rPr>
                <w:rFonts w:eastAsia="Times New Roman" w:cs="Times New Roman"/>
                <w:b/>
                <w:bCs/>
                <w:lang w:eastAsia="lt-LT"/>
              </w:rPr>
            </w:pPr>
            <w:r w:rsidRPr="00C75AB2">
              <w:rPr>
                <w:rFonts w:eastAsia="Times New Roman" w:cs="Times New Roman"/>
                <w:b/>
                <w:bCs/>
                <w:lang w:eastAsia="lt-LT"/>
              </w:rPr>
              <w:t>Perkančioji organizacija įvertino dalyvio siūlomus pataisymus ir nusprendė, skelbiant pirkimą atsižvelgti į dalyvio pastabas.</w:t>
            </w:r>
          </w:p>
          <w:p w14:paraId="68F1A978" w14:textId="77777777" w:rsidR="00C75AB2" w:rsidRDefault="00C75AB2" w:rsidP="00C77736">
            <w:pPr>
              <w:rPr>
                <w:rFonts w:eastAsia="Times New Roman" w:cs="Times New Roman"/>
                <w:lang w:eastAsia="lt-LT"/>
              </w:rPr>
            </w:pPr>
          </w:p>
          <w:p w14:paraId="79FD6B1D" w14:textId="19FF4B4B" w:rsidR="00C77736" w:rsidRPr="00496186" w:rsidRDefault="00C77736" w:rsidP="00C77736">
            <w:pPr>
              <w:rPr>
                <w:rFonts w:eastAsia="Times New Roman" w:cs="Times New Roman"/>
                <w:lang w:eastAsia="lt-LT"/>
              </w:rPr>
            </w:pPr>
          </w:p>
        </w:tc>
      </w:tr>
      <w:tr w:rsidR="00C77736" w:rsidRPr="00496186" w14:paraId="2DC8EC2B" w14:textId="1526B62C" w:rsidTr="00496186">
        <w:trPr>
          <w:trHeight w:val="45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204B05" w14:textId="77777777" w:rsidR="00C77736" w:rsidRPr="00496186" w:rsidRDefault="00C77736" w:rsidP="00C77736">
            <w:pPr>
              <w:pStyle w:val="ListParagraph"/>
              <w:numPr>
                <w:ilvl w:val="0"/>
                <w:numId w:val="2"/>
              </w:numPr>
              <w:tabs>
                <w:tab w:val="left" w:pos="184"/>
              </w:tabs>
              <w:ind w:left="0" w:right="606" w:hanging="25"/>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EACCBE" w14:textId="77777777" w:rsidR="00C77736" w:rsidRPr="00496186" w:rsidRDefault="00C77736" w:rsidP="00C77736">
            <w:pPr>
              <w:jc w:val="both"/>
              <w:rPr>
                <w:rFonts w:eastAsia="Times New Roman" w:cs="Times New Roman"/>
                <w:lang w:eastAsia="lt-LT"/>
              </w:rPr>
            </w:pPr>
            <w:r w:rsidRPr="00496186">
              <w:rPr>
                <w:rFonts w:cs="Times New Roman"/>
              </w:rPr>
              <w:t>Jei turite kitų pastabų ar pasiūlymų, nurodykite juos.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D6B43" w14:textId="77777777" w:rsidR="00C77736" w:rsidRPr="00CC1F9C" w:rsidRDefault="00C77736" w:rsidP="00C77736">
            <w:pPr>
              <w:jc w:val="both"/>
              <w:rPr>
                <w:rFonts w:eastAsia="Times New Roman" w:cs="Times New Roman"/>
                <w:lang w:eastAsia="lt-LT"/>
              </w:rPr>
            </w:pPr>
          </w:p>
        </w:tc>
        <w:tc>
          <w:tcPr>
            <w:tcW w:w="2911" w:type="dxa"/>
            <w:tcBorders>
              <w:top w:val="single" w:sz="4" w:space="0" w:color="000000"/>
              <w:left w:val="single" w:sz="4" w:space="0" w:color="000000"/>
              <w:bottom w:val="single" w:sz="4" w:space="0" w:color="000000"/>
              <w:right w:val="single" w:sz="4" w:space="0" w:color="000000"/>
            </w:tcBorders>
          </w:tcPr>
          <w:p w14:paraId="0927844A" w14:textId="77777777" w:rsidR="00C77736" w:rsidRPr="00496186" w:rsidRDefault="00C77736" w:rsidP="00C77736">
            <w:pPr>
              <w:rPr>
                <w:rFonts w:eastAsia="Times New Roman" w:cs="Times New Roman"/>
                <w:lang w:eastAsia="lt-LT"/>
              </w:rPr>
            </w:pPr>
          </w:p>
        </w:tc>
      </w:tr>
    </w:tbl>
    <w:p w14:paraId="7E9C36AE" w14:textId="77777777" w:rsidR="007D58CD" w:rsidRPr="00826A9E" w:rsidRDefault="007D58CD" w:rsidP="007D58CD">
      <w:pPr>
        <w:spacing w:before="120" w:after="120"/>
        <w:jc w:val="center"/>
        <w:rPr>
          <w:rFonts w:cs="Times New Roman"/>
          <w:b/>
          <w:bCs/>
          <w:sz w:val="24"/>
          <w:szCs w:val="24"/>
        </w:rPr>
      </w:pPr>
    </w:p>
    <w:p w14:paraId="5F93F5F2" w14:textId="426E3380" w:rsidR="00B00CB1" w:rsidRDefault="009B22A6" w:rsidP="009B22A6">
      <w:pPr>
        <w:pStyle w:val="SLONormal"/>
        <w:tabs>
          <w:tab w:val="left" w:pos="4111"/>
          <w:tab w:val="left" w:pos="4253"/>
        </w:tabs>
        <w:spacing w:line="360" w:lineRule="auto"/>
        <w:ind w:left="360"/>
        <w:jc w:val="center"/>
        <w:rPr>
          <w:b/>
          <w:bCs/>
          <w:caps/>
          <w:lang w:val="lt-LT"/>
        </w:rPr>
      </w:pPr>
      <w:r>
        <w:rPr>
          <w:b/>
          <w:bCs/>
          <w:caps/>
          <w:lang w:val="lt-LT"/>
        </w:rPr>
        <w:t xml:space="preserve">2. </w:t>
      </w:r>
      <w:r w:rsidR="00B00CB1" w:rsidRPr="00742C4D">
        <w:rPr>
          <w:b/>
          <w:bCs/>
          <w:caps/>
          <w:lang w:val="lt-LT"/>
        </w:rPr>
        <w:t xml:space="preserve">DalyviO </w:t>
      </w:r>
      <w:r w:rsidR="00B00CB1">
        <w:rPr>
          <w:b/>
          <w:bCs/>
          <w:caps/>
          <w:lang w:val="lt-LT"/>
        </w:rPr>
        <w:t xml:space="preserve">Nr. </w:t>
      </w:r>
      <w:r>
        <w:rPr>
          <w:b/>
          <w:bCs/>
          <w:caps/>
          <w:lang w:val="lt-LT"/>
        </w:rPr>
        <w:t>2</w:t>
      </w:r>
      <w:r w:rsidR="00B00CB1">
        <w:rPr>
          <w:b/>
          <w:bCs/>
          <w:caps/>
          <w:lang w:val="lt-LT"/>
        </w:rPr>
        <w:t xml:space="preserve"> </w:t>
      </w:r>
      <w:r w:rsidR="00B00CB1" w:rsidRPr="00742C4D">
        <w:rPr>
          <w:b/>
          <w:bCs/>
          <w:caps/>
          <w:lang w:val="lt-LT"/>
        </w:rPr>
        <w:t>atsakymai į LSMU parengtą klausimyną</w:t>
      </w:r>
    </w:p>
    <w:p w14:paraId="4FD30D44" w14:textId="77777777" w:rsidR="00B00CB1" w:rsidRPr="00742C4D" w:rsidRDefault="00B00CB1" w:rsidP="00B00CB1">
      <w:pPr>
        <w:pStyle w:val="SLONormal"/>
        <w:tabs>
          <w:tab w:val="left" w:pos="4111"/>
          <w:tab w:val="left" w:pos="4253"/>
        </w:tabs>
        <w:spacing w:line="360" w:lineRule="auto"/>
        <w:ind w:left="1080"/>
        <w:rPr>
          <w:b/>
          <w:bCs/>
          <w:caps/>
          <w:lang w:val="lt-LT"/>
        </w:rPr>
      </w:pPr>
    </w:p>
    <w:p w14:paraId="61FDD853" w14:textId="273B5D89" w:rsidR="000716D3" w:rsidRPr="00826A9E" w:rsidRDefault="00B00CB1" w:rsidP="00742474">
      <w:pPr>
        <w:spacing w:before="120" w:after="120"/>
        <w:jc w:val="right"/>
        <w:rPr>
          <w:rFonts w:cs="Times New Roman"/>
          <w:sz w:val="24"/>
          <w:szCs w:val="24"/>
        </w:rPr>
      </w:pPr>
      <w:r>
        <w:rPr>
          <w:rFonts w:cs="Times New Roman"/>
          <w:sz w:val="24"/>
          <w:szCs w:val="24"/>
        </w:rPr>
        <w:t>2</w:t>
      </w:r>
      <w:r w:rsidRPr="00AD3BDB">
        <w:rPr>
          <w:rFonts w:cs="Times New Roman"/>
          <w:sz w:val="24"/>
          <w:szCs w:val="24"/>
        </w:rPr>
        <w:t xml:space="preserve"> lentelė</w:t>
      </w:r>
    </w:p>
    <w:p w14:paraId="2C263516" w14:textId="77777777" w:rsidR="00610E18" w:rsidRPr="00826A9E" w:rsidRDefault="00610E18" w:rsidP="00610E18">
      <w:pPr>
        <w:spacing w:before="120" w:after="120"/>
        <w:jc w:val="center"/>
        <w:rPr>
          <w:rFonts w:cs="Times New Roman"/>
          <w:b/>
          <w:bCs/>
          <w:sz w:val="24"/>
          <w:szCs w:val="24"/>
        </w:rPr>
      </w:pPr>
    </w:p>
    <w:tbl>
      <w:tblPr>
        <w:tblW w:w="9774" w:type="dxa"/>
        <w:tblInd w:w="-5" w:type="dxa"/>
        <w:tblCellMar>
          <w:top w:w="15" w:type="dxa"/>
          <w:left w:w="15" w:type="dxa"/>
          <w:bottom w:w="15" w:type="dxa"/>
          <w:right w:w="15" w:type="dxa"/>
        </w:tblCellMar>
        <w:tblLook w:val="04A0" w:firstRow="1" w:lastRow="0" w:firstColumn="1" w:lastColumn="0" w:noHBand="0" w:noVBand="1"/>
      </w:tblPr>
      <w:tblGrid>
        <w:gridCol w:w="567"/>
        <w:gridCol w:w="3362"/>
        <w:gridCol w:w="2934"/>
        <w:gridCol w:w="2911"/>
      </w:tblGrid>
      <w:tr w:rsidR="00804DCF" w:rsidRPr="00C75AB2" w14:paraId="0760BE37" w14:textId="77777777" w:rsidTr="00116C93">
        <w:trPr>
          <w:trHeight w:val="72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9B6FAD" w14:textId="77777777" w:rsidR="00804DCF" w:rsidRPr="00C75AB2" w:rsidRDefault="00804DCF" w:rsidP="00116C93">
            <w:pPr>
              <w:tabs>
                <w:tab w:val="left" w:pos="40"/>
              </w:tabs>
              <w:ind w:left="-25" w:right="39" w:hanging="8"/>
              <w:rPr>
                <w:rFonts w:eastAsia="Times New Roman" w:cs="Times New Roman"/>
                <w:lang w:eastAsia="lt-LT"/>
              </w:rPr>
            </w:pPr>
            <w:r w:rsidRPr="00C75AB2">
              <w:rPr>
                <w:rFonts w:eastAsia="Times New Roman" w:cs="Times New Roman"/>
                <w:b/>
                <w:bCs/>
                <w:lang w:eastAsia="lt-LT"/>
              </w:rPr>
              <w:t>Eil. Nr.</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181A95" w14:textId="77777777" w:rsidR="00804DCF" w:rsidRPr="00C75AB2" w:rsidRDefault="00804DCF" w:rsidP="00116C93">
            <w:pPr>
              <w:jc w:val="center"/>
              <w:rPr>
                <w:rFonts w:eastAsia="Times New Roman" w:cs="Times New Roman"/>
                <w:lang w:eastAsia="lt-LT"/>
              </w:rPr>
            </w:pPr>
            <w:r w:rsidRPr="00C75AB2">
              <w:rPr>
                <w:rFonts w:eastAsia="Times New Roman" w:cs="Times New Roman"/>
                <w:b/>
                <w:bCs/>
                <w:lang w:eastAsia="lt-LT"/>
              </w:rPr>
              <w:t>Klausimas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C0C50F" w14:textId="77777777" w:rsidR="00804DCF" w:rsidRPr="00C75AB2" w:rsidRDefault="00804DCF" w:rsidP="00116C93">
            <w:pPr>
              <w:jc w:val="center"/>
              <w:rPr>
                <w:rFonts w:eastAsia="Times New Roman" w:cs="Times New Roman"/>
                <w:lang w:eastAsia="lt-LT"/>
              </w:rPr>
            </w:pPr>
            <w:r w:rsidRPr="00C75AB2">
              <w:rPr>
                <w:rFonts w:eastAsia="Times New Roman" w:cs="Times New Roman"/>
                <w:b/>
                <w:bCs/>
                <w:lang w:eastAsia="lt-LT"/>
              </w:rPr>
              <w:t>Dalyvio nuomonė</w:t>
            </w:r>
          </w:p>
        </w:tc>
        <w:tc>
          <w:tcPr>
            <w:tcW w:w="2911" w:type="dxa"/>
            <w:tcBorders>
              <w:top w:val="single" w:sz="4" w:space="0" w:color="000000"/>
              <w:left w:val="single" w:sz="4" w:space="0" w:color="000000"/>
              <w:bottom w:val="single" w:sz="4" w:space="0" w:color="000000"/>
              <w:right w:val="single" w:sz="4" w:space="0" w:color="000000"/>
            </w:tcBorders>
          </w:tcPr>
          <w:p w14:paraId="56549EE6" w14:textId="77777777" w:rsidR="00804DCF" w:rsidRPr="00C75AB2" w:rsidRDefault="00804DCF" w:rsidP="00116C93">
            <w:pPr>
              <w:jc w:val="center"/>
              <w:rPr>
                <w:rFonts w:eastAsia="Times New Roman" w:cs="Times New Roman"/>
                <w:b/>
                <w:bCs/>
                <w:lang w:eastAsia="lt-LT"/>
              </w:rPr>
            </w:pPr>
            <w:r w:rsidRPr="00C75AB2">
              <w:rPr>
                <w:rFonts w:eastAsia="Times New Roman" w:cs="Times New Roman"/>
                <w:b/>
                <w:bCs/>
                <w:lang w:eastAsia="lt-LT"/>
              </w:rPr>
              <w:t>Perkančiosios organizacijos atsakymai</w:t>
            </w:r>
          </w:p>
        </w:tc>
      </w:tr>
      <w:tr w:rsidR="00804DCF" w:rsidRPr="00C75AB2" w14:paraId="4093B1FF" w14:textId="77777777" w:rsidTr="00116C93">
        <w:trPr>
          <w:trHeight w:val="219"/>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6E0399" w14:textId="77777777" w:rsidR="00804DCF" w:rsidRPr="00C75AB2" w:rsidRDefault="00804DCF" w:rsidP="00116C93">
            <w:pPr>
              <w:tabs>
                <w:tab w:val="left" w:pos="40"/>
              </w:tabs>
              <w:ind w:left="-25" w:right="39" w:hanging="8"/>
              <w:jc w:val="center"/>
              <w:rPr>
                <w:rFonts w:eastAsia="Times New Roman" w:cs="Times New Roman"/>
                <w:lang w:eastAsia="lt-LT"/>
              </w:rPr>
            </w:pPr>
            <w:r w:rsidRPr="00C75AB2">
              <w:rPr>
                <w:rFonts w:eastAsia="Times New Roman" w:cs="Times New Roman"/>
                <w:lang w:eastAsia="lt-LT"/>
              </w:rPr>
              <w:t>1</w:t>
            </w: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8CC03B" w14:textId="77777777" w:rsidR="00804DCF" w:rsidRPr="00C75AB2" w:rsidRDefault="00804DCF" w:rsidP="00116C93">
            <w:pPr>
              <w:jc w:val="center"/>
              <w:rPr>
                <w:rFonts w:eastAsia="Times New Roman" w:cs="Times New Roman"/>
                <w:lang w:eastAsia="lt-LT"/>
              </w:rPr>
            </w:pPr>
            <w:r w:rsidRPr="00C75AB2">
              <w:rPr>
                <w:rFonts w:eastAsia="Times New Roman" w:cs="Times New Roman"/>
                <w:lang w:eastAsia="lt-LT"/>
              </w:rPr>
              <w:t>2</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73B07" w14:textId="77777777" w:rsidR="00804DCF" w:rsidRPr="00C75AB2" w:rsidRDefault="00804DCF" w:rsidP="00116C93">
            <w:pPr>
              <w:jc w:val="center"/>
              <w:rPr>
                <w:rFonts w:eastAsia="Times New Roman" w:cs="Times New Roman"/>
                <w:lang w:eastAsia="lt-LT"/>
              </w:rPr>
            </w:pPr>
            <w:r w:rsidRPr="00C75AB2">
              <w:rPr>
                <w:rFonts w:eastAsia="Times New Roman" w:cs="Times New Roman"/>
                <w:lang w:eastAsia="lt-LT"/>
              </w:rPr>
              <w:t>3</w:t>
            </w:r>
          </w:p>
        </w:tc>
        <w:tc>
          <w:tcPr>
            <w:tcW w:w="2911" w:type="dxa"/>
            <w:tcBorders>
              <w:top w:val="single" w:sz="4" w:space="0" w:color="000000"/>
              <w:left w:val="single" w:sz="4" w:space="0" w:color="000000"/>
              <w:bottom w:val="single" w:sz="4" w:space="0" w:color="000000"/>
              <w:right w:val="single" w:sz="4" w:space="0" w:color="000000"/>
            </w:tcBorders>
          </w:tcPr>
          <w:p w14:paraId="026039BD" w14:textId="77777777" w:rsidR="00804DCF" w:rsidRPr="00C75AB2" w:rsidRDefault="00804DCF" w:rsidP="00116C93">
            <w:pPr>
              <w:jc w:val="center"/>
              <w:rPr>
                <w:rFonts w:eastAsia="Times New Roman" w:cs="Times New Roman"/>
                <w:lang w:eastAsia="lt-LT"/>
              </w:rPr>
            </w:pPr>
            <w:r w:rsidRPr="00C75AB2">
              <w:rPr>
                <w:rFonts w:eastAsia="Times New Roman" w:cs="Times New Roman"/>
                <w:lang w:eastAsia="lt-LT"/>
              </w:rPr>
              <w:t>4</w:t>
            </w:r>
          </w:p>
        </w:tc>
      </w:tr>
      <w:tr w:rsidR="00D4057E" w:rsidRPr="00C75AB2" w14:paraId="71131281" w14:textId="77777777" w:rsidTr="00116C93">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204F2A"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89F2B2" w14:textId="77777777" w:rsidR="00D4057E" w:rsidRPr="00C75AB2" w:rsidRDefault="00D4057E" w:rsidP="00D4057E">
            <w:pPr>
              <w:jc w:val="both"/>
              <w:rPr>
                <w:rFonts w:eastAsia="Times New Roman" w:cs="Times New Roman"/>
                <w:lang w:eastAsia="lt-LT"/>
              </w:rPr>
            </w:pPr>
            <w:r w:rsidRPr="00C75AB2">
              <w:rPr>
                <w:rFonts w:eastAsia="Times New Roman" w:cs="Times New Roman"/>
                <w:lang w:eastAsia="lt-LT"/>
              </w:rPr>
              <w:t xml:space="preserve">Ar pirkimo dokumentuose nurodyti reikalavimai ir sąlygos yra išsamios, konkrečios ir aiškios? </w:t>
            </w:r>
          </w:p>
          <w:p w14:paraId="56307AFE" w14:textId="77777777" w:rsidR="00D4057E" w:rsidRPr="00C75AB2" w:rsidRDefault="00D4057E" w:rsidP="00D4057E">
            <w:pPr>
              <w:jc w:val="both"/>
              <w:rPr>
                <w:rFonts w:eastAsia="Times New Roman" w:cs="Times New Roman"/>
                <w:lang w:eastAsia="lt-LT"/>
              </w:rPr>
            </w:pPr>
            <w:r w:rsidRPr="00C75AB2">
              <w:rPr>
                <w:rFonts w:eastAsia="Times New Roman" w:cs="Times New Roman"/>
              </w:rPr>
              <w:t>Jeigu ne, nurodykite kurios vietos neišsamios, nekonkrečios ar neaiškios? Prašome pateikti argumentuotas pastabas ir pasiūlymus.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A0709D" w14:textId="77777777" w:rsidR="00D4057E" w:rsidRPr="00C75AB2" w:rsidRDefault="00D4057E" w:rsidP="00D4057E">
            <w:pPr>
              <w:rPr>
                <w:rFonts w:eastAsia="Times New Roman" w:cs="Times New Roman"/>
                <w:lang w:eastAsia="lt-LT"/>
              </w:rPr>
            </w:pPr>
            <w:r w:rsidRPr="00C75AB2">
              <w:rPr>
                <w:rFonts w:eastAsia="Times New Roman" w:cs="Times New Roman"/>
                <w:lang w:eastAsia="lt-LT"/>
              </w:rPr>
              <w:t>13 punkte yra reikalaujami ne mažiau nei du kompresoriai. Siūloma įranga turi vieną. Prašome pakoreguoti šį reikalavimą, kadangi tokio tipo įranga turi tik vieną.</w:t>
            </w:r>
          </w:p>
          <w:p w14:paraId="1CEB446F" w14:textId="470CF467" w:rsidR="00D4057E" w:rsidRPr="00C75AB2" w:rsidRDefault="00D4057E" w:rsidP="00D4057E">
            <w:pPr>
              <w:jc w:val="both"/>
              <w:rPr>
                <w:rFonts w:eastAsia="Times New Roman" w:cs="Times New Roman"/>
                <w:lang w:eastAsia="lt-LT"/>
              </w:rPr>
            </w:pPr>
            <w:r w:rsidRPr="00C75AB2">
              <w:rPr>
                <w:rFonts w:eastAsia="Times New Roman" w:cs="Times New Roman"/>
                <w:lang w:val="en-US" w:eastAsia="lt-LT"/>
              </w:rPr>
              <w:t xml:space="preserve">17 </w:t>
            </w:r>
            <w:proofErr w:type="spellStart"/>
            <w:r w:rsidRPr="00C75AB2">
              <w:rPr>
                <w:rFonts w:eastAsia="Times New Roman" w:cs="Times New Roman"/>
                <w:lang w:val="en-US" w:eastAsia="lt-LT"/>
              </w:rPr>
              <w:t>punkte</w:t>
            </w:r>
            <w:proofErr w:type="spellEnd"/>
            <w:r w:rsidRPr="00C75AB2">
              <w:rPr>
                <w:rFonts w:eastAsia="Times New Roman" w:cs="Times New Roman"/>
                <w:lang w:val="en-US" w:eastAsia="lt-LT"/>
              </w:rPr>
              <w:t xml:space="preserve"> </w:t>
            </w:r>
            <w:proofErr w:type="spellStart"/>
            <w:r w:rsidRPr="00C75AB2">
              <w:rPr>
                <w:rFonts w:eastAsia="Times New Roman" w:cs="Times New Roman"/>
                <w:lang w:val="en-US" w:eastAsia="lt-LT"/>
              </w:rPr>
              <w:t>yra</w:t>
            </w:r>
            <w:proofErr w:type="spellEnd"/>
            <w:r w:rsidRPr="00C75AB2">
              <w:rPr>
                <w:rFonts w:eastAsia="Times New Roman" w:cs="Times New Roman"/>
                <w:lang w:val="en-US" w:eastAsia="lt-LT"/>
              </w:rPr>
              <w:t xml:space="preserve"> </w:t>
            </w:r>
            <w:proofErr w:type="spellStart"/>
            <w:r w:rsidRPr="00C75AB2">
              <w:rPr>
                <w:rFonts w:eastAsia="Times New Roman" w:cs="Times New Roman"/>
                <w:lang w:val="en-US" w:eastAsia="lt-LT"/>
              </w:rPr>
              <w:t>reikalaujami</w:t>
            </w:r>
            <w:proofErr w:type="spellEnd"/>
            <w:r w:rsidRPr="00C75AB2">
              <w:rPr>
                <w:rFonts w:eastAsia="Times New Roman" w:cs="Times New Roman"/>
                <w:lang w:val="en-US" w:eastAsia="lt-LT"/>
              </w:rPr>
              <w:t xml:space="preserve"> 4 </w:t>
            </w:r>
            <w:proofErr w:type="spellStart"/>
            <w:r w:rsidRPr="00C75AB2">
              <w:rPr>
                <w:rFonts w:eastAsia="Times New Roman" w:cs="Times New Roman"/>
                <w:lang w:val="en-US" w:eastAsia="lt-LT"/>
              </w:rPr>
              <w:t>ratukai</w:t>
            </w:r>
            <w:proofErr w:type="spellEnd"/>
            <w:r w:rsidRPr="00C75AB2">
              <w:rPr>
                <w:rFonts w:eastAsia="Times New Roman" w:cs="Times New Roman"/>
                <w:lang w:val="en-US" w:eastAsia="lt-LT"/>
              </w:rPr>
              <w:t xml:space="preserve"> </w:t>
            </w:r>
            <w:proofErr w:type="spellStart"/>
            <w:r w:rsidRPr="00C75AB2">
              <w:rPr>
                <w:rFonts w:eastAsia="Times New Roman" w:cs="Times New Roman"/>
                <w:lang w:val="en-US" w:eastAsia="lt-LT"/>
              </w:rPr>
              <w:t>su</w:t>
            </w:r>
            <w:proofErr w:type="spellEnd"/>
            <w:r w:rsidRPr="00C75AB2">
              <w:rPr>
                <w:rFonts w:eastAsia="Times New Roman" w:cs="Times New Roman"/>
                <w:lang w:val="en-US" w:eastAsia="lt-LT"/>
              </w:rPr>
              <w:t xml:space="preserve"> </w:t>
            </w:r>
            <w:proofErr w:type="spellStart"/>
            <w:r w:rsidRPr="00C75AB2">
              <w:rPr>
                <w:rFonts w:eastAsia="Times New Roman" w:cs="Times New Roman"/>
                <w:lang w:val="en-US" w:eastAsia="lt-LT"/>
              </w:rPr>
              <w:t>reguliuojamo</w:t>
            </w:r>
            <w:proofErr w:type="spellEnd"/>
            <w:r w:rsidRPr="00C75AB2">
              <w:rPr>
                <w:rFonts w:eastAsia="Times New Roman" w:cs="Times New Roman"/>
                <w:lang w:val="en-US" w:eastAsia="lt-LT"/>
              </w:rPr>
              <w:t xml:space="preserve"> auk</w:t>
            </w:r>
            <w:r w:rsidRPr="00C75AB2">
              <w:rPr>
                <w:rFonts w:eastAsia="Times New Roman" w:cs="Times New Roman"/>
                <w:lang w:eastAsia="lt-LT"/>
              </w:rPr>
              <w:t>ščio lentynomis. Prašome pakoreguoti šį reikalavimą, kadangi tokio tipo įranga turi tik ratukų opciją.</w:t>
            </w:r>
          </w:p>
        </w:tc>
        <w:tc>
          <w:tcPr>
            <w:tcW w:w="2911" w:type="dxa"/>
            <w:tcBorders>
              <w:top w:val="single" w:sz="4" w:space="0" w:color="000000"/>
              <w:left w:val="single" w:sz="4" w:space="0" w:color="000000"/>
              <w:bottom w:val="single" w:sz="4" w:space="0" w:color="000000"/>
              <w:right w:val="single" w:sz="4" w:space="0" w:color="000000"/>
            </w:tcBorders>
          </w:tcPr>
          <w:p w14:paraId="4528B029" w14:textId="77777777" w:rsidR="00C75AB2" w:rsidRPr="00C75AB2" w:rsidRDefault="00C75AB2" w:rsidP="00C75AB2">
            <w:pPr>
              <w:jc w:val="both"/>
              <w:rPr>
                <w:rFonts w:eastAsia="Times New Roman" w:cs="Times New Roman"/>
                <w:b/>
                <w:bCs/>
                <w:lang w:eastAsia="lt-LT"/>
              </w:rPr>
            </w:pPr>
            <w:r w:rsidRPr="00C75AB2">
              <w:rPr>
                <w:rFonts w:eastAsia="Times New Roman" w:cs="Times New Roman"/>
                <w:b/>
                <w:bCs/>
                <w:lang w:eastAsia="lt-LT"/>
              </w:rPr>
              <w:t>Perkančioji organizacija įvertino dalyvio siūlomus pataisymus ir nusprendė, skelbiant pirkimą atsižvelgti į dalyvio pastabas.</w:t>
            </w:r>
          </w:p>
          <w:p w14:paraId="08AD07DB" w14:textId="18BA7BB6" w:rsidR="00D4057E" w:rsidRPr="00C75AB2" w:rsidRDefault="00D4057E" w:rsidP="00D4057E">
            <w:pPr>
              <w:rPr>
                <w:rFonts w:eastAsia="Times New Roman" w:cs="Times New Roman"/>
                <w:lang w:eastAsia="lt-LT"/>
              </w:rPr>
            </w:pPr>
          </w:p>
        </w:tc>
      </w:tr>
      <w:tr w:rsidR="00D4057E" w:rsidRPr="00C75AB2" w14:paraId="6F86B9AE" w14:textId="77777777" w:rsidTr="00116C93">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9D6AD"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D6F69" w14:textId="77777777" w:rsidR="00D4057E" w:rsidRPr="00C75AB2" w:rsidRDefault="00D4057E" w:rsidP="00D4057E">
            <w:pPr>
              <w:jc w:val="both"/>
              <w:rPr>
                <w:rFonts w:eastAsia="Times New Roman" w:cs="Times New Roman"/>
                <w:b/>
                <w:bCs/>
                <w:lang w:eastAsia="lt-LT"/>
              </w:rPr>
            </w:pPr>
            <w:r w:rsidRPr="00C75AB2">
              <w:rPr>
                <w:rFonts w:eastAsia="Times New Roman" w:cs="Times New Roman"/>
                <w:lang w:eastAsia="lt-LT"/>
              </w:rPr>
              <w:t>Ar Perkančiosios organizacijos pirkimo objektui suplanuota skirti lėšų suma yra pakankama ?</w:t>
            </w:r>
          </w:p>
          <w:p w14:paraId="0057CA58" w14:textId="77777777" w:rsidR="00D4057E" w:rsidRPr="00C75AB2" w:rsidRDefault="00D4057E" w:rsidP="00D4057E">
            <w:pPr>
              <w:jc w:val="both"/>
              <w:rPr>
                <w:rFonts w:eastAsia="Calibri" w:cs="Times New Roman"/>
                <w:b/>
              </w:rPr>
            </w:pPr>
          </w:p>
          <w:p w14:paraId="42FA321D" w14:textId="77777777" w:rsidR="00D4057E" w:rsidRPr="00C75AB2" w:rsidRDefault="00D4057E" w:rsidP="00D4057E">
            <w:pPr>
              <w:jc w:val="both"/>
              <w:rPr>
                <w:rFonts w:eastAsia="Times New Roman" w:cs="Times New Roman"/>
                <w:lang w:eastAsia="lt-LT"/>
              </w:rPr>
            </w:pPr>
            <w:r w:rsidRPr="00C75AB2">
              <w:rPr>
                <w:rFonts w:eastAsia="Calibri" w:cs="Times New Roman"/>
                <w:bCs/>
              </w:rPr>
              <w:t xml:space="preserve">Pirkimui skirta lėšų suma </w:t>
            </w:r>
            <w:r w:rsidRPr="00C75AB2">
              <w:rPr>
                <w:rFonts w:eastAsia="Calibri" w:cs="Times New Roman"/>
                <w:b/>
              </w:rPr>
              <w:t>ne daugiau kaip 14 958,68 Eur be PVM.</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615975" w14:textId="0B26FE4D" w:rsidR="00D4057E" w:rsidRPr="00C75AB2" w:rsidRDefault="00D4057E" w:rsidP="00D4057E">
            <w:pPr>
              <w:jc w:val="both"/>
              <w:rPr>
                <w:rFonts w:eastAsia="Times New Roman" w:cs="Times New Roman"/>
                <w:lang w:eastAsia="lt-LT"/>
              </w:rPr>
            </w:pPr>
            <w:r w:rsidRPr="00C75AB2">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18B193FB" w14:textId="77777777" w:rsidR="00D4057E" w:rsidRPr="00C75AB2" w:rsidRDefault="00D4057E" w:rsidP="00D4057E">
            <w:pPr>
              <w:rPr>
                <w:rFonts w:eastAsia="Times New Roman" w:cs="Times New Roman"/>
                <w:lang w:eastAsia="lt-LT"/>
              </w:rPr>
            </w:pPr>
          </w:p>
        </w:tc>
      </w:tr>
      <w:tr w:rsidR="00D4057E" w:rsidRPr="00C75AB2" w14:paraId="1DD2634B" w14:textId="77777777" w:rsidTr="00116C93">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8E3C94"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B6B0B0" w14:textId="77777777" w:rsidR="00D4057E" w:rsidRPr="00C75AB2" w:rsidRDefault="00D4057E" w:rsidP="00D4057E">
            <w:pPr>
              <w:tabs>
                <w:tab w:val="left" w:pos="-851"/>
              </w:tabs>
              <w:jc w:val="both"/>
              <w:rPr>
                <w:rFonts w:eastAsia="Times New Roman" w:cs="Times New Roman"/>
              </w:rPr>
            </w:pPr>
            <w:r w:rsidRPr="00C75AB2">
              <w:rPr>
                <w:rFonts w:eastAsia="Times New Roman" w:cs="Times New Roman"/>
              </w:rPr>
              <w:t>Ar sutarties projekte nurodyti reikalavimai ir sąlygos yra išsamūs, konkretūs ir aiškūs?</w:t>
            </w:r>
          </w:p>
          <w:p w14:paraId="68A52F3E" w14:textId="77777777" w:rsidR="00D4057E" w:rsidRPr="00C75AB2" w:rsidRDefault="00D4057E" w:rsidP="00D4057E">
            <w:pPr>
              <w:tabs>
                <w:tab w:val="left" w:pos="-851"/>
              </w:tabs>
              <w:jc w:val="both"/>
              <w:rPr>
                <w:rFonts w:eastAsia="Times New Roman" w:cs="Times New Roman"/>
              </w:rPr>
            </w:pPr>
            <w:r w:rsidRPr="00C75AB2">
              <w:rPr>
                <w:rFonts w:eastAsia="Times New Roman" w:cs="Times New Roman"/>
              </w:rPr>
              <w:t>Jeigu ne, nurodykite kurios vietos neišsamios, nekonkrečios ar neaiškios? Prašome pateikti argumentuotas pastabas ir pasiūlymus.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125F87" w14:textId="1909855B" w:rsidR="00D4057E" w:rsidRPr="00C75AB2" w:rsidRDefault="00D4057E" w:rsidP="00D4057E">
            <w:pPr>
              <w:jc w:val="both"/>
              <w:rPr>
                <w:rFonts w:eastAsia="Times New Roman" w:cs="Times New Roman"/>
                <w:lang w:eastAsia="lt-LT"/>
              </w:rPr>
            </w:pPr>
            <w:r w:rsidRPr="00C75AB2">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6FE77723" w14:textId="77777777" w:rsidR="00D4057E" w:rsidRPr="00C75AB2" w:rsidRDefault="00D4057E" w:rsidP="00D4057E">
            <w:pPr>
              <w:rPr>
                <w:rFonts w:eastAsia="Times New Roman" w:cs="Times New Roman"/>
                <w:lang w:eastAsia="lt-LT"/>
              </w:rPr>
            </w:pPr>
          </w:p>
        </w:tc>
      </w:tr>
      <w:tr w:rsidR="00D4057E" w:rsidRPr="00C75AB2" w14:paraId="31775130" w14:textId="77777777" w:rsidTr="00116C93">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7E52D"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5FBA47" w14:textId="77777777" w:rsidR="00D4057E" w:rsidRPr="00C75AB2" w:rsidRDefault="00D4057E" w:rsidP="00D4057E">
            <w:pPr>
              <w:jc w:val="both"/>
              <w:rPr>
                <w:rFonts w:eastAsia="Times New Roman" w:cs="Times New Roman"/>
                <w:lang w:eastAsia="lt-LT"/>
              </w:rPr>
            </w:pPr>
            <w:r w:rsidRPr="00C75AB2">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7A01D8" w14:textId="4B65534C" w:rsidR="00D4057E" w:rsidRPr="00C75AB2" w:rsidRDefault="00D4057E" w:rsidP="00D4057E">
            <w:pPr>
              <w:jc w:val="both"/>
              <w:rPr>
                <w:rFonts w:eastAsia="Times New Roman" w:cs="Times New Roman"/>
                <w:lang w:eastAsia="lt-LT"/>
              </w:rPr>
            </w:pPr>
            <w:r w:rsidRPr="00C75AB2">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14A5A353" w14:textId="77777777" w:rsidR="00D4057E" w:rsidRPr="00C75AB2" w:rsidRDefault="00D4057E" w:rsidP="00D4057E">
            <w:pPr>
              <w:rPr>
                <w:rFonts w:eastAsia="Times New Roman" w:cs="Times New Roman"/>
                <w:lang w:eastAsia="lt-LT"/>
              </w:rPr>
            </w:pPr>
          </w:p>
        </w:tc>
      </w:tr>
      <w:tr w:rsidR="00D4057E" w:rsidRPr="00C75AB2" w14:paraId="278229D8" w14:textId="77777777" w:rsidTr="00116C93">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27474"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EA740F" w14:textId="77777777" w:rsidR="00D4057E" w:rsidRPr="00C75AB2" w:rsidRDefault="00D4057E" w:rsidP="00D4057E">
            <w:pPr>
              <w:jc w:val="both"/>
              <w:rPr>
                <w:rFonts w:eastAsia="Times New Roman" w:cs="Times New Roman"/>
                <w:b/>
                <w:bCs/>
                <w:lang w:eastAsia="lt-LT"/>
              </w:rPr>
            </w:pPr>
            <w:r w:rsidRPr="00C75AB2">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734F33" w14:textId="7AC69653" w:rsidR="00D4057E" w:rsidRPr="00C75AB2" w:rsidRDefault="00D4057E" w:rsidP="00D4057E">
            <w:pPr>
              <w:jc w:val="both"/>
              <w:rPr>
                <w:rFonts w:eastAsia="Times New Roman" w:cs="Times New Roman"/>
                <w:lang w:eastAsia="lt-LT"/>
              </w:rPr>
            </w:pPr>
            <w:r w:rsidRPr="00C75AB2">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01B212A6" w14:textId="77777777" w:rsidR="00D4057E" w:rsidRPr="00C75AB2" w:rsidRDefault="00D4057E" w:rsidP="00D4057E">
            <w:pPr>
              <w:rPr>
                <w:rFonts w:eastAsia="Times New Roman" w:cs="Times New Roman"/>
                <w:lang w:eastAsia="lt-LT"/>
              </w:rPr>
            </w:pPr>
          </w:p>
        </w:tc>
      </w:tr>
      <w:tr w:rsidR="00D4057E" w:rsidRPr="00C75AB2" w14:paraId="0174A95A" w14:textId="77777777" w:rsidTr="00116C93">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8C1E82"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7B464E" w14:textId="77777777" w:rsidR="00D4057E" w:rsidRPr="00C75AB2" w:rsidRDefault="00D4057E" w:rsidP="00D4057E">
            <w:pPr>
              <w:jc w:val="both"/>
              <w:rPr>
                <w:rFonts w:eastAsia="Times New Roman" w:cs="Times New Roman"/>
                <w:b/>
                <w:bCs/>
                <w:lang w:eastAsia="lt-LT"/>
              </w:rPr>
            </w:pPr>
            <w:r w:rsidRPr="00C75AB2">
              <w:rPr>
                <w:rFonts w:eastAsia="Times New Roman" w:cs="Times New Roman"/>
                <w:b/>
                <w:bCs/>
                <w:lang w:eastAsia="lt-LT"/>
              </w:rPr>
              <w:t>Ar pirkimo sąlygose keliami ekonominio naudingumo vertinimo kriterijai yra aiškūs?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44F973" w14:textId="2531FB5C" w:rsidR="00D4057E" w:rsidRPr="00C75AB2" w:rsidRDefault="00D4057E" w:rsidP="00D4057E">
            <w:pPr>
              <w:jc w:val="both"/>
              <w:rPr>
                <w:rFonts w:eastAsia="Times New Roman" w:cs="Times New Roman"/>
                <w:lang w:eastAsia="lt-LT"/>
              </w:rPr>
            </w:pPr>
            <w:r w:rsidRPr="00C75AB2">
              <w:rPr>
                <w:rFonts w:eastAsia="Times New Roman" w:cs="Times New Roman"/>
                <w:lang w:eastAsia="lt-LT"/>
              </w:rPr>
              <w:t>Taip</w:t>
            </w:r>
          </w:p>
        </w:tc>
        <w:tc>
          <w:tcPr>
            <w:tcW w:w="2911" w:type="dxa"/>
            <w:tcBorders>
              <w:top w:val="single" w:sz="4" w:space="0" w:color="000000"/>
              <w:left w:val="single" w:sz="4" w:space="0" w:color="000000"/>
              <w:bottom w:val="single" w:sz="4" w:space="0" w:color="000000"/>
              <w:right w:val="single" w:sz="4" w:space="0" w:color="000000"/>
            </w:tcBorders>
          </w:tcPr>
          <w:p w14:paraId="022285D3" w14:textId="77777777" w:rsidR="00D4057E" w:rsidRPr="00C75AB2" w:rsidRDefault="00D4057E" w:rsidP="00D4057E">
            <w:pPr>
              <w:rPr>
                <w:rFonts w:eastAsia="Times New Roman" w:cs="Times New Roman"/>
                <w:lang w:eastAsia="lt-LT"/>
              </w:rPr>
            </w:pPr>
          </w:p>
        </w:tc>
      </w:tr>
      <w:tr w:rsidR="00D4057E" w:rsidRPr="00C75AB2" w14:paraId="19DF0E0D" w14:textId="77777777" w:rsidTr="00116C93">
        <w:trPr>
          <w:trHeight w:val="556"/>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18FED"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B6AB5" w14:textId="77777777" w:rsidR="00D4057E" w:rsidRPr="00C75AB2" w:rsidRDefault="00D4057E" w:rsidP="00D4057E">
            <w:pPr>
              <w:jc w:val="both"/>
              <w:rPr>
                <w:rFonts w:eastAsia="Times New Roman" w:cs="Times New Roman"/>
                <w:lang w:eastAsia="lt-LT"/>
              </w:rPr>
            </w:pPr>
            <w:r w:rsidRPr="00C75AB2">
              <w:rPr>
                <w:rFonts w:eastAsia="Times New Roman" w:cs="Times New Roman"/>
                <w:lang w:eastAsia="lt-LT"/>
              </w:rPr>
              <w:t>Ar planuojate dalyvauti šiame pirkime? Jeigu ne, prašome nurodyti priežastį kodėl.</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9D6E5" w14:textId="470D4B50" w:rsidR="00D4057E" w:rsidRPr="00C75AB2" w:rsidRDefault="00D4057E" w:rsidP="00D4057E">
            <w:pPr>
              <w:jc w:val="both"/>
              <w:rPr>
                <w:rFonts w:eastAsia="Times New Roman" w:cs="Times New Roman"/>
                <w:lang w:eastAsia="lt-LT"/>
              </w:rPr>
            </w:pPr>
            <w:r w:rsidRPr="00C75AB2">
              <w:rPr>
                <w:rFonts w:eastAsia="Times New Roman" w:cs="Times New Roman"/>
                <w:lang w:eastAsia="lt-LT"/>
              </w:rPr>
              <w:t>Taip, jei bus atsižvelgta į pateiktas pastabas</w:t>
            </w:r>
          </w:p>
        </w:tc>
        <w:tc>
          <w:tcPr>
            <w:tcW w:w="2911" w:type="dxa"/>
            <w:tcBorders>
              <w:top w:val="single" w:sz="4" w:space="0" w:color="000000"/>
              <w:left w:val="single" w:sz="4" w:space="0" w:color="000000"/>
              <w:bottom w:val="single" w:sz="4" w:space="0" w:color="000000"/>
              <w:right w:val="single" w:sz="4" w:space="0" w:color="000000"/>
            </w:tcBorders>
          </w:tcPr>
          <w:p w14:paraId="2845D3E7" w14:textId="77777777" w:rsidR="00D4057E" w:rsidRPr="00C75AB2" w:rsidRDefault="00D4057E" w:rsidP="00D4057E">
            <w:pPr>
              <w:rPr>
                <w:rFonts w:eastAsia="Times New Roman" w:cs="Times New Roman"/>
                <w:lang w:eastAsia="lt-LT"/>
              </w:rPr>
            </w:pPr>
          </w:p>
        </w:tc>
      </w:tr>
      <w:tr w:rsidR="00D4057E" w:rsidRPr="00C75AB2" w14:paraId="44499E78" w14:textId="77777777" w:rsidTr="00116C93">
        <w:trPr>
          <w:trHeight w:val="45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2AC6FE" w14:textId="77777777" w:rsidR="00D4057E" w:rsidRPr="00C75AB2" w:rsidRDefault="00D4057E" w:rsidP="00AE5097">
            <w:pPr>
              <w:pStyle w:val="ListParagraph"/>
              <w:numPr>
                <w:ilvl w:val="0"/>
                <w:numId w:val="29"/>
              </w:numPr>
              <w:tabs>
                <w:tab w:val="left" w:pos="184"/>
              </w:tabs>
              <w:ind w:right="606"/>
              <w:jc w:val="both"/>
              <w:rPr>
                <w:rFonts w:eastAsia="Times New Roman" w:cs="Times New Roman"/>
                <w:lang w:eastAsia="lt-LT"/>
              </w:rPr>
            </w:pPr>
          </w:p>
        </w:tc>
        <w:tc>
          <w:tcPr>
            <w:tcW w:w="33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0AF94" w14:textId="77777777" w:rsidR="00D4057E" w:rsidRPr="00C75AB2" w:rsidRDefault="00D4057E" w:rsidP="00D4057E">
            <w:pPr>
              <w:jc w:val="both"/>
              <w:rPr>
                <w:rFonts w:eastAsia="Times New Roman" w:cs="Times New Roman"/>
                <w:lang w:eastAsia="lt-LT"/>
              </w:rPr>
            </w:pPr>
            <w:r w:rsidRPr="00C75AB2">
              <w:rPr>
                <w:rFonts w:cs="Times New Roman"/>
              </w:rPr>
              <w:t>Jei turite kitų pastabų ar pasiūlymų, nurodykite juos.</w:t>
            </w:r>
          </w:p>
        </w:tc>
        <w:tc>
          <w:tcPr>
            <w:tcW w:w="29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FC882C" w14:textId="640F24F6" w:rsidR="00D4057E" w:rsidRPr="00C75AB2" w:rsidRDefault="00D4057E" w:rsidP="00D4057E">
            <w:pPr>
              <w:jc w:val="both"/>
              <w:rPr>
                <w:rFonts w:eastAsia="Times New Roman" w:cs="Times New Roman"/>
                <w:lang w:eastAsia="lt-LT"/>
              </w:rPr>
            </w:pPr>
            <w:r w:rsidRPr="00C75AB2">
              <w:rPr>
                <w:rFonts w:eastAsia="Times New Roman" w:cs="Times New Roman"/>
                <w:lang w:eastAsia="lt-LT"/>
              </w:rPr>
              <w:t>Ne.</w:t>
            </w:r>
          </w:p>
        </w:tc>
        <w:tc>
          <w:tcPr>
            <w:tcW w:w="2911" w:type="dxa"/>
            <w:tcBorders>
              <w:top w:val="single" w:sz="4" w:space="0" w:color="000000"/>
              <w:left w:val="single" w:sz="4" w:space="0" w:color="000000"/>
              <w:bottom w:val="single" w:sz="4" w:space="0" w:color="000000"/>
              <w:right w:val="single" w:sz="4" w:space="0" w:color="000000"/>
            </w:tcBorders>
          </w:tcPr>
          <w:p w14:paraId="2800DDCC" w14:textId="77777777" w:rsidR="00D4057E" w:rsidRPr="00C75AB2" w:rsidRDefault="00D4057E" w:rsidP="00D4057E">
            <w:pPr>
              <w:rPr>
                <w:rFonts w:eastAsia="Times New Roman" w:cs="Times New Roman"/>
                <w:lang w:eastAsia="lt-LT"/>
              </w:rPr>
            </w:pPr>
          </w:p>
        </w:tc>
      </w:tr>
    </w:tbl>
    <w:p w14:paraId="39E38196" w14:textId="77777777" w:rsidR="00610E18" w:rsidRPr="00826A9E" w:rsidRDefault="00610E18" w:rsidP="00610E18">
      <w:pPr>
        <w:spacing w:before="120" w:after="120"/>
        <w:rPr>
          <w:rFonts w:cs="Times New Roman"/>
          <w:sz w:val="24"/>
          <w:szCs w:val="24"/>
        </w:rPr>
      </w:pPr>
      <w:r w:rsidRPr="00826A9E">
        <w:rPr>
          <w:rFonts w:cs="Times New Roman"/>
          <w:sz w:val="24"/>
          <w:szCs w:val="24"/>
        </w:rPr>
        <w:t xml:space="preserve"> </w:t>
      </w:r>
    </w:p>
    <w:p w14:paraId="79C29EA2" w14:textId="347D8B4D" w:rsidR="00CF2A21" w:rsidRDefault="00423C34" w:rsidP="00423C34">
      <w:pPr>
        <w:spacing w:before="120" w:after="120"/>
        <w:jc w:val="right"/>
        <w:rPr>
          <w:rFonts w:cs="Times New Roman"/>
          <w:sz w:val="24"/>
          <w:szCs w:val="24"/>
        </w:rPr>
      </w:pPr>
      <w:r>
        <w:rPr>
          <w:rFonts w:cs="Times New Roman"/>
          <w:sz w:val="24"/>
          <w:szCs w:val="24"/>
        </w:rPr>
        <w:t xml:space="preserve">3 lentelė </w:t>
      </w:r>
    </w:p>
    <w:p w14:paraId="10AE03EE" w14:textId="5C4615DC" w:rsidR="009B22A6" w:rsidRDefault="009B22A6" w:rsidP="004C16F8">
      <w:pPr>
        <w:spacing w:before="120" w:after="120"/>
        <w:jc w:val="center"/>
        <w:rPr>
          <w:rFonts w:ascii="Times New Roman Bold" w:hAnsi="Times New Roman Bold" w:cs="Times New Roman"/>
          <w:b/>
          <w:bCs/>
          <w:caps/>
          <w:sz w:val="24"/>
          <w:szCs w:val="24"/>
        </w:rPr>
      </w:pPr>
      <w:r w:rsidRPr="004C16F8">
        <w:rPr>
          <w:rFonts w:ascii="Times New Roman Bold" w:hAnsi="Times New Roman Bold" w:cs="Times New Roman"/>
          <w:b/>
          <w:bCs/>
          <w:caps/>
          <w:sz w:val="24"/>
          <w:szCs w:val="24"/>
        </w:rPr>
        <w:t xml:space="preserve">Dėl dalyvio Nr. 2 </w:t>
      </w:r>
      <w:r w:rsidR="004C16F8" w:rsidRPr="004C16F8">
        <w:rPr>
          <w:rFonts w:ascii="Times New Roman Bold" w:hAnsi="Times New Roman Bold" w:cs="Times New Roman"/>
          <w:b/>
          <w:bCs/>
          <w:caps/>
          <w:sz w:val="24"/>
          <w:szCs w:val="24"/>
        </w:rPr>
        <w:t>pateiktų pastabų</w:t>
      </w:r>
      <w:r w:rsidR="007F6C00">
        <w:rPr>
          <w:rFonts w:ascii="Times New Roman Bold" w:hAnsi="Times New Roman Bold" w:cs="Times New Roman"/>
          <w:b/>
          <w:bCs/>
          <w:caps/>
          <w:sz w:val="24"/>
          <w:szCs w:val="24"/>
        </w:rPr>
        <w:t xml:space="preserve"> techninei specifikacijai</w:t>
      </w:r>
    </w:p>
    <w:p w14:paraId="6010F906" w14:textId="77777777" w:rsidR="00FC76C1" w:rsidRPr="000E686D" w:rsidRDefault="00FC76C1" w:rsidP="00FC76C1">
      <w:pPr>
        <w:ind w:right="282"/>
        <w:rPr>
          <w:rFonts w:cs="Times New Roman"/>
          <w:b/>
          <w:sz w:val="24"/>
          <w:szCs w:val="24"/>
        </w:rPr>
      </w:pPr>
    </w:p>
    <w:tbl>
      <w:tblPr>
        <w:tblStyle w:val="Lentelstinklelis1"/>
        <w:tblW w:w="0" w:type="auto"/>
        <w:tblInd w:w="-289" w:type="dxa"/>
        <w:tblLook w:val="04A0" w:firstRow="1" w:lastRow="0" w:firstColumn="1" w:lastColumn="0" w:noHBand="0" w:noVBand="1"/>
      </w:tblPr>
      <w:tblGrid>
        <w:gridCol w:w="560"/>
        <w:gridCol w:w="2059"/>
        <w:gridCol w:w="3802"/>
        <w:gridCol w:w="3637"/>
      </w:tblGrid>
      <w:tr w:rsidR="00FC76C1" w:rsidRPr="00C75AB2" w14:paraId="4C2C479B" w14:textId="77777777" w:rsidTr="00116C93">
        <w:tc>
          <w:tcPr>
            <w:tcW w:w="570" w:type="dxa"/>
          </w:tcPr>
          <w:p w14:paraId="062E42A9" w14:textId="77777777" w:rsidR="00FC76C1" w:rsidRPr="00C75AB2" w:rsidRDefault="00FC76C1" w:rsidP="00116C93">
            <w:pPr>
              <w:spacing w:line="278" w:lineRule="auto"/>
              <w:jc w:val="both"/>
              <w:rPr>
                <w:rFonts w:eastAsia="Aptos" w:cs="Times New Roman"/>
                <w:b/>
                <w:sz w:val="22"/>
                <w:szCs w:val="22"/>
              </w:rPr>
            </w:pPr>
            <w:r w:rsidRPr="00C75AB2">
              <w:rPr>
                <w:rFonts w:eastAsia="Aptos" w:cs="Times New Roman"/>
                <w:b/>
                <w:sz w:val="22"/>
                <w:szCs w:val="22"/>
              </w:rPr>
              <w:t xml:space="preserve">Eil. Nr. </w:t>
            </w:r>
          </w:p>
        </w:tc>
        <w:tc>
          <w:tcPr>
            <w:tcW w:w="2346" w:type="dxa"/>
          </w:tcPr>
          <w:p w14:paraId="37BFFAF4" w14:textId="77777777" w:rsidR="00FC76C1" w:rsidRPr="00C75AB2" w:rsidRDefault="00FC76C1" w:rsidP="00116C93">
            <w:pPr>
              <w:spacing w:line="278" w:lineRule="auto"/>
              <w:jc w:val="both"/>
              <w:rPr>
                <w:rFonts w:eastAsia="Aptos" w:cs="Times New Roman"/>
                <w:b/>
                <w:sz w:val="22"/>
                <w:szCs w:val="22"/>
              </w:rPr>
            </w:pPr>
            <w:r w:rsidRPr="00C75AB2">
              <w:rPr>
                <w:rFonts w:eastAsia="Aptos" w:cs="Times New Roman"/>
                <w:b/>
                <w:sz w:val="22"/>
                <w:szCs w:val="22"/>
              </w:rPr>
              <w:t>Prietaiso parametrai</w:t>
            </w:r>
          </w:p>
        </w:tc>
        <w:tc>
          <w:tcPr>
            <w:tcW w:w="3882" w:type="dxa"/>
          </w:tcPr>
          <w:p w14:paraId="5B0B26E6" w14:textId="77777777" w:rsidR="00FC76C1" w:rsidRPr="00C75AB2" w:rsidRDefault="00FC76C1" w:rsidP="00116C93">
            <w:pPr>
              <w:spacing w:line="278" w:lineRule="auto"/>
              <w:jc w:val="both"/>
              <w:rPr>
                <w:rFonts w:eastAsia="Aptos" w:cs="Times New Roman"/>
                <w:b/>
                <w:sz w:val="22"/>
                <w:szCs w:val="22"/>
              </w:rPr>
            </w:pPr>
            <w:r w:rsidRPr="00C75AB2">
              <w:rPr>
                <w:rFonts w:eastAsia="Aptos" w:cs="Times New Roman"/>
                <w:b/>
                <w:sz w:val="22"/>
                <w:szCs w:val="22"/>
              </w:rPr>
              <w:t>Reikalaujamų parametrų reikšmė</w:t>
            </w:r>
          </w:p>
          <w:p w14:paraId="55E0319A" w14:textId="77777777" w:rsidR="00FC76C1" w:rsidRPr="00C75AB2" w:rsidRDefault="00FC76C1" w:rsidP="00116C93">
            <w:pPr>
              <w:spacing w:line="278" w:lineRule="auto"/>
              <w:jc w:val="both"/>
              <w:rPr>
                <w:rFonts w:eastAsia="Aptos" w:cs="Times New Roman"/>
                <w:b/>
                <w:sz w:val="22"/>
                <w:szCs w:val="22"/>
              </w:rPr>
            </w:pPr>
          </w:p>
        </w:tc>
        <w:tc>
          <w:tcPr>
            <w:tcW w:w="3119" w:type="dxa"/>
          </w:tcPr>
          <w:p w14:paraId="14DBB7F1" w14:textId="77777777" w:rsidR="00FC76C1" w:rsidRPr="00C75AB2" w:rsidRDefault="00FC76C1" w:rsidP="00116C93">
            <w:pPr>
              <w:spacing w:line="278" w:lineRule="auto"/>
              <w:jc w:val="both"/>
              <w:rPr>
                <w:rFonts w:eastAsia="Aptos" w:cs="Times New Roman"/>
                <w:b/>
                <w:sz w:val="22"/>
                <w:szCs w:val="22"/>
              </w:rPr>
            </w:pPr>
            <w:r w:rsidRPr="00C75AB2">
              <w:rPr>
                <w:rFonts w:eastAsia="Aptos" w:cs="Times New Roman"/>
                <w:b/>
                <w:sz w:val="22"/>
                <w:szCs w:val="22"/>
              </w:rPr>
              <w:t>Tiekėjo siūlomi parametrai</w:t>
            </w:r>
          </w:p>
        </w:tc>
      </w:tr>
      <w:tr w:rsidR="00FC76C1" w:rsidRPr="00C75AB2" w14:paraId="2E641002" w14:textId="77777777" w:rsidTr="00116C93">
        <w:tc>
          <w:tcPr>
            <w:tcW w:w="570" w:type="dxa"/>
          </w:tcPr>
          <w:p w14:paraId="59C3E1D8" w14:textId="77777777" w:rsidR="00FC76C1" w:rsidRPr="00C75AB2" w:rsidRDefault="00FC76C1" w:rsidP="00116C93">
            <w:pPr>
              <w:spacing w:line="278" w:lineRule="auto"/>
              <w:jc w:val="center"/>
              <w:rPr>
                <w:rFonts w:eastAsia="Aptos" w:cs="Times New Roman"/>
                <w:b/>
                <w:sz w:val="22"/>
                <w:szCs w:val="22"/>
              </w:rPr>
            </w:pPr>
            <w:r w:rsidRPr="00C75AB2">
              <w:rPr>
                <w:rFonts w:eastAsia="Aptos" w:cs="Times New Roman"/>
                <w:b/>
                <w:sz w:val="22"/>
                <w:szCs w:val="22"/>
              </w:rPr>
              <w:t>1</w:t>
            </w:r>
          </w:p>
        </w:tc>
        <w:tc>
          <w:tcPr>
            <w:tcW w:w="2346" w:type="dxa"/>
          </w:tcPr>
          <w:p w14:paraId="4ABC01D2" w14:textId="77777777" w:rsidR="00FC76C1" w:rsidRPr="00C75AB2" w:rsidRDefault="00FC76C1" w:rsidP="00116C93">
            <w:pPr>
              <w:spacing w:line="278" w:lineRule="auto"/>
              <w:jc w:val="center"/>
              <w:rPr>
                <w:rFonts w:eastAsia="Aptos" w:cs="Times New Roman"/>
                <w:b/>
                <w:sz w:val="22"/>
                <w:szCs w:val="22"/>
              </w:rPr>
            </w:pPr>
            <w:r w:rsidRPr="00C75AB2">
              <w:rPr>
                <w:rFonts w:eastAsia="Aptos" w:cs="Times New Roman"/>
                <w:b/>
                <w:sz w:val="22"/>
                <w:szCs w:val="22"/>
              </w:rPr>
              <w:t>2</w:t>
            </w:r>
          </w:p>
        </w:tc>
        <w:tc>
          <w:tcPr>
            <w:tcW w:w="3882" w:type="dxa"/>
          </w:tcPr>
          <w:p w14:paraId="299EB3C6" w14:textId="77777777" w:rsidR="00FC76C1" w:rsidRPr="00C75AB2" w:rsidRDefault="00FC76C1" w:rsidP="00116C93">
            <w:pPr>
              <w:spacing w:line="278" w:lineRule="auto"/>
              <w:jc w:val="center"/>
              <w:rPr>
                <w:rFonts w:eastAsia="Aptos" w:cs="Times New Roman"/>
                <w:b/>
                <w:sz w:val="22"/>
                <w:szCs w:val="22"/>
              </w:rPr>
            </w:pPr>
            <w:r w:rsidRPr="00C75AB2">
              <w:rPr>
                <w:rFonts w:eastAsia="Aptos" w:cs="Times New Roman"/>
                <w:b/>
                <w:sz w:val="22"/>
                <w:szCs w:val="22"/>
              </w:rPr>
              <w:t>3</w:t>
            </w:r>
          </w:p>
        </w:tc>
        <w:tc>
          <w:tcPr>
            <w:tcW w:w="3119" w:type="dxa"/>
          </w:tcPr>
          <w:p w14:paraId="48638EA4" w14:textId="77777777" w:rsidR="00FC76C1" w:rsidRPr="00C75AB2" w:rsidRDefault="00FC76C1" w:rsidP="00116C93">
            <w:pPr>
              <w:spacing w:line="278" w:lineRule="auto"/>
              <w:jc w:val="center"/>
              <w:rPr>
                <w:rFonts w:eastAsia="Aptos" w:cs="Times New Roman"/>
                <w:b/>
                <w:sz w:val="22"/>
                <w:szCs w:val="22"/>
              </w:rPr>
            </w:pPr>
            <w:r w:rsidRPr="00C75AB2">
              <w:rPr>
                <w:rFonts w:eastAsia="Aptos" w:cs="Times New Roman"/>
                <w:b/>
                <w:sz w:val="22"/>
                <w:szCs w:val="22"/>
              </w:rPr>
              <w:t>4</w:t>
            </w:r>
          </w:p>
        </w:tc>
      </w:tr>
      <w:tr w:rsidR="00FC76C1" w:rsidRPr="00C75AB2" w14:paraId="434B9B58" w14:textId="77777777" w:rsidTr="00116C93">
        <w:tc>
          <w:tcPr>
            <w:tcW w:w="570" w:type="dxa"/>
          </w:tcPr>
          <w:p w14:paraId="4FC6DBD1" w14:textId="77777777" w:rsidR="00FC76C1" w:rsidRPr="00C75AB2" w:rsidRDefault="00FC76C1" w:rsidP="00116C93">
            <w:pPr>
              <w:rPr>
                <w:rFonts w:eastAsia="Aptos" w:cs="Times New Roman"/>
                <w:sz w:val="22"/>
                <w:szCs w:val="22"/>
              </w:rPr>
            </w:pPr>
            <w:r w:rsidRPr="00C75AB2">
              <w:rPr>
                <w:rFonts w:eastAsia="Aptos" w:cs="Times New Roman"/>
                <w:sz w:val="22"/>
                <w:szCs w:val="22"/>
              </w:rPr>
              <w:t>1.</w:t>
            </w:r>
          </w:p>
        </w:tc>
        <w:tc>
          <w:tcPr>
            <w:tcW w:w="2346" w:type="dxa"/>
          </w:tcPr>
          <w:p w14:paraId="1AEBB885"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Palaikoma temperatūra</w:t>
            </w:r>
          </w:p>
        </w:tc>
        <w:tc>
          <w:tcPr>
            <w:tcW w:w="3882" w:type="dxa"/>
          </w:tcPr>
          <w:p w14:paraId="601286C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Ne siauresnėse ribose nei nuo -90 iki -40 °C </w:t>
            </w:r>
          </w:p>
        </w:tc>
        <w:tc>
          <w:tcPr>
            <w:tcW w:w="3119" w:type="dxa"/>
          </w:tcPr>
          <w:p w14:paraId="41C87C0B"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nuo -90 iki -40 °C</w:t>
            </w:r>
          </w:p>
        </w:tc>
      </w:tr>
      <w:tr w:rsidR="00FC76C1" w:rsidRPr="00C75AB2" w14:paraId="1121ABC2" w14:textId="77777777" w:rsidTr="00116C93">
        <w:tc>
          <w:tcPr>
            <w:tcW w:w="570" w:type="dxa"/>
          </w:tcPr>
          <w:p w14:paraId="469367A5"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2.</w:t>
            </w:r>
          </w:p>
        </w:tc>
        <w:tc>
          <w:tcPr>
            <w:tcW w:w="2346" w:type="dxa"/>
          </w:tcPr>
          <w:p w14:paraId="1FFBF544"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Temperatūros vienodumas esant -80°C</w:t>
            </w:r>
          </w:p>
        </w:tc>
        <w:tc>
          <w:tcPr>
            <w:tcW w:w="3882" w:type="dxa"/>
          </w:tcPr>
          <w:p w14:paraId="1FFD00C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Ne daugiau nei ±3,5 °C </w:t>
            </w:r>
          </w:p>
        </w:tc>
        <w:tc>
          <w:tcPr>
            <w:tcW w:w="3119" w:type="dxa"/>
          </w:tcPr>
          <w:p w14:paraId="4812B7CA"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±3,5 °C</w:t>
            </w:r>
          </w:p>
        </w:tc>
      </w:tr>
      <w:tr w:rsidR="00FC76C1" w:rsidRPr="00C75AB2" w14:paraId="5FF0BFE1" w14:textId="77777777" w:rsidTr="00116C93">
        <w:tc>
          <w:tcPr>
            <w:tcW w:w="570" w:type="dxa"/>
          </w:tcPr>
          <w:p w14:paraId="53C6F01E"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3.</w:t>
            </w:r>
          </w:p>
        </w:tc>
        <w:tc>
          <w:tcPr>
            <w:tcW w:w="2346" w:type="dxa"/>
          </w:tcPr>
          <w:p w14:paraId="11F6830C"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Temperatūros svyravimai esant -80°C</w:t>
            </w:r>
          </w:p>
        </w:tc>
        <w:tc>
          <w:tcPr>
            <w:tcW w:w="3882" w:type="dxa"/>
          </w:tcPr>
          <w:p w14:paraId="390E1629"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Ne daugiau nei ±4,5 °C </w:t>
            </w:r>
          </w:p>
        </w:tc>
        <w:tc>
          <w:tcPr>
            <w:tcW w:w="3119" w:type="dxa"/>
          </w:tcPr>
          <w:p w14:paraId="6C750293"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±4,0 °C</w:t>
            </w:r>
          </w:p>
        </w:tc>
      </w:tr>
      <w:tr w:rsidR="00FC76C1" w:rsidRPr="00C75AB2" w14:paraId="6E99E285" w14:textId="77777777" w:rsidTr="00116C93">
        <w:tc>
          <w:tcPr>
            <w:tcW w:w="570" w:type="dxa"/>
          </w:tcPr>
          <w:p w14:paraId="31FE0BF5"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4.</w:t>
            </w:r>
          </w:p>
        </w:tc>
        <w:tc>
          <w:tcPr>
            <w:tcW w:w="2346" w:type="dxa"/>
          </w:tcPr>
          <w:p w14:paraId="7A1D7B16"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Tūris </w:t>
            </w:r>
          </w:p>
        </w:tc>
        <w:tc>
          <w:tcPr>
            <w:tcW w:w="3882" w:type="dxa"/>
          </w:tcPr>
          <w:p w14:paraId="5807E6F6" w14:textId="77777777" w:rsidR="00FC76C1" w:rsidRPr="00C75AB2" w:rsidRDefault="00FC76C1" w:rsidP="00116C93">
            <w:pPr>
              <w:tabs>
                <w:tab w:val="left" w:pos="2910"/>
              </w:tabs>
              <w:spacing w:line="278" w:lineRule="auto"/>
              <w:rPr>
                <w:rFonts w:eastAsia="Aptos" w:cs="Times New Roman"/>
                <w:sz w:val="22"/>
                <w:szCs w:val="22"/>
              </w:rPr>
            </w:pPr>
            <w:r w:rsidRPr="00C75AB2">
              <w:rPr>
                <w:rFonts w:eastAsia="Aptos" w:cs="Times New Roman"/>
                <w:sz w:val="22"/>
                <w:szCs w:val="22"/>
              </w:rPr>
              <w:t xml:space="preserve">Ne mažesnis kaip 400 L </w:t>
            </w:r>
          </w:p>
        </w:tc>
        <w:tc>
          <w:tcPr>
            <w:tcW w:w="3119" w:type="dxa"/>
          </w:tcPr>
          <w:p w14:paraId="423461D4" w14:textId="77777777" w:rsidR="00FC76C1" w:rsidRPr="00C75AB2" w:rsidRDefault="00FC76C1" w:rsidP="00116C93">
            <w:pPr>
              <w:tabs>
                <w:tab w:val="left" w:pos="2910"/>
              </w:tabs>
              <w:spacing w:line="278" w:lineRule="auto"/>
              <w:rPr>
                <w:rFonts w:eastAsia="Aptos" w:cs="Times New Roman"/>
                <w:sz w:val="22"/>
                <w:szCs w:val="22"/>
              </w:rPr>
            </w:pPr>
            <w:r w:rsidRPr="00C75AB2">
              <w:rPr>
                <w:rFonts w:eastAsia="Aptos" w:cs="Times New Roman"/>
                <w:sz w:val="22"/>
                <w:szCs w:val="22"/>
              </w:rPr>
              <w:t>402 l</w:t>
            </w:r>
          </w:p>
        </w:tc>
      </w:tr>
      <w:tr w:rsidR="00FC76C1" w:rsidRPr="00C75AB2" w14:paraId="091A15C1" w14:textId="77777777" w:rsidTr="00116C93">
        <w:tc>
          <w:tcPr>
            <w:tcW w:w="570" w:type="dxa"/>
          </w:tcPr>
          <w:p w14:paraId="209406B9"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5.</w:t>
            </w:r>
          </w:p>
        </w:tc>
        <w:tc>
          <w:tcPr>
            <w:tcW w:w="2346" w:type="dxa"/>
          </w:tcPr>
          <w:p w14:paraId="69D2AB2A"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Išoriniai matmenys (plotis x gylis x aukštis)</w:t>
            </w:r>
          </w:p>
        </w:tc>
        <w:tc>
          <w:tcPr>
            <w:tcW w:w="3882" w:type="dxa"/>
          </w:tcPr>
          <w:p w14:paraId="51FD60CB"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Ne didesni nei 710 x 940 x 2000 mm </w:t>
            </w:r>
          </w:p>
          <w:p w14:paraId="0077333A" w14:textId="77777777" w:rsidR="00FC76C1" w:rsidRPr="00C75AB2" w:rsidRDefault="00FC76C1" w:rsidP="00116C93">
            <w:pPr>
              <w:spacing w:line="278" w:lineRule="auto"/>
              <w:rPr>
                <w:rFonts w:eastAsia="Aptos" w:cs="Times New Roman"/>
                <w:sz w:val="22"/>
                <w:szCs w:val="22"/>
              </w:rPr>
            </w:pPr>
          </w:p>
        </w:tc>
        <w:tc>
          <w:tcPr>
            <w:tcW w:w="3119" w:type="dxa"/>
          </w:tcPr>
          <w:p w14:paraId="77F4E5A0"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708 (plotis) x 938 (gylis) x 1966 mm</w:t>
            </w:r>
          </w:p>
        </w:tc>
      </w:tr>
      <w:tr w:rsidR="00FC76C1" w:rsidRPr="00C75AB2" w14:paraId="23CBD977" w14:textId="77777777" w:rsidTr="00116C93">
        <w:tc>
          <w:tcPr>
            <w:tcW w:w="570" w:type="dxa"/>
          </w:tcPr>
          <w:p w14:paraId="48C1380C"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6.</w:t>
            </w:r>
          </w:p>
        </w:tc>
        <w:tc>
          <w:tcPr>
            <w:tcW w:w="2346" w:type="dxa"/>
          </w:tcPr>
          <w:p w14:paraId="37900145"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Vidiniai matmenys (plotis x gylis x aukštis)</w:t>
            </w:r>
          </w:p>
        </w:tc>
        <w:tc>
          <w:tcPr>
            <w:tcW w:w="3882" w:type="dxa"/>
          </w:tcPr>
          <w:p w14:paraId="2A8D96E6"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Ne mažesni nei 400 x 635 x 1300 mm </w:t>
            </w:r>
          </w:p>
          <w:p w14:paraId="14E2BF70" w14:textId="77777777" w:rsidR="00FC76C1" w:rsidRPr="00C75AB2" w:rsidRDefault="00FC76C1" w:rsidP="00116C93">
            <w:pPr>
              <w:spacing w:line="278" w:lineRule="auto"/>
              <w:rPr>
                <w:rFonts w:eastAsia="Aptos" w:cs="Times New Roman"/>
                <w:sz w:val="22"/>
                <w:szCs w:val="22"/>
              </w:rPr>
            </w:pPr>
          </w:p>
        </w:tc>
        <w:tc>
          <w:tcPr>
            <w:tcW w:w="3119" w:type="dxa"/>
          </w:tcPr>
          <w:p w14:paraId="59D6E2E9"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486 (plotis) x 636 (gylis) x 1300 (aukštis) mm</w:t>
            </w:r>
          </w:p>
        </w:tc>
      </w:tr>
      <w:tr w:rsidR="00FC76C1" w:rsidRPr="00C75AB2" w14:paraId="7A009212" w14:textId="77777777" w:rsidTr="00116C93">
        <w:tc>
          <w:tcPr>
            <w:tcW w:w="570" w:type="dxa"/>
          </w:tcPr>
          <w:p w14:paraId="5E627562"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7. </w:t>
            </w:r>
          </w:p>
        </w:tc>
        <w:tc>
          <w:tcPr>
            <w:tcW w:w="2346" w:type="dxa"/>
          </w:tcPr>
          <w:p w14:paraId="023E1190"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Durys</w:t>
            </w:r>
          </w:p>
        </w:tc>
        <w:tc>
          <w:tcPr>
            <w:tcW w:w="3882" w:type="dxa"/>
          </w:tcPr>
          <w:p w14:paraId="22347670"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Ne mažiau nei 2 vidinės durys, ne daugiau nei 1 išorinė duris</w:t>
            </w:r>
          </w:p>
        </w:tc>
        <w:tc>
          <w:tcPr>
            <w:tcW w:w="3119" w:type="dxa"/>
          </w:tcPr>
          <w:p w14:paraId="51B07836"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2 vidinės, 1 išorinės</w:t>
            </w:r>
          </w:p>
        </w:tc>
      </w:tr>
      <w:tr w:rsidR="00FC76C1" w:rsidRPr="00C75AB2" w14:paraId="6401F90F" w14:textId="77777777" w:rsidTr="00116C93">
        <w:tc>
          <w:tcPr>
            <w:tcW w:w="570" w:type="dxa"/>
          </w:tcPr>
          <w:p w14:paraId="02F0B04F"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8. </w:t>
            </w:r>
          </w:p>
        </w:tc>
        <w:tc>
          <w:tcPr>
            <w:tcW w:w="2346" w:type="dxa"/>
          </w:tcPr>
          <w:p w14:paraId="66A86C3C"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Triukšmo lygis</w:t>
            </w:r>
          </w:p>
        </w:tc>
        <w:tc>
          <w:tcPr>
            <w:tcW w:w="3882" w:type="dxa"/>
          </w:tcPr>
          <w:p w14:paraId="664D3A13"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Ne daugiau nei 49 dB </w:t>
            </w:r>
          </w:p>
        </w:tc>
        <w:tc>
          <w:tcPr>
            <w:tcW w:w="3119" w:type="dxa"/>
          </w:tcPr>
          <w:p w14:paraId="3BB9DA8C"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47 dB</w:t>
            </w:r>
          </w:p>
        </w:tc>
      </w:tr>
      <w:tr w:rsidR="00FC76C1" w:rsidRPr="00C75AB2" w14:paraId="7823CB8F" w14:textId="77777777" w:rsidTr="00116C93">
        <w:tc>
          <w:tcPr>
            <w:tcW w:w="570" w:type="dxa"/>
          </w:tcPr>
          <w:p w14:paraId="3ABCAA3D"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9.</w:t>
            </w:r>
          </w:p>
        </w:tc>
        <w:tc>
          <w:tcPr>
            <w:tcW w:w="2346" w:type="dxa"/>
          </w:tcPr>
          <w:p w14:paraId="72DBAE50"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Maitinimas</w:t>
            </w:r>
          </w:p>
        </w:tc>
        <w:tc>
          <w:tcPr>
            <w:tcW w:w="3882" w:type="dxa"/>
          </w:tcPr>
          <w:p w14:paraId="70BB303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220-240 V, 50Hz</w:t>
            </w:r>
          </w:p>
        </w:tc>
        <w:tc>
          <w:tcPr>
            <w:tcW w:w="3119" w:type="dxa"/>
          </w:tcPr>
          <w:p w14:paraId="5834AED3"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220-240 V, 50Hz</w:t>
            </w:r>
          </w:p>
        </w:tc>
      </w:tr>
      <w:tr w:rsidR="00FC76C1" w:rsidRPr="00C75AB2" w14:paraId="23C30FC2" w14:textId="77777777" w:rsidTr="00116C93">
        <w:tc>
          <w:tcPr>
            <w:tcW w:w="570" w:type="dxa"/>
          </w:tcPr>
          <w:p w14:paraId="10453745"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10. </w:t>
            </w:r>
          </w:p>
        </w:tc>
        <w:tc>
          <w:tcPr>
            <w:tcW w:w="2346" w:type="dxa"/>
          </w:tcPr>
          <w:p w14:paraId="4A661188"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Energijos suvartojimas</w:t>
            </w:r>
          </w:p>
        </w:tc>
        <w:tc>
          <w:tcPr>
            <w:tcW w:w="3882" w:type="dxa"/>
          </w:tcPr>
          <w:p w14:paraId="48BB627A"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Ne daugiau nei 8 kWh/24 val. esant -80 °C temperatūrai </w:t>
            </w:r>
          </w:p>
        </w:tc>
        <w:tc>
          <w:tcPr>
            <w:tcW w:w="3119" w:type="dxa"/>
          </w:tcPr>
          <w:p w14:paraId="57BDB484"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7.5 kWh/d</w:t>
            </w:r>
          </w:p>
        </w:tc>
      </w:tr>
      <w:tr w:rsidR="00FC76C1" w:rsidRPr="00C75AB2" w14:paraId="4947085E" w14:textId="77777777" w:rsidTr="00116C93">
        <w:tc>
          <w:tcPr>
            <w:tcW w:w="570" w:type="dxa"/>
          </w:tcPr>
          <w:p w14:paraId="0D405D39"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11.</w:t>
            </w:r>
          </w:p>
        </w:tc>
        <w:tc>
          <w:tcPr>
            <w:tcW w:w="2346" w:type="dxa"/>
          </w:tcPr>
          <w:p w14:paraId="7944FBB7"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Jungtys</w:t>
            </w:r>
          </w:p>
        </w:tc>
        <w:tc>
          <w:tcPr>
            <w:tcW w:w="3882" w:type="dxa"/>
          </w:tcPr>
          <w:p w14:paraId="66799B88"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USB arba joms lygiavertė jungtis </w:t>
            </w:r>
          </w:p>
        </w:tc>
        <w:tc>
          <w:tcPr>
            <w:tcW w:w="3119" w:type="dxa"/>
          </w:tcPr>
          <w:p w14:paraId="62509A94"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USB</w:t>
            </w:r>
          </w:p>
        </w:tc>
      </w:tr>
      <w:tr w:rsidR="00FC76C1" w:rsidRPr="00C75AB2" w14:paraId="75394A9E" w14:textId="77777777" w:rsidTr="00116C93">
        <w:tc>
          <w:tcPr>
            <w:tcW w:w="570" w:type="dxa"/>
          </w:tcPr>
          <w:p w14:paraId="4518C78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12.</w:t>
            </w:r>
          </w:p>
        </w:tc>
        <w:tc>
          <w:tcPr>
            <w:tcW w:w="2346" w:type="dxa"/>
          </w:tcPr>
          <w:p w14:paraId="62AA7308"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Aliarmų sistema</w:t>
            </w:r>
          </w:p>
        </w:tc>
        <w:tc>
          <w:tcPr>
            <w:tcW w:w="3882" w:type="dxa"/>
          </w:tcPr>
          <w:p w14:paraId="400BEB93"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Ne mažiau kaip:</w:t>
            </w:r>
          </w:p>
          <w:p w14:paraId="24592EEF" w14:textId="77777777" w:rsidR="00FC76C1" w:rsidRPr="00C75AB2" w:rsidRDefault="00FC76C1" w:rsidP="00FC76C1">
            <w:pPr>
              <w:numPr>
                <w:ilvl w:val="0"/>
                <w:numId w:val="27"/>
              </w:numPr>
              <w:contextualSpacing/>
              <w:rPr>
                <w:rFonts w:eastAsia="Aptos" w:cs="Times New Roman"/>
                <w:sz w:val="22"/>
                <w:szCs w:val="22"/>
              </w:rPr>
            </w:pPr>
            <w:r w:rsidRPr="00C75AB2">
              <w:rPr>
                <w:rFonts w:eastAsia="Aptos" w:cs="Times New Roman"/>
                <w:sz w:val="22"/>
                <w:szCs w:val="22"/>
              </w:rPr>
              <w:t>Atidarytų durų aliarmas;</w:t>
            </w:r>
          </w:p>
          <w:p w14:paraId="0C6A5A13" w14:textId="77777777" w:rsidR="00FC76C1" w:rsidRPr="00C75AB2" w:rsidRDefault="00FC76C1" w:rsidP="00FC76C1">
            <w:pPr>
              <w:numPr>
                <w:ilvl w:val="0"/>
                <w:numId w:val="27"/>
              </w:numPr>
              <w:contextualSpacing/>
              <w:rPr>
                <w:rFonts w:eastAsia="Aptos" w:cs="Times New Roman"/>
                <w:sz w:val="22"/>
                <w:szCs w:val="22"/>
              </w:rPr>
            </w:pPr>
            <w:r w:rsidRPr="00C75AB2">
              <w:rPr>
                <w:rFonts w:eastAsia="Aptos" w:cs="Times New Roman"/>
                <w:sz w:val="22"/>
                <w:szCs w:val="22"/>
              </w:rPr>
              <w:t>Nukrypus nuo nustatytos temperatūros aliarmas.</w:t>
            </w:r>
          </w:p>
          <w:p w14:paraId="670E36CF" w14:textId="77777777" w:rsidR="00FC76C1" w:rsidRPr="00C75AB2" w:rsidRDefault="00FC76C1" w:rsidP="00FC76C1">
            <w:pPr>
              <w:numPr>
                <w:ilvl w:val="0"/>
                <w:numId w:val="27"/>
              </w:numPr>
              <w:contextualSpacing/>
              <w:rPr>
                <w:rFonts w:eastAsia="Aptos" w:cs="Times New Roman"/>
                <w:sz w:val="22"/>
                <w:szCs w:val="22"/>
              </w:rPr>
            </w:pPr>
            <w:r w:rsidRPr="00C75AB2">
              <w:rPr>
                <w:rFonts w:eastAsia="Aptos" w:cs="Times New Roman"/>
                <w:sz w:val="22"/>
                <w:szCs w:val="22"/>
              </w:rPr>
              <w:lastRenderedPageBreak/>
              <w:t>Avarinio CO2 šaldymo įsijungimo aliarmas.</w:t>
            </w:r>
          </w:p>
        </w:tc>
        <w:tc>
          <w:tcPr>
            <w:tcW w:w="3119" w:type="dxa"/>
          </w:tcPr>
          <w:p w14:paraId="27598DF9" w14:textId="77777777" w:rsidR="00FC76C1" w:rsidRPr="00C75AB2" w:rsidRDefault="00FC76C1" w:rsidP="00FC76C1">
            <w:pPr>
              <w:pStyle w:val="ListParagraph"/>
              <w:numPr>
                <w:ilvl w:val="0"/>
                <w:numId w:val="28"/>
              </w:numPr>
              <w:spacing w:line="278" w:lineRule="auto"/>
              <w:rPr>
                <w:rFonts w:eastAsia="Aptos"/>
                <w:sz w:val="22"/>
                <w:szCs w:val="22"/>
              </w:rPr>
            </w:pPr>
            <w:r w:rsidRPr="00C75AB2">
              <w:rPr>
                <w:rFonts w:eastAsia="Aptos"/>
                <w:sz w:val="22"/>
                <w:szCs w:val="22"/>
              </w:rPr>
              <w:lastRenderedPageBreak/>
              <w:t>Atidarytų durų aliarmas;</w:t>
            </w:r>
          </w:p>
          <w:p w14:paraId="31A85D14" w14:textId="77777777" w:rsidR="00FC76C1" w:rsidRPr="00C75AB2" w:rsidRDefault="00FC76C1" w:rsidP="00FC76C1">
            <w:pPr>
              <w:pStyle w:val="ListParagraph"/>
              <w:numPr>
                <w:ilvl w:val="0"/>
                <w:numId w:val="28"/>
              </w:numPr>
              <w:spacing w:line="278" w:lineRule="auto"/>
              <w:rPr>
                <w:rFonts w:eastAsia="Aptos"/>
                <w:sz w:val="22"/>
                <w:szCs w:val="22"/>
              </w:rPr>
            </w:pPr>
            <w:r w:rsidRPr="00C75AB2">
              <w:rPr>
                <w:rFonts w:eastAsia="Aptos"/>
                <w:sz w:val="22"/>
                <w:szCs w:val="22"/>
              </w:rPr>
              <w:t>Nukrypus nuo nustatytos temperatūros</w:t>
            </w:r>
          </w:p>
          <w:p w14:paraId="23079704" w14:textId="77777777" w:rsidR="00FC76C1" w:rsidRPr="00C75AB2" w:rsidRDefault="00FC76C1" w:rsidP="00FC76C1">
            <w:pPr>
              <w:pStyle w:val="ListParagraph"/>
              <w:numPr>
                <w:ilvl w:val="0"/>
                <w:numId w:val="28"/>
              </w:numPr>
              <w:spacing w:line="278" w:lineRule="auto"/>
              <w:rPr>
                <w:rFonts w:eastAsia="Aptos"/>
                <w:sz w:val="22"/>
                <w:szCs w:val="22"/>
              </w:rPr>
            </w:pPr>
            <w:r w:rsidRPr="00C75AB2">
              <w:rPr>
                <w:rFonts w:eastAsia="Aptos"/>
                <w:sz w:val="22"/>
                <w:szCs w:val="22"/>
              </w:rPr>
              <w:lastRenderedPageBreak/>
              <w:t>Avarinio CO2 šaldymo įsijungimo aliarmas.</w:t>
            </w:r>
          </w:p>
        </w:tc>
      </w:tr>
      <w:tr w:rsidR="00FC76C1" w:rsidRPr="00C75AB2" w14:paraId="667D9D5B" w14:textId="77777777" w:rsidTr="00116C93">
        <w:tc>
          <w:tcPr>
            <w:tcW w:w="570" w:type="dxa"/>
          </w:tcPr>
          <w:p w14:paraId="31F08B42"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lastRenderedPageBreak/>
              <w:t>13.</w:t>
            </w:r>
          </w:p>
        </w:tc>
        <w:tc>
          <w:tcPr>
            <w:tcW w:w="2346" w:type="dxa"/>
          </w:tcPr>
          <w:p w14:paraId="741B203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Šaldymas</w:t>
            </w:r>
          </w:p>
        </w:tc>
        <w:tc>
          <w:tcPr>
            <w:tcW w:w="3882" w:type="dxa"/>
          </w:tcPr>
          <w:p w14:paraId="4FAEE100" w14:textId="77777777" w:rsidR="00FC76C1" w:rsidRPr="00C75AB2" w:rsidRDefault="00FC76C1" w:rsidP="00FC76C1">
            <w:pPr>
              <w:numPr>
                <w:ilvl w:val="0"/>
                <w:numId w:val="26"/>
              </w:numPr>
              <w:contextualSpacing/>
              <w:rPr>
                <w:rFonts w:eastAsia="Aptos" w:cs="Times New Roman"/>
                <w:sz w:val="22"/>
                <w:szCs w:val="22"/>
              </w:rPr>
            </w:pPr>
            <w:r w:rsidRPr="00C75AB2">
              <w:rPr>
                <w:rFonts w:eastAsia="Aptos" w:cs="Times New Roman"/>
                <w:sz w:val="22"/>
                <w:szCs w:val="22"/>
              </w:rPr>
              <w:t>R-290 ir R-170 arba lygiaverčiai šaldymo agentai;</w:t>
            </w:r>
          </w:p>
          <w:p w14:paraId="02FA97BE" w14:textId="77777777" w:rsidR="00FC76C1" w:rsidRPr="00C75AB2" w:rsidRDefault="00FC76C1" w:rsidP="00FC76C1">
            <w:pPr>
              <w:numPr>
                <w:ilvl w:val="0"/>
                <w:numId w:val="26"/>
              </w:numPr>
              <w:contextualSpacing/>
              <w:rPr>
                <w:rFonts w:eastAsia="Aptos" w:cs="Times New Roman"/>
                <w:sz w:val="22"/>
                <w:szCs w:val="22"/>
              </w:rPr>
            </w:pPr>
            <w:r w:rsidRPr="00C75AB2">
              <w:rPr>
                <w:rFonts w:eastAsia="Aptos" w:cs="Times New Roman"/>
                <w:sz w:val="22"/>
                <w:szCs w:val="22"/>
              </w:rPr>
              <w:t>Be CFC (chlorofluorokarbonatai) ir HCFCs (hidrochlorofluorokarbonatai);</w:t>
            </w:r>
          </w:p>
          <w:p w14:paraId="629C0639" w14:textId="77777777" w:rsidR="00FC76C1" w:rsidRPr="00C75AB2" w:rsidRDefault="00FC76C1" w:rsidP="00FC76C1">
            <w:pPr>
              <w:numPr>
                <w:ilvl w:val="0"/>
                <w:numId w:val="26"/>
              </w:numPr>
              <w:contextualSpacing/>
              <w:rPr>
                <w:rFonts w:eastAsia="Aptos" w:cs="Times New Roman"/>
                <w:sz w:val="22"/>
                <w:szCs w:val="22"/>
              </w:rPr>
            </w:pPr>
            <w:r w:rsidRPr="00C75AB2">
              <w:rPr>
                <w:rFonts w:eastAsia="Aptos" w:cs="Times New Roman"/>
                <w:sz w:val="22"/>
                <w:szCs w:val="22"/>
              </w:rPr>
              <w:t>Ne mažiau kaip du kompresoriai.</w:t>
            </w:r>
          </w:p>
        </w:tc>
        <w:tc>
          <w:tcPr>
            <w:tcW w:w="3119" w:type="dxa"/>
          </w:tcPr>
          <w:p w14:paraId="16A7AD60" w14:textId="77777777" w:rsidR="00FC76C1" w:rsidRPr="00C75AB2" w:rsidRDefault="00FC76C1" w:rsidP="00FC76C1">
            <w:pPr>
              <w:numPr>
                <w:ilvl w:val="0"/>
                <w:numId w:val="26"/>
              </w:numPr>
              <w:contextualSpacing/>
              <w:rPr>
                <w:rFonts w:eastAsia="Aptos" w:cs="Times New Roman"/>
                <w:sz w:val="22"/>
                <w:szCs w:val="22"/>
              </w:rPr>
            </w:pPr>
            <w:r w:rsidRPr="00C75AB2">
              <w:rPr>
                <w:rFonts w:eastAsia="Aptos" w:cs="Times New Roman"/>
                <w:sz w:val="22"/>
                <w:szCs w:val="22"/>
              </w:rPr>
              <w:t>R-290 ir R-170 šaldymo agentai;</w:t>
            </w:r>
          </w:p>
          <w:p w14:paraId="39B2FF3C" w14:textId="77777777" w:rsidR="00FC76C1" w:rsidRPr="00C75AB2" w:rsidRDefault="00FC76C1" w:rsidP="00FC76C1">
            <w:pPr>
              <w:numPr>
                <w:ilvl w:val="0"/>
                <w:numId w:val="26"/>
              </w:numPr>
              <w:contextualSpacing/>
              <w:rPr>
                <w:rFonts w:eastAsia="Aptos" w:cs="Times New Roman"/>
                <w:sz w:val="22"/>
                <w:szCs w:val="22"/>
              </w:rPr>
            </w:pPr>
            <w:r w:rsidRPr="00C75AB2">
              <w:rPr>
                <w:rFonts w:eastAsia="Aptos" w:cs="Times New Roman"/>
                <w:sz w:val="22"/>
                <w:szCs w:val="22"/>
              </w:rPr>
              <w:t>Be CFC (chlorofluorokarbonatai) ir HCFCs (hidrochlorofluorokarbonatai);</w:t>
            </w:r>
          </w:p>
          <w:p w14:paraId="22F685F4" w14:textId="77777777" w:rsidR="00FC76C1" w:rsidRPr="00C75AB2" w:rsidRDefault="00FC76C1" w:rsidP="00FC76C1">
            <w:pPr>
              <w:numPr>
                <w:ilvl w:val="0"/>
                <w:numId w:val="26"/>
              </w:numPr>
              <w:contextualSpacing/>
              <w:rPr>
                <w:rFonts w:eastAsia="Aptos" w:cs="Times New Roman"/>
                <w:sz w:val="22"/>
                <w:szCs w:val="22"/>
              </w:rPr>
            </w:pPr>
            <w:r w:rsidRPr="00C75AB2">
              <w:rPr>
                <w:rFonts w:eastAsia="Aptos" w:cs="Times New Roman"/>
                <w:sz w:val="22"/>
                <w:szCs w:val="22"/>
                <w:highlight w:val="yellow"/>
              </w:rPr>
              <w:t>1 kompresorius</w:t>
            </w:r>
          </w:p>
        </w:tc>
      </w:tr>
      <w:tr w:rsidR="00FC76C1" w:rsidRPr="00C75AB2" w14:paraId="7BBC3360" w14:textId="77777777" w:rsidTr="00116C93">
        <w:tc>
          <w:tcPr>
            <w:tcW w:w="570" w:type="dxa"/>
          </w:tcPr>
          <w:p w14:paraId="7C0AA357"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14.</w:t>
            </w:r>
          </w:p>
        </w:tc>
        <w:tc>
          <w:tcPr>
            <w:tcW w:w="2346" w:type="dxa"/>
          </w:tcPr>
          <w:p w14:paraId="3F294767"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Lentynos</w:t>
            </w:r>
          </w:p>
        </w:tc>
        <w:tc>
          <w:tcPr>
            <w:tcW w:w="3882" w:type="dxa"/>
          </w:tcPr>
          <w:p w14:paraId="2DA50B9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Ne mažiau nei 3 lentynos</w:t>
            </w:r>
          </w:p>
        </w:tc>
        <w:tc>
          <w:tcPr>
            <w:tcW w:w="3119" w:type="dxa"/>
          </w:tcPr>
          <w:p w14:paraId="2FB988A7"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3 lentynos</w:t>
            </w:r>
          </w:p>
        </w:tc>
      </w:tr>
      <w:tr w:rsidR="00FC76C1" w:rsidRPr="00C75AB2" w14:paraId="27E743A2" w14:textId="77777777" w:rsidTr="00116C93">
        <w:tc>
          <w:tcPr>
            <w:tcW w:w="570" w:type="dxa"/>
          </w:tcPr>
          <w:p w14:paraId="7E0BD95D"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15.</w:t>
            </w:r>
          </w:p>
        </w:tc>
        <w:tc>
          <w:tcPr>
            <w:tcW w:w="2346" w:type="dxa"/>
          </w:tcPr>
          <w:p w14:paraId="279ECFC7"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Skyriai</w:t>
            </w:r>
          </w:p>
        </w:tc>
        <w:tc>
          <w:tcPr>
            <w:tcW w:w="3882" w:type="dxa"/>
          </w:tcPr>
          <w:p w14:paraId="1295DD09"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Ne mažiau kaip 4 skyriai</w:t>
            </w:r>
          </w:p>
        </w:tc>
        <w:tc>
          <w:tcPr>
            <w:tcW w:w="3119" w:type="dxa"/>
          </w:tcPr>
          <w:p w14:paraId="1A4D70A6"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4 skyriai</w:t>
            </w:r>
          </w:p>
        </w:tc>
      </w:tr>
      <w:tr w:rsidR="00FC76C1" w:rsidRPr="00C75AB2" w14:paraId="5BA6793D" w14:textId="77777777" w:rsidTr="00116C93">
        <w:tc>
          <w:tcPr>
            <w:tcW w:w="570" w:type="dxa"/>
          </w:tcPr>
          <w:p w14:paraId="6E1A6196"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16.</w:t>
            </w:r>
          </w:p>
        </w:tc>
        <w:tc>
          <w:tcPr>
            <w:tcW w:w="2346" w:type="dxa"/>
          </w:tcPr>
          <w:p w14:paraId="051E992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Svoris</w:t>
            </w:r>
          </w:p>
        </w:tc>
        <w:tc>
          <w:tcPr>
            <w:tcW w:w="3882" w:type="dxa"/>
          </w:tcPr>
          <w:p w14:paraId="01E52E2E"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Ne daugiau nei 250 kg</w:t>
            </w:r>
          </w:p>
        </w:tc>
        <w:tc>
          <w:tcPr>
            <w:tcW w:w="3119" w:type="dxa"/>
          </w:tcPr>
          <w:p w14:paraId="50294E1C"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226 kg</w:t>
            </w:r>
          </w:p>
        </w:tc>
      </w:tr>
      <w:tr w:rsidR="00FC76C1" w:rsidRPr="00C75AB2" w14:paraId="6620310F" w14:textId="77777777" w:rsidTr="00116C93">
        <w:tc>
          <w:tcPr>
            <w:tcW w:w="570" w:type="dxa"/>
          </w:tcPr>
          <w:p w14:paraId="1C860DAD"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17.</w:t>
            </w:r>
          </w:p>
        </w:tc>
        <w:tc>
          <w:tcPr>
            <w:tcW w:w="2346" w:type="dxa"/>
          </w:tcPr>
          <w:p w14:paraId="5DC76AA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Ratukai su kojelėmis</w:t>
            </w:r>
          </w:p>
        </w:tc>
        <w:tc>
          <w:tcPr>
            <w:tcW w:w="3882" w:type="dxa"/>
          </w:tcPr>
          <w:p w14:paraId="465298F3"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Ne mažiau kaip 4 ratukai su reguliuojamo aukščio kojelėmis</w:t>
            </w:r>
          </w:p>
        </w:tc>
        <w:tc>
          <w:tcPr>
            <w:tcW w:w="3119" w:type="dxa"/>
          </w:tcPr>
          <w:p w14:paraId="69C282C8"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highlight w:val="yellow"/>
              </w:rPr>
              <w:t>4 ratukai</w:t>
            </w:r>
          </w:p>
        </w:tc>
      </w:tr>
      <w:tr w:rsidR="00FC76C1" w:rsidRPr="00C75AB2" w14:paraId="20BCBED1" w14:textId="77777777" w:rsidTr="00116C93">
        <w:tc>
          <w:tcPr>
            <w:tcW w:w="570" w:type="dxa"/>
          </w:tcPr>
          <w:p w14:paraId="7C06F6B2"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 xml:space="preserve">18. </w:t>
            </w:r>
          </w:p>
        </w:tc>
        <w:tc>
          <w:tcPr>
            <w:tcW w:w="2346" w:type="dxa"/>
          </w:tcPr>
          <w:p w14:paraId="3232FA3C"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Vidinė komplektacija</w:t>
            </w:r>
          </w:p>
        </w:tc>
        <w:tc>
          <w:tcPr>
            <w:tcW w:w="3882" w:type="dxa"/>
          </w:tcPr>
          <w:p w14:paraId="68B6951A"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Šaldiklio vidus užpildytas stalčių blokais mėginių laikymui, talpinančiais ne mažiau nei 260 mėginių laikymo dėžučių, kurių išmatavimai ne mažesni nei G (gylis) 130mm x I (ilgis)130mm x A (aukštis) 50mm.</w:t>
            </w:r>
          </w:p>
        </w:tc>
        <w:tc>
          <w:tcPr>
            <w:tcW w:w="3119" w:type="dxa"/>
          </w:tcPr>
          <w:p w14:paraId="3F830753"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Atitinka</w:t>
            </w:r>
          </w:p>
        </w:tc>
      </w:tr>
      <w:tr w:rsidR="00FC76C1" w:rsidRPr="00C75AB2" w14:paraId="64FE4FD8" w14:textId="77777777" w:rsidTr="00116C93">
        <w:tc>
          <w:tcPr>
            <w:tcW w:w="570" w:type="dxa"/>
          </w:tcPr>
          <w:p w14:paraId="03F10C3B"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19.</w:t>
            </w:r>
          </w:p>
        </w:tc>
        <w:tc>
          <w:tcPr>
            <w:tcW w:w="2346" w:type="dxa"/>
          </w:tcPr>
          <w:p w14:paraId="516EDEAB"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Priedai</w:t>
            </w:r>
          </w:p>
        </w:tc>
        <w:tc>
          <w:tcPr>
            <w:tcW w:w="3882" w:type="dxa"/>
          </w:tcPr>
          <w:p w14:paraId="2561188B"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Būtina to paties gamintojo CO2 avarinio šaldymo (“back-up”) sistema</w:t>
            </w:r>
          </w:p>
        </w:tc>
        <w:tc>
          <w:tcPr>
            <w:tcW w:w="3119" w:type="dxa"/>
          </w:tcPr>
          <w:p w14:paraId="18F75ED8"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Yra</w:t>
            </w:r>
          </w:p>
        </w:tc>
      </w:tr>
      <w:tr w:rsidR="00FC76C1" w:rsidRPr="00C75AB2" w14:paraId="149D1D89" w14:textId="77777777" w:rsidTr="00116C93">
        <w:tc>
          <w:tcPr>
            <w:tcW w:w="570" w:type="dxa"/>
          </w:tcPr>
          <w:p w14:paraId="0B4A0756"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20.</w:t>
            </w:r>
          </w:p>
        </w:tc>
        <w:tc>
          <w:tcPr>
            <w:tcW w:w="2346" w:type="dxa"/>
          </w:tcPr>
          <w:p w14:paraId="32081701"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Papildomi reikalavimai</w:t>
            </w:r>
          </w:p>
        </w:tc>
        <w:tc>
          <w:tcPr>
            <w:tcW w:w="3882" w:type="dxa"/>
          </w:tcPr>
          <w:p w14:paraId="7B675402" w14:textId="77777777" w:rsidR="00FC76C1" w:rsidRPr="00C75AB2" w:rsidRDefault="00FC76C1" w:rsidP="00116C93">
            <w:pPr>
              <w:jc w:val="both"/>
              <w:rPr>
                <w:rFonts w:cs="Times New Roman"/>
                <w:color w:val="000000"/>
                <w:sz w:val="22"/>
                <w:szCs w:val="22"/>
                <w:shd w:val="clear" w:color="auto" w:fill="FFFFFF"/>
              </w:rPr>
            </w:pPr>
            <w:r w:rsidRPr="00C75AB2">
              <w:rPr>
                <w:rFonts w:cs="Times New Roman"/>
                <w:color w:val="000000"/>
                <w:sz w:val="22"/>
                <w:szCs w:val="22"/>
                <w:shd w:val="clear" w:color="auto" w:fill="FFFFFF"/>
              </w:rPr>
              <w:t>1) 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3 (tris) pirkėjo specialistus, ne trumpiau  kaip 2 valandas.</w:t>
            </w:r>
          </w:p>
          <w:p w14:paraId="460EB7FA" w14:textId="77777777" w:rsidR="00FC76C1" w:rsidRPr="00C75AB2" w:rsidRDefault="00FC76C1" w:rsidP="00116C93">
            <w:pPr>
              <w:contextualSpacing/>
              <w:rPr>
                <w:rFonts w:eastAsia="Aptos" w:cs="Times New Roman"/>
                <w:sz w:val="22"/>
                <w:szCs w:val="22"/>
              </w:rPr>
            </w:pPr>
          </w:p>
          <w:p w14:paraId="3DB4D759" w14:textId="77777777" w:rsidR="00FC76C1" w:rsidRPr="00C75AB2" w:rsidRDefault="00FC76C1" w:rsidP="00116C93">
            <w:pPr>
              <w:contextualSpacing/>
              <w:jc w:val="both"/>
              <w:rPr>
                <w:rFonts w:eastAsia="Aptos" w:cs="Times New Roman"/>
                <w:sz w:val="22"/>
                <w:szCs w:val="22"/>
              </w:rPr>
            </w:pPr>
            <w:r w:rsidRPr="00C75AB2">
              <w:rPr>
                <w:rFonts w:eastAsia="Aptos" w:cs="Times New Roman"/>
                <w:sz w:val="22"/>
                <w:szCs w:val="22"/>
              </w:rPr>
              <w:t>2) Įranga turi būti nauja, nenaudota, pristatoma originaliame gamykliniame įpakavime.</w:t>
            </w:r>
          </w:p>
        </w:tc>
        <w:tc>
          <w:tcPr>
            <w:tcW w:w="3119" w:type="dxa"/>
          </w:tcPr>
          <w:p w14:paraId="5DB64FE4" w14:textId="77777777" w:rsidR="00FC76C1" w:rsidRPr="00C75AB2" w:rsidRDefault="00FC76C1" w:rsidP="00116C93">
            <w:pPr>
              <w:ind w:left="720"/>
              <w:contextualSpacing/>
              <w:rPr>
                <w:rFonts w:eastAsia="Aptos" w:cs="Times New Roman"/>
                <w:sz w:val="22"/>
                <w:szCs w:val="22"/>
              </w:rPr>
            </w:pPr>
            <w:r w:rsidRPr="00C75AB2">
              <w:rPr>
                <w:rFonts w:eastAsia="Aptos" w:cs="Times New Roman"/>
                <w:sz w:val="22"/>
                <w:szCs w:val="22"/>
              </w:rPr>
              <w:t>Atitinka</w:t>
            </w:r>
          </w:p>
          <w:p w14:paraId="3623C082" w14:textId="77777777" w:rsidR="00FC76C1" w:rsidRPr="00C75AB2" w:rsidRDefault="00FC76C1" w:rsidP="00116C93">
            <w:pPr>
              <w:ind w:left="720"/>
              <w:contextualSpacing/>
              <w:rPr>
                <w:rFonts w:eastAsia="Aptos" w:cs="Times New Roman"/>
                <w:sz w:val="22"/>
                <w:szCs w:val="22"/>
              </w:rPr>
            </w:pPr>
            <w:r w:rsidRPr="00C75AB2">
              <w:rPr>
                <w:rFonts w:eastAsia="Aptos" w:cs="Times New Roman"/>
                <w:sz w:val="22"/>
                <w:szCs w:val="22"/>
              </w:rPr>
              <w:t>Atitinka</w:t>
            </w:r>
          </w:p>
        </w:tc>
      </w:tr>
      <w:tr w:rsidR="00FC76C1" w:rsidRPr="00C75AB2" w14:paraId="65F27A2B" w14:textId="77777777" w:rsidTr="00116C93">
        <w:tc>
          <w:tcPr>
            <w:tcW w:w="570" w:type="dxa"/>
          </w:tcPr>
          <w:p w14:paraId="6A82D03B"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21.</w:t>
            </w:r>
          </w:p>
        </w:tc>
        <w:tc>
          <w:tcPr>
            <w:tcW w:w="2346" w:type="dxa"/>
          </w:tcPr>
          <w:p w14:paraId="377B61DE" w14:textId="77777777" w:rsidR="00FC76C1" w:rsidRPr="00C75AB2" w:rsidRDefault="00FC76C1" w:rsidP="00116C93">
            <w:pPr>
              <w:spacing w:line="278" w:lineRule="auto"/>
              <w:rPr>
                <w:rFonts w:eastAsia="Aptos" w:cs="Times New Roman"/>
                <w:sz w:val="22"/>
                <w:szCs w:val="22"/>
              </w:rPr>
            </w:pPr>
            <w:r w:rsidRPr="00C75AB2">
              <w:rPr>
                <w:rFonts w:eastAsia="Aptos" w:cs="Times New Roman"/>
                <w:sz w:val="22"/>
                <w:szCs w:val="22"/>
              </w:rPr>
              <w:t>Garantinis laikotarpis</w:t>
            </w:r>
          </w:p>
        </w:tc>
        <w:tc>
          <w:tcPr>
            <w:tcW w:w="3882" w:type="dxa"/>
          </w:tcPr>
          <w:p w14:paraId="136653D9" w14:textId="77777777" w:rsidR="00FC76C1" w:rsidRPr="00C75AB2" w:rsidRDefault="00FC76C1" w:rsidP="00116C93">
            <w:pPr>
              <w:rPr>
                <w:rFonts w:eastAsia="Aptos" w:cs="Times New Roman"/>
                <w:sz w:val="22"/>
                <w:szCs w:val="22"/>
              </w:rPr>
            </w:pPr>
            <w:r w:rsidRPr="00C75AB2">
              <w:rPr>
                <w:rFonts w:eastAsia="Aptos" w:cs="Times New Roman"/>
                <w:sz w:val="22"/>
                <w:szCs w:val="22"/>
              </w:rPr>
              <w:t>Ne mažiau kaip 12 mėn.</w:t>
            </w:r>
          </w:p>
        </w:tc>
        <w:tc>
          <w:tcPr>
            <w:tcW w:w="3119" w:type="dxa"/>
          </w:tcPr>
          <w:p w14:paraId="57AB6946" w14:textId="77777777" w:rsidR="00FC76C1" w:rsidRPr="00C75AB2" w:rsidRDefault="00FC76C1" w:rsidP="00116C93">
            <w:pPr>
              <w:rPr>
                <w:rFonts w:eastAsia="Aptos" w:cs="Times New Roman"/>
                <w:sz w:val="22"/>
                <w:szCs w:val="22"/>
              </w:rPr>
            </w:pPr>
            <w:r w:rsidRPr="00C75AB2">
              <w:rPr>
                <w:rFonts w:eastAsia="Aptos" w:cs="Times New Roman"/>
                <w:sz w:val="22"/>
                <w:szCs w:val="22"/>
              </w:rPr>
              <w:t>Ne mažiau kaip 12 mėn.</w:t>
            </w:r>
          </w:p>
        </w:tc>
      </w:tr>
    </w:tbl>
    <w:p w14:paraId="2245B85D" w14:textId="77777777" w:rsidR="00FC76C1" w:rsidRPr="000E686D" w:rsidRDefault="00FC76C1" w:rsidP="00FC76C1">
      <w:pPr>
        <w:rPr>
          <w:rFonts w:cs="Times New Roman"/>
          <w:sz w:val="24"/>
          <w:szCs w:val="24"/>
        </w:rPr>
      </w:pPr>
    </w:p>
    <w:p w14:paraId="66CC580A" w14:textId="148766B9" w:rsidR="00AE5097" w:rsidRDefault="00625220" w:rsidP="00AE5097">
      <w:pPr>
        <w:pStyle w:val="SLONormal"/>
        <w:tabs>
          <w:tab w:val="left" w:pos="4111"/>
          <w:tab w:val="left" w:pos="4253"/>
        </w:tabs>
        <w:spacing w:line="360" w:lineRule="auto"/>
        <w:ind w:left="360"/>
        <w:jc w:val="center"/>
        <w:rPr>
          <w:b/>
          <w:bCs/>
          <w:caps/>
          <w:lang w:val="lt-LT"/>
        </w:rPr>
      </w:pPr>
      <w:r>
        <w:rPr>
          <w:b/>
          <w:bCs/>
          <w:caps/>
          <w:lang w:val="lt-LT"/>
        </w:rPr>
        <w:t>3</w:t>
      </w:r>
      <w:r w:rsidR="00AE5097">
        <w:rPr>
          <w:b/>
          <w:bCs/>
          <w:caps/>
          <w:lang w:val="lt-LT"/>
        </w:rPr>
        <w:t xml:space="preserve">. </w:t>
      </w:r>
      <w:r w:rsidR="00AE5097" w:rsidRPr="00742C4D">
        <w:rPr>
          <w:b/>
          <w:bCs/>
          <w:caps/>
          <w:lang w:val="lt-LT"/>
        </w:rPr>
        <w:t xml:space="preserve">DalyviO </w:t>
      </w:r>
      <w:r w:rsidR="00AE5097">
        <w:rPr>
          <w:b/>
          <w:bCs/>
          <w:caps/>
          <w:lang w:val="lt-LT"/>
        </w:rPr>
        <w:t xml:space="preserve">Nr. </w:t>
      </w:r>
      <w:r w:rsidR="00AF1ECC">
        <w:rPr>
          <w:b/>
          <w:bCs/>
          <w:caps/>
          <w:lang w:val="lt-LT"/>
        </w:rPr>
        <w:t>3</w:t>
      </w:r>
      <w:r w:rsidR="00AE5097">
        <w:rPr>
          <w:b/>
          <w:bCs/>
          <w:caps/>
          <w:lang w:val="lt-LT"/>
        </w:rPr>
        <w:t xml:space="preserve"> </w:t>
      </w:r>
      <w:r w:rsidR="00AE5097" w:rsidRPr="00742C4D">
        <w:rPr>
          <w:b/>
          <w:bCs/>
          <w:caps/>
          <w:lang w:val="lt-LT"/>
        </w:rPr>
        <w:t>atsakymai į LSMU parengtą klausimyną</w:t>
      </w:r>
    </w:p>
    <w:p w14:paraId="67BE7B1C" w14:textId="77777777" w:rsidR="00FC76C1" w:rsidRPr="000E686D" w:rsidRDefault="00FC76C1" w:rsidP="00FC76C1">
      <w:pPr>
        <w:rPr>
          <w:rFonts w:cs="Times New Roman"/>
          <w:sz w:val="24"/>
          <w:szCs w:val="24"/>
        </w:rPr>
      </w:pPr>
    </w:p>
    <w:p w14:paraId="17E9B88B" w14:textId="77777777" w:rsidR="0098469E" w:rsidRDefault="0098469E" w:rsidP="0098469E">
      <w:pPr>
        <w:pStyle w:val="SLONormal"/>
        <w:tabs>
          <w:tab w:val="left" w:pos="4111"/>
          <w:tab w:val="left" w:pos="4253"/>
        </w:tabs>
        <w:spacing w:line="360" w:lineRule="auto"/>
        <w:ind w:left="360"/>
        <w:jc w:val="center"/>
        <w:rPr>
          <w:b/>
          <w:bCs/>
          <w:caps/>
          <w:lang w:val="lt-LT"/>
        </w:rPr>
      </w:pPr>
    </w:p>
    <w:tbl>
      <w:tblPr>
        <w:tblW w:w="9739" w:type="dxa"/>
        <w:tblInd w:w="-289" w:type="dxa"/>
        <w:tblCellMar>
          <w:top w:w="15" w:type="dxa"/>
          <w:left w:w="15" w:type="dxa"/>
          <w:bottom w:w="15" w:type="dxa"/>
          <w:right w:w="15" w:type="dxa"/>
        </w:tblCellMar>
        <w:tblLook w:val="04A0" w:firstRow="1" w:lastRow="0" w:firstColumn="1" w:lastColumn="0" w:noHBand="0" w:noVBand="1"/>
      </w:tblPr>
      <w:tblGrid>
        <w:gridCol w:w="706"/>
        <w:gridCol w:w="1747"/>
        <w:gridCol w:w="3643"/>
        <w:gridCol w:w="3643"/>
      </w:tblGrid>
      <w:tr w:rsidR="009A0E16" w:rsidRPr="00C75AB2" w14:paraId="4058C05D" w14:textId="70789004" w:rsidTr="009A0E16">
        <w:trPr>
          <w:trHeight w:val="724"/>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93FF99" w14:textId="77777777" w:rsidR="009A0E16" w:rsidRPr="00C75AB2" w:rsidRDefault="009A0E16" w:rsidP="00116C93">
            <w:pPr>
              <w:tabs>
                <w:tab w:val="left" w:pos="40"/>
              </w:tabs>
              <w:ind w:left="-25" w:right="39" w:hanging="8"/>
              <w:rPr>
                <w:rFonts w:eastAsia="Times New Roman" w:cs="Times New Roman"/>
                <w:lang w:eastAsia="lt-LT"/>
              </w:rPr>
            </w:pPr>
            <w:r w:rsidRPr="00C75AB2">
              <w:rPr>
                <w:rFonts w:eastAsia="Times New Roman" w:cs="Times New Roman"/>
                <w:b/>
                <w:bCs/>
                <w:lang w:eastAsia="lt-LT"/>
              </w:rPr>
              <w:t>Eil. Nr.</w:t>
            </w: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C174EA" w14:textId="77777777" w:rsidR="009A0E16" w:rsidRPr="00C75AB2" w:rsidRDefault="009A0E16" w:rsidP="00116C93">
            <w:pPr>
              <w:jc w:val="center"/>
              <w:rPr>
                <w:rFonts w:eastAsia="Times New Roman" w:cs="Times New Roman"/>
                <w:lang w:eastAsia="lt-LT"/>
              </w:rPr>
            </w:pPr>
            <w:r w:rsidRPr="00C75AB2">
              <w:rPr>
                <w:rFonts w:eastAsia="Times New Roman" w:cs="Times New Roman"/>
                <w:b/>
                <w:bCs/>
                <w:lang w:eastAsia="lt-LT"/>
              </w:rPr>
              <w:t>Klausimas</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AEF0CD" w14:textId="77777777" w:rsidR="009A0E16" w:rsidRPr="00C75AB2" w:rsidRDefault="009A0E16" w:rsidP="00116C93">
            <w:pPr>
              <w:jc w:val="center"/>
              <w:rPr>
                <w:rFonts w:eastAsia="Times New Roman" w:cs="Times New Roman"/>
                <w:lang w:eastAsia="lt-LT"/>
              </w:rPr>
            </w:pPr>
            <w:r w:rsidRPr="00C75AB2">
              <w:rPr>
                <w:rFonts w:eastAsia="Times New Roman" w:cs="Times New Roman"/>
                <w:b/>
                <w:bCs/>
                <w:lang w:eastAsia="lt-LT"/>
              </w:rPr>
              <w:t>Dalyvio nuomonė</w:t>
            </w:r>
          </w:p>
        </w:tc>
        <w:tc>
          <w:tcPr>
            <w:tcW w:w="3643" w:type="dxa"/>
            <w:tcBorders>
              <w:top w:val="single" w:sz="4" w:space="0" w:color="000000"/>
              <w:left w:val="single" w:sz="4" w:space="0" w:color="000000"/>
              <w:bottom w:val="single" w:sz="4" w:space="0" w:color="000000"/>
              <w:right w:val="single" w:sz="4" w:space="0" w:color="000000"/>
            </w:tcBorders>
          </w:tcPr>
          <w:p w14:paraId="5C39CB62" w14:textId="01237DDD" w:rsidR="009A0E16" w:rsidRPr="00C75AB2" w:rsidRDefault="00AF1ECC" w:rsidP="00116C93">
            <w:pPr>
              <w:jc w:val="center"/>
              <w:rPr>
                <w:rFonts w:eastAsia="Times New Roman" w:cs="Times New Roman"/>
                <w:b/>
                <w:bCs/>
                <w:lang w:eastAsia="lt-LT"/>
              </w:rPr>
            </w:pPr>
            <w:r w:rsidRPr="00C75AB2">
              <w:rPr>
                <w:rFonts w:eastAsia="Times New Roman" w:cs="Times New Roman"/>
                <w:b/>
                <w:bCs/>
                <w:lang w:eastAsia="lt-LT"/>
              </w:rPr>
              <w:t>Perkančiosios organizacijos atsakymas</w:t>
            </w:r>
          </w:p>
        </w:tc>
      </w:tr>
      <w:tr w:rsidR="009A0E16" w:rsidRPr="00C75AB2" w14:paraId="24A3426B" w14:textId="1129E3DC" w:rsidTr="009A0E16">
        <w:trPr>
          <w:trHeight w:val="269"/>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D88C19" w14:textId="77777777" w:rsidR="009A0E16" w:rsidRPr="00C75AB2" w:rsidRDefault="009A0E16" w:rsidP="00116C93">
            <w:pPr>
              <w:tabs>
                <w:tab w:val="left" w:pos="40"/>
              </w:tabs>
              <w:ind w:left="-25" w:right="39" w:hanging="8"/>
              <w:jc w:val="center"/>
              <w:rPr>
                <w:rFonts w:eastAsia="Times New Roman" w:cs="Times New Roman"/>
                <w:lang w:eastAsia="lt-LT"/>
              </w:rPr>
            </w:pPr>
            <w:r w:rsidRPr="00C75AB2">
              <w:rPr>
                <w:rFonts w:eastAsia="Times New Roman" w:cs="Times New Roman"/>
                <w:lang w:eastAsia="lt-LT"/>
              </w:rPr>
              <w:t>1</w:t>
            </w: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836C88" w14:textId="77777777" w:rsidR="009A0E16" w:rsidRPr="00C75AB2" w:rsidRDefault="009A0E16" w:rsidP="00116C93">
            <w:pPr>
              <w:jc w:val="center"/>
              <w:rPr>
                <w:rFonts w:eastAsia="Times New Roman" w:cs="Times New Roman"/>
                <w:lang w:eastAsia="lt-LT"/>
              </w:rPr>
            </w:pPr>
            <w:r w:rsidRPr="00C75AB2">
              <w:rPr>
                <w:rFonts w:eastAsia="Times New Roman" w:cs="Times New Roman"/>
                <w:lang w:eastAsia="lt-LT"/>
              </w:rPr>
              <w:t>2</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E761E5" w14:textId="77777777" w:rsidR="009A0E16" w:rsidRPr="00C75AB2" w:rsidRDefault="009A0E16" w:rsidP="00116C93">
            <w:pPr>
              <w:jc w:val="center"/>
              <w:rPr>
                <w:rFonts w:eastAsia="Times New Roman" w:cs="Times New Roman"/>
                <w:lang w:eastAsia="lt-LT"/>
              </w:rPr>
            </w:pPr>
            <w:r w:rsidRPr="00C75AB2">
              <w:rPr>
                <w:rFonts w:eastAsia="Times New Roman" w:cs="Times New Roman"/>
                <w:lang w:eastAsia="lt-LT"/>
              </w:rPr>
              <w:t>3</w:t>
            </w:r>
          </w:p>
        </w:tc>
        <w:tc>
          <w:tcPr>
            <w:tcW w:w="3643" w:type="dxa"/>
            <w:tcBorders>
              <w:top w:val="single" w:sz="4" w:space="0" w:color="000000"/>
              <w:left w:val="single" w:sz="4" w:space="0" w:color="000000"/>
              <w:bottom w:val="single" w:sz="4" w:space="0" w:color="000000"/>
              <w:right w:val="single" w:sz="4" w:space="0" w:color="000000"/>
            </w:tcBorders>
          </w:tcPr>
          <w:p w14:paraId="0F1717FC" w14:textId="49A03B5C" w:rsidR="009A0E16" w:rsidRPr="00C75AB2" w:rsidRDefault="00AF1ECC" w:rsidP="00116C93">
            <w:pPr>
              <w:jc w:val="center"/>
              <w:rPr>
                <w:rFonts w:eastAsia="Times New Roman" w:cs="Times New Roman"/>
                <w:lang w:eastAsia="lt-LT"/>
              </w:rPr>
            </w:pPr>
            <w:r w:rsidRPr="00C75AB2">
              <w:rPr>
                <w:rFonts w:eastAsia="Times New Roman" w:cs="Times New Roman"/>
                <w:lang w:eastAsia="lt-LT"/>
              </w:rPr>
              <w:t>4</w:t>
            </w:r>
          </w:p>
        </w:tc>
      </w:tr>
      <w:tr w:rsidR="009A0E16" w:rsidRPr="00C75AB2" w14:paraId="365752F2" w14:textId="0C230B69" w:rsidTr="009A0E16">
        <w:trPr>
          <w:trHeight w:val="477"/>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37CD81"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D3950C" w14:textId="77777777" w:rsidR="009A0E16" w:rsidRPr="00C75AB2" w:rsidRDefault="009A0E16" w:rsidP="00116C93">
            <w:pPr>
              <w:jc w:val="both"/>
              <w:rPr>
                <w:rFonts w:eastAsia="Times New Roman" w:cs="Times New Roman"/>
                <w:lang w:eastAsia="lt-LT"/>
              </w:rPr>
            </w:pPr>
            <w:r w:rsidRPr="00C75AB2">
              <w:rPr>
                <w:rFonts w:eastAsia="Times New Roman" w:cs="Times New Roman"/>
                <w:lang w:eastAsia="lt-LT"/>
              </w:rPr>
              <w:t xml:space="preserve">Ar pirkimo dokumentuose nurodyti reikalavimai ir sąlygos yra išsamios, konkrečios ir aiškios? </w:t>
            </w:r>
          </w:p>
          <w:p w14:paraId="6109B643" w14:textId="77777777" w:rsidR="009A0E16" w:rsidRPr="00C75AB2" w:rsidRDefault="009A0E16" w:rsidP="00116C93">
            <w:pPr>
              <w:jc w:val="both"/>
              <w:rPr>
                <w:rFonts w:eastAsia="Times New Roman" w:cs="Times New Roman"/>
                <w:lang w:eastAsia="lt-LT"/>
              </w:rPr>
            </w:pPr>
            <w:r w:rsidRPr="00C75AB2">
              <w:rPr>
                <w:rFonts w:eastAsia="Times New Roman" w:cs="Times New Roman"/>
              </w:rPr>
              <w:t>Jeigu ne, nurodykite kurios vietos neišsamios, nekonkrečios ar neaiškios? Prašome pateikti argumentuotas pastabas ir pasiūlymus.</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21E6D" w14:textId="77777777" w:rsidR="009A0E16" w:rsidRPr="00C75AB2" w:rsidRDefault="009A0E16" w:rsidP="00AF1ECC">
            <w:pPr>
              <w:jc w:val="both"/>
              <w:rPr>
                <w:rFonts w:eastAsia="Times New Roman" w:cs="Times New Roman"/>
                <w:lang w:eastAsia="lt-LT"/>
              </w:rPr>
            </w:pPr>
            <w:r w:rsidRPr="00C75AB2">
              <w:rPr>
                <w:rFonts w:eastAsia="Times New Roman" w:cs="Times New Roman"/>
                <w:lang w:eastAsia="lt-LT"/>
              </w:rPr>
              <w:t xml:space="preserve">Sąlygos yra išsamios, tačiau per daug konrečios ir ribotos, ypač kas liečia šaldiklio išmatavimus. Siūlome numatyti paklaidas, bent po keletą centimetrų. Pvz 10 cm platesnis šaldiklis gali pasiūlyti daugiau naudingo tūrio, kuris talpina 300 dėžučių, vietoj reikalaujamų 250. </w:t>
            </w:r>
          </w:p>
          <w:p w14:paraId="02761FA2" w14:textId="77777777" w:rsidR="009A0E16" w:rsidRPr="00C75AB2" w:rsidRDefault="009A0E16" w:rsidP="00AF1ECC">
            <w:pPr>
              <w:jc w:val="both"/>
              <w:rPr>
                <w:rFonts w:eastAsia="Times New Roman" w:cs="Times New Roman"/>
                <w:lang w:eastAsia="lt-LT"/>
              </w:rPr>
            </w:pPr>
          </w:p>
          <w:p w14:paraId="08A829C6" w14:textId="77777777" w:rsidR="009A0E16" w:rsidRPr="00C75AB2" w:rsidRDefault="009A0E16" w:rsidP="00116C93">
            <w:pPr>
              <w:rPr>
                <w:rFonts w:eastAsia="Times New Roman" w:cs="Times New Roman"/>
                <w:lang w:eastAsia="lt-LT"/>
              </w:rPr>
            </w:pPr>
          </w:p>
        </w:tc>
        <w:tc>
          <w:tcPr>
            <w:tcW w:w="3643" w:type="dxa"/>
            <w:tcBorders>
              <w:top w:val="single" w:sz="4" w:space="0" w:color="000000"/>
              <w:left w:val="single" w:sz="4" w:space="0" w:color="000000"/>
              <w:bottom w:val="single" w:sz="4" w:space="0" w:color="000000"/>
              <w:right w:val="single" w:sz="4" w:space="0" w:color="000000"/>
            </w:tcBorders>
          </w:tcPr>
          <w:p w14:paraId="0CD36E35" w14:textId="77777777" w:rsidR="00C75AB2" w:rsidRPr="00C75AB2" w:rsidRDefault="00C75AB2" w:rsidP="00C75AB2">
            <w:pPr>
              <w:jc w:val="both"/>
              <w:rPr>
                <w:rFonts w:eastAsia="Times New Roman" w:cs="Times New Roman"/>
                <w:b/>
                <w:bCs/>
                <w:lang w:eastAsia="lt-LT"/>
              </w:rPr>
            </w:pPr>
            <w:r w:rsidRPr="00C75AB2">
              <w:rPr>
                <w:rFonts w:eastAsia="Times New Roman" w:cs="Times New Roman"/>
                <w:b/>
                <w:bCs/>
                <w:lang w:eastAsia="lt-LT"/>
              </w:rPr>
              <w:t>Perkančioji organizacija įvertino dalyvio siūlomus pataisymus ir nusprendė, skelbiant pirkimą atsižvelgti į dalyvio pastabas.</w:t>
            </w:r>
          </w:p>
          <w:p w14:paraId="37797DAF" w14:textId="55753732" w:rsidR="009A0E16" w:rsidRPr="00C75AB2" w:rsidRDefault="009A0E16" w:rsidP="00116C93">
            <w:pPr>
              <w:rPr>
                <w:rFonts w:eastAsia="Times New Roman" w:cs="Times New Roman"/>
                <w:lang w:eastAsia="lt-LT"/>
              </w:rPr>
            </w:pPr>
          </w:p>
        </w:tc>
      </w:tr>
      <w:tr w:rsidR="009A0E16" w:rsidRPr="00C75AB2" w14:paraId="18C7F785" w14:textId="01F09577" w:rsidTr="009A0E16">
        <w:trPr>
          <w:trHeight w:val="477"/>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15D95B"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40659B" w14:textId="77777777" w:rsidR="009A0E16" w:rsidRPr="00C75AB2" w:rsidRDefault="009A0E16" w:rsidP="00116C93">
            <w:pPr>
              <w:jc w:val="both"/>
              <w:rPr>
                <w:rFonts w:eastAsia="Times New Roman" w:cs="Times New Roman"/>
                <w:b/>
                <w:bCs/>
                <w:lang w:eastAsia="lt-LT"/>
              </w:rPr>
            </w:pPr>
            <w:r w:rsidRPr="00C75AB2">
              <w:rPr>
                <w:rFonts w:eastAsia="Times New Roman" w:cs="Times New Roman"/>
                <w:lang w:eastAsia="lt-LT"/>
              </w:rPr>
              <w:t>Ar Perkančiosios organizacijos pirkimo objektui suplanuota skirti lėšų suma yra pakankama ?</w:t>
            </w:r>
          </w:p>
          <w:p w14:paraId="0586B438" w14:textId="77777777" w:rsidR="009A0E16" w:rsidRPr="00C75AB2" w:rsidRDefault="009A0E16" w:rsidP="00116C93">
            <w:pPr>
              <w:jc w:val="both"/>
              <w:rPr>
                <w:rFonts w:eastAsia="Calibri" w:cs="Times New Roman"/>
                <w:b/>
              </w:rPr>
            </w:pPr>
          </w:p>
          <w:p w14:paraId="1BBC71B5" w14:textId="77777777" w:rsidR="009A0E16" w:rsidRPr="00C75AB2" w:rsidRDefault="009A0E16" w:rsidP="00116C93">
            <w:pPr>
              <w:jc w:val="both"/>
              <w:rPr>
                <w:rFonts w:eastAsia="Times New Roman" w:cs="Times New Roman"/>
                <w:lang w:eastAsia="lt-LT"/>
              </w:rPr>
            </w:pPr>
            <w:r w:rsidRPr="00C75AB2">
              <w:rPr>
                <w:rFonts w:eastAsia="Calibri" w:cs="Times New Roman"/>
                <w:bCs/>
              </w:rPr>
              <w:t xml:space="preserve">Pirkimui skirta lėšų suma </w:t>
            </w:r>
            <w:r w:rsidRPr="00C75AB2">
              <w:rPr>
                <w:rFonts w:eastAsia="Calibri" w:cs="Times New Roman"/>
                <w:b/>
              </w:rPr>
              <w:t>ne daugiau kaip 14 958,68 Eur be PVM.</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2EA6C" w14:textId="77777777" w:rsidR="009A0E16" w:rsidRPr="00C75AB2" w:rsidRDefault="009A0E16" w:rsidP="00116C93">
            <w:pPr>
              <w:rPr>
                <w:rFonts w:eastAsia="Times New Roman" w:cs="Times New Roman"/>
                <w:lang w:eastAsia="lt-LT"/>
              </w:rPr>
            </w:pPr>
            <w:r w:rsidRPr="00C75AB2">
              <w:rPr>
                <w:rFonts w:eastAsia="Times New Roman" w:cs="Times New Roman"/>
                <w:lang w:eastAsia="lt-LT"/>
              </w:rPr>
              <w:t xml:space="preserve">Taip, pakankama. </w:t>
            </w:r>
          </w:p>
        </w:tc>
        <w:tc>
          <w:tcPr>
            <w:tcW w:w="3643" w:type="dxa"/>
            <w:tcBorders>
              <w:top w:val="single" w:sz="4" w:space="0" w:color="000000"/>
              <w:left w:val="single" w:sz="4" w:space="0" w:color="000000"/>
              <w:bottom w:val="single" w:sz="4" w:space="0" w:color="000000"/>
              <w:right w:val="single" w:sz="4" w:space="0" w:color="000000"/>
            </w:tcBorders>
          </w:tcPr>
          <w:p w14:paraId="05A2B0AE" w14:textId="77777777" w:rsidR="009A0E16" w:rsidRPr="00C75AB2" w:rsidRDefault="009A0E16" w:rsidP="00116C93">
            <w:pPr>
              <w:rPr>
                <w:rFonts w:eastAsia="Times New Roman" w:cs="Times New Roman"/>
                <w:lang w:eastAsia="lt-LT"/>
              </w:rPr>
            </w:pPr>
          </w:p>
        </w:tc>
      </w:tr>
      <w:tr w:rsidR="009A0E16" w:rsidRPr="00C75AB2" w14:paraId="0912A4CB" w14:textId="194A3348" w:rsidTr="009A0E16">
        <w:trPr>
          <w:trHeight w:val="477"/>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6F6B54"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755054" w14:textId="77777777" w:rsidR="009A0E16" w:rsidRPr="00C75AB2" w:rsidRDefault="009A0E16" w:rsidP="00116C93">
            <w:pPr>
              <w:tabs>
                <w:tab w:val="left" w:pos="-851"/>
              </w:tabs>
              <w:jc w:val="both"/>
              <w:rPr>
                <w:rFonts w:eastAsia="Times New Roman" w:cs="Times New Roman"/>
              </w:rPr>
            </w:pPr>
            <w:r w:rsidRPr="00C75AB2">
              <w:rPr>
                <w:rFonts w:eastAsia="Times New Roman" w:cs="Times New Roman"/>
              </w:rPr>
              <w:t>Ar sutarties projekte nurodyti reikalavimai ir sąlygos yra išsamūs, konkretūs ir aiškūs?</w:t>
            </w:r>
          </w:p>
          <w:p w14:paraId="4297860D" w14:textId="77777777" w:rsidR="009A0E16" w:rsidRPr="00C75AB2" w:rsidRDefault="009A0E16" w:rsidP="00116C93">
            <w:pPr>
              <w:tabs>
                <w:tab w:val="left" w:pos="-851"/>
              </w:tabs>
              <w:jc w:val="both"/>
              <w:rPr>
                <w:rFonts w:eastAsia="Times New Roman" w:cs="Times New Roman"/>
              </w:rPr>
            </w:pPr>
            <w:r w:rsidRPr="00C75AB2">
              <w:rPr>
                <w:rFonts w:eastAsia="Times New Roman" w:cs="Times New Roman"/>
              </w:rPr>
              <w:t>Jeigu ne, nurodykite kurios vietos neišsamios, nekonkrečios ar neaiškios? Prašome pateikti argumentuotas pastabas ir pasiūlymus.</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FE6AE7" w14:textId="77777777" w:rsidR="009A0E16" w:rsidRPr="00C75AB2" w:rsidRDefault="009A0E16" w:rsidP="00116C93">
            <w:pPr>
              <w:rPr>
                <w:rFonts w:eastAsia="Times New Roman" w:cs="Times New Roman"/>
                <w:lang w:eastAsia="lt-LT"/>
              </w:rPr>
            </w:pPr>
            <w:r w:rsidRPr="00C75AB2">
              <w:rPr>
                <w:rFonts w:eastAsia="Times New Roman" w:cs="Times New Roman"/>
                <w:lang w:eastAsia="lt-LT"/>
              </w:rPr>
              <w:t xml:space="preserve">Atrodo taip, tačiau pristatymo terminas 3 mėn. būtų labiau realus. </w:t>
            </w:r>
          </w:p>
          <w:p w14:paraId="4057F304" w14:textId="77777777" w:rsidR="009A0E16" w:rsidRPr="00C75AB2" w:rsidRDefault="009A0E16" w:rsidP="00116C93">
            <w:pPr>
              <w:rPr>
                <w:rFonts w:eastAsia="Times New Roman" w:cs="Times New Roman"/>
                <w:lang w:eastAsia="lt-LT"/>
              </w:rPr>
            </w:pPr>
          </w:p>
        </w:tc>
        <w:tc>
          <w:tcPr>
            <w:tcW w:w="3643" w:type="dxa"/>
            <w:tcBorders>
              <w:top w:val="single" w:sz="4" w:space="0" w:color="000000"/>
              <w:left w:val="single" w:sz="4" w:space="0" w:color="000000"/>
              <w:bottom w:val="single" w:sz="4" w:space="0" w:color="000000"/>
              <w:right w:val="single" w:sz="4" w:space="0" w:color="000000"/>
            </w:tcBorders>
          </w:tcPr>
          <w:p w14:paraId="4E9E0707" w14:textId="1E4BD2AA" w:rsidR="009A0E16" w:rsidRPr="00C75AB2" w:rsidRDefault="00C75AB2" w:rsidP="00C75AB2">
            <w:pPr>
              <w:jc w:val="both"/>
              <w:rPr>
                <w:rFonts w:eastAsia="Times New Roman" w:cs="Times New Roman"/>
                <w:lang w:eastAsia="lt-LT"/>
              </w:rPr>
            </w:pPr>
            <w:r>
              <w:rPr>
                <w:rFonts w:eastAsia="Times New Roman" w:cs="Times New Roman"/>
                <w:lang w:eastAsia="lt-LT"/>
              </w:rPr>
              <w:t xml:space="preserve">Perkančioji organizacija pažymi, kad Sutarties projekte numatyta ,,&lt;...&gt; </w:t>
            </w:r>
            <w:r w:rsidRPr="00951F5A">
              <w:rPr>
                <w:kern w:val="2"/>
                <w:szCs w:val="24"/>
              </w:rPr>
              <w:t>Tiekėjas Prekes (</w:t>
            </w:r>
            <w:r w:rsidRPr="00C75AB2">
              <w:rPr>
                <w:kern w:val="2"/>
                <w:szCs w:val="24"/>
              </w:rPr>
              <w:t xml:space="preserve">visą Prekių kiekį) įsipareigoja pristatyti </w:t>
            </w:r>
            <w:r w:rsidRPr="00C75AB2">
              <w:rPr>
                <w:b/>
                <w:bCs/>
                <w:kern w:val="2"/>
                <w:szCs w:val="24"/>
              </w:rPr>
              <w:t>ne vėliau kaip per</w:t>
            </w:r>
            <w:r w:rsidRPr="00C75AB2">
              <w:rPr>
                <w:kern w:val="2"/>
                <w:szCs w:val="24"/>
              </w:rPr>
              <w:t xml:space="preserve"> </w:t>
            </w:r>
            <w:r w:rsidRPr="00C75AB2">
              <w:rPr>
                <w:b/>
                <w:bCs/>
                <w:kern w:val="2"/>
                <w:szCs w:val="24"/>
              </w:rPr>
              <w:t xml:space="preserve">2 </w:t>
            </w:r>
            <w:r w:rsidRPr="00C75AB2">
              <w:rPr>
                <w:b/>
                <w:bCs/>
                <w:i/>
                <w:iCs/>
                <w:kern w:val="2"/>
                <w:szCs w:val="24"/>
              </w:rPr>
              <w:t>(du</w:t>
            </w:r>
            <w:r w:rsidRPr="00C75AB2">
              <w:rPr>
                <w:i/>
                <w:iCs/>
                <w:kern w:val="2"/>
                <w:szCs w:val="24"/>
              </w:rPr>
              <w:t>)</w:t>
            </w:r>
            <w:r w:rsidRPr="00C75AB2">
              <w:rPr>
                <w:kern w:val="2"/>
                <w:szCs w:val="24"/>
              </w:rPr>
              <w:t xml:space="preserve"> mėnesius</w:t>
            </w:r>
            <w:r w:rsidRPr="00C75AB2">
              <w:rPr>
                <w:color w:val="000000"/>
                <w:kern w:val="2"/>
                <w:szCs w:val="24"/>
              </w:rPr>
              <w:t xml:space="preserve"> nuo Sutarties įsigaliojimo dienos</w:t>
            </w:r>
            <w:r w:rsidRPr="00C75AB2">
              <w:rPr>
                <w:color w:val="000000"/>
                <w:kern w:val="2"/>
                <w:szCs w:val="24"/>
              </w:rPr>
              <w:t xml:space="preserve"> &lt;...&gt;“, tačiau papildomai yra numatyta sutarties pratęsimo galimybė </w:t>
            </w:r>
            <w:r w:rsidRPr="00C75AB2">
              <w:rPr>
                <w:kern w:val="2"/>
                <w:szCs w:val="24"/>
              </w:rPr>
              <w:t>ne ilg</w:t>
            </w:r>
            <w:r w:rsidRPr="00C75AB2">
              <w:rPr>
                <w:kern w:val="2"/>
                <w:szCs w:val="24"/>
              </w:rPr>
              <w:t>esniam</w:t>
            </w:r>
            <w:r w:rsidRPr="00C75AB2">
              <w:rPr>
                <w:kern w:val="2"/>
                <w:szCs w:val="24"/>
              </w:rPr>
              <w:t xml:space="preserve"> nei 1 </w:t>
            </w:r>
            <w:r w:rsidRPr="00C75AB2">
              <w:rPr>
                <w:i/>
                <w:iCs/>
                <w:kern w:val="2"/>
                <w:szCs w:val="24"/>
              </w:rPr>
              <w:t>(vieno)</w:t>
            </w:r>
            <w:r w:rsidRPr="00C75AB2">
              <w:rPr>
                <w:kern w:val="2"/>
                <w:szCs w:val="24"/>
              </w:rPr>
              <w:t xml:space="preserve"> mėnesio laikotarpiui</w:t>
            </w:r>
            <w:r w:rsidR="00625220">
              <w:rPr>
                <w:kern w:val="2"/>
                <w:szCs w:val="24"/>
              </w:rPr>
              <w:t xml:space="preserve"> sutarties projekte numatytomis aplinkybėmis.</w:t>
            </w:r>
          </w:p>
        </w:tc>
      </w:tr>
      <w:tr w:rsidR="009A0E16" w:rsidRPr="00C75AB2" w14:paraId="1A212007" w14:textId="25F1E941" w:rsidTr="009A0E16">
        <w:trPr>
          <w:trHeight w:val="477"/>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48A609"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167A25" w14:textId="77777777" w:rsidR="009A0E16" w:rsidRPr="00C75AB2" w:rsidRDefault="009A0E16" w:rsidP="00116C93">
            <w:pPr>
              <w:jc w:val="both"/>
              <w:rPr>
                <w:rFonts w:eastAsia="Times New Roman" w:cs="Times New Roman"/>
                <w:lang w:eastAsia="lt-LT"/>
              </w:rPr>
            </w:pPr>
            <w:r w:rsidRPr="00C75AB2">
              <w:rPr>
                <w:rFonts w:eastAsia="Times New Roman" w:cs="Times New Roman"/>
                <w:lang w:eastAsia="lt-LT"/>
              </w:rPr>
              <w:t xml:space="preserve">Ar techninė specifikacija yra pakankamai išsami, konkreti ir aiški bei neribojanti </w:t>
            </w:r>
            <w:r w:rsidRPr="00C75AB2">
              <w:rPr>
                <w:rFonts w:eastAsia="Times New Roman" w:cs="Times New Roman"/>
                <w:lang w:eastAsia="lt-LT"/>
              </w:rPr>
              <w:lastRenderedPageBreak/>
              <w:t>konkurencijos? Jeigu ne, nurodykite kurios vietos neišsamios, nekonkrečios, neaiškios, nepagrįstos ar ribojančios konkurenciją? Prašome pateikti argumentuotas pastabas.</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88CE0" w14:textId="77777777" w:rsidR="009A0E16" w:rsidRPr="00C75AB2" w:rsidRDefault="009A0E16" w:rsidP="00AF1ECC">
            <w:pPr>
              <w:jc w:val="both"/>
              <w:rPr>
                <w:rFonts w:eastAsia="Times New Roman" w:cs="Times New Roman"/>
                <w:lang w:eastAsia="lt-LT"/>
              </w:rPr>
            </w:pPr>
            <w:r w:rsidRPr="00C75AB2">
              <w:rPr>
                <w:rFonts w:eastAsia="Times New Roman" w:cs="Times New Roman"/>
                <w:lang w:eastAsia="lt-LT"/>
              </w:rPr>
              <w:lastRenderedPageBreak/>
              <w:t xml:space="preserve">Panašu, kad sąlygos sudarytos pagal konretaus gamintojo specifikaciją. Ypač kelia įtarimą tokie konkretūs apribojimai kaip „plotis 710 mm”. Sunku patikėti, kad pirkėjo patalpose yra </w:t>
            </w:r>
            <w:r w:rsidRPr="00C75AB2">
              <w:rPr>
                <w:rFonts w:eastAsia="Times New Roman" w:cs="Times New Roman"/>
                <w:lang w:val="en-US" w:eastAsia="lt-LT"/>
              </w:rPr>
              <w:t xml:space="preserve">710 mm </w:t>
            </w:r>
            <w:proofErr w:type="spellStart"/>
            <w:r w:rsidRPr="00C75AB2">
              <w:rPr>
                <w:rFonts w:eastAsia="Times New Roman" w:cs="Times New Roman"/>
                <w:lang w:val="en-US" w:eastAsia="lt-LT"/>
              </w:rPr>
              <w:t>tarpas</w:t>
            </w:r>
            <w:proofErr w:type="spellEnd"/>
            <w:r w:rsidRPr="00C75AB2">
              <w:rPr>
                <w:rFonts w:eastAsia="Times New Roman" w:cs="Times New Roman"/>
                <w:lang w:val="en-US" w:eastAsia="lt-LT"/>
              </w:rPr>
              <w:t xml:space="preserve">, o 10 mm </w:t>
            </w:r>
            <w:proofErr w:type="spellStart"/>
            <w:r w:rsidRPr="00C75AB2">
              <w:rPr>
                <w:rFonts w:eastAsia="Times New Roman" w:cs="Times New Roman"/>
                <w:lang w:val="en-US" w:eastAsia="lt-LT"/>
              </w:rPr>
              <w:t>platesnis</w:t>
            </w:r>
            <w:proofErr w:type="spellEnd"/>
            <w:r w:rsidRPr="00C75AB2">
              <w:rPr>
                <w:rFonts w:eastAsia="Times New Roman" w:cs="Times New Roman"/>
                <w:lang w:val="en-US" w:eastAsia="lt-LT"/>
              </w:rPr>
              <w:t xml:space="preserve"> </w:t>
            </w:r>
            <w:r w:rsidRPr="00C75AB2">
              <w:rPr>
                <w:rFonts w:eastAsia="Times New Roman" w:cs="Times New Roman"/>
                <w:lang w:eastAsia="lt-LT"/>
              </w:rPr>
              <w:lastRenderedPageBreak/>
              <w:t xml:space="preserve">šaldiklis jau netilps. Svarbu pažymėti, kad šaldymo įranga skleidžia karščio, reikia papildomos vietos vėdinimui, todėl taip konkrečiai apriboti išorinius matmenis atrodo nekorektiška ir panašu į konkurencijos ribojimą. Normalu yra numatyti litražo poreikį, aukščio ribą arba maksimalų durų angos plotą, kas ribotų įgabenimą. </w:t>
            </w:r>
          </w:p>
        </w:tc>
        <w:tc>
          <w:tcPr>
            <w:tcW w:w="3643" w:type="dxa"/>
            <w:tcBorders>
              <w:top w:val="single" w:sz="4" w:space="0" w:color="000000"/>
              <w:left w:val="single" w:sz="4" w:space="0" w:color="000000"/>
              <w:bottom w:val="single" w:sz="4" w:space="0" w:color="000000"/>
              <w:right w:val="single" w:sz="4" w:space="0" w:color="000000"/>
            </w:tcBorders>
          </w:tcPr>
          <w:p w14:paraId="3C9F9BF8" w14:textId="77777777" w:rsidR="00C75AB2" w:rsidRPr="00C75AB2" w:rsidRDefault="00C75AB2" w:rsidP="00C75AB2">
            <w:pPr>
              <w:jc w:val="both"/>
              <w:rPr>
                <w:rFonts w:eastAsia="Times New Roman" w:cs="Times New Roman"/>
                <w:b/>
                <w:bCs/>
                <w:lang w:eastAsia="lt-LT"/>
              </w:rPr>
            </w:pPr>
            <w:r w:rsidRPr="00C75AB2">
              <w:rPr>
                <w:rFonts w:eastAsia="Times New Roman" w:cs="Times New Roman"/>
                <w:b/>
                <w:bCs/>
                <w:lang w:eastAsia="lt-LT"/>
              </w:rPr>
              <w:lastRenderedPageBreak/>
              <w:t>Perkančioji organizacija įvertino dalyvio siūlomus pataisymus ir nusprendė, skelbiant pirkimą atsižvelgti į dalyvio pastabas.</w:t>
            </w:r>
          </w:p>
          <w:p w14:paraId="4C8E30C3" w14:textId="26379017" w:rsidR="009A0E16" w:rsidRPr="00C75AB2" w:rsidRDefault="009A0E16" w:rsidP="00116C93">
            <w:pPr>
              <w:rPr>
                <w:rFonts w:eastAsia="Times New Roman" w:cs="Times New Roman"/>
                <w:lang w:eastAsia="lt-LT"/>
              </w:rPr>
            </w:pPr>
          </w:p>
        </w:tc>
      </w:tr>
      <w:tr w:rsidR="009A0E16" w:rsidRPr="00C75AB2" w14:paraId="375F920D" w14:textId="354A2A3C" w:rsidTr="009A0E16">
        <w:trPr>
          <w:trHeight w:val="477"/>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D67E4C"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B7D43E" w14:textId="77777777" w:rsidR="009A0E16" w:rsidRPr="00C75AB2" w:rsidRDefault="009A0E16" w:rsidP="00116C93">
            <w:pPr>
              <w:jc w:val="both"/>
              <w:rPr>
                <w:rFonts w:eastAsia="Times New Roman" w:cs="Times New Roman"/>
                <w:b/>
                <w:bCs/>
                <w:lang w:eastAsia="lt-LT"/>
              </w:rPr>
            </w:pPr>
            <w:r w:rsidRPr="00C75AB2">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5635EC" w14:textId="77777777" w:rsidR="009A0E16" w:rsidRPr="00C75AB2" w:rsidRDefault="009A0E16" w:rsidP="00116C93">
            <w:pPr>
              <w:rPr>
                <w:rFonts w:eastAsia="Times New Roman" w:cs="Times New Roman"/>
                <w:lang w:eastAsia="lt-LT"/>
              </w:rPr>
            </w:pPr>
            <w:r w:rsidRPr="00C75AB2">
              <w:rPr>
                <w:rFonts w:eastAsia="Times New Roman" w:cs="Times New Roman"/>
                <w:lang w:eastAsia="lt-LT"/>
              </w:rPr>
              <w:t xml:space="preserve">Taip  </w:t>
            </w:r>
          </w:p>
        </w:tc>
        <w:tc>
          <w:tcPr>
            <w:tcW w:w="3643" w:type="dxa"/>
            <w:tcBorders>
              <w:top w:val="single" w:sz="4" w:space="0" w:color="000000"/>
              <w:left w:val="single" w:sz="4" w:space="0" w:color="000000"/>
              <w:bottom w:val="single" w:sz="4" w:space="0" w:color="000000"/>
              <w:right w:val="single" w:sz="4" w:space="0" w:color="000000"/>
            </w:tcBorders>
          </w:tcPr>
          <w:p w14:paraId="794317D6" w14:textId="77777777" w:rsidR="009A0E16" w:rsidRPr="00C75AB2" w:rsidRDefault="009A0E16" w:rsidP="00116C93">
            <w:pPr>
              <w:rPr>
                <w:rFonts w:eastAsia="Times New Roman" w:cs="Times New Roman"/>
                <w:lang w:eastAsia="lt-LT"/>
              </w:rPr>
            </w:pPr>
          </w:p>
        </w:tc>
      </w:tr>
      <w:tr w:rsidR="009A0E16" w:rsidRPr="00C75AB2" w14:paraId="3046ED2B" w14:textId="16BB4EA9" w:rsidTr="009A0E16">
        <w:trPr>
          <w:trHeight w:val="477"/>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72C51A"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00621F" w14:textId="77777777" w:rsidR="009A0E16" w:rsidRPr="00C75AB2" w:rsidRDefault="009A0E16" w:rsidP="00116C93">
            <w:pPr>
              <w:jc w:val="both"/>
              <w:rPr>
                <w:rFonts w:eastAsia="Times New Roman" w:cs="Times New Roman"/>
                <w:b/>
                <w:bCs/>
                <w:lang w:eastAsia="lt-LT"/>
              </w:rPr>
            </w:pPr>
            <w:r w:rsidRPr="00C75AB2">
              <w:rPr>
                <w:rFonts w:eastAsia="Times New Roman" w:cs="Times New Roman"/>
                <w:b/>
                <w:bCs/>
                <w:lang w:eastAsia="lt-LT"/>
              </w:rPr>
              <w:t>Ar pirkimo sąlygose keliami ekonominio naudingumo vertinimo kriterijai yra aiškūs?</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C0F36A" w14:textId="77777777" w:rsidR="009A0E16" w:rsidRPr="00C75AB2" w:rsidRDefault="009A0E16" w:rsidP="00116C93">
            <w:pPr>
              <w:rPr>
                <w:rFonts w:eastAsia="Times New Roman" w:cs="Times New Roman"/>
                <w:lang w:eastAsia="lt-LT"/>
              </w:rPr>
            </w:pPr>
            <w:r w:rsidRPr="00C75AB2">
              <w:rPr>
                <w:rFonts w:eastAsia="Times New Roman" w:cs="Times New Roman"/>
                <w:lang w:eastAsia="lt-LT"/>
              </w:rPr>
              <w:t>taip</w:t>
            </w:r>
          </w:p>
        </w:tc>
        <w:tc>
          <w:tcPr>
            <w:tcW w:w="3643" w:type="dxa"/>
            <w:tcBorders>
              <w:top w:val="single" w:sz="4" w:space="0" w:color="000000"/>
              <w:left w:val="single" w:sz="4" w:space="0" w:color="000000"/>
              <w:bottom w:val="single" w:sz="4" w:space="0" w:color="000000"/>
              <w:right w:val="single" w:sz="4" w:space="0" w:color="000000"/>
            </w:tcBorders>
          </w:tcPr>
          <w:p w14:paraId="2AC574B3" w14:textId="77777777" w:rsidR="009A0E16" w:rsidRPr="00C75AB2" w:rsidRDefault="009A0E16" w:rsidP="00116C93">
            <w:pPr>
              <w:rPr>
                <w:rFonts w:eastAsia="Times New Roman" w:cs="Times New Roman"/>
                <w:lang w:eastAsia="lt-LT"/>
              </w:rPr>
            </w:pPr>
          </w:p>
        </w:tc>
      </w:tr>
      <w:tr w:rsidR="009A0E16" w:rsidRPr="00C75AB2" w14:paraId="624DD422" w14:textId="752EE482" w:rsidTr="009A0E16">
        <w:trPr>
          <w:trHeight w:val="556"/>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56549"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0B731D" w14:textId="77777777" w:rsidR="009A0E16" w:rsidRPr="00C75AB2" w:rsidRDefault="009A0E16" w:rsidP="00116C93">
            <w:pPr>
              <w:jc w:val="both"/>
              <w:rPr>
                <w:rFonts w:eastAsia="Times New Roman" w:cs="Times New Roman"/>
                <w:lang w:eastAsia="lt-LT"/>
              </w:rPr>
            </w:pPr>
            <w:r w:rsidRPr="00C75AB2">
              <w:rPr>
                <w:rFonts w:eastAsia="Times New Roman" w:cs="Times New Roman"/>
                <w:lang w:eastAsia="lt-LT"/>
              </w:rPr>
              <w:t>Ar planuojate dalyvauti šiame pirkime? Jeigu ne, prašome nurodyti priežastį kodėl.</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4C1851" w14:textId="77777777" w:rsidR="009A0E16" w:rsidRPr="00C75AB2" w:rsidRDefault="009A0E16" w:rsidP="00116C93">
            <w:pPr>
              <w:rPr>
                <w:rFonts w:eastAsia="Times New Roman" w:cs="Times New Roman"/>
                <w:lang w:eastAsia="lt-LT"/>
              </w:rPr>
            </w:pPr>
            <w:r w:rsidRPr="00C75AB2">
              <w:rPr>
                <w:rFonts w:eastAsia="Times New Roman" w:cs="Times New Roman"/>
                <w:lang w:eastAsia="lt-LT"/>
              </w:rPr>
              <w:t xml:space="preserve">Ne, todėl kad techniniai reikalavimai atrodo per daug siauri ir nekorektiški. </w:t>
            </w:r>
          </w:p>
        </w:tc>
        <w:tc>
          <w:tcPr>
            <w:tcW w:w="3643" w:type="dxa"/>
            <w:tcBorders>
              <w:top w:val="single" w:sz="4" w:space="0" w:color="000000"/>
              <w:left w:val="single" w:sz="4" w:space="0" w:color="000000"/>
              <w:bottom w:val="single" w:sz="4" w:space="0" w:color="000000"/>
              <w:right w:val="single" w:sz="4" w:space="0" w:color="000000"/>
            </w:tcBorders>
          </w:tcPr>
          <w:p w14:paraId="7DF1DC75" w14:textId="77777777" w:rsidR="00C75AB2" w:rsidRPr="00C75AB2" w:rsidRDefault="00C75AB2" w:rsidP="00C75AB2">
            <w:pPr>
              <w:jc w:val="both"/>
              <w:rPr>
                <w:rFonts w:eastAsia="Times New Roman" w:cs="Times New Roman"/>
                <w:b/>
                <w:bCs/>
                <w:lang w:eastAsia="lt-LT"/>
              </w:rPr>
            </w:pPr>
            <w:r w:rsidRPr="00C75AB2">
              <w:rPr>
                <w:rFonts w:eastAsia="Times New Roman" w:cs="Times New Roman"/>
                <w:b/>
                <w:bCs/>
                <w:lang w:eastAsia="lt-LT"/>
              </w:rPr>
              <w:t>Perkančioji organizacija įvertino dalyvio siūlomus pataisymus ir nusprendė, skelbiant pirkimą atsižvelgti į dalyvio pastabas.</w:t>
            </w:r>
          </w:p>
          <w:p w14:paraId="230140F8" w14:textId="522F5C39" w:rsidR="009A0E16" w:rsidRPr="00C75AB2" w:rsidRDefault="009A0E16" w:rsidP="00116C93">
            <w:pPr>
              <w:rPr>
                <w:rFonts w:eastAsia="Times New Roman" w:cs="Times New Roman"/>
                <w:lang w:eastAsia="lt-LT"/>
              </w:rPr>
            </w:pPr>
          </w:p>
        </w:tc>
      </w:tr>
      <w:tr w:rsidR="009A0E16" w:rsidRPr="00C75AB2" w14:paraId="7B0E433D" w14:textId="0AF01567" w:rsidTr="009A0E16">
        <w:trPr>
          <w:trHeight w:val="458"/>
        </w:trPr>
        <w:tc>
          <w:tcPr>
            <w:tcW w:w="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D00E17" w14:textId="77777777" w:rsidR="009A0E16" w:rsidRPr="00C75AB2" w:rsidRDefault="009A0E16" w:rsidP="00AE5097">
            <w:pPr>
              <w:pStyle w:val="ListParagraph"/>
              <w:numPr>
                <w:ilvl w:val="0"/>
                <w:numId w:val="30"/>
              </w:numPr>
              <w:tabs>
                <w:tab w:val="left" w:pos="184"/>
              </w:tabs>
              <w:ind w:right="606"/>
              <w:jc w:val="both"/>
              <w:rPr>
                <w:rFonts w:eastAsia="Times New Roman" w:cs="Times New Roman"/>
                <w:lang w:eastAsia="lt-LT"/>
              </w:rPr>
            </w:pPr>
          </w:p>
        </w:tc>
        <w:tc>
          <w:tcPr>
            <w:tcW w:w="17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B97E37" w14:textId="77777777" w:rsidR="009A0E16" w:rsidRPr="00C75AB2" w:rsidRDefault="009A0E16" w:rsidP="00116C93">
            <w:pPr>
              <w:jc w:val="both"/>
              <w:rPr>
                <w:rFonts w:eastAsia="Times New Roman" w:cs="Times New Roman"/>
                <w:lang w:eastAsia="lt-LT"/>
              </w:rPr>
            </w:pPr>
            <w:r w:rsidRPr="00C75AB2">
              <w:rPr>
                <w:rFonts w:cs="Times New Roman"/>
              </w:rPr>
              <w:t>Jei turite kitų pastabų ar pasiūlymų, nurodykite juos.</w:t>
            </w:r>
          </w:p>
        </w:tc>
        <w:tc>
          <w:tcPr>
            <w:tcW w:w="36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2BF977" w14:textId="77777777" w:rsidR="009A0E16" w:rsidRPr="00C75AB2" w:rsidRDefault="009A0E16" w:rsidP="00116C93">
            <w:pPr>
              <w:rPr>
                <w:rFonts w:eastAsia="Times New Roman" w:cs="Times New Roman"/>
                <w:lang w:val="en-US" w:eastAsia="lt-LT"/>
              </w:rPr>
            </w:pPr>
            <w:r w:rsidRPr="00C75AB2">
              <w:rPr>
                <w:rFonts w:eastAsia="Times New Roman" w:cs="Times New Roman"/>
                <w:lang w:eastAsia="lt-LT"/>
              </w:rPr>
              <w:t xml:space="preserve">Siūlome atsižvelgti į mūsų pateiktus komentarus. </w:t>
            </w:r>
          </w:p>
        </w:tc>
        <w:tc>
          <w:tcPr>
            <w:tcW w:w="3643" w:type="dxa"/>
            <w:tcBorders>
              <w:top w:val="single" w:sz="4" w:space="0" w:color="000000"/>
              <w:left w:val="single" w:sz="4" w:space="0" w:color="000000"/>
              <w:bottom w:val="single" w:sz="4" w:space="0" w:color="000000"/>
              <w:right w:val="single" w:sz="4" w:space="0" w:color="000000"/>
            </w:tcBorders>
          </w:tcPr>
          <w:p w14:paraId="3771C2B2" w14:textId="77777777" w:rsidR="009A0E16" w:rsidRPr="00C75AB2" w:rsidRDefault="009A0E16" w:rsidP="00116C93">
            <w:pPr>
              <w:rPr>
                <w:rFonts w:eastAsia="Times New Roman" w:cs="Times New Roman"/>
                <w:lang w:eastAsia="lt-LT"/>
              </w:rPr>
            </w:pPr>
          </w:p>
        </w:tc>
      </w:tr>
    </w:tbl>
    <w:p w14:paraId="4B0857DB" w14:textId="77777777" w:rsidR="00C444B8" w:rsidRDefault="00C444B8" w:rsidP="0098469E">
      <w:pPr>
        <w:pStyle w:val="SLONormal"/>
        <w:tabs>
          <w:tab w:val="left" w:pos="4111"/>
          <w:tab w:val="left" w:pos="4253"/>
        </w:tabs>
        <w:spacing w:line="360" w:lineRule="auto"/>
        <w:ind w:left="360"/>
        <w:jc w:val="center"/>
        <w:rPr>
          <w:b/>
          <w:bCs/>
          <w:caps/>
          <w:lang w:val="lt-LT"/>
        </w:rPr>
      </w:pPr>
    </w:p>
    <w:p w14:paraId="4018637B" w14:textId="77777777" w:rsidR="00C444B8" w:rsidRDefault="00C444B8" w:rsidP="0098469E">
      <w:pPr>
        <w:pStyle w:val="SLONormal"/>
        <w:tabs>
          <w:tab w:val="left" w:pos="4111"/>
          <w:tab w:val="left" w:pos="4253"/>
        </w:tabs>
        <w:spacing w:line="360" w:lineRule="auto"/>
        <w:ind w:left="360"/>
        <w:jc w:val="center"/>
        <w:rPr>
          <w:b/>
          <w:bCs/>
          <w:caps/>
          <w:lang w:val="lt-LT"/>
        </w:rPr>
      </w:pPr>
    </w:p>
    <w:p w14:paraId="6DE0718D" w14:textId="77777777" w:rsidR="00FF6EB4" w:rsidRPr="00742C4D" w:rsidRDefault="00FF6EB4" w:rsidP="00FF6EB4">
      <w:pPr>
        <w:pStyle w:val="SLONormal"/>
        <w:numPr>
          <w:ilvl w:val="0"/>
          <w:numId w:val="11"/>
        </w:numPr>
        <w:spacing w:line="360" w:lineRule="auto"/>
        <w:ind w:left="1560" w:hanging="426"/>
        <w:jc w:val="center"/>
        <w:rPr>
          <w:b/>
          <w:bCs/>
          <w:caps/>
          <w:lang w:val="lt-LT"/>
        </w:rPr>
      </w:pPr>
      <w:r w:rsidRPr="00742C4D">
        <w:rPr>
          <w:b/>
          <w:bCs/>
          <w:caps/>
          <w:lang w:val="lt-LT"/>
        </w:rPr>
        <w:t>IŠVADOS</w:t>
      </w:r>
    </w:p>
    <w:p w14:paraId="567131B9" w14:textId="5C112116"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lastRenderedPageBreak/>
        <w:t xml:space="preserve">Rinkos konsultacijos metu buvo pasiektas konsultacijos tikslas: rinkos </w:t>
      </w:r>
      <w:r w:rsidR="00913DB2" w:rsidRPr="00742C4D">
        <w:rPr>
          <w:lang w:val="lt-LT"/>
        </w:rPr>
        <w:t>d</w:t>
      </w:r>
      <w:r w:rsidRPr="00742C4D">
        <w:rPr>
          <w:lang w:val="lt-LT"/>
        </w:rPr>
        <w:t>alyviai informuoti apie ketinimą ateityje vykdyti pirkimą, dalyviai susipažino su pirkimo dokumentų projektu ir</w:t>
      </w:r>
      <w:r w:rsidR="00BF3A77" w:rsidRPr="00742C4D">
        <w:rPr>
          <w:lang w:val="lt-LT"/>
        </w:rPr>
        <w:t xml:space="preserve"> </w:t>
      </w:r>
      <w:r w:rsidRPr="00742C4D">
        <w:rPr>
          <w:lang w:val="lt-LT"/>
        </w:rPr>
        <w:t xml:space="preserve">pateikė atsakymus, bei pastabas. </w:t>
      </w:r>
    </w:p>
    <w:p w14:paraId="4F8D57A7" w14:textId="0C14E8FF"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 xml:space="preserve">Rinkos konsultacijoje sudalyvavo </w:t>
      </w:r>
      <w:r w:rsidR="00DE2D32">
        <w:rPr>
          <w:lang w:val="lt-LT"/>
        </w:rPr>
        <w:t>3</w:t>
      </w:r>
      <w:r w:rsidRPr="00742C4D">
        <w:rPr>
          <w:lang w:val="lt-LT"/>
        </w:rPr>
        <w:t xml:space="preserve"> (</w:t>
      </w:r>
      <w:r w:rsidR="00DE2D32">
        <w:rPr>
          <w:lang w:val="lt-LT"/>
        </w:rPr>
        <w:t>trys</w:t>
      </w:r>
      <w:r w:rsidRPr="00742C4D">
        <w:rPr>
          <w:lang w:val="lt-LT"/>
        </w:rPr>
        <w:t>) dalyvi</w:t>
      </w:r>
      <w:r w:rsidR="00B7662C">
        <w:rPr>
          <w:lang w:val="lt-LT"/>
        </w:rPr>
        <w:t>ai</w:t>
      </w:r>
      <w:r w:rsidRPr="00742C4D">
        <w:rPr>
          <w:lang w:val="lt-LT"/>
        </w:rPr>
        <w:t>, kuri</w:t>
      </w:r>
      <w:r w:rsidR="00B7662C">
        <w:rPr>
          <w:lang w:val="lt-LT"/>
        </w:rPr>
        <w:t>e</w:t>
      </w:r>
      <w:r w:rsidRPr="00742C4D">
        <w:rPr>
          <w:lang w:val="lt-LT"/>
        </w:rPr>
        <w:t xml:space="preserve"> atsakė į rinkos konsultacijos klausimyno klausimus ir pateikė atsakymus, taip pat gaut</w:t>
      </w:r>
      <w:r w:rsidR="008E577F" w:rsidRPr="00742C4D">
        <w:rPr>
          <w:lang w:val="lt-LT"/>
        </w:rPr>
        <w:t>os</w:t>
      </w:r>
      <w:r w:rsidRPr="00742C4D">
        <w:rPr>
          <w:lang w:val="lt-LT"/>
        </w:rPr>
        <w:t xml:space="preserve"> pastab</w:t>
      </w:r>
      <w:r w:rsidR="008E577F" w:rsidRPr="00742C4D">
        <w:rPr>
          <w:lang w:val="lt-LT"/>
        </w:rPr>
        <w:t>os</w:t>
      </w:r>
      <w:r w:rsidRPr="00742C4D">
        <w:rPr>
          <w:lang w:val="lt-LT"/>
        </w:rPr>
        <w:t>, kuri</w:t>
      </w:r>
      <w:r w:rsidR="00124F41">
        <w:rPr>
          <w:lang w:val="lt-LT"/>
        </w:rPr>
        <w:t>o</w:t>
      </w:r>
      <w:r w:rsidR="008E577F" w:rsidRPr="00742C4D">
        <w:rPr>
          <w:lang w:val="lt-LT"/>
        </w:rPr>
        <w:t>s</w:t>
      </w:r>
      <w:r w:rsidR="00C63604" w:rsidRPr="00742C4D">
        <w:rPr>
          <w:lang w:val="lt-LT"/>
        </w:rPr>
        <w:t xml:space="preserve"> skelbiant pirkimą bus</w:t>
      </w:r>
      <w:r w:rsidRPr="00742C4D">
        <w:rPr>
          <w:lang w:val="lt-LT"/>
        </w:rPr>
        <w:t xml:space="preserve"> </w:t>
      </w:r>
      <w:r w:rsidR="004C2221" w:rsidRPr="00742C4D">
        <w:rPr>
          <w:lang w:val="lt-LT"/>
        </w:rPr>
        <w:t>aptariamos ir įvertin</w:t>
      </w:r>
      <w:r w:rsidR="00124F41">
        <w:rPr>
          <w:lang w:val="lt-LT"/>
        </w:rPr>
        <w:t>amos.</w:t>
      </w:r>
    </w:p>
    <w:p w14:paraId="7C688C83" w14:textId="77777777"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Susitikimas su dalyviais nebus organizuojamas.</w:t>
      </w:r>
    </w:p>
    <w:p w14:paraId="51E37E8A" w14:textId="791B906E"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Rinkos konsultacija yra užbaigiama.</w:t>
      </w:r>
    </w:p>
    <w:p w14:paraId="1F7A6534" w14:textId="77777777" w:rsidR="00FF6EB4" w:rsidRPr="00742C4D" w:rsidRDefault="00FF6EB4" w:rsidP="00FF6EB4">
      <w:pPr>
        <w:shd w:val="clear" w:color="auto" w:fill="FFFFFF"/>
        <w:spacing w:before="120" w:after="120"/>
        <w:jc w:val="both"/>
        <w:textAlignment w:val="baseline"/>
        <w:rPr>
          <w:rFonts w:cs="Times New Roman"/>
          <w:sz w:val="24"/>
          <w:szCs w:val="24"/>
        </w:rPr>
      </w:pPr>
    </w:p>
    <w:p w14:paraId="3589330A" w14:textId="77777777" w:rsidR="00FF6EB4" w:rsidRPr="00742C4D" w:rsidRDefault="00FF6EB4" w:rsidP="00FF6EB4">
      <w:pPr>
        <w:pStyle w:val="SLONormal"/>
        <w:spacing w:before="0" w:after="0" w:line="360" w:lineRule="auto"/>
        <w:rPr>
          <w:bCs/>
          <w:noProof/>
          <w:lang w:eastAsia="lt-LT"/>
        </w:rPr>
      </w:pPr>
    </w:p>
    <w:p w14:paraId="4737FD8A" w14:textId="3B019323" w:rsidR="00B87D32" w:rsidRPr="00CC6524" w:rsidRDefault="00FF6EB4" w:rsidP="00CC6524">
      <w:pPr>
        <w:pStyle w:val="SLONormal"/>
        <w:spacing w:before="0" w:after="0" w:line="360" w:lineRule="auto"/>
        <w:jc w:val="center"/>
        <w:rPr>
          <w:bCs/>
          <w:noProof/>
          <w:lang w:eastAsia="lt-LT"/>
        </w:rPr>
      </w:pPr>
      <w:r w:rsidRPr="00742C4D">
        <w:rPr>
          <w:bCs/>
          <w:noProof/>
          <w:lang w:eastAsia="lt-LT"/>
        </w:rPr>
        <w:t>_______________</w:t>
      </w:r>
    </w:p>
    <w:sectPr w:rsidR="00B87D32" w:rsidRPr="00CC6524" w:rsidSect="0033038B">
      <w:footerReference w:type="even" r:id="rId8"/>
      <w:footerReference w:type="default" r:id="rId9"/>
      <w:pgSz w:w="11906" w:h="16838"/>
      <w:pgMar w:top="1134" w:right="709" w:bottom="1418"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4C94" w14:textId="77777777" w:rsidR="00304876" w:rsidRDefault="00304876" w:rsidP="00141177">
      <w:r>
        <w:separator/>
      </w:r>
    </w:p>
  </w:endnote>
  <w:endnote w:type="continuationSeparator" w:id="0">
    <w:p w14:paraId="019E2C4C" w14:textId="77777777" w:rsidR="00304876" w:rsidRDefault="00304876" w:rsidP="00141177">
      <w:r>
        <w:continuationSeparator/>
      </w:r>
    </w:p>
  </w:endnote>
  <w:endnote w:type="continuationNotice" w:id="1">
    <w:p w14:paraId="676B1334" w14:textId="77777777" w:rsidR="00304876" w:rsidRDefault="0030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122E" w14:textId="41E5ABC8" w:rsidR="002C01A3" w:rsidRDefault="00E974EA" w:rsidP="00147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F00">
      <w:rPr>
        <w:rStyle w:val="PageNumber"/>
        <w:noProof/>
      </w:rPr>
      <w:t>5</w:t>
    </w:r>
    <w:r>
      <w:rPr>
        <w:rStyle w:val="PageNumber"/>
      </w:rPr>
      <w:fldChar w:fldCharType="end"/>
    </w:r>
  </w:p>
  <w:p w14:paraId="3CEA5EA8" w14:textId="77777777" w:rsidR="002C01A3" w:rsidRDefault="002C01A3" w:rsidP="00147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038645"/>
      <w:docPartObj>
        <w:docPartGallery w:val="Page Numbers (Bottom of Page)"/>
        <w:docPartUnique/>
      </w:docPartObj>
    </w:sdtPr>
    <w:sdtEndPr>
      <w:rPr>
        <w:sz w:val="24"/>
        <w:szCs w:val="24"/>
      </w:rPr>
    </w:sdtEndPr>
    <w:sdtContent>
      <w:p w14:paraId="44963A2C" w14:textId="4F6AB3A1" w:rsidR="002C01A3" w:rsidRPr="006800F2" w:rsidRDefault="00045F00" w:rsidP="006800F2">
        <w:pPr>
          <w:pStyle w:val="Footer"/>
          <w:jc w:val="right"/>
          <w:rPr>
            <w:sz w:val="24"/>
            <w:szCs w:val="24"/>
          </w:rPr>
        </w:pPr>
        <w:r w:rsidRPr="006631D3">
          <w:rPr>
            <w:sz w:val="24"/>
            <w:szCs w:val="24"/>
          </w:rPr>
          <w:fldChar w:fldCharType="begin"/>
        </w:r>
        <w:r w:rsidRPr="006631D3">
          <w:rPr>
            <w:sz w:val="24"/>
            <w:szCs w:val="24"/>
          </w:rPr>
          <w:instrText>PAGE   \* MERGEFORMAT</w:instrText>
        </w:r>
        <w:r w:rsidRPr="006631D3">
          <w:rPr>
            <w:sz w:val="24"/>
            <w:szCs w:val="24"/>
          </w:rPr>
          <w:fldChar w:fldCharType="separate"/>
        </w:r>
        <w:r w:rsidRPr="006631D3">
          <w:rPr>
            <w:sz w:val="24"/>
            <w:szCs w:val="24"/>
          </w:rPr>
          <w:t>2</w:t>
        </w:r>
        <w:r w:rsidRPr="006631D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CCB0" w14:textId="77777777" w:rsidR="00304876" w:rsidRDefault="00304876" w:rsidP="00141177">
      <w:r>
        <w:separator/>
      </w:r>
    </w:p>
  </w:footnote>
  <w:footnote w:type="continuationSeparator" w:id="0">
    <w:p w14:paraId="78B9216A" w14:textId="77777777" w:rsidR="00304876" w:rsidRDefault="00304876" w:rsidP="00141177">
      <w:r>
        <w:continuationSeparator/>
      </w:r>
    </w:p>
  </w:footnote>
  <w:footnote w:type="continuationNotice" w:id="1">
    <w:p w14:paraId="51BC73F4" w14:textId="77777777" w:rsidR="00304876" w:rsidRDefault="00304876"/>
  </w:footnote>
  <w:footnote w:id="2">
    <w:p w14:paraId="150F1F39" w14:textId="076A69CF" w:rsidR="00322422" w:rsidRPr="00322422" w:rsidRDefault="00322422" w:rsidP="006772F4">
      <w:r>
        <w:rPr>
          <w:rStyle w:val="FootnoteReference"/>
        </w:rPr>
        <w:footnoteRef/>
      </w:r>
      <w:r w:rsidRPr="00865814">
        <w:rPr>
          <w:sz w:val="20"/>
          <w:szCs w:val="20"/>
        </w:rPr>
        <w:t xml:space="preserve">Rinkos konsultacijos CVP IS Nr. </w:t>
      </w:r>
      <w:r w:rsidR="006772F4" w:rsidRPr="006772F4">
        <w:rPr>
          <w:sz w:val="20"/>
          <w:szCs w:val="20"/>
        </w:rPr>
        <w:t>4281742</w:t>
      </w:r>
      <w:r w:rsidRPr="00865814">
        <w:rPr>
          <w:sz w:val="20"/>
          <w:szCs w:val="20"/>
        </w:rPr>
        <w:t>, prieiga:</w:t>
      </w:r>
      <w:r w:rsidR="00575D08">
        <w:rPr>
          <w:sz w:val="20"/>
          <w:szCs w:val="20"/>
        </w:rPr>
        <w:t xml:space="preserve"> </w:t>
      </w:r>
      <w:r w:rsidR="006772F4" w:rsidRPr="006772F4">
        <w:rPr>
          <w:sz w:val="20"/>
          <w:szCs w:val="20"/>
          <w:lang w:eastAsia="lt-LT"/>
        </w:rPr>
        <w:t>https://viesiejipirkimai.lt/epps/pmc/viewPmc.do?resourceId=4281742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509"/>
    <w:multiLevelType w:val="hybridMultilevel"/>
    <w:tmpl w:val="19669FB4"/>
    <w:lvl w:ilvl="0" w:tplc="68EA61AC">
      <w:start w:val="1"/>
      <w:numFmt w:val="decimal"/>
      <w:lvlText w:val="%1."/>
      <w:lvlJc w:val="left"/>
      <w:pPr>
        <w:ind w:left="695" w:hanging="360"/>
      </w:p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 w15:restartNumberingAfterBreak="0">
    <w:nsid w:val="054B308C"/>
    <w:multiLevelType w:val="hybridMultilevel"/>
    <w:tmpl w:val="546E5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7776C"/>
    <w:multiLevelType w:val="hybridMultilevel"/>
    <w:tmpl w:val="40208568"/>
    <w:lvl w:ilvl="0" w:tplc="5CD0F330">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089269B8"/>
    <w:multiLevelType w:val="hybridMultilevel"/>
    <w:tmpl w:val="FD60D6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3E0A50"/>
    <w:multiLevelType w:val="multilevel"/>
    <w:tmpl w:val="6972A77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0B821B47"/>
    <w:multiLevelType w:val="hybridMultilevel"/>
    <w:tmpl w:val="2C44A4D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CFA0B19"/>
    <w:multiLevelType w:val="hybridMultilevel"/>
    <w:tmpl w:val="C6DEA6F8"/>
    <w:lvl w:ilvl="0" w:tplc="15F25D88">
      <w:start w:val="2"/>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BB47FEA"/>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83DDE"/>
    <w:multiLevelType w:val="hybridMultilevel"/>
    <w:tmpl w:val="4F12B7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7632D7"/>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73BD2"/>
    <w:multiLevelType w:val="hybridMultilevel"/>
    <w:tmpl w:val="1D06C9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1B12BF"/>
    <w:multiLevelType w:val="multilevel"/>
    <w:tmpl w:val="7E947A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31902CD"/>
    <w:multiLevelType w:val="hybridMultilevel"/>
    <w:tmpl w:val="7796489C"/>
    <w:lvl w:ilvl="0" w:tplc="0427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F591D"/>
    <w:multiLevelType w:val="hybridMultilevel"/>
    <w:tmpl w:val="D0284094"/>
    <w:lvl w:ilvl="0" w:tplc="68EA61AC">
      <w:start w:val="1"/>
      <w:numFmt w:val="decimal"/>
      <w:lvlText w:val="%1."/>
      <w:lvlJc w:val="left"/>
      <w:pPr>
        <w:ind w:left="695" w:hanging="360"/>
      </w:p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7" w15:restartNumberingAfterBreak="0">
    <w:nsid w:val="34C534AD"/>
    <w:multiLevelType w:val="multilevel"/>
    <w:tmpl w:val="3DD44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536EBB"/>
    <w:multiLevelType w:val="hybridMultilevel"/>
    <w:tmpl w:val="2078E088"/>
    <w:lvl w:ilvl="0" w:tplc="F8E04A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CD7180D"/>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0C5894"/>
    <w:multiLevelType w:val="hybridMultilevel"/>
    <w:tmpl w:val="C0F60E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371A47"/>
    <w:multiLevelType w:val="hybridMultilevel"/>
    <w:tmpl w:val="C42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203237"/>
    <w:multiLevelType w:val="multilevel"/>
    <w:tmpl w:val="2E3878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524AA1"/>
    <w:multiLevelType w:val="hybridMultilevel"/>
    <w:tmpl w:val="12A0FCA2"/>
    <w:lvl w:ilvl="0" w:tplc="4418ACA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AD00E0"/>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A274D"/>
    <w:multiLevelType w:val="hybridMultilevel"/>
    <w:tmpl w:val="C70EF9C2"/>
    <w:lvl w:ilvl="0" w:tplc="FFFFFFFF">
      <w:start w:val="1"/>
      <w:numFmt w:val="decimal"/>
      <w:lvlText w:val="%1."/>
      <w:lvlJc w:val="left"/>
      <w:pPr>
        <w:ind w:left="1080" w:hanging="720"/>
      </w:pPr>
      <w:rPr>
        <w:rFonts w:ascii="Times New Roman"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3332020">
    <w:abstractNumId w:val="11"/>
  </w:num>
  <w:num w:numId="2" w16cid:durableId="1909534101">
    <w:abstractNumId w:val="15"/>
  </w:num>
  <w:num w:numId="3" w16cid:durableId="788403039">
    <w:abstractNumId w:val="3"/>
  </w:num>
  <w:num w:numId="4" w16cid:durableId="877670808">
    <w:abstractNumId w:val="21"/>
  </w:num>
  <w:num w:numId="5" w16cid:durableId="230703355">
    <w:abstractNumId w:val="26"/>
  </w:num>
  <w:num w:numId="6" w16cid:durableId="1689022284">
    <w:abstractNumId w:val="14"/>
  </w:num>
  <w:num w:numId="7" w16cid:durableId="507982051">
    <w:abstractNumId w:val="18"/>
  </w:num>
  <w:num w:numId="8" w16cid:durableId="1791128420">
    <w:abstractNumId w:val="4"/>
  </w:num>
  <w:num w:numId="9" w16cid:durableId="1491362764">
    <w:abstractNumId w:val="19"/>
  </w:num>
  <w:num w:numId="10" w16cid:durableId="309134194">
    <w:abstractNumId w:val="28"/>
  </w:num>
  <w:num w:numId="11" w16cid:durableId="1731997058">
    <w:abstractNumId w:val="8"/>
  </w:num>
  <w:num w:numId="12" w16cid:durableId="1166745115">
    <w:abstractNumId w:val="17"/>
  </w:num>
  <w:num w:numId="13" w16cid:durableId="1739017451">
    <w:abstractNumId w:val="6"/>
  </w:num>
  <w:num w:numId="14" w16cid:durableId="183828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59530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5754458">
    <w:abstractNumId w:val="9"/>
  </w:num>
  <w:num w:numId="17" w16cid:durableId="818618886">
    <w:abstractNumId w:val="12"/>
  </w:num>
  <w:num w:numId="18" w16cid:durableId="2121336544">
    <w:abstractNumId w:val="1"/>
  </w:num>
  <w:num w:numId="19" w16cid:durableId="352341112">
    <w:abstractNumId w:val="20"/>
  </w:num>
  <w:num w:numId="20" w16cid:durableId="299267042">
    <w:abstractNumId w:val="5"/>
  </w:num>
  <w:num w:numId="21" w16cid:durableId="2135950568">
    <w:abstractNumId w:val="10"/>
  </w:num>
  <w:num w:numId="22" w16cid:durableId="915093148">
    <w:abstractNumId w:val="13"/>
  </w:num>
  <w:num w:numId="23" w16cid:durableId="623270476">
    <w:abstractNumId w:val="7"/>
  </w:num>
  <w:num w:numId="24" w16cid:durableId="1224411980">
    <w:abstractNumId w:val="25"/>
  </w:num>
  <w:num w:numId="25" w16cid:durableId="1660423866">
    <w:abstractNumId w:val="27"/>
  </w:num>
  <w:num w:numId="26" w16cid:durableId="2022537433">
    <w:abstractNumId w:val="23"/>
  </w:num>
  <w:num w:numId="27" w16cid:durableId="2097554427">
    <w:abstractNumId w:val="2"/>
  </w:num>
  <w:num w:numId="28" w16cid:durableId="1929802793">
    <w:abstractNumId w:val="22"/>
  </w:num>
  <w:num w:numId="29" w16cid:durableId="1382363013">
    <w:abstractNumId w:val="16"/>
  </w:num>
  <w:num w:numId="30" w16cid:durableId="18576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7"/>
    <w:rsid w:val="00007552"/>
    <w:rsid w:val="000103BF"/>
    <w:rsid w:val="00012DC6"/>
    <w:rsid w:val="00012E2A"/>
    <w:rsid w:val="0001712C"/>
    <w:rsid w:val="000236A0"/>
    <w:rsid w:val="00032691"/>
    <w:rsid w:val="00034398"/>
    <w:rsid w:val="000426F6"/>
    <w:rsid w:val="00045F00"/>
    <w:rsid w:val="000469F8"/>
    <w:rsid w:val="0004700C"/>
    <w:rsid w:val="00047928"/>
    <w:rsid w:val="00047C39"/>
    <w:rsid w:val="0005014C"/>
    <w:rsid w:val="0005498B"/>
    <w:rsid w:val="00060AAB"/>
    <w:rsid w:val="000716D3"/>
    <w:rsid w:val="00071FA4"/>
    <w:rsid w:val="00072EF8"/>
    <w:rsid w:val="00073CBB"/>
    <w:rsid w:val="000828FD"/>
    <w:rsid w:val="000940FD"/>
    <w:rsid w:val="000A23AC"/>
    <w:rsid w:val="000A45C7"/>
    <w:rsid w:val="000A5900"/>
    <w:rsid w:val="000A7554"/>
    <w:rsid w:val="000B2FC3"/>
    <w:rsid w:val="000B3A09"/>
    <w:rsid w:val="000B44FA"/>
    <w:rsid w:val="000B4C7B"/>
    <w:rsid w:val="000D1507"/>
    <w:rsid w:val="000D18BD"/>
    <w:rsid w:val="000D5C51"/>
    <w:rsid w:val="000D72CC"/>
    <w:rsid w:val="000E21C1"/>
    <w:rsid w:val="000E30C4"/>
    <w:rsid w:val="000E3C0E"/>
    <w:rsid w:val="000E4146"/>
    <w:rsid w:val="000E6A19"/>
    <w:rsid w:val="000E7F7C"/>
    <w:rsid w:val="00106ED8"/>
    <w:rsid w:val="00112C15"/>
    <w:rsid w:val="00116FE0"/>
    <w:rsid w:val="00124F41"/>
    <w:rsid w:val="00131C91"/>
    <w:rsid w:val="001340EF"/>
    <w:rsid w:val="0013753B"/>
    <w:rsid w:val="00141177"/>
    <w:rsid w:val="0014522D"/>
    <w:rsid w:val="00145548"/>
    <w:rsid w:val="00147C5C"/>
    <w:rsid w:val="00161122"/>
    <w:rsid w:val="00166200"/>
    <w:rsid w:val="00166C1F"/>
    <w:rsid w:val="00167520"/>
    <w:rsid w:val="00170038"/>
    <w:rsid w:val="001708FC"/>
    <w:rsid w:val="00183247"/>
    <w:rsid w:val="00185C7B"/>
    <w:rsid w:val="001866E1"/>
    <w:rsid w:val="00186CB0"/>
    <w:rsid w:val="001969CA"/>
    <w:rsid w:val="001A3EF7"/>
    <w:rsid w:val="001A4EBE"/>
    <w:rsid w:val="001A5327"/>
    <w:rsid w:val="001B3AA9"/>
    <w:rsid w:val="001B4DD9"/>
    <w:rsid w:val="001B4F9E"/>
    <w:rsid w:val="001B63C5"/>
    <w:rsid w:val="001B70B1"/>
    <w:rsid w:val="001B7905"/>
    <w:rsid w:val="001C2AAE"/>
    <w:rsid w:val="001C46B5"/>
    <w:rsid w:val="001C6989"/>
    <w:rsid w:val="001C6C30"/>
    <w:rsid w:val="001D1577"/>
    <w:rsid w:val="001D181D"/>
    <w:rsid w:val="001D4A72"/>
    <w:rsid w:val="001E0E50"/>
    <w:rsid w:val="001E3EDC"/>
    <w:rsid w:val="001E5346"/>
    <w:rsid w:val="001F002E"/>
    <w:rsid w:val="001F23F3"/>
    <w:rsid w:val="001F3B29"/>
    <w:rsid w:val="00201AA9"/>
    <w:rsid w:val="00203301"/>
    <w:rsid w:val="002054F1"/>
    <w:rsid w:val="00207FEC"/>
    <w:rsid w:val="00211F91"/>
    <w:rsid w:val="00212601"/>
    <w:rsid w:val="002129D2"/>
    <w:rsid w:val="0022396E"/>
    <w:rsid w:val="00226996"/>
    <w:rsid w:val="00230BBA"/>
    <w:rsid w:val="002322B5"/>
    <w:rsid w:val="00232714"/>
    <w:rsid w:val="00237761"/>
    <w:rsid w:val="0024280A"/>
    <w:rsid w:val="00243FA2"/>
    <w:rsid w:val="00245D42"/>
    <w:rsid w:val="002516BE"/>
    <w:rsid w:val="002558A2"/>
    <w:rsid w:val="00255AA1"/>
    <w:rsid w:val="0025655A"/>
    <w:rsid w:val="00266903"/>
    <w:rsid w:val="00266972"/>
    <w:rsid w:val="0027201E"/>
    <w:rsid w:val="00274BCD"/>
    <w:rsid w:val="00274F92"/>
    <w:rsid w:val="002777C9"/>
    <w:rsid w:val="00277FBD"/>
    <w:rsid w:val="00286C2B"/>
    <w:rsid w:val="002B0A06"/>
    <w:rsid w:val="002B2976"/>
    <w:rsid w:val="002B2BE3"/>
    <w:rsid w:val="002B34D4"/>
    <w:rsid w:val="002B43FE"/>
    <w:rsid w:val="002B46D6"/>
    <w:rsid w:val="002B4E21"/>
    <w:rsid w:val="002B6D3A"/>
    <w:rsid w:val="002B71CF"/>
    <w:rsid w:val="002B7BFA"/>
    <w:rsid w:val="002C01A3"/>
    <w:rsid w:val="002C0838"/>
    <w:rsid w:val="002C58D0"/>
    <w:rsid w:val="002C678C"/>
    <w:rsid w:val="002D0133"/>
    <w:rsid w:val="002D080F"/>
    <w:rsid w:val="002D5BBA"/>
    <w:rsid w:val="002E07D9"/>
    <w:rsid w:val="002E53FC"/>
    <w:rsid w:val="002F252B"/>
    <w:rsid w:val="002F504F"/>
    <w:rsid w:val="00300054"/>
    <w:rsid w:val="00301464"/>
    <w:rsid w:val="00304876"/>
    <w:rsid w:val="003108D6"/>
    <w:rsid w:val="00310EB1"/>
    <w:rsid w:val="00317F8A"/>
    <w:rsid w:val="00320834"/>
    <w:rsid w:val="00320F76"/>
    <w:rsid w:val="00322039"/>
    <w:rsid w:val="00322422"/>
    <w:rsid w:val="00322E9D"/>
    <w:rsid w:val="00323C76"/>
    <w:rsid w:val="00325A5B"/>
    <w:rsid w:val="003260F7"/>
    <w:rsid w:val="0033038B"/>
    <w:rsid w:val="00330747"/>
    <w:rsid w:val="0033093E"/>
    <w:rsid w:val="00332C27"/>
    <w:rsid w:val="00334611"/>
    <w:rsid w:val="00334F1F"/>
    <w:rsid w:val="003353C6"/>
    <w:rsid w:val="00335D33"/>
    <w:rsid w:val="00336EB8"/>
    <w:rsid w:val="00340A50"/>
    <w:rsid w:val="00346819"/>
    <w:rsid w:val="00346BC6"/>
    <w:rsid w:val="0035384A"/>
    <w:rsid w:val="00353C45"/>
    <w:rsid w:val="003555A8"/>
    <w:rsid w:val="00367446"/>
    <w:rsid w:val="0037001B"/>
    <w:rsid w:val="00375D7C"/>
    <w:rsid w:val="00380926"/>
    <w:rsid w:val="00380DD0"/>
    <w:rsid w:val="00380FE9"/>
    <w:rsid w:val="003814A7"/>
    <w:rsid w:val="00385548"/>
    <w:rsid w:val="00386924"/>
    <w:rsid w:val="003871D5"/>
    <w:rsid w:val="003909DE"/>
    <w:rsid w:val="003934C9"/>
    <w:rsid w:val="00395198"/>
    <w:rsid w:val="003A1E0D"/>
    <w:rsid w:val="003A22A0"/>
    <w:rsid w:val="003A40FA"/>
    <w:rsid w:val="003A4981"/>
    <w:rsid w:val="003B2DAB"/>
    <w:rsid w:val="003B2E32"/>
    <w:rsid w:val="003B3659"/>
    <w:rsid w:val="003B7345"/>
    <w:rsid w:val="003C44B2"/>
    <w:rsid w:val="003C4ED4"/>
    <w:rsid w:val="003D115E"/>
    <w:rsid w:val="003D641B"/>
    <w:rsid w:val="003E0947"/>
    <w:rsid w:val="003E5010"/>
    <w:rsid w:val="003E5EE7"/>
    <w:rsid w:val="003E6F1D"/>
    <w:rsid w:val="003F15A2"/>
    <w:rsid w:val="003F16E7"/>
    <w:rsid w:val="003F440C"/>
    <w:rsid w:val="003F4BCA"/>
    <w:rsid w:val="00402A41"/>
    <w:rsid w:val="00403340"/>
    <w:rsid w:val="00406F3A"/>
    <w:rsid w:val="00407864"/>
    <w:rsid w:val="004100D5"/>
    <w:rsid w:val="004121D9"/>
    <w:rsid w:val="00412734"/>
    <w:rsid w:val="00415E0F"/>
    <w:rsid w:val="00423C34"/>
    <w:rsid w:val="00424B01"/>
    <w:rsid w:val="0043361F"/>
    <w:rsid w:val="00434674"/>
    <w:rsid w:val="004372B4"/>
    <w:rsid w:val="004428E6"/>
    <w:rsid w:val="00447EAA"/>
    <w:rsid w:val="004501F5"/>
    <w:rsid w:val="004519F4"/>
    <w:rsid w:val="00451FDA"/>
    <w:rsid w:val="00452008"/>
    <w:rsid w:val="00452792"/>
    <w:rsid w:val="004548D5"/>
    <w:rsid w:val="00456E9F"/>
    <w:rsid w:val="00470EC3"/>
    <w:rsid w:val="00471EAE"/>
    <w:rsid w:val="00475026"/>
    <w:rsid w:val="00484467"/>
    <w:rsid w:val="0048749C"/>
    <w:rsid w:val="00490BD2"/>
    <w:rsid w:val="00491E12"/>
    <w:rsid w:val="00492556"/>
    <w:rsid w:val="00492689"/>
    <w:rsid w:val="00496186"/>
    <w:rsid w:val="004B52FA"/>
    <w:rsid w:val="004B5942"/>
    <w:rsid w:val="004C16F8"/>
    <w:rsid w:val="004C2221"/>
    <w:rsid w:val="004D6F0C"/>
    <w:rsid w:val="004D7468"/>
    <w:rsid w:val="004E1916"/>
    <w:rsid w:val="004E1E22"/>
    <w:rsid w:val="004E315D"/>
    <w:rsid w:val="004F09C8"/>
    <w:rsid w:val="004F4B25"/>
    <w:rsid w:val="00502660"/>
    <w:rsid w:val="00504BF8"/>
    <w:rsid w:val="00510278"/>
    <w:rsid w:val="00510785"/>
    <w:rsid w:val="00510E27"/>
    <w:rsid w:val="005243FA"/>
    <w:rsid w:val="0052564A"/>
    <w:rsid w:val="005256F3"/>
    <w:rsid w:val="0053099E"/>
    <w:rsid w:val="005355B7"/>
    <w:rsid w:val="00537D51"/>
    <w:rsid w:val="00541363"/>
    <w:rsid w:val="00541CCC"/>
    <w:rsid w:val="00542115"/>
    <w:rsid w:val="00542229"/>
    <w:rsid w:val="0055063F"/>
    <w:rsid w:val="005518BC"/>
    <w:rsid w:val="00556D91"/>
    <w:rsid w:val="005644B8"/>
    <w:rsid w:val="00572F53"/>
    <w:rsid w:val="00575D08"/>
    <w:rsid w:val="00576455"/>
    <w:rsid w:val="0057712E"/>
    <w:rsid w:val="00582367"/>
    <w:rsid w:val="00583937"/>
    <w:rsid w:val="005863D5"/>
    <w:rsid w:val="0059051C"/>
    <w:rsid w:val="005941ED"/>
    <w:rsid w:val="005A2281"/>
    <w:rsid w:val="005A6D6D"/>
    <w:rsid w:val="005B05C8"/>
    <w:rsid w:val="005B1CD4"/>
    <w:rsid w:val="005B2623"/>
    <w:rsid w:val="005B3FFE"/>
    <w:rsid w:val="005B5081"/>
    <w:rsid w:val="005C2E67"/>
    <w:rsid w:val="005C37B6"/>
    <w:rsid w:val="005C49EA"/>
    <w:rsid w:val="005C7118"/>
    <w:rsid w:val="005C7471"/>
    <w:rsid w:val="005F6152"/>
    <w:rsid w:val="005F757C"/>
    <w:rsid w:val="005F7DEE"/>
    <w:rsid w:val="0060061C"/>
    <w:rsid w:val="0060653F"/>
    <w:rsid w:val="00606FBC"/>
    <w:rsid w:val="00610E18"/>
    <w:rsid w:val="0061277E"/>
    <w:rsid w:val="00620C27"/>
    <w:rsid w:val="00623B8E"/>
    <w:rsid w:val="00623E7A"/>
    <w:rsid w:val="00625220"/>
    <w:rsid w:val="006256AC"/>
    <w:rsid w:val="00636BB1"/>
    <w:rsid w:val="00640467"/>
    <w:rsid w:val="0064663B"/>
    <w:rsid w:val="00650D22"/>
    <w:rsid w:val="0065386B"/>
    <w:rsid w:val="00661575"/>
    <w:rsid w:val="006631D3"/>
    <w:rsid w:val="00667EDD"/>
    <w:rsid w:val="00670B86"/>
    <w:rsid w:val="00673921"/>
    <w:rsid w:val="006763F1"/>
    <w:rsid w:val="006772F4"/>
    <w:rsid w:val="006800F2"/>
    <w:rsid w:val="00682884"/>
    <w:rsid w:val="006851C7"/>
    <w:rsid w:val="00691A86"/>
    <w:rsid w:val="006966BB"/>
    <w:rsid w:val="006B0E42"/>
    <w:rsid w:val="006B416C"/>
    <w:rsid w:val="006B6A25"/>
    <w:rsid w:val="006B76FA"/>
    <w:rsid w:val="006C0121"/>
    <w:rsid w:val="006C3497"/>
    <w:rsid w:val="006D73EC"/>
    <w:rsid w:val="006E1E31"/>
    <w:rsid w:val="006E73BC"/>
    <w:rsid w:val="006F033D"/>
    <w:rsid w:val="00702566"/>
    <w:rsid w:val="00707702"/>
    <w:rsid w:val="0071122B"/>
    <w:rsid w:val="0071334E"/>
    <w:rsid w:val="007134FD"/>
    <w:rsid w:val="007151E3"/>
    <w:rsid w:val="00723425"/>
    <w:rsid w:val="00723FA4"/>
    <w:rsid w:val="00726374"/>
    <w:rsid w:val="007321BA"/>
    <w:rsid w:val="00732911"/>
    <w:rsid w:val="00740C53"/>
    <w:rsid w:val="00741776"/>
    <w:rsid w:val="00742474"/>
    <w:rsid w:val="00742C4D"/>
    <w:rsid w:val="00743DCD"/>
    <w:rsid w:val="00743F33"/>
    <w:rsid w:val="00744321"/>
    <w:rsid w:val="00746F7D"/>
    <w:rsid w:val="00751518"/>
    <w:rsid w:val="00751EFD"/>
    <w:rsid w:val="007538B2"/>
    <w:rsid w:val="007659E6"/>
    <w:rsid w:val="00771572"/>
    <w:rsid w:val="007813AA"/>
    <w:rsid w:val="00781F80"/>
    <w:rsid w:val="00787171"/>
    <w:rsid w:val="007A092D"/>
    <w:rsid w:val="007A170F"/>
    <w:rsid w:val="007A2A21"/>
    <w:rsid w:val="007A32F8"/>
    <w:rsid w:val="007A3A63"/>
    <w:rsid w:val="007B1BDD"/>
    <w:rsid w:val="007B5E25"/>
    <w:rsid w:val="007C421D"/>
    <w:rsid w:val="007C4547"/>
    <w:rsid w:val="007D0548"/>
    <w:rsid w:val="007D1347"/>
    <w:rsid w:val="007D58CD"/>
    <w:rsid w:val="007E0290"/>
    <w:rsid w:val="007E2121"/>
    <w:rsid w:val="007E4650"/>
    <w:rsid w:val="007F361F"/>
    <w:rsid w:val="007F6A31"/>
    <w:rsid w:val="007F6C00"/>
    <w:rsid w:val="007F6F8D"/>
    <w:rsid w:val="008021F1"/>
    <w:rsid w:val="00804DCF"/>
    <w:rsid w:val="00806AF3"/>
    <w:rsid w:val="00815119"/>
    <w:rsid w:val="0081768C"/>
    <w:rsid w:val="00822DC6"/>
    <w:rsid w:val="00835D1E"/>
    <w:rsid w:val="0084009D"/>
    <w:rsid w:val="00840D16"/>
    <w:rsid w:val="008417A5"/>
    <w:rsid w:val="00846017"/>
    <w:rsid w:val="008512C0"/>
    <w:rsid w:val="008513B0"/>
    <w:rsid w:val="00865814"/>
    <w:rsid w:val="00874D24"/>
    <w:rsid w:val="00876E53"/>
    <w:rsid w:val="00884793"/>
    <w:rsid w:val="008852C5"/>
    <w:rsid w:val="00885C7B"/>
    <w:rsid w:val="00886A64"/>
    <w:rsid w:val="00890796"/>
    <w:rsid w:val="00892250"/>
    <w:rsid w:val="008A6DF4"/>
    <w:rsid w:val="008B0EBA"/>
    <w:rsid w:val="008B3CEB"/>
    <w:rsid w:val="008C7661"/>
    <w:rsid w:val="008C79D4"/>
    <w:rsid w:val="008E577F"/>
    <w:rsid w:val="008E5997"/>
    <w:rsid w:val="008E65F0"/>
    <w:rsid w:val="008F26A7"/>
    <w:rsid w:val="008F2F70"/>
    <w:rsid w:val="008F43BE"/>
    <w:rsid w:val="008F4774"/>
    <w:rsid w:val="008F692D"/>
    <w:rsid w:val="00903C6E"/>
    <w:rsid w:val="00904216"/>
    <w:rsid w:val="00907893"/>
    <w:rsid w:val="00913024"/>
    <w:rsid w:val="00913DB2"/>
    <w:rsid w:val="00925575"/>
    <w:rsid w:val="00925A43"/>
    <w:rsid w:val="009265DD"/>
    <w:rsid w:val="00930C37"/>
    <w:rsid w:val="0095030F"/>
    <w:rsid w:val="0095298F"/>
    <w:rsid w:val="0095616A"/>
    <w:rsid w:val="00957957"/>
    <w:rsid w:val="0096256A"/>
    <w:rsid w:val="00963E35"/>
    <w:rsid w:val="00964A74"/>
    <w:rsid w:val="0096566C"/>
    <w:rsid w:val="00974EDD"/>
    <w:rsid w:val="00976AC3"/>
    <w:rsid w:val="00980A81"/>
    <w:rsid w:val="009827B7"/>
    <w:rsid w:val="00982F6F"/>
    <w:rsid w:val="0098469E"/>
    <w:rsid w:val="00985F5C"/>
    <w:rsid w:val="00985F76"/>
    <w:rsid w:val="00990ADD"/>
    <w:rsid w:val="00991771"/>
    <w:rsid w:val="00997E0C"/>
    <w:rsid w:val="009A0E16"/>
    <w:rsid w:val="009A1CC8"/>
    <w:rsid w:val="009A2EFF"/>
    <w:rsid w:val="009A7E14"/>
    <w:rsid w:val="009B22A6"/>
    <w:rsid w:val="009B426A"/>
    <w:rsid w:val="009B4AA5"/>
    <w:rsid w:val="009C5AB6"/>
    <w:rsid w:val="009D0CCC"/>
    <w:rsid w:val="009D2FA8"/>
    <w:rsid w:val="009D6B77"/>
    <w:rsid w:val="009D77C3"/>
    <w:rsid w:val="009E111B"/>
    <w:rsid w:val="009E1736"/>
    <w:rsid w:val="009F0599"/>
    <w:rsid w:val="009F75FA"/>
    <w:rsid w:val="00A011B0"/>
    <w:rsid w:val="00A020B6"/>
    <w:rsid w:val="00A03229"/>
    <w:rsid w:val="00A06832"/>
    <w:rsid w:val="00A10862"/>
    <w:rsid w:val="00A15B19"/>
    <w:rsid w:val="00A16B62"/>
    <w:rsid w:val="00A20F2A"/>
    <w:rsid w:val="00A223BF"/>
    <w:rsid w:val="00A22FF2"/>
    <w:rsid w:val="00A24D8C"/>
    <w:rsid w:val="00A24E2C"/>
    <w:rsid w:val="00A25273"/>
    <w:rsid w:val="00A32629"/>
    <w:rsid w:val="00A44DDC"/>
    <w:rsid w:val="00A45983"/>
    <w:rsid w:val="00A47015"/>
    <w:rsid w:val="00A52CA5"/>
    <w:rsid w:val="00A67DBA"/>
    <w:rsid w:val="00A67FCC"/>
    <w:rsid w:val="00A76363"/>
    <w:rsid w:val="00A80198"/>
    <w:rsid w:val="00A81957"/>
    <w:rsid w:val="00A856D0"/>
    <w:rsid w:val="00A9422C"/>
    <w:rsid w:val="00A9457C"/>
    <w:rsid w:val="00A965A9"/>
    <w:rsid w:val="00A9685D"/>
    <w:rsid w:val="00A97107"/>
    <w:rsid w:val="00AA3CC9"/>
    <w:rsid w:val="00AB5296"/>
    <w:rsid w:val="00AB5942"/>
    <w:rsid w:val="00AB7559"/>
    <w:rsid w:val="00AC02D0"/>
    <w:rsid w:val="00AC0F28"/>
    <w:rsid w:val="00AC1C89"/>
    <w:rsid w:val="00AC4411"/>
    <w:rsid w:val="00AD1788"/>
    <w:rsid w:val="00AD3BDB"/>
    <w:rsid w:val="00AD609C"/>
    <w:rsid w:val="00AE5097"/>
    <w:rsid w:val="00AE7FC6"/>
    <w:rsid w:val="00AF1ECC"/>
    <w:rsid w:val="00AF406E"/>
    <w:rsid w:val="00AF4613"/>
    <w:rsid w:val="00AF59FA"/>
    <w:rsid w:val="00AF612A"/>
    <w:rsid w:val="00AF75B2"/>
    <w:rsid w:val="00AF7F18"/>
    <w:rsid w:val="00B00CB1"/>
    <w:rsid w:val="00B05E07"/>
    <w:rsid w:val="00B1132C"/>
    <w:rsid w:val="00B27797"/>
    <w:rsid w:val="00B3410F"/>
    <w:rsid w:val="00B35088"/>
    <w:rsid w:val="00B45480"/>
    <w:rsid w:val="00B46117"/>
    <w:rsid w:val="00B50F09"/>
    <w:rsid w:val="00B533FB"/>
    <w:rsid w:val="00B53E39"/>
    <w:rsid w:val="00B6100A"/>
    <w:rsid w:val="00B61681"/>
    <w:rsid w:val="00B65FAE"/>
    <w:rsid w:val="00B67D02"/>
    <w:rsid w:val="00B7662C"/>
    <w:rsid w:val="00B81C0F"/>
    <w:rsid w:val="00B8577A"/>
    <w:rsid w:val="00B87498"/>
    <w:rsid w:val="00B87D32"/>
    <w:rsid w:val="00B920D7"/>
    <w:rsid w:val="00B96214"/>
    <w:rsid w:val="00B964EC"/>
    <w:rsid w:val="00BA78C8"/>
    <w:rsid w:val="00BB1E16"/>
    <w:rsid w:val="00BB37F2"/>
    <w:rsid w:val="00BB6CCB"/>
    <w:rsid w:val="00BB721B"/>
    <w:rsid w:val="00BC0FC2"/>
    <w:rsid w:val="00BC4A83"/>
    <w:rsid w:val="00BC6D34"/>
    <w:rsid w:val="00BD07CA"/>
    <w:rsid w:val="00BD1946"/>
    <w:rsid w:val="00BD3580"/>
    <w:rsid w:val="00BE5AD5"/>
    <w:rsid w:val="00BE680E"/>
    <w:rsid w:val="00BE6BB3"/>
    <w:rsid w:val="00BF3A77"/>
    <w:rsid w:val="00C023FF"/>
    <w:rsid w:val="00C02AC3"/>
    <w:rsid w:val="00C04F86"/>
    <w:rsid w:val="00C07167"/>
    <w:rsid w:val="00C07EB2"/>
    <w:rsid w:val="00C10B08"/>
    <w:rsid w:val="00C173D8"/>
    <w:rsid w:val="00C17429"/>
    <w:rsid w:val="00C17C10"/>
    <w:rsid w:val="00C21E9D"/>
    <w:rsid w:val="00C23284"/>
    <w:rsid w:val="00C251B5"/>
    <w:rsid w:val="00C25AE1"/>
    <w:rsid w:val="00C2738E"/>
    <w:rsid w:val="00C3145E"/>
    <w:rsid w:val="00C32F9E"/>
    <w:rsid w:val="00C444B8"/>
    <w:rsid w:val="00C472EC"/>
    <w:rsid w:val="00C56478"/>
    <w:rsid w:val="00C57A54"/>
    <w:rsid w:val="00C61676"/>
    <w:rsid w:val="00C63604"/>
    <w:rsid w:val="00C63EF2"/>
    <w:rsid w:val="00C70EB2"/>
    <w:rsid w:val="00C70EFF"/>
    <w:rsid w:val="00C75AB2"/>
    <w:rsid w:val="00C76AE8"/>
    <w:rsid w:val="00C77736"/>
    <w:rsid w:val="00C83A25"/>
    <w:rsid w:val="00C85CF2"/>
    <w:rsid w:val="00C91539"/>
    <w:rsid w:val="00C91B58"/>
    <w:rsid w:val="00C95242"/>
    <w:rsid w:val="00C967DA"/>
    <w:rsid w:val="00CA2066"/>
    <w:rsid w:val="00CC1C12"/>
    <w:rsid w:val="00CC1F9C"/>
    <w:rsid w:val="00CC6524"/>
    <w:rsid w:val="00CC74BD"/>
    <w:rsid w:val="00CC7681"/>
    <w:rsid w:val="00CC7E0B"/>
    <w:rsid w:val="00CD4C89"/>
    <w:rsid w:val="00CD703F"/>
    <w:rsid w:val="00CE0391"/>
    <w:rsid w:val="00CE1C60"/>
    <w:rsid w:val="00CE3618"/>
    <w:rsid w:val="00CE5E71"/>
    <w:rsid w:val="00CE6429"/>
    <w:rsid w:val="00CE72A9"/>
    <w:rsid w:val="00CF1536"/>
    <w:rsid w:val="00CF1DEE"/>
    <w:rsid w:val="00CF2A21"/>
    <w:rsid w:val="00CF2ABD"/>
    <w:rsid w:val="00CF7454"/>
    <w:rsid w:val="00CF7A2F"/>
    <w:rsid w:val="00CF7C45"/>
    <w:rsid w:val="00D007B3"/>
    <w:rsid w:val="00D0376D"/>
    <w:rsid w:val="00D0657B"/>
    <w:rsid w:val="00D1005D"/>
    <w:rsid w:val="00D11D25"/>
    <w:rsid w:val="00D279E0"/>
    <w:rsid w:val="00D37789"/>
    <w:rsid w:val="00D4057E"/>
    <w:rsid w:val="00D40B4B"/>
    <w:rsid w:val="00D44581"/>
    <w:rsid w:val="00D44907"/>
    <w:rsid w:val="00D55A79"/>
    <w:rsid w:val="00D6224C"/>
    <w:rsid w:val="00D629D9"/>
    <w:rsid w:val="00D67161"/>
    <w:rsid w:val="00D71CB9"/>
    <w:rsid w:val="00D75644"/>
    <w:rsid w:val="00D83C62"/>
    <w:rsid w:val="00D83DB5"/>
    <w:rsid w:val="00D85FD0"/>
    <w:rsid w:val="00D861A3"/>
    <w:rsid w:val="00D86948"/>
    <w:rsid w:val="00D90350"/>
    <w:rsid w:val="00D90E08"/>
    <w:rsid w:val="00DB4DDA"/>
    <w:rsid w:val="00DB54D6"/>
    <w:rsid w:val="00DC3CE2"/>
    <w:rsid w:val="00DD2537"/>
    <w:rsid w:val="00DD3C72"/>
    <w:rsid w:val="00DD52B2"/>
    <w:rsid w:val="00DD6E4F"/>
    <w:rsid w:val="00DE1A30"/>
    <w:rsid w:val="00DE2D32"/>
    <w:rsid w:val="00DF0866"/>
    <w:rsid w:val="00DF0B70"/>
    <w:rsid w:val="00DF17B5"/>
    <w:rsid w:val="00DF2791"/>
    <w:rsid w:val="00DF2FAC"/>
    <w:rsid w:val="00E0725B"/>
    <w:rsid w:val="00E148FD"/>
    <w:rsid w:val="00E22DEE"/>
    <w:rsid w:val="00E23102"/>
    <w:rsid w:val="00E27706"/>
    <w:rsid w:val="00E30D2F"/>
    <w:rsid w:val="00E35988"/>
    <w:rsid w:val="00E474CE"/>
    <w:rsid w:val="00E579E6"/>
    <w:rsid w:val="00E61A18"/>
    <w:rsid w:val="00E716FC"/>
    <w:rsid w:val="00E71CBE"/>
    <w:rsid w:val="00E74A3D"/>
    <w:rsid w:val="00E8113C"/>
    <w:rsid w:val="00E84169"/>
    <w:rsid w:val="00E852AC"/>
    <w:rsid w:val="00E93366"/>
    <w:rsid w:val="00E93D43"/>
    <w:rsid w:val="00E94977"/>
    <w:rsid w:val="00E94D23"/>
    <w:rsid w:val="00E95ECE"/>
    <w:rsid w:val="00E974EA"/>
    <w:rsid w:val="00EA21BB"/>
    <w:rsid w:val="00EA24BC"/>
    <w:rsid w:val="00EA3DA9"/>
    <w:rsid w:val="00EA74FA"/>
    <w:rsid w:val="00EB0621"/>
    <w:rsid w:val="00EB12FF"/>
    <w:rsid w:val="00EC0461"/>
    <w:rsid w:val="00EC128D"/>
    <w:rsid w:val="00EC38D7"/>
    <w:rsid w:val="00EC66FC"/>
    <w:rsid w:val="00EC79AD"/>
    <w:rsid w:val="00ED0F54"/>
    <w:rsid w:val="00ED33E4"/>
    <w:rsid w:val="00ED48F0"/>
    <w:rsid w:val="00ED50D4"/>
    <w:rsid w:val="00EE1A1B"/>
    <w:rsid w:val="00EF1FDF"/>
    <w:rsid w:val="00EF2062"/>
    <w:rsid w:val="00EF6563"/>
    <w:rsid w:val="00F03C1F"/>
    <w:rsid w:val="00F1185F"/>
    <w:rsid w:val="00F150D7"/>
    <w:rsid w:val="00F229B9"/>
    <w:rsid w:val="00F313E9"/>
    <w:rsid w:val="00F4145D"/>
    <w:rsid w:val="00F4151D"/>
    <w:rsid w:val="00F418F5"/>
    <w:rsid w:val="00F4298C"/>
    <w:rsid w:val="00F44F07"/>
    <w:rsid w:val="00F51F09"/>
    <w:rsid w:val="00F56DC5"/>
    <w:rsid w:val="00F66D1D"/>
    <w:rsid w:val="00F7276F"/>
    <w:rsid w:val="00F72EEB"/>
    <w:rsid w:val="00F74826"/>
    <w:rsid w:val="00F817AA"/>
    <w:rsid w:val="00F82860"/>
    <w:rsid w:val="00F83724"/>
    <w:rsid w:val="00F861B7"/>
    <w:rsid w:val="00F87B7E"/>
    <w:rsid w:val="00F9215F"/>
    <w:rsid w:val="00F922C5"/>
    <w:rsid w:val="00FA2C09"/>
    <w:rsid w:val="00FA3B21"/>
    <w:rsid w:val="00FA6A3F"/>
    <w:rsid w:val="00FB301A"/>
    <w:rsid w:val="00FB39E4"/>
    <w:rsid w:val="00FB3AA1"/>
    <w:rsid w:val="00FB6835"/>
    <w:rsid w:val="00FC308B"/>
    <w:rsid w:val="00FC76C1"/>
    <w:rsid w:val="00FC7C2D"/>
    <w:rsid w:val="00FE281E"/>
    <w:rsid w:val="00FE72B4"/>
    <w:rsid w:val="00FE7AA9"/>
    <w:rsid w:val="00FF294C"/>
    <w:rsid w:val="00FF3E61"/>
    <w:rsid w:val="00FF6EB4"/>
    <w:rsid w:val="03CCBE76"/>
    <w:rsid w:val="042D49B2"/>
    <w:rsid w:val="09022B7F"/>
    <w:rsid w:val="0E93E98C"/>
    <w:rsid w:val="1359BD41"/>
    <w:rsid w:val="18DDCF85"/>
    <w:rsid w:val="1A154AC7"/>
    <w:rsid w:val="1F432B45"/>
    <w:rsid w:val="29836123"/>
    <w:rsid w:val="2CBB01E5"/>
    <w:rsid w:val="3298DD57"/>
    <w:rsid w:val="33D78137"/>
    <w:rsid w:val="39146C1C"/>
    <w:rsid w:val="3DA00EF9"/>
    <w:rsid w:val="3DD2F6EB"/>
    <w:rsid w:val="4AAB730A"/>
    <w:rsid w:val="4C9E70C3"/>
    <w:rsid w:val="4EBD0BC5"/>
    <w:rsid w:val="4FC6E1F8"/>
    <w:rsid w:val="562D785C"/>
    <w:rsid w:val="56559ABE"/>
    <w:rsid w:val="5A8DD19F"/>
    <w:rsid w:val="5FBB5217"/>
    <w:rsid w:val="6565EE73"/>
    <w:rsid w:val="6E19C85F"/>
    <w:rsid w:val="6EFBFA89"/>
    <w:rsid w:val="704C9E28"/>
    <w:rsid w:val="77FB0D6E"/>
    <w:rsid w:val="7CB9A116"/>
    <w:rsid w:val="7D31DECB"/>
    <w:rsid w:val="7E462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5487F"/>
  <w15:chartTrackingRefBased/>
  <w15:docId w15:val="{D47A1A17-4652-47CE-815E-C9CC2719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DA9"/>
    <w:pPr>
      <w:spacing w:after="0" w:line="240" w:lineRule="auto"/>
    </w:pPr>
    <w:rPr>
      <w:rFonts w:ascii="Times New Roman" w:hAnsi="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1177"/>
    <w:pPr>
      <w:ind w:left="720"/>
      <w:contextualSpacing/>
    </w:pPr>
  </w:style>
  <w:style w:type="paragraph" w:styleId="CommentText">
    <w:name w:val="annotation text"/>
    <w:basedOn w:val="Normal"/>
    <w:link w:val="CommentTextChar"/>
    <w:uiPriority w:val="99"/>
    <w:unhideWhenUsed/>
    <w:rsid w:val="00141177"/>
    <w:pPr>
      <w:pBdr>
        <w:top w:val="nil"/>
        <w:left w:val="nil"/>
        <w:bottom w:val="nil"/>
        <w:right w:val="nil"/>
        <w:between w:val="nil"/>
        <w:bar w:val="nil"/>
      </w:pBdr>
    </w:pPr>
    <w:rPr>
      <w:rFonts w:eastAsia="Arial Unicode MS" w:cs="Times New Roman"/>
      <w:sz w:val="20"/>
      <w:szCs w:val="20"/>
      <w:bdr w:val="nil"/>
      <w:lang w:val="en-US"/>
    </w:rPr>
  </w:style>
  <w:style w:type="character" w:customStyle="1" w:styleId="CommentTextChar">
    <w:name w:val="Comment Text Char"/>
    <w:basedOn w:val="DefaultParagraphFont"/>
    <w:link w:val="CommentText"/>
    <w:uiPriority w:val="99"/>
    <w:rsid w:val="00141177"/>
    <w:rPr>
      <w:rFonts w:ascii="Times New Roman" w:eastAsia="Arial Unicode MS" w:hAnsi="Times New Roman" w:cs="Times New Roman"/>
      <w:sz w:val="20"/>
      <w:szCs w:val="20"/>
      <w:bdr w:val="nil"/>
    </w:rPr>
  </w:style>
  <w:style w:type="paragraph" w:customStyle="1" w:styleId="SLONormal">
    <w:name w:val="SLO Normal"/>
    <w:qFormat/>
    <w:rsid w:val="00141177"/>
    <w:pPr>
      <w:spacing w:before="120" w:after="120" w:line="240" w:lineRule="auto"/>
      <w:jc w:val="both"/>
    </w:pPr>
    <w:rPr>
      <w:rFonts w:ascii="Times New Roman" w:eastAsia="Times New Roman" w:hAnsi="Times New Roman" w:cs="Times New Roman"/>
      <w:sz w:val="24"/>
      <w:szCs w:val="24"/>
      <w:lang w:val="en-GB"/>
    </w:rPr>
  </w:style>
  <w:style w:type="paragraph" w:styleId="FootnoteText">
    <w:name w:val="footnote text"/>
    <w:basedOn w:val="SLONormal"/>
    <w:link w:val="FootnoteTextChar"/>
    <w:uiPriority w:val="7"/>
    <w:unhideWhenUsed/>
    <w:qFormat/>
    <w:rsid w:val="00141177"/>
    <w:rPr>
      <w:sz w:val="20"/>
      <w:szCs w:val="20"/>
    </w:rPr>
  </w:style>
  <w:style w:type="character" w:customStyle="1" w:styleId="FootnoteTextChar">
    <w:name w:val="Footnote Text Char"/>
    <w:basedOn w:val="DefaultParagraphFont"/>
    <w:link w:val="FootnoteText"/>
    <w:uiPriority w:val="7"/>
    <w:rsid w:val="00141177"/>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141177"/>
    <w:rPr>
      <w:color w:val="0563C1" w:themeColor="hyperlink"/>
      <w:u w:val="single"/>
    </w:rPr>
  </w:style>
  <w:style w:type="character" w:styleId="FootnoteReference">
    <w:name w:val="footnote reference"/>
    <w:basedOn w:val="DefaultParagraphFont"/>
    <w:uiPriority w:val="99"/>
    <w:semiHidden/>
    <w:unhideWhenUsed/>
    <w:rsid w:val="00141177"/>
    <w:rPr>
      <w:vertAlign w:val="superscript"/>
    </w:rPr>
  </w:style>
  <w:style w:type="paragraph" w:styleId="Footer">
    <w:name w:val="footer"/>
    <w:basedOn w:val="Normal"/>
    <w:link w:val="FooterChar"/>
    <w:uiPriority w:val="99"/>
    <w:unhideWhenUsed/>
    <w:rsid w:val="003909DE"/>
    <w:pPr>
      <w:tabs>
        <w:tab w:val="center" w:pos="4819"/>
        <w:tab w:val="right" w:pos="9638"/>
      </w:tabs>
    </w:pPr>
  </w:style>
  <w:style w:type="character" w:customStyle="1" w:styleId="FooterChar">
    <w:name w:val="Footer Char"/>
    <w:basedOn w:val="DefaultParagraphFont"/>
    <w:link w:val="Footer"/>
    <w:uiPriority w:val="99"/>
    <w:rsid w:val="003909DE"/>
    <w:rPr>
      <w:lang w:val="lt-LT"/>
    </w:rPr>
  </w:style>
  <w:style w:type="character" w:styleId="PageNumber">
    <w:name w:val="page number"/>
    <w:basedOn w:val="DefaultParagraphFont"/>
    <w:rsid w:val="003909DE"/>
  </w:style>
  <w:style w:type="paragraph" w:customStyle="1" w:styleId="1stlevelheading">
    <w:name w:val="1st level (heading)"/>
    <w:next w:val="SLONormal"/>
    <w:uiPriority w:val="1"/>
    <w:qFormat/>
    <w:rsid w:val="00EA3DA9"/>
    <w:pPr>
      <w:keepNext/>
      <w:numPr>
        <w:numId w:val="4"/>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EA3DA9"/>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EA3DA9"/>
    <w:pPr>
      <w:numPr>
        <w:ilvl w:val="2"/>
      </w:numPr>
      <w:outlineLvl w:val="2"/>
    </w:pPr>
    <w:rPr>
      <w:i/>
    </w:rPr>
  </w:style>
  <w:style w:type="paragraph" w:customStyle="1" w:styleId="4thlevelheading">
    <w:name w:val="4th level (heading)"/>
    <w:basedOn w:val="3rdlevelheading"/>
    <w:next w:val="SLONormal"/>
    <w:uiPriority w:val="1"/>
    <w:qFormat/>
    <w:rsid w:val="00EA3DA9"/>
    <w:pPr>
      <w:numPr>
        <w:ilvl w:val="3"/>
      </w:numPr>
      <w:spacing w:after="120"/>
      <w:outlineLvl w:val="3"/>
    </w:pPr>
    <w:rPr>
      <w:b w:val="0"/>
    </w:rPr>
  </w:style>
  <w:style w:type="paragraph" w:customStyle="1" w:styleId="5thlevelheading">
    <w:name w:val="5th level (heading)"/>
    <w:basedOn w:val="4thlevelheading"/>
    <w:next w:val="SLONormal"/>
    <w:uiPriority w:val="1"/>
    <w:qFormat/>
    <w:rsid w:val="00EA3DA9"/>
    <w:pPr>
      <w:numPr>
        <w:ilvl w:val="4"/>
      </w:numPr>
      <w:outlineLvl w:val="4"/>
    </w:pPr>
    <w:rPr>
      <w:i w:val="0"/>
      <w:u w:val="single"/>
    </w:rPr>
  </w:style>
  <w:style w:type="numbering" w:customStyle="1" w:styleId="SLONumberings">
    <w:name w:val="SLO_Numberings"/>
    <w:uiPriority w:val="99"/>
    <w:rsid w:val="00EA3DA9"/>
    <w:pPr>
      <w:numPr>
        <w:numId w:val="4"/>
      </w:numPr>
    </w:pPr>
  </w:style>
  <w:style w:type="character" w:styleId="UnresolvedMention">
    <w:name w:val="Unresolved Mention"/>
    <w:basedOn w:val="DefaultParagraphFont"/>
    <w:uiPriority w:val="99"/>
    <w:semiHidden/>
    <w:unhideWhenUsed/>
    <w:rsid w:val="008F4774"/>
    <w:rPr>
      <w:color w:val="605E5C"/>
      <w:shd w:val="clear" w:color="auto" w:fill="E1DFDD"/>
    </w:rPr>
  </w:style>
  <w:style w:type="paragraph" w:styleId="Header">
    <w:name w:val="header"/>
    <w:basedOn w:val="Normal"/>
    <w:link w:val="HeaderChar"/>
    <w:uiPriority w:val="99"/>
    <w:unhideWhenUsed/>
    <w:rsid w:val="006B6A25"/>
    <w:pPr>
      <w:tabs>
        <w:tab w:val="center" w:pos="4513"/>
        <w:tab w:val="right" w:pos="9026"/>
      </w:tabs>
    </w:pPr>
  </w:style>
  <w:style w:type="character" w:customStyle="1" w:styleId="HeaderChar">
    <w:name w:val="Header Char"/>
    <w:basedOn w:val="DefaultParagraphFont"/>
    <w:link w:val="Header"/>
    <w:uiPriority w:val="99"/>
    <w:rsid w:val="006B6A25"/>
    <w:rPr>
      <w:rFonts w:ascii="Times New Roman" w:hAnsi="Times New Roman"/>
      <w:lang w:val="lt-LT"/>
    </w:rPr>
  </w:style>
  <w:style w:type="character" w:styleId="FollowedHyperlink">
    <w:name w:val="FollowedHyperlink"/>
    <w:basedOn w:val="DefaultParagraphFont"/>
    <w:uiPriority w:val="99"/>
    <w:semiHidden/>
    <w:unhideWhenUsed/>
    <w:rsid w:val="000A7554"/>
    <w:rPr>
      <w:color w:val="954F72" w:themeColor="followedHyperlink"/>
      <w:u w:val="single"/>
    </w:rPr>
  </w:style>
  <w:style w:type="paragraph" w:customStyle="1" w:styleId="Default">
    <w:name w:val="Default"/>
    <w:rsid w:val="009D77C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markedcontent">
    <w:name w:val="markedcontent"/>
    <w:basedOn w:val="DefaultParagraphFont"/>
    <w:rsid w:val="00186CB0"/>
  </w:style>
  <w:style w:type="paragraph" w:customStyle="1" w:styleId="paragraph">
    <w:name w:val="paragraph"/>
    <w:basedOn w:val="Normal"/>
    <w:rsid w:val="0004700C"/>
    <w:pPr>
      <w:spacing w:before="100" w:beforeAutospacing="1" w:after="100" w:afterAutospacing="1"/>
    </w:pPr>
    <w:rPr>
      <w:rFonts w:eastAsia="Times New Roman" w:cs="Times New Roman"/>
      <w:sz w:val="24"/>
      <w:szCs w:val="24"/>
      <w:lang w:eastAsia="lt-LT"/>
    </w:rPr>
  </w:style>
  <w:style w:type="character" w:customStyle="1" w:styleId="normaltextrun">
    <w:name w:val="normaltextrun"/>
    <w:rsid w:val="0004700C"/>
  </w:style>
  <w:style w:type="character" w:customStyle="1" w:styleId="eop">
    <w:name w:val="eop"/>
    <w:rsid w:val="0004700C"/>
  </w:style>
  <w:style w:type="character" w:styleId="CommentReference">
    <w:name w:val="annotation reference"/>
    <w:basedOn w:val="DefaultParagraphFont"/>
    <w:uiPriority w:val="99"/>
    <w:semiHidden/>
    <w:unhideWhenUsed/>
    <w:rsid w:val="004E1E22"/>
    <w:rPr>
      <w:sz w:val="16"/>
      <w:szCs w:val="16"/>
    </w:rPr>
  </w:style>
  <w:style w:type="paragraph" w:styleId="CommentSubject">
    <w:name w:val="annotation subject"/>
    <w:basedOn w:val="CommentText"/>
    <w:next w:val="CommentText"/>
    <w:link w:val="CommentSubjectChar"/>
    <w:uiPriority w:val="99"/>
    <w:semiHidden/>
    <w:unhideWhenUsed/>
    <w:rsid w:val="004E1E2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4E1E22"/>
    <w:rPr>
      <w:rFonts w:ascii="Times New Roman" w:eastAsia="Arial Unicode MS" w:hAnsi="Times New Roman" w:cs="Times New Roman"/>
      <w:b/>
      <w:bCs/>
      <w:sz w:val="20"/>
      <w:szCs w:val="20"/>
      <w:bdr w:val="nil"/>
      <w:lang w:val="lt-LT"/>
    </w:rPr>
  </w:style>
  <w:style w:type="paragraph" w:styleId="Revision">
    <w:name w:val="Revision"/>
    <w:hidden/>
    <w:uiPriority w:val="99"/>
    <w:semiHidden/>
    <w:rsid w:val="00012DC6"/>
    <w:pPr>
      <w:spacing w:after="0" w:line="240" w:lineRule="auto"/>
    </w:pPr>
    <w:rPr>
      <w:rFonts w:ascii="Times New Roman" w:hAnsi="Times New Roman"/>
      <w:lang w:val="lt-LT"/>
    </w:rPr>
  </w:style>
  <w:style w:type="table" w:styleId="TableGrid">
    <w:name w:val="Table Grid"/>
    <w:basedOn w:val="TableNormal"/>
    <w:uiPriority w:val="39"/>
    <w:rsid w:val="00715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23FA4"/>
    <w:rPr>
      <w:rFonts w:ascii="Times New Roman" w:hAnsi="Times New Roman"/>
      <w:lang w:val="lt-LT"/>
    </w:rPr>
  </w:style>
  <w:style w:type="paragraph" w:styleId="PlainText">
    <w:name w:val="Plain Text"/>
    <w:basedOn w:val="Normal"/>
    <w:link w:val="PlainTextChar"/>
    <w:uiPriority w:val="99"/>
    <w:unhideWhenUsed/>
    <w:rsid w:val="00423C34"/>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423C34"/>
    <w:rPr>
      <w:rFonts w:ascii="Consolas" w:eastAsia="Calibri" w:hAnsi="Consolas" w:cs="Times New Roman"/>
      <w:sz w:val="21"/>
      <w:szCs w:val="21"/>
      <w:lang w:val="en-GB"/>
    </w:rPr>
  </w:style>
  <w:style w:type="table" w:customStyle="1" w:styleId="Lentelstinklelis1">
    <w:name w:val="Lentelės tinklelis1"/>
    <w:basedOn w:val="TableNormal"/>
    <w:next w:val="TableGrid"/>
    <w:uiPriority w:val="39"/>
    <w:rsid w:val="00FC76C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581">
      <w:bodyDiv w:val="1"/>
      <w:marLeft w:val="0"/>
      <w:marRight w:val="0"/>
      <w:marTop w:val="0"/>
      <w:marBottom w:val="0"/>
      <w:divBdr>
        <w:top w:val="none" w:sz="0" w:space="0" w:color="auto"/>
        <w:left w:val="none" w:sz="0" w:space="0" w:color="auto"/>
        <w:bottom w:val="none" w:sz="0" w:space="0" w:color="auto"/>
        <w:right w:val="none" w:sz="0" w:space="0" w:color="auto"/>
      </w:divBdr>
    </w:div>
    <w:div w:id="414014871">
      <w:bodyDiv w:val="1"/>
      <w:marLeft w:val="0"/>
      <w:marRight w:val="0"/>
      <w:marTop w:val="0"/>
      <w:marBottom w:val="0"/>
      <w:divBdr>
        <w:top w:val="none" w:sz="0" w:space="0" w:color="auto"/>
        <w:left w:val="none" w:sz="0" w:space="0" w:color="auto"/>
        <w:bottom w:val="none" w:sz="0" w:space="0" w:color="auto"/>
        <w:right w:val="none" w:sz="0" w:space="0" w:color="auto"/>
      </w:divBdr>
    </w:div>
    <w:div w:id="453133815">
      <w:bodyDiv w:val="1"/>
      <w:marLeft w:val="0"/>
      <w:marRight w:val="0"/>
      <w:marTop w:val="0"/>
      <w:marBottom w:val="0"/>
      <w:divBdr>
        <w:top w:val="none" w:sz="0" w:space="0" w:color="auto"/>
        <w:left w:val="none" w:sz="0" w:space="0" w:color="auto"/>
        <w:bottom w:val="none" w:sz="0" w:space="0" w:color="auto"/>
        <w:right w:val="none" w:sz="0" w:space="0" w:color="auto"/>
      </w:divBdr>
    </w:div>
    <w:div w:id="1273131935">
      <w:bodyDiv w:val="1"/>
      <w:marLeft w:val="0"/>
      <w:marRight w:val="0"/>
      <w:marTop w:val="0"/>
      <w:marBottom w:val="0"/>
      <w:divBdr>
        <w:top w:val="none" w:sz="0" w:space="0" w:color="auto"/>
        <w:left w:val="none" w:sz="0" w:space="0" w:color="auto"/>
        <w:bottom w:val="none" w:sz="0" w:space="0" w:color="auto"/>
        <w:right w:val="none" w:sz="0" w:space="0" w:color="auto"/>
      </w:divBdr>
    </w:div>
    <w:div w:id="1481117161">
      <w:bodyDiv w:val="1"/>
      <w:marLeft w:val="0"/>
      <w:marRight w:val="0"/>
      <w:marTop w:val="0"/>
      <w:marBottom w:val="0"/>
      <w:divBdr>
        <w:top w:val="none" w:sz="0" w:space="0" w:color="auto"/>
        <w:left w:val="none" w:sz="0" w:space="0" w:color="auto"/>
        <w:bottom w:val="none" w:sz="0" w:space="0" w:color="auto"/>
        <w:right w:val="none" w:sz="0" w:space="0" w:color="auto"/>
      </w:divBdr>
    </w:div>
    <w:div w:id="1603803380">
      <w:bodyDiv w:val="1"/>
      <w:marLeft w:val="0"/>
      <w:marRight w:val="0"/>
      <w:marTop w:val="0"/>
      <w:marBottom w:val="0"/>
      <w:divBdr>
        <w:top w:val="none" w:sz="0" w:space="0" w:color="auto"/>
        <w:left w:val="none" w:sz="0" w:space="0" w:color="auto"/>
        <w:bottom w:val="none" w:sz="0" w:space="0" w:color="auto"/>
        <w:right w:val="none" w:sz="0" w:space="0" w:color="auto"/>
      </w:divBdr>
    </w:div>
    <w:div w:id="1712069888">
      <w:bodyDiv w:val="1"/>
      <w:marLeft w:val="0"/>
      <w:marRight w:val="0"/>
      <w:marTop w:val="0"/>
      <w:marBottom w:val="0"/>
      <w:divBdr>
        <w:top w:val="none" w:sz="0" w:space="0" w:color="auto"/>
        <w:left w:val="none" w:sz="0" w:space="0" w:color="auto"/>
        <w:bottom w:val="none" w:sz="0" w:space="0" w:color="auto"/>
        <w:right w:val="none" w:sz="0" w:space="0" w:color="auto"/>
      </w:divBdr>
    </w:div>
    <w:div w:id="18457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C85E-D768-412B-AD60-6C32D17D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7385</Words>
  <Characters>4210</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11572</CharactersWithSpaces>
  <SharedDoc>false</SharedDoc>
  <HLinks>
    <vt:vector size="6" baseType="variant">
      <vt:variant>
        <vt:i4>4325377</vt:i4>
      </vt:variant>
      <vt:variant>
        <vt:i4>0</vt:i4>
      </vt:variant>
      <vt:variant>
        <vt:i4>0</vt:i4>
      </vt:variant>
      <vt:variant>
        <vt:i4>5</vt:i4>
      </vt:variant>
      <vt:variant>
        <vt:lpwstr>https://pirkimai.eviesiejipirkimai.lt/app/rfq/edittransaction.asp?TID=709663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2025-06-17T12:44:00Z</cp:lastPrinted>
  <dcterms:created xsi:type="dcterms:W3CDTF">2025-09-02T10:57:00Z</dcterms:created>
  <dcterms:modified xsi:type="dcterms:W3CDTF">2025-09-02T10:57:00Z</dcterms:modified>
</cp:coreProperties>
</file>