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77E0C5E0" w:rsidR="00D526C8" w:rsidRPr="005B2FFC" w:rsidRDefault="00D526C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w:t>
          </w:r>
          <w:r w:rsidR="005B2FFC" w:rsidRPr="005B2FFC">
            <w:rPr>
              <w:rFonts w:ascii="Times New Roman" w:eastAsia="Calibri" w:hAnsi="Times New Roman" w:cs="Times New Roman"/>
              <w:b/>
              <w:bCs/>
              <w:sz w:val="28"/>
              <w:szCs w:val="28"/>
              <w:lang w:eastAsia="en-US"/>
            </w:rPr>
            <w:t xml:space="preserve">APTVARO, SKIRTO PARODOMAJAI ŽIRGŲ  PROGRAMAI, SUMONTAVIMO </w:t>
          </w:r>
          <w:r w:rsidR="005B2FFC">
            <w:rPr>
              <w:rFonts w:ascii="Times New Roman" w:eastAsia="Calibri" w:hAnsi="Times New Roman" w:cs="Times New Roman"/>
              <w:b/>
              <w:bCs/>
              <w:sz w:val="28"/>
              <w:szCs w:val="28"/>
              <w:lang w:eastAsia="en-US"/>
            </w:rPr>
            <w:t xml:space="preserve">IR IŠMONTAVIMO </w:t>
          </w:r>
          <w:r w:rsidR="005B2FFC" w:rsidRPr="005B2FFC">
            <w:rPr>
              <w:rFonts w:ascii="Times New Roman" w:eastAsia="Calibri" w:hAnsi="Times New Roman" w:cs="Times New Roman"/>
              <w:b/>
              <w:bCs/>
              <w:sz w:val="28"/>
              <w:szCs w:val="28"/>
              <w:lang w:eastAsia="en-US"/>
            </w:rPr>
            <w:t>PASLAUGA</w:t>
          </w:r>
          <w:r w:rsidR="005B2FFC" w:rsidRPr="005B2FFC">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2B1B456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9D0BBB">
            <w:rPr>
              <w:rFonts w:ascii="Times New Roman" w:hAnsi="Times New Roman" w:cs="Times New Roman"/>
              <w:b/>
              <w:bCs/>
              <w:sz w:val="28"/>
              <w:szCs w:val="28"/>
            </w:rPr>
            <w:t>1</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4A7A3C43" w14:textId="5C4564C2" w:rsidR="00502304"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202521439" w:history="1">
                <w:r w:rsidR="00502304" w:rsidRPr="005B3549">
                  <w:rPr>
                    <w:rStyle w:val="Hyperlink"/>
                    <w:rFonts w:ascii="Times New Roman" w:hAnsi="Times New Roman" w:cs="Times New Roman"/>
                    <w:noProof/>
                  </w:rPr>
                  <w:t>1.</w:t>
                </w:r>
                <w:r w:rsidR="00502304">
                  <w:rPr>
                    <w:noProof/>
                    <w:kern w:val="2"/>
                    <w:sz w:val="24"/>
                    <w:szCs w:val="24"/>
                    <w14:ligatures w14:val="standardContextual"/>
                  </w:rPr>
                  <w:tab/>
                </w:r>
                <w:r w:rsidR="00502304" w:rsidRPr="005B3549">
                  <w:rPr>
                    <w:rStyle w:val="Hyperlink"/>
                    <w:rFonts w:ascii="Times New Roman" w:hAnsi="Times New Roman" w:cs="Times New Roman"/>
                    <w:noProof/>
                  </w:rPr>
                  <w:t>Bendra informacija</w:t>
                </w:r>
                <w:r w:rsidR="00502304">
                  <w:rPr>
                    <w:noProof/>
                    <w:webHidden/>
                  </w:rPr>
                  <w:tab/>
                </w:r>
                <w:r w:rsidR="00502304">
                  <w:rPr>
                    <w:noProof/>
                    <w:webHidden/>
                  </w:rPr>
                  <w:fldChar w:fldCharType="begin"/>
                </w:r>
                <w:r w:rsidR="00502304">
                  <w:rPr>
                    <w:noProof/>
                    <w:webHidden/>
                  </w:rPr>
                  <w:instrText xml:space="preserve"> PAGEREF _Toc202521439 \h </w:instrText>
                </w:r>
                <w:r w:rsidR="00502304">
                  <w:rPr>
                    <w:noProof/>
                    <w:webHidden/>
                  </w:rPr>
                </w:r>
                <w:r w:rsidR="00502304">
                  <w:rPr>
                    <w:noProof/>
                    <w:webHidden/>
                  </w:rPr>
                  <w:fldChar w:fldCharType="separate"/>
                </w:r>
                <w:r w:rsidR="00502304">
                  <w:rPr>
                    <w:noProof/>
                    <w:webHidden/>
                  </w:rPr>
                  <w:t>3</w:t>
                </w:r>
                <w:r w:rsidR="00502304">
                  <w:rPr>
                    <w:noProof/>
                    <w:webHidden/>
                  </w:rPr>
                  <w:fldChar w:fldCharType="end"/>
                </w:r>
              </w:hyperlink>
            </w:p>
            <w:p w14:paraId="4E66B653" w14:textId="7D46429A" w:rsidR="00502304" w:rsidRDefault="00502304">
              <w:pPr>
                <w:pStyle w:val="TOC1"/>
                <w:rPr>
                  <w:noProof/>
                  <w:kern w:val="2"/>
                  <w:sz w:val="24"/>
                  <w:szCs w:val="24"/>
                  <w14:ligatures w14:val="standardContextual"/>
                </w:rPr>
              </w:pPr>
              <w:hyperlink w:anchor="_Toc202521440" w:history="1">
                <w:r w:rsidRPr="005B3549">
                  <w:rPr>
                    <w:rStyle w:val="Hyperlink"/>
                    <w:rFonts w:ascii="Times New Roman" w:eastAsia="Calibri" w:hAnsi="Times New Roman" w:cs="Times New Roman"/>
                    <w:noProof/>
                  </w:rPr>
                  <w:t>2.</w:t>
                </w:r>
                <w:r>
                  <w:rPr>
                    <w:noProof/>
                    <w:kern w:val="2"/>
                    <w:sz w:val="24"/>
                    <w:szCs w:val="24"/>
                    <w14:ligatures w14:val="standardContextual"/>
                  </w:rPr>
                  <w:tab/>
                </w:r>
                <w:r w:rsidRPr="005B3549">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_Toc202521440 \h </w:instrText>
                </w:r>
                <w:r>
                  <w:rPr>
                    <w:noProof/>
                    <w:webHidden/>
                  </w:rPr>
                </w:r>
                <w:r>
                  <w:rPr>
                    <w:noProof/>
                    <w:webHidden/>
                  </w:rPr>
                  <w:fldChar w:fldCharType="separate"/>
                </w:r>
                <w:r>
                  <w:rPr>
                    <w:noProof/>
                    <w:webHidden/>
                  </w:rPr>
                  <w:t>3</w:t>
                </w:r>
                <w:r>
                  <w:rPr>
                    <w:noProof/>
                    <w:webHidden/>
                  </w:rPr>
                  <w:fldChar w:fldCharType="end"/>
                </w:r>
              </w:hyperlink>
            </w:p>
            <w:p w14:paraId="556D5BC7" w14:textId="48E77220" w:rsidR="00502304" w:rsidRDefault="00502304">
              <w:pPr>
                <w:pStyle w:val="TOC1"/>
                <w:rPr>
                  <w:noProof/>
                  <w:kern w:val="2"/>
                  <w:sz w:val="24"/>
                  <w:szCs w:val="24"/>
                  <w14:ligatures w14:val="standardContextual"/>
                </w:rPr>
              </w:pPr>
              <w:hyperlink w:anchor="_Toc202521441" w:history="1">
                <w:r w:rsidRPr="005B3549">
                  <w:rPr>
                    <w:rStyle w:val="Hyperlink"/>
                    <w:rFonts w:ascii="Times New Roman" w:eastAsia="Calibri" w:hAnsi="Times New Roman" w:cs="Times New Roman"/>
                    <w:noProof/>
                  </w:rPr>
                  <w:t>3.</w:t>
                </w:r>
                <w:r>
                  <w:rPr>
                    <w:noProof/>
                    <w:kern w:val="2"/>
                    <w:sz w:val="24"/>
                    <w:szCs w:val="24"/>
                    <w14:ligatures w14:val="standardContextual"/>
                  </w:rPr>
                  <w:tab/>
                </w:r>
                <w:r w:rsidRPr="005B3549">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_Toc202521441 \h </w:instrText>
                </w:r>
                <w:r>
                  <w:rPr>
                    <w:noProof/>
                    <w:webHidden/>
                  </w:rPr>
                </w:r>
                <w:r>
                  <w:rPr>
                    <w:noProof/>
                    <w:webHidden/>
                  </w:rPr>
                  <w:fldChar w:fldCharType="separate"/>
                </w:r>
                <w:r>
                  <w:rPr>
                    <w:noProof/>
                    <w:webHidden/>
                  </w:rPr>
                  <w:t>3</w:t>
                </w:r>
                <w:r>
                  <w:rPr>
                    <w:noProof/>
                    <w:webHidden/>
                  </w:rPr>
                  <w:fldChar w:fldCharType="end"/>
                </w:r>
              </w:hyperlink>
            </w:p>
            <w:p w14:paraId="5F66C206" w14:textId="377E15B5" w:rsidR="00502304" w:rsidRDefault="00502304">
              <w:pPr>
                <w:pStyle w:val="TOC1"/>
                <w:rPr>
                  <w:noProof/>
                  <w:kern w:val="2"/>
                  <w:sz w:val="24"/>
                  <w:szCs w:val="24"/>
                  <w14:ligatures w14:val="standardContextual"/>
                </w:rPr>
              </w:pPr>
              <w:hyperlink w:anchor="_Toc202521442" w:history="1">
                <w:r w:rsidRPr="005B3549">
                  <w:rPr>
                    <w:rStyle w:val="Hyperlink"/>
                    <w:rFonts w:ascii="Times New Roman" w:eastAsia="Calibri" w:hAnsi="Times New Roman" w:cs="Times New Roman"/>
                    <w:noProof/>
                  </w:rPr>
                  <w:t>4.</w:t>
                </w:r>
                <w:r>
                  <w:rPr>
                    <w:noProof/>
                    <w:kern w:val="2"/>
                    <w:sz w:val="24"/>
                    <w:szCs w:val="24"/>
                    <w14:ligatures w14:val="standardContextual"/>
                  </w:rPr>
                  <w:tab/>
                </w:r>
                <w:r w:rsidRPr="005B3549">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_Toc202521442 \h </w:instrText>
                </w:r>
                <w:r>
                  <w:rPr>
                    <w:noProof/>
                    <w:webHidden/>
                  </w:rPr>
                </w:r>
                <w:r>
                  <w:rPr>
                    <w:noProof/>
                    <w:webHidden/>
                  </w:rPr>
                  <w:fldChar w:fldCharType="separate"/>
                </w:r>
                <w:r>
                  <w:rPr>
                    <w:noProof/>
                    <w:webHidden/>
                  </w:rPr>
                  <w:t>4</w:t>
                </w:r>
                <w:r>
                  <w:rPr>
                    <w:noProof/>
                    <w:webHidden/>
                  </w:rPr>
                  <w:fldChar w:fldCharType="end"/>
                </w:r>
              </w:hyperlink>
            </w:p>
            <w:p w14:paraId="042E4D21" w14:textId="3A9D0533" w:rsidR="00502304" w:rsidRDefault="00502304">
              <w:pPr>
                <w:pStyle w:val="TOC1"/>
                <w:rPr>
                  <w:noProof/>
                  <w:kern w:val="2"/>
                  <w:sz w:val="24"/>
                  <w:szCs w:val="24"/>
                  <w14:ligatures w14:val="standardContextual"/>
                </w:rPr>
              </w:pPr>
              <w:hyperlink w:anchor="_Toc202521443" w:history="1">
                <w:r w:rsidRPr="005B3549">
                  <w:rPr>
                    <w:rStyle w:val="Hyperlink"/>
                    <w:rFonts w:ascii="Times New Roman" w:eastAsia="Calibri" w:hAnsi="Times New Roman" w:cs="Times New Roman"/>
                    <w:noProof/>
                  </w:rPr>
                  <w:t>5.</w:t>
                </w:r>
                <w:r>
                  <w:rPr>
                    <w:noProof/>
                    <w:kern w:val="2"/>
                    <w:sz w:val="24"/>
                    <w:szCs w:val="24"/>
                    <w14:ligatures w14:val="standardContextual"/>
                  </w:rPr>
                  <w:tab/>
                </w:r>
                <w:r w:rsidRPr="005B3549">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_Toc202521443 \h </w:instrText>
                </w:r>
                <w:r>
                  <w:rPr>
                    <w:noProof/>
                    <w:webHidden/>
                  </w:rPr>
                </w:r>
                <w:r>
                  <w:rPr>
                    <w:noProof/>
                    <w:webHidden/>
                  </w:rPr>
                  <w:fldChar w:fldCharType="separate"/>
                </w:r>
                <w:r>
                  <w:rPr>
                    <w:noProof/>
                    <w:webHidden/>
                  </w:rPr>
                  <w:t>4</w:t>
                </w:r>
                <w:r>
                  <w:rPr>
                    <w:noProof/>
                    <w:webHidden/>
                  </w:rPr>
                  <w:fldChar w:fldCharType="end"/>
                </w:r>
              </w:hyperlink>
            </w:p>
            <w:p w14:paraId="7F51A282" w14:textId="2AC1893C" w:rsidR="00502304" w:rsidRDefault="00502304">
              <w:pPr>
                <w:pStyle w:val="TOC1"/>
                <w:rPr>
                  <w:noProof/>
                  <w:kern w:val="2"/>
                  <w:sz w:val="24"/>
                  <w:szCs w:val="24"/>
                  <w14:ligatures w14:val="standardContextual"/>
                </w:rPr>
              </w:pPr>
              <w:hyperlink w:anchor="_Toc202521444" w:history="1">
                <w:r w:rsidRPr="005B3549">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_Toc202521444 \h </w:instrText>
                </w:r>
                <w:r>
                  <w:rPr>
                    <w:noProof/>
                    <w:webHidden/>
                  </w:rPr>
                </w:r>
                <w:r>
                  <w:rPr>
                    <w:noProof/>
                    <w:webHidden/>
                  </w:rPr>
                  <w:fldChar w:fldCharType="separate"/>
                </w:r>
                <w:r>
                  <w:rPr>
                    <w:noProof/>
                    <w:webHidden/>
                  </w:rPr>
                  <w:t>5</w:t>
                </w:r>
                <w:r>
                  <w:rPr>
                    <w:noProof/>
                    <w:webHidden/>
                  </w:rPr>
                  <w:fldChar w:fldCharType="end"/>
                </w:r>
              </w:hyperlink>
            </w:p>
            <w:p w14:paraId="79D445EA" w14:textId="5785D403" w:rsidR="00502304" w:rsidRDefault="00502304">
              <w:pPr>
                <w:pStyle w:val="TOC1"/>
                <w:rPr>
                  <w:noProof/>
                  <w:kern w:val="2"/>
                  <w:sz w:val="24"/>
                  <w:szCs w:val="24"/>
                  <w14:ligatures w14:val="standardContextual"/>
                </w:rPr>
              </w:pPr>
              <w:hyperlink w:anchor="_Toc202521445" w:history="1">
                <w:r w:rsidRPr="005B3549">
                  <w:rPr>
                    <w:rStyle w:val="Hyperlink"/>
                    <w:rFonts w:ascii="Times New Roman" w:hAnsi="Times New Roman" w:cs="Times New Roman"/>
                    <w:noProof/>
                  </w:rPr>
                  <w:t>7.</w:t>
                </w:r>
                <w:r>
                  <w:rPr>
                    <w:noProof/>
                    <w:kern w:val="2"/>
                    <w:sz w:val="24"/>
                    <w:szCs w:val="24"/>
                    <w14:ligatures w14:val="standardContextual"/>
                  </w:rPr>
                  <w:tab/>
                </w:r>
                <w:r w:rsidRPr="005B354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_Toc202521445 \h </w:instrText>
                </w:r>
                <w:r>
                  <w:rPr>
                    <w:noProof/>
                    <w:webHidden/>
                  </w:rPr>
                </w:r>
                <w:r>
                  <w:rPr>
                    <w:noProof/>
                    <w:webHidden/>
                  </w:rPr>
                  <w:fldChar w:fldCharType="separate"/>
                </w:r>
                <w:r>
                  <w:rPr>
                    <w:noProof/>
                    <w:webHidden/>
                  </w:rPr>
                  <w:t>5</w:t>
                </w:r>
                <w:r>
                  <w:rPr>
                    <w:noProof/>
                    <w:webHidden/>
                  </w:rPr>
                  <w:fldChar w:fldCharType="end"/>
                </w:r>
              </w:hyperlink>
            </w:p>
            <w:p w14:paraId="5F8B2967" w14:textId="1ABF024E" w:rsidR="00502304" w:rsidRDefault="00502304">
              <w:pPr>
                <w:pStyle w:val="TOC1"/>
                <w:rPr>
                  <w:noProof/>
                  <w:kern w:val="2"/>
                  <w:sz w:val="24"/>
                  <w:szCs w:val="24"/>
                  <w14:ligatures w14:val="standardContextual"/>
                </w:rPr>
              </w:pPr>
              <w:hyperlink w:anchor="_Toc202521446" w:history="1">
                <w:r w:rsidRPr="005B3549">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_Toc202521446 \h </w:instrText>
                </w:r>
                <w:r>
                  <w:rPr>
                    <w:noProof/>
                    <w:webHidden/>
                  </w:rPr>
                </w:r>
                <w:r>
                  <w:rPr>
                    <w:noProof/>
                    <w:webHidden/>
                  </w:rPr>
                  <w:fldChar w:fldCharType="separate"/>
                </w:r>
                <w:r>
                  <w:rPr>
                    <w:noProof/>
                    <w:webHidden/>
                  </w:rPr>
                  <w:t>5</w:t>
                </w:r>
                <w:r>
                  <w:rPr>
                    <w:noProof/>
                    <w:webHidden/>
                  </w:rPr>
                  <w:fldChar w:fldCharType="end"/>
                </w:r>
              </w:hyperlink>
            </w:p>
            <w:p w14:paraId="78C036F2" w14:textId="18E98FA9" w:rsidR="00502304" w:rsidRDefault="00502304">
              <w:pPr>
                <w:pStyle w:val="TOC1"/>
                <w:rPr>
                  <w:noProof/>
                  <w:kern w:val="2"/>
                  <w:sz w:val="24"/>
                  <w:szCs w:val="24"/>
                  <w14:ligatures w14:val="standardContextual"/>
                </w:rPr>
              </w:pPr>
              <w:hyperlink w:anchor="_Toc202521447" w:history="1">
                <w:r w:rsidRPr="005B3549">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_Toc202521447 \h </w:instrText>
                </w:r>
                <w:r>
                  <w:rPr>
                    <w:noProof/>
                    <w:webHidden/>
                  </w:rPr>
                </w:r>
                <w:r>
                  <w:rPr>
                    <w:noProof/>
                    <w:webHidden/>
                  </w:rPr>
                  <w:fldChar w:fldCharType="separate"/>
                </w:r>
                <w:r>
                  <w:rPr>
                    <w:noProof/>
                    <w:webHidden/>
                  </w:rPr>
                  <w:t>5</w:t>
                </w:r>
                <w:r>
                  <w:rPr>
                    <w:noProof/>
                    <w:webHidden/>
                  </w:rPr>
                  <w:fldChar w:fldCharType="end"/>
                </w:r>
              </w:hyperlink>
            </w:p>
            <w:p w14:paraId="0108DCA7" w14:textId="4F9C863B" w:rsidR="00502304" w:rsidRDefault="00502304">
              <w:pPr>
                <w:pStyle w:val="TOC1"/>
                <w:rPr>
                  <w:noProof/>
                  <w:kern w:val="2"/>
                  <w:sz w:val="24"/>
                  <w:szCs w:val="24"/>
                  <w14:ligatures w14:val="standardContextual"/>
                </w:rPr>
              </w:pPr>
              <w:hyperlink w:anchor="_Toc202521448" w:history="1">
                <w:r w:rsidRPr="005B3549">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_Toc202521448 \h </w:instrText>
                </w:r>
                <w:r>
                  <w:rPr>
                    <w:noProof/>
                    <w:webHidden/>
                  </w:rPr>
                </w:r>
                <w:r>
                  <w:rPr>
                    <w:noProof/>
                    <w:webHidden/>
                  </w:rPr>
                  <w:fldChar w:fldCharType="separate"/>
                </w:r>
                <w:r>
                  <w:rPr>
                    <w:noProof/>
                    <w:webHidden/>
                  </w:rPr>
                  <w:t>6</w:t>
                </w:r>
                <w:r>
                  <w:rPr>
                    <w:noProof/>
                    <w:webHidden/>
                  </w:rPr>
                  <w:fldChar w:fldCharType="end"/>
                </w:r>
              </w:hyperlink>
            </w:p>
            <w:p w14:paraId="4C059429" w14:textId="34769916" w:rsidR="00502304" w:rsidRDefault="00502304">
              <w:pPr>
                <w:pStyle w:val="TOC1"/>
                <w:rPr>
                  <w:noProof/>
                  <w:kern w:val="2"/>
                  <w:sz w:val="24"/>
                  <w:szCs w:val="24"/>
                  <w14:ligatures w14:val="standardContextual"/>
                </w:rPr>
              </w:pPr>
              <w:hyperlink w:anchor="_Toc202521449" w:history="1">
                <w:r w:rsidRPr="005B3549">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_Toc202521449 \h </w:instrText>
                </w:r>
                <w:r>
                  <w:rPr>
                    <w:noProof/>
                    <w:webHidden/>
                  </w:rPr>
                </w:r>
                <w:r>
                  <w:rPr>
                    <w:noProof/>
                    <w:webHidden/>
                  </w:rPr>
                  <w:fldChar w:fldCharType="separate"/>
                </w:r>
                <w:r>
                  <w:rPr>
                    <w:noProof/>
                    <w:webHidden/>
                  </w:rPr>
                  <w:t>7</w:t>
                </w:r>
                <w:r>
                  <w:rPr>
                    <w:noProof/>
                    <w:webHidden/>
                  </w:rPr>
                  <w:fldChar w:fldCharType="end"/>
                </w:r>
              </w:hyperlink>
            </w:p>
            <w:p w14:paraId="0D11CA28" w14:textId="3B64DD05" w:rsidR="00502304" w:rsidRDefault="00502304">
              <w:pPr>
                <w:pStyle w:val="TOC1"/>
                <w:rPr>
                  <w:noProof/>
                  <w:kern w:val="2"/>
                  <w:sz w:val="24"/>
                  <w:szCs w:val="24"/>
                  <w14:ligatures w14:val="standardContextual"/>
                </w:rPr>
              </w:pPr>
              <w:hyperlink w:anchor="_Toc202521450" w:history="1">
                <w:r w:rsidRPr="005B3549">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_Toc202521450 \h </w:instrText>
                </w:r>
                <w:r>
                  <w:rPr>
                    <w:noProof/>
                    <w:webHidden/>
                  </w:rPr>
                </w:r>
                <w:r>
                  <w:rPr>
                    <w:noProof/>
                    <w:webHidden/>
                  </w:rPr>
                  <w:fldChar w:fldCharType="separate"/>
                </w:r>
                <w:r>
                  <w:rPr>
                    <w:noProof/>
                    <w:webHidden/>
                  </w:rPr>
                  <w:t>8</w:t>
                </w:r>
                <w:r>
                  <w:rPr>
                    <w:noProof/>
                    <w:webHidden/>
                  </w:rPr>
                  <w:fldChar w:fldCharType="end"/>
                </w:r>
              </w:hyperlink>
            </w:p>
            <w:p w14:paraId="7E8516A0" w14:textId="6DCB73DC" w:rsidR="00502304" w:rsidRDefault="00502304">
              <w:pPr>
                <w:pStyle w:val="TOC1"/>
                <w:rPr>
                  <w:noProof/>
                  <w:kern w:val="2"/>
                  <w:sz w:val="24"/>
                  <w:szCs w:val="24"/>
                  <w14:ligatures w14:val="standardContextual"/>
                </w:rPr>
              </w:pPr>
              <w:hyperlink w:anchor="_Toc202521451" w:history="1">
                <w:r w:rsidRPr="005B3549">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_Toc202521451 \h </w:instrText>
                </w:r>
                <w:r>
                  <w:rPr>
                    <w:noProof/>
                    <w:webHidden/>
                  </w:rPr>
                </w:r>
                <w:r>
                  <w:rPr>
                    <w:noProof/>
                    <w:webHidden/>
                  </w:rPr>
                  <w:fldChar w:fldCharType="separate"/>
                </w:r>
                <w:r>
                  <w:rPr>
                    <w:noProof/>
                    <w:webHidden/>
                  </w:rPr>
                  <w:t>9</w:t>
                </w:r>
                <w:r>
                  <w:rPr>
                    <w:noProof/>
                    <w:webHidden/>
                  </w:rPr>
                  <w:fldChar w:fldCharType="end"/>
                </w:r>
              </w:hyperlink>
            </w:p>
            <w:p w14:paraId="52C1FDDF" w14:textId="009E1E61" w:rsidR="00502304" w:rsidRDefault="00502304">
              <w:pPr>
                <w:pStyle w:val="TOC1"/>
                <w:rPr>
                  <w:noProof/>
                  <w:kern w:val="2"/>
                  <w:sz w:val="24"/>
                  <w:szCs w:val="24"/>
                  <w14:ligatures w14:val="standardContextual"/>
                </w:rPr>
              </w:pPr>
              <w:hyperlink w:anchor="_Toc202521452" w:history="1">
                <w:r w:rsidRPr="005B3549">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_Toc202521452 \h </w:instrText>
                </w:r>
                <w:r>
                  <w:rPr>
                    <w:noProof/>
                    <w:webHidden/>
                  </w:rPr>
                </w:r>
                <w:r>
                  <w:rPr>
                    <w:noProof/>
                    <w:webHidden/>
                  </w:rPr>
                  <w:fldChar w:fldCharType="separate"/>
                </w:r>
                <w:r>
                  <w:rPr>
                    <w:noProof/>
                    <w:webHidden/>
                  </w:rPr>
                  <w:t>10</w:t>
                </w:r>
                <w:r>
                  <w:rPr>
                    <w:noProof/>
                    <w:webHidden/>
                  </w:rPr>
                  <w:fldChar w:fldCharType="end"/>
                </w:r>
              </w:hyperlink>
            </w:p>
            <w:p w14:paraId="773536B0" w14:textId="19C7B214" w:rsidR="00502304" w:rsidRDefault="00502304">
              <w:pPr>
                <w:pStyle w:val="TOC1"/>
                <w:rPr>
                  <w:noProof/>
                  <w:kern w:val="2"/>
                  <w:sz w:val="24"/>
                  <w:szCs w:val="24"/>
                  <w14:ligatures w14:val="standardContextual"/>
                </w:rPr>
              </w:pPr>
              <w:hyperlink w:anchor="_Toc202521453" w:history="1">
                <w:r w:rsidRPr="005B3549">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_Toc202521453 \h </w:instrText>
                </w:r>
                <w:r>
                  <w:rPr>
                    <w:noProof/>
                    <w:webHidden/>
                  </w:rPr>
                </w:r>
                <w:r>
                  <w:rPr>
                    <w:noProof/>
                    <w:webHidden/>
                  </w:rPr>
                  <w:fldChar w:fldCharType="separate"/>
                </w:r>
                <w:r>
                  <w:rPr>
                    <w:noProof/>
                    <w:webHidden/>
                  </w:rPr>
                  <w:t>11</w:t>
                </w:r>
                <w:r>
                  <w:rPr>
                    <w:noProof/>
                    <w:webHidden/>
                  </w:rPr>
                  <w:fldChar w:fldCharType="end"/>
                </w:r>
              </w:hyperlink>
            </w:p>
            <w:p w14:paraId="4F80069B" w14:textId="3FDC66EB" w:rsidR="00502304" w:rsidRDefault="00502304">
              <w:pPr>
                <w:pStyle w:val="TOC1"/>
                <w:rPr>
                  <w:noProof/>
                  <w:kern w:val="2"/>
                  <w:sz w:val="24"/>
                  <w:szCs w:val="24"/>
                  <w14:ligatures w14:val="standardContextual"/>
                </w:rPr>
              </w:pPr>
              <w:hyperlink w:anchor="_Toc202521454" w:history="1">
                <w:r w:rsidRPr="005B3549">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_Toc202521454 \h </w:instrText>
                </w:r>
                <w:r>
                  <w:rPr>
                    <w:noProof/>
                    <w:webHidden/>
                  </w:rPr>
                </w:r>
                <w:r>
                  <w:rPr>
                    <w:noProof/>
                    <w:webHidden/>
                  </w:rPr>
                  <w:fldChar w:fldCharType="separate"/>
                </w:r>
                <w:r>
                  <w:rPr>
                    <w:noProof/>
                    <w:webHidden/>
                  </w:rPr>
                  <w:t>12</w:t>
                </w:r>
                <w:r>
                  <w:rPr>
                    <w:noProof/>
                    <w:webHidden/>
                  </w:rPr>
                  <w:fldChar w:fldCharType="end"/>
                </w:r>
              </w:hyperlink>
            </w:p>
            <w:p w14:paraId="7ACF4EEF" w14:textId="7D8A4E22"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2521439"/>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7CE21EEA" w:rsidR="00316D64" w:rsidRPr="00904DAA" w:rsidRDefault="00CA0CC5" w:rsidP="00B349E1">
      <w:pPr>
        <w:pStyle w:val="ListParagraph"/>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383A55">
        <w:rPr>
          <w:rFonts w:ascii="Times New Roman" w:hAnsi="Times New Roman" w:cs="Times New Roman"/>
          <w:sz w:val="24"/>
          <w:szCs w:val="24"/>
        </w:rPr>
        <w:t xml:space="preserve"> ar paslaugų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5C6AD8DE" w:rsidR="001045C0" w:rsidRPr="00AE1F37" w:rsidRDefault="004F6423" w:rsidP="00B349E1">
      <w:pPr>
        <w:pStyle w:val="ListParagraph"/>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0574FF" w:rsidRPr="001430FF">
        <w:rPr>
          <w:rFonts w:ascii="Times New Roman" w:hAnsi="Times New Roman" w:cs="Times New Roman"/>
          <w:sz w:val="24"/>
          <w:szCs w:val="24"/>
        </w:rPr>
        <w:t>4.4.4.1</w:t>
      </w:r>
      <w:r w:rsidR="000574FF">
        <w:rPr>
          <w:rFonts w:ascii="Times New Roman" w:hAnsi="Times New Roman" w:cs="Times New Roman"/>
          <w:sz w:val="24"/>
          <w:szCs w:val="24"/>
        </w:rPr>
        <w:t xml:space="preserve"> </w:t>
      </w:r>
      <w:r w:rsidR="000574FF" w:rsidRPr="001430FF">
        <w:rPr>
          <w:rFonts w:ascii="Times New Roman" w:hAnsi="Times New Roman" w:cs="Times New Roman"/>
          <w:sz w:val="24"/>
          <w:szCs w:val="24"/>
        </w:rPr>
        <w:t>papunkči</w:t>
      </w:r>
      <w:r w:rsidR="009D0BBB">
        <w:rPr>
          <w:rFonts w:ascii="Times New Roman" w:hAnsi="Times New Roman" w:cs="Times New Roman"/>
          <w:sz w:val="24"/>
          <w:szCs w:val="24"/>
        </w:rPr>
        <w:t>u</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ListParagraph"/>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202521440"/>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0E08C851" w:rsidR="00FB3C75" w:rsidRPr="00C74DF0" w:rsidRDefault="4A330118" w:rsidP="00C74DF0">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r w:rsidR="007C0FBC">
        <w:rPr>
          <w:rFonts w:ascii="Times New Roman" w:eastAsia="Calibri" w:hAnsi="Times New Roman" w:cs="Times New Roman"/>
          <w:sz w:val="24"/>
          <w:szCs w:val="24"/>
        </w:rPr>
        <w:t>a</w:t>
      </w:r>
      <w:r w:rsidR="007C0FBC" w:rsidRPr="007C0FBC">
        <w:rPr>
          <w:rFonts w:ascii="Times New Roman" w:eastAsia="Calibri" w:hAnsi="Times New Roman" w:cs="Times New Roman"/>
          <w:sz w:val="24"/>
          <w:szCs w:val="24"/>
        </w:rPr>
        <w:t xml:space="preserve">ptvaro, skirto parodomajai žirgų  programai, sumontavimo </w:t>
      </w:r>
      <w:r w:rsidR="00C67487" w:rsidRPr="005B2FFC">
        <w:rPr>
          <w:rFonts w:ascii="Times New Roman" w:eastAsia="Calibri" w:hAnsi="Times New Roman" w:cs="Times New Roman"/>
          <w:sz w:val="24"/>
          <w:szCs w:val="24"/>
        </w:rPr>
        <w:t>ir išmontavimo</w:t>
      </w:r>
      <w:r w:rsidR="00C67487">
        <w:rPr>
          <w:rFonts w:ascii="Times New Roman" w:eastAsia="Calibri" w:hAnsi="Times New Roman" w:cs="Times New Roman"/>
          <w:sz w:val="24"/>
          <w:szCs w:val="24"/>
        </w:rPr>
        <w:t xml:space="preserve"> </w:t>
      </w:r>
      <w:r w:rsidR="007C0FBC" w:rsidRPr="007C0FBC">
        <w:rPr>
          <w:rFonts w:ascii="Times New Roman" w:eastAsia="Calibri" w:hAnsi="Times New Roman" w:cs="Times New Roman"/>
          <w:sz w:val="24"/>
          <w:szCs w:val="24"/>
        </w:rPr>
        <w:t>paslaug</w:t>
      </w:r>
      <w:r w:rsidR="007C0FBC">
        <w:rPr>
          <w:rFonts w:ascii="Times New Roman" w:eastAsia="Calibri" w:hAnsi="Times New Roman" w:cs="Times New Roman"/>
          <w:sz w:val="24"/>
          <w:szCs w:val="24"/>
        </w:rPr>
        <w:t>ą</w:t>
      </w:r>
      <w:r w:rsidR="003E6F31" w:rsidRPr="00C74DF0">
        <w:rPr>
          <w:rFonts w:ascii="Times New Roman" w:eastAsia="Times New Roman" w:hAnsi="Times New Roman" w:cs="Times New Roman"/>
          <w:i/>
          <w:iCs/>
          <w:sz w:val="24"/>
          <w:szCs w:val="24"/>
          <w:lang w:eastAsia="en-US"/>
        </w:rPr>
        <w:t>.</w:t>
      </w:r>
      <w:r w:rsidR="00C74DF0">
        <w:rPr>
          <w:rFonts w:ascii="Times New Roman" w:eastAsia="Times New Roman" w:hAnsi="Times New Roman" w:cs="Times New Roman"/>
          <w:i/>
          <w:iCs/>
          <w:sz w:val="24"/>
          <w:szCs w:val="24"/>
          <w:lang w:eastAsia="en-US"/>
        </w:rPr>
        <w:t xml:space="preserve"> </w:t>
      </w:r>
      <w:r w:rsidR="00FB3C75" w:rsidRPr="00C74DF0">
        <w:rPr>
          <w:rFonts w:ascii="Times New Roman" w:hAnsi="Times New Roman" w:cs="Times New Roman"/>
          <w:sz w:val="24"/>
          <w:szCs w:val="24"/>
        </w:rPr>
        <w:t xml:space="preserve">Reikalavimai </w:t>
      </w:r>
      <w:r w:rsidR="00966703" w:rsidRPr="00C74DF0">
        <w:rPr>
          <w:rFonts w:ascii="Times New Roman" w:hAnsi="Times New Roman" w:cs="Times New Roman"/>
          <w:sz w:val="24"/>
          <w:szCs w:val="24"/>
        </w:rPr>
        <w:t>p</w:t>
      </w:r>
      <w:r w:rsidR="00FB3C75" w:rsidRPr="00C74DF0">
        <w:rPr>
          <w:rFonts w:ascii="Times New Roman" w:hAnsi="Times New Roman" w:cs="Times New Roman"/>
          <w:sz w:val="24"/>
          <w:szCs w:val="24"/>
        </w:rPr>
        <w:t>irkimo objektui nustatyti</w:t>
      </w:r>
      <w:r w:rsidR="00AE2AEF" w:rsidRPr="00C74DF0">
        <w:rPr>
          <w:rFonts w:ascii="Times New Roman" w:hAnsi="Times New Roman" w:cs="Times New Roman"/>
          <w:sz w:val="24"/>
          <w:szCs w:val="24"/>
        </w:rPr>
        <w:t xml:space="preserve"> </w:t>
      </w:r>
      <w:r w:rsidR="00966703" w:rsidRPr="00C74DF0">
        <w:rPr>
          <w:rFonts w:ascii="Times New Roman" w:hAnsi="Times New Roman" w:cs="Times New Roman"/>
          <w:sz w:val="24"/>
          <w:szCs w:val="24"/>
        </w:rPr>
        <w:t>s</w:t>
      </w:r>
      <w:r w:rsidR="00044836" w:rsidRPr="00C74DF0">
        <w:rPr>
          <w:rFonts w:ascii="Times New Roman" w:hAnsi="Times New Roman" w:cs="Times New Roman"/>
          <w:sz w:val="24"/>
          <w:szCs w:val="24"/>
        </w:rPr>
        <w:t>pecialiųjų p</w:t>
      </w:r>
      <w:r w:rsidR="00AE2AEF" w:rsidRPr="00C74DF0">
        <w:rPr>
          <w:rFonts w:ascii="Times New Roman" w:hAnsi="Times New Roman" w:cs="Times New Roman"/>
          <w:sz w:val="24"/>
          <w:szCs w:val="24"/>
        </w:rPr>
        <w:t xml:space="preserve">irkimo sąlygų </w:t>
      </w:r>
      <w:r w:rsidR="00F527A2" w:rsidRPr="00C74DF0">
        <w:rPr>
          <w:rFonts w:ascii="Times New Roman" w:hAnsi="Times New Roman" w:cs="Times New Roman"/>
          <w:sz w:val="24"/>
          <w:szCs w:val="24"/>
        </w:rPr>
        <w:t xml:space="preserve">Nr. </w:t>
      </w:r>
      <w:r w:rsidR="009D2142" w:rsidRPr="00C74DF0">
        <w:rPr>
          <w:rFonts w:ascii="Times New Roman" w:hAnsi="Times New Roman" w:cs="Times New Roman"/>
          <w:sz w:val="24"/>
          <w:szCs w:val="24"/>
        </w:rPr>
        <w:t>3</w:t>
      </w:r>
      <w:r w:rsidR="00AE2AEF" w:rsidRPr="00C74DF0">
        <w:rPr>
          <w:rFonts w:ascii="Times New Roman" w:hAnsi="Times New Roman" w:cs="Times New Roman"/>
          <w:sz w:val="24"/>
          <w:szCs w:val="24"/>
        </w:rPr>
        <w:t xml:space="preserve"> priede</w:t>
      </w:r>
      <w:r w:rsidR="00AC5BD3" w:rsidRPr="00C74DF0">
        <w:rPr>
          <w:rFonts w:ascii="Times New Roman" w:hAnsi="Times New Roman" w:cs="Times New Roman"/>
          <w:sz w:val="24"/>
          <w:szCs w:val="24"/>
        </w:rPr>
        <w:t xml:space="preserve"> „Techninė specifikacija“</w:t>
      </w:r>
      <w:r w:rsidR="00AE2AEF" w:rsidRPr="00C74DF0">
        <w:rPr>
          <w:rFonts w:ascii="Times New Roman" w:hAnsi="Times New Roman" w:cs="Times New Roman"/>
          <w:sz w:val="24"/>
          <w:szCs w:val="24"/>
        </w:rPr>
        <w:t>.</w:t>
      </w:r>
    </w:p>
    <w:p w14:paraId="49117D58" w14:textId="1D513DEC"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ListParagraph"/>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ListParagraph"/>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202521441"/>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80056C">
      <w:pPr>
        <w:pStyle w:val="ListParagraph"/>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80056C">
      <w:pPr>
        <w:pStyle w:val="ListParagraph"/>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0056C">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202521442"/>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202521443"/>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6F6D1EB3" w:rsidR="008B12C0" w:rsidRPr="00B714C5" w:rsidRDefault="000010DA"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w:t>
      </w:r>
      <w:r w:rsidR="005B2FFC">
        <w:rPr>
          <w:rFonts w:ascii="Times New Roman" w:hAnsi="Times New Roman" w:cs="Times New Roman"/>
          <w:sz w:val="24"/>
          <w:szCs w:val="24"/>
        </w:rPr>
        <w:t xml:space="preserve"> </w:t>
      </w:r>
      <w:r w:rsidR="005B2FFC" w:rsidRPr="005B2FFC">
        <w:rPr>
          <w:rFonts w:ascii="Times New Roman" w:hAnsi="Times New Roman" w:cs="Times New Roman"/>
          <w:sz w:val="24"/>
          <w:szCs w:val="24"/>
        </w:rPr>
        <w:t xml:space="preserve">pirkimo sąlygų </w:t>
      </w:r>
      <w:r w:rsidR="00D842FA" w:rsidRPr="005B2FFC">
        <w:rPr>
          <w:rFonts w:ascii="Times New Roman" w:hAnsi="Times New Roman" w:cs="Times New Roman"/>
          <w:sz w:val="24"/>
          <w:szCs w:val="24"/>
        </w:rPr>
        <w:t xml:space="preserve">Nr. </w:t>
      </w:r>
      <w:r w:rsidR="009D2142" w:rsidRPr="005B2FFC">
        <w:rPr>
          <w:rFonts w:ascii="Times New Roman" w:hAnsi="Times New Roman" w:cs="Times New Roman"/>
          <w:sz w:val="24"/>
          <w:szCs w:val="24"/>
        </w:rPr>
        <w:t>4</w:t>
      </w:r>
      <w:r w:rsidR="00D842FA" w:rsidRPr="005B2FFC">
        <w:rPr>
          <w:rFonts w:ascii="Times New Roman" w:hAnsi="Times New Roman" w:cs="Times New Roman"/>
          <w:sz w:val="24"/>
          <w:szCs w:val="24"/>
        </w:rPr>
        <w:t xml:space="preserve"> </w:t>
      </w:r>
      <w:r w:rsidR="008339CC" w:rsidRPr="005B2FFC">
        <w:rPr>
          <w:rFonts w:ascii="Times New Roman" w:hAnsi="Times New Roman" w:cs="Times New Roman"/>
          <w:sz w:val="24"/>
          <w:szCs w:val="24"/>
        </w:rPr>
        <w:t xml:space="preserve">priede </w:t>
      </w:r>
      <w:r w:rsidR="005A5204" w:rsidRPr="005B2FFC">
        <w:rPr>
          <w:rFonts w:ascii="Times New Roman" w:hAnsi="Times New Roman" w:cs="Times New Roman"/>
          <w:sz w:val="24"/>
          <w:szCs w:val="24"/>
        </w:rPr>
        <w:t>pateiktą pasiūlymo</w:t>
      </w:r>
      <w:r w:rsidR="005A5204" w:rsidRPr="00B714C5">
        <w:rPr>
          <w:rFonts w:ascii="Times New Roman" w:hAnsi="Times New Roman" w:cs="Times New Roman"/>
          <w:sz w:val="24"/>
          <w:szCs w:val="24"/>
        </w:rPr>
        <w:t xml:space="preserve">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5.3. Pasiūlymas turi būti parengtas lietuvių arba anglų kalbomis. Jei kurie nors su pasiūlymu teikiami dokumentai parengti ne ta kalba, kuria reikalaujama, turi būti pateiktas tikslus vertimas į reikalaujamą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202521444"/>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202521445"/>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ListParagraph"/>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202521446"/>
      <w:r w:rsidRPr="001C3D72">
        <w:rPr>
          <w:rFonts w:ascii="Times New Roman" w:hAnsi="Times New Roman" w:cs="Times New Roman"/>
          <w:color w:val="auto"/>
        </w:rPr>
        <w:t>8. Sutarties sudarymas</w:t>
      </w:r>
      <w:bookmarkEnd w:id="18"/>
      <w:bookmarkEnd w:id="19"/>
      <w:bookmarkEnd w:id="20"/>
      <w:bookmarkEnd w:id="21"/>
    </w:p>
    <w:p w14:paraId="4006AD6A" w14:textId="45812CA5" w:rsidR="00D83C57" w:rsidRDefault="000003B6" w:rsidP="00C80A64">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ListParagraph"/>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202521447"/>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4590CC6A" w14:textId="77777777" w:rsidR="00C80A64" w:rsidRDefault="00C80A64" w:rsidP="00112F92">
      <w:pPr>
        <w:spacing w:line="240" w:lineRule="auto"/>
        <w:ind w:left="7314" w:firstLine="0"/>
        <w:rPr>
          <w:rFonts w:ascii="Times New Roman" w:hAnsi="Times New Roman" w:cs="Times New Roman"/>
        </w:rPr>
      </w:pPr>
    </w:p>
    <w:p w14:paraId="7200BD07" w14:textId="77777777" w:rsidR="00C80A64" w:rsidRDefault="00C80A6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202521448"/>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4909CF" w:rsidRDefault="00112F92" w:rsidP="00E142AE">
      <w:pPr>
        <w:pStyle w:val="Heading1"/>
        <w:spacing w:before="0" w:after="0"/>
        <w:ind w:left="6237" w:firstLine="0"/>
        <w:rPr>
          <w:rFonts w:ascii="Times New Roman" w:hAnsi="Times New Roman" w:cs="Times New Roman"/>
          <w:sz w:val="24"/>
          <w:szCs w:val="24"/>
        </w:rPr>
      </w:pPr>
      <w:bookmarkStart w:id="24" w:name="_Toc202521449"/>
      <w:r w:rsidRPr="004909C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9E7D079" w14:textId="77777777" w:rsidR="004B4E7B" w:rsidRDefault="004B4E7B" w:rsidP="00D446CF">
      <w:pPr>
        <w:spacing w:line="288" w:lineRule="auto"/>
        <w:jc w:val="center"/>
        <w:rPr>
          <w:rFonts w:ascii="Times New Roman" w:eastAsia="Arial" w:hAnsi="Times New Roman" w:cs="Times New Roman"/>
          <w:smallCaps/>
          <w:color w:val="404040"/>
          <w:sz w:val="28"/>
          <w:szCs w:val="28"/>
        </w:rPr>
      </w:pPr>
    </w:p>
    <w:p w14:paraId="0E6E035C" w14:textId="08095AAA"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ListParagraph"/>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Toc202521450"/>
      <w:bookmarkStart w:id="35" w:name="_Hlk86837214"/>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Toc202521451"/>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202521452"/>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202521453"/>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20252145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10"/>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07FA" w14:textId="77777777" w:rsidR="00DB6791" w:rsidRDefault="00DB6791" w:rsidP="00D05666">
      <w:r>
        <w:separator/>
      </w:r>
    </w:p>
  </w:endnote>
  <w:endnote w:type="continuationSeparator" w:id="0">
    <w:p w14:paraId="4B121A8C" w14:textId="77777777" w:rsidR="00DB6791" w:rsidRDefault="00DB6791" w:rsidP="00D05666">
      <w:r>
        <w:continuationSeparator/>
      </w:r>
    </w:p>
  </w:endnote>
  <w:endnote w:type="continuationNotice" w:id="1">
    <w:p w14:paraId="3362CF65" w14:textId="77777777" w:rsidR="00DB6791" w:rsidRDefault="00DB67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E30FB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2330" w14:textId="77777777" w:rsidR="00DB6791" w:rsidRDefault="00DB6791" w:rsidP="00D05666">
      <w:r>
        <w:separator/>
      </w:r>
    </w:p>
  </w:footnote>
  <w:footnote w:type="continuationSeparator" w:id="0">
    <w:p w14:paraId="52479880" w14:textId="77777777" w:rsidR="00DB6791" w:rsidRDefault="00DB6791" w:rsidP="00D05666">
      <w:r>
        <w:continuationSeparator/>
      </w:r>
    </w:p>
  </w:footnote>
  <w:footnote w:type="continuationNotice" w:id="1">
    <w:p w14:paraId="1646A52A" w14:textId="77777777" w:rsidR="00DB6791" w:rsidRDefault="00DB67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4FF"/>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E7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836"/>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25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6C3"/>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5B26"/>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0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88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A55"/>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5692"/>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09CF"/>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B"/>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304"/>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2FFC"/>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D4"/>
    <w:rsid w:val="005F6991"/>
    <w:rsid w:val="005F70E4"/>
    <w:rsid w:val="005F7392"/>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1C6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AA5"/>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0B"/>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0FBC"/>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0C"/>
    <w:rsid w:val="007F5196"/>
    <w:rsid w:val="007F6402"/>
    <w:rsid w:val="007F65C2"/>
    <w:rsid w:val="007F6F26"/>
    <w:rsid w:val="007F7397"/>
    <w:rsid w:val="0080046E"/>
    <w:rsid w:val="0080056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A7A"/>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BB"/>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2A4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590F"/>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24F"/>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44B"/>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83D"/>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060"/>
    <w:rsid w:val="00B9652B"/>
    <w:rsid w:val="00B969F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350"/>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487"/>
    <w:rsid w:val="00C67553"/>
    <w:rsid w:val="00C67DBA"/>
    <w:rsid w:val="00C67E20"/>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0A6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3E43"/>
    <w:rsid w:val="00D1581F"/>
    <w:rsid w:val="00D159D2"/>
    <w:rsid w:val="00D1609F"/>
    <w:rsid w:val="00D16A6C"/>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67A8"/>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3EE"/>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791"/>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E80"/>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60"/>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9767</Words>
  <Characters>5568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cp:revision>
  <cp:lastPrinted>2021-11-02T20:49:00Z</cp:lastPrinted>
  <dcterms:created xsi:type="dcterms:W3CDTF">2025-09-01T08:34:00Z</dcterms:created>
  <dcterms:modified xsi:type="dcterms:W3CDTF">2025-09-01T08:34:00Z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