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13D64" w14:textId="77777777" w:rsidR="00E90B02" w:rsidRPr="00E90B02" w:rsidRDefault="00E90B02" w:rsidP="00E90B02">
      <w:pPr>
        <w:pStyle w:val="NoSpacing"/>
        <w:jc w:val="center"/>
        <w:rPr>
          <w:rFonts w:ascii="Times New Roman" w:hAnsi="Times New Roman" w:cs="Times New Roman"/>
          <w:b/>
          <w:lang w:eastAsia="en-US"/>
        </w:rPr>
      </w:pPr>
      <w:bookmarkStart w:id="0" w:name="_GoBack"/>
      <w:bookmarkEnd w:id="0"/>
      <w:r w:rsidRPr="00E90B02">
        <w:rPr>
          <w:rFonts w:ascii="Times New Roman" w:hAnsi="Times New Roman" w:cs="Times New Roman"/>
          <w:b/>
          <w:lang w:eastAsia="en-US"/>
        </w:rPr>
        <w:t>RADIOLOGO KOMPIUTERINĖS DARBO VIETA</w:t>
      </w:r>
    </w:p>
    <w:p w14:paraId="73ECF08E" w14:textId="77777777" w:rsidR="00774971" w:rsidRPr="00E90B02" w:rsidRDefault="00774971" w:rsidP="00E90B02">
      <w:pPr>
        <w:pStyle w:val="NoSpacing"/>
        <w:jc w:val="center"/>
        <w:rPr>
          <w:rFonts w:ascii="Times New Roman" w:hAnsi="Times New Roman" w:cs="Times New Roman"/>
          <w:b/>
          <w:lang w:eastAsia="en-US"/>
        </w:rPr>
      </w:pPr>
      <w:r w:rsidRPr="00E90B02">
        <w:rPr>
          <w:rFonts w:ascii="Times New Roman" w:hAnsi="Times New Roman" w:cs="Times New Roman"/>
          <w:b/>
          <w:lang w:eastAsia="en-US"/>
        </w:rPr>
        <w:t>TECHNINĖ SPECIFIKACIJA</w:t>
      </w:r>
    </w:p>
    <w:p w14:paraId="63D55F82" w14:textId="77777777" w:rsidR="00774971" w:rsidRPr="00774971" w:rsidRDefault="00774971" w:rsidP="00774971">
      <w:pPr>
        <w:keepNext/>
        <w:spacing w:before="40" w:after="160" w:line="252" w:lineRule="auto"/>
        <w:ind w:left="360"/>
        <w:rPr>
          <w:rFonts w:ascii="Times New Roman" w:eastAsia="Times New Roman" w:hAnsi="Times New Roman" w:cs="Times New Roman"/>
          <w:b/>
          <w:bCs/>
          <w:lang w:eastAsia="en-US"/>
        </w:rPr>
      </w:pPr>
      <w:r w:rsidRPr="00774971">
        <w:rPr>
          <w:rFonts w:ascii="Times New Roman" w:eastAsia="Times New Roman" w:hAnsi="Times New Roman" w:cs="Times New Roman"/>
          <w:b/>
          <w:bCs/>
          <w:lang w:eastAsia="en-US"/>
        </w:rPr>
        <w:t>Bendrieji reikalavimai</w:t>
      </w:r>
    </w:p>
    <w:p w14:paraId="0BBDFC09" w14:textId="77777777" w:rsidR="00774971" w:rsidRPr="00774971" w:rsidRDefault="00774971" w:rsidP="00774971">
      <w:pPr>
        <w:keepNext/>
        <w:spacing w:before="40" w:after="160" w:line="252" w:lineRule="auto"/>
        <w:ind w:left="360"/>
        <w:rPr>
          <w:rFonts w:ascii="Times New Roman" w:eastAsia="Times New Roman" w:hAnsi="Times New Roman" w:cs="Times New Roman"/>
          <w:bCs/>
          <w:lang w:eastAsia="en-US"/>
        </w:rPr>
      </w:pPr>
      <w:r w:rsidRPr="00774971">
        <w:rPr>
          <w:rFonts w:ascii="Times New Roman" w:eastAsia="Times New Roman" w:hAnsi="Times New Roman" w:cs="Times New Roman"/>
          <w:bCs/>
          <w:lang w:eastAsia="en-US"/>
        </w:rPr>
        <w:t>Pateikiama įranga turi atitikti gamintojo šalies standartus, gamintojo techninius standartus, LR TA patvirtintus ir galiojančius standartus. Įranga turi būti registruota naudoti Europos sąjungoje – turėti CE sertifikatą.</w:t>
      </w:r>
      <w:r w:rsidR="00432A55">
        <w:rPr>
          <w:rFonts w:ascii="Times New Roman" w:eastAsia="Times New Roman" w:hAnsi="Times New Roman" w:cs="Times New Roman"/>
          <w:bCs/>
          <w:lang w:eastAsia="en-US"/>
        </w:rPr>
        <w:br/>
      </w:r>
      <w:r w:rsidRPr="00774971">
        <w:rPr>
          <w:rFonts w:ascii="Times New Roman" w:eastAsia="Times New Roman" w:hAnsi="Times New Roman" w:cs="Times New Roman"/>
          <w:bCs/>
          <w:lang w:eastAsia="en-US"/>
        </w:rPr>
        <w:t>Įranga turi būti nauja, ne naudota, ne atnaujinta.</w:t>
      </w:r>
      <w:r w:rsidR="00432A55">
        <w:rPr>
          <w:rFonts w:ascii="Times New Roman" w:eastAsia="Times New Roman" w:hAnsi="Times New Roman" w:cs="Times New Roman"/>
          <w:bCs/>
          <w:lang w:eastAsia="en-US"/>
        </w:rPr>
        <w:br/>
      </w:r>
      <w:r w:rsidRPr="00774971">
        <w:rPr>
          <w:rFonts w:ascii="Times New Roman" w:eastAsia="Times New Roman" w:hAnsi="Times New Roman" w:cs="Times New Roman"/>
          <w:bCs/>
          <w:lang w:eastAsia="en-US"/>
        </w:rPr>
        <w:t>Tiekėjas privalo pristatyti techninę įrangą adresu Eivenių g. 2, Kaunas nereikalaujant papildomų Užsakovo lėšų.</w:t>
      </w:r>
      <w:r w:rsidR="00432A55">
        <w:rPr>
          <w:rFonts w:ascii="Times New Roman" w:eastAsia="Times New Roman" w:hAnsi="Times New Roman" w:cs="Times New Roman"/>
          <w:bCs/>
          <w:lang w:eastAsia="en-US"/>
        </w:rPr>
        <w:br/>
      </w:r>
      <w:r w:rsidRPr="00774971">
        <w:rPr>
          <w:rFonts w:ascii="Times New Roman" w:eastAsia="Times New Roman" w:hAnsi="Times New Roman" w:cs="Times New Roman"/>
          <w:bCs/>
          <w:lang w:eastAsia="en-US"/>
        </w:rPr>
        <w:t>Jei po pasiūlymo teikimo (sutarties galiojimo metu) įranga nebegaminama ir tiekėjas nebeturi galimybės jos tiekti, gali būti tiekiama kita įranga, analogiškų ar geresnių techninių savybių, nei siūlyta.</w:t>
      </w:r>
    </w:p>
    <w:p w14:paraId="127A97C6" w14:textId="77777777" w:rsidR="00774971" w:rsidRPr="00774971" w:rsidRDefault="00774971" w:rsidP="00774971">
      <w:pPr>
        <w:keepNext/>
        <w:spacing w:before="40" w:after="160" w:line="252" w:lineRule="auto"/>
        <w:ind w:left="360"/>
        <w:rPr>
          <w:rFonts w:ascii="Times New Roman" w:eastAsia="Times New Roman" w:hAnsi="Times New Roman" w:cs="Times New Roman"/>
          <w:bCs/>
          <w:lang w:eastAsia="en-US"/>
        </w:rPr>
      </w:pPr>
      <w:r w:rsidRPr="00774971">
        <w:rPr>
          <w:rFonts w:ascii="Times New Roman" w:eastAsia="Times New Roman" w:hAnsi="Times New Roman" w:cs="Times New Roman"/>
          <w:bCs/>
          <w:lang w:eastAsia="en-US"/>
        </w:rPr>
        <w:t>Tiekėjas turi užpildyti stulpelį Siūloma charakteristika, pateikiant aiškiai suformuluotus, atitikimą reikalavimams pagrindžiančius faktus.</w:t>
      </w:r>
    </w:p>
    <w:p w14:paraId="041D4ABE" w14:textId="77777777" w:rsidR="00774971" w:rsidRPr="00774971" w:rsidRDefault="00774971" w:rsidP="00774971">
      <w:pPr>
        <w:keepNext/>
        <w:spacing w:before="40" w:after="160" w:line="252" w:lineRule="auto"/>
        <w:ind w:left="360"/>
        <w:rPr>
          <w:rFonts w:ascii="Times New Roman" w:eastAsia="Times New Roman" w:hAnsi="Times New Roman" w:cs="Times New Roman"/>
          <w:bCs/>
          <w:lang w:eastAsia="en-US"/>
        </w:rPr>
      </w:pPr>
      <w:r w:rsidRPr="00774971">
        <w:rPr>
          <w:rFonts w:ascii="Times New Roman" w:eastAsia="Times New Roman" w:hAnsi="Times New Roman" w:cs="Times New Roman"/>
          <w:bCs/>
          <w:lang w:eastAsia="en-US"/>
        </w:rPr>
        <w:t>Tiekėjas su pasiūlymu privalo pateikti oficialią siūlomos įrangos dokumentaciją (gaminio techninius dokumentus, naudojimo instrukcijas, konfigūravimo vadovus ir pan.). Pasiūlymo lentelėse aprašyti kaip siūloma prekė atitinka reikalavimą su nuorodomis į pateiktą dokumentaciją - kur toks funkcionalumas arba savybė aprašoma. Atsakymai „Atitinka“, „Yra“, „Tenkina“ ir pan. arba perkopijuoti reikalavimų formulavimai nebus laikomi pakankamu atitikimo įrodymu ir tap</w:t>
      </w:r>
      <w:r w:rsidR="00E90B02">
        <w:rPr>
          <w:rFonts w:ascii="Times New Roman" w:eastAsia="Times New Roman" w:hAnsi="Times New Roman" w:cs="Times New Roman"/>
          <w:bCs/>
          <w:lang w:eastAsia="en-US"/>
        </w:rPr>
        <w:t>s</w:t>
      </w:r>
      <w:r w:rsidRPr="00774971">
        <w:rPr>
          <w:rFonts w:ascii="Times New Roman" w:eastAsia="Times New Roman" w:hAnsi="Times New Roman" w:cs="Times New Roman"/>
          <w:bCs/>
          <w:lang w:eastAsia="en-US"/>
        </w:rPr>
        <w:t xml:space="preserve"> formalia priežastimi pasiūlymą atmesti.</w:t>
      </w:r>
    </w:p>
    <w:p w14:paraId="72C91D42" w14:textId="77777777" w:rsidR="00774971" w:rsidRDefault="00774971" w:rsidP="00774971">
      <w:pPr>
        <w:keepNext/>
        <w:spacing w:before="40" w:after="160" w:line="252" w:lineRule="auto"/>
        <w:ind w:left="360"/>
        <w:rPr>
          <w:rFonts w:ascii="Times New Roman" w:eastAsia="Times New Roman" w:hAnsi="Times New Roman" w:cs="Times New Roman"/>
          <w:bCs/>
          <w:lang w:eastAsia="en-US"/>
        </w:rPr>
      </w:pPr>
      <w:r w:rsidRPr="00774971">
        <w:rPr>
          <w:rFonts w:ascii="Times New Roman" w:eastAsia="Times New Roman" w:hAnsi="Times New Roman" w:cs="Times New Roman"/>
          <w:bCs/>
          <w:lang w:eastAsia="en-US"/>
        </w:rPr>
        <w:t xml:space="preserve">Prekių pristatymo terminas: </w:t>
      </w:r>
      <w:r w:rsidR="00B26EC1">
        <w:rPr>
          <w:rFonts w:ascii="Times New Roman" w:eastAsia="Times New Roman" w:hAnsi="Times New Roman" w:cs="Times New Roman"/>
          <w:bCs/>
          <w:lang w:eastAsia="en-US"/>
        </w:rPr>
        <w:t>20 darbo dienų</w:t>
      </w:r>
      <w:r w:rsidRPr="00774971">
        <w:rPr>
          <w:rFonts w:ascii="Times New Roman" w:eastAsia="Times New Roman" w:hAnsi="Times New Roman" w:cs="Times New Roman"/>
          <w:bCs/>
          <w:lang w:eastAsia="en-US"/>
        </w:rPr>
        <w:t xml:space="preserve"> nuo užsakymo pateikimo dienos.</w:t>
      </w:r>
    </w:p>
    <w:p w14:paraId="28745CB2" w14:textId="77777777" w:rsidR="00DE179E" w:rsidRPr="00A91A18" w:rsidRDefault="00DE179E" w:rsidP="00A91A18">
      <w:pPr>
        <w:pStyle w:val="ListParagraph"/>
        <w:keepNext/>
        <w:numPr>
          <w:ilvl w:val="0"/>
          <w:numId w:val="36"/>
        </w:numPr>
        <w:spacing w:before="40" w:line="252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A91A18">
        <w:rPr>
          <w:rFonts w:ascii="Times New Roman" w:eastAsia="Times New Roman" w:hAnsi="Times New Roman" w:cs="Times New Roman"/>
          <w:b/>
          <w:bCs/>
          <w:lang w:eastAsia="en-US"/>
        </w:rPr>
        <w:t xml:space="preserve">Stacionaraus kompiuterio </w:t>
      </w:r>
      <w:r w:rsidR="00A91A18">
        <w:rPr>
          <w:rFonts w:ascii="Times New Roman" w:eastAsia="Times New Roman" w:hAnsi="Times New Roman" w:cs="Times New Roman"/>
          <w:b/>
          <w:bCs/>
          <w:lang w:eastAsia="en-US"/>
        </w:rPr>
        <w:t xml:space="preserve">su monitoriumi </w:t>
      </w:r>
      <w:r w:rsidRPr="00A91A18">
        <w:rPr>
          <w:rFonts w:ascii="Times New Roman" w:eastAsia="Times New Roman" w:hAnsi="Times New Roman" w:cs="Times New Roman"/>
          <w:b/>
          <w:bCs/>
          <w:lang w:eastAsia="en-US"/>
        </w:rPr>
        <w:t xml:space="preserve">komplektas (Radiologo darbo vieta) (2 </w:t>
      </w:r>
      <w:r w:rsidR="00A91A18">
        <w:rPr>
          <w:rFonts w:ascii="Times New Roman" w:eastAsia="Times New Roman" w:hAnsi="Times New Roman" w:cs="Times New Roman"/>
          <w:b/>
          <w:bCs/>
          <w:lang w:eastAsia="en-US"/>
        </w:rPr>
        <w:t>vnt</w:t>
      </w:r>
      <w:r w:rsidRPr="00A91A18">
        <w:rPr>
          <w:rFonts w:ascii="Times New Roman" w:eastAsia="Times New Roman" w:hAnsi="Times New Roman" w:cs="Times New Roman"/>
          <w:b/>
          <w:bCs/>
          <w:lang w:eastAsia="en-US"/>
        </w:rPr>
        <w:t>.)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4637"/>
        <w:gridCol w:w="4138"/>
      </w:tblGrid>
      <w:tr w:rsidR="00DE179E" w14:paraId="5D222E46" w14:textId="77777777" w:rsidTr="00DE179E">
        <w:trPr>
          <w:trHeight w:val="431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14EBEA" w14:textId="77777777" w:rsidR="00DE179E" w:rsidRPr="00A91A18" w:rsidRDefault="00DE179E">
            <w:pPr>
              <w:spacing w:after="160"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91A18">
              <w:rPr>
                <w:rFonts w:ascii="Times New Roman" w:hAnsi="Times New Roman" w:cs="Times New Roman"/>
                <w:b/>
                <w:lang w:eastAsia="en-US"/>
              </w:rPr>
              <w:t>Eil. Nr.</w:t>
            </w:r>
          </w:p>
        </w:tc>
        <w:tc>
          <w:tcPr>
            <w:tcW w:w="2447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B1BEB" w14:textId="77777777" w:rsidR="00DE179E" w:rsidRPr="00A91A18" w:rsidRDefault="00DE179E">
            <w:pPr>
              <w:spacing w:after="160"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91A18">
              <w:rPr>
                <w:rFonts w:ascii="Times New Roman" w:hAnsi="Times New Roman" w:cs="Times New Roman"/>
                <w:b/>
                <w:lang w:eastAsia="en-US"/>
              </w:rPr>
              <w:t>Reikalaujama charakteristika  </w:t>
            </w:r>
          </w:p>
        </w:tc>
        <w:tc>
          <w:tcPr>
            <w:tcW w:w="218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ACAC8" w14:textId="77777777" w:rsidR="00DE179E" w:rsidRPr="00A91A18" w:rsidRDefault="00DE179E">
            <w:pPr>
              <w:spacing w:after="160"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91A18">
              <w:rPr>
                <w:rFonts w:ascii="Times New Roman" w:hAnsi="Times New Roman" w:cs="Times New Roman"/>
                <w:b/>
                <w:lang w:eastAsia="en-US"/>
              </w:rPr>
              <w:t>Siūloma charakteristika</w:t>
            </w:r>
          </w:p>
        </w:tc>
      </w:tr>
      <w:tr w:rsidR="00DE179E" w14:paraId="28BE2159" w14:textId="77777777" w:rsidTr="00E90B02">
        <w:trPr>
          <w:trHeight w:val="32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6288C" w14:textId="77777777" w:rsidR="00DE179E" w:rsidRDefault="00DE179E" w:rsidP="00DE179E">
            <w:pPr>
              <w:numPr>
                <w:ilvl w:val="1"/>
                <w:numId w:val="1"/>
              </w:numPr>
              <w:spacing w:after="160" w:line="252" w:lineRule="auto"/>
              <w:ind w:right="-170" w:hanging="792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5E32AB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Stacionarus kompiuteris.</w:t>
            </w:r>
          </w:p>
          <w:p w14:paraId="07CA7941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Nurodyti siūlomos įrangos gamintoją, modelį. 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A6FC0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4CE25BC9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20BE8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5F7C1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Korpuso tipas.</w:t>
            </w:r>
          </w:p>
          <w:p w14:paraId="0627D8F8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„Tower“ tipo - pastatomas kompiuteris. 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B636E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57C3BEDC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80C48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2BECF7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Nurodyti procesoriaus pavadinimą, modelį.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8C29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257E4BDC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DE015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0A3727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Branduolių skaičius procesoriuje.</w:t>
            </w:r>
          </w:p>
          <w:p w14:paraId="5DF2D5D7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12 vnt.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290EA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DE179E" w14:paraId="1DDA4DC1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0EB25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B9DB6E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Procesoriaus našumo reikalavimas.</w:t>
            </w:r>
          </w:p>
          <w:p w14:paraId="492407DE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Siūlomas procesorius tu</w:t>
            </w:r>
            <w:r w:rsidR="004550E1">
              <w:rPr>
                <w:rFonts w:ascii="Times New Roman" w:hAnsi="Times New Roman" w:cs="Times New Roman"/>
                <w:lang w:eastAsia="en-US"/>
              </w:rPr>
              <w:t xml:space="preserve">ri užtikrinti ne mažesnį kaip </w:t>
            </w:r>
            <w:r w:rsidR="004550E1" w:rsidRPr="00E90B02">
              <w:rPr>
                <w:rFonts w:ascii="Times New Roman" w:hAnsi="Times New Roman" w:cs="Times New Roman"/>
                <w:lang w:eastAsia="en-US"/>
              </w:rPr>
              <w:t>36</w:t>
            </w:r>
            <w:r w:rsidRPr="00E90B02">
              <w:rPr>
                <w:rFonts w:ascii="Times New Roman" w:hAnsi="Times New Roman" w:cs="Times New Roman"/>
                <w:lang w:eastAsia="en-US"/>
              </w:rPr>
              <w:t>000</w:t>
            </w:r>
            <w:r>
              <w:rPr>
                <w:rFonts w:ascii="Times New Roman" w:hAnsi="Times New Roman" w:cs="Times New Roman"/>
                <w:lang w:eastAsia="en-US"/>
              </w:rPr>
              <w:t xml:space="preserve"> vienetų našumą pagal </w:t>
            </w:r>
            <w:hyperlink r:id="rId8" w:history="1">
              <w:r>
                <w:rPr>
                  <w:rStyle w:val="Hyperlink"/>
                  <w:rFonts w:ascii="Times New Roman" w:hAnsi="Times New Roman" w:cs="Times New Roman"/>
                  <w:color w:val="0563C1"/>
                  <w:lang w:eastAsia="en-US"/>
                </w:rPr>
                <w:t>www.cpubenchmark.net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. Testo našumas skaičiuojamas  procesoriaus įprastiniu darbu (clockspeed). </w:t>
            </w:r>
          </w:p>
          <w:p w14:paraId="064EA1A0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Rezultatai turi būti skelbiami internetiniame puslapyje adresu </w:t>
            </w:r>
            <w:hyperlink r:id="rId9" w:history="1">
              <w:r>
                <w:rPr>
                  <w:rStyle w:val="Hyperlink"/>
                  <w:rFonts w:ascii="Times New Roman" w:hAnsi="Times New Roman" w:cs="Times New Roman"/>
                  <w:color w:val="0563C1"/>
                  <w:lang w:eastAsia="en-US"/>
                </w:rPr>
                <w:t>www.cpubenchmark.net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ir pateikti pasiūlyme.</w:t>
            </w:r>
          </w:p>
          <w:p w14:paraId="119B1FAA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Pateikiami našumo rezultatai gali būti išmatuoti, bet kurio gamintojo aparatinėje platformoje.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A7A81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55DF9344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5A301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AB388D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Diskinis kaupiklis.</w:t>
            </w:r>
          </w:p>
          <w:p w14:paraId="61A5553C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Kompiuteris komplektuojamas su ne mažiau 512GB SSD, M.2, PCIe-NVMe arba lygiaverčiu.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3BABC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32927ADE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170CA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F0F477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Operatyvioji atmintis.</w:t>
            </w:r>
          </w:p>
          <w:p w14:paraId="64DF2F1A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Tipas - Ne senesnio tipo kaip DDR5;</w:t>
            </w:r>
          </w:p>
          <w:p w14:paraId="611EE949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Kiekis - Ne mažiau 32GB;</w:t>
            </w:r>
          </w:p>
          <w:p w14:paraId="79E8847C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Sparta - Ne mažiau 4400MT/s.</w:t>
            </w:r>
          </w:p>
          <w:p w14:paraId="682F899F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Įdiegti atminties moduliai - Ne mažesnėmis kaip 16 GB plokštelėmis.</w:t>
            </w:r>
          </w:p>
          <w:p w14:paraId="02BF8D47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Operatyviosios atminties išplėtimas - kompiuteryje turi būti galimybė išplėsti operatyviąją atmintį iki 128 GB.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BA195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1A697CFF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067CA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1A701C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Tinklo sąsajos.</w:t>
            </w:r>
          </w:p>
          <w:p w14:paraId="5E4BBB7C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prasčiau kaip 10/100/1000 MBit/s adapteris su RJ-45 jungtimi.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471AB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65A80FB6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D0E3D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81E91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Išorinės ir vidinės įvedimo / išvedimo jungtys.</w:t>
            </w:r>
          </w:p>
          <w:p w14:paraId="59C96370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USB 3.2 Type-A – ne mažiau 2 vnt. gale, ne mažiau 2 vnt. priekyje;</w:t>
            </w:r>
          </w:p>
          <w:p w14:paraId="1DF89376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USB C; </w:t>
            </w:r>
          </w:p>
          <w:p w14:paraId="643DCC30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Integruotas DisplayPort prievadas monitoriui – ne mažiau 2vnt.;</w:t>
            </w:r>
          </w:p>
          <w:p w14:paraId="31CF41BA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Ausinių jungtis priekyje;</w:t>
            </w:r>
          </w:p>
          <w:p w14:paraId="771952CF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Atminties kortelių skaitytuvas.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AD207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5F6E6EC0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FA9A8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CC8B7E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Išplėtimo galimybės.</w:t>
            </w:r>
          </w:p>
          <w:p w14:paraId="13102530" w14:textId="77777777" w:rsidR="00DE179E" w:rsidRDefault="00DE179E" w:rsidP="00DE179E">
            <w:pPr>
              <w:numPr>
                <w:ilvl w:val="0"/>
                <w:numId w:val="23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Bent vienas PCIe 3.0 x16 lizdas;</w:t>
            </w:r>
          </w:p>
          <w:p w14:paraId="6D6F4FB1" w14:textId="77777777" w:rsidR="00DE179E" w:rsidRDefault="00DE179E" w:rsidP="00DE179E">
            <w:pPr>
              <w:numPr>
                <w:ilvl w:val="0"/>
                <w:numId w:val="23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Bent vienas PCIe 4.0 x16 lizdas.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12E69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10E6A1E5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B9837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2B2F01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Optinis įrenginys.</w:t>
            </w:r>
          </w:p>
          <w:p w14:paraId="49B6F59B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Vidinis DVD±RW įrenginys.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916A6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01B1FC0D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D7B85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D89966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Integruota vaizdo plokštė.</w:t>
            </w:r>
          </w:p>
          <w:p w14:paraId="1981B01B" w14:textId="77777777" w:rsidR="00DE179E" w:rsidRDefault="00DE179E" w:rsidP="00DE179E">
            <w:pPr>
              <w:numPr>
                <w:ilvl w:val="0"/>
                <w:numId w:val="24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Integruota ir papildoma vaizdo plokštės turi veikti tuo pačiu metu.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DAB51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58E6AA9F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F25FD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011548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Maitinimo šaltinis. </w:t>
            </w:r>
          </w:p>
          <w:p w14:paraId="769A48BD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mažesnio kaip 80% efektyvumo maitinimo šaltinis. Galingumas turi būti pakankamas užtikrinti kompiuterio darbingumą net ir tuo atveju, jei atminties, vaizdo ir diskų įrenginių vietos būtų visos užpildytos. Pritaikytas maitinti iš 230 V 50Hz kintamos srovės elektros tinklo.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575D8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4F1332B0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C76B9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D34C5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Techninė apsauga.</w:t>
            </w:r>
          </w:p>
          <w:p w14:paraId="3D242A67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Temperatūros daviklis, reaguojantis į kaitimą;</w:t>
            </w:r>
          </w:p>
          <w:p w14:paraId="2F7B7CDF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Kodavimas turi būti ne blogiau TPM 2.0 saugos mikroschema. 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24D7B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464A4696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C5CF6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D706BB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Suderinamumas. </w:t>
            </w:r>
          </w:p>
          <w:p w14:paraId="292A2B12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Kompiuteris turi būti sertifikuotas ir pateiktas darbui kartu su operacine sistema Microsoft Windows Professional arba lygiaverte.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32409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351BE2CA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2AFC0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9D289F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Surinkimo reikalavimai. </w:t>
            </w:r>
          </w:p>
          <w:p w14:paraId="122C4DBB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Gamykliškai atnaujinti (angl. renew, refurbished, remarketed) komponentai neleistini.</w:t>
            </w:r>
          </w:p>
          <w:p w14:paraId="48AEBD0D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Visos komplektuojamos dalys privalo būti komplektuojamos kompiuterio gamintojo ir pažymėtos gamintojo gamykliniais kodais.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76573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13E04AA9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83C86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968BB0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Tvarkyklių reikalavimai.</w:t>
            </w:r>
          </w:p>
          <w:p w14:paraId="7579C2D0" w14:textId="77777777" w:rsidR="00DE179E" w:rsidRDefault="00DE179E" w:rsidP="00DE179E">
            <w:pPr>
              <w:numPr>
                <w:ilvl w:val="0"/>
                <w:numId w:val="26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Visos tvarkyklės turi būti prieinamos kompiuterio gamintojo tinklapyje, paieška turi būti vykdoma pagal produkto kodą (būtina pateikti nuorodą į gamintojo internetinę prieigą). </w:t>
            </w:r>
          </w:p>
          <w:p w14:paraId="5B33AAA2" w14:textId="77777777" w:rsidR="00DE179E" w:rsidRDefault="00DE179E" w:rsidP="00DE179E">
            <w:pPr>
              <w:numPr>
                <w:ilvl w:val="0"/>
                <w:numId w:val="26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Turi būti gamintojo interneto svetainės (ar lygiaverčiu principu paremta) vieta su galimybe atnaujinti siūlomo modelio BIOS, įrenginių tvarkykles ir programinę įrangą (būtina pateikti nuorodą į gamintojo internetinę prieigą). 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5F977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6A1DBD8C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CF59C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872EB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Garantija. </w:t>
            </w:r>
          </w:p>
          <w:p w14:paraId="0B175861" w14:textId="77777777" w:rsidR="00DE179E" w:rsidRDefault="00DE179E" w:rsidP="00DE179E">
            <w:pPr>
              <w:numPr>
                <w:ilvl w:val="0"/>
                <w:numId w:val="27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Įrangai turi būti suteikta ne mažiau 60 mėnesių gamintojo garantija;</w:t>
            </w:r>
          </w:p>
          <w:p w14:paraId="19A6426E" w14:textId="77777777" w:rsidR="00DE179E" w:rsidRDefault="00DE179E" w:rsidP="00DE179E">
            <w:pPr>
              <w:numPr>
                <w:ilvl w:val="0"/>
                <w:numId w:val="27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Garantinis remontas atliekamas perkančiosios organizacijos darbo vietoje Lietuvos teritorijoje (jei perkančioji organizacija ir tiekėjas nesutaria kitaip) nereikalaujant papildomų perkančiosios organizacijos lėšų. 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F2A7D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118B9659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D9049" w14:textId="77777777" w:rsidR="00DE179E" w:rsidRDefault="00DE179E" w:rsidP="00DE179E">
            <w:pPr>
              <w:numPr>
                <w:ilvl w:val="1"/>
                <w:numId w:val="3"/>
              </w:numPr>
              <w:spacing w:after="160" w:line="252" w:lineRule="auto"/>
              <w:ind w:left="537" w:hanging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94EDA0" w14:textId="77777777" w:rsidR="00DE179E" w:rsidRDefault="00DE179E">
            <w:pPr>
              <w:spacing w:line="252" w:lineRule="auto"/>
              <w:ind w:left="44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Papildoma įranga - vaizdo plokštė. Pridedama papildoma vaizdo plokštė.</w:t>
            </w:r>
          </w:p>
          <w:p w14:paraId="376CFA4D" w14:textId="77777777" w:rsidR="00DE179E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Nurodyti produkto gamintojo pavadinimą, modelį.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CB3A61" w14:textId="77777777" w:rsidR="00DE179E" w:rsidRDefault="00DE179E" w:rsidP="005A79FE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DE179E" w14:paraId="45B20856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39898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D1C4E8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Papildoma vaizdo plokštė turi atitikti šiuos reikalavimus:</w:t>
            </w:r>
          </w:p>
          <w:p w14:paraId="377BA8E9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>Turi palaikyti 6MP monitorių raišką;</w:t>
            </w:r>
          </w:p>
          <w:p w14:paraId="1E0BC811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 xml:space="preserve">Operatyvioji atmintis – Ne mažiau </w:t>
            </w:r>
            <w:r w:rsidR="005A79FE" w:rsidRPr="00E90B02">
              <w:rPr>
                <w:rFonts w:ascii="Times New Roman" w:hAnsi="Times New Roman" w:cs="Times New Roman"/>
                <w:lang w:eastAsia="en-US"/>
              </w:rPr>
              <w:t>6</w:t>
            </w:r>
            <w:r w:rsidRPr="00E90B02">
              <w:rPr>
                <w:rFonts w:ascii="Times New Roman" w:hAnsi="Times New Roman" w:cs="Times New Roman"/>
                <w:lang w:eastAsia="en-US"/>
              </w:rPr>
              <w:t>GB;</w:t>
            </w:r>
          </w:p>
          <w:p w14:paraId="4506EA59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lastRenderedPageBreak/>
              <w:t>Atminties tipas – Ne žemiau GDDR</w:t>
            </w:r>
            <w:r w:rsidR="00200D6A" w:rsidRPr="00E90B02">
              <w:rPr>
                <w:rFonts w:ascii="Times New Roman" w:hAnsi="Times New Roman" w:cs="Times New Roman"/>
                <w:lang w:eastAsia="en-US"/>
              </w:rPr>
              <w:t>6</w:t>
            </w:r>
            <w:r w:rsidRPr="00E90B02"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35593EAF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 xml:space="preserve">Atminties sąsaja – Ne mažiau </w:t>
            </w:r>
            <w:r w:rsidR="002661BF" w:rsidRPr="00E90B02">
              <w:rPr>
                <w:rFonts w:ascii="Times New Roman" w:hAnsi="Times New Roman" w:cs="Times New Roman"/>
                <w:lang w:eastAsia="en-US"/>
              </w:rPr>
              <w:t>128</w:t>
            </w:r>
            <w:r w:rsidRPr="00E90B02">
              <w:rPr>
                <w:rFonts w:ascii="Times New Roman" w:hAnsi="Times New Roman" w:cs="Times New Roman"/>
                <w:lang w:eastAsia="en-US"/>
              </w:rPr>
              <w:t xml:space="preserve"> Bit;</w:t>
            </w:r>
          </w:p>
          <w:p w14:paraId="3BC69E0F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>Magist</w:t>
            </w:r>
            <w:r w:rsidR="005A79FE" w:rsidRPr="00E90B02">
              <w:rPr>
                <w:rFonts w:ascii="Times New Roman" w:hAnsi="Times New Roman" w:cs="Times New Roman"/>
                <w:lang w:eastAsia="en-US"/>
              </w:rPr>
              <w:t>ralės pralaidumas – Ne mažiau 15</w:t>
            </w:r>
            <w:r w:rsidRPr="00E90B02">
              <w:rPr>
                <w:rFonts w:ascii="Times New Roman" w:hAnsi="Times New Roman" w:cs="Times New Roman"/>
                <w:lang w:eastAsia="en-US"/>
              </w:rPr>
              <w:t>0GB/s;</w:t>
            </w:r>
          </w:p>
          <w:p w14:paraId="4DAA8129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>Display Port, arba, mini di</w:t>
            </w:r>
            <w:r w:rsidR="00200D6A" w:rsidRPr="00E90B02">
              <w:rPr>
                <w:rFonts w:ascii="Times New Roman" w:hAnsi="Times New Roman" w:cs="Times New Roman"/>
                <w:lang w:eastAsia="en-US"/>
              </w:rPr>
              <w:t>splay port jungtys – ne mažiau 4</w:t>
            </w:r>
            <w:r w:rsidRPr="00E90B02">
              <w:rPr>
                <w:rFonts w:ascii="Times New Roman" w:hAnsi="Times New Roman" w:cs="Times New Roman"/>
                <w:lang w:eastAsia="en-US"/>
              </w:rPr>
              <w:t>vnt.;</w:t>
            </w:r>
          </w:p>
          <w:p w14:paraId="2129E853" w14:textId="77777777" w:rsidR="00DE179E" w:rsidRPr="00E90B02" w:rsidRDefault="00200D6A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 xml:space="preserve">Garantija – ne mažiau </w:t>
            </w:r>
            <w:r w:rsidR="00DE179E" w:rsidRPr="00E90B02">
              <w:rPr>
                <w:rFonts w:ascii="Times New Roman" w:hAnsi="Times New Roman" w:cs="Times New Roman"/>
                <w:lang w:eastAsia="en-US"/>
              </w:rPr>
              <w:t>6</w:t>
            </w:r>
            <w:r w:rsidRPr="00E90B02">
              <w:rPr>
                <w:rFonts w:ascii="Times New Roman" w:hAnsi="Times New Roman" w:cs="Times New Roman"/>
                <w:lang w:eastAsia="en-US"/>
              </w:rPr>
              <w:t>0</w:t>
            </w:r>
            <w:r w:rsidR="00DE179E" w:rsidRPr="00E90B02">
              <w:rPr>
                <w:rFonts w:ascii="Times New Roman" w:hAnsi="Times New Roman" w:cs="Times New Roman"/>
                <w:lang w:eastAsia="en-US"/>
              </w:rPr>
              <w:t xml:space="preserve"> mėn.</w:t>
            </w:r>
          </w:p>
          <w:p w14:paraId="5FC2773E" w14:textId="77777777" w:rsidR="0014583C" w:rsidRDefault="0014583C" w:rsidP="0014583C">
            <w:pPr>
              <w:spacing w:after="160"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55D1D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401763B2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6AD2C" w14:textId="77777777" w:rsidR="00DE179E" w:rsidRDefault="00DE179E" w:rsidP="00DE179E">
            <w:pPr>
              <w:numPr>
                <w:ilvl w:val="1"/>
                <w:numId w:val="3"/>
              </w:numPr>
              <w:spacing w:after="160" w:line="252" w:lineRule="auto"/>
              <w:ind w:left="537" w:hanging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5E5A55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Monitorius. (6MP)</w:t>
            </w:r>
          </w:p>
          <w:p w14:paraId="29BC578E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Nurodyti siūlomos įrangos gamintoją, modelį.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77B2E9" w14:textId="77777777" w:rsidR="00DE179E" w:rsidRPr="002661BF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42F2AB46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86F57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B447FA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Dydis.</w:t>
            </w:r>
          </w:p>
          <w:p w14:paraId="6A3A26D2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30 colių.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040CC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14DD3ED1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17C1C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233CA7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Kraštinių santykis.</w:t>
            </w:r>
          </w:p>
          <w:p w14:paraId="3ADA9D86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16:10</w:t>
            </w:r>
            <w:r w:rsidR="0025058C">
              <w:rPr>
                <w:rFonts w:ascii="Times New Roman" w:hAnsi="Times New Roman" w:cs="Times New Roman"/>
                <w:lang w:eastAsia="en-US"/>
              </w:rPr>
              <w:t xml:space="preserve"> arba 16:9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9E2C3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1E8110B1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F81AA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DE10E6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Ekrano taškų skaičius.</w:t>
            </w:r>
          </w:p>
          <w:p w14:paraId="113B45F6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3280x2048.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7B25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73915830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A176A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11116D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Raiška.</w:t>
            </w:r>
          </w:p>
          <w:p w14:paraId="1ED66D39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6 Megapixel.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8E978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5C24B1CD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1211A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8F9912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Kontrastas.</w:t>
            </w:r>
          </w:p>
          <w:p w14:paraId="79F00AF9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1300:1.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1DE95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4B872443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5DDBE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D87473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Ryškumas.</w:t>
            </w:r>
          </w:p>
          <w:p w14:paraId="5DF842FB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1000 cd/m2.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E83E8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6CBC18C1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6F509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7313D0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Matymo kampas.</w:t>
            </w:r>
          </w:p>
          <w:p w14:paraId="47CBFF95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prasčiau 174° /174°.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8DBFB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797D3FB8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8599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27FE32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Ekrano technologija.</w:t>
            </w:r>
          </w:p>
          <w:p w14:paraId="404FA62C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prastesnės technologijos kaip IPS;</w:t>
            </w:r>
          </w:p>
          <w:p w14:paraId="4AA6AFF0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Neblizgus paviršius (antiglare / matte).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86EBD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4C35F4FA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267CF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5554AD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Savybės ir funkcijos.</w:t>
            </w:r>
          </w:p>
          <w:p w14:paraId="5C9E60F0" w14:textId="77777777" w:rsidR="00DE179E" w:rsidRDefault="00DE179E" w:rsidP="00DE179E">
            <w:pPr>
              <w:numPr>
                <w:ilvl w:val="0"/>
                <w:numId w:val="30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Ryškumo stabilizavimas (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Brightness stabilization</w:t>
            </w:r>
            <w:r>
              <w:rPr>
                <w:rFonts w:ascii="Times New Roman" w:hAnsi="Times New Roman" w:cs="Times New Roman"/>
                <w:lang w:eastAsia="en-US"/>
              </w:rPr>
              <w:t>);</w:t>
            </w:r>
          </w:p>
          <w:p w14:paraId="42F9CD33" w14:textId="77777777" w:rsidR="00DE179E" w:rsidRDefault="00DE179E" w:rsidP="00DE179E">
            <w:pPr>
              <w:numPr>
                <w:ilvl w:val="0"/>
                <w:numId w:val="30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Hybrid Gamma PXL</w:t>
            </w:r>
            <w:r w:rsidR="0025058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, </w:t>
            </w:r>
            <w:r w:rsidR="0025058C" w:rsidRPr="0025058C">
              <w:rPr>
                <w:rFonts w:ascii="Times New Roman" w:hAnsi="Times New Roman" w:cs="Times New Roman"/>
                <w:iCs/>
                <w:lang w:eastAsia="en-US"/>
              </w:rPr>
              <w:t>arba sRGB,</w:t>
            </w:r>
            <w:r>
              <w:rPr>
                <w:rFonts w:ascii="Times New Roman" w:hAnsi="Times New Roman" w:cs="Times New Roman"/>
                <w:lang w:eastAsia="en-US"/>
              </w:rPr>
              <w:t xml:space="preserve"> arba lygiavertė</w:t>
            </w:r>
            <w:r w:rsidR="0025058C">
              <w:rPr>
                <w:rFonts w:ascii="Times New Roman" w:hAnsi="Times New Roman" w:cs="Times New Roman"/>
                <w:lang w:eastAsia="en-US"/>
              </w:rPr>
              <w:t>s technologijos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0441FA98" w14:textId="77777777" w:rsidR="00DE179E" w:rsidRDefault="00DE179E" w:rsidP="00DE179E">
            <w:pPr>
              <w:numPr>
                <w:ilvl w:val="0"/>
                <w:numId w:val="30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Aplinkos šviesos jutiklis (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Ambient light sensor</w:t>
            </w:r>
            <w:r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73D42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08A94605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3F928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7A414F" w14:textId="77777777" w:rsidR="00DE179E" w:rsidRDefault="00DE179E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Stovas leidžiantis keisti monitoriaus kampą.</w:t>
            </w:r>
          </w:p>
          <w:p w14:paraId="69283C01" w14:textId="77777777" w:rsidR="00DE179E" w:rsidRDefault="00DE179E" w:rsidP="00DE179E">
            <w:pPr>
              <w:numPr>
                <w:ilvl w:val="0"/>
                <w:numId w:val="31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Aukščio(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height</w:t>
            </w:r>
            <w:r>
              <w:rPr>
                <w:rFonts w:ascii="Times New Roman" w:hAnsi="Times New Roman" w:cs="Times New Roman"/>
                <w:lang w:eastAsia="en-US"/>
              </w:rPr>
              <w:t>);</w:t>
            </w:r>
          </w:p>
          <w:p w14:paraId="4792D711" w14:textId="77777777" w:rsidR="00DE179E" w:rsidRDefault="00DE179E" w:rsidP="00DE179E">
            <w:pPr>
              <w:numPr>
                <w:ilvl w:val="0"/>
                <w:numId w:val="31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Posvyrio(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tilt</w:t>
            </w:r>
            <w:r>
              <w:rPr>
                <w:rFonts w:ascii="Times New Roman" w:hAnsi="Times New Roman" w:cs="Times New Roman"/>
                <w:lang w:eastAsia="en-US"/>
              </w:rPr>
              <w:t>);</w:t>
            </w:r>
          </w:p>
          <w:p w14:paraId="675185CF" w14:textId="77777777" w:rsidR="00DE179E" w:rsidRDefault="00DE179E" w:rsidP="00DE179E">
            <w:pPr>
              <w:numPr>
                <w:ilvl w:val="0"/>
                <w:numId w:val="31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Sukiojimo(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swivel</w:t>
            </w:r>
            <w:r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73FD9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77528EEE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FEDA7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7D1694" w14:textId="77777777" w:rsidR="00DE179E" w:rsidRDefault="00DE179E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Jungtys.</w:t>
            </w:r>
          </w:p>
          <w:p w14:paraId="2CD80FB9" w14:textId="77777777" w:rsidR="00DE179E" w:rsidRDefault="00DE179E" w:rsidP="00DE179E">
            <w:pPr>
              <w:numPr>
                <w:ilvl w:val="0"/>
                <w:numId w:val="32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DisplayPort – ne mažiau 2vnt.;</w:t>
            </w:r>
          </w:p>
          <w:p w14:paraId="77DFEBAB" w14:textId="77777777" w:rsidR="00DE179E" w:rsidRDefault="00DE179E" w:rsidP="00DE179E">
            <w:pPr>
              <w:numPr>
                <w:ilvl w:val="0"/>
                <w:numId w:val="32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USB.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0F98D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2505C1C1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23234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8CC48A" w14:textId="77777777" w:rsidR="00DE179E" w:rsidRDefault="00DE179E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Komplektacija – kabeliai/adapteriai:</w:t>
            </w:r>
          </w:p>
          <w:p w14:paraId="7E5CBF31" w14:textId="77777777" w:rsidR="00DE179E" w:rsidRDefault="00DE179E" w:rsidP="00DE179E">
            <w:pPr>
              <w:numPr>
                <w:ilvl w:val="0"/>
                <w:numId w:val="33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Turi būti sukomplektuoti su siūlomu kompiuteriu veikimą užtikrinantys kabeliai.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FAB91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171B7E2D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6C80D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958ABD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Garantija.</w:t>
            </w:r>
          </w:p>
          <w:p w14:paraId="1BF863B5" w14:textId="77777777" w:rsidR="00DE179E" w:rsidRDefault="00DE179E" w:rsidP="00DE179E">
            <w:pPr>
              <w:numPr>
                <w:ilvl w:val="0"/>
                <w:numId w:val="34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60 mėn.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5D1B9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4C44144" w14:textId="77777777" w:rsidR="00173217" w:rsidRPr="002661BF" w:rsidRDefault="00173217" w:rsidP="002661BF">
      <w:pPr>
        <w:rPr>
          <w:lang w:val="en-US"/>
        </w:rPr>
      </w:pPr>
    </w:p>
    <w:sectPr w:rsidR="00173217" w:rsidRPr="002661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CC6"/>
    <w:multiLevelType w:val="hybridMultilevel"/>
    <w:tmpl w:val="6332FC94"/>
    <w:lvl w:ilvl="0" w:tplc="D5C68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77C0"/>
    <w:multiLevelType w:val="hybridMultilevel"/>
    <w:tmpl w:val="B0BA5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6FA3"/>
    <w:multiLevelType w:val="hybridMultilevel"/>
    <w:tmpl w:val="394ED7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7A9"/>
    <w:multiLevelType w:val="hybridMultilevel"/>
    <w:tmpl w:val="9C0E374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48368B"/>
    <w:multiLevelType w:val="hybridMultilevel"/>
    <w:tmpl w:val="CD2CB386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641462"/>
    <w:multiLevelType w:val="hybridMultilevel"/>
    <w:tmpl w:val="BDACEDB2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B9B7A05"/>
    <w:multiLevelType w:val="hybridMultilevel"/>
    <w:tmpl w:val="E95AC200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D047A6"/>
    <w:multiLevelType w:val="hybridMultilevel"/>
    <w:tmpl w:val="8C503F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23A4"/>
    <w:multiLevelType w:val="hybridMultilevel"/>
    <w:tmpl w:val="DDA22C2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8A3E84"/>
    <w:multiLevelType w:val="hybridMultilevel"/>
    <w:tmpl w:val="C7EA07B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232E48"/>
    <w:multiLevelType w:val="hybridMultilevel"/>
    <w:tmpl w:val="F2009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E1D4A"/>
    <w:multiLevelType w:val="hybridMultilevel"/>
    <w:tmpl w:val="452052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8761F"/>
    <w:multiLevelType w:val="hybridMultilevel"/>
    <w:tmpl w:val="B48CF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E5350"/>
    <w:multiLevelType w:val="hybridMultilevel"/>
    <w:tmpl w:val="D612F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518A6"/>
    <w:multiLevelType w:val="multilevel"/>
    <w:tmpl w:val="B9045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C856DF"/>
    <w:multiLevelType w:val="multilevel"/>
    <w:tmpl w:val="9574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583B73"/>
    <w:multiLevelType w:val="hybridMultilevel"/>
    <w:tmpl w:val="B2A4F3BE"/>
    <w:lvl w:ilvl="0" w:tplc="D5C68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E0066"/>
    <w:multiLevelType w:val="hybridMultilevel"/>
    <w:tmpl w:val="17CEA2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43FDC"/>
    <w:multiLevelType w:val="hybridMultilevel"/>
    <w:tmpl w:val="A4783DE2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DBA1267"/>
    <w:multiLevelType w:val="hybridMultilevel"/>
    <w:tmpl w:val="725215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20EF9"/>
    <w:multiLevelType w:val="hybridMultilevel"/>
    <w:tmpl w:val="6F3A69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9"/>
  </w:num>
  <w:num w:numId="7">
    <w:abstractNumId w:val="18"/>
  </w:num>
  <w:num w:numId="8">
    <w:abstractNumId w:val="13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10"/>
  </w:num>
  <w:num w:numId="14">
    <w:abstractNumId w:val="12"/>
  </w:num>
  <w:num w:numId="15">
    <w:abstractNumId w:val="7"/>
  </w:num>
  <w:num w:numId="16">
    <w:abstractNumId w:val="16"/>
  </w:num>
  <w:num w:numId="17">
    <w:abstractNumId w:val="11"/>
  </w:num>
  <w:num w:numId="18">
    <w:abstractNumId w:val="3"/>
  </w:num>
  <w:num w:numId="19">
    <w:abstractNumId w:val="2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6"/>
  </w:num>
  <w:num w:numId="24">
    <w:abstractNumId w:val="19"/>
  </w:num>
  <w:num w:numId="25">
    <w:abstractNumId w:val="18"/>
  </w:num>
  <w:num w:numId="26">
    <w:abstractNumId w:val="13"/>
  </w:num>
  <w:num w:numId="27">
    <w:abstractNumId w:val="4"/>
  </w:num>
  <w:num w:numId="28">
    <w:abstractNumId w:val="9"/>
  </w:num>
  <w:num w:numId="29">
    <w:abstractNumId w:val="0"/>
  </w:num>
  <w:num w:numId="30">
    <w:abstractNumId w:val="1"/>
  </w:num>
  <w:num w:numId="31">
    <w:abstractNumId w:val="10"/>
  </w:num>
  <w:num w:numId="32">
    <w:abstractNumId w:val="12"/>
  </w:num>
  <w:num w:numId="33">
    <w:abstractNumId w:val="7"/>
  </w:num>
  <w:num w:numId="34">
    <w:abstractNumId w:val="16"/>
  </w:num>
  <w:num w:numId="35">
    <w:abstractNumId w:val="1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45F"/>
    <w:rsid w:val="00080D30"/>
    <w:rsid w:val="00092B73"/>
    <w:rsid w:val="0014583C"/>
    <w:rsid w:val="00173217"/>
    <w:rsid w:val="00200D6A"/>
    <w:rsid w:val="0025058C"/>
    <w:rsid w:val="002661BF"/>
    <w:rsid w:val="00394740"/>
    <w:rsid w:val="00432A55"/>
    <w:rsid w:val="004550E1"/>
    <w:rsid w:val="005A79FE"/>
    <w:rsid w:val="00774971"/>
    <w:rsid w:val="00A91A18"/>
    <w:rsid w:val="00AE045F"/>
    <w:rsid w:val="00B26EC1"/>
    <w:rsid w:val="00DE179E"/>
    <w:rsid w:val="00E90B02"/>
    <w:rsid w:val="00F8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B14F"/>
  <w15:chartTrackingRefBased/>
  <w15:docId w15:val="{552061EA-2B21-4281-87A5-6C912EA2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73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2B73"/>
    <w:rPr>
      <w:color w:val="0000FF"/>
      <w:u w:val="single"/>
    </w:rPr>
  </w:style>
  <w:style w:type="paragraph" w:styleId="NoSpacing">
    <w:name w:val="No Spacing"/>
    <w:uiPriority w:val="1"/>
    <w:qFormat/>
    <w:rsid w:val="00E90B02"/>
    <w:pPr>
      <w:spacing w:after="0" w:line="240" w:lineRule="auto"/>
    </w:pPr>
    <w:rPr>
      <w:rFonts w:ascii="Calibri" w:hAnsi="Calibri" w:cs="Calibri"/>
      <w:lang w:eastAsia="lt-LT"/>
    </w:rPr>
  </w:style>
  <w:style w:type="paragraph" w:styleId="ListParagraph">
    <w:name w:val="List Paragraph"/>
    <w:basedOn w:val="Normal"/>
    <w:uiPriority w:val="34"/>
    <w:qFormat/>
    <w:rsid w:val="00A91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pubenchmar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DC9D8-B673-4C13-A001-A38DABE48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E88B87-EDA2-479C-91A1-B7F15357D8D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E87927-8DF9-4B83-A862-0F9CBF9AD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3936</Words>
  <Characters>2245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Krulikauskas</dc:creator>
  <cp:keywords/>
  <dc:description/>
  <cp:lastModifiedBy>Deimantė Valavičiūtė</cp:lastModifiedBy>
  <cp:revision>2</cp:revision>
  <dcterms:created xsi:type="dcterms:W3CDTF">2025-08-19T12:07:00Z</dcterms:created>
  <dcterms:modified xsi:type="dcterms:W3CDTF">2025-08-19T12:07:00Z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