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D800" w14:textId="214FF6C7" w:rsidR="00F93B00" w:rsidRPr="00C75745" w:rsidRDefault="00795A8B" w:rsidP="00C75745">
      <w:r w:rsidRPr="00C75745">
        <w:t xml:space="preserve">         </w:t>
      </w:r>
      <w:r w:rsidR="00B90D9D" w:rsidRPr="00C75745">
        <w:t xml:space="preserve">  </w:t>
      </w:r>
      <w:r w:rsidR="00C75745" w:rsidRPr="00C75745">
        <w:tab/>
      </w:r>
      <w:r w:rsidR="00C75745" w:rsidRPr="00C75745">
        <w:tab/>
      </w:r>
      <w:r w:rsidR="00C75745" w:rsidRPr="00C75745">
        <w:tab/>
      </w:r>
      <w:r w:rsidR="00C75745" w:rsidRPr="00C75745">
        <w:tab/>
      </w:r>
      <w:r w:rsidR="00C75745">
        <w:tab/>
      </w:r>
      <w:r w:rsidR="00A83D62" w:rsidRPr="00C75745">
        <w:t>Sutarties priedas Nr.</w:t>
      </w:r>
      <w:r w:rsidR="00346E27" w:rsidRPr="00C75745">
        <w:t xml:space="preserve"> 1</w:t>
      </w:r>
    </w:p>
    <w:p w14:paraId="4A41E12F" w14:textId="77777777" w:rsidR="00795A8B" w:rsidRDefault="00795A8B" w:rsidP="00795A8B">
      <w:pPr>
        <w:ind w:right="3117"/>
        <w:jc w:val="right"/>
        <w:rPr>
          <w:b/>
          <w:bCs/>
          <w:lang w:eastAsia="lt-LT"/>
        </w:rPr>
      </w:pPr>
    </w:p>
    <w:p w14:paraId="205CDA27" w14:textId="5241CE86" w:rsidR="00372532" w:rsidRDefault="001552CF" w:rsidP="00AE1020">
      <w:pPr>
        <w:jc w:val="center"/>
        <w:rPr>
          <w:b/>
          <w:bCs/>
          <w:lang w:eastAsia="lt-LT"/>
        </w:rPr>
      </w:pPr>
      <w:r w:rsidRPr="00AE1020">
        <w:rPr>
          <w:b/>
          <w:bCs/>
          <w:lang w:eastAsia="lt-LT"/>
        </w:rPr>
        <w:t>KELTUV</w:t>
      </w:r>
      <w:r w:rsidR="00401BF4" w:rsidRPr="00AE1020">
        <w:rPr>
          <w:b/>
          <w:bCs/>
          <w:lang w:eastAsia="lt-LT"/>
        </w:rPr>
        <w:t>O</w:t>
      </w:r>
      <w:r w:rsidRPr="00AE1020">
        <w:rPr>
          <w:b/>
          <w:bCs/>
          <w:lang w:eastAsia="lt-LT"/>
        </w:rPr>
        <w:t xml:space="preserve"> NEĮGALIESIEMS BIRŽŲ</w:t>
      </w:r>
      <w:r w:rsidR="00505E6C" w:rsidRPr="00AE1020">
        <w:rPr>
          <w:b/>
          <w:bCs/>
          <w:lang w:eastAsia="lt-LT"/>
        </w:rPr>
        <w:t xml:space="preserve"> TECHNOLOGIJŲ IR VERSLO MOKYMO CENTRO</w:t>
      </w:r>
      <w:r w:rsidR="00211113" w:rsidRPr="00AE1020">
        <w:rPr>
          <w:b/>
          <w:bCs/>
          <w:lang w:eastAsia="lt-LT"/>
        </w:rPr>
        <w:t xml:space="preserve"> </w:t>
      </w:r>
      <w:r w:rsidR="003C527C" w:rsidRPr="00AE1020">
        <w:rPr>
          <w:b/>
          <w:bCs/>
          <w:lang w:eastAsia="lt-LT"/>
        </w:rPr>
        <w:t>VABALNINKO SKYRIUJE</w:t>
      </w:r>
      <w:r w:rsidR="00401BF4" w:rsidRPr="00AE1020">
        <w:rPr>
          <w:b/>
          <w:bCs/>
          <w:lang w:eastAsia="lt-LT"/>
        </w:rPr>
        <w:t xml:space="preserve"> PIRKIMO</w:t>
      </w:r>
    </w:p>
    <w:p w14:paraId="718DEC37" w14:textId="77777777" w:rsidR="00792780" w:rsidRPr="00AE1020" w:rsidRDefault="00792780" w:rsidP="00AE1020">
      <w:pPr>
        <w:jc w:val="center"/>
        <w:rPr>
          <w:b/>
          <w:bCs/>
        </w:rPr>
      </w:pPr>
    </w:p>
    <w:p w14:paraId="65A38580" w14:textId="77777777" w:rsidR="00372532" w:rsidRPr="0007222A" w:rsidRDefault="00372532" w:rsidP="00372532">
      <w:pPr>
        <w:jc w:val="center"/>
        <w:rPr>
          <w:b/>
          <w:sz w:val="28"/>
          <w:szCs w:val="28"/>
          <w:u w:val="single"/>
        </w:rPr>
      </w:pPr>
      <w:r w:rsidRPr="0007222A">
        <w:rPr>
          <w:b/>
          <w:sz w:val="28"/>
          <w:szCs w:val="28"/>
          <w:u w:val="single"/>
        </w:rPr>
        <w:t>TECHNINĖ SPECIFIKACIJA:</w:t>
      </w:r>
    </w:p>
    <w:p w14:paraId="4D456002" w14:textId="77777777" w:rsidR="00372532" w:rsidRPr="0007222A" w:rsidRDefault="00372532" w:rsidP="00372532">
      <w:pPr>
        <w:rPr>
          <w:b/>
          <w:u w:val="single"/>
        </w:rPr>
      </w:pPr>
    </w:p>
    <w:p w14:paraId="798104C4" w14:textId="77777777" w:rsidR="00372532" w:rsidRPr="0007222A" w:rsidRDefault="00372532" w:rsidP="00C75745">
      <w:pPr>
        <w:ind w:firstLine="567"/>
        <w:jc w:val="both"/>
      </w:pPr>
      <w:r w:rsidRPr="0007222A">
        <w:rPr>
          <w:b/>
        </w:rPr>
        <w:t>1. Perkančioji organizacija:</w:t>
      </w:r>
      <w:r w:rsidRPr="0007222A">
        <w:t xml:space="preserve"> Biržų technologijų ir verslo mokymo centras (toliau - Perkančioji organizacija).</w:t>
      </w:r>
    </w:p>
    <w:p w14:paraId="65A0BD73" w14:textId="3CBB0BAD" w:rsidR="00372532" w:rsidRPr="0007222A" w:rsidRDefault="00372532" w:rsidP="00C75745">
      <w:pPr>
        <w:ind w:firstLine="567"/>
        <w:jc w:val="both"/>
      </w:pPr>
      <w:r w:rsidRPr="0007222A">
        <w:rPr>
          <w:b/>
        </w:rPr>
        <w:t>2. Statinio vieta:</w:t>
      </w:r>
      <w:r w:rsidRPr="0007222A">
        <w:t xml:space="preserve"> </w:t>
      </w:r>
      <w:r w:rsidR="005E378C">
        <w:t>Panevėžio</w:t>
      </w:r>
      <w:r w:rsidRPr="0007222A">
        <w:t xml:space="preserve"> g. </w:t>
      </w:r>
      <w:r w:rsidR="006954C8">
        <w:t>7</w:t>
      </w:r>
      <w:r w:rsidRPr="0007222A">
        <w:t xml:space="preserve">, </w:t>
      </w:r>
      <w:r w:rsidR="005E378C">
        <w:t>Vabalninko mst.</w:t>
      </w:r>
      <w:r w:rsidRPr="0007222A">
        <w:t>, Birž</w:t>
      </w:r>
      <w:r w:rsidR="005E378C">
        <w:t>ų r</w:t>
      </w:r>
      <w:r w:rsidRPr="0007222A">
        <w:t>.</w:t>
      </w:r>
    </w:p>
    <w:p w14:paraId="6290D47E" w14:textId="0C5011D4" w:rsidR="00372532" w:rsidRPr="0007222A" w:rsidRDefault="00372532" w:rsidP="00C75745">
      <w:pPr>
        <w:ind w:firstLine="567"/>
        <w:jc w:val="both"/>
      </w:pPr>
      <w:r w:rsidRPr="0007222A">
        <w:rPr>
          <w:b/>
        </w:rPr>
        <w:t>3. Objekto paskirtis:</w:t>
      </w:r>
      <w:r w:rsidRPr="0007222A">
        <w:t xml:space="preserve"> </w:t>
      </w:r>
      <w:r w:rsidR="0087270D">
        <w:t>Mok</w:t>
      </w:r>
      <w:r w:rsidR="003C0E5E">
        <w:t>s</w:t>
      </w:r>
      <w:r w:rsidR="0083051F">
        <w:t>lo</w:t>
      </w:r>
    </w:p>
    <w:p w14:paraId="6934DF4E" w14:textId="50A5AB67" w:rsidR="00372532" w:rsidRPr="0007222A" w:rsidRDefault="00372532" w:rsidP="00C75745">
      <w:pPr>
        <w:ind w:firstLine="567"/>
        <w:jc w:val="both"/>
      </w:pPr>
      <w:r w:rsidRPr="0007222A">
        <w:rPr>
          <w:b/>
        </w:rPr>
        <w:t>4. Objekto unik</w:t>
      </w:r>
      <w:r w:rsidR="006B0200">
        <w:rPr>
          <w:b/>
        </w:rPr>
        <w:t>alus</w:t>
      </w:r>
      <w:r w:rsidRPr="0007222A">
        <w:rPr>
          <w:b/>
        </w:rPr>
        <w:t xml:space="preserve"> Nr</w:t>
      </w:r>
      <w:r w:rsidRPr="0007222A">
        <w:t xml:space="preserve">. </w:t>
      </w:r>
      <w:r w:rsidR="00382A21">
        <w:t>Mokyklos</w:t>
      </w:r>
      <w:r w:rsidRPr="0007222A">
        <w:t xml:space="preserve"> – 369</w:t>
      </w:r>
      <w:r w:rsidR="005E378C">
        <w:t>6</w:t>
      </w:r>
      <w:r w:rsidRPr="0007222A">
        <w:t>-</w:t>
      </w:r>
      <w:r w:rsidR="005E378C">
        <w:t>1</w:t>
      </w:r>
      <w:r w:rsidRPr="0007222A">
        <w:t>00</w:t>
      </w:r>
      <w:r w:rsidR="005E378C">
        <w:t>5</w:t>
      </w:r>
      <w:r w:rsidRPr="0007222A">
        <w:t>-</w:t>
      </w:r>
      <w:r w:rsidR="005E378C">
        <w:t>4</w:t>
      </w:r>
      <w:r w:rsidR="00382A21">
        <w:t>0</w:t>
      </w:r>
      <w:r w:rsidR="005E378C">
        <w:t>14</w:t>
      </w:r>
    </w:p>
    <w:p w14:paraId="1F31DFE5" w14:textId="7D5288A6" w:rsidR="00372532" w:rsidRPr="0007222A" w:rsidRDefault="00372532" w:rsidP="00C75745">
      <w:pPr>
        <w:tabs>
          <w:tab w:val="left" w:pos="6946"/>
        </w:tabs>
        <w:ind w:firstLine="567"/>
        <w:jc w:val="both"/>
        <w:rPr>
          <w:b/>
          <w:u w:val="single"/>
        </w:rPr>
      </w:pPr>
      <w:r w:rsidRPr="0007222A">
        <w:rPr>
          <w:b/>
        </w:rPr>
        <w:t>5. Lėšų pobūdis:</w:t>
      </w:r>
      <w:r w:rsidRPr="0007222A">
        <w:t xml:space="preserve"> </w:t>
      </w:r>
      <w:r>
        <w:t>Valstybės biudžeto skiriamos lėšos.</w:t>
      </w:r>
    </w:p>
    <w:p w14:paraId="5DBF75FD" w14:textId="422E23E4" w:rsidR="003A3EDE" w:rsidRDefault="00372532" w:rsidP="00C75745">
      <w:pPr>
        <w:ind w:firstLine="567"/>
      </w:pPr>
      <w:r w:rsidRPr="0007222A">
        <w:rPr>
          <w:b/>
        </w:rPr>
        <w:t>6.</w:t>
      </w:r>
      <w:r w:rsidR="003A3EDE">
        <w:rPr>
          <w:b/>
        </w:rPr>
        <w:t xml:space="preserve"> </w:t>
      </w:r>
      <w:r w:rsidR="003A3EDE" w:rsidRPr="005F0AC2">
        <w:rPr>
          <w:b/>
        </w:rPr>
        <w:t>Keltuvo neįgaliesiems įrengimui techniniai reikalavimai</w:t>
      </w:r>
      <w:r w:rsidR="003A3EDE" w:rsidRPr="005F0AC2">
        <w:t>:</w:t>
      </w:r>
    </w:p>
    <w:p w14:paraId="4374BF4A" w14:textId="1192BC7D" w:rsidR="004F0793" w:rsidRPr="005F0AC2" w:rsidRDefault="00E92163" w:rsidP="00C75745">
      <w:pPr>
        <w:pStyle w:val="Betarp"/>
        <w:numPr>
          <w:ilvl w:val="0"/>
          <w:numId w:val="1"/>
        </w:numPr>
        <w:ind w:left="284" w:hanging="284"/>
        <w:rPr>
          <w:lang w:eastAsia="lt-LT"/>
        </w:rPr>
      </w:pPr>
      <w:r>
        <w:rPr>
          <w:lang w:eastAsia="lt-LT"/>
        </w:rPr>
        <w:t>k</w:t>
      </w:r>
      <w:r w:rsidR="005F0AC2" w:rsidRPr="005F0AC2">
        <w:rPr>
          <w:lang w:eastAsia="lt-LT"/>
        </w:rPr>
        <w:t>eltuvo tipas — nuožulnus</w:t>
      </w:r>
      <w:r w:rsidR="004F0793">
        <w:rPr>
          <w:lang w:eastAsia="lt-LT"/>
        </w:rPr>
        <w:t>;</w:t>
      </w:r>
    </w:p>
    <w:p w14:paraId="43E08E83" w14:textId="04458855" w:rsidR="005F0AC2" w:rsidRPr="005F0AC2" w:rsidRDefault="00E92163" w:rsidP="00C75745">
      <w:pPr>
        <w:pStyle w:val="Betarp"/>
        <w:numPr>
          <w:ilvl w:val="0"/>
          <w:numId w:val="1"/>
        </w:numPr>
        <w:ind w:left="284" w:hanging="284"/>
        <w:rPr>
          <w:lang w:eastAsia="lt-LT"/>
        </w:rPr>
      </w:pPr>
      <w:r>
        <w:rPr>
          <w:lang w:eastAsia="lt-LT"/>
        </w:rPr>
        <w:t>p</w:t>
      </w:r>
      <w:r w:rsidR="005F0AC2" w:rsidRPr="005F0AC2">
        <w:rPr>
          <w:lang w:eastAsia="lt-LT"/>
        </w:rPr>
        <w:t>ritaiky</w:t>
      </w:r>
      <w:r w:rsidR="004F0793">
        <w:rPr>
          <w:lang w:eastAsia="lt-LT"/>
        </w:rPr>
        <w:t>mas</w:t>
      </w:r>
      <w:r w:rsidR="005F0AC2" w:rsidRPr="005F0AC2">
        <w:rPr>
          <w:lang w:eastAsia="lt-LT"/>
        </w:rPr>
        <w:t xml:space="preserve"> naudoti — vidaus sąlygomis</w:t>
      </w:r>
      <w:r w:rsidR="004F0793">
        <w:rPr>
          <w:lang w:eastAsia="lt-LT"/>
        </w:rPr>
        <w:t>;</w:t>
      </w:r>
    </w:p>
    <w:p w14:paraId="18C8201E" w14:textId="7504785C" w:rsidR="005F0AC2" w:rsidRPr="005F0AC2" w:rsidRDefault="00E92163" w:rsidP="00C75745">
      <w:pPr>
        <w:pStyle w:val="Betarp"/>
        <w:numPr>
          <w:ilvl w:val="0"/>
          <w:numId w:val="1"/>
        </w:numPr>
        <w:ind w:left="284" w:hanging="284"/>
        <w:rPr>
          <w:lang w:eastAsia="lt-LT"/>
        </w:rPr>
      </w:pPr>
      <w:r>
        <w:rPr>
          <w:lang w:eastAsia="lt-LT"/>
        </w:rPr>
        <w:t>k</w:t>
      </w:r>
      <w:r w:rsidR="005F0AC2" w:rsidRPr="005F0AC2">
        <w:rPr>
          <w:lang w:eastAsia="lt-LT"/>
        </w:rPr>
        <w:t xml:space="preserve">eliamoji galia </w:t>
      </w:r>
      <w:r w:rsidR="004F0793">
        <w:rPr>
          <w:lang w:eastAsia="lt-LT"/>
        </w:rPr>
        <w:t>ne mažiau</w:t>
      </w:r>
      <w:r w:rsidR="00887536">
        <w:rPr>
          <w:lang w:eastAsia="lt-LT"/>
        </w:rPr>
        <w:t>, kaip</w:t>
      </w:r>
      <w:r w:rsidR="005F0AC2" w:rsidRPr="005F0AC2">
        <w:rPr>
          <w:lang w:eastAsia="lt-LT"/>
        </w:rPr>
        <w:t xml:space="preserve"> 225 kg</w:t>
      </w:r>
      <w:r w:rsidR="00887536">
        <w:rPr>
          <w:lang w:eastAsia="lt-LT"/>
        </w:rPr>
        <w:t>;</w:t>
      </w:r>
    </w:p>
    <w:p w14:paraId="0FA7685C" w14:textId="1078B759" w:rsidR="00C65317" w:rsidRDefault="00C55823" w:rsidP="00C75745">
      <w:pPr>
        <w:pStyle w:val="Betarp"/>
        <w:numPr>
          <w:ilvl w:val="0"/>
          <w:numId w:val="1"/>
        </w:numPr>
        <w:ind w:left="284" w:hanging="284"/>
        <w:rPr>
          <w:lang w:eastAsia="lt-LT"/>
        </w:rPr>
      </w:pPr>
      <w:r>
        <w:rPr>
          <w:lang w:eastAsia="lt-LT"/>
        </w:rPr>
        <w:t>p</w:t>
      </w:r>
      <w:r w:rsidR="005F0AC2" w:rsidRPr="005F0AC2">
        <w:rPr>
          <w:lang w:eastAsia="lt-LT"/>
        </w:rPr>
        <w:t xml:space="preserve">latformos matmenys </w:t>
      </w:r>
      <w:r w:rsidR="00F50AE4">
        <w:rPr>
          <w:lang w:eastAsia="lt-LT"/>
        </w:rPr>
        <w:t>( plotis nuo 750</w:t>
      </w:r>
      <w:r w:rsidR="00550893">
        <w:rPr>
          <w:lang w:eastAsia="lt-LT"/>
        </w:rPr>
        <w:t xml:space="preserve"> mm </w:t>
      </w:r>
      <w:r w:rsidR="00F50AE4">
        <w:rPr>
          <w:lang w:eastAsia="lt-LT"/>
        </w:rPr>
        <w:t xml:space="preserve">iki </w:t>
      </w:r>
      <w:r w:rsidR="005F0AC2" w:rsidRPr="005F0AC2">
        <w:rPr>
          <w:lang w:eastAsia="lt-LT"/>
        </w:rPr>
        <w:t>800</w:t>
      </w:r>
      <w:r w:rsidR="00550893">
        <w:rPr>
          <w:lang w:eastAsia="lt-LT"/>
        </w:rPr>
        <w:t xml:space="preserve"> </w:t>
      </w:r>
      <w:r w:rsidR="00F50AE4">
        <w:rPr>
          <w:lang w:eastAsia="lt-LT"/>
        </w:rPr>
        <w:t>mm</w:t>
      </w:r>
      <w:r w:rsidR="00550893">
        <w:rPr>
          <w:lang w:eastAsia="lt-LT"/>
        </w:rPr>
        <w:t xml:space="preserve">, ilgis nuo 900 iki </w:t>
      </w:r>
      <w:r w:rsidR="005F0AC2" w:rsidRPr="005F0AC2">
        <w:rPr>
          <w:lang w:eastAsia="lt-LT"/>
        </w:rPr>
        <w:t>1000 mm</w:t>
      </w:r>
      <w:r w:rsidR="00E95E2C">
        <w:rPr>
          <w:lang w:eastAsia="lt-LT"/>
        </w:rPr>
        <w:t>)</w:t>
      </w:r>
      <w:r>
        <w:rPr>
          <w:lang w:eastAsia="lt-LT"/>
        </w:rPr>
        <w:t>;</w:t>
      </w:r>
    </w:p>
    <w:p w14:paraId="5084E149" w14:textId="2A25EA9E" w:rsidR="005F0AC2" w:rsidRPr="005F0AC2" w:rsidRDefault="0070223C" w:rsidP="00C75745">
      <w:pPr>
        <w:pStyle w:val="Betarp"/>
        <w:numPr>
          <w:ilvl w:val="0"/>
          <w:numId w:val="1"/>
        </w:numPr>
        <w:ind w:left="284" w:hanging="284"/>
        <w:rPr>
          <w:lang w:eastAsia="lt-LT"/>
        </w:rPr>
      </w:pPr>
      <w:r>
        <w:rPr>
          <w:lang w:eastAsia="lt-LT"/>
        </w:rPr>
        <w:t>bendras t</w:t>
      </w:r>
      <w:r w:rsidR="005F0AC2" w:rsidRPr="005F0AC2">
        <w:rPr>
          <w:lang w:eastAsia="lt-LT"/>
        </w:rPr>
        <w:t xml:space="preserve">ransportavimo ilgis — </w:t>
      </w:r>
      <w:r w:rsidR="005E378C">
        <w:rPr>
          <w:lang w:eastAsia="lt-LT"/>
        </w:rPr>
        <w:t>apie</w:t>
      </w:r>
      <w:r w:rsidR="005F0AC2" w:rsidRPr="005F0AC2">
        <w:rPr>
          <w:lang w:eastAsia="lt-LT"/>
        </w:rPr>
        <w:t xml:space="preserve"> 2</w:t>
      </w:r>
      <w:r w:rsidR="005E378C">
        <w:rPr>
          <w:lang w:eastAsia="lt-LT"/>
        </w:rPr>
        <w:t>5</w:t>
      </w:r>
      <w:r w:rsidR="005F0AC2" w:rsidRPr="005F0AC2">
        <w:rPr>
          <w:lang w:eastAsia="lt-LT"/>
        </w:rPr>
        <w:t xml:space="preserve"> m</w:t>
      </w:r>
      <w:r w:rsidR="00C65317">
        <w:rPr>
          <w:lang w:eastAsia="lt-LT"/>
        </w:rPr>
        <w:t>.;</w:t>
      </w:r>
    </w:p>
    <w:p w14:paraId="61D421B4" w14:textId="0D3C8E3C" w:rsidR="002E4FB8" w:rsidRDefault="002A1B0A" w:rsidP="00C75745">
      <w:pPr>
        <w:pStyle w:val="Betarp"/>
        <w:numPr>
          <w:ilvl w:val="0"/>
          <w:numId w:val="1"/>
        </w:numPr>
        <w:ind w:left="284" w:hanging="284"/>
        <w:rPr>
          <w:lang w:eastAsia="lt-LT"/>
        </w:rPr>
      </w:pPr>
      <w:r>
        <w:rPr>
          <w:lang w:eastAsia="lt-LT"/>
        </w:rPr>
        <w:t>s</w:t>
      </w:r>
      <w:r w:rsidR="005F0AC2" w:rsidRPr="005F0AC2">
        <w:rPr>
          <w:lang w:eastAsia="lt-LT"/>
        </w:rPr>
        <w:t>ustojim</w:t>
      </w:r>
      <w:r>
        <w:rPr>
          <w:lang w:eastAsia="lt-LT"/>
        </w:rPr>
        <w:t>ų</w:t>
      </w:r>
      <w:r w:rsidR="005F0AC2" w:rsidRPr="005F0AC2">
        <w:rPr>
          <w:lang w:eastAsia="lt-LT"/>
        </w:rPr>
        <w:t xml:space="preserve"> skaičius — </w:t>
      </w:r>
      <w:r w:rsidR="005E378C">
        <w:rPr>
          <w:lang w:eastAsia="lt-LT"/>
        </w:rPr>
        <w:t>4</w:t>
      </w:r>
      <w:r w:rsidR="005F0AC2" w:rsidRPr="005F0AC2">
        <w:rPr>
          <w:lang w:eastAsia="lt-LT"/>
        </w:rPr>
        <w:t xml:space="preserve"> (sustojimo aikštel</w:t>
      </w:r>
      <w:r>
        <w:rPr>
          <w:lang w:eastAsia="lt-LT"/>
        </w:rPr>
        <w:t>ė</w:t>
      </w:r>
      <w:r w:rsidR="005F0AC2" w:rsidRPr="005F0AC2">
        <w:rPr>
          <w:lang w:eastAsia="lt-LT"/>
        </w:rPr>
        <w:t>se)</w:t>
      </w:r>
    </w:p>
    <w:p w14:paraId="2292AFD4" w14:textId="36359361" w:rsidR="005F0AC2" w:rsidRPr="005F0AC2" w:rsidRDefault="002E4FB8" w:rsidP="00C75745">
      <w:pPr>
        <w:pStyle w:val="Betarp"/>
        <w:numPr>
          <w:ilvl w:val="0"/>
          <w:numId w:val="1"/>
        </w:numPr>
        <w:ind w:left="284" w:hanging="284"/>
        <w:rPr>
          <w:lang w:eastAsia="lt-LT"/>
        </w:rPr>
      </w:pPr>
      <w:r>
        <w:rPr>
          <w:lang w:eastAsia="lt-LT"/>
        </w:rPr>
        <w:t>p</w:t>
      </w:r>
      <w:r w:rsidR="005F0AC2" w:rsidRPr="005F0AC2">
        <w:rPr>
          <w:lang w:eastAsia="lt-LT"/>
        </w:rPr>
        <w:t>os</w:t>
      </w:r>
      <w:r>
        <w:rPr>
          <w:lang w:eastAsia="lt-LT"/>
        </w:rPr>
        <w:t>ū</w:t>
      </w:r>
      <w:r w:rsidR="005F0AC2" w:rsidRPr="005F0AC2">
        <w:rPr>
          <w:lang w:eastAsia="lt-LT"/>
        </w:rPr>
        <w:t>ki</w:t>
      </w:r>
      <w:r>
        <w:rPr>
          <w:lang w:eastAsia="lt-LT"/>
        </w:rPr>
        <w:t>ai</w:t>
      </w:r>
      <w:r w:rsidR="005F0AC2" w:rsidRPr="005F0AC2">
        <w:rPr>
          <w:lang w:eastAsia="lt-LT"/>
        </w:rPr>
        <w:t xml:space="preserve"> 180</w:t>
      </w:r>
      <w:r w:rsidR="005F0AC2" w:rsidRPr="005F0AC2">
        <w:rPr>
          <w:vertAlign w:val="superscript"/>
          <w:lang w:eastAsia="lt-LT"/>
        </w:rPr>
        <w:t xml:space="preserve">0 </w:t>
      </w:r>
      <w:r w:rsidR="005F0AC2" w:rsidRPr="005F0AC2">
        <w:rPr>
          <w:lang w:eastAsia="lt-LT"/>
        </w:rPr>
        <w:t>—</w:t>
      </w:r>
      <w:r w:rsidR="005E378C">
        <w:rPr>
          <w:lang w:eastAsia="lt-LT"/>
        </w:rPr>
        <w:t>5</w:t>
      </w:r>
      <w:r w:rsidR="005F0AC2" w:rsidRPr="005F0AC2">
        <w:rPr>
          <w:lang w:eastAsia="lt-LT"/>
        </w:rPr>
        <w:t xml:space="preserve"> vnt.</w:t>
      </w:r>
      <w:r>
        <w:rPr>
          <w:lang w:eastAsia="lt-LT"/>
        </w:rPr>
        <w:t>;</w:t>
      </w:r>
    </w:p>
    <w:p w14:paraId="6CBAF26E" w14:textId="6E0EAE34" w:rsidR="005F0AC2" w:rsidRPr="005F0AC2" w:rsidRDefault="00541764" w:rsidP="00C75745">
      <w:pPr>
        <w:pStyle w:val="Betarp"/>
        <w:numPr>
          <w:ilvl w:val="0"/>
          <w:numId w:val="1"/>
        </w:numPr>
        <w:ind w:left="284" w:hanging="284"/>
        <w:rPr>
          <w:lang w:eastAsia="lt-LT"/>
        </w:rPr>
      </w:pPr>
      <w:r>
        <w:rPr>
          <w:lang w:eastAsia="lt-LT"/>
        </w:rPr>
        <w:t>p</w:t>
      </w:r>
      <w:r w:rsidR="005F0AC2" w:rsidRPr="005F0AC2">
        <w:rPr>
          <w:lang w:eastAsia="lt-LT"/>
        </w:rPr>
        <w:t>latformos atlenkimas — automatinis</w:t>
      </w:r>
      <w:r>
        <w:rPr>
          <w:lang w:eastAsia="lt-LT"/>
        </w:rPr>
        <w:t>;</w:t>
      </w:r>
    </w:p>
    <w:p w14:paraId="5AF35AD9" w14:textId="4BDC9A83" w:rsidR="005F0AC2" w:rsidRPr="005F0AC2" w:rsidRDefault="00E541A5" w:rsidP="00C75745">
      <w:pPr>
        <w:pStyle w:val="Betarp"/>
        <w:numPr>
          <w:ilvl w:val="0"/>
          <w:numId w:val="1"/>
        </w:numPr>
        <w:ind w:left="284" w:hanging="284"/>
        <w:rPr>
          <w:lang w:eastAsia="lt-LT"/>
        </w:rPr>
      </w:pPr>
      <w:r>
        <w:rPr>
          <w:lang w:eastAsia="lt-LT"/>
        </w:rPr>
        <w:t>a</w:t>
      </w:r>
      <w:r w:rsidR="005F0AC2" w:rsidRPr="005F0AC2">
        <w:rPr>
          <w:lang w:eastAsia="lt-LT"/>
        </w:rPr>
        <w:t>psauginis b</w:t>
      </w:r>
      <w:r>
        <w:rPr>
          <w:lang w:eastAsia="lt-LT"/>
        </w:rPr>
        <w:t>ė</w:t>
      </w:r>
      <w:r w:rsidR="005F0AC2" w:rsidRPr="005F0AC2">
        <w:rPr>
          <w:lang w:eastAsia="lt-LT"/>
        </w:rPr>
        <w:t>gi</w:t>
      </w:r>
      <w:r>
        <w:rPr>
          <w:lang w:eastAsia="lt-LT"/>
        </w:rPr>
        <w:t>o</w:t>
      </w:r>
      <w:r w:rsidR="005F0AC2" w:rsidRPr="005F0AC2">
        <w:rPr>
          <w:lang w:eastAsia="lt-LT"/>
        </w:rPr>
        <w:t xml:space="preserve"> griovelio uždengimas — iki 2</w:t>
      </w:r>
      <w:r w:rsidR="005E378C">
        <w:rPr>
          <w:lang w:eastAsia="lt-LT"/>
        </w:rPr>
        <w:t>5</w:t>
      </w:r>
      <w:r w:rsidR="005F0AC2" w:rsidRPr="005F0AC2">
        <w:rPr>
          <w:lang w:eastAsia="lt-LT"/>
        </w:rPr>
        <w:t xml:space="preserve"> m</w:t>
      </w:r>
      <w:r>
        <w:rPr>
          <w:lang w:eastAsia="lt-LT"/>
        </w:rPr>
        <w:t>;</w:t>
      </w:r>
    </w:p>
    <w:p w14:paraId="44F11E75" w14:textId="2CA02DF7" w:rsidR="005F0AC2" w:rsidRPr="005F0AC2" w:rsidRDefault="00AF6EF0" w:rsidP="00C75745">
      <w:pPr>
        <w:pStyle w:val="Betarp"/>
        <w:numPr>
          <w:ilvl w:val="0"/>
          <w:numId w:val="1"/>
        </w:numPr>
        <w:ind w:left="284" w:hanging="284"/>
        <w:rPr>
          <w:lang w:eastAsia="lt-LT"/>
        </w:rPr>
      </w:pPr>
      <w:r>
        <w:rPr>
          <w:lang w:eastAsia="lt-LT"/>
        </w:rPr>
        <w:t>keltuvo</w:t>
      </w:r>
      <w:r w:rsidR="005F0AC2" w:rsidRPr="005F0AC2">
        <w:rPr>
          <w:lang w:eastAsia="lt-LT"/>
        </w:rPr>
        <w:t xml:space="preserve"> iškvietimas — pastovaus paspaudimo distanciniai sieniniai pultai</w:t>
      </w:r>
      <w:r>
        <w:rPr>
          <w:lang w:eastAsia="lt-LT"/>
        </w:rPr>
        <w:t>, antrame</w:t>
      </w:r>
      <w:r w:rsidR="005E378C">
        <w:rPr>
          <w:lang w:eastAsia="lt-LT"/>
        </w:rPr>
        <w:t>, trečiame</w:t>
      </w:r>
      <w:r>
        <w:rPr>
          <w:lang w:eastAsia="lt-LT"/>
        </w:rPr>
        <w:t xml:space="preserve"> ir </w:t>
      </w:r>
      <w:r w:rsidR="005E378C">
        <w:rPr>
          <w:lang w:eastAsia="lt-LT"/>
        </w:rPr>
        <w:t>ketvirta</w:t>
      </w:r>
      <w:r w:rsidR="00776BCD">
        <w:rPr>
          <w:lang w:eastAsia="lt-LT"/>
        </w:rPr>
        <w:t>me aukštuose;</w:t>
      </w:r>
    </w:p>
    <w:p w14:paraId="30869458" w14:textId="07C0C520" w:rsidR="005F0AC2" w:rsidRPr="005F0AC2" w:rsidRDefault="00BB6E1A" w:rsidP="00C75745">
      <w:pPr>
        <w:pStyle w:val="Betarp"/>
        <w:numPr>
          <w:ilvl w:val="0"/>
          <w:numId w:val="1"/>
        </w:numPr>
        <w:ind w:left="284" w:hanging="284"/>
        <w:rPr>
          <w:lang w:eastAsia="lt-LT"/>
        </w:rPr>
      </w:pPr>
      <w:r>
        <w:rPr>
          <w:lang w:eastAsia="lt-LT"/>
        </w:rPr>
        <w:t>keltuvo</w:t>
      </w:r>
      <w:r w:rsidR="005F0AC2" w:rsidRPr="005F0AC2">
        <w:rPr>
          <w:lang w:eastAsia="lt-LT"/>
        </w:rPr>
        <w:t xml:space="preserve"> valdymas — pastovaus paspaudimo pultas su lanksčiu kabeliu</w:t>
      </w:r>
      <w:r w:rsidR="00366CFC">
        <w:rPr>
          <w:lang w:eastAsia="lt-LT"/>
        </w:rPr>
        <w:t>;</w:t>
      </w:r>
    </w:p>
    <w:p w14:paraId="35F5CAF6" w14:textId="03CF34A5" w:rsidR="005F0AC2" w:rsidRPr="005F0AC2" w:rsidRDefault="00BE6D2A" w:rsidP="00C75745">
      <w:pPr>
        <w:pStyle w:val="Betarp"/>
        <w:numPr>
          <w:ilvl w:val="0"/>
          <w:numId w:val="1"/>
        </w:numPr>
        <w:ind w:left="284" w:hanging="284"/>
        <w:rPr>
          <w:lang w:eastAsia="lt-LT"/>
        </w:rPr>
      </w:pPr>
      <w:r>
        <w:rPr>
          <w:lang w:eastAsia="lt-LT"/>
        </w:rPr>
        <w:t>g</w:t>
      </w:r>
      <w:r w:rsidR="005F0AC2" w:rsidRPr="005F0AC2">
        <w:rPr>
          <w:lang w:eastAsia="lt-LT"/>
        </w:rPr>
        <w:t>alingumas</w:t>
      </w:r>
      <w:r>
        <w:rPr>
          <w:lang w:eastAsia="lt-LT"/>
        </w:rPr>
        <w:t xml:space="preserve"> nuo 0,5 kW </w:t>
      </w:r>
      <w:r w:rsidR="005F0AC2" w:rsidRPr="005F0AC2">
        <w:rPr>
          <w:lang w:eastAsia="lt-LT"/>
        </w:rPr>
        <w:t>iki 1,</w:t>
      </w:r>
      <w:r>
        <w:rPr>
          <w:lang w:eastAsia="lt-LT"/>
        </w:rPr>
        <w:t>5</w:t>
      </w:r>
      <w:r w:rsidR="005F0AC2" w:rsidRPr="005F0AC2">
        <w:rPr>
          <w:lang w:eastAsia="lt-LT"/>
        </w:rPr>
        <w:t xml:space="preserve"> kW</w:t>
      </w:r>
      <w:r>
        <w:rPr>
          <w:lang w:eastAsia="lt-LT"/>
        </w:rPr>
        <w:t>;</w:t>
      </w:r>
    </w:p>
    <w:p w14:paraId="335532A4" w14:textId="46172081" w:rsidR="00E0297C" w:rsidRDefault="00E0297C" w:rsidP="00C75745">
      <w:pPr>
        <w:pStyle w:val="Betarp"/>
        <w:numPr>
          <w:ilvl w:val="0"/>
          <w:numId w:val="1"/>
        </w:numPr>
        <w:ind w:left="284" w:hanging="284"/>
        <w:rPr>
          <w:lang w:eastAsia="lt-LT"/>
        </w:rPr>
      </w:pPr>
      <w:r>
        <w:rPr>
          <w:lang w:eastAsia="lt-LT"/>
        </w:rPr>
        <w:t>a</w:t>
      </w:r>
      <w:r w:rsidR="005F0AC2" w:rsidRPr="005F0AC2">
        <w:rPr>
          <w:lang w:eastAsia="lt-LT"/>
        </w:rPr>
        <w:t>psauga nuo sugniuždymo</w:t>
      </w:r>
      <w:r>
        <w:rPr>
          <w:lang w:eastAsia="lt-LT"/>
        </w:rPr>
        <w:t>;</w:t>
      </w:r>
      <w:r w:rsidR="005F0AC2" w:rsidRPr="005F0AC2">
        <w:rPr>
          <w:lang w:eastAsia="lt-LT"/>
        </w:rPr>
        <w:t xml:space="preserve"> </w:t>
      </w:r>
    </w:p>
    <w:p w14:paraId="7C150246" w14:textId="2C4A7546" w:rsidR="00E0297C" w:rsidRDefault="00E0297C" w:rsidP="00C75745">
      <w:pPr>
        <w:pStyle w:val="Betarp"/>
        <w:numPr>
          <w:ilvl w:val="0"/>
          <w:numId w:val="1"/>
        </w:numPr>
        <w:ind w:left="284" w:hanging="284"/>
        <w:rPr>
          <w:lang w:eastAsia="lt-LT"/>
        </w:rPr>
      </w:pPr>
      <w:r>
        <w:rPr>
          <w:lang w:eastAsia="lt-LT"/>
        </w:rPr>
        <w:t>a</w:t>
      </w:r>
      <w:r w:rsidR="005F0AC2" w:rsidRPr="005F0AC2">
        <w:rPr>
          <w:lang w:eastAsia="lt-LT"/>
        </w:rPr>
        <w:t>varinio sustojimo mygtukas</w:t>
      </w:r>
      <w:r>
        <w:rPr>
          <w:lang w:eastAsia="lt-LT"/>
        </w:rPr>
        <w:t>;</w:t>
      </w:r>
    </w:p>
    <w:p w14:paraId="317814C9" w14:textId="5993C764" w:rsidR="005F0AC2" w:rsidRDefault="00E0297C" w:rsidP="00C75745">
      <w:pPr>
        <w:pStyle w:val="Betarp"/>
        <w:numPr>
          <w:ilvl w:val="0"/>
          <w:numId w:val="1"/>
        </w:numPr>
        <w:ind w:left="284" w:hanging="284"/>
        <w:rPr>
          <w:lang w:eastAsia="lt-LT"/>
        </w:rPr>
      </w:pPr>
      <w:r>
        <w:rPr>
          <w:lang w:eastAsia="lt-LT"/>
        </w:rPr>
        <w:t>g</w:t>
      </w:r>
      <w:r w:rsidR="005F0AC2" w:rsidRPr="005F0AC2">
        <w:rPr>
          <w:lang w:eastAsia="lt-LT"/>
        </w:rPr>
        <w:t xml:space="preserve">arantija </w:t>
      </w:r>
      <w:r>
        <w:rPr>
          <w:lang w:eastAsia="lt-LT"/>
        </w:rPr>
        <w:t xml:space="preserve">ne trumpiau </w:t>
      </w:r>
      <w:r w:rsidR="005F0AC2" w:rsidRPr="005F0AC2">
        <w:rPr>
          <w:lang w:eastAsia="lt-LT"/>
        </w:rPr>
        <w:t xml:space="preserve"> 24 m</w:t>
      </w:r>
      <w:r w:rsidR="00930B24">
        <w:rPr>
          <w:lang w:eastAsia="lt-LT"/>
        </w:rPr>
        <w:t>ė</w:t>
      </w:r>
      <w:r w:rsidR="005F0AC2" w:rsidRPr="005F0AC2">
        <w:rPr>
          <w:lang w:eastAsia="lt-LT"/>
        </w:rPr>
        <w:t>n.</w:t>
      </w:r>
    </w:p>
    <w:p w14:paraId="79A60DB5" w14:textId="7B00A1B0" w:rsidR="006B67CD" w:rsidRDefault="003B528C" w:rsidP="00C75745">
      <w:pPr>
        <w:pStyle w:val="Betarp"/>
        <w:numPr>
          <w:ilvl w:val="0"/>
          <w:numId w:val="1"/>
        </w:numPr>
        <w:ind w:left="284" w:hanging="284"/>
        <w:rPr>
          <w:lang w:eastAsia="lt-LT"/>
        </w:rPr>
      </w:pPr>
      <w:r>
        <w:rPr>
          <w:lang w:eastAsia="lt-LT"/>
        </w:rPr>
        <w:t>prekės turi būti pažymėtos CE ženklu;</w:t>
      </w:r>
    </w:p>
    <w:p w14:paraId="0A7DBAE4" w14:textId="61102431" w:rsidR="008F793D" w:rsidRDefault="008071AF" w:rsidP="00C75745">
      <w:pPr>
        <w:pStyle w:val="Betarp"/>
        <w:numPr>
          <w:ilvl w:val="0"/>
          <w:numId w:val="1"/>
        </w:numPr>
        <w:ind w:left="284" w:hanging="284"/>
        <w:rPr>
          <w:lang w:eastAsia="lt-LT"/>
        </w:rPr>
      </w:pPr>
      <w:r>
        <w:rPr>
          <w:lang w:eastAsia="lt-LT"/>
        </w:rPr>
        <w:t>keltuvas a</w:t>
      </w:r>
      <w:r w:rsidR="00911711">
        <w:rPr>
          <w:lang w:eastAsia="lt-LT"/>
        </w:rPr>
        <w:t>titinka Europos standartą</w:t>
      </w:r>
      <w:r w:rsidR="000917ED">
        <w:rPr>
          <w:lang w:eastAsia="lt-LT"/>
        </w:rPr>
        <w:t xml:space="preserve"> </w:t>
      </w:r>
      <w:r w:rsidR="00911711">
        <w:rPr>
          <w:lang w:eastAsia="lt-LT"/>
        </w:rPr>
        <w:t>EN81-40 arba lygiavertį</w:t>
      </w:r>
      <w:r w:rsidR="008A73E3">
        <w:rPr>
          <w:lang w:eastAsia="lt-LT"/>
        </w:rPr>
        <w:t>;</w:t>
      </w:r>
    </w:p>
    <w:p w14:paraId="6DC20D95" w14:textId="2BE7E2DB" w:rsidR="008A73E3" w:rsidRPr="005F0AC2" w:rsidRDefault="00E35CA2" w:rsidP="00C75745">
      <w:pPr>
        <w:pStyle w:val="Betarp"/>
        <w:numPr>
          <w:ilvl w:val="0"/>
          <w:numId w:val="1"/>
        </w:numPr>
        <w:ind w:left="284" w:hanging="284"/>
        <w:rPr>
          <w:lang w:eastAsia="lt-LT"/>
        </w:rPr>
      </w:pPr>
      <w:r>
        <w:rPr>
          <w:lang w:eastAsia="lt-LT"/>
        </w:rPr>
        <w:t>į</w:t>
      </w:r>
      <w:r w:rsidRPr="00E35CA2">
        <w:rPr>
          <w:lang w:eastAsia="lt-LT"/>
        </w:rPr>
        <w:t xml:space="preserve"> montavimo darbus įeina paruošiamieji darbai, atvykimo išlaidos, visos montavimui reikalingos medžiagos ir kitos išlaidos, kad </w:t>
      </w:r>
      <w:r w:rsidR="004C2CA0">
        <w:rPr>
          <w:lang w:eastAsia="lt-LT"/>
        </w:rPr>
        <w:t>keltuvą</w:t>
      </w:r>
      <w:r w:rsidRPr="00E35CA2">
        <w:rPr>
          <w:lang w:eastAsia="lt-LT"/>
        </w:rPr>
        <w:t xml:space="preserve"> būtų galima tinkamai naudoti.</w:t>
      </w:r>
    </w:p>
    <w:p w14:paraId="7005A620" w14:textId="77777777" w:rsidR="00284D82" w:rsidRDefault="00284D82" w:rsidP="00C75745">
      <w:pPr>
        <w:jc w:val="both"/>
      </w:pPr>
    </w:p>
    <w:p w14:paraId="38B9FEBB" w14:textId="7014FB9D" w:rsidR="005F0AC2" w:rsidRDefault="00D67DE9" w:rsidP="00C75745">
      <w:pPr>
        <w:ind w:firstLine="567"/>
        <w:jc w:val="both"/>
      </w:pPr>
      <w:r w:rsidRPr="00B113A4">
        <w:rPr>
          <w:b/>
          <w:bCs/>
        </w:rPr>
        <w:t>7</w:t>
      </w:r>
      <w:r>
        <w:t xml:space="preserve">. </w:t>
      </w:r>
      <w:r w:rsidR="001B5E8A" w:rsidRPr="001B5E8A">
        <w:t>Techninėje specifikacijoje išdėstyti minimalūs prekei keliami reikalavimai, tiekėjai gali siūlyti aukštesnių parametrų prekes.</w:t>
      </w:r>
    </w:p>
    <w:p w14:paraId="0D3BBD5B" w14:textId="701D99F6" w:rsidR="00284D82" w:rsidRDefault="00284D82" w:rsidP="00C75745">
      <w:pPr>
        <w:ind w:firstLine="567"/>
        <w:jc w:val="both"/>
      </w:pPr>
      <w:r w:rsidRPr="00B113A4">
        <w:rPr>
          <w:b/>
          <w:bCs/>
        </w:rPr>
        <w:t>8</w:t>
      </w:r>
      <w:r>
        <w:t>.</w:t>
      </w:r>
      <w:r w:rsidR="00080AC1" w:rsidRPr="00080AC1">
        <w:t xml:space="preserve"> Pirkimo objektas apima prekės pristatymą, montavimą, reikalingų dokumentų parengimą ir visus kitus darbus bei paslaugas, reikalingas tam, kad prekė</w:t>
      </w:r>
      <w:r w:rsidR="00E8157C" w:rsidRPr="00E8157C">
        <w:t xml:space="preserve"> būtų tinkama naudoti</w:t>
      </w:r>
      <w:r w:rsidR="00E8157C">
        <w:t>;</w:t>
      </w:r>
    </w:p>
    <w:p w14:paraId="678B8776" w14:textId="2D70D2D9" w:rsidR="00E8157C" w:rsidRDefault="00E8157C" w:rsidP="00C75745">
      <w:pPr>
        <w:ind w:firstLine="567"/>
        <w:jc w:val="both"/>
      </w:pPr>
      <w:r w:rsidRPr="00B113A4">
        <w:rPr>
          <w:b/>
          <w:bCs/>
        </w:rPr>
        <w:t>9</w:t>
      </w:r>
      <w:r>
        <w:t>.</w:t>
      </w:r>
      <w:r w:rsidR="00160296" w:rsidRPr="00160296">
        <w:t xml:space="preserve"> Garantinis terminas prekei ir montavimo darbams pradedamas skaičiuoti nuo prekės priėmimo-perdavimo akto pasirašymo dienos</w:t>
      </w:r>
      <w:r w:rsidR="00160296">
        <w:t>;</w:t>
      </w:r>
    </w:p>
    <w:p w14:paraId="73CF0454" w14:textId="1AB50D3C" w:rsidR="009A415B" w:rsidRDefault="00455C2D" w:rsidP="00C75745">
      <w:pPr>
        <w:ind w:firstLine="567"/>
        <w:jc w:val="both"/>
      </w:pPr>
      <w:r w:rsidRPr="00F46844">
        <w:rPr>
          <w:b/>
          <w:bCs/>
        </w:rPr>
        <w:t>10</w:t>
      </w:r>
      <w:r w:rsidR="009A415B" w:rsidRPr="00F46844">
        <w:t>. Perkančioji organizacija pasirūpins elektros atvedimu iki keltuvų, šios išlaidos neturi būti įskaičiuotos į prekių kainą.</w:t>
      </w:r>
    </w:p>
    <w:p w14:paraId="67E5FE0E" w14:textId="5C198472" w:rsidR="009A415B" w:rsidRDefault="00455C2D" w:rsidP="00C75745">
      <w:pPr>
        <w:ind w:firstLine="567"/>
        <w:jc w:val="both"/>
      </w:pPr>
      <w:r w:rsidRPr="00B113A4">
        <w:rPr>
          <w:b/>
          <w:bCs/>
        </w:rPr>
        <w:t>11</w:t>
      </w:r>
      <w:r w:rsidR="009A415B">
        <w:t>. Vykdomas „žaliasis“ pirkimas. Minimalūs aplinkos apsaugos kriterijai nustatyti vadovaujantis Aplinkos apsaugos kriterijų taikymo, vykdant žaliuosius pirkimus, tvarkos aprašo 4.4.4. papunkčiu. Reikalaujama, kad daugiau kaip 50 procentų (nuo pirkimo objekto vertės) prekių, virtusių atliekomis, turi būti galima perdirbti.</w:t>
      </w:r>
    </w:p>
    <w:p w14:paraId="7D503C85" w14:textId="77777777" w:rsidR="009A415B" w:rsidRDefault="009A415B" w:rsidP="00C75745">
      <w:pPr>
        <w:ind w:firstLine="567"/>
        <w:jc w:val="both"/>
      </w:pPr>
      <w:r>
        <w:t>Galimi atitiktį reikalavimams įrodantys dokumentai: gamintojo ir (ar) tiekėjo techniniai dokumentai, gamintojo ir (ar) importuotojo, ir (ar) tiekėjo rašytinis patvirtinimas, gamintojo ir (ar) tiekėjo deklaracija, įrangos aprašymas arba kiti lygiaverčiai įrodymai.</w:t>
      </w:r>
    </w:p>
    <w:p w14:paraId="0A2EA791" w14:textId="4149E77D" w:rsidR="009A415B" w:rsidRDefault="00672B7E" w:rsidP="00C75745">
      <w:pPr>
        <w:ind w:firstLine="567"/>
        <w:jc w:val="both"/>
      </w:pPr>
      <w:r w:rsidRPr="00B113A4">
        <w:rPr>
          <w:b/>
          <w:bCs/>
        </w:rPr>
        <w:lastRenderedPageBreak/>
        <w:t>1</w:t>
      </w:r>
      <w:r w:rsidR="009A415B" w:rsidRPr="00B113A4">
        <w:rPr>
          <w:b/>
          <w:bCs/>
        </w:rPr>
        <w:t>2</w:t>
      </w:r>
      <w:r w:rsidR="009A415B">
        <w:t>. Dokumentus, įrodančius prekių atitiktį Techninėje specifikacijoje keliamiems reikalavimams ir minimaliems aplinkos apsaugos kriterijams bus reikalaujama pateikti tik iš̌ to tiekėjo, kurio pasiūlymas pagal vertinimo rezultatus gali būti pripažintas laimėjusiu.</w:t>
      </w:r>
    </w:p>
    <w:p w14:paraId="3ADF12DC" w14:textId="43A20A81" w:rsidR="009A415B" w:rsidRDefault="00EF797E" w:rsidP="00C75745">
      <w:pPr>
        <w:ind w:firstLine="567"/>
        <w:jc w:val="both"/>
      </w:pPr>
      <w:r w:rsidRPr="00013D45">
        <w:rPr>
          <w:b/>
          <w:bCs/>
        </w:rPr>
        <w:t>13</w:t>
      </w:r>
      <w:r w:rsidR="009A415B" w:rsidRPr="00013D45">
        <w:rPr>
          <w:b/>
          <w:bCs/>
        </w:rPr>
        <w:t>.</w:t>
      </w:r>
      <w:r w:rsidR="009A415B">
        <w:t xml:space="preserve"> Tiekėjas, pristatęs ir sumontavęs prekes turės instruktuoti ir supažindinti (pateikti instrukcijas</w:t>
      </w:r>
      <w:r w:rsidR="00341242">
        <w:t xml:space="preserve"> el.</w:t>
      </w:r>
      <w:r w:rsidR="009D4E57">
        <w:t xml:space="preserve"> forma</w:t>
      </w:r>
      <w:r w:rsidR="009A415B">
        <w:t>) Pirkėjo atstovus apie prekių naudojimą.</w:t>
      </w:r>
    </w:p>
    <w:p w14:paraId="1AE349B5" w14:textId="4901567A" w:rsidR="009A415B" w:rsidRDefault="009A415B" w:rsidP="00C75745">
      <w:pPr>
        <w:ind w:firstLine="567"/>
        <w:jc w:val="both"/>
      </w:pPr>
      <w:r w:rsidRPr="00013D45">
        <w:rPr>
          <w:b/>
          <w:bCs/>
        </w:rPr>
        <w:t>1</w:t>
      </w:r>
      <w:r w:rsidR="006B7D1A" w:rsidRPr="00013D45">
        <w:rPr>
          <w:b/>
          <w:bCs/>
        </w:rPr>
        <w:t>4</w:t>
      </w:r>
      <w:r>
        <w:t>. Siūlomos prekės turi atitikti Lietuvos Respublikos teisės aktuose, kituose normatyviniuose-techniniuose dokumentuose, nustatytus tokioms prekėms keliamus reikalavimus (jei jų yra).</w:t>
      </w:r>
    </w:p>
    <w:p w14:paraId="1C8F58AF" w14:textId="5B683460" w:rsidR="009A415B" w:rsidRDefault="009A415B" w:rsidP="00C75745">
      <w:pPr>
        <w:ind w:firstLine="567"/>
        <w:jc w:val="both"/>
      </w:pPr>
      <w:r w:rsidRPr="00013D45">
        <w:rPr>
          <w:b/>
          <w:bCs/>
        </w:rPr>
        <w:t>1</w:t>
      </w:r>
      <w:r w:rsidR="005D48FD" w:rsidRPr="00013D45">
        <w:rPr>
          <w:b/>
          <w:bCs/>
        </w:rPr>
        <w:t>5</w:t>
      </w:r>
      <w:r>
        <w:t>. Jeigu prekė, turi būti perduodama antrinėje pakuotėje, ji turi atitikti Aprašo 2 priedo II skyriuje pakuotėms nustatytus minimalius aplinkos apsaugos kriterijus. Pakuotės turi būti laikytinos perdirbamosiomis pakuotėmis pagal Lietuvos Respublikos mokesčio už aplinkos teršimą įstatymo nuostatas.</w:t>
      </w:r>
    </w:p>
    <w:p w14:paraId="4249E054" w14:textId="09955D77" w:rsidR="009A415B" w:rsidRDefault="009A415B" w:rsidP="00C75745">
      <w:pPr>
        <w:ind w:firstLine="567"/>
        <w:jc w:val="both"/>
      </w:pPr>
      <w:r w:rsidRPr="00013D45">
        <w:rPr>
          <w:b/>
          <w:bCs/>
        </w:rPr>
        <w:t>1</w:t>
      </w:r>
      <w:r w:rsidR="005562CC" w:rsidRPr="00013D45">
        <w:rPr>
          <w:b/>
          <w:bCs/>
        </w:rPr>
        <w:t>6</w:t>
      </w:r>
      <w:r>
        <w:t>. Visos siūlomos prekės turi būti naujos, nenaudotos, pristatomos originaliame gamykliniame įpakavime (jei toks yra).</w:t>
      </w:r>
    </w:p>
    <w:p w14:paraId="4714B2A6" w14:textId="3C08718D" w:rsidR="009A415B" w:rsidRDefault="009A415B" w:rsidP="00C75745">
      <w:pPr>
        <w:ind w:firstLine="567"/>
        <w:jc w:val="both"/>
      </w:pPr>
      <w:r w:rsidRPr="00013D45">
        <w:rPr>
          <w:b/>
          <w:bCs/>
        </w:rPr>
        <w:t>1</w:t>
      </w:r>
      <w:r w:rsidR="005562CC" w:rsidRPr="00013D45">
        <w:rPr>
          <w:b/>
          <w:bCs/>
        </w:rPr>
        <w:t>7</w:t>
      </w:r>
      <w:r>
        <w:t>. Į visus siūlomų prekių komplektus turi įeiti visos sudedamosios dalys bei medžiagos, reikalingos užtikrinant tinkamą prekių funkcionavimą.</w:t>
      </w:r>
    </w:p>
    <w:p w14:paraId="04DA77E4" w14:textId="5D0B4118" w:rsidR="00445095" w:rsidRDefault="000013D1" w:rsidP="00C75745">
      <w:pPr>
        <w:ind w:firstLine="567"/>
        <w:jc w:val="both"/>
      </w:pPr>
      <w:r w:rsidRPr="00252788">
        <w:rPr>
          <w:b/>
          <w:bCs/>
        </w:rPr>
        <w:t>18</w:t>
      </w:r>
      <w:r>
        <w:t>.</w:t>
      </w:r>
      <w:r w:rsidRPr="000013D1">
        <w:t xml:space="preserve"> Siūlomos prekės charakteristikos turi atitikti techninėje specifikacijoje išdėstytus reikalavimus arba būti lygiavertės</w:t>
      </w:r>
    </w:p>
    <w:p w14:paraId="5CDD666B" w14:textId="27D0DB23" w:rsidR="00C4411E" w:rsidRPr="005F0AC2" w:rsidRDefault="00C4411E" w:rsidP="00C75745">
      <w:pPr>
        <w:ind w:firstLine="567"/>
        <w:jc w:val="both"/>
      </w:pPr>
      <w:r w:rsidRPr="00C4411E">
        <w:rPr>
          <w:b/>
          <w:bCs/>
        </w:rPr>
        <w:t>1</w:t>
      </w:r>
      <w:r w:rsidR="00252788">
        <w:rPr>
          <w:b/>
          <w:bCs/>
        </w:rPr>
        <w:t>9</w:t>
      </w:r>
      <w:r>
        <w:t>. Esama situacija:</w:t>
      </w:r>
    </w:p>
    <w:p w14:paraId="2650DCB1" w14:textId="77777777" w:rsidR="008800B4" w:rsidRDefault="008800B4" w:rsidP="00372532">
      <w:pPr>
        <w:jc w:val="both"/>
      </w:pPr>
    </w:p>
    <w:p w14:paraId="66379791" w14:textId="4F7E409D" w:rsidR="008800B4" w:rsidRDefault="008800B4" w:rsidP="00372532">
      <w:pPr>
        <w:jc w:val="both"/>
      </w:pPr>
    </w:p>
    <w:p w14:paraId="0E0829C8" w14:textId="77777777" w:rsidR="00C21679" w:rsidRDefault="00C21679" w:rsidP="00372532">
      <w:pPr>
        <w:jc w:val="both"/>
      </w:pPr>
    </w:p>
    <w:p w14:paraId="745F6DA3" w14:textId="77777777" w:rsidR="00C21679" w:rsidRDefault="00C21679" w:rsidP="00372532">
      <w:pPr>
        <w:jc w:val="both"/>
      </w:pPr>
    </w:p>
    <w:p w14:paraId="290FE23A" w14:textId="7824D931" w:rsidR="00C21679" w:rsidRDefault="00C21679" w:rsidP="00372532">
      <w:pPr>
        <w:jc w:val="both"/>
      </w:pPr>
    </w:p>
    <w:p w14:paraId="039A1E1F" w14:textId="2F482BB1" w:rsidR="00C21679" w:rsidRDefault="00C75745" w:rsidP="00372532">
      <w:pPr>
        <w:jc w:val="both"/>
        <w:sectPr w:rsidR="00C21679" w:rsidSect="00C75745">
          <w:pgSz w:w="11906" w:h="16838"/>
          <w:pgMar w:top="1134" w:right="567" w:bottom="1134" w:left="1701" w:header="567" w:footer="567" w:gutter="0"/>
          <w:cols w:space="1296"/>
          <w:docGrid w:linePitch="360"/>
        </w:sectPr>
      </w:pPr>
      <w:r>
        <w:rPr>
          <w:noProof/>
        </w:rPr>
        <w:drawing>
          <wp:anchor distT="0" distB="0" distL="114300" distR="114300" simplePos="0" relativeHeight="251659264" behindDoc="0" locked="0" layoutInCell="1" allowOverlap="1" wp14:anchorId="165B8BD9" wp14:editId="7B40F3DD">
            <wp:simplePos x="0" y="0"/>
            <wp:positionH relativeFrom="column">
              <wp:posOffset>2313940</wp:posOffset>
            </wp:positionH>
            <wp:positionV relativeFrom="paragraph">
              <wp:posOffset>408305</wp:posOffset>
            </wp:positionV>
            <wp:extent cx="4106545" cy="2302510"/>
            <wp:effectExtent l="6668" t="0" r="0" b="0"/>
            <wp:wrapSquare wrapText="bothSides"/>
            <wp:docPr id="1569997087" name="Paveikslėlis 4" descr="Paveikslėlis, kuriame yra lauko, pastatas, dangoraižis, Kompozitinė medžiag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97087" name="Paveikslėlis 4" descr="Paveikslėlis, kuriame yra lauko, pastatas, dangoraižis, Kompozitinė medžiag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106545"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30C4502" wp14:editId="7B352A36">
            <wp:simplePos x="0" y="0"/>
            <wp:positionH relativeFrom="column">
              <wp:posOffset>-852805</wp:posOffset>
            </wp:positionH>
            <wp:positionV relativeFrom="paragraph">
              <wp:posOffset>372110</wp:posOffset>
            </wp:positionV>
            <wp:extent cx="4156710" cy="2291080"/>
            <wp:effectExtent l="0" t="635" r="0" b="0"/>
            <wp:wrapSquare wrapText="bothSides"/>
            <wp:docPr id="1461108461" name="Paveikslėlis 2" descr="Paveikslėlis, kuriame yra siena, užuolaida, tekstas,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08461" name="Paveikslėlis 2" descr="Paveikslėlis, kuriame yra siena, užuolaida, tekstas, vidau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156710" cy="229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24D33" w14:textId="3BC5BF2A" w:rsidR="004D75BB" w:rsidRDefault="00C75745" w:rsidP="00066468">
      <w:r>
        <w:rPr>
          <w:noProof/>
        </w:rPr>
        <w:lastRenderedPageBreak/>
        <w:drawing>
          <wp:anchor distT="0" distB="0" distL="114300" distR="114300" simplePos="0" relativeHeight="251660288" behindDoc="0" locked="0" layoutInCell="1" allowOverlap="1" wp14:anchorId="06550E28" wp14:editId="3712C33B">
            <wp:simplePos x="0" y="0"/>
            <wp:positionH relativeFrom="column">
              <wp:posOffset>2265045</wp:posOffset>
            </wp:positionH>
            <wp:positionV relativeFrom="paragraph">
              <wp:posOffset>878840</wp:posOffset>
            </wp:positionV>
            <wp:extent cx="4031615" cy="2276475"/>
            <wp:effectExtent l="1270" t="0" r="8255" b="8255"/>
            <wp:wrapSquare wrapText="bothSides"/>
            <wp:docPr id="2108106565" name="Paveikslėlis 5" descr="Paveikslėlis, kuriame yra lauko, augalas, medis, žem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6565" name="Paveikslėlis 5" descr="Paveikslėlis, kuriame yra lauko, augalas, medis, žemė&#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03161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C44877" wp14:editId="356CF7DA">
            <wp:simplePos x="0" y="0"/>
            <wp:positionH relativeFrom="column">
              <wp:posOffset>-746760</wp:posOffset>
            </wp:positionH>
            <wp:positionV relativeFrom="paragraph">
              <wp:posOffset>938530</wp:posOffset>
            </wp:positionV>
            <wp:extent cx="4001135" cy="2127885"/>
            <wp:effectExtent l="3175" t="0" r="2540" b="2540"/>
            <wp:wrapSquare wrapText="bothSides"/>
            <wp:docPr id="1839217197" name="Paveikslėlis 3" descr="Paveikslėlis, kuriame yra pastatas, langas, lauko, užuolaid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17197" name="Paveikslėlis 3" descr="Paveikslėlis, kuriame yra pastatas, langas, lauko, užuolaida&#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4001135" cy="21278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75B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61C9" w14:textId="77777777" w:rsidR="006A1499" w:rsidRDefault="006A1499" w:rsidP="006A1499">
      <w:r>
        <w:separator/>
      </w:r>
    </w:p>
  </w:endnote>
  <w:endnote w:type="continuationSeparator" w:id="0">
    <w:p w14:paraId="68E79915" w14:textId="77777777" w:rsidR="006A1499" w:rsidRDefault="006A1499" w:rsidP="006A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7D1A" w14:textId="77777777" w:rsidR="006A1499" w:rsidRDefault="006A1499" w:rsidP="006A1499">
      <w:r>
        <w:separator/>
      </w:r>
    </w:p>
  </w:footnote>
  <w:footnote w:type="continuationSeparator" w:id="0">
    <w:p w14:paraId="66003B46" w14:textId="77777777" w:rsidR="006A1499" w:rsidRDefault="006A1499" w:rsidP="006A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82B33"/>
    <w:multiLevelType w:val="hybridMultilevel"/>
    <w:tmpl w:val="BE601D7E"/>
    <w:lvl w:ilvl="0" w:tplc="E1F8679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47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32"/>
    <w:rsid w:val="000013D1"/>
    <w:rsid w:val="00013D45"/>
    <w:rsid w:val="00066468"/>
    <w:rsid w:val="00080AC1"/>
    <w:rsid w:val="000917ED"/>
    <w:rsid w:val="000C5486"/>
    <w:rsid w:val="00120CD2"/>
    <w:rsid w:val="00124AAD"/>
    <w:rsid w:val="0013692C"/>
    <w:rsid w:val="001552CF"/>
    <w:rsid w:val="00160296"/>
    <w:rsid w:val="001B5E8A"/>
    <w:rsid w:val="00211113"/>
    <w:rsid w:val="00232F2D"/>
    <w:rsid w:val="00252788"/>
    <w:rsid w:val="00284D82"/>
    <w:rsid w:val="002A1B0A"/>
    <w:rsid w:val="002D4CCA"/>
    <w:rsid w:val="002E4FB8"/>
    <w:rsid w:val="00341242"/>
    <w:rsid w:val="00346E27"/>
    <w:rsid w:val="00366CFC"/>
    <w:rsid w:val="00372532"/>
    <w:rsid w:val="00382A21"/>
    <w:rsid w:val="003A3EDE"/>
    <w:rsid w:val="003B0E22"/>
    <w:rsid w:val="003B528C"/>
    <w:rsid w:val="003C0E5E"/>
    <w:rsid w:val="003C527C"/>
    <w:rsid w:val="003F1495"/>
    <w:rsid w:val="00401BF4"/>
    <w:rsid w:val="00445095"/>
    <w:rsid w:val="00455C2D"/>
    <w:rsid w:val="004A6A2B"/>
    <w:rsid w:val="004C2CA0"/>
    <w:rsid w:val="004D75BB"/>
    <w:rsid w:val="004F0793"/>
    <w:rsid w:val="00505E6C"/>
    <w:rsid w:val="00516B87"/>
    <w:rsid w:val="00541764"/>
    <w:rsid w:val="00550893"/>
    <w:rsid w:val="005562CC"/>
    <w:rsid w:val="005D48FD"/>
    <w:rsid w:val="005E378C"/>
    <w:rsid w:val="005F0AC2"/>
    <w:rsid w:val="00624B72"/>
    <w:rsid w:val="00647868"/>
    <w:rsid w:val="00672B7E"/>
    <w:rsid w:val="006954C8"/>
    <w:rsid w:val="006A1499"/>
    <w:rsid w:val="006A7AA3"/>
    <w:rsid w:val="006B0200"/>
    <w:rsid w:val="006B67CD"/>
    <w:rsid w:val="006B7D1A"/>
    <w:rsid w:val="006F44D6"/>
    <w:rsid w:val="0070223C"/>
    <w:rsid w:val="00745C40"/>
    <w:rsid w:val="00776BCD"/>
    <w:rsid w:val="00792780"/>
    <w:rsid w:val="00795A8B"/>
    <w:rsid w:val="008071AF"/>
    <w:rsid w:val="0083051F"/>
    <w:rsid w:val="0087270D"/>
    <w:rsid w:val="008800B4"/>
    <w:rsid w:val="00880871"/>
    <w:rsid w:val="00887536"/>
    <w:rsid w:val="008A73E3"/>
    <w:rsid w:val="008F793D"/>
    <w:rsid w:val="00911711"/>
    <w:rsid w:val="00923FB3"/>
    <w:rsid w:val="00930B24"/>
    <w:rsid w:val="00953F88"/>
    <w:rsid w:val="00966F6D"/>
    <w:rsid w:val="009A415B"/>
    <w:rsid w:val="009D4E57"/>
    <w:rsid w:val="00A35B1F"/>
    <w:rsid w:val="00A432F2"/>
    <w:rsid w:val="00A83D62"/>
    <w:rsid w:val="00AB5F0F"/>
    <w:rsid w:val="00AE1020"/>
    <w:rsid w:val="00AF6EF0"/>
    <w:rsid w:val="00B113A4"/>
    <w:rsid w:val="00B2243C"/>
    <w:rsid w:val="00B61321"/>
    <w:rsid w:val="00B90D9D"/>
    <w:rsid w:val="00BA1ED5"/>
    <w:rsid w:val="00BB6E1A"/>
    <w:rsid w:val="00BE6D2A"/>
    <w:rsid w:val="00C14943"/>
    <w:rsid w:val="00C21679"/>
    <w:rsid w:val="00C4411E"/>
    <w:rsid w:val="00C55823"/>
    <w:rsid w:val="00C65317"/>
    <w:rsid w:val="00C75745"/>
    <w:rsid w:val="00CA26BE"/>
    <w:rsid w:val="00CE1687"/>
    <w:rsid w:val="00D25630"/>
    <w:rsid w:val="00D67DE9"/>
    <w:rsid w:val="00D82181"/>
    <w:rsid w:val="00DA65D3"/>
    <w:rsid w:val="00E0297C"/>
    <w:rsid w:val="00E35CA2"/>
    <w:rsid w:val="00E541A5"/>
    <w:rsid w:val="00E8157C"/>
    <w:rsid w:val="00E92163"/>
    <w:rsid w:val="00E95E2C"/>
    <w:rsid w:val="00EE3918"/>
    <w:rsid w:val="00EF797E"/>
    <w:rsid w:val="00F3112D"/>
    <w:rsid w:val="00F46844"/>
    <w:rsid w:val="00F50AE4"/>
    <w:rsid w:val="00F51CDA"/>
    <w:rsid w:val="00F76E98"/>
    <w:rsid w:val="00F93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6296"/>
  <w15:chartTrackingRefBased/>
  <w15:docId w15:val="{9C2EA762-4B57-4643-84FB-98822C45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53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72532"/>
    <w:pPr>
      <w:ind w:firstLine="1276"/>
      <w:jc w:val="both"/>
    </w:pPr>
  </w:style>
  <w:style w:type="character" w:customStyle="1" w:styleId="PagrindiniotekstotraukaDiagrama">
    <w:name w:val="Pagrindinio teksto įtrauka Diagrama"/>
    <w:basedOn w:val="Numatytasispastraiposriftas"/>
    <w:link w:val="Pagrindiniotekstotrauka"/>
    <w:rsid w:val="00372532"/>
    <w:rPr>
      <w:rFonts w:ascii="Times New Roman" w:eastAsia="Times New Roman" w:hAnsi="Times New Roman" w:cs="Times New Roman"/>
      <w:sz w:val="24"/>
      <w:szCs w:val="24"/>
    </w:rPr>
  </w:style>
  <w:style w:type="paragraph" w:styleId="Betarp">
    <w:name w:val="No Spacing"/>
    <w:uiPriority w:val="1"/>
    <w:qFormat/>
    <w:rsid w:val="00930B24"/>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A1499"/>
    <w:pPr>
      <w:tabs>
        <w:tab w:val="center" w:pos="4680"/>
        <w:tab w:val="right" w:pos="9360"/>
      </w:tabs>
    </w:pPr>
  </w:style>
  <w:style w:type="character" w:customStyle="1" w:styleId="AntratsDiagrama">
    <w:name w:val="Antraštės Diagrama"/>
    <w:basedOn w:val="Numatytasispastraiposriftas"/>
    <w:link w:val="Antrats"/>
    <w:uiPriority w:val="99"/>
    <w:rsid w:val="006A149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A1499"/>
    <w:pPr>
      <w:tabs>
        <w:tab w:val="center" w:pos="4680"/>
        <w:tab w:val="right" w:pos="9360"/>
      </w:tabs>
    </w:pPr>
  </w:style>
  <w:style w:type="character" w:customStyle="1" w:styleId="PoratDiagrama">
    <w:name w:val="Poraštė Diagrama"/>
    <w:basedOn w:val="Numatytasispastraiposriftas"/>
    <w:link w:val="Porat"/>
    <w:uiPriority w:val="99"/>
    <w:rsid w:val="006A14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5845</TotalTime>
  <Pages>3</Pages>
  <Words>2514</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Biržų technologijų ir verslo mokymo centras</cp:lastModifiedBy>
  <cp:revision>107</cp:revision>
  <dcterms:created xsi:type="dcterms:W3CDTF">2020-11-18T00:52:00Z</dcterms:created>
  <dcterms:modified xsi:type="dcterms:W3CDTF">2025-09-02T08:23:00Z</dcterms:modified>
</cp:coreProperties>
</file>