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49EB5CC7" w:rsidR="00255236" w:rsidRPr="00555BED" w:rsidRDefault="00D31CBE" w:rsidP="00255236">
      <w:pPr>
        <w:pStyle w:val="ListParagraph"/>
        <w:ind w:left="5245"/>
        <w:rPr>
          <w:rFonts w:eastAsia="Times New Roman"/>
          <w:i/>
          <w:lang w:eastAsia="en-US"/>
        </w:rPr>
      </w:pPr>
      <w:bookmarkStart w:id="0" w:name="_GoBack"/>
      <w:bookmarkEnd w:id="0"/>
      <w:r w:rsidRPr="00555BED">
        <w:rPr>
          <w:i/>
        </w:rPr>
        <w:tab/>
      </w:r>
      <w:r w:rsidR="00F07FB2" w:rsidRPr="00555BED">
        <w:rPr>
          <w:i/>
        </w:rPr>
        <w:t xml:space="preserve"> sąlygų</w:t>
      </w:r>
      <w:r w:rsidR="00255236" w:rsidRPr="00555BED">
        <w:rPr>
          <w:i/>
        </w:rPr>
        <w:t xml:space="preserve"> </w:t>
      </w:r>
      <w:r w:rsidR="0078141F" w:rsidRPr="00555BED">
        <w:rPr>
          <w:i/>
        </w:rPr>
        <w:t>1</w:t>
      </w:r>
      <w:r w:rsidR="00255236" w:rsidRPr="00555BED">
        <w:rPr>
          <w:i/>
        </w:rPr>
        <w:t xml:space="preserve"> priedas</w:t>
      </w:r>
    </w:p>
    <w:p w14:paraId="03DBAD44" w14:textId="77777777" w:rsidR="007F1AEA" w:rsidRPr="00555BED" w:rsidRDefault="007F1AEA">
      <w:pPr>
        <w:shd w:val="clear" w:color="auto" w:fill="FFFFFF"/>
        <w:spacing w:after="0" w:line="240" w:lineRule="auto"/>
        <w:jc w:val="center"/>
        <w:rPr>
          <w:szCs w:val="24"/>
        </w:rPr>
      </w:pPr>
      <w:r w:rsidRPr="00555BED">
        <w:rPr>
          <w:b/>
          <w:color w:val="000000"/>
          <w:szCs w:val="24"/>
        </w:rPr>
        <w:t>(</w:t>
      </w:r>
      <w:r w:rsidRPr="00555BED">
        <w:rPr>
          <w:b/>
          <w:bCs/>
          <w:color w:val="000000"/>
          <w:szCs w:val="24"/>
        </w:rPr>
        <w:t xml:space="preserve">Pasiūlymo </w:t>
      </w:r>
      <w:r w:rsidRPr="00555BED">
        <w:rPr>
          <w:b/>
          <w:color w:val="000000"/>
          <w:szCs w:val="24"/>
        </w:rPr>
        <w:t>formos pavyzdys)</w:t>
      </w:r>
    </w:p>
    <w:p w14:paraId="1D92AEF2" w14:textId="77777777" w:rsidR="007F1AEA" w:rsidRPr="00555BED" w:rsidRDefault="007F1AEA">
      <w:pPr>
        <w:spacing w:after="0" w:line="240" w:lineRule="auto"/>
        <w:ind w:right="-178"/>
        <w:jc w:val="center"/>
        <w:rPr>
          <w:b/>
          <w:color w:val="000000"/>
          <w:szCs w:val="24"/>
        </w:rPr>
      </w:pPr>
    </w:p>
    <w:p w14:paraId="1F4E37F5" w14:textId="77777777" w:rsidR="007F1AEA" w:rsidRPr="00555BED" w:rsidRDefault="007F1AEA">
      <w:pPr>
        <w:spacing w:after="0" w:line="240" w:lineRule="auto"/>
        <w:ind w:right="-178"/>
        <w:jc w:val="center"/>
        <w:rPr>
          <w:szCs w:val="24"/>
        </w:rPr>
      </w:pPr>
      <w:r w:rsidRPr="00555BED">
        <w:rPr>
          <w:szCs w:val="24"/>
        </w:rPr>
        <w:t>Herbas arba prekių ženklas</w:t>
      </w:r>
    </w:p>
    <w:p w14:paraId="16C574C5" w14:textId="77777777" w:rsidR="007F1AEA" w:rsidRPr="00555BED" w:rsidRDefault="007F1AEA">
      <w:pPr>
        <w:spacing w:after="0" w:line="240" w:lineRule="auto"/>
        <w:ind w:right="-178"/>
        <w:jc w:val="center"/>
        <w:rPr>
          <w:szCs w:val="24"/>
        </w:rPr>
      </w:pPr>
    </w:p>
    <w:p w14:paraId="301D56F9" w14:textId="77777777" w:rsidR="007F1AEA" w:rsidRPr="00555BED" w:rsidRDefault="007F1AEA">
      <w:pPr>
        <w:spacing w:after="0" w:line="240" w:lineRule="auto"/>
        <w:ind w:right="-178"/>
        <w:jc w:val="center"/>
        <w:rPr>
          <w:szCs w:val="24"/>
        </w:rPr>
      </w:pPr>
      <w:r w:rsidRPr="00555BED">
        <w:rPr>
          <w:szCs w:val="24"/>
        </w:rPr>
        <w:t>(Tiekėjo pavadinimas)</w:t>
      </w:r>
    </w:p>
    <w:p w14:paraId="709E6B24" w14:textId="77777777" w:rsidR="007F1AEA" w:rsidRPr="00555BED" w:rsidRDefault="007F1AEA">
      <w:pPr>
        <w:spacing w:after="0" w:line="240" w:lineRule="auto"/>
        <w:ind w:right="-178"/>
        <w:jc w:val="center"/>
        <w:rPr>
          <w:szCs w:val="24"/>
        </w:rPr>
      </w:pPr>
    </w:p>
    <w:p w14:paraId="0881385F" w14:textId="77777777" w:rsidR="007F1AEA" w:rsidRPr="00260551" w:rsidRDefault="007F1AEA">
      <w:pPr>
        <w:spacing w:after="0" w:line="240" w:lineRule="auto"/>
        <w:ind w:right="-178"/>
        <w:jc w:val="center"/>
        <w:rPr>
          <w:sz w:val="22"/>
        </w:rPr>
      </w:pPr>
      <w:r w:rsidRPr="00260551">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555BED" w:rsidRDefault="002F4C27">
      <w:pPr>
        <w:tabs>
          <w:tab w:val="center" w:pos="2520"/>
        </w:tabs>
        <w:spacing w:after="0" w:line="240" w:lineRule="auto"/>
        <w:jc w:val="both"/>
        <w:rPr>
          <w:szCs w:val="24"/>
        </w:rPr>
      </w:pPr>
    </w:p>
    <w:p w14:paraId="4EB88CCA" w14:textId="101B94AD" w:rsidR="007F1AEA" w:rsidRPr="00555BED" w:rsidRDefault="005B65AA">
      <w:pPr>
        <w:tabs>
          <w:tab w:val="center" w:pos="2520"/>
        </w:tabs>
        <w:spacing w:after="0" w:line="240" w:lineRule="auto"/>
        <w:jc w:val="both"/>
        <w:rPr>
          <w:b/>
          <w:color w:val="000000"/>
          <w:szCs w:val="24"/>
        </w:rPr>
      </w:pPr>
      <w:r w:rsidRPr="00555BED">
        <w:rPr>
          <w:b/>
          <w:color w:val="000000"/>
          <w:szCs w:val="24"/>
        </w:rPr>
        <w:t xml:space="preserve">Divizijos Generolo Stasio </w:t>
      </w:r>
      <w:proofErr w:type="spellStart"/>
      <w:r w:rsidRPr="00555BED">
        <w:rPr>
          <w:b/>
          <w:color w:val="000000"/>
          <w:szCs w:val="24"/>
        </w:rPr>
        <w:t>Raštikio</w:t>
      </w:r>
      <w:proofErr w:type="spellEnd"/>
      <w:r w:rsidRPr="00555BED">
        <w:rPr>
          <w:b/>
          <w:color w:val="000000"/>
          <w:szCs w:val="24"/>
        </w:rPr>
        <w:t xml:space="preserve"> Lietuvos kariuomenės mokyklai</w:t>
      </w:r>
    </w:p>
    <w:p w14:paraId="18FE00C5" w14:textId="77777777" w:rsidR="00FB3A0A" w:rsidRPr="00555BED" w:rsidRDefault="00FB3A0A">
      <w:pPr>
        <w:tabs>
          <w:tab w:val="center" w:pos="2520"/>
        </w:tabs>
        <w:spacing w:after="0" w:line="240" w:lineRule="auto"/>
        <w:jc w:val="both"/>
        <w:rPr>
          <w:szCs w:val="24"/>
        </w:rPr>
      </w:pPr>
    </w:p>
    <w:p w14:paraId="637041CF" w14:textId="77777777" w:rsidR="007F1AEA" w:rsidRPr="00555BED" w:rsidRDefault="007F1AEA">
      <w:pPr>
        <w:spacing w:after="0" w:line="240" w:lineRule="auto"/>
        <w:ind w:right="-178"/>
        <w:jc w:val="center"/>
        <w:rPr>
          <w:i/>
          <w:color w:val="00B0F0"/>
          <w:szCs w:val="24"/>
        </w:rPr>
      </w:pPr>
      <w:r w:rsidRPr="00555BED">
        <w:rPr>
          <w:b/>
          <w:i/>
          <w:color w:val="00B0F0"/>
          <w:szCs w:val="24"/>
        </w:rPr>
        <w:t xml:space="preserve">PASIŪLYMAS </w:t>
      </w:r>
    </w:p>
    <w:p w14:paraId="64650BE0" w14:textId="1A51B08F" w:rsidR="00CD797F" w:rsidRPr="00555BED" w:rsidRDefault="007F1AEA">
      <w:pPr>
        <w:spacing w:after="0" w:line="240" w:lineRule="auto"/>
        <w:ind w:right="-178"/>
        <w:jc w:val="center"/>
        <w:rPr>
          <w:b/>
          <w:i/>
          <w:color w:val="00B0F0"/>
          <w:szCs w:val="24"/>
        </w:rPr>
      </w:pPr>
      <w:r w:rsidRPr="00555BED">
        <w:rPr>
          <w:b/>
          <w:i/>
          <w:color w:val="00B0F0"/>
          <w:szCs w:val="24"/>
        </w:rPr>
        <w:t xml:space="preserve">DĖL </w:t>
      </w:r>
      <w:r w:rsidR="00147DA7" w:rsidRPr="00555BED">
        <w:rPr>
          <w:b/>
          <w:i/>
          <w:caps/>
          <w:color w:val="00B0F0"/>
          <w:szCs w:val="24"/>
        </w:rPr>
        <w:t>žvalgybiniO fiksuoto sparno bepiločio Orlaivio sistemos</w:t>
      </w:r>
    </w:p>
    <w:p w14:paraId="64997D89" w14:textId="13857BC0" w:rsidR="007F1AEA" w:rsidRPr="00555BED" w:rsidRDefault="00EE18F5">
      <w:pPr>
        <w:spacing w:after="0" w:line="240" w:lineRule="auto"/>
        <w:ind w:right="-178"/>
        <w:jc w:val="center"/>
        <w:rPr>
          <w:i/>
          <w:color w:val="00B0F0"/>
          <w:szCs w:val="24"/>
        </w:rPr>
      </w:pPr>
      <w:r w:rsidRPr="00555BED">
        <w:rPr>
          <w:b/>
          <w:i/>
          <w:caps/>
          <w:color w:val="00B0F0"/>
          <w:szCs w:val="24"/>
          <w:lang w:eastAsia="lt-LT"/>
        </w:rPr>
        <w:t>pirkimo</w:t>
      </w:r>
    </w:p>
    <w:p w14:paraId="6F71DAB7" w14:textId="77777777" w:rsidR="007F1AEA" w:rsidRPr="00555BED" w:rsidRDefault="007F1AEA">
      <w:pPr>
        <w:spacing w:after="0" w:line="240" w:lineRule="auto"/>
        <w:ind w:right="-178"/>
        <w:jc w:val="center"/>
        <w:rPr>
          <w:b/>
          <w:szCs w:val="24"/>
        </w:rPr>
      </w:pPr>
    </w:p>
    <w:p w14:paraId="7DE09889" w14:textId="0A5009F8" w:rsidR="007F1AEA" w:rsidRPr="00555BED" w:rsidRDefault="007F1AEA">
      <w:pPr>
        <w:spacing w:after="0" w:line="240" w:lineRule="auto"/>
        <w:ind w:left="3888" w:right="-178"/>
        <w:rPr>
          <w:szCs w:val="24"/>
        </w:rPr>
      </w:pPr>
      <w:r w:rsidRPr="00555BED">
        <w:rPr>
          <w:rFonts w:eastAsia="Times New Roman"/>
          <w:szCs w:val="24"/>
        </w:rPr>
        <w:t xml:space="preserve">       </w:t>
      </w:r>
      <w:r w:rsidRPr="00555BED">
        <w:rPr>
          <w:szCs w:val="24"/>
        </w:rPr>
        <w:t>20</w:t>
      </w:r>
      <w:r w:rsidR="005B65AA" w:rsidRPr="00555BED">
        <w:rPr>
          <w:szCs w:val="24"/>
        </w:rPr>
        <w:t>2</w:t>
      </w:r>
      <w:r w:rsidR="00147DA7" w:rsidRPr="00555BED">
        <w:rPr>
          <w:szCs w:val="24"/>
        </w:rPr>
        <w:t>5</w:t>
      </w:r>
      <w:r w:rsidRPr="00555BED">
        <w:rPr>
          <w:szCs w:val="24"/>
        </w:rPr>
        <w:t>-</w:t>
      </w:r>
      <w:r w:rsidRPr="00555BED">
        <w:rPr>
          <w:color w:val="FF0000"/>
          <w:szCs w:val="24"/>
        </w:rPr>
        <w:t>xx</w:t>
      </w:r>
      <w:r w:rsidR="008E3A0B" w:rsidRPr="00555BED">
        <w:rPr>
          <w:color w:val="FF0000"/>
          <w:szCs w:val="24"/>
        </w:rPr>
        <w:t>-xx</w:t>
      </w:r>
    </w:p>
    <w:p w14:paraId="2C48BBED" w14:textId="77777777" w:rsidR="007F1AEA" w:rsidRPr="00555BED" w:rsidRDefault="007F1AEA">
      <w:pPr>
        <w:spacing w:after="0" w:line="240" w:lineRule="auto"/>
        <w:ind w:right="-178"/>
        <w:rPr>
          <w:szCs w:val="24"/>
        </w:rPr>
      </w:pPr>
      <w:r w:rsidRPr="00555BED">
        <w:rPr>
          <w:szCs w:val="24"/>
        </w:rPr>
        <w:tab/>
      </w:r>
      <w:r w:rsidRPr="00555BED">
        <w:rPr>
          <w:szCs w:val="24"/>
        </w:rPr>
        <w:tab/>
      </w:r>
      <w:r w:rsidRPr="00555BED">
        <w:rPr>
          <w:szCs w:val="24"/>
        </w:rPr>
        <w:tab/>
        <w:t>______________</w:t>
      </w:r>
    </w:p>
    <w:tbl>
      <w:tblPr>
        <w:tblW w:w="9376" w:type="dxa"/>
        <w:tblInd w:w="-25" w:type="dxa"/>
        <w:tblLayout w:type="fixed"/>
        <w:tblLook w:val="0000" w:firstRow="0" w:lastRow="0" w:firstColumn="0" w:lastColumn="0" w:noHBand="0" w:noVBand="0"/>
      </w:tblPr>
      <w:tblGrid>
        <w:gridCol w:w="5090"/>
        <w:gridCol w:w="4286"/>
      </w:tblGrid>
      <w:tr w:rsidR="007F1AEA" w:rsidRPr="00555BED"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78716635" w:rsidR="007F1AEA" w:rsidRPr="00555BED" w:rsidRDefault="007F1AEA">
            <w:pPr>
              <w:tabs>
                <w:tab w:val="left" w:pos="1380"/>
              </w:tabs>
              <w:snapToGrid w:val="0"/>
              <w:spacing w:after="0"/>
              <w:ind w:right="28"/>
              <w:rPr>
                <w:szCs w:val="24"/>
              </w:rPr>
            </w:pPr>
            <w:r w:rsidRPr="00555BED">
              <w:rPr>
                <w:szCs w:val="24"/>
              </w:rPr>
              <w:t>(sudarymo vieta)</w:t>
            </w:r>
            <w:r w:rsidR="0082008D" w:rsidRPr="00555BED">
              <w:rPr>
                <w:szCs w:val="24"/>
              </w:rPr>
              <w:t>Tie</w:t>
            </w:r>
            <w:r w:rsidRPr="00555BED">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555BED" w:rsidRDefault="007F1AEA">
            <w:pPr>
              <w:tabs>
                <w:tab w:val="left" w:pos="1380"/>
              </w:tabs>
              <w:snapToGrid w:val="0"/>
              <w:spacing w:after="0"/>
              <w:ind w:right="28"/>
              <w:jc w:val="center"/>
              <w:rPr>
                <w:szCs w:val="24"/>
              </w:rPr>
            </w:pPr>
          </w:p>
        </w:tc>
      </w:tr>
      <w:tr w:rsidR="007F1AEA" w:rsidRPr="00555BED"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Pr="00555BED" w:rsidRDefault="0082008D">
            <w:pPr>
              <w:tabs>
                <w:tab w:val="left" w:pos="1380"/>
              </w:tabs>
              <w:snapToGrid w:val="0"/>
              <w:spacing w:after="0"/>
              <w:ind w:right="28"/>
              <w:rPr>
                <w:szCs w:val="24"/>
              </w:rPr>
            </w:pPr>
            <w:r w:rsidRPr="00555BED">
              <w:rPr>
                <w:szCs w:val="24"/>
              </w:rPr>
              <w:t>Tie</w:t>
            </w:r>
            <w:r w:rsidR="007F1AEA" w:rsidRPr="00555BED">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555BED" w:rsidRDefault="007F1AEA">
            <w:pPr>
              <w:tabs>
                <w:tab w:val="left" w:pos="1380"/>
              </w:tabs>
              <w:snapToGrid w:val="0"/>
              <w:spacing w:after="0"/>
              <w:ind w:right="28"/>
              <w:jc w:val="center"/>
              <w:rPr>
                <w:szCs w:val="24"/>
              </w:rPr>
            </w:pPr>
          </w:p>
        </w:tc>
      </w:tr>
      <w:tr w:rsidR="0082008D" w:rsidRPr="00555BE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Pr="00555BED" w:rsidRDefault="0082008D">
            <w:pPr>
              <w:tabs>
                <w:tab w:val="left" w:pos="1380"/>
              </w:tabs>
              <w:snapToGrid w:val="0"/>
              <w:spacing w:after="0"/>
              <w:ind w:right="28"/>
              <w:rPr>
                <w:szCs w:val="24"/>
              </w:rPr>
            </w:pPr>
            <w:r w:rsidRPr="00555BED">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555BED" w:rsidRDefault="0082008D">
            <w:pPr>
              <w:tabs>
                <w:tab w:val="left" w:pos="1380"/>
              </w:tabs>
              <w:snapToGrid w:val="0"/>
              <w:spacing w:after="0"/>
              <w:ind w:right="28"/>
              <w:jc w:val="center"/>
              <w:rPr>
                <w:szCs w:val="24"/>
              </w:rPr>
            </w:pPr>
          </w:p>
        </w:tc>
      </w:tr>
      <w:tr w:rsidR="0082008D" w:rsidRPr="00555BE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Pr="00555BED" w:rsidRDefault="0082008D">
            <w:pPr>
              <w:tabs>
                <w:tab w:val="left" w:pos="1380"/>
              </w:tabs>
              <w:snapToGrid w:val="0"/>
              <w:spacing w:after="0"/>
              <w:ind w:right="28"/>
              <w:rPr>
                <w:szCs w:val="24"/>
              </w:rPr>
            </w:pPr>
            <w:r w:rsidRPr="00555BED">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555BED" w:rsidRDefault="0082008D">
            <w:pPr>
              <w:tabs>
                <w:tab w:val="left" w:pos="1380"/>
              </w:tabs>
              <w:snapToGrid w:val="0"/>
              <w:spacing w:after="0"/>
              <w:ind w:right="28"/>
              <w:jc w:val="center"/>
              <w:rPr>
                <w:szCs w:val="24"/>
              </w:rPr>
            </w:pPr>
          </w:p>
        </w:tc>
      </w:tr>
      <w:tr w:rsidR="0082008D" w:rsidRPr="00555BE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Pr="00555BED" w:rsidRDefault="0082008D">
            <w:pPr>
              <w:tabs>
                <w:tab w:val="left" w:pos="1380"/>
              </w:tabs>
              <w:snapToGrid w:val="0"/>
              <w:spacing w:after="0"/>
              <w:ind w:right="28"/>
              <w:rPr>
                <w:szCs w:val="24"/>
              </w:rPr>
            </w:pPr>
            <w:r w:rsidRPr="00555BED">
              <w:rPr>
                <w:szCs w:val="24"/>
              </w:rPr>
              <w:t xml:space="preserve">Tiekėjo / Ūkio </w:t>
            </w:r>
            <w:proofErr w:type="spellStart"/>
            <w:r w:rsidRPr="00555BED">
              <w:rPr>
                <w:szCs w:val="24"/>
              </w:rPr>
              <w:t>subjėktų</w:t>
            </w:r>
            <w:proofErr w:type="spellEnd"/>
            <w:r w:rsidRPr="00555BED">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555BED" w:rsidRDefault="0082008D">
            <w:pPr>
              <w:tabs>
                <w:tab w:val="left" w:pos="1380"/>
              </w:tabs>
              <w:snapToGrid w:val="0"/>
              <w:spacing w:after="0"/>
              <w:ind w:right="28"/>
              <w:jc w:val="center"/>
              <w:rPr>
                <w:szCs w:val="24"/>
              </w:rPr>
            </w:pPr>
          </w:p>
        </w:tc>
      </w:tr>
      <w:tr w:rsidR="007F1AEA" w:rsidRPr="00555BED"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Pr="00555BED" w:rsidRDefault="007F1AEA">
            <w:pPr>
              <w:tabs>
                <w:tab w:val="left" w:pos="1380"/>
              </w:tabs>
              <w:snapToGrid w:val="0"/>
              <w:spacing w:after="0"/>
              <w:ind w:right="28"/>
              <w:rPr>
                <w:szCs w:val="24"/>
              </w:rPr>
            </w:pPr>
            <w:r w:rsidRPr="00555BED">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555BED" w:rsidRDefault="007F1AEA">
            <w:pPr>
              <w:tabs>
                <w:tab w:val="left" w:pos="1380"/>
              </w:tabs>
              <w:snapToGrid w:val="0"/>
              <w:spacing w:after="0"/>
              <w:ind w:right="28"/>
              <w:jc w:val="center"/>
              <w:rPr>
                <w:szCs w:val="24"/>
              </w:rPr>
            </w:pPr>
          </w:p>
        </w:tc>
      </w:tr>
      <w:tr w:rsidR="007F1AEA" w:rsidRPr="00555BED"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Pr="00555BED" w:rsidRDefault="0082008D">
            <w:pPr>
              <w:tabs>
                <w:tab w:val="left" w:pos="1380"/>
              </w:tabs>
              <w:snapToGrid w:val="0"/>
              <w:spacing w:after="0"/>
              <w:ind w:right="28"/>
              <w:rPr>
                <w:szCs w:val="24"/>
              </w:rPr>
            </w:pPr>
            <w:r w:rsidRPr="00555BED">
              <w:rPr>
                <w:szCs w:val="24"/>
              </w:rPr>
              <w:t>Už pasiūlymą atsakingo asmens t</w:t>
            </w:r>
            <w:r w:rsidR="007F1AEA" w:rsidRPr="00555BED">
              <w:rPr>
                <w:szCs w:val="24"/>
              </w:rPr>
              <w:t>elefono numeris</w:t>
            </w:r>
            <w:r w:rsidRPr="00555BED">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555BED" w:rsidRDefault="007F1AEA">
            <w:pPr>
              <w:tabs>
                <w:tab w:val="left" w:pos="1380"/>
              </w:tabs>
              <w:snapToGrid w:val="0"/>
              <w:spacing w:after="0"/>
              <w:ind w:right="28"/>
              <w:jc w:val="center"/>
              <w:rPr>
                <w:szCs w:val="24"/>
              </w:rPr>
            </w:pPr>
          </w:p>
        </w:tc>
      </w:tr>
      <w:tr w:rsidR="007F1AEA" w:rsidRPr="00555BED"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Pr="00555BED" w:rsidRDefault="00137C71">
            <w:pPr>
              <w:tabs>
                <w:tab w:val="left" w:pos="1380"/>
              </w:tabs>
              <w:snapToGrid w:val="0"/>
              <w:spacing w:after="0"/>
              <w:ind w:right="28"/>
              <w:rPr>
                <w:szCs w:val="24"/>
              </w:rPr>
            </w:pPr>
            <w:r w:rsidRPr="00555BED">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555BED" w:rsidRDefault="007F1AEA">
            <w:pPr>
              <w:tabs>
                <w:tab w:val="left" w:pos="1380"/>
              </w:tabs>
              <w:snapToGrid w:val="0"/>
              <w:spacing w:after="0"/>
              <w:ind w:right="28"/>
              <w:jc w:val="center"/>
              <w:rPr>
                <w:szCs w:val="24"/>
              </w:rPr>
            </w:pPr>
          </w:p>
        </w:tc>
      </w:tr>
      <w:tr w:rsidR="007F1AEA" w:rsidRPr="00555BED"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Pr="00555BED" w:rsidRDefault="00137C71">
            <w:pPr>
              <w:tabs>
                <w:tab w:val="left" w:pos="1380"/>
              </w:tabs>
              <w:snapToGrid w:val="0"/>
              <w:spacing w:after="0"/>
              <w:ind w:right="28"/>
              <w:rPr>
                <w:szCs w:val="24"/>
              </w:rPr>
            </w:pPr>
            <w:r w:rsidRPr="00555BED">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555BED" w:rsidRDefault="007F1AEA">
            <w:pPr>
              <w:tabs>
                <w:tab w:val="left" w:pos="1380"/>
              </w:tabs>
              <w:snapToGrid w:val="0"/>
              <w:spacing w:after="0"/>
              <w:ind w:right="28"/>
              <w:jc w:val="center"/>
              <w:rPr>
                <w:szCs w:val="24"/>
              </w:rPr>
            </w:pPr>
          </w:p>
        </w:tc>
      </w:tr>
    </w:tbl>
    <w:p w14:paraId="67497C9B" w14:textId="25DFEC05" w:rsidR="00014124" w:rsidRPr="00555BED" w:rsidRDefault="00014124" w:rsidP="00014124">
      <w:pPr>
        <w:spacing w:after="0" w:line="240" w:lineRule="auto"/>
        <w:jc w:val="both"/>
        <w:rPr>
          <w:i/>
          <w:szCs w:val="24"/>
        </w:rPr>
      </w:pPr>
    </w:p>
    <w:p w14:paraId="093E27CB" w14:textId="585B8DFA" w:rsidR="00014124" w:rsidRPr="00555BED" w:rsidRDefault="00014124" w:rsidP="00014124">
      <w:pPr>
        <w:spacing w:after="0" w:line="240" w:lineRule="auto"/>
        <w:jc w:val="both"/>
        <w:rPr>
          <w:spacing w:val="-4"/>
          <w:szCs w:val="24"/>
          <w:lang w:eastAsia="ar-SA"/>
        </w:rPr>
      </w:pPr>
      <w:r w:rsidRPr="00555BED">
        <w:rPr>
          <w:i/>
          <w:spacing w:val="-4"/>
          <w:szCs w:val="24"/>
          <w:lang w:eastAsia="ar-SA"/>
        </w:rPr>
        <w:t>/Pastaba.</w:t>
      </w:r>
      <w:r w:rsidR="00B10E59" w:rsidRPr="00555BED">
        <w:rPr>
          <w:i/>
          <w:spacing w:val="-4"/>
          <w:szCs w:val="24"/>
          <w:lang w:eastAsia="ar-SA"/>
        </w:rPr>
        <w:t xml:space="preserve"> Pildoma, jei tei</w:t>
      </w:r>
      <w:r w:rsidRPr="00555BED">
        <w:rPr>
          <w:i/>
          <w:spacing w:val="-4"/>
          <w:szCs w:val="24"/>
          <w:lang w:eastAsia="ar-SA"/>
        </w:rPr>
        <w:t>kėjas ketina pasitelkti subrangovą (-</w:t>
      </w:r>
      <w:proofErr w:type="spellStart"/>
      <w:r w:rsidRPr="00555BED">
        <w:rPr>
          <w:i/>
          <w:spacing w:val="-4"/>
          <w:szCs w:val="24"/>
          <w:lang w:eastAsia="ar-SA"/>
        </w:rPr>
        <w:t>us</w:t>
      </w:r>
      <w:proofErr w:type="spellEnd"/>
      <w:r w:rsidRPr="00555BED">
        <w:rPr>
          <w:i/>
          <w:spacing w:val="-4"/>
          <w:szCs w:val="24"/>
          <w:lang w:eastAsia="ar-SA"/>
        </w:rPr>
        <w:t>), subtiekėją (-</w:t>
      </w:r>
      <w:proofErr w:type="spellStart"/>
      <w:r w:rsidRPr="00555BED">
        <w:rPr>
          <w:i/>
          <w:spacing w:val="-4"/>
          <w:szCs w:val="24"/>
          <w:lang w:eastAsia="ar-SA"/>
        </w:rPr>
        <w:t>us</w:t>
      </w:r>
      <w:proofErr w:type="spellEnd"/>
      <w:r w:rsidRPr="00555BED">
        <w:rPr>
          <w:i/>
          <w:spacing w:val="-4"/>
          <w:szCs w:val="24"/>
          <w:lang w:eastAsia="ar-SA"/>
        </w:rPr>
        <w:t>)</w:t>
      </w:r>
      <w:r w:rsidRPr="00555BED">
        <w:rPr>
          <w:i/>
          <w:strike/>
          <w:spacing w:val="-4"/>
          <w:szCs w:val="24"/>
          <w:lang w:eastAsia="ar-SA"/>
        </w:rPr>
        <w:t>,</w:t>
      </w:r>
      <w:r w:rsidRPr="00555BED">
        <w:rPr>
          <w:i/>
          <w:spacing w:val="-4"/>
          <w:szCs w:val="24"/>
          <w:lang w:eastAsia="ar-SA"/>
        </w:rPr>
        <w:t xml:space="preserve"> ar </w:t>
      </w:r>
      <w:proofErr w:type="spellStart"/>
      <w:r w:rsidRPr="00555BED">
        <w:rPr>
          <w:i/>
          <w:spacing w:val="-4"/>
          <w:szCs w:val="24"/>
          <w:lang w:eastAsia="ar-SA"/>
        </w:rPr>
        <w:t>subteikėją</w:t>
      </w:r>
      <w:proofErr w:type="spellEnd"/>
      <w:r w:rsidRPr="00555BED">
        <w:rPr>
          <w:i/>
          <w:spacing w:val="-4"/>
          <w:szCs w:val="24"/>
          <w:lang w:eastAsia="ar-SA"/>
        </w:rPr>
        <w:t xml:space="preserve"> (-</w:t>
      </w:r>
      <w:proofErr w:type="spellStart"/>
      <w:r w:rsidRPr="00555BED">
        <w:rPr>
          <w:i/>
          <w:spacing w:val="-4"/>
          <w:szCs w:val="24"/>
          <w:lang w:eastAsia="ar-SA"/>
        </w:rPr>
        <w:t>us</w:t>
      </w:r>
      <w:proofErr w:type="spellEnd"/>
      <w:r w:rsidRPr="00555BED">
        <w:rPr>
          <w:i/>
          <w:spacing w:val="-4"/>
          <w:szCs w:val="24"/>
          <w:lang w:eastAsia="ar-SA"/>
        </w:rPr>
        <w:t>)/</w:t>
      </w:r>
    </w:p>
    <w:tbl>
      <w:tblPr>
        <w:tblW w:w="9351" w:type="dxa"/>
        <w:tblLook w:val="04A0" w:firstRow="1" w:lastRow="0" w:firstColumn="1" w:lastColumn="0" w:noHBand="0" w:noVBand="1"/>
      </w:tblPr>
      <w:tblGrid>
        <w:gridCol w:w="5059"/>
        <w:gridCol w:w="4292"/>
      </w:tblGrid>
      <w:tr w:rsidR="00014124" w:rsidRPr="00555BED"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555BED" w:rsidRDefault="00014124" w:rsidP="00B8230F">
            <w:pPr>
              <w:spacing w:after="0" w:line="240" w:lineRule="auto"/>
              <w:rPr>
                <w:i/>
                <w:szCs w:val="24"/>
              </w:rPr>
            </w:pPr>
            <w:r w:rsidRPr="00555BED">
              <w:rPr>
                <w:spacing w:val="-4"/>
                <w:szCs w:val="24"/>
                <w:lang w:eastAsia="ar-SA"/>
              </w:rPr>
              <w:t xml:space="preserve">Subrangovo (-ų), subtiekėjo (-ų) ar </w:t>
            </w:r>
            <w:proofErr w:type="spellStart"/>
            <w:r w:rsidRPr="00555BED">
              <w:rPr>
                <w:spacing w:val="-4"/>
                <w:szCs w:val="24"/>
                <w:lang w:eastAsia="ar-SA"/>
              </w:rPr>
              <w:t>subteikėjo</w:t>
            </w:r>
            <w:proofErr w:type="spellEnd"/>
            <w:r w:rsidRPr="00555BED">
              <w:rPr>
                <w:spacing w:val="-4"/>
                <w:szCs w:val="24"/>
                <w:lang w:eastAsia="ar-SA"/>
              </w:rPr>
              <w:t xml:space="preserve">  (</w:t>
            </w:r>
            <w:r w:rsidRPr="00555BED">
              <w:rPr>
                <w:spacing w:val="-4"/>
                <w:szCs w:val="24"/>
                <w:lang w:eastAsia="ar-SA"/>
              </w:rPr>
              <w:noBreakHyphen/>
              <w:t>ų)</w:t>
            </w:r>
            <w:r w:rsidRPr="00555BED">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555BED" w:rsidRDefault="00014124" w:rsidP="00B8230F">
            <w:pPr>
              <w:spacing w:after="0" w:line="240" w:lineRule="auto"/>
              <w:jc w:val="both"/>
              <w:rPr>
                <w:szCs w:val="24"/>
              </w:rPr>
            </w:pPr>
          </w:p>
        </w:tc>
      </w:tr>
      <w:tr w:rsidR="00014124" w:rsidRPr="00555BED"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555BED" w:rsidRDefault="00014124" w:rsidP="00B8230F">
            <w:pPr>
              <w:spacing w:after="0" w:line="240" w:lineRule="auto"/>
              <w:rPr>
                <w:szCs w:val="24"/>
              </w:rPr>
            </w:pPr>
            <w:r w:rsidRPr="00555BED">
              <w:rPr>
                <w:spacing w:val="-4"/>
                <w:szCs w:val="24"/>
                <w:lang w:eastAsia="ar-SA"/>
              </w:rPr>
              <w:t xml:space="preserve">Subrangovo (-ų), subtiekėjo (-ų) ar </w:t>
            </w:r>
            <w:proofErr w:type="spellStart"/>
            <w:r w:rsidRPr="00555BED">
              <w:rPr>
                <w:spacing w:val="-4"/>
                <w:szCs w:val="24"/>
                <w:lang w:eastAsia="ar-SA"/>
              </w:rPr>
              <w:t>subteikėjo</w:t>
            </w:r>
            <w:proofErr w:type="spellEnd"/>
            <w:r w:rsidRPr="00555BED">
              <w:rPr>
                <w:spacing w:val="-4"/>
                <w:szCs w:val="24"/>
                <w:lang w:eastAsia="ar-SA"/>
              </w:rPr>
              <w:t xml:space="preserve">  (</w:t>
            </w:r>
            <w:r w:rsidRPr="00555BED">
              <w:rPr>
                <w:spacing w:val="-4"/>
                <w:szCs w:val="24"/>
                <w:lang w:eastAsia="ar-SA"/>
              </w:rPr>
              <w:noBreakHyphen/>
              <w:t>ų)</w:t>
            </w:r>
            <w:r w:rsidRPr="00555BED">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555BED" w:rsidRDefault="00014124" w:rsidP="00B8230F">
            <w:pPr>
              <w:spacing w:after="0" w:line="240" w:lineRule="auto"/>
              <w:jc w:val="both"/>
              <w:rPr>
                <w:szCs w:val="24"/>
              </w:rPr>
            </w:pPr>
          </w:p>
        </w:tc>
      </w:tr>
      <w:tr w:rsidR="00014124" w:rsidRPr="00555BED"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555BED" w:rsidRDefault="00014124" w:rsidP="00B8230F">
            <w:pPr>
              <w:spacing w:after="0" w:line="240" w:lineRule="auto"/>
              <w:rPr>
                <w:szCs w:val="24"/>
              </w:rPr>
            </w:pPr>
            <w:r w:rsidRPr="00555BED">
              <w:rPr>
                <w:szCs w:val="24"/>
                <w:lang w:eastAsia="ar-SA"/>
              </w:rPr>
              <w:lastRenderedPageBreak/>
              <w:t>Įsipareigojimų dalis (procentais), kuriai ketinama pasitelkti subrangovą (-</w:t>
            </w:r>
            <w:proofErr w:type="spellStart"/>
            <w:r w:rsidRPr="00555BED">
              <w:rPr>
                <w:szCs w:val="24"/>
                <w:lang w:eastAsia="ar-SA"/>
              </w:rPr>
              <w:t>us</w:t>
            </w:r>
            <w:proofErr w:type="spellEnd"/>
            <w:r w:rsidRPr="00555BED">
              <w:rPr>
                <w:szCs w:val="24"/>
                <w:lang w:eastAsia="ar-SA"/>
              </w:rPr>
              <w:t>), subtiekėją (-</w:t>
            </w:r>
            <w:proofErr w:type="spellStart"/>
            <w:r w:rsidRPr="00555BED">
              <w:rPr>
                <w:szCs w:val="24"/>
                <w:lang w:eastAsia="ar-SA"/>
              </w:rPr>
              <w:t>us</w:t>
            </w:r>
            <w:proofErr w:type="spellEnd"/>
            <w:r w:rsidRPr="00555BED">
              <w:rPr>
                <w:szCs w:val="24"/>
                <w:lang w:eastAsia="ar-SA"/>
              </w:rPr>
              <w:t xml:space="preserve">) ar </w:t>
            </w:r>
            <w:proofErr w:type="spellStart"/>
            <w:r w:rsidRPr="00555BED">
              <w:rPr>
                <w:szCs w:val="24"/>
                <w:lang w:eastAsia="ar-SA"/>
              </w:rPr>
              <w:t>subteikėją</w:t>
            </w:r>
            <w:proofErr w:type="spellEnd"/>
            <w:r w:rsidRPr="00555BED">
              <w:rPr>
                <w:szCs w:val="24"/>
                <w:lang w:eastAsia="ar-SA"/>
              </w:rPr>
              <w:t xml:space="preserve"> (-</w:t>
            </w:r>
            <w:proofErr w:type="spellStart"/>
            <w:r w:rsidRPr="00555BED">
              <w:rPr>
                <w:szCs w:val="24"/>
                <w:lang w:eastAsia="ar-SA"/>
              </w:rPr>
              <w:t>us</w:t>
            </w:r>
            <w:proofErr w:type="spellEnd"/>
            <w:r w:rsidRPr="00555BED">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555BED" w:rsidRDefault="00014124" w:rsidP="00B8230F">
            <w:pPr>
              <w:spacing w:after="0" w:line="240" w:lineRule="auto"/>
              <w:jc w:val="both"/>
              <w:rPr>
                <w:szCs w:val="24"/>
              </w:rPr>
            </w:pPr>
          </w:p>
        </w:tc>
      </w:tr>
    </w:tbl>
    <w:p w14:paraId="0E89D135" w14:textId="0CCE546E" w:rsidR="00014124" w:rsidRPr="00555BED" w:rsidRDefault="00014124" w:rsidP="00014124">
      <w:pPr>
        <w:spacing w:after="0" w:line="240" w:lineRule="auto"/>
        <w:ind w:firstLine="720"/>
        <w:jc w:val="both"/>
        <w:rPr>
          <w:szCs w:val="24"/>
          <w:lang w:eastAsia="ar-SA"/>
        </w:rPr>
      </w:pPr>
      <w:r w:rsidRPr="00555BED">
        <w:rPr>
          <w:szCs w:val="24"/>
          <w:lang w:eastAsia="ar-SA"/>
        </w:rPr>
        <w:t xml:space="preserve">Pateikdami šį pasiūlymą, mes sutinkame su visomis </w:t>
      </w:r>
      <w:r w:rsidR="00442F5F" w:rsidRPr="00555BED">
        <w:rPr>
          <w:szCs w:val="24"/>
          <w:lang w:eastAsia="ar-SA"/>
        </w:rPr>
        <w:t>pirkimo</w:t>
      </w:r>
      <w:r w:rsidRPr="00555BED">
        <w:rPr>
          <w:szCs w:val="24"/>
          <w:lang w:eastAsia="ar-SA"/>
        </w:rPr>
        <w:t xml:space="preserve"> sąlygomis, pirkimo sąlygose ir jų prieduose pateiktais reikalavimais.</w:t>
      </w:r>
    </w:p>
    <w:p w14:paraId="197E8AEE" w14:textId="77777777" w:rsidR="00137C71" w:rsidRPr="00555BED" w:rsidRDefault="00014124" w:rsidP="00137C71">
      <w:pPr>
        <w:spacing w:after="0" w:line="240" w:lineRule="auto"/>
        <w:ind w:firstLine="720"/>
        <w:jc w:val="both"/>
        <w:rPr>
          <w:szCs w:val="24"/>
          <w:lang w:eastAsia="ar-SA"/>
        </w:rPr>
      </w:pPr>
      <w:r w:rsidRPr="00555BED">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555BED" w:rsidRDefault="00014124" w:rsidP="00137C71">
      <w:pPr>
        <w:spacing w:after="0" w:line="240" w:lineRule="auto"/>
        <w:ind w:firstLine="720"/>
        <w:jc w:val="both"/>
        <w:rPr>
          <w:szCs w:val="24"/>
          <w:lang w:eastAsia="ar-SA"/>
        </w:rPr>
      </w:pPr>
      <w:r w:rsidRPr="00555BED">
        <w:rPr>
          <w:szCs w:val="24"/>
          <w:lang w:eastAsia="ar-SA"/>
        </w:rPr>
        <w:t xml:space="preserve">Suprantame, kad išaiškėjus aukščiau nurodytoms aplinkybėms būsime pašalinti iš šio </w:t>
      </w:r>
      <w:r w:rsidR="00442F5F" w:rsidRPr="00555BED">
        <w:rPr>
          <w:szCs w:val="24"/>
          <w:lang w:eastAsia="ar-SA"/>
        </w:rPr>
        <w:t xml:space="preserve">pirkimo </w:t>
      </w:r>
      <w:r w:rsidRPr="00555BED">
        <w:rPr>
          <w:szCs w:val="24"/>
          <w:lang w:eastAsia="ar-SA"/>
        </w:rPr>
        <w:t>ir mūsų pateiktas pasiūlymas bus atmestas.</w:t>
      </w:r>
    </w:p>
    <w:p w14:paraId="748376D7" w14:textId="05FFB75B" w:rsidR="007F1AEA" w:rsidRPr="00555BED" w:rsidRDefault="007F1AEA" w:rsidP="00137C71">
      <w:pPr>
        <w:spacing w:after="0" w:line="240" w:lineRule="auto"/>
        <w:ind w:firstLine="720"/>
        <w:jc w:val="both"/>
        <w:rPr>
          <w:szCs w:val="24"/>
        </w:rPr>
      </w:pPr>
      <w:r w:rsidRPr="00555BED">
        <w:rPr>
          <w:szCs w:val="24"/>
        </w:rPr>
        <w:t xml:space="preserve">Mes siūlome šias </w:t>
      </w:r>
      <w:r w:rsidR="00137C71" w:rsidRPr="00555BED">
        <w:rPr>
          <w:szCs w:val="24"/>
        </w:rPr>
        <w:t>prekes</w:t>
      </w:r>
      <w:r w:rsidR="00014124" w:rsidRPr="00555BED">
        <w:rPr>
          <w:szCs w:val="24"/>
        </w:rPr>
        <w:t xml:space="preserve">, </w:t>
      </w:r>
      <w:r w:rsidRPr="00555BED">
        <w:rPr>
          <w:szCs w:val="24"/>
        </w:rPr>
        <w:t>kurios visiškai atitinka pirkimo dokumentuose nurodytus reikalavimus: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4"/>
        <w:gridCol w:w="2975"/>
        <w:gridCol w:w="995"/>
        <w:gridCol w:w="993"/>
        <w:gridCol w:w="1276"/>
      </w:tblGrid>
      <w:tr w:rsidR="001D28B5" w:rsidRPr="00555BED" w14:paraId="52853715" w14:textId="5B52F522" w:rsidTr="006D58A3">
        <w:trPr>
          <w:trHeight w:val="600"/>
        </w:trPr>
        <w:tc>
          <w:tcPr>
            <w:tcW w:w="295" w:type="pct"/>
            <w:shd w:val="clear" w:color="auto" w:fill="auto"/>
            <w:vAlign w:val="center"/>
            <w:hideMark/>
          </w:tcPr>
          <w:p w14:paraId="04322EC7" w14:textId="77777777" w:rsidR="00CD797F" w:rsidRPr="00555BED" w:rsidRDefault="00CD797F" w:rsidP="00CD797F">
            <w:pPr>
              <w:spacing w:after="0" w:line="240" w:lineRule="auto"/>
              <w:jc w:val="center"/>
              <w:rPr>
                <w:rFonts w:eastAsia="Times New Roman"/>
                <w:b/>
                <w:bCs/>
                <w:szCs w:val="24"/>
                <w:lang w:eastAsia="lt-LT"/>
              </w:rPr>
            </w:pPr>
            <w:r w:rsidRPr="00555BED">
              <w:rPr>
                <w:rFonts w:eastAsia="Times New Roman"/>
                <w:b/>
                <w:szCs w:val="24"/>
                <w:lang w:eastAsia="lt-LT"/>
              </w:rPr>
              <w:t>Eil. Nr.</w:t>
            </w:r>
          </w:p>
        </w:tc>
        <w:tc>
          <w:tcPr>
            <w:tcW w:w="1419" w:type="pct"/>
            <w:shd w:val="clear" w:color="auto" w:fill="auto"/>
            <w:vAlign w:val="center"/>
            <w:hideMark/>
          </w:tcPr>
          <w:p w14:paraId="14392B4A" w14:textId="77777777" w:rsidR="00CD797F" w:rsidRPr="00555BED" w:rsidRDefault="00CD797F" w:rsidP="00CD797F">
            <w:pPr>
              <w:spacing w:after="0" w:line="240" w:lineRule="auto"/>
              <w:jc w:val="center"/>
              <w:rPr>
                <w:rFonts w:eastAsia="Times New Roman"/>
                <w:szCs w:val="24"/>
                <w:lang w:eastAsia="lt-LT"/>
              </w:rPr>
            </w:pPr>
            <w:r w:rsidRPr="00555BED">
              <w:rPr>
                <w:rFonts w:eastAsia="Times New Roman"/>
                <w:iCs/>
                <w:szCs w:val="24"/>
                <w:lang w:eastAsia="lt-LT"/>
              </w:rPr>
              <w:t>Pirkimo objektas</w:t>
            </w:r>
          </w:p>
        </w:tc>
        <w:tc>
          <w:tcPr>
            <w:tcW w:w="1567" w:type="pct"/>
            <w:vAlign w:val="center"/>
          </w:tcPr>
          <w:p w14:paraId="245CEB9B" w14:textId="1D4A63B2" w:rsidR="00CD797F" w:rsidRPr="00555BED" w:rsidRDefault="00CD797F" w:rsidP="00CD797F">
            <w:pPr>
              <w:spacing w:after="0" w:line="240" w:lineRule="auto"/>
              <w:jc w:val="center"/>
              <w:rPr>
                <w:rFonts w:eastAsia="Times New Roman"/>
                <w:szCs w:val="24"/>
                <w:lang w:eastAsia="lt-LT"/>
              </w:rPr>
            </w:pPr>
            <w:r w:rsidRPr="00555BED">
              <w:rPr>
                <w:rFonts w:eastAsia="Times New Roman"/>
                <w:szCs w:val="24"/>
                <w:lang w:eastAsia="lt-LT"/>
              </w:rPr>
              <w:t xml:space="preserve">Tiekėjo siūlomos prekės pavadinimas, gamintojas </w:t>
            </w:r>
            <w:r w:rsidRPr="00555BED">
              <w:rPr>
                <w:rFonts w:eastAsia="Times New Roman"/>
                <w:i/>
                <w:szCs w:val="24"/>
                <w:lang w:eastAsia="lt-LT"/>
              </w:rPr>
              <w:t>(tipas, modelis – pilnas pavadinimas, aktyvi nuoroda į gamintojo</w:t>
            </w:r>
            <w:r w:rsidR="00147DA7" w:rsidRPr="00555BED">
              <w:rPr>
                <w:rFonts w:eastAsia="Times New Roman"/>
                <w:i/>
                <w:szCs w:val="24"/>
                <w:lang w:eastAsia="lt-LT"/>
              </w:rPr>
              <w:t>/pardavėjo</w:t>
            </w:r>
            <w:r w:rsidRPr="00555BED">
              <w:rPr>
                <w:rFonts w:eastAsia="Times New Roman"/>
                <w:i/>
                <w:szCs w:val="24"/>
                <w:lang w:eastAsia="lt-LT"/>
              </w:rPr>
              <w:t xml:space="preserve"> internetinę svetainę</w:t>
            </w:r>
            <w:r w:rsidRPr="00555BED">
              <w:rPr>
                <w:rFonts w:eastAsia="Times New Roman"/>
                <w:szCs w:val="24"/>
                <w:lang w:eastAsia="lt-LT"/>
              </w:rPr>
              <w:t xml:space="preserve"> </w:t>
            </w:r>
            <w:r w:rsidRPr="00555BED">
              <w:rPr>
                <w:rFonts w:eastAsia="Times New Roman"/>
                <w:i/>
                <w:szCs w:val="24"/>
                <w:lang w:eastAsia="lt-LT"/>
              </w:rPr>
              <w:t>(pildo tiekėjas)</w:t>
            </w:r>
            <w:r w:rsidR="001D28B5" w:rsidRPr="00555BED">
              <w:rPr>
                <w:rFonts w:eastAsia="Times New Roman"/>
                <w:i/>
                <w:szCs w:val="24"/>
                <w:lang w:eastAsia="lt-LT"/>
              </w:rPr>
              <w:t>)</w:t>
            </w:r>
          </w:p>
        </w:tc>
        <w:tc>
          <w:tcPr>
            <w:tcW w:w="524" w:type="pct"/>
            <w:vAlign w:val="center"/>
          </w:tcPr>
          <w:p w14:paraId="4B042839" w14:textId="63EF0611" w:rsidR="00CD797F" w:rsidRPr="006D58A3" w:rsidRDefault="00CD797F" w:rsidP="00CD797F">
            <w:pPr>
              <w:spacing w:after="0" w:line="240" w:lineRule="auto"/>
              <w:jc w:val="center"/>
              <w:rPr>
                <w:rFonts w:eastAsia="Times New Roman"/>
                <w:sz w:val="22"/>
                <w:lang w:eastAsia="lt-LT"/>
              </w:rPr>
            </w:pPr>
            <w:r w:rsidRPr="006D58A3">
              <w:rPr>
                <w:rFonts w:eastAsia="Times New Roman"/>
                <w:sz w:val="22"/>
                <w:lang w:eastAsia="lt-LT"/>
              </w:rPr>
              <w:t>Prekių kiekis  vnt.</w:t>
            </w:r>
            <w:r w:rsidR="007C07DF" w:rsidRPr="006D58A3">
              <w:rPr>
                <w:rFonts w:eastAsia="Times New Roman"/>
                <w:sz w:val="22"/>
                <w:lang w:eastAsia="lt-LT"/>
              </w:rPr>
              <w:t xml:space="preserve"> </w:t>
            </w:r>
            <w:r w:rsidRPr="006D58A3">
              <w:rPr>
                <w:rFonts w:eastAsia="Times New Roman"/>
                <w:sz w:val="22"/>
                <w:lang w:eastAsia="lt-LT"/>
              </w:rPr>
              <w:t>(</w:t>
            </w:r>
            <w:proofErr w:type="spellStart"/>
            <w:r w:rsidRPr="006D58A3">
              <w:rPr>
                <w:rFonts w:eastAsia="Times New Roman"/>
                <w:sz w:val="22"/>
                <w:lang w:eastAsia="lt-LT"/>
              </w:rPr>
              <w:t>kompl</w:t>
            </w:r>
            <w:proofErr w:type="spellEnd"/>
            <w:r w:rsidRPr="006D58A3">
              <w:rPr>
                <w:rFonts w:eastAsia="Times New Roman"/>
                <w:sz w:val="22"/>
                <w:lang w:eastAsia="lt-LT"/>
              </w:rPr>
              <w:t>.)</w:t>
            </w:r>
          </w:p>
        </w:tc>
        <w:tc>
          <w:tcPr>
            <w:tcW w:w="522" w:type="pct"/>
            <w:vAlign w:val="center"/>
          </w:tcPr>
          <w:p w14:paraId="07583B82" w14:textId="77777777" w:rsidR="001D28B5" w:rsidRPr="006D58A3" w:rsidRDefault="00CD797F" w:rsidP="00CD797F">
            <w:pPr>
              <w:spacing w:after="0" w:line="240" w:lineRule="auto"/>
              <w:jc w:val="center"/>
              <w:rPr>
                <w:rFonts w:eastAsia="Times New Roman"/>
                <w:sz w:val="22"/>
                <w:lang w:eastAsia="lt-LT"/>
              </w:rPr>
            </w:pPr>
            <w:r w:rsidRPr="006D58A3">
              <w:rPr>
                <w:rFonts w:eastAsia="Times New Roman"/>
                <w:sz w:val="22"/>
                <w:lang w:eastAsia="lt-LT"/>
              </w:rPr>
              <w:t>Vieneto (</w:t>
            </w:r>
            <w:proofErr w:type="spellStart"/>
            <w:r w:rsidRPr="006D58A3">
              <w:rPr>
                <w:rFonts w:eastAsia="Times New Roman"/>
                <w:sz w:val="22"/>
                <w:lang w:eastAsia="lt-LT"/>
              </w:rPr>
              <w:t>kompl</w:t>
            </w:r>
            <w:proofErr w:type="spellEnd"/>
            <w:r w:rsidRPr="006D58A3">
              <w:rPr>
                <w:rFonts w:eastAsia="Times New Roman"/>
                <w:sz w:val="22"/>
                <w:lang w:eastAsia="lt-LT"/>
              </w:rPr>
              <w:t>.) kaina</w:t>
            </w:r>
          </w:p>
          <w:p w14:paraId="198E9F9C" w14:textId="5EEF984E" w:rsidR="00CD797F" w:rsidRPr="006D58A3" w:rsidRDefault="00CD797F" w:rsidP="00CD797F">
            <w:pPr>
              <w:spacing w:after="0" w:line="240" w:lineRule="auto"/>
              <w:jc w:val="center"/>
              <w:rPr>
                <w:rFonts w:eastAsia="Times New Roman"/>
                <w:sz w:val="22"/>
                <w:lang w:eastAsia="lt-LT"/>
              </w:rPr>
            </w:pPr>
            <w:r w:rsidRPr="006D58A3">
              <w:rPr>
                <w:rFonts w:eastAsia="Times New Roman"/>
                <w:sz w:val="22"/>
                <w:lang w:eastAsia="lt-LT"/>
              </w:rPr>
              <w:t xml:space="preserve"> Eur be PVM</w:t>
            </w:r>
          </w:p>
        </w:tc>
        <w:tc>
          <w:tcPr>
            <w:tcW w:w="673" w:type="pct"/>
            <w:shd w:val="clear" w:color="auto" w:fill="auto"/>
            <w:vAlign w:val="center"/>
            <w:hideMark/>
          </w:tcPr>
          <w:p w14:paraId="5AABB356" w14:textId="77777777" w:rsidR="001D28B5" w:rsidRPr="006D58A3" w:rsidRDefault="00CD797F" w:rsidP="00CD797F">
            <w:pPr>
              <w:spacing w:after="0" w:line="240" w:lineRule="auto"/>
              <w:jc w:val="center"/>
              <w:rPr>
                <w:rFonts w:eastAsia="Times New Roman"/>
                <w:sz w:val="22"/>
                <w:lang w:eastAsia="lt-LT"/>
              </w:rPr>
            </w:pPr>
            <w:r w:rsidRPr="006D58A3">
              <w:rPr>
                <w:rFonts w:eastAsia="Times New Roman"/>
                <w:sz w:val="22"/>
                <w:lang w:eastAsia="lt-LT"/>
              </w:rPr>
              <w:t>Suma vieneto (</w:t>
            </w:r>
            <w:proofErr w:type="spellStart"/>
            <w:r w:rsidRPr="006D58A3">
              <w:rPr>
                <w:rFonts w:eastAsia="Times New Roman"/>
                <w:sz w:val="22"/>
                <w:lang w:eastAsia="lt-LT"/>
              </w:rPr>
              <w:t>kompl</w:t>
            </w:r>
            <w:proofErr w:type="spellEnd"/>
            <w:r w:rsidRPr="006D58A3">
              <w:rPr>
                <w:rFonts w:eastAsia="Times New Roman"/>
                <w:sz w:val="22"/>
                <w:lang w:eastAsia="lt-LT"/>
              </w:rPr>
              <w:t xml:space="preserve">.) </w:t>
            </w:r>
          </w:p>
          <w:p w14:paraId="7987E0DB" w14:textId="080BCD3A" w:rsidR="00CD797F" w:rsidRPr="006D58A3" w:rsidRDefault="00CD797F" w:rsidP="00CD797F">
            <w:pPr>
              <w:spacing w:after="0" w:line="240" w:lineRule="auto"/>
              <w:jc w:val="center"/>
              <w:rPr>
                <w:rFonts w:eastAsia="Times New Roman"/>
                <w:sz w:val="22"/>
                <w:lang w:eastAsia="lt-LT"/>
              </w:rPr>
            </w:pPr>
            <w:r w:rsidRPr="006D58A3">
              <w:rPr>
                <w:rFonts w:eastAsia="Times New Roman"/>
                <w:sz w:val="22"/>
                <w:lang w:eastAsia="lt-LT"/>
              </w:rPr>
              <w:t>Eur be PVM</w:t>
            </w:r>
            <w:r w:rsidRPr="006D58A3">
              <w:rPr>
                <w:rStyle w:val="FootnoteReference"/>
                <w:rFonts w:eastAsia="Times New Roman"/>
                <w:sz w:val="22"/>
                <w:lang w:eastAsia="lt-LT"/>
              </w:rPr>
              <w:footnoteReference w:id="1"/>
            </w:r>
            <w:r w:rsidRPr="006D58A3">
              <w:rPr>
                <w:rFonts w:eastAsia="Times New Roman"/>
                <w:sz w:val="22"/>
                <w:lang w:eastAsia="lt-LT"/>
              </w:rPr>
              <w:t xml:space="preserve"> (4x5)</w:t>
            </w:r>
          </w:p>
        </w:tc>
      </w:tr>
      <w:tr w:rsidR="00CD797F" w:rsidRPr="00555BED" w14:paraId="2BC3695A" w14:textId="5C14C79B" w:rsidTr="006D58A3">
        <w:trPr>
          <w:trHeight w:val="343"/>
        </w:trPr>
        <w:tc>
          <w:tcPr>
            <w:tcW w:w="295" w:type="pct"/>
            <w:tcBorders>
              <w:bottom w:val="single" w:sz="4" w:space="0" w:color="auto"/>
            </w:tcBorders>
            <w:shd w:val="clear" w:color="auto" w:fill="auto"/>
            <w:vAlign w:val="center"/>
          </w:tcPr>
          <w:p w14:paraId="5B9F07A7" w14:textId="77777777" w:rsidR="00CD797F" w:rsidRPr="00555BED" w:rsidRDefault="00CD797F" w:rsidP="004011ED">
            <w:pPr>
              <w:spacing w:after="0" w:line="240" w:lineRule="auto"/>
              <w:jc w:val="center"/>
              <w:rPr>
                <w:rFonts w:eastAsia="Times New Roman"/>
                <w:b/>
                <w:bCs/>
                <w:szCs w:val="24"/>
                <w:lang w:eastAsia="lt-LT"/>
              </w:rPr>
            </w:pPr>
            <w:r w:rsidRPr="00555BED">
              <w:rPr>
                <w:rFonts w:eastAsia="Times New Roman"/>
                <w:b/>
                <w:bCs/>
                <w:szCs w:val="24"/>
                <w:lang w:eastAsia="lt-LT"/>
              </w:rPr>
              <w:t>1</w:t>
            </w:r>
          </w:p>
        </w:tc>
        <w:tc>
          <w:tcPr>
            <w:tcW w:w="1419" w:type="pct"/>
            <w:tcBorders>
              <w:bottom w:val="single" w:sz="4" w:space="0" w:color="auto"/>
            </w:tcBorders>
            <w:shd w:val="clear" w:color="auto" w:fill="auto"/>
            <w:vAlign w:val="center"/>
          </w:tcPr>
          <w:p w14:paraId="7EF58880" w14:textId="77777777" w:rsidR="00CD797F" w:rsidRPr="00555BED" w:rsidRDefault="00CD797F" w:rsidP="004011ED">
            <w:pPr>
              <w:spacing w:after="0" w:line="240" w:lineRule="auto"/>
              <w:jc w:val="center"/>
              <w:rPr>
                <w:rFonts w:eastAsia="Times New Roman"/>
                <w:szCs w:val="24"/>
                <w:lang w:eastAsia="lt-LT"/>
              </w:rPr>
            </w:pPr>
            <w:r w:rsidRPr="00555BED">
              <w:rPr>
                <w:rFonts w:eastAsia="Times New Roman"/>
                <w:szCs w:val="24"/>
                <w:lang w:eastAsia="lt-LT"/>
              </w:rPr>
              <w:t>2</w:t>
            </w:r>
          </w:p>
        </w:tc>
        <w:tc>
          <w:tcPr>
            <w:tcW w:w="1567" w:type="pct"/>
            <w:tcBorders>
              <w:bottom w:val="single" w:sz="4" w:space="0" w:color="auto"/>
            </w:tcBorders>
          </w:tcPr>
          <w:p w14:paraId="2C8299DA" w14:textId="77777777" w:rsidR="00CD797F" w:rsidRPr="00555BED" w:rsidRDefault="00CD797F" w:rsidP="004011ED">
            <w:pPr>
              <w:spacing w:after="0" w:line="240" w:lineRule="auto"/>
              <w:jc w:val="center"/>
              <w:rPr>
                <w:rFonts w:eastAsia="Times New Roman"/>
                <w:szCs w:val="24"/>
                <w:lang w:eastAsia="lt-LT"/>
              </w:rPr>
            </w:pPr>
            <w:r w:rsidRPr="00555BED">
              <w:rPr>
                <w:rFonts w:eastAsia="Times New Roman"/>
                <w:szCs w:val="24"/>
                <w:lang w:eastAsia="lt-LT"/>
              </w:rPr>
              <w:t>3</w:t>
            </w:r>
          </w:p>
        </w:tc>
        <w:tc>
          <w:tcPr>
            <w:tcW w:w="524" w:type="pct"/>
            <w:vAlign w:val="center"/>
          </w:tcPr>
          <w:p w14:paraId="295503B5" w14:textId="77777777" w:rsidR="00CD797F" w:rsidRPr="00555BED" w:rsidRDefault="00CD797F" w:rsidP="004011ED">
            <w:pPr>
              <w:spacing w:after="0" w:line="240" w:lineRule="auto"/>
              <w:jc w:val="center"/>
              <w:rPr>
                <w:rFonts w:eastAsia="Times New Roman"/>
                <w:szCs w:val="24"/>
                <w:lang w:eastAsia="lt-LT"/>
              </w:rPr>
            </w:pPr>
            <w:r w:rsidRPr="00555BED">
              <w:rPr>
                <w:rFonts w:eastAsia="Times New Roman"/>
                <w:szCs w:val="24"/>
                <w:lang w:eastAsia="lt-LT"/>
              </w:rPr>
              <w:t>4</w:t>
            </w:r>
          </w:p>
        </w:tc>
        <w:tc>
          <w:tcPr>
            <w:tcW w:w="523" w:type="pct"/>
            <w:vAlign w:val="center"/>
          </w:tcPr>
          <w:p w14:paraId="735E5E66" w14:textId="43BA7F1B" w:rsidR="00CD797F" w:rsidRPr="00555BED" w:rsidRDefault="00CD797F" w:rsidP="00CD797F">
            <w:pPr>
              <w:spacing w:after="0" w:line="240" w:lineRule="auto"/>
              <w:jc w:val="center"/>
              <w:rPr>
                <w:rFonts w:eastAsia="Times New Roman"/>
                <w:szCs w:val="24"/>
                <w:lang w:eastAsia="lt-LT"/>
              </w:rPr>
            </w:pPr>
            <w:r w:rsidRPr="00555BED">
              <w:rPr>
                <w:rFonts w:eastAsia="Times New Roman"/>
                <w:szCs w:val="24"/>
                <w:lang w:eastAsia="lt-LT"/>
              </w:rPr>
              <w:t>5</w:t>
            </w:r>
          </w:p>
        </w:tc>
        <w:tc>
          <w:tcPr>
            <w:tcW w:w="673" w:type="pct"/>
            <w:shd w:val="clear" w:color="auto" w:fill="auto"/>
            <w:vAlign w:val="center"/>
          </w:tcPr>
          <w:p w14:paraId="3D7C037B" w14:textId="0B027CC6" w:rsidR="00CD797F" w:rsidRPr="00555BED" w:rsidRDefault="00CD797F" w:rsidP="004011ED">
            <w:pPr>
              <w:spacing w:after="0" w:line="240" w:lineRule="auto"/>
              <w:jc w:val="center"/>
              <w:rPr>
                <w:rFonts w:eastAsia="Times New Roman"/>
                <w:szCs w:val="24"/>
                <w:lang w:eastAsia="lt-LT"/>
              </w:rPr>
            </w:pPr>
            <w:r w:rsidRPr="00555BED">
              <w:rPr>
                <w:rFonts w:eastAsia="Times New Roman"/>
                <w:szCs w:val="24"/>
                <w:lang w:eastAsia="lt-LT"/>
              </w:rPr>
              <w:t>6</w:t>
            </w:r>
          </w:p>
        </w:tc>
      </w:tr>
      <w:tr w:rsidR="00CD797F" w:rsidRPr="00555BED" w14:paraId="4F5815F2" w14:textId="6EA043A1" w:rsidTr="00260551">
        <w:trPr>
          <w:trHeight w:val="2674"/>
        </w:trPr>
        <w:tc>
          <w:tcPr>
            <w:tcW w:w="295" w:type="pct"/>
            <w:shd w:val="clear" w:color="auto" w:fill="auto"/>
            <w:vAlign w:val="center"/>
          </w:tcPr>
          <w:p w14:paraId="02AD7B17" w14:textId="77777777" w:rsidR="00CD797F" w:rsidRPr="00555BED" w:rsidRDefault="00CD797F" w:rsidP="00442F5F">
            <w:pPr>
              <w:spacing w:after="0" w:line="240" w:lineRule="auto"/>
              <w:jc w:val="center"/>
              <w:rPr>
                <w:rFonts w:eastAsia="Times New Roman"/>
                <w:b/>
                <w:bCs/>
                <w:szCs w:val="24"/>
                <w:lang w:eastAsia="lt-LT"/>
              </w:rPr>
            </w:pPr>
            <w:r w:rsidRPr="00555BED">
              <w:rPr>
                <w:rFonts w:eastAsia="Times New Roman"/>
                <w:b/>
                <w:bCs/>
                <w:szCs w:val="24"/>
                <w:lang w:eastAsia="lt-LT"/>
              </w:rPr>
              <w:t>1.</w:t>
            </w:r>
          </w:p>
        </w:tc>
        <w:tc>
          <w:tcPr>
            <w:tcW w:w="1419" w:type="pct"/>
            <w:shd w:val="clear" w:color="auto" w:fill="auto"/>
          </w:tcPr>
          <w:p w14:paraId="6EF24BFE" w14:textId="77777777" w:rsidR="00CD797F" w:rsidRPr="00152008" w:rsidRDefault="00CD797F" w:rsidP="008E3A0B">
            <w:pPr>
              <w:spacing w:after="0" w:line="240" w:lineRule="auto"/>
              <w:rPr>
                <w:rFonts w:eastAsia="Times New Roman"/>
                <w:b/>
                <w:szCs w:val="24"/>
                <w:lang w:eastAsia="lt-LT"/>
              </w:rPr>
            </w:pPr>
          </w:p>
          <w:p w14:paraId="192DCEC9" w14:textId="77777777" w:rsidR="00CD797F" w:rsidRPr="00152008" w:rsidRDefault="00CD797F" w:rsidP="008E3A0B">
            <w:pPr>
              <w:spacing w:after="0" w:line="240" w:lineRule="auto"/>
              <w:rPr>
                <w:rFonts w:eastAsia="Times New Roman"/>
                <w:b/>
                <w:szCs w:val="24"/>
                <w:lang w:eastAsia="lt-LT"/>
              </w:rPr>
            </w:pPr>
          </w:p>
          <w:p w14:paraId="547D26E5" w14:textId="77777777" w:rsidR="00152008" w:rsidRPr="00152008" w:rsidRDefault="00147DA7" w:rsidP="00147DA7">
            <w:pPr>
              <w:spacing w:after="0" w:line="240" w:lineRule="auto"/>
              <w:rPr>
                <w:rFonts w:eastAsia="Times New Roman"/>
                <w:szCs w:val="24"/>
                <w:lang w:eastAsia="lt-LT"/>
              </w:rPr>
            </w:pPr>
            <w:r w:rsidRPr="00152008">
              <w:rPr>
                <w:b/>
                <w:szCs w:val="24"/>
              </w:rPr>
              <w:t xml:space="preserve">Žvalgybinio fiksuoto sparno </w:t>
            </w:r>
            <w:proofErr w:type="spellStart"/>
            <w:r w:rsidRPr="00152008">
              <w:rPr>
                <w:b/>
                <w:szCs w:val="24"/>
              </w:rPr>
              <w:t>bepiločio</w:t>
            </w:r>
            <w:proofErr w:type="spellEnd"/>
            <w:r w:rsidRPr="00152008">
              <w:rPr>
                <w:b/>
                <w:szCs w:val="24"/>
              </w:rPr>
              <w:t xml:space="preserve"> orlaivio sistema</w:t>
            </w:r>
            <w:r w:rsidRPr="00152008">
              <w:rPr>
                <w:rFonts w:eastAsia="Times New Roman"/>
                <w:szCs w:val="24"/>
                <w:lang w:eastAsia="lt-LT"/>
              </w:rPr>
              <w:t xml:space="preserve"> </w:t>
            </w:r>
          </w:p>
          <w:p w14:paraId="5457C937" w14:textId="12E9D5D0" w:rsidR="00CD797F" w:rsidRPr="00152008" w:rsidRDefault="00152008" w:rsidP="00147DA7">
            <w:pPr>
              <w:spacing w:after="0" w:line="240" w:lineRule="auto"/>
              <w:rPr>
                <w:rFonts w:eastAsia="Times New Roman"/>
                <w:szCs w:val="24"/>
                <w:lang w:eastAsia="lt-LT"/>
              </w:rPr>
            </w:pPr>
            <w:r w:rsidRPr="00152008">
              <w:rPr>
                <w:rFonts w:eastAsia="Times New Roman"/>
                <w:szCs w:val="24"/>
                <w:lang w:eastAsia="lt-LT"/>
              </w:rPr>
              <w:t>(</w:t>
            </w:r>
            <w:r w:rsidR="00147DA7" w:rsidRPr="00152008">
              <w:rPr>
                <w:rFonts w:eastAsia="Times New Roman"/>
                <w:i/>
                <w:szCs w:val="24"/>
                <w:lang w:eastAsia="lt-LT"/>
              </w:rPr>
              <w:t>pagal pridedamą techninę specifikaciją</w:t>
            </w:r>
            <w:r w:rsidR="00147DA7" w:rsidRPr="00152008">
              <w:rPr>
                <w:rFonts w:eastAsia="Times New Roman"/>
                <w:szCs w:val="24"/>
                <w:lang w:eastAsia="lt-LT"/>
              </w:rPr>
              <w:t>)</w:t>
            </w:r>
          </w:p>
        </w:tc>
        <w:tc>
          <w:tcPr>
            <w:tcW w:w="1567" w:type="pct"/>
            <w:vAlign w:val="center"/>
          </w:tcPr>
          <w:p w14:paraId="1276F56C" w14:textId="5A9F189E" w:rsidR="00CD797F" w:rsidRPr="00555BED" w:rsidRDefault="00CD797F" w:rsidP="00442F5F">
            <w:pPr>
              <w:pBdr>
                <w:bottom w:val="single" w:sz="12" w:space="1" w:color="auto"/>
              </w:pBdr>
              <w:spacing w:after="0" w:line="240" w:lineRule="auto"/>
              <w:rPr>
                <w:rFonts w:eastAsia="Times New Roman"/>
                <w:bCs/>
                <w:szCs w:val="24"/>
                <w:lang w:eastAsia="lt-LT"/>
              </w:rPr>
            </w:pPr>
          </w:p>
          <w:p w14:paraId="46CF3519" w14:textId="1E1D34DE" w:rsidR="00CD797F" w:rsidRPr="00555BED" w:rsidRDefault="00CD797F" w:rsidP="00147DA7">
            <w:pPr>
              <w:spacing w:after="0" w:line="240" w:lineRule="auto"/>
              <w:rPr>
                <w:rFonts w:eastAsia="Times New Roman"/>
                <w:bCs/>
                <w:szCs w:val="24"/>
                <w:lang w:eastAsia="lt-LT"/>
              </w:rPr>
            </w:pPr>
            <w:r w:rsidRPr="00555BED">
              <w:rPr>
                <w:rFonts w:eastAsia="Times New Roman"/>
                <w:i/>
                <w:szCs w:val="24"/>
                <w:lang w:eastAsia="lt-LT"/>
              </w:rPr>
              <w:t xml:space="preserve">prekės modelis/markė, </w:t>
            </w:r>
            <w:r w:rsidRPr="00555BED">
              <w:rPr>
                <w:rFonts w:eastAsia="Times New Roman"/>
                <w:i/>
                <w:color w:val="FF0000"/>
                <w:szCs w:val="24"/>
                <w:lang w:eastAsia="lt-LT"/>
              </w:rPr>
              <w:t>aktyvi nuorodą į gamintojo/pardavėjo internetinę svetainę</w:t>
            </w:r>
          </w:p>
        </w:tc>
        <w:tc>
          <w:tcPr>
            <w:tcW w:w="524" w:type="pct"/>
            <w:vAlign w:val="center"/>
          </w:tcPr>
          <w:p w14:paraId="1634E311" w14:textId="2916D3AE" w:rsidR="00CD797F" w:rsidRPr="00555BED" w:rsidRDefault="00147DA7" w:rsidP="00442F5F">
            <w:pPr>
              <w:spacing w:after="0" w:line="240" w:lineRule="auto"/>
              <w:jc w:val="center"/>
              <w:rPr>
                <w:rFonts w:eastAsia="Times New Roman"/>
                <w:b/>
                <w:szCs w:val="24"/>
                <w:lang w:eastAsia="lt-LT"/>
              </w:rPr>
            </w:pPr>
            <w:r w:rsidRPr="00555BED">
              <w:rPr>
                <w:rFonts w:eastAsia="Times New Roman"/>
                <w:b/>
                <w:szCs w:val="24"/>
                <w:lang w:eastAsia="lt-LT"/>
              </w:rPr>
              <w:t>1</w:t>
            </w:r>
          </w:p>
        </w:tc>
        <w:tc>
          <w:tcPr>
            <w:tcW w:w="523" w:type="pct"/>
            <w:vAlign w:val="center"/>
          </w:tcPr>
          <w:p w14:paraId="4B8CEE00" w14:textId="77777777" w:rsidR="00CD797F" w:rsidRPr="00555BED" w:rsidRDefault="00CD797F" w:rsidP="00CD797F">
            <w:pPr>
              <w:spacing w:after="0" w:line="240" w:lineRule="auto"/>
              <w:jc w:val="center"/>
              <w:rPr>
                <w:rFonts w:eastAsia="Times New Roman"/>
                <w:b/>
                <w:szCs w:val="24"/>
                <w:lang w:eastAsia="lt-LT"/>
              </w:rPr>
            </w:pPr>
          </w:p>
        </w:tc>
        <w:tc>
          <w:tcPr>
            <w:tcW w:w="673" w:type="pct"/>
            <w:shd w:val="clear" w:color="auto" w:fill="auto"/>
            <w:vAlign w:val="center"/>
          </w:tcPr>
          <w:p w14:paraId="05F7B4A2" w14:textId="2A66F9E1" w:rsidR="00CD797F" w:rsidRPr="00555BED" w:rsidRDefault="00CD797F" w:rsidP="00442F5F">
            <w:pPr>
              <w:spacing w:after="0" w:line="240" w:lineRule="auto"/>
              <w:jc w:val="center"/>
              <w:rPr>
                <w:rFonts w:eastAsia="Times New Roman"/>
                <w:szCs w:val="24"/>
                <w:lang w:eastAsia="lt-LT"/>
              </w:rPr>
            </w:pPr>
          </w:p>
        </w:tc>
      </w:tr>
      <w:tr w:rsidR="00CD797F" w:rsidRPr="00555BED" w14:paraId="160A0702" w14:textId="2287ABE1" w:rsidTr="006D58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1C942B79" w14:textId="78B1DE03" w:rsidR="00CD797F" w:rsidRPr="00555BED" w:rsidRDefault="00CD797F" w:rsidP="00CD797F">
            <w:pPr>
              <w:spacing w:before="60" w:after="60"/>
              <w:ind w:hanging="22"/>
              <w:jc w:val="center"/>
              <w:rPr>
                <w:b/>
                <w:szCs w:val="24"/>
              </w:rPr>
            </w:pPr>
          </w:p>
        </w:tc>
        <w:tc>
          <w:tcPr>
            <w:tcW w:w="4033" w:type="pct"/>
            <w:gridSpan w:val="4"/>
          </w:tcPr>
          <w:p w14:paraId="7B5492B3" w14:textId="1348B1E4" w:rsidR="00CD797F" w:rsidRPr="00555BED" w:rsidRDefault="00CD797F" w:rsidP="00CD797F">
            <w:pPr>
              <w:spacing w:before="60" w:after="60"/>
              <w:ind w:firstLine="41"/>
              <w:jc w:val="right"/>
              <w:rPr>
                <w:szCs w:val="24"/>
              </w:rPr>
            </w:pPr>
            <w:r w:rsidRPr="00555BED">
              <w:rPr>
                <w:b/>
                <w:szCs w:val="24"/>
              </w:rPr>
              <w:t>Pasiūlymo kaina (Eur be PVM):</w:t>
            </w:r>
          </w:p>
        </w:tc>
        <w:tc>
          <w:tcPr>
            <w:tcW w:w="673" w:type="pct"/>
          </w:tcPr>
          <w:p w14:paraId="49D9A8B6" w14:textId="77777777" w:rsidR="00CD797F" w:rsidRPr="00555BED" w:rsidRDefault="00CD797F" w:rsidP="00CD797F">
            <w:pPr>
              <w:spacing w:before="60" w:after="60"/>
              <w:ind w:firstLine="41"/>
              <w:jc w:val="center"/>
              <w:rPr>
                <w:szCs w:val="24"/>
              </w:rPr>
            </w:pPr>
          </w:p>
        </w:tc>
      </w:tr>
      <w:tr w:rsidR="00CD797F" w:rsidRPr="00555BED" w14:paraId="3CA07C81" w14:textId="77777777" w:rsidTr="006D58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1C089894" w14:textId="77777777" w:rsidR="00CD797F" w:rsidRPr="00555BED" w:rsidRDefault="00CD797F" w:rsidP="00CD797F">
            <w:pPr>
              <w:spacing w:before="60" w:after="60"/>
              <w:ind w:hanging="22"/>
              <w:jc w:val="center"/>
              <w:rPr>
                <w:b/>
                <w:szCs w:val="24"/>
              </w:rPr>
            </w:pPr>
          </w:p>
        </w:tc>
        <w:tc>
          <w:tcPr>
            <w:tcW w:w="4033" w:type="pct"/>
            <w:gridSpan w:val="4"/>
          </w:tcPr>
          <w:p w14:paraId="69EDD0DD" w14:textId="66DD2070" w:rsidR="00CD797F" w:rsidRPr="00555BED" w:rsidRDefault="00CD797F" w:rsidP="00CD797F">
            <w:pPr>
              <w:spacing w:before="60" w:after="60"/>
              <w:ind w:firstLine="41"/>
              <w:jc w:val="right"/>
              <w:rPr>
                <w:szCs w:val="24"/>
              </w:rPr>
            </w:pPr>
            <w:r w:rsidRPr="00555BED">
              <w:rPr>
                <w:b/>
                <w:szCs w:val="24"/>
              </w:rPr>
              <w:t>PVM (21 proc.) suma</w:t>
            </w:r>
          </w:p>
        </w:tc>
        <w:tc>
          <w:tcPr>
            <w:tcW w:w="673" w:type="pct"/>
          </w:tcPr>
          <w:p w14:paraId="63728D38" w14:textId="77777777" w:rsidR="00CD797F" w:rsidRPr="00555BED" w:rsidRDefault="00CD797F" w:rsidP="00CD797F">
            <w:pPr>
              <w:spacing w:before="60" w:after="60"/>
              <w:ind w:firstLine="41"/>
              <w:jc w:val="center"/>
              <w:rPr>
                <w:szCs w:val="24"/>
              </w:rPr>
            </w:pPr>
          </w:p>
        </w:tc>
      </w:tr>
      <w:tr w:rsidR="00CD797F" w:rsidRPr="00555BED" w14:paraId="44D02B81" w14:textId="77777777" w:rsidTr="006D58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40C6058B" w14:textId="77777777" w:rsidR="00CD797F" w:rsidRPr="00555BED" w:rsidRDefault="00CD797F" w:rsidP="00CD797F">
            <w:pPr>
              <w:spacing w:before="60" w:after="60"/>
              <w:ind w:hanging="22"/>
              <w:jc w:val="center"/>
              <w:rPr>
                <w:b/>
                <w:szCs w:val="24"/>
              </w:rPr>
            </w:pPr>
          </w:p>
        </w:tc>
        <w:tc>
          <w:tcPr>
            <w:tcW w:w="4033" w:type="pct"/>
            <w:gridSpan w:val="4"/>
          </w:tcPr>
          <w:p w14:paraId="3D9FC010" w14:textId="4C3253C2" w:rsidR="00CD797F" w:rsidRPr="00555BED" w:rsidRDefault="00CD797F" w:rsidP="00CD797F">
            <w:pPr>
              <w:spacing w:before="60" w:after="60"/>
              <w:ind w:firstLine="41"/>
              <w:jc w:val="right"/>
              <w:rPr>
                <w:szCs w:val="24"/>
              </w:rPr>
            </w:pPr>
            <w:r w:rsidRPr="00555BED">
              <w:rPr>
                <w:b/>
                <w:szCs w:val="24"/>
              </w:rPr>
              <w:t>Pasiūlymo kaina (Eur su PVM):</w:t>
            </w:r>
          </w:p>
        </w:tc>
        <w:tc>
          <w:tcPr>
            <w:tcW w:w="673" w:type="pct"/>
          </w:tcPr>
          <w:p w14:paraId="3497F649" w14:textId="77777777" w:rsidR="00CD797F" w:rsidRPr="00555BED" w:rsidRDefault="00CD797F" w:rsidP="00CD797F">
            <w:pPr>
              <w:spacing w:before="60" w:after="60"/>
              <w:ind w:firstLine="41"/>
              <w:jc w:val="center"/>
              <w:rPr>
                <w:szCs w:val="24"/>
              </w:rPr>
            </w:pPr>
          </w:p>
        </w:tc>
      </w:tr>
    </w:tbl>
    <w:p w14:paraId="456AB82A" w14:textId="5E3ADA83" w:rsidR="008E6B73" w:rsidRPr="00555BED" w:rsidRDefault="00437B3E" w:rsidP="0077678B">
      <w:pPr>
        <w:spacing w:after="0" w:line="240" w:lineRule="auto"/>
        <w:rPr>
          <w:b/>
          <w:szCs w:val="24"/>
        </w:rPr>
      </w:pPr>
      <w:r w:rsidRPr="00555BED">
        <w:rPr>
          <w:b/>
          <w:szCs w:val="24"/>
        </w:rPr>
        <w:t>P</w:t>
      </w:r>
      <w:r w:rsidR="006E14C7" w:rsidRPr="00555BED">
        <w:rPr>
          <w:b/>
          <w:szCs w:val="24"/>
        </w:rPr>
        <w:t xml:space="preserve">asiūlymo </w:t>
      </w:r>
      <w:r w:rsidR="0077678B" w:rsidRPr="00555BED">
        <w:rPr>
          <w:szCs w:val="24"/>
        </w:rPr>
        <w:t>kaina (</w:t>
      </w:r>
      <w:proofErr w:type="spellStart"/>
      <w:r w:rsidR="00CD797F" w:rsidRPr="00555BED">
        <w:rPr>
          <w:b/>
          <w:szCs w:val="24"/>
        </w:rPr>
        <w:t>Eur</w:t>
      </w:r>
      <w:proofErr w:type="spellEnd"/>
      <w:r w:rsidR="00CD797F" w:rsidRPr="00555BED">
        <w:rPr>
          <w:b/>
          <w:szCs w:val="24"/>
        </w:rPr>
        <w:t xml:space="preserve"> </w:t>
      </w:r>
      <w:r w:rsidR="006E14C7" w:rsidRPr="00555BED">
        <w:rPr>
          <w:b/>
          <w:szCs w:val="24"/>
        </w:rPr>
        <w:t>su PVM yra ________</w:t>
      </w:r>
      <w:r w:rsidRPr="00555BED">
        <w:rPr>
          <w:b/>
          <w:szCs w:val="24"/>
        </w:rPr>
        <w:t>_________________________</w:t>
      </w:r>
      <w:r w:rsidR="006E14C7" w:rsidRPr="00555BED">
        <w:rPr>
          <w:b/>
          <w:szCs w:val="24"/>
        </w:rPr>
        <w:t>eurai ___ ct (nurodoma kaina žodžiais).</w:t>
      </w:r>
    </w:p>
    <w:p w14:paraId="0226E484" w14:textId="77777777" w:rsidR="00B8230F" w:rsidRPr="00555BED" w:rsidRDefault="00B8230F" w:rsidP="008E6B73">
      <w:pPr>
        <w:spacing w:after="0" w:line="240" w:lineRule="auto"/>
        <w:jc w:val="both"/>
        <w:rPr>
          <w:szCs w:val="24"/>
        </w:rPr>
      </w:pPr>
    </w:p>
    <w:p w14:paraId="0893CAAC" w14:textId="77777777" w:rsidR="00637B8E" w:rsidRPr="00555BED" w:rsidRDefault="00637B8E" w:rsidP="00637B8E">
      <w:pPr>
        <w:spacing w:after="0" w:line="240" w:lineRule="auto"/>
        <w:jc w:val="both"/>
        <w:rPr>
          <w:szCs w:val="24"/>
          <w:lang w:eastAsia="ar-SA"/>
        </w:rPr>
      </w:pPr>
      <w:r w:rsidRPr="00555BED">
        <w:rPr>
          <w:b/>
          <w:szCs w:val="24"/>
          <w:lang w:eastAsia="ar-SA"/>
        </w:rPr>
        <w:t>PASTABOS:</w:t>
      </w:r>
    </w:p>
    <w:p w14:paraId="11B390D4" w14:textId="77777777" w:rsidR="00191777" w:rsidRPr="00555BED" w:rsidRDefault="00637B8E" w:rsidP="00191777">
      <w:pPr>
        <w:spacing w:after="0" w:line="240" w:lineRule="auto"/>
        <w:jc w:val="both"/>
        <w:rPr>
          <w:szCs w:val="24"/>
          <w:lang w:eastAsia="ar-SA"/>
        </w:rPr>
      </w:pPr>
      <w:r w:rsidRPr="00555BED">
        <w:rPr>
          <w:szCs w:val="24"/>
          <w:lang w:eastAsia="ar-SA"/>
        </w:rPr>
        <w:t>1. Tais atvejais, kai pag</w:t>
      </w:r>
      <w:r w:rsidR="006E14C7" w:rsidRPr="00555BED">
        <w:rPr>
          <w:szCs w:val="24"/>
          <w:lang w:eastAsia="ar-SA"/>
        </w:rPr>
        <w:t>al galiojančius teisės aktus tie</w:t>
      </w:r>
      <w:r w:rsidRPr="00555BED">
        <w:rPr>
          <w:szCs w:val="24"/>
          <w:lang w:eastAsia="ar-SA"/>
        </w:rPr>
        <w:t xml:space="preserve">kėjui nereikia mokėti PVM, jis nurodo </w:t>
      </w:r>
      <w:r w:rsidR="006E14C7" w:rsidRPr="00555BED">
        <w:rPr>
          <w:szCs w:val="24"/>
          <w:lang w:eastAsia="ar-SA"/>
        </w:rPr>
        <w:t>kainą ir sumą</w:t>
      </w:r>
      <w:r w:rsidRPr="00555BED">
        <w:rPr>
          <w:szCs w:val="24"/>
          <w:lang w:eastAsia="ar-SA"/>
        </w:rPr>
        <w:t xml:space="preserve"> Eur be PVM bei nurodo priežastis, dėl kurių PVM nemoka:</w:t>
      </w:r>
      <w:r w:rsidR="005A2520" w:rsidRPr="00555BED">
        <w:rPr>
          <w:szCs w:val="24"/>
          <w:lang w:eastAsia="ar-SA"/>
        </w:rPr>
        <w:t xml:space="preserve"> ___________________________________________ .</w:t>
      </w:r>
    </w:p>
    <w:p w14:paraId="39A28586" w14:textId="51EF6349" w:rsidR="00191777" w:rsidRPr="006D58A3" w:rsidRDefault="00191777" w:rsidP="00191777">
      <w:pPr>
        <w:spacing w:after="0" w:line="240" w:lineRule="auto"/>
        <w:jc w:val="both"/>
        <w:rPr>
          <w:color w:val="FF0000"/>
          <w:szCs w:val="24"/>
          <w:lang w:eastAsia="ar-SA"/>
        </w:rPr>
      </w:pPr>
      <w:r w:rsidRPr="006D58A3">
        <w:rPr>
          <w:i/>
          <w:color w:val="FF0000"/>
          <w:szCs w:val="24"/>
        </w:rPr>
        <w:t xml:space="preserve">Šiam pirkimui skiriama lėšų suma yra ne didesnė kaip </w:t>
      </w:r>
      <w:r w:rsidR="00152008" w:rsidRPr="006D58A3">
        <w:rPr>
          <w:i/>
          <w:color w:val="FF0000"/>
          <w:szCs w:val="24"/>
        </w:rPr>
        <w:t>70 000,00</w:t>
      </w:r>
      <w:r w:rsidRPr="006D58A3">
        <w:rPr>
          <w:i/>
          <w:color w:val="FF0000"/>
          <w:szCs w:val="24"/>
        </w:rPr>
        <w:t xml:space="preserve"> </w:t>
      </w:r>
      <w:proofErr w:type="spellStart"/>
      <w:r w:rsidRPr="006D58A3">
        <w:rPr>
          <w:i/>
          <w:color w:val="FF0000"/>
          <w:szCs w:val="24"/>
        </w:rPr>
        <w:t>Eur</w:t>
      </w:r>
      <w:proofErr w:type="spellEnd"/>
      <w:r w:rsidRPr="006D58A3">
        <w:rPr>
          <w:i/>
          <w:color w:val="FF0000"/>
          <w:szCs w:val="24"/>
        </w:rPr>
        <w:t xml:space="preserve"> su PVM (</w:t>
      </w:r>
      <w:r w:rsidR="00152008" w:rsidRPr="006D58A3">
        <w:rPr>
          <w:i/>
          <w:color w:val="FF0000"/>
          <w:szCs w:val="24"/>
        </w:rPr>
        <w:t xml:space="preserve">septyniasdešimt tūkstančių </w:t>
      </w:r>
      <w:proofErr w:type="spellStart"/>
      <w:r w:rsidR="00152008" w:rsidRPr="006D58A3">
        <w:rPr>
          <w:i/>
          <w:color w:val="FF0000"/>
          <w:szCs w:val="24"/>
        </w:rPr>
        <w:t>Eur</w:t>
      </w:r>
      <w:proofErr w:type="spellEnd"/>
      <w:r w:rsidR="00152008" w:rsidRPr="006D58A3">
        <w:rPr>
          <w:i/>
          <w:color w:val="FF0000"/>
          <w:szCs w:val="24"/>
        </w:rPr>
        <w:t xml:space="preserve"> ir 00</w:t>
      </w:r>
      <w:r w:rsidR="00CD797F" w:rsidRPr="006D58A3">
        <w:rPr>
          <w:i/>
          <w:color w:val="FF0000"/>
          <w:szCs w:val="24"/>
        </w:rPr>
        <w:t xml:space="preserve"> ct).</w:t>
      </w:r>
      <w:r w:rsidR="006D58A3" w:rsidRPr="006D58A3">
        <w:rPr>
          <w:i/>
          <w:color w:val="FF0000"/>
          <w:szCs w:val="24"/>
        </w:rPr>
        <w:t xml:space="preserve"> </w:t>
      </w:r>
      <w:r w:rsidR="006D58A3" w:rsidRPr="006D58A3">
        <w:rPr>
          <w:i/>
          <w:color w:val="FF0000"/>
          <w:szCs w:val="24"/>
        </w:rPr>
        <w:t>Pasiūlymai viršijantys minėtą sumą nesvarstomi</w:t>
      </w:r>
      <w:r w:rsidR="006D58A3">
        <w:rPr>
          <w:i/>
          <w:color w:val="FF0000"/>
          <w:szCs w:val="24"/>
        </w:rPr>
        <w:t>.</w:t>
      </w:r>
    </w:p>
    <w:p w14:paraId="6F9C03C7" w14:textId="77777777" w:rsidR="001E0DA1" w:rsidRPr="00555BED" w:rsidRDefault="001E0DA1" w:rsidP="001E0DA1">
      <w:pPr>
        <w:tabs>
          <w:tab w:val="left" w:pos="1380"/>
          <w:tab w:val="left" w:pos="5529"/>
        </w:tabs>
        <w:spacing w:after="0" w:line="240" w:lineRule="auto"/>
        <w:ind w:right="28"/>
        <w:jc w:val="both"/>
        <w:rPr>
          <w:szCs w:val="24"/>
          <w:lang w:eastAsia="ar-SA"/>
        </w:rPr>
      </w:pPr>
    </w:p>
    <w:p w14:paraId="44DEB606" w14:textId="29C8B700" w:rsidR="006E14C7" w:rsidRPr="00555BED" w:rsidRDefault="006E14C7" w:rsidP="006E14C7">
      <w:pPr>
        <w:spacing w:after="0"/>
        <w:jc w:val="both"/>
        <w:rPr>
          <w:bCs/>
          <w:i/>
          <w:iCs/>
          <w:szCs w:val="24"/>
        </w:rPr>
      </w:pPr>
      <w:r w:rsidRPr="00555BED">
        <w:rPr>
          <w:bCs/>
          <w:i/>
          <w:iCs/>
          <w:szCs w:val="24"/>
        </w:rPr>
        <w:lastRenderedPageBreak/>
        <w:t>Techninėje specifikacijoje nurodytas reikalavimas: „</w:t>
      </w:r>
      <w:r w:rsidR="005A2520" w:rsidRPr="00555BED">
        <w:rPr>
          <w:bCs/>
          <w:i/>
          <w:iCs/>
          <w:szCs w:val="24"/>
        </w:rPr>
        <w:t>Tiekėjo siūlomų prekių rodiklių konkrečios reikšmės</w:t>
      </w:r>
      <w:r w:rsidRPr="00555BED">
        <w:rPr>
          <w:bCs/>
          <w:i/>
          <w:iCs/>
          <w:szCs w:val="24"/>
        </w:rPr>
        <w:t xml:space="preserve">“, reiškia, kad </w:t>
      </w:r>
      <w:bookmarkStart w:id="1" w:name="_Hlk62731346"/>
      <w:r w:rsidRPr="00555BED">
        <w:rPr>
          <w:bCs/>
          <w:i/>
          <w:iCs/>
          <w:szCs w:val="24"/>
        </w:rPr>
        <w:t>kartu su tiekėjo pasiūlymu turi būti pateikta Prekės gamintojo techninė dokumentacija (katalogai ar pan.) ir/ar Prekės gamintojo deklaracijos (jei gamintojo kataloge neišsamiai atsispindi siūlomos prekės atitikimas techninės specifikacijos reikalavimams) ar kiti lygiaverčiai dokumentai</w:t>
      </w:r>
      <w:r w:rsidRPr="00555BED">
        <w:rPr>
          <w:b/>
          <w:i/>
          <w:iCs/>
          <w:szCs w:val="24"/>
        </w:rPr>
        <w:t>, įrodantys siūlomos Prekės atitikimą techninėms charakteristikoms</w:t>
      </w:r>
      <w:r w:rsidRPr="00555BED">
        <w:rPr>
          <w:bCs/>
          <w:i/>
          <w:iCs/>
          <w:szCs w:val="24"/>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2EF9CE6F" w14:textId="6594782E" w:rsidR="006E14C7" w:rsidRPr="00555BED" w:rsidRDefault="006E14C7" w:rsidP="000234BE">
      <w:pPr>
        <w:spacing w:after="0"/>
        <w:jc w:val="both"/>
        <w:rPr>
          <w:b/>
          <w:bCs/>
          <w:i/>
          <w:iCs/>
          <w:color w:val="000000" w:themeColor="text1"/>
          <w:szCs w:val="24"/>
        </w:rPr>
      </w:pPr>
      <w:r w:rsidRPr="00555BED">
        <w:rPr>
          <w:bCs/>
          <w:i/>
          <w:iCs/>
          <w:szCs w:val="24"/>
        </w:rPr>
        <w:t xml:space="preserve">Po pasiūlymo pateikimo, nauji dokumentai, įrodantys tiekėjo siūlomų parametrų reikšmių atitikimą reikalaujamiems, </w:t>
      </w:r>
      <w:r w:rsidRPr="00555BED">
        <w:rPr>
          <w:b/>
          <w:bCs/>
          <w:i/>
          <w:iCs/>
          <w:szCs w:val="24"/>
        </w:rPr>
        <w:t>negalės būti priimami</w:t>
      </w:r>
      <w:r w:rsidRPr="00555BED">
        <w:rPr>
          <w:bCs/>
          <w:i/>
          <w:iCs/>
          <w:szCs w:val="24"/>
        </w:rPr>
        <w:t xml:space="preserve">, pasiūlymai negalės būti tikslinami pateikiant naujus dokumentus. </w:t>
      </w:r>
      <w:r w:rsidRPr="00555BED">
        <w:rPr>
          <w:b/>
          <w:bCs/>
          <w:i/>
          <w:iCs/>
          <w:szCs w:val="24"/>
        </w:rPr>
        <w:t xml:space="preserve">Tiekėjo, kuris nepateiks visų siūlomų parametrų reikšmes įrodančių dokumentų ir/ar perkančioji organizacija negalės iš gautos medžiagos nustatyti pasiūlymo atitikimo </w:t>
      </w:r>
      <w:r w:rsidRPr="00555BED">
        <w:rPr>
          <w:b/>
          <w:bCs/>
          <w:i/>
          <w:iCs/>
          <w:color w:val="000000" w:themeColor="text1"/>
          <w:szCs w:val="24"/>
        </w:rPr>
        <w:t>reikalavimams - pasiūlymas bus atmestas.</w:t>
      </w:r>
    </w:p>
    <w:bookmarkEnd w:id="1"/>
    <w:p w14:paraId="40715263" w14:textId="4149F604" w:rsidR="006E14C7" w:rsidRPr="00555BED" w:rsidRDefault="006E14C7" w:rsidP="000234BE">
      <w:pPr>
        <w:spacing w:after="0"/>
        <w:jc w:val="both"/>
        <w:rPr>
          <w:bCs/>
          <w:i/>
          <w:iCs/>
          <w:color w:val="000000" w:themeColor="text1"/>
          <w:szCs w:val="24"/>
        </w:rPr>
      </w:pPr>
      <w:r w:rsidRPr="00555BED">
        <w:rPr>
          <w:bCs/>
          <w:i/>
          <w:iCs/>
          <w:color w:val="000000" w:themeColor="text1"/>
          <w:szCs w:val="24"/>
        </w:rPr>
        <w:t xml:space="preserve">Dokumentai (prekės gamintojo techninė dokumentacija ir/ar prekės gamintojo deklaracijos ar kiti lygiaverčiai dokumentai, įrodantys siūlomos prekės atitikimą techninėms charakteristikoms) kartu su pasiūlymu turi būti pateikti lietuvių arba anglų kalba. </w:t>
      </w:r>
    </w:p>
    <w:p w14:paraId="5672868A" w14:textId="77777777" w:rsidR="006E14C7" w:rsidRPr="00555BED" w:rsidRDefault="006E14C7" w:rsidP="000234BE">
      <w:pPr>
        <w:spacing w:after="0"/>
        <w:jc w:val="both"/>
        <w:rPr>
          <w:i/>
          <w:iCs/>
          <w:szCs w:val="24"/>
          <w:lang w:eastAsia="en-US"/>
        </w:rPr>
      </w:pPr>
      <w:r w:rsidRPr="00555BED">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5292C546" w14:textId="0A5F8912" w:rsidR="00923E91" w:rsidRPr="00555BED" w:rsidRDefault="00923E91" w:rsidP="001728D6">
      <w:pPr>
        <w:pStyle w:val="Body2"/>
        <w:tabs>
          <w:tab w:val="left" w:pos="2127"/>
        </w:tabs>
        <w:spacing w:after="0"/>
        <w:ind w:firstLine="851"/>
        <w:rPr>
          <w:rFonts w:cs="Times New Roman"/>
          <w:color w:val="FF0000"/>
          <w:sz w:val="24"/>
          <w:szCs w:val="24"/>
          <w:lang w:val="lt-LT"/>
        </w:rPr>
      </w:pPr>
      <w:r w:rsidRPr="00555BED">
        <w:rPr>
          <w:rFonts w:cs="Times New Roman"/>
          <w:bCs/>
          <w:sz w:val="24"/>
          <w:szCs w:val="24"/>
          <w:lang w:val="lt-LT" w:eastAsia="lt-LT"/>
        </w:rPr>
        <w:t>Patvirtiname</w:t>
      </w:r>
      <w:r w:rsidRPr="00555BED">
        <w:rPr>
          <w:rFonts w:cs="Times New Roman"/>
          <w:sz w:val="24"/>
          <w:szCs w:val="24"/>
          <w:lang w:val="lt-LT" w:eastAsia="lt-LT"/>
        </w:rPr>
        <w:t>, kad siūloma prekė pilnai (visišk</w:t>
      </w:r>
      <w:r w:rsidR="00555365" w:rsidRPr="00555BED">
        <w:rPr>
          <w:rFonts w:cs="Times New Roman"/>
          <w:sz w:val="24"/>
          <w:szCs w:val="24"/>
          <w:lang w:val="lt-LT" w:eastAsia="lt-LT"/>
        </w:rPr>
        <w:t>ai, pilna apimtimi) atitinka šiuose pirkimo</w:t>
      </w:r>
      <w:r w:rsidRPr="00555BED">
        <w:rPr>
          <w:rFonts w:cs="Times New Roman"/>
          <w:sz w:val="24"/>
          <w:szCs w:val="24"/>
          <w:lang w:val="lt-LT" w:eastAsia="lt-LT"/>
        </w:rPr>
        <w:t xml:space="preserve"> dokumentuose </w:t>
      </w:r>
      <w:r w:rsidRPr="00555BED">
        <w:rPr>
          <w:rFonts w:cs="Times New Roman"/>
          <w:sz w:val="24"/>
          <w:szCs w:val="24"/>
          <w:lang w:val="lt-LT"/>
        </w:rPr>
        <w:t>nurodytą techninę specifikaciją (</w:t>
      </w:r>
      <w:r w:rsidRPr="00555BED">
        <w:rPr>
          <w:rFonts w:cs="Times New Roman"/>
          <w:color w:val="auto"/>
          <w:sz w:val="24"/>
          <w:szCs w:val="24"/>
          <w:lang w:val="lt-LT"/>
        </w:rPr>
        <w:t>3 priedas</w:t>
      </w:r>
      <w:r w:rsidR="001728D6" w:rsidRPr="00555BED">
        <w:rPr>
          <w:rFonts w:cs="Times New Roman"/>
          <w:color w:val="auto"/>
          <w:sz w:val="24"/>
          <w:szCs w:val="24"/>
          <w:lang w:val="lt-LT"/>
        </w:rPr>
        <w:t xml:space="preserve">) </w:t>
      </w:r>
      <w:r w:rsidR="001728D6" w:rsidRPr="00555BED">
        <w:rPr>
          <w:rFonts w:cs="Times New Roman"/>
          <w:i/>
          <w:color w:val="FF0000"/>
          <w:sz w:val="24"/>
          <w:szCs w:val="24"/>
          <w:lang w:val="lt-LT"/>
        </w:rPr>
        <w:t>(</w:t>
      </w:r>
      <w:r w:rsidR="001728D6" w:rsidRPr="006D502A">
        <w:rPr>
          <w:rFonts w:cs="Times New Roman"/>
          <w:i/>
          <w:color w:val="FF0000"/>
          <w:sz w:val="32"/>
          <w:szCs w:val="32"/>
          <w:lang w:val="lt-LT"/>
        </w:rPr>
        <w:t>pildyti lentelę</w:t>
      </w:r>
      <w:r w:rsidR="001728D6" w:rsidRPr="00555BED">
        <w:rPr>
          <w:rFonts w:cs="Times New Roman"/>
          <w:color w:val="FF0000"/>
          <w:sz w:val="24"/>
          <w:szCs w:val="24"/>
          <w:lang w:val="lt-LT"/>
        </w:rPr>
        <w:t>):</w:t>
      </w:r>
    </w:p>
    <w:tbl>
      <w:tblPr>
        <w:tblStyle w:val="TableGrid"/>
        <w:tblW w:w="0" w:type="auto"/>
        <w:tblInd w:w="-431" w:type="dxa"/>
        <w:tblLayout w:type="fixed"/>
        <w:tblLook w:val="04A0" w:firstRow="1" w:lastRow="0" w:firstColumn="1" w:lastColumn="0" w:noHBand="0" w:noVBand="1"/>
      </w:tblPr>
      <w:tblGrid>
        <w:gridCol w:w="6663"/>
        <w:gridCol w:w="3112"/>
      </w:tblGrid>
      <w:tr w:rsidR="00147DA7" w:rsidRPr="00555BED" w14:paraId="457DF887" w14:textId="77777777" w:rsidTr="006D58A3">
        <w:tc>
          <w:tcPr>
            <w:tcW w:w="6663" w:type="dxa"/>
          </w:tcPr>
          <w:p w14:paraId="1E641892" w14:textId="6898E04C" w:rsidR="00147DA7" w:rsidRPr="00555BED" w:rsidRDefault="00147DA7" w:rsidP="00147DA7">
            <w:pPr>
              <w:suppressAutoHyphens w:val="0"/>
              <w:overflowPunct w:val="0"/>
              <w:autoSpaceDE w:val="0"/>
              <w:autoSpaceDN w:val="0"/>
              <w:adjustRightInd w:val="0"/>
              <w:spacing w:after="0" w:line="240" w:lineRule="auto"/>
              <w:jc w:val="both"/>
              <w:rPr>
                <w:b/>
                <w:szCs w:val="24"/>
              </w:rPr>
            </w:pPr>
            <w:r w:rsidRPr="00555BED">
              <w:rPr>
                <w:b/>
                <w:szCs w:val="24"/>
              </w:rPr>
              <w:t>Pirkimo dokumentuose nustatyti/reikalaujami prekės techniniai rodikliai</w:t>
            </w:r>
          </w:p>
        </w:tc>
        <w:tc>
          <w:tcPr>
            <w:tcW w:w="3112" w:type="dxa"/>
          </w:tcPr>
          <w:p w14:paraId="010F5D61" w14:textId="4BE1A384" w:rsidR="00147DA7" w:rsidRPr="00555BED" w:rsidRDefault="00147DA7" w:rsidP="00147DA7">
            <w:pPr>
              <w:pStyle w:val="ListParagraph"/>
              <w:overflowPunct w:val="0"/>
              <w:autoSpaceDE w:val="0"/>
              <w:autoSpaceDN w:val="0"/>
              <w:adjustRightInd w:val="0"/>
              <w:spacing w:after="0" w:line="240" w:lineRule="auto"/>
              <w:ind w:left="851"/>
              <w:jc w:val="both"/>
              <w:rPr>
                <w:b/>
              </w:rPr>
            </w:pPr>
            <w:r w:rsidRPr="00555BED">
              <w:rPr>
                <w:b/>
              </w:rPr>
              <w:t>Tiekėjo siūlomos prekės rodiklių konkrečios reikšmės (TAIP/NE arba tiksli reikšmė)</w:t>
            </w:r>
          </w:p>
        </w:tc>
      </w:tr>
      <w:tr w:rsidR="00147DA7" w:rsidRPr="00555BED" w14:paraId="5F83C40F" w14:textId="77777777" w:rsidTr="006D58A3">
        <w:tc>
          <w:tcPr>
            <w:tcW w:w="6663" w:type="dxa"/>
          </w:tcPr>
          <w:p w14:paraId="0B1FC249" w14:textId="2DE2036E" w:rsidR="00147DA7" w:rsidRPr="00555BED" w:rsidRDefault="00147DA7" w:rsidP="00147DA7">
            <w:pPr>
              <w:pStyle w:val="ListParagraph"/>
              <w:numPr>
                <w:ilvl w:val="0"/>
                <w:numId w:val="40"/>
              </w:numPr>
              <w:suppressAutoHyphens w:val="0"/>
              <w:overflowPunct w:val="0"/>
              <w:autoSpaceDE w:val="0"/>
              <w:autoSpaceDN w:val="0"/>
              <w:adjustRightInd w:val="0"/>
              <w:spacing w:after="0" w:line="240" w:lineRule="auto"/>
              <w:ind w:left="0" w:firstLine="851"/>
              <w:jc w:val="both"/>
              <w:rPr>
                <w:b/>
              </w:rPr>
            </w:pPr>
            <w:r w:rsidRPr="00555BED">
              <w:rPr>
                <w:b/>
              </w:rPr>
              <w:t>Įvadas</w:t>
            </w:r>
          </w:p>
        </w:tc>
        <w:tc>
          <w:tcPr>
            <w:tcW w:w="3112" w:type="dxa"/>
          </w:tcPr>
          <w:p w14:paraId="5C6D1321" w14:textId="77777777" w:rsidR="00147DA7" w:rsidRPr="00555BED" w:rsidRDefault="00147DA7" w:rsidP="00147DA7">
            <w:pPr>
              <w:pStyle w:val="ListParagraph"/>
              <w:overflowPunct w:val="0"/>
              <w:autoSpaceDE w:val="0"/>
              <w:autoSpaceDN w:val="0"/>
              <w:adjustRightInd w:val="0"/>
              <w:spacing w:after="0" w:line="240" w:lineRule="auto"/>
              <w:ind w:left="851"/>
              <w:jc w:val="both"/>
              <w:rPr>
                <w:b/>
              </w:rPr>
            </w:pPr>
          </w:p>
        </w:tc>
      </w:tr>
      <w:tr w:rsidR="00147DA7" w:rsidRPr="00555BED" w14:paraId="2D2FF8B4" w14:textId="77777777" w:rsidTr="006D58A3">
        <w:tc>
          <w:tcPr>
            <w:tcW w:w="6663" w:type="dxa"/>
          </w:tcPr>
          <w:p w14:paraId="0CB425EB"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Tikslinė paskirtis</w:t>
            </w:r>
          </w:p>
        </w:tc>
        <w:tc>
          <w:tcPr>
            <w:tcW w:w="3112" w:type="dxa"/>
          </w:tcPr>
          <w:p w14:paraId="761F6343" w14:textId="77777777" w:rsidR="00147DA7" w:rsidRPr="00555BED" w:rsidRDefault="00147DA7" w:rsidP="00147DA7">
            <w:pPr>
              <w:pStyle w:val="Heading2"/>
              <w:numPr>
                <w:ilvl w:val="0"/>
                <w:numId w:val="0"/>
              </w:numPr>
              <w:ind w:left="851"/>
              <w:rPr>
                <w:szCs w:val="24"/>
              </w:rPr>
            </w:pPr>
          </w:p>
        </w:tc>
      </w:tr>
      <w:tr w:rsidR="00147DA7" w:rsidRPr="00555BED" w14:paraId="6BFC4D47" w14:textId="77777777" w:rsidTr="006D58A3">
        <w:tc>
          <w:tcPr>
            <w:tcW w:w="6663" w:type="dxa"/>
          </w:tcPr>
          <w:p w14:paraId="2464D281"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 xml:space="preserve">Taktinio lygmens (iki bataliono lygmens) žvalgybinė, fiksuoto sparno, </w:t>
            </w:r>
            <w:proofErr w:type="spellStart"/>
            <w:r w:rsidRPr="00555BED">
              <w:rPr>
                <w:szCs w:val="24"/>
              </w:rPr>
              <w:t>bepiločio</w:t>
            </w:r>
            <w:proofErr w:type="spellEnd"/>
            <w:r w:rsidRPr="00555BED">
              <w:rPr>
                <w:szCs w:val="24"/>
              </w:rPr>
              <w:t xml:space="preserve"> orlaivio sistema (toliau – BOS) skirta žvalgybos užduotims vykdyti, taikiniams aptikti, identifikuoti ir sekti, padalinio veiksmams valdyti.</w:t>
            </w:r>
          </w:p>
        </w:tc>
        <w:tc>
          <w:tcPr>
            <w:tcW w:w="3112" w:type="dxa"/>
          </w:tcPr>
          <w:p w14:paraId="4AEC72C8" w14:textId="481A0E3A" w:rsidR="00147DA7" w:rsidRPr="00555BED" w:rsidRDefault="00147DA7" w:rsidP="00147DA7">
            <w:pPr>
              <w:pStyle w:val="Heading3"/>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4D68F3E" w14:textId="77777777" w:rsidTr="006D58A3">
        <w:tc>
          <w:tcPr>
            <w:tcW w:w="6663" w:type="dxa"/>
          </w:tcPr>
          <w:p w14:paraId="492D88D7" w14:textId="77777777" w:rsidR="00147DA7" w:rsidRPr="00555BED" w:rsidRDefault="00147DA7" w:rsidP="00147DA7">
            <w:pPr>
              <w:pStyle w:val="Heading2"/>
              <w:numPr>
                <w:ilvl w:val="1"/>
                <w:numId w:val="39"/>
              </w:numPr>
              <w:suppressAutoHyphens w:val="0"/>
              <w:ind w:left="0" w:firstLine="851"/>
              <w:rPr>
                <w:szCs w:val="24"/>
                <w:lang w:eastAsia="lt-LT"/>
              </w:rPr>
            </w:pPr>
            <w:r w:rsidRPr="00555BED">
              <w:rPr>
                <w:szCs w:val="24"/>
                <w:lang w:eastAsia="lt-LT"/>
              </w:rPr>
              <w:t>Bendrosios nuostatos</w:t>
            </w:r>
          </w:p>
        </w:tc>
        <w:tc>
          <w:tcPr>
            <w:tcW w:w="3112" w:type="dxa"/>
          </w:tcPr>
          <w:p w14:paraId="72E7773F" w14:textId="77777777" w:rsidR="00147DA7" w:rsidRPr="00555BED" w:rsidRDefault="00147DA7" w:rsidP="00147DA7">
            <w:pPr>
              <w:pStyle w:val="Heading2"/>
              <w:numPr>
                <w:ilvl w:val="0"/>
                <w:numId w:val="0"/>
              </w:numPr>
              <w:ind w:left="851"/>
              <w:rPr>
                <w:szCs w:val="24"/>
                <w:lang w:eastAsia="lt-LT"/>
              </w:rPr>
            </w:pPr>
          </w:p>
        </w:tc>
      </w:tr>
      <w:tr w:rsidR="00147DA7" w:rsidRPr="00555BED" w14:paraId="668DC5C3" w14:textId="77777777" w:rsidTr="006D58A3">
        <w:tc>
          <w:tcPr>
            <w:tcW w:w="6663" w:type="dxa"/>
          </w:tcPr>
          <w:p w14:paraId="264211F8"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lang w:eastAsia="lt-LT"/>
              </w:rPr>
              <w:t>Ši techninė specifikacija (toliau – specifikacija) apibrėžia BOS</w:t>
            </w:r>
            <w:r w:rsidRPr="00555BED">
              <w:rPr>
                <w:szCs w:val="24"/>
              </w:rPr>
              <w:t xml:space="preserve"> reikalavimus.</w:t>
            </w:r>
          </w:p>
        </w:tc>
        <w:tc>
          <w:tcPr>
            <w:tcW w:w="3112" w:type="dxa"/>
          </w:tcPr>
          <w:p w14:paraId="4FB825C5" w14:textId="77777777" w:rsidR="00147DA7" w:rsidRPr="00555BED" w:rsidRDefault="00147DA7" w:rsidP="00147DA7">
            <w:pPr>
              <w:pStyle w:val="Heading3"/>
              <w:numPr>
                <w:ilvl w:val="0"/>
                <w:numId w:val="0"/>
              </w:numPr>
              <w:ind w:left="851"/>
              <w:rPr>
                <w:szCs w:val="24"/>
                <w:lang w:eastAsia="lt-LT"/>
              </w:rPr>
            </w:pPr>
          </w:p>
        </w:tc>
      </w:tr>
      <w:tr w:rsidR="00147DA7" w:rsidRPr="00555BED" w14:paraId="732710D6" w14:textId="77777777" w:rsidTr="006D58A3">
        <w:tc>
          <w:tcPr>
            <w:tcW w:w="6663" w:type="dxa"/>
          </w:tcPr>
          <w:p w14:paraId="67E8C9D1" w14:textId="77777777" w:rsidR="00147DA7" w:rsidRPr="00555BED" w:rsidRDefault="00147DA7" w:rsidP="00147DA7">
            <w:pPr>
              <w:pStyle w:val="Heading3"/>
              <w:keepNext w:val="0"/>
              <w:numPr>
                <w:ilvl w:val="2"/>
                <w:numId w:val="39"/>
              </w:numPr>
              <w:suppressAutoHyphens w:val="0"/>
              <w:ind w:left="0" w:firstLine="851"/>
              <w:rPr>
                <w:szCs w:val="24"/>
                <w:lang w:eastAsia="lt-LT"/>
              </w:rPr>
            </w:pPr>
            <w:r w:rsidRPr="00555BED">
              <w:rPr>
                <w:szCs w:val="24"/>
                <w:lang w:eastAsia="lt-LT"/>
              </w:rPr>
              <w:t xml:space="preserve">Šioje specifikacijoje vartojami reikšminiai žodžiai </w:t>
            </w:r>
            <w:r w:rsidRPr="00555BED">
              <w:rPr>
                <w:i/>
                <w:szCs w:val="24"/>
                <w:lang w:eastAsia="lt-LT"/>
              </w:rPr>
              <w:t>privalo</w:t>
            </w:r>
            <w:r w:rsidRPr="00555BED">
              <w:rPr>
                <w:szCs w:val="24"/>
                <w:lang w:eastAsia="lt-LT"/>
              </w:rPr>
              <w:t xml:space="preserve">, </w:t>
            </w:r>
            <w:r w:rsidRPr="00555BED">
              <w:rPr>
                <w:i/>
                <w:szCs w:val="24"/>
                <w:lang w:eastAsia="lt-LT"/>
              </w:rPr>
              <w:t>turi</w:t>
            </w:r>
            <w:r w:rsidRPr="00555BED">
              <w:rPr>
                <w:szCs w:val="24"/>
                <w:lang w:eastAsia="lt-LT"/>
              </w:rPr>
              <w:t xml:space="preserve"> vartojami privalomiems reikalavimams išreikšti.</w:t>
            </w:r>
          </w:p>
        </w:tc>
        <w:tc>
          <w:tcPr>
            <w:tcW w:w="3112" w:type="dxa"/>
          </w:tcPr>
          <w:p w14:paraId="68933A0E" w14:textId="77777777" w:rsidR="00147DA7" w:rsidRPr="00555BED" w:rsidRDefault="00147DA7" w:rsidP="00147DA7">
            <w:pPr>
              <w:pStyle w:val="Heading3"/>
              <w:numPr>
                <w:ilvl w:val="0"/>
                <w:numId w:val="0"/>
              </w:numPr>
              <w:ind w:left="851"/>
              <w:rPr>
                <w:szCs w:val="24"/>
                <w:lang w:eastAsia="lt-LT"/>
              </w:rPr>
            </w:pPr>
          </w:p>
        </w:tc>
      </w:tr>
      <w:tr w:rsidR="00147DA7" w:rsidRPr="00555BED" w14:paraId="49892C57" w14:textId="77777777" w:rsidTr="006D58A3">
        <w:tc>
          <w:tcPr>
            <w:tcW w:w="6663" w:type="dxa"/>
          </w:tcPr>
          <w:p w14:paraId="3CBDD535" w14:textId="77777777" w:rsidR="00147DA7" w:rsidRPr="00555BED" w:rsidRDefault="00147DA7" w:rsidP="00147DA7">
            <w:pPr>
              <w:pStyle w:val="Heading1"/>
              <w:keepLines/>
              <w:numPr>
                <w:ilvl w:val="0"/>
                <w:numId w:val="39"/>
              </w:numPr>
              <w:pBdr>
                <w:bottom w:val="single" w:sz="4" w:space="1" w:color="595959" w:themeColor="text1" w:themeTint="A6"/>
              </w:pBdr>
              <w:suppressAutoHyphens w:val="0"/>
              <w:spacing w:before="0" w:after="0"/>
              <w:ind w:left="0" w:firstLine="851"/>
              <w:jc w:val="both"/>
              <w:rPr>
                <w:sz w:val="24"/>
                <w:szCs w:val="24"/>
              </w:rPr>
            </w:pPr>
            <w:r w:rsidRPr="00555BED">
              <w:rPr>
                <w:sz w:val="24"/>
                <w:szCs w:val="24"/>
              </w:rPr>
              <w:t>Bendrieji reikalavimai BOS</w:t>
            </w:r>
          </w:p>
        </w:tc>
        <w:tc>
          <w:tcPr>
            <w:tcW w:w="3112" w:type="dxa"/>
          </w:tcPr>
          <w:p w14:paraId="59A928A5" w14:textId="77777777" w:rsidR="00147DA7" w:rsidRPr="00555BED" w:rsidRDefault="00147DA7" w:rsidP="00147DA7">
            <w:pPr>
              <w:pStyle w:val="Heading1"/>
              <w:numPr>
                <w:ilvl w:val="0"/>
                <w:numId w:val="0"/>
              </w:numPr>
              <w:spacing w:before="0" w:after="0"/>
              <w:ind w:left="851"/>
              <w:jc w:val="both"/>
              <w:rPr>
                <w:sz w:val="24"/>
                <w:szCs w:val="24"/>
              </w:rPr>
            </w:pPr>
          </w:p>
        </w:tc>
      </w:tr>
      <w:tr w:rsidR="00147DA7" w:rsidRPr="00555BED" w14:paraId="02484352" w14:textId="77777777" w:rsidTr="006D58A3">
        <w:tc>
          <w:tcPr>
            <w:tcW w:w="6663" w:type="dxa"/>
          </w:tcPr>
          <w:p w14:paraId="2E76DCC0" w14:textId="77777777" w:rsidR="00147DA7" w:rsidRPr="00555BED" w:rsidRDefault="00147DA7" w:rsidP="00147DA7">
            <w:pPr>
              <w:pStyle w:val="Heading2"/>
              <w:numPr>
                <w:ilvl w:val="1"/>
                <w:numId w:val="39"/>
              </w:numPr>
              <w:suppressAutoHyphens w:val="0"/>
              <w:ind w:left="0" w:firstLine="851"/>
              <w:rPr>
                <w:szCs w:val="24"/>
              </w:rPr>
            </w:pPr>
            <w:r w:rsidRPr="00555BED">
              <w:rPr>
                <w:rStyle w:val="Heading3Char"/>
                <w:szCs w:val="24"/>
              </w:rPr>
              <w:t xml:space="preserve">BOS turi būti </w:t>
            </w:r>
            <w:r w:rsidRPr="00555BED">
              <w:rPr>
                <w:rStyle w:val="Heading3Char"/>
                <w:bCs/>
                <w:szCs w:val="24"/>
              </w:rPr>
              <w:t>nauja</w:t>
            </w:r>
            <w:r w:rsidRPr="00555BED">
              <w:rPr>
                <w:rStyle w:val="Heading3Char"/>
                <w:szCs w:val="24"/>
              </w:rPr>
              <w:t xml:space="preserve"> ir neeksploatuota, pagaminta ne anksčiau kaip prieš 12 mėn. nuo pirkėjo ir pardavėjo priėmimo–perdavimo akto pasirašymo datos. BOS gamintojas arba tiekėjas turi užtikrinti, kad BOS valdymo programinė įranga būtų programuota ar adaptuota Lietuvoje. BOS surinktiems duomenims kaupti ir perduoti reikalinga </w:t>
            </w:r>
            <w:proofErr w:type="spellStart"/>
            <w:r w:rsidRPr="00555BED">
              <w:rPr>
                <w:rStyle w:val="Heading3Char"/>
                <w:szCs w:val="24"/>
              </w:rPr>
              <w:t>debesijos</w:t>
            </w:r>
            <w:proofErr w:type="spellEnd"/>
            <w:r w:rsidRPr="00555BED">
              <w:rPr>
                <w:rStyle w:val="Heading3Char"/>
                <w:szCs w:val="24"/>
              </w:rPr>
              <w:t xml:space="preserve"> paslaugų infrastruktūra būtų tik NATO arba Europos Sąjungos valstybėse. </w:t>
            </w:r>
            <w:r w:rsidRPr="00555BED">
              <w:rPr>
                <w:szCs w:val="24"/>
              </w:rPr>
              <w:t xml:space="preserve">BOS, vadovaujantis </w:t>
            </w:r>
            <w:r w:rsidRPr="00555BED">
              <w:rPr>
                <w:szCs w:val="24"/>
              </w:rPr>
              <w:lastRenderedPageBreak/>
              <w:t>LR viešųjų pirkimų, atliekamų gynybos srityje, įstatymo 40 str. 9 dalimi, turi nekelti grėsmės nacionaliniam saugumui.</w:t>
            </w:r>
          </w:p>
        </w:tc>
        <w:tc>
          <w:tcPr>
            <w:tcW w:w="3112" w:type="dxa"/>
          </w:tcPr>
          <w:p w14:paraId="20FF6EBE" w14:textId="02BD2029" w:rsidR="00147DA7" w:rsidRPr="00555BED" w:rsidRDefault="00147DA7" w:rsidP="00147DA7">
            <w:pPr>
              <w:pStyle w:val="Heading2"/>
              <w:numPr>
                <w:ilvl w:val="0"/>
                <w:numId w:val="0"/>
              </w:numPr>
              <w:ind w:left="851"/>
              <w:rPr>
                <w:rStyle w:val="Heading3Char"/>
                <w:szCs w:val="24"/>
              </w:rPr>
            </w:pPr>
            <w:r w:rsidRPr="00555BED">
              <w:rPr>
                <w:szCs w:val="24"/>
              </w:rPr>
              <w:lastRenderedPageBreak/>
              <w:t xml:space="preserve">__________ TAIP/NE </w:t>
            </w:r>
            <w:r w:rsidRPr="00555BED">
              <w:rPr>
                <w:i/>
                <w:szCs w:val="24"/>
              </w:rPr>
              <w:t>(tiksli reikšmė</w:t>
            </w:r>
            <w:r w:rsidRPr="00555BED">
              <w:rPr>
                <w:szCs w:val="24"/>
              </w:rPr>
              <w:t>)</w:t>
            </w:r>
          </w:p>
        </w:tc>
      </w:tr>
      <w:tr w:rsidR="00147DA7" w:rsidRPr="00555BED" w14:paraId="509B37EA" w14:textId="77777777" w:rsidTr="006D58A3">
        <w:tc>
          <w:tcPr>
            <w:tcW w:w="6663" w:type="dxa"/>
          </w:tcPr>
          <w:p w14:paraId="294B6187"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Į BOS turi įeiti:</w:t>
            </w:r>
          </w:p>
        </w:tc>
        <w:tc>
          <w:tcPr>
            <w:tcW w:w="3112" w:type="dxa"/>
          </w:tcPr>
          <w:p w14:paraId="4BE94F7C" w14:textId="77777777" w:rsidR="00147DA7" w:rsidRPr="00555BED" w:rsidRDefault="00147DA7" w:rsidP="00147DA7">
            <w:pPr>
              <w:pStyle w:val="Heading2"/>
              <w:numPr>
                <w:ilvl w:val="0"/>
                <w:numId w:val="0"/>
              </w:numPr>
              <w:ind w:left="851"/>
              <w:rPr>
                <w:szCs w:val="24"/>
              </w:rPr>
            </w:pPr>
          </w:p>
        </w:tc>
      </w:tr>
      <w:tr w:rsidR="00147DA7" w:rsidRPr="00555BED" w14:paraId="776B58B8" w14:textId="77777777" w:rsidTr="006D58A3">
        <w:tc>
          <w:tcPr>
            <w:tcW w:w="6663" w:type="dxa"/>
          </w:tcPr>
          <w:p w14:paraId="6DBCED1D"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 xml:space="preserve">Nuotoliniu būdu valdomi </w:t>
            </w:r>
            <w:proofErr w:type="spellStart"/>
            <w:r w:rsidRPr="00555BED">
              <w:rPr>
                <w:szCs w:val="24"/>
              </w:rPr>
              <w:t>bepiločiai</w:t>
            </w:r>
            <w:proofErr w:type="spellEnd"/>
            <w:r w:rsidRPr="00555BED">
              <w:rPr>
                <w:szCs w:val="24"/>
              </w:rPr>
              <w:t xml:space="preserve"> orlaiviai  (toliau – BO).</w:t>
            </w:r>
          </w:p>
        </w:tc>
        <w:tc>
          <w:tcPr>
            <w:tcW w:w="3112" w:type="dxa"/>
          </w:tcPr>
          <w:p w14:paraId="03E15AF7" w14:textId="01F6B662" w:rsidR="00147DA7" w:rsidRPr="00555BED" w:rsidRDefault="00147DA7" w:rsidP="00147DA7">
            <w:pPr>
              <w:pStyle w:val="Heading3"/>
              <w:numPr>
                <w:ilvl w:val="0"/>
                <w:numId w:val="0"/>
              </w:numPr>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729784D7" w14:textId="77777777" w:rsidTr="006D58A3">
        <w:tc>
          <w:tcPr>
            <w:tcW w:w="6663" w:type="dxa"/>
          </w:tcPr>
          <w:p w14:paraId="6C378460" w14:textId="77777777" w:rsidR="00147DA7" w:rsidRPr="00555BED" w:rsidRDefault="00147DA7" w:rsidP="00147DA7">
            <w:pPr>
              <w:pStyle w:val="Heading3"/>
              <w:keepNext w:val="0"/>
              <w:numPr>
                <w:ilvl w:val="2"/>
                <w:numId w:val="39"/>
              </w:numPr>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Antžeminė valdymo stotis (toliau – AVS) (angl. </w:t>
            </w:r>
            <w:proofErr w:type="spellStart"/>
            <w:r w:rsidRPr="00555BED">
              <w:rPr>
                <w:rStyle w:val="FontStyle12"/>
                <w:rFonts w:ascii="Times New Roman" w:hAnsi="Times New Roman" w:cs="Times New Roman"/>
                <w:sz w:val="24"/>
                <w:szCs w:val="24"/>
              </w:rPr>
              <w:t>Ground</w:t>
            </w:r>
            <w:proofErr w:type="spellEnd"/>
            <w:r w:rsidRPr="00555BED">
              <w:rPr>
                <w:rStyle w:val="FontStyle12"/>
                <w:rFonts w:ascii="Times New Roman" w:hAnsi="Times New Roman" w:cs="Times New Roman"/>
                <w:sz w:val="24"/>
                <w:szCs w:val="24"/>
              </w:rPr>
              <w:t xml:space="preserve"> </w:t>
            </w:r>
            <w:proofErr w:type="spellStart"/>
            <w:r w:rsidRPr="00555BED">
              <w:rPr>
                <w:rStyle w:val="FontStyle12"/>
                <w:rFonts w:ascii="Times New Roman" w:hAnsi="Times New Roman" w:cs="Times New Roman"/>
                <w:sz w:val="24"/>
                <w:szCs w:val="24"/>
              </w:rPr>
              <w:t>Control</w:t>
            </w:r>
            <w:proofErr w:type="spellEnd"/>
            <w:r w:rsidRPr="00555BED">
              <w:rPr>
                <w:rStyle w:val="FontStyle12"/>
                <w:rFonts w:ascii="Times New Roman" w:hAnsi="Times New Roman" w:cs="Times New Roman"/>
                <w:sz w:val="24"/>
                <w:szCs w:val="24"/>
              </w:rPr>
              <w:t xml:space="preserve"> </w:t>
            </w:r>
            <w:proofErr w:type="spellStart"/>
            <w:r w:rsidRPr="00555BED">
              <w:rPr>
                <w:rStyle w:val="FontStyle12"/>
                <w:rFonts w:ascii="Times New Roman" w:hAnsi="Times New Roman" w:cs="Times New Roman"/>
                <w:sz w:val="24"/>
                <w:szCs w:val="24"/>
              </w:rPr>
              <w:t>Station</w:t>
            </w:r>
            <w:proofErr w:type="spellEnd"/>
            <w:r w:rsidRPr="00555BED">
              <w:rPr>
                <w:rStyle w:val="FontStyle12"/>
                <w:rFonts w:ascii="Times New Roman" w:hAnsi="Times New Roman" w:cs="Times New Roman"/>
                <w:sz w:val="24"/>
                <w:szCs w:val="24"/>
              </w:rPr>
              <w:t>). AVS turi būti lengvai pernešama vieno kario.</w:t>
            </w:r>
          </w:p>
        </w:tc>
        <w:tc>
          <w:tcPr>
            <w:tcW w:w="3112" w:type="dxa"/>
          </w:tcPr>
          <w:p w14:paraId="28DE48B1" w14:textId="7835B4D4" w:rsidR="00147DA7" w:rsidRPr="00555BED" w:rsidRDefault="00147DA7" w:rsidP="00147DA7">
            <w:pPr>
              <w:pStyle w:val="Heading3"/>
              <w:numPr>
                <w:ilvl w:val="0"/>
                <w:numId w:val="0"/>
              </w:numPr>
              <w:ind w:left="851"/>
              <w:rPr>
                <w:rStyle w:val="FontStyle12"/>
                <w:rFonts w:ascii="Times New Roman" w:hAnsi="Times New Roman" w:cs="Times New Roman"/>
                <w:sz w:val="24"/>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6D58A3" w14:paraId="4A12FB1F" w14:textId="77777777" w:rsidTr="006D58A3">
        <w:tc>
          <w:tcPr>
            <w:tcW w:w="6663" w:type="dxa"/>
          </w:tcPr>
          <w:p w14:paraId="39D02471"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BO stebėjimo įrangos komplektas, skirtas taikinio stebėjimui dienos ir nakties metu (toliau – BO EOSK).</w:t>
            </w:r>
          </w:p>
        </w:tc>
        <w:tc>
          <w:tcPr>
            <w:tcW w:w="3112" w:type="dxa"/>
          </w:tcPr>
          <w:p w14:paraId="0112D21B" w14:textId="0B39DF42" w:rsidR="00147DA7" w:rsidRPr="006D58A3" w:rsidRDefault="00147DA7" w:rsidP="00147DA7">
            <w:pPr>
              <w:pStyle w:val="Heading3"/>
              <w:numPr>
                <w:ilvl w:val="0"/>
                <w:numId w:val="0"/>
              </w:numPr>
              <w:ind w:left="851"/>
              <w:rPr>
                <w:szCs w:val="24"/>
              </w:rPr>
            </w:pPr>
            <w:r w:rsidRPr="006D58A3">
              <w:rPr>
                <w:szCs w:val="24"/>
              </w:rPr>
              <w:t>_________________</w:t>
            </w:r>
            <w:r w:rsidRPr="006D58A3">
              <w:rPr>
                <w:i/>
                <w:szCs w:val="24"/>
              </w:rPr>
              <w:t>nurodyti siūlomos prekės pavadinimą/ modelį/markę, aktyvią nuorodą į gamintojo/pardavėjo internetinę svetainę</w:t>
            </w:r>
          </w:p>
        </w:tc>
      </w:tr>
      <w:tr w:rsidR="00147DA7" w:rsidRPr="006D58A3" w14:paraId="4D5907EA" w14:textId="77777777" w:rsidTr="006D58A3">
        <w:tc>
          <w:tcPr>
            <w:tcW w:w="6663" w:type="dxa"/>
          </w:tcPr>
          <w:p w14:paraId="5538BFA2" w14:textId="77777777" w:rsidR="00147DA7" w:rsidRPr="00555BED" w:rsidRDefault="00147DA7" w:rsidP="00147DA7">
            <w:pPr>
              <w:pStyle w:val="Heading3"/>
              <w:keepNext w:val="0"/>
              <w:numPr>
                <w:ilvl w:val="2"/>
                <w:numId w:val="39"/>
              </w:numPr>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Antenų komplektas:</w:t>
            </w:r>
          </w:p>
        </w:tc>
        <w:tc>
          <w:tcPr>
            <w:tcW w:w="3112" w:type="dxa"/>
          </w:tcPr>
          <w:p w14:paraId="7D1C9A51" w14:textId="77777777" w:rsidR="00147DA7" w:rsidRPr="006D58A3" w:rsidRDefault="00147DA7" w:rsidP="00147DA7">
            <w:pPr>
              <w:pStyle w:val="Heading3"/>
              <w:numPr>
                <w:ilvl w:val="0"/>
                <w:numId w:val="0"/>
              </w:numPr>
              <w:ind w:left="851"/>
              <w:rPr>
                <w:rStyle w:val="FontStyle12"/>
                <w:rFonts w:ascii="Times New Roman" w:hAnsi="Times New Roman" w:cs="Times New Roman"/>
                <w:sz w:val="24"/>
                <w:szCs w:val="24"/>
              </w:rPr>
            </w:pPr>
          </w:p>
        </w:tc>
      </w:tr>
      <w:tr w:rsidR="00147DA7" w:rsidRPr="006D58A3" w14:paraId="75F61AC9" w14:textId="77777777" w:rsidTr="006D58A3">
        <w:tc>
          <w:tcPr>
            <w:tcW w:w="6663" w:type="dxa"/>
          </w:tcPr>
          <w:p w14:paraId="6B918AD3" w14:textId="77777777" w:rsidR="00147DA7" w:rsidRPr="006D58A3" w:rsidRDefault="00147DA7" w:rsidP="00147DA7">
            <w:pPr>
              <w:pStyle w:val="Heading4"/>
              <w:keepNext w:val="0"/>
              <w:widowControl w:val="0"/>
              <w:numPr>
                <w:ilvl w:val="3"/>
                <w:numId w:val="39"/>
              </w:numPr>
              <w:suppressAutoHyphens w:val="0"/>
              <w:ind w:left="0" w:firstLine="851"/>
              <w:jc w:val="both"/>
              <w:rPr>
                <w:rStyle w:val="FontStyle12"/>
                <w:rFonts w:ascii="Times New Roman" w:hAnsi="Times New Roman" w:cs="Times New Roman"/>
                <w:b w:val="0"/>
                <w:sz w:val="24"/>
                <w:szCs w:val="24"/>
              </w:rPr>
            </w:pPr>
            <w:r w:rsidRPr="006D58A3">
              <w:rPr>
                <w:rStyle w:val="FontStyle12"/>
                <w:rFonts w:ascii="Times New Roman" w:hAnsi="Times New Roman" w:cs="Times New Roman"/>
                <w:b w:val="0"/>
                <w:sz w:val="24"/>
                <w:szCs w:val="24"/>
              </w:rPr>
              <w:t xml:space="preserve">Antenų komplektą turi sudaryti kryptinės ir/arba </w:t>
            </w:r>
            <w:proofErr w:type="spellStart"/>
            <w:r w:rsidRPr="006D58A3">
              <w:rPr>
                <w:rStyle w:val="FontStyle12"/>
                <w:rFonts w:ascii="Times New Roman" w:hAnsi="Times New Roman" w:cs="Times New Roman"/>
                <w:b w:val="0"/>
                <w:sz w:val="24"/>
                <w:szCs w:val="24"/>
              </w:rPr>
              <w:t>omnidirekcinės</w:t>
            </w:r>
            <w:proofErr w:type="spellEnd"/>
            <w:r w:rsidRPr="006D58A3">
              <w:rPr>
                <w:rStyle w:val="FontStyle12"/>
                <w:rFonts w:ascii="Times New Roman" w:hAnsi="Times New Roman" w:cs="Times New Roman"/>
                <w:b w:val="0"/>
                <w:sz w:val="24"/>
                <w:szCs w:val="24"/>
              </w:rPr>
              <w:t xml:space="preserve"> antenos blokas, leidžiantis užtikrinti BO, esančio ne mažesniame nei 300 m aukštyje, valdymą ir vaizdo iš BO priėmimą, kai atstumas tarp BO ir antenos yra ne mažiau kaip 30 km, esant tiesioginio matomumo ribose ir nesant papildomų trikdžių.</w:t>
            </w:r>
          </w:p>
        </w:tc>
        <w:tc>
          <w:tcPr>
            <w:tcW w:w="3112" w:type="dxa"/>
          </w:tcPr>
          <w:p w14:paraId="4987B34B" w14:textId="602B5784" w:rsidR="00147DA7" w:rsidRPr="006D58A3" w:rsidRDefault="00147DA7" w:rsidP="00147DA7">
            <w:pPr>
              <w:pStyle w:val="Heading4"/>
              <w:numPr>
                <w:ilvl w:val="0"/>
                <w:numId w:val="0"/>
              </w:numPr>
              <w:ind w:left="851"/>
              <w:jc w:val="both"/>
              <w:rPr>
                <w:rStyle w:val="FontStyle12"/>
                <w:rFonts w:ascii="Times New Roman" w:hAnsi="Times New Roman" w:cs="Times New Roman"/>
                <w:b w:val="0"/>
                <w:sz w:val="24"/>
                <w:szCs w:val="24"/>
              </w:rPr>
            </w:pPr>
            <w:r w:rsidRPr="006D58A3">
              <w:rPr>
                <w:b w:val="0"/>
                <w:sz w:val="24"/>
                <w:szCs w:val="24"/>
              </w:rPr>
              <w:t>_________________</w:t>
            </w:r>
            <w:r w:rsidRPr="006D58A3">
              <w:rPr>
                <w:b w:val="0"/>
                <w:i/>
                <w:sz w:val="24"/>
                <w:szCs w:val="24"/>
              </w:rPr>
              <w:t>nurodyti siūlomos prekės pavadinimą/ modelį/markę, aktyvią nuorodą į gamintojo/pardavėjo internetinę svetainę</w:t>
            </w:r>
          </w:p>
        </w:tc>
      </w:tr>
      <w:tr w:rsidR="00147DA7" w:rsidRPr="00555BED" w14:paraId="2E86F8ED" w14:textId="77777777" w:rsidTr="006D58A3">
        <w:tc>
          <w:tcPr>
            <w:tcW w:w="6663" w:type="dxa"/>
          </w:tcPr>
          <w:p w14:paraId="7D6E895A"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BOS turi būti komplektuojama:</w:t>
            </w:r>
          </w:p>
        </w:tc>
        <w:tc>
          <w:tcPr>
            <w:tcW w:w="3112" w:type="dxa"/>
          </w:tcPr>
          <w:p w14:paraId="1498371C" w14:textId="77777777" w:rsidR="00147DA7" w:rsidRPr="00555BED" w:rsidRDefault="00147DA7" w:rsidP="00147DA7">
            <w:pPr>
              <w:pStyle w:val="Heading2"/>
              <w:numPr>
                <w:ilvl w:val="0"/>
                <w:numId w:val="0"/>
              </w:numPr>
              <w:ind w:left="851"/>
              <w:rPr>
                <w:szCs w:val="24"/>
              </w:rPr>
            </w:pPr>
          </w:p>
        </w:tc>
      </w:tr>
      <w:tr w:rsidR="00147DA7" w:rsidRPr="00555BED" w14:paraId="3BB8D08A" w14:textId="77777777" w:rsidTr="006D58A3">
        <w:tc>
          <w:tcPr>
            <w:tcW w:w="6663" w:type="dxa"/>
          </w:tcPr>
          <w:p w14:paraId="0B086814"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Įranga turi tilpti į transportavimo dėžes arba lagaminus ir tilpti į lengvojo automobilio bagažinę.</w:t>
            </w:r>
          </w:p>
        </w:tc>
        <w:tc>
          <w:tcPr>
            <w:tcW w:w="3112" w:type="dxa"/>
          </w:tcPr>
          <w:p w14:paraId="5C8D81C9" w14:textId="7892F1BE" w:rsidR="00147DA7" w:rsidRPr="00555BED" w:rsidRDefault="00555BED" w:rsidP="00147DA7">
            <w:pPr>
              <w:pStyle w:val="Heading3"/>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12070A81" w14:textId="77777777" w:rsidTr="006D58A3">
        <w:tc>
          <w:tcPr>
            <w:tcW w:w="6663" w:type="dxa"/>
          </w:tcPr>
          <w:p w14:paraId="3C2513C7"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BOS turi veikti nuo -15 C˚ iki + 35 C˚ temperatūros diapazone.</w:t>
            </w:r>
          </w:p>
        </w:tc>
        <w:tc>
          <w:tcPr>
            <w:tcW w:w="3112" w:type="dxa"/>
          </w:tcPr>
          <w:p w14:paraId="7574845E" w14:textId="64B3B481" w:rsidR="00147DA7" w:rsidRPr="00555BED" w:rsidRDefault="00555BED" w:rsidP="00147DA7">
            <w:pPr>
              <w:pStyle w:val="Heading2"/>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573C9A7" w14:textId="77777777" w:rsidTr="006D58A3">
        <w:tc>
          <w:tcPr>
            <w:tcW w:w="6663" w:type="dxa"/>
          </w:tcPr>
          <w:p w14:paraId="332AB02F"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 xml:space="preserve">Valdymo signalų siuntimui ir vaizdo perdavimui naudojami kanalai turi naudoti ne prastesnį nei uždarą (angl. </w:t>
            </w:r>
            <w:proofErr w:type="spellStart"/>
            <w:r w:rsidRPr="00555BED">
              <w:rPr>
                <w:szCs w:val="24"/>
              </w:rPr>
              <w:t>encryption</w:t>
            </w:r>
            <w:proofErr w:type="spellEnd"/>
            <w:r w:rsidRPr="00555BED">
              <w:rPr>
                <w:szCs w:val="24"/>
              </w:rPr>
              <w:t xml:space="preserve">) AES - 256 arba lygiavertį uždaros komunikacijos standartą. </w:t>
            </w:r>
          </w:p>
        </w:tc>
        <w:tc>
          <w:tcPr>
            <w:tcW w:w="3112" w:type="dxa"/>
          </w:tcPr>
          <w:p w14:paraId="07B5D332" w14:textId="79B402E4" w:rsidR="00147DA7" w:rsidRPr="00555BED" w:rsidRDefault="00555BED" w:rsidP="00147DA7">
            <w:pPr>
              <w:pStyle w:val="Heading2"/>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E3DEE3F" w14:textId="77777777" w:rsidTr="006D58A3">
        <w:tc>
          <w:tcPr>
            <w:tcW w:w="6663" w:type="dxa"/>
          </w:tcPr>
          <w:p w14:paraId="260BF71E"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Pirkimo (konkurso) metu Pardavėjas privalo pateikti Pirkėjui radijo dažnių juostas, kurios galėtų būti naudojamos valdymo ir vaizdo perdavimo signalams siųsti bei preliminarius radijo dažnių (kanalų) parametrus (minimalų BO valdymui naudojimui reikalingą radijo dažnių kiekį, vieno radijo dažnio (kanalo) užimamą plotį ir maksimalią siųstuvo spinduliuojamą galią).</w:t>
            </w:r>
          </w:p>
        </w:tc>
        <w:tc>
          <w:tcPr>
            <w:tcW w:w="3112" w:type="dxa"/>
          </w:tcPr>
          <w:p w14:paraId="3413FF82" w14:textId="387E6551" w:rsidR="00147DA7" w:rsidRPr="00555BED" w:rsidRDefault="00555BED" w:rsidP="00147DA7">
            <w:pPr>
              <w:pStyle w:val="Heading2"/>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4929313D" w14:textId="77777777" w:rsidTr="006D58A3">
        <w:tc>
          <w:tcPr>
            <w:tcW w:w="6663" w:type="dxa"/>
          </w:tcPr>
          <w:p w14:paraId="28E9E6CB" w14:textId="77777777" w:rsidR="00147DA7" w:rsidRPr="00555BED" w:rsidRDefault="00147DA7" w:rsidP="00147DA7">
            <w:pPr>
              <w:pStyle w:val="Heading2"/>
              <w:numPr>
                <w:ilvl w:val="1"/>
                <w:numId w:val="39"/>
              </w:numPr>
              <w:suppressAutoHyphens w:val="0"/>
              <w:ind w:left="0" w:firstLine="851"/>
              <w:rPr>
                <w:szCs w:val="24"/>
              </w:rPr>
            </w:pPr>
            <w:r w:rsidRPr="00555BED">
              <w:rPr>
                <w:szCs w:val="24"/>
              </w:rPr>
              <w:lastRenderedPageBreak/>
              <w:t xml:space="preserve">Operatorius turi turėti galimybę pats išrinkti (nustatyti) radijo dažnius. </w:t>
            </w:r>
          </w:p>
        </w:tc>
        <w:tc>
          <w:tcPr>
            <w:tcW w:w="3112" w:type="dxa"/>
          </w:tcPr>
          <w:p w14:paraId="3047AF9F" w14:textId="6FE4966B" w:rsidR="00147DA7" w:rsidRPr="00555BED" w:rsidRDefault="00555BED" w:rsidP="00147DA7">
            <w:pPr>
              <w:pStyle w:val="Heading2"/>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5145950A" w14:textId="77777777" w:rsidTr="006D58A3">
        <w:tc>
          <w:tcPr>
            <w:tcW w:w="6663" w:type="dxa"/>
          </w:tcPr>
          <w:p w14:paraId="4C52E021"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 xml:space="preserve">BOS antenos blokas turi būti maitinamas prijungus prie elektros tinklo ir/arba naudojant alternatyvų metodą. Šis metodas gali būti arba prijungiant antenos bloką prie AVS, arba tam tikslui naudojant atsargines baterijas. </w:t>
            </w:r>
          </w:p>
        </w:tc>
        <w:tc>
          <w:tcPr>
            <w:tcW w:w="3112" w:type="dxa"/>
          </w:tcPr>
          <w:p w14:paraId="226D2C34" w14:textId="005E1D61" w:rsidR="00147DA7" w:rsidRPr="00555BED" w:rsidRDefault="00555BED" w:rsidP="00147DA7">
            <w:pPr>
              <w:pStyle w:val="Heading2"/>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0DBB97B3" w14:textId="77777777" w:rsidTr="006D58A3">
        <w:tc>
          <w:tcPr>
            <w:tcW w:w="6663" w:type="dxa"/>
          </w:tcPr>
          <w:p w14:paraId="75738BC7" w14:textId="16CDB3B0" w:rsidR="00147DA7" w:rsidRPr="00555BED" w:rsidRDefault="00147DA7" w:rsidP="00147DA7">
            <w:pPr>
              <w:pStyle w:val="Heading1"/>
              <w:keepLines/>
              <w:numPr>
                <w:ilvl w:val="0"/>
                <w:numId w:val="39"/>
              </w:numPr>
              <w:pBdr>
                <w:bottom w:val="single" w:sz="4" w:space="1" w:color="595959" w:themeColor="text1" w:themeTint="A6"/>
              </w:pBdr>
              <w:suppressAutoHyphens w:val="0"/>
              <w:spacing w:before="0" w:after="0"/>
              <w:ind w:left="0" w:firstLine="851"/>
              <w:jc w:val="both"/>
              <w:rPr>
                <w:sz w:val="24"/>
                <w:szCs w:val="24"/>
              </w:rPr>
            </w:pPr>
            <w:r w:rsidRPr="00555BED">
              <w:rPr>
                <w:sz w:val="24"/>
                <w:szCs w:val="24"/>
              </w:rPr>
              <w:t>reikalavimai BO</w:t>
            </w:r>
            <w:r w:rsidR="006D58A3">
              <w:rPr>
                <w:sz w:val="24"/>
                <w:szCs w:val="24"/>
              </w:rPr>
              <w:t>:</w:t>
            </w:r>
          </w:p>
        </w:tc>
        <w:tc>
          <w:tcPr>
            <w:tcW w:w="3112" w:type="dxa"/>
          </w:tcPr>
          <w:p w14:paraId="6CC647C1" w14:textId="77777777" w:rsidR="00147DA7" w:rsidRPr="00555BED" w:rsidRDefault="00147DA7" w:rsidP="00147DA7">
            <w:pPr>
              <w:pStyle w:val="Heading1"/>
              <w:numPr>
                <w:ilvl w:val="0"/>
                <w:numId w:val="0"/>
              </w:numPr>
              <w:spacing w:before="0" w:after="0"/>
              <w:ind w:left="851"/>
              <w:jc w:val="both"/>
              <w:rPr>
                <w:sz w:val="24"/>
                <w:szCs w:val="24"/>
              </w:rPr>
            </w:pPr>
          </w:p>
        </w:tc>
      </w:tr>
      <w:tr w:rsidR="00147DA7" w:rsidRPr="00555BED" w14:paraId="244C4C82" w14:textId="77777777" w:rsidTr="006D58A3">
        <w:tc>
          <w:tcPr>
            <w:tcW w:w="6663" w:type="dxa"/>
          </w:tcPr>
          <w:p w14:paraId="70B766BF" w14:textId="77777777" w:rsidR="00147DA7" w:rsidRPr="00555BED" w:rsidRDefault="00147DA7" w:rsidP="00147DA7">
            <w:pPr>
              <w:pStyle w:val="Heading2"/>
              <w:numPr>
                <w:ilvl w:val="1"/>
                <w:numId w:val="39"/>
              </w:numPr>
              <w:suppressAutoHyphens w:val="0"/>
              <w:ind w:left="0" w:firstLine="851"/>
              <w:rPr>
                <w:szCs w:val="24"/>
              </w:rPr>
            </w:pPr>
            <w:r w:rsidRPr="00555BED">
              <w:rPr>
                <w:szCs w:val="24"/>
              </w:rPr>
              <w:t>BO privalo atitikti šiuos techninius reikalavimus:</w:t>
            </w:r>
          </w:p>
        </w:tc>
        <w:tc>
          <w:tcPr>
            <w:tcW w:w="3112" w:type="dxa"/>
          </w:tcPr>
          <w:p w14:paraId="46ED9A7B" w14:textId="37082F95" w:rsidR="00147DA7" w:rsidRPr="00555BED" w:rsidRDefault="00147DA7" w:rsidP="00147DA7">
            <w:pPr>
              <w:pStyle w:val="Heading2"/>
              <w:numPr>
                <w:ilvl w:val="0"/>
                <w:numId w:val="0"/>
              </w:numPr>
              <w:ind w:left="851"/>
              <w:rPr>
                <w:szCs w:val="24"/>
              </w:rPr>
            </w:pPr>
          </w:p>
        </w:tc>
      </w:tr>
      <w:tr w:rsidR="00147DA7" w:rsidRPr="00555BED" w14:paraId="356040E2" w14:textId="77777777" w:rsidTr="006D58A3">
        <w:tc>
          <w:tcPr>
            <w:tcW w:w="6663" w:type="dxa"/>
          </w:tcPr>
          <w:p w14:paraId="1E1FD951"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BO turi būti neišsiskiriančios iš aplinkos, matinės spalvos.</w:t>
            </w:r>
          </w:p>
        </w:tc>
        <w:tc>
          <w:tcPr>
            <w:tcW w:w="3112" w:type="dxa"/>
          </w:tcPr>
          <w:p w14:paraId="46E0B3D8" w14:textId="0F2AF521" w:rsidR="00147DA7" w:rsidRPr="00555BED" w:rsidRDefault="00555BED" w:rsidP="00147DA7">
            <w:pPr>
              <w:pStyle w:val="Heading3"/>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9E3C467" w14:textId="77777777" w:rsidTr="006D58A3">
        <w:tc>
          <w:tcPr>
            <w:tcW w:w="6663" w:type="dxa"/>
          </w:tcPr>
          <w:p w14:paraId="48A5E8A8"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 xml:space="preserve">BO sparnų </w:t>
            </w:r>
            <w:proofErr w:type="spellStart"/>
            <w:r w:rsidRPr="00555BED">
              <w:rPr>
                <w:szCs w:val="24"/>
              </w:rPr>
              <w:t>mojis</w:t>
            </w:r>
            <w:proofErr w:type="spellEnd"/>
            <w:r w:rsidRPr="00555BED">
              <w:rPr>
                <w:szCs w:val="24"/>
              </w:rPr>
              <w:t xml:space="preserve"> turi būti ne didesnis kaip 3300 mm.</w:t>
            </w:r>
          </w:p>
        </w:tc>
        <w:tc>
          <w:tcPr>
            <w:tcW w:w="3112" w:type="dxa"/>
          </w:tcPr>
          <w:p w14:paraId="1FDB449B" w14:textId="08EE5F70" w:rsidR="00147DA7" w:rsidRPr="00555BED" w:rsidRDefault="00555BED" w:rsidP="00147DA7">
            <w:pPr>
              <w:pStyle w:val="Heading3"/>
              <w:numPr>
                <w:ilvl w:val="0"/>
                <w:numId w:val="0"/>
              </w:numPr>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06682A48" w14:textId="77777777" w:rsidTr="006D58A3">
        <w:tc>
          <w:tcPr>
            <w:tcW w:w="6663" w:type="dxa"/>
          </w:tcPr>
          <w:p w14:paraId="71F271F1"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BO ilgis turi būti ne didesnis kaip 1500 mm.</w:t>
            </w:r>
          </w:p>
        </w:tc>
        <w:tc>
          <w:tcPr>
            <w:tcW w:w="3112" w:type="dxa"/>
          </w:tcPr>
          <w:p w14:paraId="7D0A122C" w14:textId="3E837AC1" w:rsidR="00147DA7" w:rsidRPr="00555BED" w:rsidRDefault="00555BED" w:rsidP="00147DA7">
            <w:pPr>
              <w:pStyle w:val="Heading3"/>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10F3A655" w14:textId="77777777" w:rsidTr="006D58A3">
        <w:tc>
          <w:tcPr>
            <w:tcW w:w="6663" w:type="dxa"/>
          </w:tcPr>
          <w:p w14:paraId="652ACF37" w14:textId="77777777" w:rsidR="00147DA7" w:rsidRPr="00555BED" w:rsidRDefault="00147DA7" w:rsidP="00147DA7">
            <w:pPr>
              <w:pStyle w:val="Heading3"/>
              <w:keepNext w:val="0"/>
              <w:numPr>
                <w:ilvl w:val="2"/>
                <w:numId w:val="39"/>
              </w:numPr>
              <w:suppressAutoHyphens w:val="0"/>
              <w:ind w:left="0" w:firstLine="851"/>
              <w:rPr>
                <w:szCs w:val="24"/>
              </w:rPr>
            </w:pPr>
            <w:r w:rsidRPr="00555BED">
              <w:rPr>
                <w:szCs w:val="24"/>
              </w:rPr>
              <w:t>BO svoris turi būti ne didesnis kaip 6 kg.</w:t>
            </w:r>
          </w:p>
        </w:tc>
        <w:tc>
          <w:tcPr>
            <w:tcW w:w="3112" w:type="dxa"/>
          </w:tcPr>
          <w:p w14:paraId="365C60A0" w14:textId="617B70FF" w:rsidR="00147DA7" w:rsidRPr="00555BED" w:rsidRDefault="00555BED" w:rsidP="00147DA7">
            <w:pPr>
              <w:pStyle w:val="Heading3"/>
              <w:numPr>
                <w:ilvl w:val="0"/>
                <w:numId w:val="0"/>
              </w:numPr>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1FDCB299" w14:textId="77777777" w:rsidTr="006D58A3">
        <w:tc>
          <w:tcPr>
            <w:tcW w:w="6663" w:type="dxa"/>
          </w:tcPr>
          <w:p w14:paraId="6E40B3F0" w14:textId="77777777" w:rsidR="00147DA7" w:rsidRPr="00555BED" w:rsidRDefault="00147DA7" w:rsidP="00147DA7">
            <w:pPr>
              <w:pStyle w:val="Heading3"/>
              <w:keepNext w:val="0"/>
              <w:numPr>
                <w:ilvl w:val="2"/>
                <w:numId w:val="39"/>
              </w:numPr>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BO variklių </w:t>
            </w:r>
            <w:r w:rsidRPr="00555BED">
              <w:rPr>
                <w:szCs w:val="24"/>
              </w:rPr>
              <w:t>veikimas turi būti pagrįstas elektra (elektrinis variklis su akumuliatoriumi).</w:t>
            </w:r>
            <w:r w:rsidRPr="00555BED">
              <w:rPr>
                <w:rStyle w:val="FontStyle12"/>
                <w:rFonts w:ascii="Times New Roman" w:hAnsi="Times New Roman" w:cs="Times New Roman"/>
                <w:sz w:val="24"/>
                <w:szCs w:val="24"/>
              </w:rPr>
              <w:t xml:space="preserve"> BO turi naudoti pakraunamą (keičiamą) elektros bateriją (akumuliatorių).</w:t>
            </w:r>
          </w:p>
        </w:tc>
        <w:tc>
          <w:tcPr>
            <w:tcW w:w="3112" w:type="dxa"/>
          </w:tcPr>
          <w:p w14:paraId="4343ECB5" w14:textId="73C8D4D1" w:rsidR="00147DA7" w:rsidRPr="00555BED" w:rsidRDefault="00555BED" w:rsidP="00147DA7">
            <w:pPr>
              <w:pStyle w:val="Heading3"/>
              <w:numPr>
                <w:ilvl w:val="0"/>
                <w:numId w:val="0"/>
              </w:numPr>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2BB6FF89" w14:textId="77777777" w:rsidTr="006D58A3">
        <w:tc>
          <w:tcPr>
            <w:tcW w:w="6663" w:type="dxa"/>
          </w:tcPr>
          <w:p w14:paraId="70BC5F10" w14:textId="77777777" w:rsidR="00147DA7" w:rsidRPr="00555BED" w:rsidRDefault="00147DA7" w:rsidP="00147DA7">
            <w:pPr>
              <w:pStyle w:val="Heading3"/>
              <w:keepNext w:val="0"/>
              <w:numPr>
                <w:ilvl w:val="2"/>
                <w:numId w:val="39"/>
              </w:numPr>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BO konstrukcija turi būti atspari vandens, smėlio, dulkių ir vibracijos poveikiui operacijos metu.</w:t>
            </w:r>
          </w:p>
        </w:tc>
        <w:tc>
          <w:tcPr>
            <w:tcW w:w="3112" w:type="dxa"/>
          </w:tcPr>
          <w:p w14:paraId="0597CD98" w14:textId="340258DC" w:rsidR="00147DA7" w:rsidRPr="00555BED" w:rsidRDefault="00555BED" w:rsidP="00147DA7">
            <w:pPr>
              <w:pStyle w:val="Heading3"/>
              <w:numPr>
                <w:ilvl w:val="0"/>
                <w:numId w:val="0"/>
              </w:numPr>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5BF28E1D" w14:textId="77777777" w:rsidTr="006D58A3">
        <w:tc>
          <w:tcPr>
            <w:tcW w:w="6663" w:type="dxa"/>
          </w:tcPr>
          <w:p w14:paraId="2675F0E8"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BO turi turėti keičiamą vidinę atminties laikmeną, leidžiančią operatoriaus pasirinkimu įrašyti BO sensorių renkamą vaizdo informaciją aukščiausia kokybe viso skrydžio metu. Atminties laikmenos talpa turi būti ne mažiau kaip 64 GB.</w:t>
            </w:r>
          </w:p>
        </w:tc>
        <w:tc>
          <w:tcPr>
            <w:tcW w:w="3112" w:type="dxa"/>
          </w:tcPr>
          <w:p w14:paraId="15A7A85C" w14:textId="0B5A53B8"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00FA0D0A" w14:textId="77777777" w:rsidTr="006D58A3">
        <w:tc>
          <w:tcPr>
            <w:tcW w:w="6663" w:type="dxa"/>
          </w:tcPr>
          <w:p w14:paraId="0342CD53"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 xml:space="preserve">Pagrindinė palydovinė navigacijos sistema turi būti GPS. Papildomos palydovinės navigacijos sistemos gali būti: </w:t>
            </w:r>
            <w:proofErr w:type="spellStart"/>
            <w:r w:rsidRPr="00555BED">
              <w:rPr>
                <w:szCs w:val="24"/>
              </w:rPr>
              <w:t>Galileo</w:t>
            </w:r>
            <w:proofErr w:type="spellEnd"/>
            <w:r w:rsidRPr="00555BED">
              <w:rPr>
                <w:szCs w:val="24"/>
              </w:rPr>
              <w:t xml:space="preserve">, </w:t>
            </w:r>
            <w:proofErr w:type="spellStart"/>
            <w:r w:rsidRPr="00555BED">
              <w:rPr>
                <w:szCs w:val="24"/>
              </w:rPr>
              <w:t>Glonas</w:t>
            </w:r>
            <w:proofErr w:type="spellEnd"/>
            <w:r w:rsidRPr="00555BED">
              <w:rPr>
                <w:szCs w:val="24"/>
              </w:rPr>
              <w:t xml:space="preserve"> arba </w:t>
            </w:r>
            <w:proofErr w:type="spellStart"/>
            <w:r w:rsidRPr="00555BED">
              <w:rPr>
                <w:szCs w:val="24"/>
              </w:rPr>
              <w:t>BeiDou</w:t>
            </w:r>
            <w:proofErr w:type="spellEnd"/>
            <w:r w:rsidRPr="00555BED">
              <w:rPr>
                <w:szCs w:val="24"/>
              </w:rPr>
              <w:t xml:space="preserve">. </w:t>
            </w:r>
          </w:p>
        </w:tc>
        <w:tc>
          <w:tcPr>
            <w:tcW w:w="3112" w:type="dxa"/>
          </w:tcPr>
          <w:p w14:paraId="34CB9403" w14:textId="2D1DA2B3"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7643DA3" w14:textId="77777777" w:rsidTr="006D58A3">
        <w:tc>
          <w:tcPr>
            <w:tcW w:w="6663" w:type="dxa"/>
          </w:tcPr>
          <w:p w14:paraId="13D2E9DD"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 xml:space="preserve">Esant palydovinės navigacijos sistemos trukdžiams (angl. </w:t>
            </w:r>
            <w:proofErr w:type="spellStart"/>
            <w:r w:rsidRPr="00555BED">
              <w:rPr>
                <w:szCs w:val="24"/>
              </w:rPr>
              <w:t>jamming</w:t>
            </w:r>
            <w:proofErr w:type="spellEnd"/>
            <w:r w:rsidRPr="00555BED">
              <w:rPr>
                <w:szCs w:val="24"/>
              </w:rPr>
              <w:t xml:space="preserve"> arba </w:t>
            </w:r>
            <w:proofErr w:type="spellStart"/>
            <w:r w:rsidRPr="00555BED">
              <w:rPr>
                <w:szCs w:val="24"/>
              </w:rPr>
              <w:t>spoofing</w:t>
            </w:r>
            <w:proofErr w:type="spellEnd"/>
            <w:r w:rsidRPr="00555BED">
              <w:rPr>
                <w:szCs w:val="24"/>
              </w:rPr>
              <w:t xml:space="preserve">), BO turi gebėti </w:t>
            </w:r>
            <w:proofErr w:type="spellStart"/>
            <w:r w:rsidRPr="00555BED">
              <w:rPr>
                <w:szCs w:val="24"/>
              </w:rPr>
              <w:t>naviguoti</w:t>
            </w:r>
            <w:proofErr w:type="spellEnd"/>
            <w:r w:rsidRPr="00555BED">
              <w:rPr>
                <w:szCs w:val="24"/>
              </w:rPr>
              <w:t xml:space="preserve"> naudojant alternatyvią, nesatelitinę navigacijos sistemą, paremtą arba inercine navigacija, vaizdine </w:t>
            </w:r>
            <w:proofErr w:type="spellStart"/>
            <w:r w:rsidRPr="00555BED">
              <w:rPr>
                <w:szCs w:val="24"/>
              </w:rPr>
              <w:t>odometrija</w:t>
            </w:r>
            <w:proofErr w:type="spellEnd"/>
            <w:r w:rsidRPr="00555BED">
              <w:rPr>
                <w:szCs w:val="24"/>
              </w:rPr>
              <w:t xml:space="preserve"> ar kitomis sistemomis. Ši sistema turi leisti nustatyti BO horizontalią poziciją +/- 150 m tikslumu ir vertikalią poziciją +/- 25 m tikslumu.</w:t>
            </w:r>
          </w:p>
        </w:tc>
        <w:tc>
          <w:tcPr>
            <w:tcW w:w="3112" w:type="dxa"/>
          </w:tcPr>
          <w:p w14:paraId="1D6283BA" w14:textId="52E60592"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251EAEB" w14:textId="77777777" w:rsidTr="006D58A3">
        <w:tc>
          <w:tcPr>
            <w:tcW w:w="6663" w:type="dxa"/>
          </w:tcPr>
          <w:p w14:paraId="0B9D8E37"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privalo atitikti šiuos operacinius reikalavimus:</w:t>
            </w:r>
          </w:p>
        </w:tc>
        <w:tc>
          <w:tcPr>
            <w:tcW w:w="3112" w:type="dxa"/>
          </w:tcPr>
          <w:p w14:paraId="366596AB" w14:textId="484EB434" w:rsidR="00147DA7" w:rsidRPr="00555BED" w:rsidRDefault="00147DA7" w:rsidP="00147DA7">
            <w:pPr>
              <w:pStyle w:val="Heading2"/>
              <w:numPr>
                <w:ilvl w:val="0"/>
                <w:numId w:val="0"/>
              </w:numPr>
              <w:tabs>
                <w:tab w:val="left" w:pos="1560"/>
              </w:tabs>
              <w:ind w:left="851"/>
              <w:rPr>
                <w:szCs w:val="24"/>
              </w:rPr>
            </w:pPr>
          </w:p>
        </w:tc>
      </w:tr>
      <w:tr w:rsidR="00147DA7" w:rsidRPr="00555BED" w14:paraId="4562C020" w14:textId="77777777" w:rsidTr="006D58A3">
        <w:tc>
          <w:tcPr>
            <w:tcW w:w="6663" w:type="dxa"/>
          </w:tcPr>
          <w:p w14:paraId="4BAE408B"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BO paruošimas skrydžiui, įskaitant AVS ir ryšio įrangos paruošimą, turi neužtrukti daugiau kaip 15 min.</w:t>
            </w:r>
          </w:p>
        </w:tc>
        <w:tc>
          <w:tcPr>
            <w:tcW w:w="3112" w:type="dxa"/>
          </w:tcPr>
          <w:p w14:paraId="76EEE20B" w14:textId="03B666B5"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E8C5852" w14:textId="77777777" w:rsidTr="006D58A3">
        <w:tc>
          <w:tcPr>
            <w:tcW w:w="6663" w:type="dxa"/>
          </w:tcPr>
          <w:p w14:paraId="7871567A"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BO turi gebėti automatiškai nustatyti sensorių, baterijos ar kitų misijai būtinų elektroninių BOS sistemų gedimą ir apie tai iškart informuoti operatorių. Ši funkcija turi veikti ir pasiruošimo skrydžiui metu.</w:t>
            </w:r>
          </w:p>
        </w:tc>
        <w:tc>
          <w:tcPr>
            <w:tcW w:w="3112" w:type="dxa"/>
          </w:tcPr>
          <w:p w14:paraId="2F0F71C5" w14:textId="6048ACC4"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49766308" w14:textId="77777777" w:rsidTr="006D58A3">
        <w:tc>
          <w:tcPr>
            <w:tcW w:w="6663" w:type="dxa"/>
          </w:tcPr>
          <w:p w14:paraId="6925461C"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BO turi būti paleidžiamas nenaudojant jokių papildomų priemonių ar mechanizmų.</w:t>
            </w:r>
          </w:p>
        </w:tc>
        <w:tc>
          <w:tcPr>
            <w:tcW w:w="3112" w:type="dxa"/>
          </w:tcPr>
          <w:p w14:paraId="55FF97FB" w14:textId="760676F4"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052EA3C0" w14:textId="77777777" w:rsidTr="006D58A3">
        <w:tc>
          <w:tcPr>
            <w:tcW w:w="6663" w:type="dxa"/>
          </w:tcPr>
          <w:p w14:paraId="5DC2047E"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lastRenderedPageBreak/>
              <w:t>BO turi gebėti pakilti į orą ir vykdyti skrydį esant pastoviam vėjui, kurio stiprumas ne daugiau nei 12 m/s.</w:t>
            </w:r>
          </w:p>
        </w:tc>
        <w:tc>
          <w:tcPr>
            <w:tcW w:w="3112" w:type="dxa"/>
          </w:tcPr>
          <w:p w14:paraId="773346C3" w14:textId="715F531F"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1D0B7C8" w14:textId="77777777" w:rsidTr="006D58A3">
        <w:tc>
          <w:tcPr>
            <w:tcW w:w="6663" w:type="dxa"/>
          </w:tcPr>
          <w:p w14:paraId="694CA86E"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BO privalo gebėti atlikti ne trumpesnį nei 180 min. skrydį nenusileidęs.</w:t>
            </w:r>
          </w:p>
        </w:tc>
        <w:tc>
          <w:tcPr>
            <w:tcW w:w="3112" w:type="dxa"/>
          </w:tcPr>
          <w:p w14:paraId="3CE68031" w14:textId="75F91852"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42A68481" w14:textId="77777777" w:rsidTr="006D58A3">
        <w:tc>
          <w:tcPr>
            <w:tcW w:w="6663" w:type="dxa"/>
          </w:tcPr>
          <w:p w14:paraId="6F2767A5" w14:textId="77777777" w:rsidR="00147DA7" w:rsidRPr="00555BED" w:rsidRDefault="00147DA7" w:rsidP="00147DA7">
            <w:pPr>
              <w:pStyle w:val="Heading4"/>
              <w:keepNext w:val="0"/>
              <w:widowControl w:val="0"/>
              <w:numPr>
                <w:ilvl w:val="3"/>
                <w:numId w:val="39"/>
              </w:numPr>
              <w:tabs>
                <w:tab w:val="left" w:pos="1560"/>
              </w:tabs>
              <w:suppressAutoHyphens w:val="0"/>
              <w:ind w:left="0" w:firstLine="851"/>
              <w:jc w:val="both"/>
              <w:rPr>
                <w:b w:val="0"/>
                <w:sz w:val="24"/>
                <w:szCs w:val="24"/>
              </w:rPr>
            </w:pPr>
            <w:r w:rsidRPr="00555BED">
              <w:rPr>
                <w:b w:val="0"/>
                <w:sz w:val="24"/>
                <w:szCs w:val="24"/>
              </w:rPr>
              <w:t>Tokį skrydį turi sudaryti šios skrydžio dalys: paleidimas, pakilimas į  darbinį ne mažesnį nei 300 metrų aukštį (AGL), skrydis į operacijos rajoną ir stebėjimo vykdymas, grįžimas į nusileidimo zoną, nusileidimas.</w:t>
            </w:r>
          </w:p>
        </w:tc>
        <w:tc>
          <w:tcPr>
            <w:tcW w:w="3112" w:type="dxa"/>
          </w:tcPr>
          <w:p w14:paraId="55C005AC" w14:textId="6CA17C89" w:rsidR="00147DA7" w:rsidRPr="00555BED" w:rsidRDefault="00555BED" w:rsidP="00147DA7">
            <w:pPr>
              <w:pStyle w:val="Heading4"/>
              <w:numPr>
                <w:ilvl w:val="0"/>
                <w:numId w:val="0"/>
              </w:numPr>
              <w:tabs>
                <w:tab w:val="left" w:pos="1560"/>
              </w:tabs>
              <w:ind w:left="851"/>
              <w:jc w:val="both"/>
              <w:rPr>
                <w:b w:val="0"/>
                <w:sz w:val="24"/>
                <w:szCs w:val="24"/>
              </w:rPr>
            </w:pPr>
            <w:r w:rsidRPr="00555BED">
              <w:rPr>
                <w:b w:val="0"/>
                <w:sz w:val="24"/>
                <w:szCs w:val="24"/>
              </w:rPr>
              <w:t xml:space="preserve">__________ TAIP/NE </w:t>
            </w:r>
            <w:r w:rsidRPr="00555BED">
              <w:rPr>
                <w:b w:val="0"/>
                <w:i/>
                <w:sz w:val="24"/>
                <w:szCs w:val="24"/>
              </w:rPr>
              <w:t>(tiksli reikšmė</w:t>
            </w:r>
            <w:r w:rsidRPr="00555BED">
              <w:rPr>
                <w:b w:val="0"/>
                <w:sz w:val="24"/>
                <w:szCs w:val="24"/>
              </w:rPr>
              <w:t>)</w:t>
            </w:r>
          </w:p>
        </w:tc>
      </w:tr>
      <w:tr w:rsidR="00147DA7" w:rsidRPr="00555BED" w14:paraId="43AF7E21" w14:textId="77777777" w:rsidTr="006D58A3">
        <w:tc>
          <w:tcPr>
            <w:tcW w:w="6663" w:type="dxa"/>
          </w:tcPr>
          <w:p w14:paraId="09362DB8" w14:textId="77777777" w:rsidR="00147DA7" w:rsidRPr="00555BED" w:rsidRDefault="00147DA7" w:rsidP="00147DA7">
            <w:pPr>
              <w:pStyle w:val="Heading4"/>
              <w:keepNext w:val="0"/>
              <w:widowControl w:val="0"/>
              <w:numPr>
                <w:ilvl w:val="3"/>
                <w:numId w:val="39"/>
              </w:numPr>
              <w:tabs>
                <w:tab w:val="left" w:pos="1560"/>
              </w:tabs>
              <w:suppressAutoHyphens w:val="0"/>
              <w:ind w:left="0" w:firstLine="851"/>
              <w:jc w:val="both"/>
              <w:rPr>
                <w:b w:val="0"/>
                <w:sz w:val="24"/>
                <w:szCs w:val="24"/>
              </w:rPr>
            </w:pPr>
            <w:r w:rsidRPr="00555BED">
              <w:rPr>
                <w:b w:val="0"/>
                <w:sz w:val="24"/>
                <w:szCs w:val="24"/>
              </w:rPr>
              <w:t>Skrydžio laikas skaičiuojamas nuo paleidimo iki nusileidimo.</w:t>
            </w:r>
          </w:p>
        </w:tc>
        <w:tc>
          <w:tcPr>
            <w:tcW w:w="3112" w:type="dxa"/>
          </w:tcPr>
          <w:p w14:paraId="7E84B20C" w14:textId="6A3E4935" w:rsidR="00147DA7" w:rsidRPr="00555BED" w:rsidRDefault="00555BED" w:rsidP="00147DA7">
            <w:pPr>
              <w:pStyle w:val="Heading4"/>
              <w:numPr>
                <w:ilvl w:val="0"/>
                <w:numId w:val="0"/>
              </w:numPr>
              <w:tabs>
                <w:tab w:val="left" w:pos="1560"/>
              </w:tabs>
              <w:ind w:left="851"/>
              <w:jc w:val="both"/>
              <w:rPr>
                <w:b w:val="0"/>
                <w:sz w:val="24"/>
                <w:szCs w:val="24"/>
              </w:rPr>
            </w:pPr>
            <w:r w:rsidRPr="00555BED">
              <w:rPr>
                <w:b w:val="0"/>
                <w:sz w:val="24"/>
                <w:szCs w:val="24"/>
              </w:rPr>
              <w:t xml:space="preserve">__________ TAIP/NE </w:t>
            </w:r>
            <w:r w:rsidRPr="00555BED">
              <w:rPr>
                <w:b w:val="0"/>
                <w:i/>
                <w:sz w:val="24"/>
                <w:szCs w:val="24"/>
              </w:rPr>
              <w:t>(tiksli reikšmė</w:t>
            </w:r>
            <w:r w:rsidRPr="00555BED">
              <w:rPr>
                <w:b w:val="0"/>
                <w:sz w:val="24"/>
                <w:szCs w:val="24"/>
              </w:rPr>
              <w:t>)</w:t>
            </w:r>
          </w:p>
        </w:tc>
      </w:tr>
      <w:tr w:rsidR="00147DA7" w:rsidRPr="00555BED" w14:paraId="0306B0E5" w14:textId="77777777" w:rsidTr="006D58A3">
        <w:tc>
          <w:tcPr>
            <w:tcW w:w="6663" w:type="dxa"/>
          </w:tcPr>
          <w:p w14:paraId="3E8696EC" w14:textId="77777777" w:rsidR="00147DA7" w:rsidRPr="00555BED" w:rsidRDefault="00147DA7" w:rsidP="00147DA7">
            <w:pPr>
              <w:pStyle w:val="Heading4"/>
              <w:keepNext w:val="0"/>
              <w:widowControl w:val="0"/>
              <w:numPr>
                <w:ilvl w:val="3"/>
                <w:numId w:val="39"/>
              </w:numPr>
              <w:tabs>
                <w:tab w:val="left" w:pos="1560"/>
              </w:tabs>
              <w:suppressAutoHyphens w:val="0"/>
              <w:ind w:left="0" w:firstLine="851"/>
              <w:jc w:val="both"/>
              <w:rPr>
                <w:b w:val="0"/>
                <w:sz w:val="24"/>
                <w:szCs w:val="24"/>
              </w:rPr>
            </w:pPr>
            <w:r w:rsidRPr="00555BED">
              <w:rPr>
                <w:b w:val="0"/>
                <w:sz w:val="24"/>
                <w:szCs w:val="24"/>
              </w:rPr>
              <w:t>BO EOSK turi veikti viso skrydžio metu ir transliuoti vaizdą į AVS.</w:t>
            </w:r>
          </w:p>
        </w:tc>
        <w:tc>
          <w:tcPr>
            <w:tcW w:w="3112" w:type="dxa"/>
          </w:tcPr>
          <w:p w14:paraId="4C58BAE5" w14:textId="75699169" w:rsidR="00147DA7" w:rsidRPr="00555BED" w:rsidRDefault="00555BED" w:rsidP="00147DA7">
            <w:pPr>
              <w:pStyle w:val="Heading4"/>
              <w:numPr>
                <w:ilvl w:val="0"/>
                <w:numId w:val="0"/>
              </w:numPr>
              <w:tabs>
                <w:tab w:val="left" w:pos="1560"/>
              </w:tabs>
              <w:ind w:left="851"/>
              <w:jc w:val="both"/>
              <w:rPr>
                <w:b w:val="0"/>
                <w:sz w:val="24"/>
                <w:szCs w:val="24"/>
              </w:rPr>
            </w:pPr>
            <w:r w:rsidRPr="00555BED">
              <w:rPr>
                <w:b w:val="0"/>
                <w:sz w:val="24"/>
                <w:szCs w:val="24"/>
              </w:rPr>
              <w:t xml:space="preserve">__________ TAIP/NE </w:t>
            </w:r>
            <w:r w:rsidRPr="00555BED">
              <w:rPr>
                <w:b w:val="0"/>
                <w:i/>
                <w:sz w:val="24"/>
                <w:szCs w:val="24"/>
              </w:rPr>
              <w:t>(tiksli reikšmė</w:t>
            </w:r>
            <w:r w:rsidRPr="00555BED">
              <w:rPr>
                <w:b w:val="0"/>
                <w:sz w:val="24"/>
                <w:szCs w:val="24"/>
              </w:rPr>
              <w:t>)</w:t>
            </w:r>
          </w:p>
        </w:tc>
      </w:tr>
      <w:tr w:rsidR="00147DA7" w:rsidRPr="00555BED" w14:paraId="404A82E9" w14:textId="77777777" w:rsidTr="006D58A3">
        <w:tc>
          <w:tcPr>
            <w:tcW w:w="6663" w:type="dxa"/>
          </w:tcPr>
          <w:p w14:paraId="32BD0288" w14:textId="77777777" w:rsidR="00147DA7" w:rsidRPr="00555BED" w:rsidRDefault="00147DA7" w:rsidP="00147DA7">
            <w:pPr>
              <w:pStyle w:val="Heading4"/>
              <w:keepNext w:val="0"/>
              <w:widowControl w:val="0"/>
              <w:numPr>
                <w:ilvl w:val="3"/>
                <w:numId w:val="39"/>
              </w:numPr>
              <w:tabs>
                <w:tab w:val="left" w:pos="1560"/>
              </w:tabs>
              <w:suppressAutoHyphens w:val="0"/>
              <w:ind w:left="0" w:firstLine="851"/>
              <w:jc w:val="both"/>
              <w:rPr>
                <w:b w:val="0"/>
                <w:sz w:val="24"/>
                <w:szCs w:val="24"/>
              </w:rPr>
            </w:pPr>
            <w:r w:rsidRPr="00555BED">
              <w:rPr>
                <w:b w:val="0"/>
                <w:sz w:val="24"/>
                <w:szCs w:val="24"/>
              </w:rPr>
              <w:t>Tokia skrydžio trukmė turi būti užtikrinta ant žemės esant ne žemesnei nei +5 C˚ temperatūrai.</w:t>
            </w:r>
          </w:p>
        </w:tc>
        <w:tc>
          <w:tcPr>
            <w:tcW w:w="3112" w:type="dxa"/>
          </w:tcPr>
          <w:p w14:paraId="1816DDDF" w14:textId="0B393D4A" w:rsidR="00147DA7" w:rsidRPr="00555BED" w:rsidRDefault="00555BED" w:rsidP="006D58A3">
            <w:pPr>
              <w:pStyle w:val="Heading4"/>
              <w:numPr>
                <w:ilvl w:val="0"/>
                <w:numId w:val="0"/>
              </w:numPr>
              <w:tabs>
                <w:tab w:val="left" w:pos="1560"/>
              </w:tabs>
              <w:ind w:left="851"/>
              <w:jc w:val="both"/>
              <w:rPr>
                <w:b w:val="0"/>
                <w:sz w:val="24"/>
                <w:szCs w:val="24"/>
              </w:rPr>
            </w:pPr>
            <w:r w:rsidRPr="00555BED">
              <w:rPr>
                <w:b w:val="0"/>
                <w:sz w:val="24"/>
                <w:szCs w:val="24"/>
              </w:rPr>
              <w:t xml:space="preserve">__________ TAIP/NE </w:t>
            </w:r>
            <w:r w:rsidRPr="00555BED">
              <w:rPr>
                <w:b w:val="0"/>
                <w:i/>
                <w:sz w:val="24"/>
                <w:szCs w:val="24"/>
              </w:rPr>
              <w:t>(tiksli reikšmė</w:t>
            </w:r>
            <w:r w:rsidRPr="00555BED">
              <w:rPr>
                <w:b w:val="0"/>
                <w:sz w:val="24"/>
                <w:szCs w:val="24"/>
              </w:rPr>
              <w:t xml:space="preserve">) __________ </w:t>
            </w:r>
          </w:p>
        </w:tc>
      </w:tr>
      <w:tr w:rsidR="00147DA7" w:rsidRPr="00555BED" w14:paraId="179C9342" w14:textId="77777777" w:rsidTr="006D58A3">
        <w:tc>
          <w:tcPr>
            <w:tcW w:w="6663" w:type="dxa"/>
          </w:tcPr>
          <w:p w14:paraId="058D08C1"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BO nusileidimas turi būti užtikrintas vienu iš išvardytų būdų:</w:t>
            </w:r>
          </w:p>
        </w:tc>
        <w:tc>
          <w:tcPr>
            <w:tcW w:w="3112" w:type="dxa"/>
          </w:tcPr>
          <w:p w14:paraId="0E957B01" w14:textId="77777777" w:rsidR="00147DA7" w:rsidRPr="00555BED" w:rsidRDefault="00147DA7" w:rsidP="00147DA7">
            <w:pPr>
              <w:pStyle w:val="Heading3"/>
              <w:numPr>
                <w:ilvl w:val="0"/>
                <w:numId w:val="0"/>
              </w:numPr>
              <w:tabs>
                <w:tab w:val="left" w:pos="1560"/>
              </w:tabs>
              <w:ind w:left="851"/>
              <w:rPr>
                <w:szCs w:val="24"/>
              </w:rPr>
            </w:pPr>
          </w:p>
        </w:tc>
      </w:tr>
      <w:tr w:rsidR="00147DA7" w:rsidRPr="00555BED" w14:paraId="3EC86BFC" w14:textId="77777777" w:rsidTr="006D58A3">
        <w:tc>
          <w:tcPr>
            <w:tcW w:w="6663" w:type="dxa"/>
          </w:tcPr>
          <w:p w14:paraId="6CC9FFCC" w14:textId="77777777" w:rsidR="00147DA7" w:rsidRPr="00555BED" w:rsidRDefault="00147DA7" w:rsidP="00147DA7">
            <w:pPr>
              <w:pStyle w:val="Heading4"/>
              <w:keepNext w:val="0"/>
              <w:widowControl w:val="0"/>
              <w:numPr>
                <w:ilvl w:val="3"/>
                <w:numId w:val="39"/>
              </w:numPr>
              <w:tabs>
                <w:tab w:val="left" w:pos="1560"/>
              </w:tabs>
              <w:suppressAutoHyphens w:val="0"/>
              <w:ind w:left="0" w:firstLine="851"/>
              <w:jc w:val="both"/>
              <w:rPr>
                <w:b w:val="0"/>
                <w:sz w:val="24"/>
                <w:szCs w:val="24"/>
              </w:rPr>
            </w:pPr>
            <w:r w:rsidRPr="00555BED">
              <w:rPr>
                <w:b w:val="0"/>
                <w:sz w:val="24"/>
                <w:szCs w:val="24"/>
              </w:rPr>
              <w:t xml:space="preserve">Automatinis BO nusileidimas atliekamas kontroliuojamo kritimo būdu (angl. </w:t>
            </w:r>
            <w:proofErr w:type="spellStart"/>
            <w:r w:rsidRPr="00555BED">
              <w:rPr>
                <w:b w:val="0"/>
                <w:sz w:val="24"/>
                <w:szCs w:val="24"/>
              </w:rPr>
              <w:t>deep</w:t>
            </w:r>
            <w:proofErr w:type="spellEnd"/>
            <w:r w:rsidRPr="00555BED">
              <w:rPr>
                <w:b w:val="0"/>
                <w:sz w:val="24"/>
                <w:szCs w:val="24"/>
              </w:rPr>
              <w:t xml:space="preserve"> </w:t>
            </w:r>
            <w:proofErr w:type="spellStart"/>
            <w:r w:rsidRPr="00555BED">
              <w:rPr>
                <w:b w:val="0"/>
                <w:sz w:val="24"/>
                <w:szCs w:val="24"/>
              </w:rPr>
              <w:t>stall</w:t>
            </w:r>
            <w:proofErr w:type="spellEnd"/>
            <w:r w:rsidRPr="00555BED">
              <w:rPr>
                <w:b w:val="0"/>
                <w:sz w:val="24"/>
                <w:szCs w:val="24"/>
              </w:rPr>
              <w:t>). Nusileidimo tikslumas, nuo nurodyto taško esant pastoviam vėjui per visą kritimo aukštį, turi būti ne didesnis kaip +/- 25 m.</w:t>
            </w:r>
          </w:p>
        </w:tc>
        <w:tc>
          <w:tcPr>
            <w:tcW w:w="3112" w:type="dxa"/>
          </w:tcPr>
          <w:p w14:paraId="1C67377D" w14:textId="7598F230" w:rsidR="00147DA7" w:rsidRPr="00555BED" w:rsidRDefault="00555BED" w:rsidP="00147DA7">
            <w:pPr>
              <w:pStyle w:val="Heading4"/>
              <w:numPr>
                <w:ilvl w:val="0"/>
                <w:numId w:val="0"/>
              </w:numPr>
              <w:tabs>
                <w:tab w:val="left" w:pos="1560"/>
              </w:tabs>
              <w:ind w:left="851"/>
              <w:jc w:val="both"/>
              <w:rPr>
                <w:b w:val="0"/>
                <w:sz w:val="24"/>
                <w:szCs w:val="24"/>
              </w:rPr>
            </w:pPr>
            <w:r w:rsidRPr="00555BED">
              <w:rPr>
                <w:b w:val="0"/>
                <w:sz w:val="24"/>
                <w:szCs w:val="24"/>
              </w:rPr>
              <w:t xml:space="preserve">__________ TAIP/NE </w:t>
            </w:r>
            <w:r w:rsidRPr="00555BED">
              <w:rPr>
                <w:b w:val="0"/>
                <w:i/>
                <w:sz w:val="24"/>
                <w:szCs w:val="24"/>
              </w:rPr>
              <w:t>(tiksli reikšmė</w:t>
            </w:r>
            <w:r w:rsidRPr="00555BED">
              <w:rPr>
                <w:b w:val="0"/>
                <w:sz w:val="24"/>
                <w:szCs w:val="24"/>
              </w:rPr>
              <w:t>)</w:t>
            </w:r>
          </w:p>
        </w:tc>
      </w:tr>
      <w:tr w:rsidR="00147DA7" w:rsidRPr="00555BED" w14:paraId="69426AB6" w14:textId="77777777" w:rsidTr="006D58A3">
        <w:tc>
          <w:tcPr>
            <w:tcW w:w="6663" w:type="dxa"/>
          </w:tcPr>
          <w:p w14:paraId="29E37784" w14:textId="77777777" w:rsidR="00147DA7" w:rsidRPr="00555BED" w:rsidRDefault="00147DA7" w:rsidP="00147DA7">
            <w:pPr>
              <w:pStyle w:val="Heading4"/>
              <w:keepNext w:val="0"/>
              <w:widowControl w:val="0"/>
              <w:numPr>
                <w:ilvl w:val="3"/>
                <w:numId w:val="39"/>
              </w:numPr>
              <w:tabs>
                <w:tab w:val="left" w:pos="1560"/>
              </w:tabs>
              <w:suppressAutoHyphens w:val="0"/>
              <w:ind w:left="0" w:firstLine="851"/>
              <w:jc w:val="both"/>
              <w:rPr>
                <w:b w:val="0"/>
                <w:sz w:val="24"/>
                <w:szCs w:val="24"/>
              </w:rPr>
            </w:pPr>
            <w:r w:rsidRPr="00555BED">
              <w:rPr>
                <w:b w:val="0"/>
                <w:sz w:val="24"/>
                <w:szCs w:val="24"/>
              </w:rPr>
              <w:t xml:space="preserve">Automatinis BO nusileidimas ant lygaus paviršiaus (angl. - </w:t>
            </w:r>
            <w:proofErr w:type="spellStart"/>
            <w:r w:rsidRPr="00555BED">
              <w:rPr>
                <w:b w:val="0"/>
                <w:sz w:val="24"/>
                <w:szCs w:val="24"/>
              </w:rPr>
              <w:t>belly</w:t>
            </w:r>
            <w:proofErr w:type="spellEnd"/>
            <w:r w:rsidRPr="00555BED">
              <w:rPr>
                <w:b w:val="0"/>
                <w:sz w:val="24"/>
                <w:szCs w:val="24"/>
              </w:rPr>
              <w:t xml:space="preserve"> </w:t>
            </w:r>
            <w:proofErr w:type="spellStart"/>
            <w:r w:rsidRPr="00555BED">
              <w:rPr>
                <w:b w:val="0"/>
                <w:sz w:val="24"/>
                <w:szCs w:val="24"/>
              </w:rPr>
              <w:t>landing</w:t>
            </w:r>
            <w:proofErr w:type="spellEnd"/>
            <w:r w:rsidRPr="00555BED">
              <w:rPr>
                <w:b w:val="0"/>
                <w:sz w:val="24"/>
                <w:szCs w:val="24"/>
              </w:rPr>
              <w:t xml:space="preserve">). Nusileidimo tikslumas, nuo nurodyto taško esant pastoviam vėjui per visą kritimo aukštį, turi būti ne didesnis kaip +/- 25 m. </w:t>
            </w:r>
          </w:p>
        </w:tc>
        <w:tc>
          <w:tcPr>
            <w:tcW w:w="3112" w:type="dxa"/>
          </w:tcPr>
          <w:p w14:paraId="166CDC0C" w14:textId="0B3545FB" w:rsidR="00147DA7" w:rsidRPr="00555BED" w:rsidRDefault="00555BED" w:rsidP="00147DA7">
            <w:pPr>
              <w:pStyle w:val="Heading4"/>
              <w:numPr>
                <w:ilvl w:val="0"/>
                <w:numId w:val="0"/>
              </w:numPr>
              <w:tabs>
                <w:tab w:val="left" w:pos="1560"/>
              </w:tabs>
              <w:ind w:left="851"/>
              <w:jc w:val="both"/>
              <w:rPr>
                <w:b w:val="0"/>
                <w:sz w:val="24"/>
                <w:szCs w:val="24"/>
              </w:rPr>
            </w:pPr>
            <w:r w:rsidRPr="00555BED">
              <w:rPr>
                <w:b w:val="0"/>
                <w:sz w:val="24"/>
                <w:szCs w:val="24"/>
              </w:rPr>
              <w:t xml:space="preserve">__________ TAIP/NE </w:t>
            </w:r>
            <w:r w:rsidRPr="00555BED">
              <w:rPr>
                <w:b w:val="0"/>
                <w:i/>
                <w:sz w:val="24"/>
                <w:szCs w:val="24"/>
              </w:rPr>
              <w:t>(tiksli reikšmė</w:t>
            </w:r>
            <w:r w:rsidRPr="00555BED">
              <w:rPr>
                <w:b w:val="0"/>
                <w:sz w:val="24"/>
                <w:szCs w:val="24"/>
              </w:rPr>
              <w:t>)</w:t>
            </w:r>
          </w:p>
        </w:tc>
      </w:tr>
      <w:tr w:rsidR="00147DA7" w:rsidRPr="00555BED" w14:paraId="00A1D3BE" w14:textId="77777777" w:rsidTr="006D58A3">
        <w:tc>
          <w:tcPr>
            <w:tcW w:w="6663" w:type="dxa"/>
          </w:tcPr>
          <w:p w14:paraId="3404A45B"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EOSK privalo atitikti šiuos reikalavimus:</w:t>
            </w:r>
          </w:p>
        </w:tc>
        <w:tc>
          <w:tcPr>
            <w:tcW w:w="3112" w:type="dxa"/>
          </w:tcPr>
          <w:p w14:paraId="3122018A" w14:textId="0420DB7E" w:rsidR="00147DA7" w:rsidRPr="00555BED" w:rsidRDefault="00555BED" w:rsidP="006D58A3">
            <w:pPr>
              <w:pStyle w:val="Heading2"/>
              <w:numPr>
                <w:ilvl w:val="0"/>
                <w:numId w:val="0"/>
              </w:numPr>
              <w:tabs>
                <w:tab w:val="left" w:pos="1560"/>
              </w:tabs>
              <w:ind w:left="851"/>
              <w:rPr>
                <w:szCs w:val="24"/>
              </w:rPr>
            </w:pPr>
            <w:r w:rsidRPr="00555BED">
              <w:rPr>
                <w:szCs w:val="24"/>
              </w:rPr>
              <w:t xml:space="preserve">__________ </w:t>
            </w:r>
          </w:p>
        </w:tc>
      </w:tr>
      <w:tr w:rsidR="00147DA7" w:rsidRPr="00555BED" w14:paraId="42E4394B" w14:textId="77777777" w:rsidTr="006D58A3">
        <w:tc>
          <w:tcPr>
            <w:tcW w:w="6663" w:type="dxa"/>
          </w:tcPr>
          <w:p w14:paraId="5B44D3DF"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BO EOSK turi sudaryti dienos ir </w:t>
            </w:r>
            <w:proofErr w:type="spellStart"/>
            <w:r w:rsidRPr="00555BED">
              <w:rPr>
                <w:rStyle w:val="FontStyle12"/>
                <w:rFonts w:ascii="Times New Roman" w:hAnsi="Times New Roman" w:cs="Times New Roman"/>
                <w:sz w:val="24"/>
                <w:szCs w:val="24"/>
              </w:rPr>
              <w:t>termovizinė</w:t>
            </w:r>
            <w:proofErr w:type="spellEnd"/>
            <w:r w:rsidRPr="00555BED">
              <w:rPr>
                <w:rStyle w:val="FontStyle12"/>
                <w:rFonts w:ascii="Times New Roman" w:hAnsi="Times New Roman" w:cs="Times New Roman"/>
                <w:sz w:val="24"/>
                <w:szCs w:val="24"/>
              </w:rPr>
              <w:t xml:space="preserve"> stebėjimo kameros.</w:t>
            </w:r>
          </w:p>
        </w:tc>
        <w:tc>
          <w:tcPr>
            <w:tcW w:w="3112" w:type="dxa"/>
          </w:tcPr>
          <w:p w14:paraId="7A810686" w14:textId="43C4D336"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94769F3" w14:textId="77777777" w:rsidTr="006D58A3">
        <w:tc>
          <w:tcPr>
            <w:tcW w:w="6663" w:type="dxa"/>
          </w:tcPr>
          <w:p w14:paraId="4876BA67"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szCs w:val="24"/>
              </w:rPr>
              <w:t xml:space="preserve">BO EOSK kameros turi būti </w:t>
            </w:r>
            <w:r w:rsidRPr="00555BED">
              <w:rPr>
                <w:rStyle w:val="FontStyle12"/>
                <w:rFonts w:ascii="Times New Roman" w:hAnsi="Times New Roman" w:cs="Times New Roman"/>
                <w:sz w:val="24"/>
                <w:szCs w:val="24"/>
              </w:rPr>
              <w:t>sumontuotos bendrame korpuse. Korpusas turi būti atsparus smėlio ir dulkių, vibracijos, temperatūros poveikiui, atitikti ne mažesnį nei IP53 arba lygiavertį standartą.</w:t>
            </w:r>
          </w:p>
        </w:tc>
        <w:tc>
          <w:tcPr>
            <w:tcW w:w="3112" w:type="dxa"/>
          </w:tcPr>
          <w:p w14:paraId="0DD9D830" w14:textId="66681B1B"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FE55F74" w14:textId="77777777" w:rsidTr="006D58A3">
        <w:tc>
          <w:tcPr>
            <w:tcW w:w="6663" w:type="dxa"/>
          </w:tcPr>
          <w:p w14:paraId="43B8782D"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BO EOSK korpuso konstrukcija turi užtikrinti galimybę judėti ne mažiau kaip 260° diapazone aplink vertikalią ašį ir ne mažiau kaip nuo -30° iki +100° aplink horizontalią ašį.   </w:t>
            </w:r>
          </w:p>
        </w:tc>
        <w:tc>
          <w:tcPr>
            <w:tcW w:w="3112" w:type="dxa"/>
          </w:tcPr>
          <w:p w14:paraId="16E73B94" w14:textId="0230613F"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4F5D5F9" w14:textId="77777777" w:rsidTr="006D58A3">
        <w:tc>
          <w:tcPr>
            <w:tcW w:w="6663" w:type="dxa"/>
          </w:tcPr>
          <w:p w14:paraId="5D8BB1F1"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BO EOSK dienos kameros raiška turi būti ne prastesnė kaip </w:t>
            </w:r>
            <w:r w:rsidRPr="00555BED">
              <w:rPr>
                <w:szCs w:val="24"/>
              </w:rPr>
              <w:t>1280 x 720 pikselių.</w:t>
            </w:r>
          </w:p>
        </w:tc>
        <w:tc>
          <w:tcPr>
            <w:tcW w:w="3112" w:type="dxa"/>
          </w:tcPr>
          <w:p w14:paraId="53364B5B" w14:textId="54FE4D1F"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C149DA7" w14:textId="77777777" w:rsidTr="006D58A3">
        <w:tc>
          <w:tcPr>
            <w:tcW w:w="6663" w:type="dxa"/>
          </w:tcPr>
          <w:p w14:paraId="461E8B39"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BO EOSK dienos kamera turi užtikrinti stebimo objekto optinį priartinimą, ne mažesnį kaip 20 kartų.</w:t>
            </w:r>
          </w:p>
        </w:tc>
        <w:tc>
          <w:tcPr>
            <w:tcW w:w="3112" w:type="dxa"/>
          </w:tcPr>
          <w:p w14:paraId="1CCFD46A" w14:textId="4E757E73"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7335767" w14:textId="77777777" w:rsidTr="006D58A3">
        <w:tc>
          <w:tcPr>
            <w:tcW w:w="6663" w:type="dxa"/>
          </w:tcPr>
          <w:p w14:paraId="6DF103E1"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BO EOSK </w:t>
            </w:r>
            <w:proofErr w:type="spellStart"/>
            <w:r w:rsidRPr="00555BED">
              <w:rPr>
                <w:rStyle w:val="FontStyle12"/>
                <w:rFonts w:ascii="Times New Roman" w:hAnsi="Times New Roman" w:cs="Times New Roman"/>
                <w:sz w:val="24"/>
                <w:szCs w:val="24"/>
              </w:rPr>
              <w:t>termovizinė</w:t>
            </w:r>
            <w:proofErr w:type="spellEnd"/>
            <w:r w:rsidRPr="00555BED">
              <w:rPr>
                <w:rStyle w:val="FontStyle12"/>
                <w:rFonts w:ascii="Times New Roman" w:hAnsi="Times New Roman" w:cs="Times New Roman"/>
                <w:sz w:val="24"/>
                <w:szCs w:val="24"/>
              </w:rPr>
              <w:t xml:space="preserve"> kamera turi turėti ne mažesnę nei 640 x 480 raišką. </w:t>
            </w:r>
            <w:proofErr w:type="spellStart"/>
            <w:r w:rsidRPr="00555BED">
              <w:rPr>
                <w:rStyle w:val="FontStyle12"/>
                <w:rFonts w:ascii="Times New Roman" w:hAnsi="Times New Roman" w:cs="Times New Roman"/>
                <w:sz w:val="24"/>
                <w:szCs w:val="24"/>
              </w:rPr>
              <w:t>Termovizinės</w:t>
            </w:r>
            <w:proofErr w:type="spellEnd"/>
            <w:r w:rsidRPr="00555BED">
              <w:rPr>
                <w:rStyle w:val="FontStyle12"/>
                <w:rFonts w:ascii="Times New Roman" w:hAnsi="Times New Roman" w:cs="Times New Roman"/>
                <w:sz w:val="24"/>
                <w:szCs w:val="24"/>
              </w:rPr>
              <w:t xml:space="preserve"> kameros matricos jautrumas gali būti  ≤ 50mK.</w:t>
            </w:r>
          </w:p>
        </w:tc>
        <w:tc>
          <w:tcPr>
            <w:tcW w:w="3112" w:type="dxa"/>
          </w:tcPr>
          <w:p w14:paraId="522EC473" w14:textId="0764F7AB"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5FC4C0FE" w14:textId="77777777" w:rsidTr="006D58A3">
        <w:tc>
          <w:tcPr>
            <w:tcW w:w="6663" w:type="dxa"/>
          </w:tcPr>
          <w:p w14:paraId="37ACEC46" w14:textId="77777777" w:rsidR="00147DA7" w:rsidRPr="006D58A3"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b/>
                <w:sz w:val="24"/>
                <w:szCs w:val="24"/>
              </w:rPr>
            </w:pPr>
            <w:r w:rsidRPr="006D58A3">
              <w:rPr>
                <w:rStyle w:val="Heading4Char"/>
                <w:b w:val="0"/>
                <w:bCs/>
                <w:sz w:val="24"/>
                <w:szCs w:val="24"/>
              </w:rPr>
              <w:lastRenderedPageBreak/>
              <w:t xml:space="preserve">Esant maksimaliam skrydžio nuotoliui ir naudojant kryptinę anteną BO EOSK dienos kameros stebimas vaizdas, pateiktas į AVS, turi būti ne prastesnis kaip 1280 x 720 pikselių raiškos ir </w:t>
            </w:r>
            <w:proofErr w:type="spellStart"/>
            <w:r w:rsidRPr="006D58A3">
              <w:rPr>
                <w:rStyle w:val="Heading4Char"/>
                <w:b w:val="0"/>
                <w:bCs/>
                <w:sz w:val="24"/>
                <w:szCs w:val="24"/>
              </w:rPr>
              <w:t>termovizinės</w:t>
            </w:r>
            <w:proofErr w:type="spellEnd"/>
            <w:r w:rsidRPr="006D58A3">
              <w:rPr>
                <w:rStyle w:val="Heading4Char"/>
                <w:b w:val="0"/>
                <w:bCs/>
                <w:sz w:val="24"/>
                <w:szCs w:val="24"/>
              </w:rPr>
              <w:t xml:space="preserve"> kameros – ne mažiau </w:t>
            </w:r>
            <w:r w:rsidRPr="006D58A3">
              <w:rPr>
                <w:rStyle w:val="FontStyle12"/>
                <w:rFonts w:ascii="Times New Roman" w:hAnsi="Times New Roman" w:cs="Times New Roman"/>
                <w:sz w:val="24"/>
                <w:szCs w:val="24"/>
              </w:rPr>
              <w:t>640 x 480 raiškos.</w:t>
            </w:r>
            <w:r w:rsidRPr="006D58A3">
              <w:rPr>
                <w:rStyle w:val="FontStyle12"/>
                <w:rFonts w:ascii="Times New Roman" w:hAnsi="Times New Roman" w:cs="Times New Roman"/>
                <w:b/>
                <w:sz w:val="24"/>
                <w:szCs w:val="24"/>
              </w:rPr>
              <w:t xml:space="preserve"> </w:t>
            </w:r>
          </w:p>
        </w:tc>
        <w:tc>
          <w:tcPr>
            <w:tcW w:w="3112" w:type="dxa"/>
          </w:tcPr>
          <w:p w14:paraId="7FF11BCF" w14:textId="3DF39716" w:rsidR="00147DA7" w:rsidRPr="00555BED" w:rsidRDefault="00555BED" w:rsidP="00147DA7">
            <w:pPr>
              <w:pStyle w:val="Heading3"/>
              <w:numPr>
                <w:ilvl w:val="0"/>
                <w:numId w:val="0"/>
              </w:numPr>
              <w:tabs>
                <w:tab w:val="left" w:pos="1560"/>
              </w:tabs>
              <w:ind w:left="851"/>
              <w:rPr>
                <w:rStyle w:val="Heading4Char"/>
                <w:bCs/>
                <w:iCs/>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09A5B519" w14:textId="77777777" w:rsidTr="006D58A3">
        <w:tc>
          <w:tcPr>
            <w:tcW w:w="6663" w:type="dxa"/>
          </w:tcPr>
          <w:p w14:paraId="1A2CC696" w14:textId="1C980FB7" w:rsidR="00147DA7" w:rsidRPr="00555BED" w:rsidRDefault="00147DA7" w:rsidP="00147DA7">
            <w:pPr>
              <w:pStyle w:val="Heading1"/>
              <w:keepLines/>
              <w:numPr>
                <w:ilvl w:val="0"/>
                <w:numId w:val="39"/>
              </w:numPr>
              <w:pBdr>
                <w:bottom w:val="single" w:sz="4" w:space="1" w:color="595959" w:themeColor="text1" w:themeTint="A6"/>
              </w:pBdr>
              <w:tabs>
                <w:tab w:val="left" w:pos="1560"/>
              </w:tabs>
              <w:suppressAutoHyphens w:val="0"/>
              <w:spacing w:before="0" w:after="0"/>
              <w:ind w:left="0" w:firstLine="851"/>
              <w:jc w:val="both"/>
              <w:rPr>
                <w:sz w:val="24"/>
                <w:szCs w:val="24"/>
              </w:rPr>
            </w:pPr>
            <w:r w:rsidRPr="00555BED">
              <w:rPr>
                <w:sz w:val="24"/>
                <w:szCs w:val="24"/>
              </w:rPr>
              <w:t>reikalavimai AVS</w:t>
            </w:r>
            <w:r w:rsidR="006D58A3">
              <w:rPr>
                <w:sz w:val="24"/>
                <w:szCs w:val="24"/>
              </w:rPr>
              <w:t>:</w:t>
            </w:r>
          </w:p>
        </w:tc>
        <w:tc>
          <w:tcPr>
            <w:tcW w:w="3112" w:type="dxa"/>
          </w:tcPr>
          <w:p w14:paraId="42CB3B10" w14:textId="77777777" w:rsidR="00147DA7" w:rsidRPr="00555BED" w:rsidRDefault="00147DA7" w:rsidP="00147DA7">
            <w:pPr>
              <w:pStyle w:val="Heading1"/>
              <w:numPr>
                <w:ilvl w:val="0"/>
                <w:numId w:val="0"/>
              </w:numPr>
              <w:tabs>
                <w:tab w:val="left" w:pos="1560"/>
              </w:tabs>
              <w:spacing w:before="0" w:after="0"/>
              <w:ind w:left="851"/>
              <w:jc w:val="both"/>
              <w:rPr>
                <w:sz w:val="24"/>
                <w:szCs w:val="24"/>
              </w:rPr>
            </w:pPr>
          </w:p>
        </w:tc>
      </w:tr>
      <w:tr w:rsidR="00147DA7" w:rsidRPr="00555BED" w14:paraId="5A240E4C" w14:textId="77777777" w:rsidTr="006D58A3">
        <w:tc>
          <w:tcPr>
            <w:tcW w:w="6663" w:type="dxa"/>
          </w:tcPr>
          <w:p w14:paraId="35214338"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AVS komplektą turi sudaryti du atskiri vaizdo terminalai:</w:t>
            </w:r>
          </w:p>
        </w:tc>
        <w:tc>
          <w:tcPr>
            <w:tcW w:w="3112" w:type="dxa"/>
          </w:tcPr>
          <w:p w14:paraId="581C8B97" w14:textId="0E304721" w:rsidR="00147DA7" w:rsidRPr="00555BED" w:rsidRDefault="00555BED" w:rsidP="00147DA7">
            <w:pPr>
              <w:pStyle w:val="Heading2"/>
              <w:numPr>
                <w:ilvl w:val="0"/>
                <w:numId w:val="0"/>
              </w:numPr>
              <w:tabs>
                <w:tab w:val="left" w:pos="1560"/>
              </w:tabs>
              <w:ind w:left="851"/>
              <w:rPr>
                <w:b/>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4A453D6" w14:textId="77777777" w:rsidTr="006D58A3">
        <w:tc>
          <w:tcPr>
            <w:tcW w:w="6663" w:type="dxa"/>
          </w:tcPr>
          <w:p w14:paraId="34456FC6"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Operatoriaus vaizdo terminalas (nešiojamas kompiuteris arba planšetė), skirtas valdyti BO ir BO EOSK bei pagal galimybes atlikti kitas reikalingas funkcijas.</w:t>
            </w:r>
          </w:p>
        </w:tc>
        <w:tc>
          <w:tcPr>
            <w:tcW w:w="3112" w:type="dxa"/>
          </w:tcPr>
          <w:p w14:paraId="66DDC390" w14:textId="177D8963" w:rsidR="00147DA7" w:rsidRPr="00555BED" w:rsidRDefault="00555BED" w:rsidP="00147DA7">
            <w:pPr>
              <w:pStyle w:val="Heading3"/>
              <w:numPr>
                <w:ilvl w:val="0"/>
                <w:numId w:val="0"/>
              </w:numPr>
              <w:tabs>
                <w:tab w:val="left" w:pos="1560"/>
              </w:tabs>
              <w:rPr>
                <w:b/>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CFB751A" w14:textId="77777777" w:rsidTr="006D58A3">
        <w:tc>
          <w:tcPr>
            <w:tcW w:w="6663" w:type="dxa"/>
          </w:tcPr>
          <w:p w14:paraId="0F31217F"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Navigatoriaus vaizdo terminalas (nešiojamas kompiuteris arba planšetė), skirtas stebėti žemėlapį, žymėti taikinius bei pagal galimybes atlikti kitas reikalingas funkcijas. Jame privalo matytis BO EOSK kamerų vaizdas.</w:t>
            </w:r>
          </w:p>
        </w:tc>
        <w:tc>
          <w:tcPr>
            <w:tcW w:w="3112" w:type="dxa"/>
          </w:tcPr>
          <w:p w14:paraId="6ADEB610" w14:textId="6A44AC47"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5367733" w14:textId="77777777" w:rsidTr="006D58A3">
        <w:tc>
          <w:tcPr>
            <w:tcW w:w="6663" w:type="dxa"/>
          </w:tcPr>
          <w:p w14:paraId="55C858DC"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valdymas turi būti užtikrintas ir veikiant tik operatoriaus vaizdo terminalui, ir veikiant abiem vaizdo terminalams.</w:t>
            </w:r>
          </w:p>
        </w:tc>
        <w:tc>
          <w:tcPr>
            <w:tcW w:w="3112" w:type="dxa"/>
          </w:tcPr>
          <w:p w14:paraId="0205D7DA" w14:textId="7AF08697"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5EAC1D90" w14:textId="77777777" w:rsidTr="006D58A3">
        <w:tc>
          <w:tcPr>
            <w:tcW w:w="6663" w:type="dxa"/>
          </w:tcPr>
          <w:p w14:paraId="0587B16E"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 xml:space="preserve">Kiekvieno AVS vaizdo terminalo baterija (arba keičiamų baterijų sistema) turi užtikrinti nepertraukiamą sistemos (įtraukiant ir antenos bloko, jeigu šis yra maitinamas naudojant AVS bateriją) maitinimą visos skrydžio operacijos metu visos darbinės temperatūros diapazone. </w:t>
            </w:r>
          </w:p>
        </w:tc>
        <w:tc>
          <w:tcPr>
            <w:tcW w:w="3112" w:type="dxa"/>
          </w:tcPr>
          <w:p w14:paraId="41AE8188" w14:textId="3753EBA4"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C922B39" w14:textId="77777777" w:rsidTr="006D58A3">
        <w:tc>
          <w:tcPr>
            <w:tcW w:w="6663" w:type="dxa"/>
          </w:tcPr>
          <w:p w14:paraId="0BF71161"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AVS privalo atitikti išvardytus reikalavimus.</w:t>
            </w:r>
          </w:p>
        </w:tc>
        <w:tc>
          <w:tcPr>
            <w:tcW w:w="3112" w:type="dxa"/>
          </w:tcPr>
          <w:p w14:paraId="20627794" w14:textId="680FD92B" w:rsidR="00147DA7" w:rsidRPr="00555BED" w:rsidRDefault="00147DA7" w:rsidP="00147DA7">
            <w:pPr>
              <w:pStyle w:val="Heading2"/>
              <w:numPr>
                <w:ilvl w:val="0"/>
                <w:numId w:val="0"/>
              </w:numPr>
              <w:tabs>
                <w:tab w:val="left" w:pos="1560"/>
              </w:tabs>
              <w:ind w:left="851"/>
              <w:rPr>
                <w:szCs w:val="24"/>
              </w:rPr>
            </w:pPr>
          </w:p>
        </w:tc>
      </w:tr>
      <w:tr w:rsidR="00147DA7" w:rsidRPr="00555BED" w14:paraId="2DD6A11B" w14:textId="77777777" w:rsidTr="006D58A3">
        <w:tc>
          <w:tcPr>
            <w:tcW w:w="6663" w:type="dxa"/>
          </w:tcPr>
          <w:p w14:paraId="0E912E55"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 xml:space="preserve">Užtikrinti galimybę valdyti BO skrydį ir priimti EOSK fiksuojamą vaizdą beveik realiu laiku (angl. </w:t>
            </w:r>
            <w:proofErr w:type="spellStart"/>
            <w:r w:rsidRPr="00555BED">
              <w:rPr>
                <w:szCs w:val="24"/>
              </w:rPr>
              <w:t>Near</w:t>
            </w:r>
            <w:proofErr w:type="spellEnd"/>
            <w:r w:rsidRPr="00555BED">
              <w:rPr>
                <w:szCs w:val="24"/>
              </w:rPr>
              <w:t xml:space="preserve"> </w:t>
            </w:r>
            <w:proofErr w:type="spellStart"/>
            <w:r w:rsidRPr="00555BED">
              <w:rPr>
                <w:szCs w:val="24"/>
              </w:rPr>
              <w:t>Real</w:t>
            </w:r>
            <w:proofErr w:type="spellEnd"/>
            <w:r w:rsidRPr="00555BED">
              <w:rPr>
                <w:szCs w:val="24"/>
              </w:rPr>
              <w:t xml:space="preserve"> </w:t>
            </w:r>
            <w:proofErr w:type="spellStart"/>
            <w:r w:rsidRPr="00555BED">
              <w:rPr>
                <w:szCs w:val="24"/>
              </w:rPr>
              <w:t>Time</w:t>
            </w:r>
            <w:proofErr w:type="spellEnd"/>
            <w:r w:rsidRPr="00555BED">
              <w:rPr>
                <w:szCs w:val="24"/>
              </w:rPr>
              <w:t>).</w:t>
            </w:r>
          </w:p>
        </w:tc>
        <w:tc>
          <w:tcPr>
            <w:tcW w:w="3112" w:type="dxa"/>
          </w:tcPr>
          <w:p w14:paraId="72AB39D5" w14:textId="0423358F"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344CBB6" w14:textId="77777777" w:rsidTr="006D58A3">
        <w:tc>
          <w:tcPr>
            <w:tcW w:w="6663" w:type="dxa"/>
          </w:tcPr>
          <w:p w14:paraId="1DEF650C"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Užtikrinti BO EOSK darbą įrašant vaizdą, darant nuotraukas, valdant kameros stebėjimo kryptį arba orlaivio kryptį ir naudojant vaizdo priartinimo funkciją.</w:t>
            </w:r>
          </w:p>
        </w:tc>
        <w:tc>
          <w:tcPr>
            <w:tcW w:w="3112" w:type="dxa"/>
          </w:tcPr>
          <w:p w14:paraId="040447D8" w14:textId="6077D58F"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20088DC5" w14:textId="77777777" w:rsidTr="006D58A3">
        <w:tc>
          <w:tcPr>
            <w:tcW w:w="6663" w:type="dxa"/>
          </w:tcPr>
          <w:p w14:paraId="7147DF54"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Leisti naudotojui užprogramuoti BO vykdyti užduotis autonominiu režimu: skristi nustatytu maršrutu, kaupti vaizdo duomenis vidinėje atmintyje ir grįžti į nurodytą tūpimo vietą. </w:t>
            </w:r>
          </w:p>
        </w:tc>
        <w:tc>
          <w:tcPr>
            <w:tcW w:w="3112" w:type="dxa"/>
          </w:tcPr>
          <w:p w14:paraId="6D4F8E07" w14:textId="5B2F6E51"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1FB95274" w14:textId="77777777" w:rsidTr="006D58A3">
        <w:tc>
          <w:tcPr>
            <w:tcW w:w="6663" w:type="dxa"/>
          </w:tcPr>
          <w:p w14:paraId="03336F59" w14:textId="77777777" w:rsidR="00147DA7" w:rsidRPr="00555BED" w:rsidRDefault="00147DA7" w:rsidP="00147DA7">
            <w:pPr>
              <w:pStyle w:val="Heading3"/>
              <w:keepNext w:val="0"/>
              <w:numPr>
                <w:ilvl w:val="2"/>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t xml:space="preserve">Suteikti galimybę operatoriui užprogramuoti arba pasirinkti BO veiksmų variantus BO praradus ryšį su navigacijos palydovais arba valdymo ryšį su operatoriumi. </w:t>
            </w:r>
          </w:p>
        </w:tc>
        <w:tc>
          <w:tcPr>
            <w:tcW w:w="3112" w:type="dxa"/>
          </w:tcPr>
          <w:p w14:paraId="67436652" w14:textId="66DA586A" w:rsidR="00147DA7" w:rsidRPr="00555BED" w:rsidRDefault="00555BED" w:rsidP="00147DA7">
            <w:pPr>
              <w:pStyle w:val="Heading3"/>
              <w:numPr>
                <w:ilvl w:val="0"/>
                <w:numId w:val="0"/>
              </w:numPr>
              <w:tabs>
                <w:tab w:val="left" w:pos="1560"/>
              </w:tabs>
              <w:ind w:left="851"/>
              <w:rPr>
                <w:rStyle w:val="FontStyle12"/>
                <w:rFonts w:ascii="Times New Roman" w:hAnsi="Times New Roman" w:cs="Times New Roman"/>
                <w:sz w:val="24"/>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A4630FD" w14:textId="77777777" w:rsidTr="006D58A3">
        <w:tc>
          <w:tcPr>
            <w:tcW w:w="6663" w:type="dxa"/>
          </w:tcPr>
          <w:p w14:paraId="239CDD85"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Turėti ne mažiau kaip vieną HDMI arba DP tipo išvestį išoriniam monitoriui prijungti.</w:t>
            </w:r>
          </w:p>
        </w:tc>
        <w:tc>
          <w:tcPr>
            <w:tcW w:w="3112" w:type="dxa"/>
          </w:tcPr>
          <w:p w14:paraId="53EB05B1" w14:textId="30D8FBCA"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A03B0F9" w14:textId="77777777" w:rsidTr="006D58A3">
        <w:tc>
          <w:tcPr>
            <w:tcW w:w="6663" w:type="dxa"/>
          </w:tcPr>
          <w:p w14:paraId="71D24402" w14:textId="77777777" w:rsidR="00147DA7" w:rsidRPr="00555BED" w:rsidRDefault="00147DA7" w:rsidP="00147DA7">
            <w:pPr>
              <w:pStyle w:val="Heading3"/>
              <w:keepNext w:val="0"/>
              <w:numPr>
                <w:ilvl w:val="2"/>
                <w:numId w:val="39"/>
              </w:numPr>
              <w:tabs>
                <w:tab w:val="left" w:pos="1560"/>
              </w:tabs>
              <w:suppressAutoHyphens w:val="0"/>
              <w:ind w:left="0" w:firstLine="851"/>
              <w:rPr>
                <w:szCs w:val="24"/>
              </w:rPr>
            </w:pPr>
            <w:r w:rsidRPr="00555BED">
              <w:rPr>
                <w:szCs w:val="24"/>
              </w:rPr>
              <w:t>Gebėti nuotoliniu būdu automatiškai (sekant orlaivio poziciją) arba rankiniu būdu valdyti kryptines antenas horizontalioje plokštumoje.</w:t>
            </w:r>
          </w:p>
        </w:tc>
        <w:tc>
          <w:tcPr>
            <w:tcW w:w="3112" w:type="dxa"/>
          </w:tcPr>
          <w:p w14:paraId="2A87E25C" w14:textId="68CAB4F5" w:rsidR="00147DA7" w:rsidRPr="00555BED" w:rsidRDefault="00555BED" w:rsidP="00147DA7">
            <w:pPr>
              <w:pStyle w:val="Heading3"/>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6971E4A7" w14:textId="77777777" w:rsidTr="006D58A3">
        <w:tc>
          <w:tcPr>
            <w:tcW w:w="6663" w:type="dxa"/>
          </w:tcPr>
          <w:p w14:paraId="3AA91A39"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AVS turi būti atsparus vandens, smėlio ir dulkių poveikiui, atitikti ne mažesnį nei IP53 arba lygiavertį standartą.</w:t>
            </w:r>
          </w:p>
        </w:tc>
        <w:tc>
          <w:tcPr>
            <w:tcW w:w="3112" w:type="dxa"/>
          </w:tcPr>
          <w:p w14:paraId="045FC76A" w14:textId="71152093"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3E7ADA75" w14:textId="77777777" w:rsidTr="006D58A3">
        <w:tc>
          <w:tcPr>
            <w:tcW w:w="6663" w:type="dxa"/>
          </w:tcPr>
          <w:p w14:paraId="515DCEE2"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AVS turi būti atspari vibracijos ir temperatūros poveikiui, atitikti ne mažesnį nei IP53 arba lygiavertį standartą.</w:t>
            </w:r>
          </w:p>
        </w:tc>
        <w:tc>
          <w:tcPr>
            <w:tcW w:w="3112" w:type="dxa"/>
          </w:tcPr>
          <w:p w14:paraId="16D68361" w14:textId="73246797"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40A3886C" w14:textId="77777777" w:rsidTr="006D58A3">
        <w:tc>
          <w:tcPr>
            <w:tcW w:w="6663" w:type="dxa"/>
          </w:tcPr>
          <w:p w14:paraId="0A1B9984" w14:textId="5E348C23" w:rsidR="00147DA7" w:rsidRPr="00555BED" w:rsidRDefault="00147DA7" w:rsidP="00147DA7">
            <w:pPr>
              <w:pStyle w:val="Heading1"/>
              <w:keepLines/>
              <w:numPr>
                <w:ilvl w:val="0"/>
                <w:numId w:val="39"/>
              </w:numPr>
              <w:pBdr>
                <w:bottom w:val="single" w:sz="4" w:space="1" w:color="595959" w:themeColor="text1" w:themeTint="A6"/>
              </w:pBdr>
              <w:tabs>
                <w:tab w:val="left" w:pos="1560"/>
              </w:tabs>
              <w:suppressAutoHyphens w:val="0"/>
              <w:spacing w:before="0" w:after="0"/>
              <w:ind w:left="0" w:firstLine="851"/>
              <w:jc w:val="both"/>
              <w:rPr>
                <w:sz w:val="24"/>
                <w:szCs w:val="24"/>
              </w:rPr>
            </w:pPr>
            <w:r w:rsidRPr="00555BED">
              <w:rPr>
                <w:sz w:val="24"/>
                <w:szCs w:val="24"/>
              </w:rPr>
              <w:t>Privaloma BOS komplektacija</w:t>
            </w:r>
            <w:r w:rsidR="006D58A3">
              <w:rPr>
                <w:sz w:val="24"/>
                <w:szCs w:val="24"/>
              </w:rPr>
              <w:t>:</w:t>
            </w:r>
          </w:p>
        </w:tc>
        <w:tc>
          <w:tcPr>
            <w:tcW w:w="3112" w:type="dxa"/>
          </w:tcPr>
          <w:p w14:paraId="5FDD1CB7" w14:textId="77777777" w:rsidR="00147DA7" w:rsidRPr="00555BED" w:rsidRDefault="00147DA7" w:rsidP="00147DA7">
            <w:pPr>
              <w:pStyle w:val="Heading1"/>
              <w:numPr>
                <w:ilvl w:val="0"/>
                <w:numId w:val="0"/>
              </w:numPr>
              <w:tabs>
                <w:tab w:val="left" w:pos="1560"/>
              </w:tabs>
              <w:spacing w:before="0" w:after="0"/>
              <w:ind w:left="851"/>
              <w:jc w:val="both"/>
              <w:rPr>
                <w:sz w:val="24"/>
                <w:szCs w:val="24"/>
              </w:rPr>
            </w:pPr>
          </w:p>
        </w:tc>
      </w:tr>
      <w:tr w:rsidR="00147DA7" w:rsidRPr="00555BED" w14:paraId="2934F305" w14:textId="77777777" w:rsidTr="006D58A3">
        <w:tc>
          <w:tcPr>
            <w:tcW w:w="6663" w:type="dxa"/>
          </w:tcPr>
          <w:p w14:paraId="5CB57F4F" w14:textId="77777777" w:rsidR="00147DA7" w:rsidRPr="00555BED" w:rsidRDefault="00147DA7" w:rsidP="00147DA7">
            <w:pPr>
              <w:pStyle w:val="Heading2"/>
              <w:numPr>
                <w:ilvl w:val="1"/>
                <w:numId w:val="39"/>
              </w:numPr>
              <w:tabs>
                <w:tab w:val="left" w:pos="1560"/>
              </w:tabs>
              <w:suppressAutoHyphens w:val="0"/>
              <w:ind w:left="0" w:firstLine="851"/>
              <w:rPr>
                <w:rStyle w:val="FontStyle12"/>
                <w:rFonts w:ascii="Times New Roman" w:hAnsi="Times New Roman" w:cs="Times New Roman"/>
                <w:b/>
                <w:smallCaps/>
                <w:sz w:val="24"/>
                <w:szCs w:val="24"/>
              </w:rPr>
            </w:pPr>
            <w:r w:rsidRPr="00555BED">
              <w:rPr>
                <w:szCs w:val="24"/>
              </w:rPr>
              <w:t xml:space="preserve">BO </w:t>
            </w:r>
            <w:r w:rsidRPr="00555BED">
              <w:rPr>
                <w:rStyle w:val="FontStyle12"/>
                <w:rFonts w:ascii="Times New Roman" w:hAnsi="Times New Roman" w:cs="Times New Roman"/>
                <w:sz w:val="24"/>
                <w:szCs w:val="24"/>
              </w:rPr>
              <w:t xml:space="preserve">AVS – 1 </w:t>
            </w:r>
            <w:proofErr w:type="spellStart"/>
            <w:r w:rsidRPr="00555BED">
              <w:rPr>
                <w:rStyle w:val="FontStyle12"/>
                <w:rFonts w:ascii="Times New Roman" w:hAnsi="Times New Roman" w:cs="Times New Roman"/>
                <w:sz w:val="24"/>
                <w:szCs w:val="24"/>
              </w:rPr>
              <w:t>kompl</w:t>
            </w:r>
            <w:proofErr w:type="spellEnd"/>
            <w:r w:rsidRPr="00555BED">
              <w:rPr>
                <w:rStyle w:val="FontStyle12"/>
                <w:rFonts w:ascii="Times New Roman" w:hAnsi="Times New Roman" w:cs="Times New Roman"/>
                <w:sz w:val="24"/>
                <w:szCs w:val="24"/>
              </w:rPr>
              <w:t>.</w:t>
            </w:r>
          </w:p>
        </w:tc>
        <w:tc>
          <w:tcPr>
            <w:tcW w:w="3112" w:type="dxa"/>
          </w:tcPr>
          <w:p w14:paraId="39E1DF01" w14:textId="38BCE170" w:rsidR="00147DA7" w:rsidRPr="00555BED" w:rsidRDefault="00260551" w:rsidP="00147DA7">
            <w:pPr>
              <w:pStyle w:val="Heading2"/>
              <w:numPr>
                <w:ilvl w:val="0"/>
                <w:numId w:val="0"/>
              </w:numPr>
              <w:tabs>
                <w:tab w:val="left" w:pos="1560"/>
              </w:tabs>
              <w:ind w:left="851"/>
              <w:rPr>
                <w:szCs w:val="24"/>
              </w:rPr>
            </w:pPr>
            <w:r>
              <w:rPr>
                <w:i/>
                <w:szCs w:val="24"/>
              </w:rPr>
              <w:t>_________________</w:t>
            </w:r>
            <w:r w:rsidR="006D58A3" w:rsidRPr="00555BED">
              <w:rPr>
                <w:i/>
                <w:szCs w:val="24"/>
              </w:rPr>
              <w:t xml:space="preserve">nurodyti siūlomos </w:t>
            </w:r>
            <w:r w:rsidR="006D58A3" w:rsidRPr="00555BED">
              <w:rPr>
                <w:i/>
                <w:szCs w:val="24"/>
              </w:rPr>
              <w:lastRenderedPageBreak/>
              <w:t xml:space="preserve">prekės pavadinimą/ modelį/markę, </w:t>
            </w:r>
            <w:r w:rsidR="006D58A3" w:rsidRPr="00555BED">
              <w:rPr>
                <w:b/>
                <w:i/>
                <w:szCs w:val="24"/>
              </w:rPr>
              <w:t>aktyvią nuorodą</w:t>
            </w:r>
            <w:r w:rsidR="006D58A3" w:rsidRPr="00555BED">
              <w:rPr>
                <w:i/>
                <w:szCs w:val="24"/>
              </w:rPr>
              <w:t xml:space="preserve"> į gamintojo/pardavėjo internetinę svetainę</w:t>
            </w:r>
          </w:p>
        </w:tc>
      </w:tr>
      <w:tr w:rsidR="00147DA7" w:rsidRPr="00555BED" w14:paraId="5A2F3FE4" w14:textId="77777777" w:rsidTr="006D58A3">
        <w:tc>
          <w:tcPr>
            <w:tcW w:w="6663" w:type="dxa"/>
          </w:tcPr>
          <w:p w14:paraId="6F5BCF7F" w14:textId="77777777" w:rsidR="00147DA7" w:rsidRPr="00555BED" w:rsidRDefault="00147DA7" w:rsidP="00147DA7">
            <w:pPr>
              <w:pStyle w:val="Heading2"/>
              <w:numPr>
                <w:ilvl w:val="1"/>
                <w:numId w:val="39"/>
              </w:numPr>
              <w:tabs>
                <w:tab w:val="left" w:pos="1560"/>
              </w:tabs>
              <w:suppressAutoHyphens w:val="0"/>
              <w:ind w:left="0" w:firstLine="851"/>
              <w:rPr>
                <w:rStyle w:val="FontStyle12"/>
                <w:rFonts w:ascii="Times New Roman" w:hAnsi="Times New Roman" w:cs="Times New Roman"/>
                <w:sz w:val="24"/>
                <w:szCs w:val="24"/>
              </w:rPr>
            </w:pPr>
            <w:r w:rsidRPr="00555BED">
              <w:rPr>
                <w:rStyle w:val="FontStyle12"/>
                <w:rFonts w:ascii="Times New Roman" w:hAnsi="Times New Roman" w:cs="Times New Roman"/>
                <w:sz w:val="24"/>
                <w:szCs w:val="24"/>
              </w:rPr>
              <w:lastRenderedPageBreak/>
              <w:t xml:space="preserve">BO antenų komplektas (pagal </w:t>
            </w:r>
            <w:r w:rsidRPr="00555BED">
              <w:rPr>
                <w:rStyle w:val="FontStyle12"/>
                <w:rFonts w:ascii="Times New Roman" w:hAnsi="Times New Roman" w:cs="Times New Roman"/>
                <w:sz w:val="24"/>
                <w:szCs w:val="24"/>
              </w:rPr>
              <w:fldChar w:fldCharType="begin"/>
            </w:r>
            <w:r w:rsidRPr="00555BED">
              <w:rPr>
                <w:rStyle w:val="FontStyle12"/>
                <w:rFonts w:ascii="Times New Roman" w:hAnsi="Times New Roman" w:cs="Times New Roman"/>
                <w:sz w:val="24"/>
                <w:szCs w:val="24"/>
              </w:rPr>
              <w:instrText xml:space="preserve"> REF _Ref197093903 \r \h  \* MERGEFORMAT </w:instrText>
            </w:r>
            <w:r w:rsidRPr="00555BED">
              <w:rPr>
                <w:rStyle w:val="FontStyle12"/>
                <w:rFonts w:ascii="Times New Roman" w:hAnsi="Times New Roman" w:cs="Times New Roman"/>
                <w:sz w:val="24"/>
                <w:szCs w:val="24"/>
              </w:rPr>
            </w:r>
            <w:r w:rsidRPr="00555BED">
              <w:rPr>
                <w:rStyle w:val="FontStyle12"/>
                <w:rFonts w:ascii="Times New Roman" w:hAnsi="Times New Roman" w:cs="Times New Roman"/>
                <w:sz w:val="24"/>
                <w:szCs w:val="24"/>
              </w:rPr>
              <w:fldChar w:fldCharType="separate"/>
            </w:r>
            <w:r w:rsidRPr="00555BED">
              <w:rPr>
                <w:rStyle w:val="FontStyle12"/>
                <w:rFonts w:ascii="Times New Roman" w:hAnsi="Times New Roman" w:cs="Times New Roman"/>
                <w:sz w:val="24"/>
                <w:szCs w:val="24"/>
              </w:rPr>
              <w:t>2.2.4.1</w:t>
            </w:r>
            <w:r w:rsidRPr="00555BED">
              <w:rPr>
                <w:rStyle w:val="FontStyle12"/>
                <w:rFonts w:ascii="Times New Roman" w:hAnsi="Times New Roman" w:cs="Times New Roman"/>
                <w:sz w:val="24"/>
                <w:szCs w:val="24"/>
              </w:rPr>
              <w:fldChar w:fldCharType="end"/>
            </w:r>
            <w:r w:rsidRPr="00555BED">
              <w:rPr>
                <w:rStyle w:val="FontStyle12"/>
                <w:rFonts w:ascii="Times New Roman" w:hAnsi="Times New Roman" w:cs="Times New Roman"/>
                <w:sz w:val="24"/>
                <w:szCs w:val="24"/>
              </w:rPr>
              <w:t xml:space="preserve"> punktą) – 1 vnt.</w:t>
            </w:r>
          </w:p>
        </w:tc>
        <w:tc>
          <w:tcPr>
            <w:tcW w:w="3112" w:type="dxa"/>
          </w:tcPr>
          <w:p w14:paraId="30341C52" w14:textId="4A4CA44F" w:rsidR="00147DA7" w:rsidRPr="00555BED" w:rsidRDefault="00555BED" w:rsidP="00147DA7">
            <w:pPr>
              <w:pStyle w:val="Heading2"/>
              <w:numPr>
                <w:ilvl w:val="0"/>
                <w:numId w:val="0"/>
              </w:numPr>
              <w:tabs>
                <w:tab w:val="left" w:pos="1560"/>
              </w:tabs>
              <w:ind w:left="851"/>
              <w:rPr>
                <w:rStyle w:val="FontStyle12"/>
                <w:rFonts w:ascii="Times New Roman" w:hAnsi="Times New Roman" w:cs="Times New Roman"/>
                <w:sz w:val="24"/>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0868C72B" w14:textId="77777777" w:rsidTr="006D58A3">
        <w:tc>
          <w:tcPr>
            <w:tcW w:w="6663" w:type="dxa"/>
          </w:tcPr>
          <w:p w14:paraId="61B30051"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 2 vnt.</w:t>
            </w:r>
          </w:p>
        </w:tc>
        <w:tc>
          <w:tcPr>
            <w:tcW w:w="3112" w:type="dxa"/>
          </w:tcPr>
          <w:p w14:paraId="2B20123F" w14:textId="32F961C2"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1EC3FE89" w14:textId="77777777" w:rsidTr="006D58A3">
        <w:tc>
          <w:tcPr>
            <w:tcW w:w="6663" w:type="dxa"/>
          </w:tcPr>
          <w:p w14:paraId="36AD6CA7"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EOSK  – 2 vnt.</w:t>
            </w:r>
          </w:p>
        </w:tc>
        <w:tc>
          <w:tcPr>
            <w:tcW w:w="3112" w:type="dxa"/>
          </w:tcPr>
          <w:p w14:paraId="362E06B4" w14:textId="54BC5D2C"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61DD1273" w14:textId="77777777" w:rsidTr="006D58A3">
        <w:tc>
          <w:tcPr>
            <w:tcW w:w="6663" w:type="dxa"/>
          </w:tcPr>
          <w:p w14:paraId="60088AC2"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 baterija – 10 vnt.</w:t>
            </w:r>
          </w:p>
        </w:tc>
        <w:tc>
          <w:tcPr>
            <w:tcW w:w="3112" w:type="dxa"/>
          </w:tcPr>
          <w:p w14:paraId="42C02F22" w14:textId="12103B69"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46B31199" w14:textId="77777777" w:rsidTr="006D58A3">
        <w:tc>
          <w:tcPr>
            <w:tcW w:w="6663" w:type="dxa"/>
          </w:tcPr>
          <w:p w14:paraId="7919C394"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Baterijų įkroviklis, leidžiantis vienu metu krauti bent dvi baterijas – 1 vnt.</w:t>
            </w:r>
          </w:p>
        </w:tc>
        <w:tc>
          <w:tcPr>
            <w:tcW w:w="3112" w:type="dxa"/>
          </w:tcPr>
          <w:p w14:paraId="6C7103FE" w14:textId="1D9041A3"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1B4D3FAB" w14:textId="77777777" w:rsidTr="006D58A3">
        <w:tc>
          <w:tcPr>
            <w:tcW w:w="6663" w:type="dxa"/>
          </w:tcPr>
          <w:p w14:paraId="5EB6EAD4"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 xml:space="preserve">BO priežiūros priemonės ir įrankiai – 2 </w:t>
            </w:r>
            <w:proofErr w:type="spellStart"/>
            <w:r w:rsidRPr="00555BED">
              <w:rPr>
                <w:szCs w:val="24"/>
              </w:rPr>
              <w:t>kompl</w:t>
            </w:r>
            <w:proofErr w:type="spellEnd"/>
            <w:r w:rsidRPr="00555BED">
              <w:rPr>
                <w:szCs w:val="24"/>
              </w:rPr>
              <w:t>.</w:t>
            </w:r>
          </w:p>
        </w:tc>
        <w:tc>
          <w:tcPr>
            <w:tcW w:w="3112" w:type="dxa"/>
          </w:tcPr>
          <w:p w14:paraId="2A5BB576" w14:textId="5F1D619A"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4282190A" w14:textId="77777777" w:rsidTr="006D58A3">
        <w:tc>
          <w:tcPr>
            <w:tcW w:w="6663" w:type="dxa"/>
          </w:tcPr>
          <w:p w14:paraId="7D9047C1"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 xml:space="preserve">BO atsarginių dalių komplektas, skirtas atlikti BO remontą lauko sąlygomis (pagal gamintojo komplektaciją) – 2 </w:t>
            </w:r>
            <w:proofErr w:type="spellStart"/>
            <w:r w:rsidRPr="00555BED">
              <w:rPr>
                <w:szCs w:val="24"/>
              </w:rPr>
              <w:t>kompl</w:t>
            </w:r>
            <w:proofErr w:type="spellEnd"/>
            <w:r w:rsidRPr="00555BED">
              <w:rPr>
                <w:szCs w:val="24"/>
              </w:rPr>
              <w:t>.</w:t>
            </w:r>
          </w:p>
        </w:tc>
        <w:tc>
          <w:tcPr>
            <w:tcW w:w="3112" w:type="dxa"/>
          </w:tcPr>
          <w:p w14:paraId="231D9FA4" w14:textId="1DACBD6F"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w:t>
            </w:r>
            <w:r w:rsidRPr="00555BED">
              <w:rPr>
                <w:i/>
                <w:szCs w:val="24"/>
              </w:rPr>
              <w:lastRenderedPageBreak/>
              <w:t>gamintojo/pardavėjo internetinę svetainę</w:t>
            </w:r>
          </w:p>
        </w:tc>
      </w:tr>
      <w:tr w:rsidR="00147DA7" w:rsidRPr="00555BED" w14:paraId="3FBB066D" w14:textId="77777777" w:rsidTr="006D58A3">
        <w:tc>
          <w:tcPr>
            <w:tcW w:w="6663" w:type="dxa"/>
          </w:tcPr>
          <w:p w14:paraId="140772E5"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lastRenderedPageBreak/>
              <w:t>Dėžės ar lagaminai, skirti transportuoti pilnąjį BOS įrangos variantą lengvuoju automobiliu.</w:t>
            </w:r>
          </w:p>
        </w:tc>
        <w:tc>
          <w:tcPr>
            <w:tcW w:w="3112" w:type="dxa"/>
          </w:tcPr>
          <w:p w14:paraId="7CCF81FF" w14:textId="5C8D27D5" w:rsidR="00147DA7" w:rsidRPr="00555BED" w:rsidRDefault="00555BED" w:rsidP="00147DA7">
            <w:pPr>
              <w:pStyle w:val="Heading2"/>
              <w:numPr>
                <w:ilvl w:val="0"/>
                <w:numId w:val="0"/>
              </w:numPr>
              <w:tabs>
                <w:tab w:val="left" w:pos="1560"/>
              </w:tabs>
              <w:ind w:left="851"/>
              <w:rPr>
                <w:szCs w:val="24"/>
              </w:rPr>
            </w:pPr>
            <w:r w:rsidRPr="00555BED">
              <w:rPr>
                <w:b/>
                <w:szCs w:val="24"/>
              </w:rPr>
              <w:t>_________________</w:t>
            </w:r>
            <w:r w:rsidRPr="00555BED">
              <w:rPr>
                <w:i/>
                <w:szCs w:val="24"/>
              </w:rPr>
              <w:t xml:space="preserve">nurodyti siūlomos prekės pavadinimą/ modelį/markę, </w:t>
            </w:r>
            <w:r w:rsidRPr="00555BED">
              <w:rPr>
                <w:b/>
                <w:i/>
                <w:szCs w:val="24"/>
              </w:rPr>
              <w:t>aktyvią nuorodą</w:t>
            </w:r>
            <w:r w:rsidRPr="00555BED">
              <w:rPr>
                <w:i/>
                <w:szCs w:val="24"/>
              </w:rPr>
              <w:t xml:space="preserve"> į gamintojo/pardavėjo internetinę svetainę</w:t>
            </w:r>
          </w:p>
        </w:tc>
      </w:tr>
      <w:tr w:rsidR="00147DA7" w:rsidRPr="00555BED" w14:paraId="5C2D8281" w14:textId="77777777" w:rsidTr="006D58A3">
        <w:tc>
          <w:tcPr>
            <w:tcW w:w="6663" w:type="dxa"/>
          </w:tcPr>
          <w:p w14:paraId="04F267EE"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Naudojimo instrukcija lietuvių arba anglų kalba – 1 vnt.</w:t>
            </w:r>
          </w:p>
        </w:tc>
        <w:tc>
          <w:tcPr>
            <w:tcW w:w="3112" w:type="dxa"/>
          </w:tcPr>
          <w:p w14:paraId="6289D140" w14:textId="08D3C68C"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8674C97" w14:textId="77777777" w:rsidTr="006D58A3">
        <w:tc>
          <w:tcPr>
            <w:tcW w:w="6663" w:type="dxa"/>
          </w:tcPr>
          <w:p w14:paraId="58F46B2C" w14:textId="77777777" w:rsidR="00147DA7" w:rsidRPr="00555BED" w:rsidRDefault="00147DA7" w:rsidP="00147DA7">
            <w:pPr>
              <w:pStyle w:val="Heading1"/>
              <w:keepLines/>
              <w:numPr>
                <w:ilvl w:val="0"/>
                <w:numId w:val="39"/>
              </w:numPr>
              <w:pBdr>
                <w:bottom w:val="single" w:sz="4" w:space="1" w:color="595959" w:themeColor="text1" w:themeTint="A6"/>
              </w:pBdr>
              <w:tabs>
                <w:tab w:val="left" w:pos="1560"/>
              </w:tabs>
              <w:suppressAutoHyphens w:val="0"/>
              <w:spacing w:before="0" w:after="0"/>
              <w:ind w:left="0" w:firstLine="851"/>
              <w:jc w:val="both"/>
              <w:rPr>
                <w:sz w:val="24"/>
                <w:szCs w:val="24"/>
              </w:rPr>
            </w:pPr>
            <w:r w:rsidRPr="00555BED">
              <w:rPr>
                <w:sz w:val="24"/>
                <w:szCs w:val="24"/>
              </w:rPr>
              <w:t>Parama ir palaikymas</w:t>
            </w:r>
          </w:p>
        </w:tc>
        <w:tc>
          <w:tcPr>
            <w:tcW w:w="3112" w:type="dxa"/>
          </w:tcPr>
          <w:p w14:paraId="33C06ECC" w14:textId="77777777" w:rsidR="00147DA7" w:rsidRPr="00555BED" w:rsidRDefault="00147DA7" w:rsidP="00147DA7">
            <w:pPr>
              <w:pStyle w:val="Heading1"/>
              <w:numPr>
                <w:ilvl w:val="0"/>
                <w:numId w:val="0"/>
              </w:numPr>
              <w:tabs>
                <w:tab w:val="left" w:pos="1560"/>
              </w:tabs>
              <w:spacing w:before="0" w:after="0"/>
              <w:ind w:left="851"/>
              <w:jc w:val="both"/>
              <w:rPr>
                <w:sz w:val="24"/>
                <w:szCs w:val="24"/>
              </w:rPr>
            </w:pPr>
          </w:p>
        </w:tc>
      </w:tr>
      <w:tr w:rsidR="00147DA7" w:rsidRPr="00555BED" w14:paraId="680E936D" w14:textId="77777777" w:rsidTr="006D58A3">
        <w:tc>
          <w:tcPr>
            <w:tcW w:w="6663" w:type="dxa"/>
          </w:tcPr>
          <w:p w14:paraId="2DF23DCF"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BOS gamintojas (tiekėjas) turi užtikrinti įrangos garantinį remontą, taip pat remontą pasibaigus garantiniam laikotarpiui. BO turi būti suteiktas ne trumpesnis kaip 24 mėnesių garantinis eksploatacijos laikotarpis nuo priėmimo–perdavimo akto pasirašymo dienos.</w:t>
            </w:r>
          </w:p>
        </w:tc>
        <w:tc>
          <w:tcPr>
            <w:tcW w:w="3112" w:type="dxa"/>
          </w:tcPr>
          <w:p w14:paraId="4139F8E7" w14:textId="1EEF7E5E"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r w:rsidR="00147DA7" w:rsidRPr="00555BED" w14:paraId="7546F452" w14:textId="77777777" w:rsidTr="006D58A3">
        <w:tc>
          <w:tcPr>
            <w:tcW w:w="6663" w:type="dxa"/>
          </w:tcPr>
          <w:p w14:paraId="123AB0D1" w14:textId="77777777" w:rsidR="00147DA7" w:rsidRPr="00555BED" w:rsidRDefault="00147DA7" w:rsidP="00147DA7">
            <w:pPr>
              <w:pStyle w:val="Heading2"/>
              <w:numPr>
                <w:ilvl w:val="1"/>
                <w:numId w:val="39"/>
              </w:numPr>
              <w:tabs>
                <w:tab w:val="left" w:pos="1560"/>
              </w:tabs>
              <w:suppressAutoHyphens w:val="0"/>
              <w:ind w:left="0" w:firstLine="851"/>
              <w:rPr>
                <w:szCs w:val="24"/>
              </w:rPr>
            </w:pPr>
            <w:r w:rsidRPr="00555BED">
              <w:rPr>
                <w:szCs w:val="24"/>
              </w:rPr>
              <w:t>BOS gamintojas turi numatyti BOS funkcionalumo plėtros ir modernizacijos galimybes atnaujinant programinę įrangą ar atskirus BOS komponentus.</w:t>
            </w:r>
          </w:p>
        </w:tc>
        <w:tc>
          <w:tcPr>
            <w:tcW w:w="3112" w:type="dxa"/>
          </w:tcPr>
          <w:p w14:paraId="709DEAD6" w14:textId="6E01B4E5" w:rsidR="00147DA7" w:rsidRPr="00555BED" w:rsidRDefault="00555BED" w:rsidP="00147DA7">
            <w:pPr>
              <w:pStyle w:val="Heading2"/>
              <w:numPr>
                <w:ilvl w:val="0"/>
                <w:numId w:val="0"/>
              </w:numPr>
              <w:tabs>
                <w:tab w:val="left" w:pos="1560"/>
              </w:tabs>
              <w:ind w:left="851"/>
              <w:rPr>
                <w:szCs w:val="24"/>
              </w:rPr>
            </w:pPr>
            <w:r w:rsidRPr="00555BED">
              <w:rPr>
                <w:szCs w:val="24"/>
              </w:rPr>
              <w:t xml:space="preserve">__________ TAIP/NE </w:t>
            </w:r>
            <w:r w:rsidRPr="00555BED">
              <w:rPr>
                <w:i/>
                <w:szCs w:val="24"/>
              </w:rPr>
              <w:t>(tiksli reikšmė</w:t>
            </w:r>
            <w:r w:rsidRPr="00555BED">
              <w:rPr>
                <w:szCs w:val="24"/>
              </w:rPr>
              <w:t>)</w:t>
            </w:r>
          </w:p>
        </w:tc>
      </w:tr>
    </w:tbl>
    <w:p w14:paraId="0E1A3848" w14:textId="13E16813" w:rsidR="00147DA7" w:rsidRPr="00555BED" w:rsidRDefault="00147DA7" w:rsidP="001728D6">
      <w:pPr>
        <w:pStyle w:val="Body2"/>
        <w:tabs>
          <w:tab w:val="left" w:pos="2127"/>
        </w:tabs>
        <w:spacing w:after="0"/>
        <w:ind w:firstLine="851"/>
        <w:rPr>
          <w:rFonts w:cs="Times New Roman"/>
          <w:color w:val="FF0000"/>
          <w:sz w:val="24"/>
          <w:szCs w:val="24"/>
          <w:lang w:val="lt-LT"/>
        </w:rPr>
      </w:pPr>
    </w:p>
    <w:p w14:paraId="15B9E923" w14:textId="19FF8641" w:rsidR="007F1AEA" w:rsidRPr="00555BED" w:rsidRDefault="007F1AEA">
      <w:pPr>
        <w:tabs>
          <w:tab w:val="left" w:pos="1380"/>
        </w:tabs>
        <w:spacing w:after="0" w:line="240" w:lineRule="auto"/>
        <w:ind w:left="-180" w:right="28" w:firstLine="606"/>
        <w:rPr>
          <w:szCs w:val="24"/>
        </w:rPr>
      </w:pPr>
      <w:r w:rsidRPr="00555BED">
        <w:rPr>
          <w:szCs w:val="24"/>
        </w:rPr>
        <w:t xml:space="preserve">Kartu su pasiūlymu pateikiami šie dokumentai: </w:t>
      </w:r>
    </w:p>
    <w:tbl>
      <w:tblPr>
        <w:tblW w:w="10207" w:type="dxa"/>
        <w:tblInd w:w="-714" w:type="dxa"/>
        <w:tblLayout w:type="fixed"/>
        <w:tblLook w:val="0000" w:firstRow="0" w:lastRow="0" w:firstColumn="0" w:lastColumn="0" w:noHBand="0" w:noVBand="0"/>
      </w:tblPr>
      <w:tblGrid>
        <w:gridCol w:w="993"/>
        <w:gridCol w:w="5953"/>
        <w:gridCol w:w="3261"/>
      </w:tblGrid>
      <w:tr w:rsidR="007F1AEA" w:rsidRPr="00555BED" w14:paraId="3F355C05" w14:textId="77777777" w:rsidTr="00147DA7">
        <w:tc>
          <w:tcPr>
            <w:tcW w:w="993"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555BED" w:rsidRDefault="007F1AEA" w:rsidP="00DB0890">
            <w:pPr>
              <w:tabs>
                <w:tab w:val="left" w:pos="1380"/>
              </w:tabs>
              <w:spacing w:after="0" w:line="240" w:lineRule="auto"/>
              <w:ind w:right="28"/>
              <w:jc w:val="center"/>
              <w:rPr>
                <w:b/>
                <w:bCs/>
                <w:szCs w:val="24"/>
              </w:rPr>
            </w:pPr>
            <w:r w:rsidRPr="00555BED">
              <w:rPr>
                <w:b/>
                <w:bCs/>
                <w:szCs w:val="24"/>
              </w:rPr>
              <w:t>Eil. Nr.</w:t>
            </w:r>
          </w:p>
        </w:tc>
        <w:tc>
          <w:tcPr>
            <w:tcW w:w="5953"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555BED" w:rsidRDefault="007F1AEA" w:rsidP="00DB0890">
            <w:pPr>
              <w:tabs>
                <w:tab w:val="left" w:pos="1380"/>
              </w:tabs>
              <w:spacing w:after="0" w:line="240" w:lineRule="auto"/>
              <w:ind w:right="28"/>
              <w:jc w:val="center"/>
              <w:rPr>
                <w:b/>
                <w:bCs/>
                <w:szCs w:val="24"/>
              </w:rPr>
            </w:pPr>
            <w:r w:rsidRPr="00555BED">
              <w:rPr>
                <w:b/>
                <w:bCs/>
                <w:szCs w:val="24"/>
              </w:rPr>
              <w:t>Pateiktų dokumentų pavadinimas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555BED" w:rsidRDefault="007F1AEA" w:rsidP="00DB0890">
            <w:pPr>
              <w:tabs>
                <w:tab w:val="left" w:pos="1380"/>
              </w:tabs>
              <w:spacing w:after="0" w:line="240" w:lineRule="auto"/>
              <w:ind w:right="28"/>
              <w:jc w:val="center"/>
              <w:rPr>
                <w:b/>
                <w:bCs/>
                <w:szCs w:val="24"/>
              </w:rPr>
            </w:pPr>
            <w:r w:rsidRPr="00555BED">
              <w:rPr>
                <w:b/>
                <w:bCs/>
                <w:szCs w:val="24"/>
              </w:rPr>
              <w:t>Dokumentų lapų skaičius</w:t>
            </w:r>
          </w:p>
        </w:tc>
      </w:tr>
      <w:tr w:rsidR="007F1AEA" w:rsidRPr="00555BED" w14:paraId="08828FBD" w14:textId="77777777" w:rsidTr="00147DA7">
        <w:tc>
          <w:tcPr>
            <w:tcW w:w="993" w:type="dxa"/>
            <w:tcBorders>
              <w:top w:val="single" w:sz="4" w:space="0" w:color="000000"/>
              <w:left w:val="single" w:sz="4" w:space="0" w:color="000000"/>
              <w:bottom w:val="single" w:sz="4" w:space="0" w:color="000000"/>
            </w:tcBorders>
            <w:shd w:val="clear" w:color="auto" w:fill="auto"/>
          </w:tcPr>
          <w:p w14:paraId="7D17F6D1" w14:textId="77777777" w:rsidR="007F1AEA" w:rsidRPr="00555BED" w:rsidRDefault="007F1AEA">
            <w:pPr>
              <w:tabs>
                <w:tab w:val="left" w:pos="1380"/>
              </w:tabs>
              <w:snapToGrid w:val="0"/>
              <w:spacing w:after="0" w:line="240" w:lineRule="auto"/>
              <w:ind w:right="28"/>
              <w:rPr>
                <w:szCs w:val="24"/>
              </w:rPr>
            </w:pPr>
          </w:p>
        </w:tc>
        <w:tc>
          <w:tcPr>
            <w:tcW w:w="5953" w:type="dxa"/>
            <w:tcBorders>
              <w:top w:val="single" w:sz="4" w:space="0" w:color="000000"/>
              <w:left w:val="single" w:sz="4" w:space="0" w:color="000000"/>
              <w:bottom w:val="single" w:sz="4" w:space="0" w:color="000000"/>
            </w:tcBorders>
            <w:shd w:val="clear" w:color="auto" w:fill="auto"/>
          </w:tcPr>
          <w:p w14:paraId="1B64A950" w14:textId="77777777" w:rsidR="007F1AEA" w:rsidRPr="00555BED" w:rsidRDefault="007F1AEA">
            <w:pPr>
              <w:tabs>
                <w:tab w:val="left" w:pos="1380"/>
              </w:tabs>
              <w:snapToGrid w:val="0"/>
              <w:spacing w:after="0" w:line="240" w:lineRule="auto"/>
              <w:ind w:right="28"/>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555BED" w:rsidRDefault="007F1AEA">
            <w:pPr>
              <w:tabs>
                <w:tab w:val="left" w:pos="1380"/>
              </w:tabs>
              <w:snapToGrid w:val="0"/>
              <w:spacing w:after="0" w:line="240" w:lineRule="auto"/>
              <w:ind w:right="28"/>
              <w:rPr>
                <w:szCs w:val="24"/>
              </w:rPr>
            </w:pPr>
          </w:p>
        </w:tc>
      </w:tr>
      <w:tr w:rsidR="007F1AEA" w:rsidRPr="00555BED" w14:paraId="3B205DD2" w14:textId="77777777" w:rsidTr="00147DA7">
        <w:tc>
          <w:tcPr>
            <w:tcW w:w="993" w:type="dxa"/>
            <w:tcBorders>
              <w:top w:val="single" w:sz="4" w:space="0" w:color="000000"/>
              <w:left w:val="single" w:sz="4" w:space="0" w:color="000000"/>
              <w:bottom w:val="single" w:sz="4" w:space="0" w:color="000000"/>
            </w:tcBorders>
            <w:shd w:val="clear" w:color="auto" w:fill="auto"/>
          </w:tcPr>
          <w:p w14:paraId="13D0F1F2" w14:textId="77777777" w:rsidR="007F1AEA" w:rsidRPr="00555BED" w:rsidRDefault="007F1AEA">
            <w:pPr>
              <w:tabs>
                <w:tab w:val="left" w:pos="1380"/>
              </w:tabs>
              <w:snapToGrid w:val="0"/>
              <w:spacing w:after="0" w:line="240" w:lineRule="auto"/>
              <w:ind w:right="28"/>
              <w:rPr>
                <w:szCs w:val="24"/>
              </w:rPr>
            </w:pPr>
          </w:p>
        </w:tc>
        <w:tc>
          <w:tcPr>
            <w:tcW w:w="5953" w:type="dxa"/>
            <w:tcBorders>
              <w:top w:val="single" w:sz="4" w:space="0" w:color="000000"/>
              <w:left w:val="single" w:sz="4" w:space="0" w:color="000000"/>
              <w:bottom w:val="single" w:sz="4" w:space="0" w:color="000000"/>
            </w:tcBorders>
            <w:shd w:val="clear" w:color="auto" w:fill="auto"/>
          </w:tcPr>
          <w:p w14:paraId="51DE91CD" w14:textId="77777777" w:rsidR="007F1AEA" w:rsidRPr="00555BED" w:rsidRDefault="007F1AEA">
            <w:pPr>
              <w:tabs>
                <w:tab w:val="left" w:pos="1380"/>
              </w:tabs>
              <w:snapToGrid w:val="0"/>
              <w:spacing w:after="0" w:line="240" w:lineRule="auto"/>
              <w:ind w:right="28"/>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555BED" w:rsidRDefault="007F1AEA">
            <w:pPr>
              <w:tabs>
                <w:tab w:val="left" w:pos="1380"/>
              </w:tabs>
              <w:snapToGrid w:val="0"/>
              <w:spacing w:after="0" w:line="240" w:lineRule="auto"/>
              <w:ind w:right="28"/>
              <w:rPr>
                <w:szCs w:val="24"/>
              </w:rPr>
            </w:pPr>
          </w:p>
        </w:tc>
      </w:tr>
      <w:tr w:rsidR="007F1AEA" w:rsidRPr="00555BED" w14:paraId="7D9591A8" w14:textId="77777777" w:rsidTr="00147DA7">
        <w:tc>
          <w:tcPr>
            <w:tcW w:w="993" w:type="dxa"/>
            <w:tcBorders>
              <w:top w:val="single" w:sz="4" w:space="0" w:color="000000"/>
              <w:left w:val="single" w:sz="4" w:space="0" w:color="000000"/>
              <w:bottom w:val="single" w:sz="4" w:space="0" w:color="000000"/>
            </w:tcBorders>
            <w:shd w:val="clear" w:color="auto" w:fill="auto"/>
          </w:tcPr>
          <w:p w14:paraId="63BC05D9" w14:textId="77777777" w:rsidR="007F1AEA" w:rsidRPr="00555BED" w:rsidRDefault="007F1AEA">
            <w:pPr>
              <w:tabs>
                <w:tab w:val="left" w:pos="1380"/>
              </w:tabs>
              <w:snapToGrid w:val="0"/>
              <w:spacing w:after="0" w:line="240" w:lineRule="auto"/>
              <w:ind w:right="28"/>
              <w:rPr>
                <w:szCs w:val="24"/>
              </w:rPr>
            </w:pPr>
          </w:p>
        </w:tc>
        <w:tc>
          <w:tcPr>
            <w:tcW w:w="5953" w:type="dxa"/>
            <w:tcBorders>
              <w:top w:val="single" w:sz="4" w:space="0" w:color="000000"/>
              <w:left w:val="single" w:sz="4" w:space="0" w:color="000000"/>
              <w:bottom w:val="single" w:sz="4" w:space="0" w:color="000000"/>
            </w:tcBorders>
            <w:shd w:val="clear" w:color="auto" w:fill="auto"/>
          </w:tcPr>
          <w:p w14:paraId="3F393764" w14:textId="77777777" w:rsidR="007F1AEA" w:rsidRPr="00555BED" w:rsidRDefault="007F1AEA">
            <w:pPr>
              <w:tabs>
                <w:tab w:val="left" w:pos="1380"/>
              </w:tabs>
              <w:snapToGrid w:val="0"/>
              <w:spacing w:after="0" w:line="240" w:lineRule="auto"/>
              <w:ind w:right="28"/>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555BED" w:rsidRDefault="007F1AEA">
            <w:pPr>
              <w:tabs>
                <w:tab w:val="left" w:pos="1380"/>
              </w:tabs>
              <w:snapToGrid w:val="0"/>
              <w:spacing w:after="0" w:line="240" w:lineRule="auto"/>
              <w:ind w:right="28"/>
              <w:rPr>
                <w:szCs w:val="24"/>
              </w:rPr>
            </w:pPr>
          </w:p>
        </w:tc>
      </w:tr>
      <w:tr w:rsidR="007F1AEA" w:rsidRPr="00555BED" w14:paraId="172309B7" w14:textId="77777777" w:rsidTr="00147DA7">
        <w:tc>
          <w:tcPr>
            <w:tcW w:w="993" w:type="dxa"/>
            <w:tcBorders>
              <w:top w:val="single" w:sz="4" w:space="0" w:color="000000"/>
              <w:left w:val="single" w:sz="4" w:space="0" w:color="000000"/>
              <w:bottom w:val="single" w:sz="4" w:space="0" w:color="000000"/>
            </w:tcBorders>
            <w:shd w:val="clear" w:color="auto" w:fill="auto"/>
          </w:tcPr>
          <w:p w14:paraId="6E01CED8" w14:textId="77777777" w:rsidR="007F1AEA" w:rsidRPr="00555BED" w:rsidRDefault="007F1AEA">
            <w:pPr>
              <w:tabs>
                <w:tab w:val="left" w:pos="1380"/>
              </w:tabs>
              <w:snapToGrid w:val="0"/>
              <w:spacing w:after="0" w:line="240" w:lineRule="auto"/>
              <w:ind w:right="28"/>
              <w:rPr>
                <w:szCs w:val="24"/>
              </w:rPr>
            </w:pPr>
          </w:p>
        </w:tc>
        <w:tc>
          <w:tcPr>
            <w:tcW w:w="5953" w:type="dxa"/>
            <w:tcBorders>
              <w:top w:val="single" w:sz="4" w:space="0" w:color="000000"/>
              <w:left w:val="single" w:sz="4" w:space="0" w:color="000000"/>
              <w:bottom w:val="single" w:sz="4" w:space="0" w:color="000000"/>
            </w:tcBorders>
            <w:shd w:val="clear" w:color="auto" w:fill="auto"/>
          </w:tcPr>
          <w:p w14:paraId="56691533" w14:textId="77777777" w:rsidR="007F1AEA" w:rsidRPr="00555BED" w:rsidRDefault="007F1AEA">
            <w:pPr>
              <w:tabs>
                <w:tab w:val="left" w:pos="1380"/>
              </w:tabs>
              <w:snapToGrid w:val="0"/>
              <w:spacing w:after="0" w:line="240" w:lineRule="auto"/>
              <w:ind w:right="28"/>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555BED" w:rsidRDefault="007F1AEA">
            <w:pPr>
              <w:tabs>
                <w:tab w:val="left" w:pos="1380"/>
              </w:tabs>
              <w:snapToGrid w:val="0"/>
              <w:spacing w:after="0" w:line="240" w:lineRule="auto"/>
              <w:ind w:right="28"/>
              <w:rPr>
                <w:szCs w:val="24"/>
              </w:rPr>
            </w:pPr>
          </w:p>
        </w:tc>
      </w:tr>
    </w:tbl>
    <w:p w14:paraId="7EB53A54" w14:textId="77777777" w:rsidR="002F4C27" w:rsidRPr="00555BED" w:rsidRDefault="002F4C27" w:rsidP="002F4C27">
      <w:pPr>
        <w:spacing w:after="0" w:line="240" w:lineRule="auto"/>
        <w:ind w:right="-108" w:firstLine="720"/>
        <w:jc w:val="both"/>
        <w:rPr>
          <w:szCs w:val="24"/>
          <w:lang w:eastAsia="ar-SA"/>
        </w:rPr>
      </w:pPr>
      <w:r w:rsidRPr="00555BED">
        <w:rPr>
          <w:szCs w:val="24"/>
          <w:lang w:eastAsia="ar-SA"/>
        </w:rPr>
        <w:t xml:space="preserve">Pasiūlymas galioja pirkimo dokumentuose nustatytą terminą (ne trumpiau nei </w:t>
      </w:r>
      <w:r w:rsidRPr="00555BED">
        <w:rPr>
          <w:color w:val="FF0000"/>
          <w:szCs w:val="24"/>
          <w:lang w:eastAsia="ar-SA"/>
        </w:rPr>
        <w:t xml:space="preserve">90 </w:t>
      </w:r>
      <w:r w:rsidRPr="00555BED">
        <w:rPr>
          <w:szCs w:val="24"/>
          <w:lang w:eastAsia="ar-SA"/>
        </w:rPr>
        <w:t xml:space="preserve">kalendorinių dienų) arba iki  </w:t>
      </w:r>
      <w:proofErr w:type="spellStart"/>
      <w:r w:rsidRPr="00555BED">
        <w:rPr>
          <w:color w:val="FF0000"/>
          <w:szCs w:val="24"/>
          <w:lang w:eastAsia="ar-SA"/>
        </w:rPr>
        <w:t>mmmm</w:t>
      </w:r>
      <w:proofErr w:type="spellEnd"/>
      <w:r w:rsidRPr="00555BED">
        <w:rPr>
          <w:szCs w:val="24"/>
          <w:lang w:eastAsia="ar-SA"/>
        </w:rPr>
        <w:t>-</w:t>
      </w:r>
      <w:r w:rsidRPr="00555BED">
        <w:rPr>
          <w:color w:val="FF0000"/>
          <w:szCs w:val="24"/>
          <w:lang w:eastAsia="ar-SA"/>
        </w:rPr>
        <w:t>mm</w:t>
      </w:r>
      <w:r w:rsidRPr="00555BED">
        <w:rPr>
          <w:szCs w:val="24"/>
          <w:lang w:eastAsia="ar-SA"/>
        </w:rPr>
        <w:t>-</w:t>
      </w:r>
      <w:proofErr w:type="spellStart"/>
      <w:r w:rsidRPr="00555BED">
        <w:rPr>
          <w:color w:val="FF0000"/>
          <w:szCs w:val="24"/>
          <w:lang w:eastAsia="ar-SA"/>
        </w:rPr>
        <w:t>dd</w:t>
      </w:r>
      <w:proofErr w:type="spellEnd"/>
      <w:r w:rsidRPr="00555BED">
        <w:rPr>
          <w:szCs w:val="24"/>
          <w:lang w:eastAsia="ar-SA"/>
        </w:rPr>
        <w:t>.</w:t>
      </w:r>
    </w:p>
    <w:p w14:paraId="098B923E" w14:textId="77777777" w:rsidR="002F4C27" w:rsidRPr="00555BED" w:rsidRDefault="002F4C27" w:rsidP="002F4C27">
      <w:pPr>
        <w:tabs>
          <w:tab w:val="left" w:pos="1380"/>
        </w:tabs>
        <w:spacing w:after="0" w:line="240" w:lineRule="auto"/>
        <w:ind w:right="26"/>
        <w:rPr>
          <w:szCs w:val="24"/>
        </w:rPr>
      </w:pPr>
    </w:p>
    <w:p w14:paraId="133C67E4" w14:textId="2F60FD92" w:rsidR="001E0DA1" w:rsidRPr="00555BED" w:rsidRDefault="002F4C27" w:rsidP="00F51F9A">
      <w:pPr>
        <w:spacing w:after="0" w:line="240" w:lineRule="auto"/>
        <w:ind w:right="-108" w:firstLine="720"/>
        <w:jc w:val="both"/>
        <w:rPr>
          <w:szCs w:val="24"/>
          <w:lang w:eastAsia="ar-SA"/>
        </w:rPr>
      </w:pPr>
      <w:r w:rsidRPr="00555BED">
        <w:rPr>
          <w:szCs w:val="24"/>
          <w:lang w:eastAsia="ar-SA"/>
        </w:rPr>
        <w:t>Ši pasiūlyme nurodyta informacija yra konfidenciali (</w:t>
      </w:r>
      <w:r w:rsidR="000234BE" w:rsidRPr="00555BED">
        <w:rPr>
          <w:color w:val="00B0F0"/>
          <w:szCs w:val="24"/>
        </w:rPr>
        <w:t>VPAGSSĮ 13 str.</w:t>
      </w:r>
      <w:r w:rsidR="000234BE" w:rsidRPr="00555BED">
        <w:rPr>
          <w:szCs w:val="24"/>
        </w:rPr>
        <w:t xml:space="preserve">) </w:t>
      </w:r>
      <w:r w:rsidRPr="00555BED">
        <w:rPr>
          <w:szCs w:val="24"/>
          <w:lang w:eastAsia="ar-SA"/>
        </w:rPr>
        <w:t>dalyje nurodyta, kad visas tiekėjo pasiūlymas ir paraiška negali būti laikomi konfidencialia informacija. Pasiūlyme nurodyta prekių, paslaugų ar darbų kaina, išskyrus jos sudedamąsias dalis, nėra laikoma konfidencialia informacija):</w:t>
      </w:r>
    </w:p>
    <w:p w14:paraId="256743DC" w14:textId="77777777" w:rsidR="002F4C27" w:rsidRPr="00555BED" w:rsidRDefault="002F4C27">
      <w:pPr>
        <w:tabs>
          <w:tab w:val="left" w:pos="1380"/>
        </w:tabs>
        <w:spacing w:after="0" w:line="240" w:lineRule="auto"/>
        <w:ind w:right="26" w:firstLine="426"/>
        <w:rPr>
          <w:szCs w:val="24"/>
        </w:rPr>
      </w:pPr>
    </w:p>
    <w:tbl>
      <w:tblPr>
        <w:tblW w:w="10207" w:type="dxa"/>
        <w:tblInd w:w="-714" w:type="dxa"/>
        <w:tblLayout w:type="fixed"/>
        <w:tblLook w:val="0000" w:firstRow="0" w:lastRow="0" w:firstColumn="0" w:lastColumn="0" w:noHBand="0" w:noVBand="0"/>
      </w:tblPr>
      <w:tblGrid>
        <w:gridCol w:w="993"/>
        <w:gridCol w:w="6487"/>
        <w:gridCol w:w="2727"/>
      </w:tblGrid>
      <w:tr w:rsidR="007F1AEA" w:rsidRPr="00555BED" w14:paraId="1D701C04" w14:textId="77777777" w:rsidTr="00147DA7">
        <w:tc>
          <w:tcPr>
            <w:tcW w:w="993"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555BED" w:rsidRDefault="007F1AEA" w:rsidP="00DB0890">
            <w:pPr>
              <w:tabs>
                <w:tab w:val="left" w:pos="1380"/>
              </w:tabs>
              <w:spacing w:after="0" w:line="240" w:lineRule="auto"/>
              <w:ind w:right="28"/>
              <w:jc w:val="center"/>
              <w:rPr>
                <w:b/>
                <w:bCs/>
                <w:szCs w:val="24"/>
              </w:rPr>
            </w:pPr>
            <w:r w:rsidRPr="00555BED">
              <w:rPr>
                <w:b/>
                <w:bCs/>
                <w:szCs w:val="24"/>
              </w:rPr>
              <w:t>Eil. Nr.</w:t>
            </w:r>
          </w:p>
        </w:tc>
        <w:tc>
          <w:tcPr>
            <w:tcW w:w="6487"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555BED" w:rsidRDefault="007F1AEA" w:rsidP="00DB0890">
            <w:pPr>
              <w:tabs>
                <w:tab w:val="left" w:pos="1380"/>
              </w:tabs>
              <w:spacing w:after="0" w:line="240" w:lineRule="auto"/>
              <w:ind w:right="28"/>
              <w:jc w:val="center"/>
              <w:rPr>
                <w:b/>
                <w:bCs/>
                <w:szCs w:val="24"/>
              </w:rPr>
            </w:pPr>
            <w:r w:rsidRPr="00555BED">
              <w:rPr>
                <w:b/>
                <w:bCs/>
                <w:szCs w:val="24"/>
              </w:rPr>
              <w:t>Pateikto dokumento pavadinimas</w:t>
            </w: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555BED" w:rsidRDefault="007F1AEA" w:rsidP="00DB0890">
            <w:pPr>
              <w:tabs>
                <w:tab w:val="left" w:pos="1380"/>
              </w:tabs>
              <w:spacing w:after="0" w:line="240" w:lineRule="auto"/>
              <w:ind w:right="28"/>
              <w:jc w:val="center"/>
              <w:rPr>
                <w:b/>
                <w:bCs/>
                <w:szCs w:val="24"/>
              </w:rPr>
            </w:pPr>
            <w:r w:rsidRPr="00555BED">
              <w:rPr>
                <w:b/>
                <w:bCs/>
                <w:szCs w:val="24"/>
              </w:rPr>
              <w:t>Konfidenciali informacija TAIP/NE</w:t>
            </w:r>
          </w:p>
        </w:tc>
      </w:tr>
      <w:tr w:rsidR="007F1AEA" w:rsidRPr="00555BED" w14:paraId="073F68F4" w14:textId="77777777" w:rsidTr="00147DA7">
        <w:tc>
          <w:tcPr>
            <w:tcW w:w="993" w:type="dxa"/>
            <w:tcBorders>
              <w:top w:val="single" w:sz="4" w:space="0" w:color="000000"/>
              <w:left w:val="single" w:sz="4" w:space="0" w:color="000000"/>
              <w:bottom w:val="single" w:sz="4" w:space="0" w:color="000000"/>
            </w:tcBorders>
            <w:shd w:val="clear" w:color="auto" w:fill="auto"/>
          </w:tcPr>
          <w:p w14:paraId="70EF7F25" w14:textId="77777777" w:rsidR="007F1AEA" w:rsidRPr="00555BED"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2EEDA966" w14:textId="77777777" w:rsidR="007F1AEA" w:rsidRPr="00555BED" w:rsidRDefault="007F1AEA">
            <w:pPr>
              <w:tabs>
                <w:tab w:val="left" w:pos="1380"/>
              </w:tabs>
              <w:snapToGrid w:val="0"/>
              <w:spacing w:after="0" w:line="240" w:lineRule="auto"/>
              <w:ind w:right="28"/>
              <w:rPr>
                <w:szCs w:val="24"/>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555BED" w:rsidRDefault="007F1AEA">
            <w:pPr>
              <w:tabs>
                <w:tab w:val="left" w:pos="1380"/>
              </w:tabs>
              <w:snapToGrid w:val="0"/>
              <w:spacing w:after="0" w:line="240" w:lineRule="auto"/>
              <w:ind w:right="28"/>
              <w:rPr>
                <w:szCs w:val="24"/>
              </w:rPr>
            </w:pPr>
          </w:p>
        </w:tc>
      </w:tr>
      <w:tr w:rsidR="007F1AEA" w:rsidRPr="00555BED" w14:paraId="3761DE74" w14:textId="77777777" w:rsidTr="00147DA7">
        <w:tc>
          <w:tcPr>
            <w:tcW w:w="993" w:type="dxa"/>
            <w:tcBorders>
              <w:top w:val="single" w:sz="4" w:space="0" w:color="000000"/>
              <w:left w:val="single" w:sz="4" w:space="0" w:color="000000"/>
              <w:bottom w:val="single" w:sz="4" w:space="0" w:color="000000"/>
            </w:tcBorders>
            <w:shd w:val="clear" w:color="auto" w:fill="auto"/>
          </w:tcPr>
          <w:p w14:paraId="26AA0886" w14:textId="77777777" w:rsidR="007F1AEA" w:rsidRPr="00555BED"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6415B2C7" w14:textId="77777777" w:rsidR="007F1AEA" w:rsidRPr="00555BED" w:rsidRDefault="007F1AEA">
            <w:pPr>
              <w:tabs>
                <w:tab w:val="left" w:pos="1380"/>
              </w:tabs>
              <w:snapToGrid w:val="0"/>
              <w:spacing w:after="0" w:line="240" w:lineRule="auto"/>
              <w:ind w:right="28"/>
              <w:rPr>
                <w:szCs w:val="24"/>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555BED" w:rsidRDefault="007F1AEA">
            <w:pPr>
              <w:tabs>
                <w:tab w:val="left" w:pos="1380"/>
              </w:tabs>
              <w:snapToGrid w:val="0"/>
              <w:spacing w:after="0" w:line="240" w:lineRule="auto"/>
              <w:ind w:right="28"/>
              <w:rPr>
                <w:szCs w:val="24"/>
              </w:rPr>
            </w:pPr>
          </w:p>
        </w:tc>
      </w:tr>
      <w:tr w:rsidR="007F1AEA" w:rsidRPr="00555BED" w14:paraId="49B0018F" w14:textId="77777777" w:rsidTr="00147DA7">
        <w:tc>
          <w:tcPr>
            <w:tcW w:w="993" w:type="dxa"/>
            <w:tcBorders>
              <w:top w:val="single" w:sz="4" w:space="0" w:color="000000"/>
              <w:left w:val="single" w:sz="4" w:space="0" w:color="000000"/>
              <w:bottom w:val="single" w:sz="4" w:space="0" w:color="000000"/>
            </w:tcBorders>
            <w:shd w:val="clear" w:color="auto" w:fill="auto"/>
          </w:tcPr>
          <w:p w14:paraId="409FE37A" w14:textId="77777777" w:rsidR="007F1AEA" w:rsidRPr="00555BED"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0E6A945" w14:textId="77777777" w:rsidR="007F1AEA" w:rsidRPr="00555BED" w:rsidRDefault="007F1AEA">
            <w:pPr>
              <w:tabs>
                <w:tab w:val="left" w:pos="1380"/>
              </w:tabs>
              <w:snapToGrid w:val="0"/>
              <w:spacing w:after="0" w:line="240" w:lineRule="auto"/>
              <w:ind w:right="28"/>
              <w:rPr>
                <w:szCs w:val="24"/>
              </w:rPr>
            </w:pP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Pr="00555BED" w:rsidRDefault="007F1AEA">
            <w:pPr>
              <w:tabs>
                <w:tab w:val="left" w:pos="1380"/>
              </w:tabs>
              <w:snapToGrid w:val="0"/>
              <w:spacing w:after="0" w:line="240" w:lineRule="auto"/>
              <w:ind w:right="28"/>
              <w:rPr>
                <w:szCs w:val="24"/>
              </w:rPr>
            </w:pPr>
          </w:p>
        </w:tc>
      </w:tr>
    </w:tbl>
    <w:p w14:paraId="5523A98A" w14:textId="0DBEE49C" w:rsidR="00CF6C67" w:rsidRPr="00555BED" w:rsidRDefault="00C0458D" w:rsidP="00CF6C67">
      <w:pPr>
        <w:tabs>
          <w:tab w:val="left" w:pos="1380"/>
        </w:tabs>
        <w:spacing w:after="0" w:line="240" w:lineRule="auto"/>
        <w:ind w:right="26"/>
        <w:rPr>
          <w:szCs w:val="24"/>
        </w:rPr>
      </w:pPr>
      <w:r w:rsidRPr="00555BED">
        <w:rPr>
          <w:szCs w:val="24"/>
        </w:rPr>
        <w:t>Pastaba. Tei</w:t>
      </w:r>
      <w:r w:rsidR="00CF6C67" w:rsidRPr="00555BED">
        <w:rPr>
          <w:szCs w:val="24"/>
        </w:rPr>
        <w:t xml:space="preserve">kėjui nenurodžius, kokia informacija yra konfidenciali, laikoma, kad konfidencialios informacijos pasiūlyme nėra. </w:t>
      </w:r>
    </w:p>
    <w:p w14:paraId="74BB7657" w14:textId="0BAFAC4F" w:rsidR="00CF6C67" w:rsidRPr="00555BED" w:rsidRDefault="00CF6C67" w:rsidP="00CF3C52">
      <w:pPr>
        <w:jc w:val="both"/>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555BED" w14:paraId="315722C5" w14:textId="77777777" w:rsidTr="007C07DF">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555BED" w:rsidRDefault="00CF6C67" w:rsidP="00B7331D">
            <w:pPr>
              <w:pStyle w:val="BodyText1"/>
              <w:ind w:firstLine="0"/>
              <w:rPr>
                <w:rFonts w:ascii="Times New Roman" w:hAnsi="Times New Roman" w:cs="Times New Roman"/>
                <w:szCs w:val="24"/>
                <w:lang w:val="lt-LT"/>
              </w:rPr>
            </w:pPr>
            <w:r w:rsidRPr="00555BED">
              <w:rPr>
                <w:rFonts w:ascii="Times New Roman" w:hAnsi="Times New Roman" w:cs="Times New Roman"/>
                <w:position w:val="7"/>
                <w:szCs w:val="24"/>
                <w:lang w:val="lt-LT"/>
              </w:rPr>
              <w:t xml:space="preserve"> (T</w:t>
            </w:r>
            <w:r w:rsidR="00C0458D" w:rsidRPr="00555BED">
              <w:rPr>
                <w:rFonts w:ascii="Times New Roman" w:hAnsi="Times New Roman" w:cs="Times New Roman"/>
                <w:position w:val="7"/>
                <w:szCs w:val="24"/>
                <w:lang w:val="lt-LT"/>
              </w:rPr>
              <w:t>ei</w:t>
            </w:r>
            <w:r w:rsidRPr="00555BED">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555BED"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555BED" w:rsidRDefault="00CF6C67" w:rsidP="00B7331D">
            <w:pPr>
              <w:ind w:right="-1"/>
              <w:jc w:val="center"/>
              <w:rPr>
                <w:szCs w:val="24"/>
              </w:rPr>
            </w:pPr>
            <w:r w:rsidRPr="00555BED">
              <w:rPr>
                <w:position w:val="6"/>
                <w:szCs w:val="24"/>
              </w:rPr>
              <w:t>(Parašas)</w:t>
            </w:r>
          </w:p>
        </w:tc>
        <w:tc>
          <w:tcPr>
            <w:tcW w:w="701" w:type="dxa"/>
            <w:shd w:val="clear" w:color="auto" w:fill="auto"/>
          </w:tcPr>
          <w:p w14:paraId="431AAA36" w14:textId="77777777" w:rsidR="00CF6C67" w:rsidRPr="00555BED"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555BED" w:rsidRDefault="00CF6C67" w:rsidP="00B7331D">
            <w:pPr>
              <w:ind w:right="-1"/>
              <w:jc w:val="center"/>
              <w:rPr>
                <w:szCs w:val="24"/>
              </w:rPr>
            </w:pPr>
            <w:r w:rsidRPr="00555BED">
              <w:rPr>
                <w:position w:val="6"/>
                <w:szCs w:val="24"/>
              </w:rPr>
              <w:t>(Vardas ir pavardė)</w:t>
            </w:r>
          </w:p>
        </w:tc>
        <w:tc>
          <w:tcPr>
            <w:tcW w:w="648" w:type="dxa"/>
            <w:shd w:val="clear" w:color="auto" w:fill="auto"/>
          </w:tcPr>
          <w:p w14:paraId="435BBC64" w14:textId="77777777" w:rsidR="00CF6C67" w:rsidRPr="00555BED" w:rsidRDefault="00CF6C67" w:rsidP="00B7331D">
            <w:pPr>
              <w:snapToGrid w:val="0"/>
              <w:ind w:right="-1"/>
              <w:jc w:val="center"/>
              <w:rPr>
                <w:szCs w:val="24"/>
              </w:rPr>
            </w:pPr>
          </w:p>
        </w:tc>
      </w:tr>
    </w:tbl>
    <w:p w14:paraId="76DD9C41" w14:textId="77777777" w:rsidR="00CF6C67" w:rsidRPr="00555BED" w:rsidRDefault="00CF6C67" w:rsidP="00CF6C67">
      <w:pPr>
        <w:jc w:val="both"/>
        <w:rPr>
          <w:b/>
          <w:szCs w:val="24"/>
        </w:rPr>
      </w:pPr>
    </w:p>
    <w:p w14:paraId="27C0457A" w14:textId="61D7F7BB" w:rsidR="005A1650" w:rsidRPr="00555BED" w:rsidRDefault="00C0458D" w:rsidP="00CF3C52">
      <w:pPr>
        <w:jc w:val="both"/>
        <w:rPr>
          <w:szCs w:val="24"/>
        </w:rPr>
      </w:pPr>
      <w:r w:rsidRPr="00555BED">
        <w:rPr>
          <w:szCs w:val="24"/>
        </w:rPr>
        <w:lastRenderedPageBreak/>
        <w:t>** Kai pasiūlymą pasirašo Tei</w:t>
      </w:r>
      <w:r w:rsidR="00CF6C67" w:rsidRPr="00555BED">
        <w:rPr>
          <w:szCs w:val="24"/>
        </w:rPr>
        <w:t xml:space="preserve">kėjo įgaliotas asmuo, kartu su pasiūlymu privaloma pateikti </w:t>
      </w:r>
      <w:r w:rsidR="00CF6C67" w:rsidRPr="00555BED">
        <w:rPr>
          <w:szCs w:val="24"/>
          <w:u w:val="single"/>
        </w:rPr>
        <w:t>įgaliojimą</w:t>
      </w:r>
      <w:r w:rsidR="00CF6C67" w:rsidRPr="00555BED">
        <w:rPr>
          <w:szCs w:val="24"/>
        </w:rPr>
        <w:t>.</w:t>
      </w:r>
    </w:p>
    <w:sectPr w:rsidR="005A1650" w:rsidRPr="00555BED"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9C72" w14:textId="77777777" w:rsidR="00E12A81" w:rsidRDefault="00E12A81">
      <w:pPr>
        <w:spacing w:after="0" w:line="240" w:lineRule="auto"/>
      </w:pPr>
      <w:r>
        <w:separator/>
      </w:r>
    </w:p>
  </w:endnote>
  <w:endnote w:type="continuationSeparator" w:id="0">
    <w:p w14:paraId="16B14B5B" w14:textId="77777777" w:rsidR="00E12A81" w:rsidRDefault="00E1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1288" w14:textId="77777777" w:rsidR="00E12A81" w:rsidRDefault="00E12A81">
      <w:pPr>
        <w:spacing w:after="0" w:line="240" w:lineRule="auto"/>
      </w:pPr>
      <w:r>
        <w:separator/>
      </w:r>
    </w:p>
  </w:footnote>
  <w:footnote w:type="continuationSeparator" w:id="0">
    <w:p w14:paraId="3D1EE008" w14:textId="77777777" w:rsidR="00E12A81" w:rsidRDefault="00E12A81">
      <w:pPr>
        <w:spacing w:after="0" w:line="240" w:lineRule="auto"/>
      </w:pPr>
      <w:r>
        <w:continuationSeparator/>
      </w:r>
    </w:p>
  </w:footnote>
  <w:footnote w:id="1">
    <w:p w14:paraId="65758BAF" w14:textId="77777777" w:rsidR="00CD797F" w:rsidRPr="00F32109" w:rsidRDefault="00CD797F" w:rsidP="0073143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697CA3F2" w14:textId="77777777" w:rsidR="00CD797F" w:rsidRDefault="00CD797F" w:rsidP="00731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1C2177" w:rsidRDefault="001C2177"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1C2177" w:rsidRDefault="001C2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6C9A713E" w:rsidR="001C2177" w:rsidRDefault="001C2177">
    <w:pPr>
      <w:pStyle w:val="Header"/>
      <w:jc w:val="center"/>
    </w:pPr>
    <w:r>
      <w:fldChar w:fldCharType="begin"/>
    </w:r>
    <w:r>
      <w:instrText>PAGE   \* MERGEFORMAT</w:instrText>
    </w:r>
    <w:r>
      <w:fldChar w:fldCharType="separate"/>
    </w:r>
    <w:r w:rsidR="00260551">
      <w:rPr>
        <w:noProof/>
      </w:rPr>
      <w:t>10</w:t>
    </w:r>
    <w:r>
      <w:fldChar w:fldCharType="end"/>
    </w:r>
  </w:p>
  <w:p w14:paraId="029B0CCB" w14:textId="77777777" w:rsidR="001C2177" w:rsidRDefault="001C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482775B"/>
    <w:multiLevelType w:val="multilevel"/>
    <w:tmpl w:val="618E14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7"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8"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2"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4"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5" w15:restartNumberingAfterBreak="0">
    <w:nsid w:val="70C76245"/>
    <w:multiLevelType w:val="hybridMultilevel"/>
    <w:tmpl w:val="35B23EAA"/>
    <w:lvl w:ilvl="0" w:tplc="0427000F">
      <w:start w:val="1"/>
      <w:numFmt w:val="decimal"/>
      <w:lvlText w:val="%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7"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9"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4"/>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5"/>
  </w:num>
  <w:num w:numId="16">
    <w:abstractNumId w:val="18"/>
  </w:num>
  <w:num w:numId="17">
    <w:abstractNumId w:val="36"/>
  </w:num>
  <w:num w:numId="18">
    <w:abstractNumId w:val="31"/>
  </w:num>
  <w:num w:numId="19">
    <w:abstractNumId w:val="31"/>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0"/>
  </w:num>
  <w:num w:numId="21">
    <w:abstractNumId w:val="33"/>
  </w:num>
  <w:num w:numId="22">
    <w:abstractNumId w:val="39"/>
  </w:num>
  <w:num w:numId="23">
    <w:abstractNumId w:val="30"/>
  </w:num>
  <w:num w:numId="24">
    <w:abstractNumId w:val="26"/>
  </w:num>
  <w:num w:numId="25">
    <w:abstractNumId w:val="38"/>
  </w:num>
  <w:num w:numId="26">
    <w:abstractNumId w:val="27"/>
  </w:num>
  <w:num w:numId="27">
    <w:abstractNumId w:val="24"/>
  </w:num>
  <w:num w:numId="28">
    <w:abstractNumId w:val="32"/>
  </w:num>
  <w:num w:numId="29">
    <w:abstractNumId w:val="11"/>
  </w:num>
  <w:num w:numId="30">
    <w:abstractNumId w:val="20"/>
  </w:num>
  <w:num w:numId="31">
    <w:abstractNumId w:val="14"/>
  </w:num>
  <w:num w:numId="32">
    <w:abstractNumId w:val="23"/>
  </w:num>
  <w:num w:numId="33">
    <w:abstractNumId w:val="28"/>
  </w:num>
  <w:num w:numId="34">
    <w:abstractNumId w:val="13"/>
  </w:num>
  <w:num w:numId="35">
    <w:abstractNumId w:val="37"/>
  </w:num>
  <w:num w:numId="36">
    <w:abstractNumId w:val="9"/>
  </w:num>
  <w:num w:numId="37">
    <w:abstractNumId w:val="29"/>
  </w:num>
  <w:num w:numId="38">
    <w:abstractNumId w:val="12"/>
  </w:num>
  <w:num w:numId="39">
    <w:abstractNumId w:val="17"/>
  </w:num>
  <w:num w:numId="4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51B"/>
    <w:rsid w:val="00014124"/>
    <w:rsid w:val="0002238D"/>
    <w:rsid w:val="000234BE"/>
    <w:rsid w:val="0003013B"/>
    <w:rsid w:val="00031916"/>
    <w:rsid w:val="00046D92"/>
    <w:rsid w:val="00054BD7"/>
    <w:rsid w:val="000759D2"/>
    <w:rsid w:val="00075E43"/>
    <w:rsid w:val="00077D4F"/>
    <w:rsid w:val="00097162"/>
    <w:rsid w:val="000B08E0"/>
    <w:rsid w:val="000B722C"/>
    <w:rsid w:val="000C325A"/>
    <w:rsid w:val="000C3409"/>
    <w:rsid w:val="000C59DA"/>
    <w:rsid w:val="000D0EBB"/>
    <w:rsid w:val="000D20EC"/>
    <w:rsid w:val="000F308C"/>
    <w:rsid w:val="00100F69"/>
    <w:rsid w:val="001034AF"/>
    <w:rsid w:val="00110662"/>
    <w:rsid w:val="001157E8"/>
    <w:rsid w:val="001363B9"/>
    <w:rsid w:val="00136B5F"/>
    <w:rsid w:val="00137C71"/>
    <w:rsid w:val="00147DA7"/>
    <w:rsid w:val="00150782"/>
    <w:rsid w:val="00151EBC"/>
    <w:rsid w:val="00152008"/>
    <w:rsid w:val="00154448"/>
    <w:rsid w:val="00162C28"/>
    <w:rsid w:val="00170F4E"/>
    <w:rsid w:val="0017136D"/>
    <w:rsid w:val="001728D6"/>
    <w:rsid w:val="0018586C"/>
    <w:rsid w:val="00191777"/>
    <w:rsid w:val="00191EED"/>
    <w:rsid w:val="001A306E"/>
    <w:rsid w:val="001A3F08"/>
    <w:rsid w:val="001B25C4"/>
    <w:rsid w:val="001B5DD8"/>
    <w:rsid w:val="001C2177"/>
    <w:rsid w:val="001C7095"/>
    <w:rsid w:val="001D0E3D"/>
    <w:rsid w:val="001D1620"/>
    <w:rsid w:val="001D28B5"/>
    <w:rsid w:val="001D60D0"/>
    <w:rsid w:val="001E0DA1"/>
    <w:rsid w:val="001E2275"/>
    <w:rsid w:val="001E4916"/>
    <w:rsid w:val="001E5879"/>
    <w:rsid w:val="001F0FA7"/>
    <w:rsid w:val="001F2C1D"/>
    <w:rsid w:val="001F5E11"/>
    <w:rsid w:val="00216785"/>
    <w:rsid w:val="00243E61"/>
    <w:rsid w:val="00250156"/>
    <w:rsid w:val="00254AA5"/>
    <w:rsid w:val="00255236"/>
    <w:rsid w:val="00255A07"/>
    <w:rsid w:val="00260551"/>
    <w:rsid w:val="00274B72"/>
    <w:rsid w:val="00274F47"/>
    <w:rsid w:val="0028329D"/>
    <w:rsid w:val="00290EE5"/>
    <w:rsid w:val="002A3703"/>
    <w:rsid w:val="002B270C"/>
    <w:rsid w:val="002B5EE7"/>
    <w:rsid w:val="002B6D18"/>
    <w:rsid w:val="002C0C17"/>
    <w:rsid w:val="002C4CC6"/>
    <w:rsid w:val="002C5480"/>
    <w:rsid w:val="002D57F9"/>
    <w:rsid w:val="002E5A96"/>
    <w:rsid w:val="002E6F72"/>
    <w:rsid w:val="002F26E6"/>
    <w:rsid w:val="002F2F61"/>
    <w:rsid w:val="002F3699"/>
    <w:rsid w:val="002F4C27"/>
    <w:rsid w:val="002F4CF3"/>
    <w:rsid w:val="00316134"/>
    <w:rsid w:val="00321B7C"/>
    <w:rsid w:val="00325D97"/>
    <w:rsid w:val="00332143"/>
    <w:rsid w:val="00340042"/>
    <w:rsid w:val="00343E45"/>
    <w:rsid w:val="00344E03"/>
    <w:rsid w:val="00351F1E"/>
    <w:rsid w:val="003573D5"/>
    <w:rsid w:val="00367234"/>
    <w:rsid w:val="0037053E"/>
    <w:rsid w:val="00381CED"/>
    <w:rsid w:val="00384601"/>
    <w:rsid w:val="00392038"/>
    <w:rsid w:val="0039330B"/>
    <w:rsid w:val="003A7945"/>
    <w:rsid w:val="003B7CC6"/>
    <w:rsid w:val="003C3CEE"/>
    <w:rsid w:val="003D2170"/>
    <w:rsid w:val="003D2269"/>
    <w:rsid w:val="003D661C"/>
    <w:rsid w:val="003E0765"/>
    <w:rsid w:val="004010D9"/>
    <w:rsid w:val="004011ED"/>
    <w:rsid w:val="00420BBD"/>
    <w:rsid w:val="00437B3E"/>
    <w:rsid w:val="00441728"/>
    <w:rsid w:val="00442F5F"/>
    <w:rsid w:val="0044640D"/>
    <w:rsid w:val="00452104"/>
    <w:rsid w:val="0045297A"/>
    <w:rsid w:val="00455282"/>
    <w:rsid w:val="00460F1A"/>
    <w:rsid w:val="00463CC9"/>
    <w:rsid w:val="00464712"/>
    <w:rsid w:val="0046720B"/>
    <w:rsid w:val="00470109"/>
    <w:rsid w:val="00471959"/>
    <w:rsid w:val="00471F96"/>
    <w:rsid w:val="00475DFA"/>
    <w:rsid w:val="00487872"/>
    <w:rsid w:val="00495266"/>
    <w:rsid w:val="0049570F"/>
    <w:rsid w:val="004A0062"/>
    <w:rsid w:val="004A0B8B"/>
    <w:rsid w:val="004B5F00"/>
    <w:rsid w:val="004D237A"/>
    <w:rsid w:val="004D24CB"/>
    <w:rsid w:val="004E7D38"/>
    <w:rsid w:val="00504841"/>
    <w:rsid w:val="00507C78"/>
    <w:rsid w:val="00510481"/>
    <w:rsid w:val="00526B29"/>
    <w:rsid w:val="00535A37"/>
    <w:rsid w:val="00540944"/>
    <w:rsid w:val="0054479C"/>
    <w:rsid w:val="005459B6"/>
    <w:rsid w:val="00555365"/>
    <w:rsid w:val="00555BED"/>
    <w:rsid w:val="00564A77"/>
    <w:rsid w:val="00581793"/>
    <w:rsid w:val="005871D5"/>
    <w:rsid w:val="0058742A"/>
    <w:rsid w:val="00590CBE"/>
    <w:rsid w:val="005A1650"/>
    <w:rsid w:val="005A2520"/>
    <w:rsid w:val="005B1732"/>
    <w:rsid w:val="005B65AA"/>
    <w:rsid w:val="005B7778"/>
    <w:rsid w:val="005D3B0C"/>
    <w:rsid w:val="005E45DF"/>
    <w:rsid w:val="005F3F15"/>
    <w:rsid w:val="006003FC"/>
    <w:rsid w:val="006015C3"/>
    <w:rsid w:val="00615001"/>
    <w:rsid w:val="00624824"/>
    <w:rsid w:val="00637B8E"/>
    <w:rsid w:val="006526AF"/>
    <w:rsid w:val="00664CF7"/>
    <w:rsid w:val="006766F5"/>
    <w:rsid w:val="0068255C"/>
    <w:rsid w:val="006827A8"/>
    <w:rsid w:val="00692601"/>
    <w:rsid w:val="006A081B"/>
    <w:rsid w:val="006A2521"/>
    <w:rsid w:val="006C03F5"/>
    <w:rsid w:val="006C34AC"/>
    <w:rsid w:val="006D502A"/>
    <w:rsid w:val="006D58A3"/>
    <w:rsid w:val="006D5A29"/>
    <w:rsid w:val="006E14C7"/>
    <w:rsid w:val="006E4675"/>
    <w:rsid w:val="006F437A"/>
    <w:rsid w:val="006F5357"/>
    <w:rsid w:val="006F6A24"/>
    <w:rsid w:val="00706620"/>
    <w:rsid w:val="00713596"/>
    <w:rsid w:val="007139FC"/>
    <w:rsid w:val="00713C17"/>
    <w:rsid w:val="00720C5B"/>
    <w:rsid w:val="00741874"/>
    <w:rsid w:val="007449E1"/>
    <w:rsid w:val="007503B8"/>
    <w:rsid w:val="00765DDA"/>
    <w:rsid w:val="00766ABB"/>
    <w:rsid w:val="007762FC"/>
    <w:rsid w:val="007765AA"/>
    <w:rsid w:val="0077678B"/>
    <w:rsid w:val="0078141F"/>
    <w:rsid w:val="007820ED"/>
    <w:rsid w:val="00782B14"/>
    <w:rsid w:val="00797DD9"/>
    <w:rsid w:val="007A1D1B"/>
    <w:rsid w:val="007A2847"/>
    <w:rsid w:val="007B2856"/>
    <w:rsid w:val="007B54B9"/>
    <w:rsid w:val="007B67C8"/>
    <w:rsid w:val="007C07DF"/>
    <w:rsid w:val="007C4048"/>
    <w:rsid w:val="007C43B8"/>
    <w:rsid w:val="007C4E3D"/>
    <w:rsid w:val="007C643B"/>
    <w:rsid w:val="007D3D58"/>
    <w:rsid w:val="007F1AEA"/>
    <w:rsid w:val="0080003D"/>
    <w:rsid w:val="008010A9"/>
    <w:rsid w:val="00810C66"/>
    <w:rsid w:val="008124D4"/>
    <w:rsid w:val="008164FD"/>
    <w:rsid w:val="00817628"/>
    <w:rsid w:val="0082008D"/>
    <w:rsid w:val="00831741"/>
    <w:rsid w:val="008641F6"/>
    <w:rsid w:val="00884E65"/>
    <w:rsid w:val="0088588B"/>
    <w:rsid w:val="008958F5"/>
    <w:rsid w:val="008A32E2"/>
    <w:rsid w:val="008B4B3A"/>
    <w:rsid w:val="008C6DCE"/>
    <w:rsid w:val="008D637C"/>
    <w:rsid w:val="008E3A0B"/>
    <w:rsid w:val="008E4D4B"/>
    <w:rsid w:val="008E6B73"/>
    <w:rsid w:val="008F1EEB"/>
    <w:rsid w:val="009006AB"/>
    <w:rsid w:val="009106E3"/>
    <w:rsid w:val="009175FA"/>
    <w:rsid w:val="0092274F"/>
    <w:rsid w:val="00923E91"/>
    <w:rsid w:val="00935D79"/>
    <w:rsid w:val="00936AF9"/>
    <w:rsid w:val="009468CE"/>
    <w:rsid w:val="0094711A"/>
    <w:rsid w:val="00947A83"/>
    <w:rsid w:val="00947BF4"/>
    <w:rsid w:val="0095458C"/>
    <w:rsid w:val="00970110"/>
    <w:rsid w:val="0097413B"/>
    <w:rsid w:val="00987522"/>
    <w:rsid w:val="0099221D"/>
    <w:rsid w:val="009944AE"/>
    <w:rsid w:val="00996687"/>
    <w:rsid w:val="00996858"/>
    <w:rsid w:val="009A20F4"/>
    <w:rsid w:val="009A4CC4"/>
    <w:rsid w:val="009B28E2"/>
    <w:rsid w:val="009C242A"/>
    <w:rsid w:val="009C7E37"/>
    <w:rsid w:val="009D3D06"/>
    <w:rsid w:val="009E7EF4"/>
    <w:rsid w:val="009F068E"/>
    <w:rsid w:val="009F7708"/>
    <w:rsid w:val="00A025B7"/>
    <w:rsid w:val="00A12AC8"/>
    <w:rsid w:val="00A2413C"/>
    <w:rsid w:val="00A33615"/>
    <w:rsid w:val="00A344A3"/>
    <w:rsid w:val="00A40BE1"/>
    <w:rsid w:val="00A40E36"/>
    <w:rsid w:val="00A41DB1"/>
    <w:rsid w:val="00A44ABD"/>
    <w:rsid w:val="00A5090A"/>
    <w:rsid w:val="00A576AE"/>
    <w:rsid w:val="00A61084"/>
    <w:rsid w:val="00A62D15"/>
    <w:rsid w:val="00A65BE7"/>
    <w:rsid w:val="00A71F25"/>
    <w:rsid w:val="00A823A2"/>
    <w:rsid w:val="00A83E9C"/>
    <w:rsid w:val="00A86F8E"/>
    <w:rsid w:val="00A87365"/>
    <w:rsid w:val="00AA1A15"/>
    <w:rsid w:val="00AA57FF"/>
    <w:rsid w:val="00AB20A1"/>
    <w:rsid w:val="00AB2A29"/>
    <w:rsid w:val="00AB3F2E"/>
    <w:rsid w:val="00AC5344"/>
    <w:rsid w:val="00AE209B"/>
    <w:rsid w:val="00AF40F5"/>
    <w:rsid w:val="00AF4828"/>
    <w:rsid w:val="00AF4EBE"/>
    <w:rsid w:val="00B0333A"/>
    <w:rsid w:val="00B065DA"/>
    <w:rsid w:val="00B106BF"/>
    <w:rsid w:val="00B10E59"/>
    <w:rsid w:val="00B16212"/>
    <w:rsid w:val="00B168CA"/>
    <w:rsid w:val="00B2545A"/>
    <w:rsid w:val="00B27D36"/>
    <w:rsid w:val="00B3074A"/>
    <w:rsid w:val="00B4178A"/>
    <w:rsid w:val="00B43398"/>
    <w:rsid w:val="00B43C3A"/>
    <w:rsid w:val="00B50EF0"/>
    <w:rsid w:val="00B52B55"/>
    <w:rsid w:val="00B57469"/>
    <w:rsid w:val="00B6099C"/>
    <w:rsid w:val="00B629ED"/>
    <w:rsid w:val="00B660CF"/>
    <w:rsid w:val="00B7331D"/>
    <w:rsid w:val="00B8230F"/>
    <w:rsid w:val="00B8288F"/>
    <w:rsid w:val="00B9382E"/>
    <w:rsid w:val="00BB3D84"/>
    <w:rsid w:val="00BC54B2"/>
    <w:rsid w:val="00BD206F"/>
    <w:rsid w:val="00BD5512"/>
    <w:rsid w:val="00BE0B71"/>
    <w:rsid w:val="00BE0C31"/>
    <w:rsid w:val="00BE629C"/>
    <w:rsid w:val="00BF56EF"/>
    <w:rsid w:val="00BF5E34"/>
    <w:rsid w:val="00BF5FAE"/>
    <w:rsid w:val="00C0458D"/>
    <w:rsid w:val="00C0617D"/>
    <w:rsid w:val="00C14F71"/>
    <w:rsid w:val="00C24511"/>
    <w:rsid w:val="00C32FEF"/>
    <w:rsid w:val="00C36849"/>
    <w:rsid w:val="00C3691C"/>
    <w:rsid w:val="00C44337"/>
    <w:rsid w:val="00C52501"/>
    <w:rsid w:val="00C716C2"/>
    <w:rsid w:val="00CA3917"/>
    <w:rsid w:val="00CA6371"/>
    <w:rsid w:val="00CC2A9E"/>
    <w:rsid w:val="00CC774B"/>
    <w:rsid w:val="00CD3498"/>
    <w:rsid w:val="00CD797F"/>
    <w:rsid w:val="00CF2A1B"/>
    <w:rsid w:val="00CF369C"/>
    <w:rsid w:val="00CF3C52"/>
    <w:rsid w:val="00CF4459"/>
    <w:rsid w:val="00CF6C67"/>
    <w:rsid w:val="00D074D2"/>
    <w:rsid w:val="00D1156C"/>
    <w:rsid w:val="00D13817"/>
    <w:rsid w:val="00D250FF"/>
    <w:rsid w:val="00D31CBE"/>
    <w:rsid w:val="00D46671"/>
    <w:rsid w:val="00D5095C"/>
    <w:rsid w:val="00D53FD0"/>
    <w:rsid w:val="00D7282A"/>
    <w:rsid w:val="00D80A86"/>
    <w:rsid w:val="00D8493F"/>
    <w:rsid w:val="00D85FA4"/>
    <w:rsid w:val="00D90520"/>
    <w:rsid w:val="00DA077F"/>
    <w:rsid w:val="00DA0E8E"/>
    <w:rsid w:val="00DB0731"/>
    <w:rsid w:val="00DB0890"/>
    <w:rsid w:val="00DB35F8"/>
    <w:rsid w:val="00DB37C7"/>
    <w:rsid w:val="00DB4AC8"/>
    <w:rsid w:val="00DB6852"/>
    <w:rsid w:val="00DC14AF"/>
    <w:rsid w:val="00DC1D53"/>
    <w:rsid w:val="00DC69B2"/>
    <w:rsid w:val="00DE09CE"/>
    <w:rsid w:val="00DE31FF"/>
    <w:rsid w:val="00DE5D86"/>
    <w:rsid w:val="00DE7CA1"/>
    <w:rsid w:val="00DF5E90"/>
    <w:rsid w:val="00DF6CA5"/>
    <w:rsid w:val="00E0362E"/>
    <w:rsid w:val="00E07806"/>
    <w:rsid w:val="00E11A91"/>
    <w:rsid w:val="00E12A81"/>
    <w:rsid w:val="00E241FD"/>
    <w:rsid w:val="00E46A4E"/>
    <w:rsid w:val="00E65E23"/>
    <w:rsid w:val="00E76F87"/>
    <w:rsid w:val="00E85E1F"/>
    <w:rsid w:val="00E9205E"/>
    <w:rsid w:val="00EA7E2D"/>
    <w:rsid w:val="00EB649B"/>
    <w:rsid w:val="00EC3240"/>
    <w:rsid w:val="00ED597B"/>
    <w:rsid w:val="00EE18F5"/>
    <w:rsid w:val="00EF005F"/>
    <w:rsid w:val="00EF11A4"/>
    <w:rsid w:val="00EF2F68"/>
    <w:rsid w:val="00EF31F3"/>
    <w:rsid w:val="00EF3F99"/>
    <w:rsid w:val="00EF7FB3"/>
    <w:rsid w:val="00F07FB2"/>
    <w:rsid w:val="00F20156"/>
    <w:rsid w:val="00F20D2C"/>
    <w:rsid w:val="00F2588B"/>
    <w:rsid w:val="00F32109"/>
    <w:rsid w:val="00F459C6"/>
    <w:rsid w:val="00F4623D"/>
    <w:rsid w:val="00F516DF"/>
    <w:rsid w:val="00F51F9A"/>
    <w:rsid w:val="00F538A9"/>
    <w:rsid w:val="00F554D9"/>
    <w:rsid w:val="00F63195"/>
    <w:rsid w:val="00F6421A"/>
    <w:rsid w:val="00F64C7B"/>
    <w:rsid w:val="00F73F16"/>
    <w:rsid w:val="00F73FA6"/>
    <w:rsid w:val="00F763A7"/>
    <w:rsid w:val="00F80480"/>
    <w:rsid w:val="00F8163B"/>
    <w:rsid w:val="00F81FF5"/>
    <w:rsid w:val="00F856A7"/>
    <w:rsid w:val="00F9157E"/>
    <w:rsid w:val="00F9322D"/>
    <w:rsid w:val="00FB1585"/>
    <w:rsid w:val="00FB32A7"/>
    <w:rsid w:val="00FB3A0A"/>
    <w:rsid w:val="00FB3E65"/>
    <w:rsid w:val="00FC2F0B"/>
    <w:rsid w:val="00FD4FC4"/>
    <w:rsid w:val="00FD7B49"/>
    <w:rsid w:val="00FE259A"/>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uiPriority w:val="9"/>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uiPriority w:val="9"/>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uiPriority w:val="9"/>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uiPriority w:val="9"/>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uiPriority w:val="9"/>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uiPriority w:val="9"/>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uiPriority w:val="9"/>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
    <w:rPr>
      <w:sz w:val="24"/>
    </w:rPr>
  </w:style>
  <w:style w:type="character" w:customStyle="1" w:styleId="Heading4Char">
    <w:name w:val="Heading 4 Char"/>
    <w:uiPriority w:val="9"/>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paragraph" w:customStyle="1" w:styleId="StyleStyle1Left0cmFirstline0cm1">
    <w:name w:val="Style Style1 + Left:  0 cm First line:  0 cm1"/>
    <w:basedOn w:val="Normal"/>
    <w:rsid w:val="0077678B"/>
    <w:pPr>
      <w:numPr>
        <w:numId w:val="38"/>
      </w:numPr>
      <w:suppressAutoHyphens w:val="0"/>
      <w:spacing w:after="0" w:line="240" w:lineRule="auto"/>
    </w:pPr>
    <w:rPr>
      <w:rFonts w:eastAsia="Times New Roman"/>
      <w:sz w:val="20"/>
      <w:szCs w:val="20"/>
      <w:lang w:val="ga-IE" w:eastAsia="en-US"/>
    </w:rPr>
  </w:style>
  <w:style w:type="character" w:customStyle="1" w:styleId="FontStyle12">
    <w:name w:val="Font Style12"/>
    <w:uiPriority w:val="99"/>
    <w:rsid w:val="0077678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283D-6178-4C85-A1D5-5E1A6E1D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2924</Words>
  <Characters>16670</Characters>
  <Application>Microsoft Office Word</Application>
  <DocSecurity>0</DocSecurity>
  <Lines>138</Lines>
  <Paragraphs>39</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Rasa Jankauskiene</cp:lastModifiedBy>
  <cp:revision>78</cp:revision>
  <cp:lastPrinted>2023-11-14T13:34:00Z</cp:lastPrinted>
  <dcterms:created xsi:type="dcterms:W3CDTF">2023-11-11T06:04:00Z</dcterms:created>
  <dcterms:modified xsi:type="dcterms:W3CDTF">2025-09-02T06:06:00Z</dcterms:modified>
</cp:coreProperties>
</file>