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3C20F5" w:rsidRDefault="00E520D1" w:rsidP="00E520D1">
      <w:pPr>
        <w:jc w:val="center"/>
        <w:rPr>
          <w:b/>
        </w:rPr>
      </w:pPr>
      <w:r w:rsidRPr="003C20F5">
        <w:rPr>
          <w:b/>
        </w:rPr>
        <w:t xml:space="preserve">PREKIŲ </w:t>
      </w:r>
      <w:r w:rsidR="00FD157B" w:rsidRPr="003C20F5">
        <w:rPr>
          <w:b/>
        </w:rPr>
        <w:t xml:space="preserve">VIEŠOJO </w:t>
      </w:r>
      <w:r w:rsidRPr="003C20F5">
        <w:rPr>
          <w:b/>
        </w:rPr>
        <w:t>PIRKIMO</w:t>
      </w:r>
      <w:r w:rsidR="00796CA2">
        <w:rPr>
          <w:b/>
        </w:rPr>
        <w:t>–</w:t>
      </w:r>
      <w:r w:rsidRPr="003C20F5">
        <w:rPr>
          <w:b/>
        </w:rPr>
        <w:t xml:space="preserve">PARDAVIMO SUTARTIS </w:t>
      </w:r>
    </w:p>
    <w:p w:rsidR="00E520D1" w:rsidRPr="003C20F5" w:rsidRDefault="00E520D1" w:rsidP="00E520D1">
      <w:pPr>
        <w:rPr>
          <w:sz w:val="22"/>
          <w:szCs w:val="22"/>
        </w:rPr>
      </w:pPr>
    </w:p>
    <w:p w:rsidR="0046345B" w:rsidRPr="003C20F5" w:rsidRDefault="0046345B" w:rsidP="0046345B">
      <w:pPr>
        <w:ind w:left="2880" w:firstLine="720"/>
        <w:jc w:val="both"/>
      </w:pPr>
      <w:r w:rsidRPr="003C20F5">
        <w:t>20</w:t>
      </w:r>
      <w:r w:rsidR="00B24F50" w:rsidRPr="003C20F5">
        <w:t>25</w:t>
      </w:r>
      <w:r w:rsidRPr="003C20F5">
        <w:t>............................ Nr.</w:t>
      </w:r>
    </w:p>
    <w:p w:rsidR="0046345B" w:rsidRPr="003C20F5" w:rsidRDefault="0046345B" w:rsidP="0046345B">
      <w:pPr>
        <w:ind w:left="3600"/>
        <w:jc w:val="both"/>
        <w:rPr>
          <w:i/>
          <w:sz w:val="20"/>
          <w:szCs w:val="20"/>
        </w:rPr>
      </w:pPr>
      <w:r w:rsidRPr="003C20F5">
        <w:rPr>
          <w:sz w:val="22"/>
          <w:szCs w:val="22"/>
        </w:rPr>
        <w:t xml:space="preserve">         </w:t>
      </w:r>
      <w:r w:rsidR="0068121B" w:rsidRPr="003C20F5">
        <w:rPr>
          <w:i/>
          <w:sz w:val="20"/>
          <w:szCs w:val="20"/>
        </w:rPr>
        <w:t>Pabradė</w:t>
      </w:r>
    </w:p>
    <w:p w:rsidR="000B10FF" w:rsidRPr="003C20F5" w:rsidRDefault="000B10FF" w:rsidP="000B10FF">
      <w:pPr>
        <w:jc w:val="center"/>
        <w:rPr>
          <w:b/>
        </w:rPr>
      </w:pPr>
    </w:p>
    <w:p w:rsidR="000B10FF" w:rsidRPr="003C20F5" w:rsidRDefault="000B10FF" w:rsidP="000B10FF">
      <w:pPr>
        <w:jc w:val="center"/>
        <w:rPr>
          <w:b/>
        </w:rPr>
      </w:pPr>
      <w:r w:rsidRPr="003C20F5">
        <w:rPr>
          <w:b/>
        </w:rPr>
        <w:t>I. SPECIALIOJI DALIS</w:t>
      </w:r>
    </w:p>
    <w:p w:rsidR="00E520D1" w:rsidRPr="003C20F5" w:rsidRDefault="00E520D1" w:rsidP="00E520D1">
      <w:pPr>
        <w:jc w:val="both"/>
        <w:rPr>
          <w:b/>
          <w:sz w:val="22"/>
          <w:szCs w:val="22"/>
        </w:rPr>
      </w:pPr>
    </w:p>
    <w:p w:rsidR="00E520D1" w:rsidRPr="003C20F5" w:rsidRDefault="00B24F50" w:rsidP="00E520D1">
      <w:pPr>
        <w:jc w:val="both"/>
      </w:pPr>
      <w:r w:rsidRPr="003C20F5">
        <w:rPr>
          <w:b/>
        </w:rPr>
        <w:t>Lietuvos kariuomenės Generolo Adolfo Ramanausko kovinio rengimo centras</w:t>
      </w:r>
      <w:r w:rsidRPr="003C20F5">
        <w:t xml:space="preserve">, atstovaujamas </w:t>
      </w:r>
      <w:r w:rsidRPr="003C20F5">
        <w:rPr>
          <w:i/>
        </w:rPr>
        <w:t>(padalinys, pareigos, vardas, pavardė)</w:t>
      </w:r>
      <w:r w:rsidRPr="003C20F5">
        <w:t xml:space="preserve">, veikiantis pagal Lietuvos Respublikos krašto apsaugos ministro 2011 m. liepos 8 d. įsakymu Nr. V-768 „Dėl Lietuvos kariuomenės Mokymo ir doktrinų valdybos ir jos struktūrinių vienetų nuostatų ir struktūrų patvirtinimo“ patvirtintus Lietuvos kariuomenės Generolo Adolfo Ramanausko kovinio rengimo centro nuostatus </w:t>
      </w:r>
      <w:r w:rsidR="00E520D1" w:rsidRPr="003C20F5">
        <w:t xml:space="preserve">(toliau – </w:t>
      </w:r>
      <w:r w:rsidR="00E520D1" w:rsidRPr="003C20F5">
        <w:rPr>
          <w:b/>
        </w:rPr>
        <w:t>Pirkėjas</w:t>
      </w:r>
      <w:r w:rsidR="00E520D1" w:rsidRPr="003C20F5">
        <w:t>), ir</w:t>
      </w:r>
    </w:p>
    <w:p w:rsidR="00E520D1" w:rsidRPr="003C20F5" w:rsidRDefault="00E520D1" w:rsidP="00E520D1">
      <w:pPr>
        <w:jc w:val="both"/>
      </w:pPr>
      <w:r w:rsidRPr="003C20F5">
        <w:rPr>
          <w:i/>
        </w:rPr>
        <w:t>(pardavėjas)</w:t>
      </w:r>
      <w:r w:rsidRPr="003C20F5">
        <w:t xml:space="preserve">, atstovaujama </w:t>
      </w:r>
      <w:r w:rsidRPr="003C20F5">
        <w:rPr>
          <w:i/>
        </w:rPr>
        <w:t>(pareigos, vardas, pavardė)</w:t>
      </w:r>
      <w:r w:rsidRPr="003C20F5">
        <w:t>, veikiančio (-</w:t>
      </w:r>
      <w:proofErr w:type="spellStart"/>
      <w:r w:rsidRPr="003C20F5">
        <w:t>ios</w:t>
      </w:r>
      <w:proofErr w:type="spellEnd"/>
      <w:r w:rsidRPr="003C20F5">
        <w:t xml:space="preserve">) pagal </w:t>
      </w:r>
      <w:r w:rsidRPr="003C20F5">
        <w:rPr>
          <w:i/>
        </w:rPr>
        <w:t>(dokumentas, kurio pagrindu veikia asmuo)</w:t>
      </w:r>
      <w:r w:rsidRPr="003C20F5">
        <w:t xml:space="preserve"> (toliau – </w:t>
      </w:r>
      <w:r w:rsidRPr="003C20F5">
        <w:rPr>
          <w:b/>
        </w:rPr>
        <w:t>Pardavėjas</w:t>
      </w:r>
      <w:r w:rsidRPr="003C20F5">
        <w:t xml:space="preserve">), </w:t>
      </w:r>
      <w:r w:rsidRPr="003C20F5">
        <w:rPr>
          <w:i/>
        </w:rPr>
        <w:t>(jei tai</w:t>
      </w:r>
      <w:r w:rsidR="00A7464C" w:rsidRPr="003C20F5">
        <w:rPr>
          <w:i/>
        </w:rPr>
        <w:t xml:space="preserve"> tiekėjų grupė/</w:t>
      </w:r>
      <w:r w:rsidRPr="003C20F5">
        <w:rPr>
          <w:i/>
        </w:rPr>
        <w:t>ūkio subjektų grupė –atitinkami duomenys apie kiekvieną partnerį)</w:t>
      </w:r>
    </w:p>
    <w:p w:rsidR="00E520D1" w:rsidRPr="003C20F5" w:rsidRDefault="00E520D1" w:rsidP="00E520D1">
      <w:pPr>
        <w:jc w:val="both"/>
      </w:pPr>
      <w:r w:rsidRPr="003C20F5">
        <w:t xml:space="preserve">toliau kartu šioje prekių </w:t>
      </w:r>
      <w:r w:rsidR="00912764" w:rsidRPr="003C20F5">
        <w:t xml:space="preserve">viešojo </w:t>
      </w:r>
      <w:r w:rsidRPr="003C20F5">
        <w:t>pirkimo</w:t>
      </w:r>
      <w:r w:rsidR="00CA0390" w:rsidRPr="003C20F5">
        <w:t>–</w:t>
      </w:r>
      <w:r w:rsidRPr="003C20F5">
        <w:t xml:space="preserve">pardavimo sutartyje vadinami „Šalimis“, o kiekvienas atskirai – „Šalimi“, vadovaudamosi </w:t>
      </w:r>
      <w:r w:rsidRPr="003C20F5">
        <w:rPr>
          <w:i/>
        </w:rPr>
        <w:t>Lietuvos Respublikos viešųjų pirkimų įstatym</w:t>
      </w:r>
      <w:r w:rsidR="00AD36F7" w:rsidRPr="003C20F5">
        <w:rPr>
          <w:i/>
        </w:rPr>
        <w:t>u</w:t>
      </w:r>
      <w:r w:rsidR="002C37D7" w:rsidRPr="003C20F5">
        <w:rPr>
          <w:i/>
        </w:rPr>
        <w:t xml:space="preserve"> </w:t>
      </w:r>
      <w:r w:rsidR="00351DA0" w:rsidRPr="003C20F5">
        <w:t>(toliau – V</w:t>
      </w:r>
      <w:r w:rsidR="00B62915" w:rsidRPr="003C20F5">
        <w:t>iešųjų pirkimų į</w:t>
      </w:r>
      <w:r w:rsidR="00351DA0" w:rsidRPr="003C20F5">
        <w:t>statymas</w:t>
      </w:r>
      <w:r w:rsidR="00B24F50" w:rsidRPr="003C20F5">
        <w:t xml:space="preserve">), </w:t>
      </w:r>
      <w:r w:rsidRPr="003C20F5">
        <w:t xml:space="preserve">sudarė šią prekių </w:t>
      </w:r>
      <w:r w:rsidR="00912764" w:rsidRPr="003C20F5">
        <w:t xml:space="preserve">viešojo </w:t>
      </w:r>
      <w:r w:rsidRPr="003C20F5">
        <w:t>pirkimo</w:t>
      </w:r>
      <w:r w:rsidR="00B24F50" w:rsidRPr="003C20F5">
        <w:t>–</w:t>
      </w:r>
      <w:r w:rsidRPr="003C20F5">
        <w:t>pardavimo sutartį, toliau vadinamą „Sutartimi“, ir susitarė dėl toliau išvardintų sąlygų.</w:t>
      </w:r>
    </w:p>
    <w:p w:rsidR="0051758C" w:rsidRPr="003C20F5" w:rsidRDefault="0051758C" w:rsidP="0051758C"/>
    <w:tbl>
      <w:tblPr>
        <w:tblW w:w="54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
        <w:gridCol w:w="3002"/>
        <w:gridCol w:w="1234"/>
        <w:gridCol w:w="1405"/>
        <w:gridCol w:w="332"/>
        <w:gridCol w:w="3233"/>
        <w:gridCol w:w="671"/>
      </w:tblGrid>
      <w:tr w:rsidR="0051758C" w:rsidRPr="003C20F5"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tcPr>
          <w:p w:rsidR="0051758C" w:rsidRPr="003C20F5" w:rsidRDefault="0051758C">
            <w:pPr>
              <w:jc w:val="both"/>
              <w:rPr>
                <w:b/>
              </w:rPr>
            </w:pPr>
            <w:r w:rsidRPr="003C20F5">
              <w:rPr>
                <w:b/>
              </w:rPr>
              <w:t>1. Sutarties objektas.</w:t>
            </w:r>
          </w:p>
          <w:p w:rsidR="0051758C" w:rsidRPr="003C20F5" w:rsidRDefault="0051758C" w:rsidP="00CC382B">
            <w:pPr>
              <w:jc w:val="both"/>
            </w:pPr>
            <w:r w:rsidRPr="003C20F5">
              <w:t xml:space="preserve">1.1. </w:t>
            </w:r>
            <w:r w:rsidRPr="003C20F5">
              <w:rPr>
                <w:b/>
              </w:rPr>
              <w:t>Pardavėjas</w:t>
            </w:r>
            <w:r w:rsidRPr="003C20F5">
              <w:t xml:space="preserve"> įsipareigoja parduoti ir pristatyti</w:t>
            </w:r>
            <w:r w:rsidR="00CC382B" w:rsidRPr="003C20F5">
              <w:t xml:space="preserve"> </w:t>
            </w:r>
            <w:r w:rsidR="00B17491" w:rsidRPr="003C20F5">
              <w:t>sunkių krovinių puspriekabę su manipuliatoriumi</w:t>
            </w:r>
            <w:r w:rsidRPr="003C20F5">
              <w:t xml:space="preserve"> (toliau – </w:t>
            </w:r>
            <w:r w:rsidR="00B25DF8" w:rsidRPr="003C20F5">
              <w:t>p</w:t>
            </w:r>
            <w:r w:rsidR="00B17491" w:rsidRPr="003C20F5">
              <w:t>rekė), atitinkančią</w:t>
            </w:r>
            <w:r w:rsidRPr="003C20F5">
              <w:t xml:space="preserve"> Sutarties </w:t>
            </w:r>
            <w:r w:rsidR="00CC382B" w:rsidRPr="003C20F5">
              <w:t>1</w:t>
            </w:r>
            <w:r w:rsidRPr="003C20F5">
              <w:t xml:space="preserve"> priede „</w:t>
            </w:r>
            <w:r w:rsidR="00B17491" w:rsidRPr="003C20F5">
              <w:t>Sunkių krovinių puspriekabės su manipuliatoriumi techninė specifikacija</w:t>
            </w:r>
            <w:r w:rsidRPr="003C20F5">
              <w:t xml:space="preserve">“ (toliau </w:t>
            </w:r>
            <w:r w:rsidR="00D01E74" w:rsidRPr="003C20F5">
              <w:t>–</w:t>
            </w:r>
            <w:r w:rsidRPr="003C20F5">
              <w:t xml:space="preserve"> </w:t>
            </w:r>
            <w:r w:rsidR="00772FA6" w:rsidRPr="003C20F5">
              <w:t xml:space="preserve">1 </w:t>
            </w:r>
            <w:r w:rsidRPr="003C20F5">
              <w:t>priedas) pateiktas technines specifikacijas</w:t>
            </w:r>
            <w:r w:rsidR="00894457" w:rsidRPr="003C20F5">
              <w:t xml:space="preserve"> ir kitus Sutartyje nurodytus reikalavimus</w:t>
            </w:r>
            <w:r w:rsidRPr="003C20F5">
              <w:t xml:space="preserve">. </w:t>
            </w:r>
          </w:p>
          <w:p w:rsidR="0051758C" w:rsidRPr="003C20F5" w:rsidRDefault="0051758C" w:rsidP="00F35E5A">
            <w:pPr>
              <w:jc w:val="both"/>
            </w:pPr>
            <w:r w:rsidRPr="003C20F5">
              <w:t>1.2.</w:t>
            </w:r>
            <w:r w:rsidR="0028680C" w:rsidRPr="003C20F5">
              <w:t xml:space="preserve"> </w:t>
            </w:r>
            <w:r w:rsidR="0028680C" w:rsidRPr="003C20F5">
              <w:rPr>
                <w:b/>
              </w:rPr>
              <w:t>Pirkėjas</w:t>
            </w:r>
            <w:r w:rsidR="00772FA6" w:rsidRPr="003C20F5">
              <w:rPr>
                <w:b/>
              </w:rPr>
              <w:t xml:space="preserve"> </w:t>
            </w:r>
            <w:r w:rsidRPr="003C20F5">
              <w:t>įsipareigoja priimti Sutarties</w:t>
            </w:r>
            <w:r w:rsidR="00772FA6" w:rsidRPr="003C20F5">
              <w:t xml:space="preserve"> 1 </w:t>
            </w:r>
            <w:r w:rsidRPr="003C20F5">
              <w:t>priede pateiktas techni</w:t>
            </w:r>
            <w:r w:rsidR="00B17491" w:rsidRPr="003C20F5">
              <w:t>nes specifikacijas atitinkančią prekę</w:t>
            </w:r>
            <w:r w:rsidR="00BF33CA" w:rsidRPr="003C20F5">
              <w:t xml:space="preserve">. </w:t>
            </w:r>
            <w:r w:rsidR="00BF33CA" w:rsidRPr="003C20F5">
              <w:rPr>
                <w:b/>
              </w:rPr>
              <w:t>Mokėtojas</w:t>
            </w:r>
            <w:r w:rsidR="00B17491" w:rsidRPr="003C20F5">
              <w:t xml:space="preserve"> už prekę</w:t>
            </w:r>
            <w:r w:rsidR="00BF33CA" w:rsidRPr="003C20F5">
              <w:t xml:space="preserve"> sumoka Sutarties nustatyta tvarka. </w:t>
            </w:r>
          </w:p>
          <w:p w:rsidR="0051758C" w:rsidRPr="003C20F5" w:rsidRDefault="0051758C" w:rsidP="00156293"/>
        </w:tc>
      </w:tr>
      <w:tr w:rsidR="0051758C" w:rsidRPr="003C20F5"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tcPr>
          <w:p w:rsidR="0051758C" w:rsidRPr="003C20F5" w:rsidRDefault="0051758C">
            <w:pPr>
              <w:rPr>
                <w:b/>
              </w:rPr>
            </w:pPr>
            <w:r w:rsidRPr="003C20F5">
              <w:rPr>
                <w:b/>
              </w:rPr>
              <w:t>2. Sutarties kaina/</w:t>
            </w:r>
            <w:r w:rsidR="00504F6B" w:rsidRPr="003C20F5">
              <w:rPr>
                <w:b/>
              </w:rPr>
              <w:t>vertė/</w:t>
            </w:r>
            <w:r w:rsidRPr="003C20F5">
              <w:rPr>
                <w:b/>
              </w:rPr>
              <w:t>prekių įkainiai/kainodaros taisyklės</w:t>
            </w:r>
          </w:p>
          <w:p w:rsidR="0090181A" w:rsidRPr="003C20F5" w:rsidRDefault="00311F94" w:rsidP="0090181A">
            <w:pPr>
              <w:jc w:val="both"/>
            </w:pPr>
            <w:r w:rsidRPr="003C20F5">
              <w:t>2.1. Sutarties b</w:t>
            </w:r>
            <w:r w:rsidR="004C1DC9" w:rsidRPr="003C20F5">
              <w:t>endra kaina</w:t>
            </w:r>
            <w:r w:rsidR="0090181A" w:rsidRPr="003C20F5">
              <w:t xml:space="preserve"> </w:t>
            </w:r>
            <w:r w:rsidR="0090181A" w:rsidRPr="003C20F5">
              <w:rPr>
                <w:color w:val="000000"/>
                <w:lang w:eastAsia="en-US"/>
              </w:rPr>
              <w:t xml:space="preserve">– </w:t>
            </w:r>
            <w:r w:rsidR="0090181A" w:rsidRPr="003C20F5">
              <w:t>.................................</w:t>
            </w:r>
            <w:proofErr w:type="spellStart"/>
            <w:r w:rsidR="0090181A" w:rsidRPr="003C20F5">
              <w:t>Eur</w:t>
            </w:r>
            <w:proofErr w:type="spellEnd"/>
            <w:r w:rsidR="0090181A" w:rsidRPr="003C20F5">
              <w:t xml:space="preserve"> be pridėtinės vertės mokesčio (toliau – PVM), ................................ </w:t>
            </w:r>
            <w:proofErr w:type="spellStart"/>
            <w:r w:rsidR="0090181A" w:rsidRPr="003C20F5">
              <w:t>Eur</w:t>
            </w:r>
            <w:proofErr w:type="spellEnd"/>
            <w:r w:rsidR="0090181A" w:rsidRPr="003C20F5">
              <w:t xml:space="preserve"> su PVM. Į </w:t>
            </w:r>
            <w:r w:rsidR="00B17491" w:rsidRPr="003C20F5">
              <w:t>prekės</w:t>
            </w:r>
            <w:r w:rsidR="0090181A" w:rsidRPr="003C20F5">
              <w:t xml:space="preserve"> kainą įeina visi mokesčiai ir visos </w:t>
            </w:r>
            <w:r w:rsidR="00B17491" w:rsidRPr="003C20F5">
              <w:rPr>
                <w:b/>
              </w:rPr>
              <w:t>Pardavėjo</w:t>
            </w:r>
            <w:r w:rsidR="0090181A" w:rsidRPr="003C20F5">
              <w:t xml:space="preserve"> išlaidos (transportavimo, pristatymo, iškrovimo bei visos kitos išlaidos, galinčios turėti įtakos kainai ar galinčios atsirasti vykdant Sutartį).   </w:t>
            </w:r>
          </w:p>
          <w:p w:rsidR="004C1DC9" w:rsidRPr="003C20F5" w:rsidRDefault="00311F94" w:rsidP="004C1DC9">
            <w:pPr>
              <w:jc w:val="both"/>
            </w:pPr>
            <w:r w:rsidRPr="003C20F5">
              <w:t>2.</w:t>
            </w:r>
            <w:r w:rsidR="00B17491" w:rsidRPr="003C20F5">
              <w:t>2</w:t>
            </w:r>
            <w:r w:rsidRPr="003C20F5">
              <w:t xml:space="preserve">. </w:t>
            </w:r>
            <w:r w:rsidR="00D474F4" w:rsidRPr="003C20F5">
              <w:t>Sutarčiai taikoma</w:t>
            </w:r>
            <w:r w:rsidR="00443110" w:rsidRPr="003C20F5">
              <w:t xml:space="preserve"> fiksuotos kainos </w:t>
            </w:r>
            <w:r w:rsidR="00D474F4" w:rsidRPr="003C20F5">
              <w:t>kainodara</w:t>
            </w:r>
            <w:r w:rsidR="00634620" w:rsidRPr="003C20F5">
              <w:t xml:space="preserve">. </w:t>
            </w:r>
          </w:p>
          <w:p w:rsidR="0051758C" w:rsidRPr="003C20F5" w:rsidRDefault="004C1DC9" w:rsidP="00443110">
            <w:r w:rsidRPr="003C20F5">
              <w:t>2.</w:t>
            </w:r>
            <w:r w:rsidR="00B17491" w:rsidRPr="003C20F5">
              <w:t>3</w:t>
            </w:r>
            <w:r w:rsidRPr="003C20F5">
              <w:t xml:space="preserve">. </w:t>
            </w:r>
            <w:r w:rsidR="00634620" w:rsidRPr="003C20F5">
              <w:t>Peržiūros atvejis numatytas Sutarties bendrosios dalies 2.2</w:t>
            </w:r>
            <w:r w:rsidR="00532415" w:rsidRPr="003C20F5">
              <w:t xml:space="preserve"> </w:t>
            </w:r>
            <w:r w:rsidR="00634620" w:rsidRPr="003C20F5">
              <w:t>papunk</w:t>
            </w:r>
            <w:r w:rsidR="00443110" w:rsidRPr="003C20F5">
              <w:t>tyje</w:t>
            </w:r>
            <w:r w:rsidRPr="003C20F5">
              <w:t>.</w:t>
            </w:r>
          </w:p>
          <w:p w:rsidR="005B7745" w:rsidRPr="003C20F5" w:rsidRDefault="005B7745" w:rsidP="00443110"/>
        </w:tc>
      </w:tr>
      <w:tr w:rsidR="0051758C" w:rsidRPr="003C20F5" w:rsidTr="002C377A">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shd w:val="clear" w:color="auto" w:fill="auto"/>
          </w:tcPr>
          <w:p w:rsidR="0051758C" w:rsidRPr="003C20F5" w:rsidRDefault="0051758C">
            <w:pPr>
              <w:rPr>
                <w:b/>
              </w:rPr>
            </w:pPr>
            <w:r w:rsidRPr="003C20F5">
              <w:rPr>
                <w:b/>
              </w:rPr>
              <w:t>3. Prekių pristatymo vieta, terminas ir sąlygos</w:t>
            </w:r>
          </w:p>
          <w:p w:rsidR="002179CD" w:rsidRPr="003C20F5" w:rsidRDefault="005B7745">
            <w:pPr>
              <w:rPr>
                <w:color w:val="000000"/>
                <w:lang w:eastAsia="en-US"/>
              </w:rPr>
            </w:pPr>
            <w:r w:rsidRPr="003C20F5">
              <w:rPr>
                <w:color w:val="000000"/>
                <w:lang w:eastAsia="en-US"/>
              </w:rPr>
              <w:t xml:space="preserve">3.1. Prekių </w:t>
            </w:r>
            <w:r w:rsidR="002179CD" w:rsidRPr="003C20F5">
              <w:rPr>
                <w:color w:val="000000"/>
                <w:lang w:eastAsia="en-US"/>
              </w:rPr>
              <w:t xml:space="preserve">pristatymo terminas – </w:t>
            </w:r>
            <w:r w:rsidR="003101A2" w:rsidRPr="003C20F5">
              <w:rPr>
                <w:color w:val="000000"/>
                <w:lang w:eastAsia="en-US"/>
              </w:rPr>
              <w:t>9</w:t>
            </w:r>
            <w:r w:rsidR="00C71A32" w:rsidRPr="003C20F5">
              <w:rPr>
                <w:color w:val="000000"/>
                <w:lang w:eastAsia="en-US"/>
              </w:rPr>
              <w:t xml:space="preserve"> (</w:t>
            </w:r>
            <w:r w:rsidR="003101A2" w:rsidRPr="003C20F5">
              <w:rPr>
                <w:color w:val="000000"/>
                <w:lang w:eastAsia="en-US"/>
              </w:rPr>
              <w:t>devyni) mėnesiai</w:t>
            </w:r>
            <w:r w:rsidR="00242EA0" w:rsidRPr="003C20F5">
              <w:rPr>
                <w:color w:val="000000"/>
                <w:lang w:eastAsia="en-US"/>
              </w:rPr>
              <w:t>.</w:t>
            </w:r>
          </w:p>
          <w:p w:rsidR="002179CD" w:rsidRPr="003C20F5" w:rsidRDefault="002179CD" w:rsidP="00242EA0">
            <w:pPr>
              <w:jc w:val="both"/>
              <w:rPr>
                <w:lang w:eastAsia="en-US"/>
              </w:rPr>
            </w:pPr>
            <w:r w:rsidRPr="003C20F5">
              <w:rPr>
                <w:color w:val="000000"/>
                <w:lang w:eastAsia="en-US"/>
              </w:rPr>
              <w:t>3</w:t>
            </w:r>
            <w:r w:rsidRPr="003C20F5">
              <w:rPr>
                <w:lang w:eastAsia="en-US"/>
              </w:rPr>
              <w:t xml:space="preserve">.2. Prekių pristatymo vieta – </w:t>
            </w:r>
            <w:r w:rsidR="00242EA0" w:rsidRPr="003C20F5">
              <w:rPr>
                <w:lang w:eastAsia="en-US"/>
              </w:rPr>
              <w:t xml:space="preserve">Lietuvos kariuomenės Generolo Adolfo Ramanausko kovinio rengimo centro Generolo Silvestro Žukausko poligonas, </w:t>
            </w:r>
            <w:r w:rsidR="00CA0390" w:rsidRPr="003C20F5">
              <w:rPr>
                <w:lang w:eastAsia="en-US"/>
              </w:rPr>
              <w:t xml:space="preserve">LT-18174 </w:t>
            </w:r>
            <w:proofErr w:type="spellStart"/>
            <w:r w:rsidR="00242EA0" w:rsidRPr="003C20F5">
              <w:rPr>
                <w:lang w:eastAsia="en-US"/>
              </w:rPr>
              <w:t>Mažalotės</w:t>
            </w:r>
            <w:proofErr w:type="spellEnd"/>
            <w:r w:rsidR="00242EA0" w:rsidRPr="003C20F5">
              <w:rPr>
                <w:lang w:eastAsia="en-US"/>
              </w:rPr>
              <w:t xml:space="preserve"> k. 9, Pabradės sen., Švenčionių r. sav.</w:t>
            </w:r>
          </w:p>
          <w:p w:rsidR="002179CD" w:rsidRPr="003C20F5" w:rsidRDefault="002179CD" w:rsidP="003C1E10">
            <w:pPr>
              <w:jc w:val="both"/>
              <w:rPr>
                <w:lang w:eastAsia="en-US"/>
              </w:rPr>
            </w:pPr>
            <w:r w:rsidRPr="003C20F5">
              <w:rPr>
                <w:lang w:eastAsia="en-US"/>
              </w:rPr>
              <w:t xml:space="preserve">3.3. Prekių pristatymo sąlygos – </w:t>
            </w:r>
            <w:r w:rsidR="003C1E10" w:rsidRPr="003C20F5">
              <w:rPr>
                <w:b/>
                <w:lang w:eastAsia="en-US"/>
              </w:rPr>
              <w:t>Pirkėjas</w:t>
            </w:r>
            <w:r w:rsidR="003C1E10" w:rsidRPr="003C20F5">
              <w:rPr>
                <w:lang w:eastAsia="en-US"/>
              </w:rPr>
              <w:t xml:space="preserve">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3.2 papunktyje nurodytą pristatymo vietą.</w:t>
            </w:r>
          </w:p>
          <w:p w:rsidR="00BC724C" w:rsidRPr="003C20F5" w:rsidRDefault="00495D16" w:rsidP="00495D16">
            <w:pPr>
              <w:pStyle w:val="ListParagraph"/>
              <w:tabs>
                <w:tab w:val="left" w:pos="284"/>
                <w:tab w:val="left" w:pos="709"/>
              </w:tabs>
              <w:spacing w:after="0" w:line="240" w:lineRule="auto"/>
              <w:ind w:left="0"/>
              <w:jc w:val="both"/>
              <w:rPr>
                <w:color w:val="000000"/>
                <w:kern w:val="2"/>
                <w:shd w:val="clear" w:color="auto" w:fill="FFFFFF"/>
              </w:rPr>
            </w:pPr>
            <w:r w:rsidRPr="003C20F5">
              <w:t xml:space="preserve">3.4. </w:t>
            </w:r>
            <w:r w:rsidRPr="003C20F5">
              <w:rPr>
                <w:color w:val="000000"/>
                <w:kern w:val="2"/>
                <w:shd w:val="clear" w:color="auto" w:fill="FFFFFF"/>
              </w:rPr>
              <w:t>Aplinkosauginiai kriterijai Prekei nustatomi</w:t>
            </w:r>
            <w:r w:rsidR="00447355" w:rsidRPr="003C20F5">
              <w:rPr>
                <w:color w:val="000000"/>
                <w:kern w:val="2"/>
                <w:shd w:val="clear" w:color="auto" w:fill="FFFFFF"/>
              </w:rPr>
              <w:t>:</w:t>
            </w:r>
          </w:p>
          <w:p w:rsidR="00BC724C" w:rsidRPr="003C20F5" w:rsidRDefault="00BC724C" w:rsidP="00495D16">
            <w:pPr>
              <w:pStyle w:val="ListParagraph"/>
              <w:tabs>
                <w:tab w:val="left" w:pos="284"/>
                <w:tab w:val="left" w:pos="709"/>
              </w:tabs>
              <w:spacing w:after="0" w:line="240" w:lineRule="auto"/>
              <w:ind w:left="0"/>
              <w:jc w:val="both"/>
            </w:pPr>
            <w:r w:rsidRPr="003C20F5">
              <w:rPr>
                <w:color w:val="000000"/>
                <w:kern w:val="2"/>
                <w:shd w:val="clear" w:color="auto" w:fill="FFFFFF"/>
              </w:rPr>
              <w:t>3.4.1.</w:t>
            </w:r>
            <w:r w:rsidR="00495D16" w:rsidRPr="003C20F5">
              <w:rPr>
                <w:color w:val="000000"/>
                <w:kern w:val="2"/>
                <w:shd w:val="clear" w:color="auto" w:fill="FFFFFF"/>
              </w:rPr>
              <w:t xml:space="preserve"> vadovaujantis </w:t>
            </w:r>
            <w:r w:rsidR="00495D16" w:rsidRPr="003C20F5">
              <w:rPr>
                <w:color w:val="000000"/>
                <w:kern w:val="2"/>
              </w:rPr>
              <w:t xml:space="preserve">Aplinkos apsaugos kriterijų taikymo, vykdant žaliuosius pirkimus, tvarkos aprašo, patvirtinto </w:t>
            </w:r>
            <w:r w:rsidR="00447355" w:rsidRPr="003C20F5">
              <w:rPr>
                <w:color w:val="000000"/>
                <w:kern w:val="2"/>
              </w:rPr>
              <w:t xml:space="preserve">LR aplinkos ministro </w:t>
            </w:r>
            <w:r w:rsidR="00495D16" w:rsidRPr="003C20F5">
              <w:rPr>
                <w:color w:val="000000"/>
                <w:kern w:val="2"/>
              </w:rPr>
              <w:t xml:space="preserve">2011 m. birželio 28 d. įsakymu </w:t>
            </w:r>
            <w:r w:rsidR="00447355" w:rsidRPr="003C20F5">
              <w:rPr>
                <w:color w:val="000000"/>
                <w:kern w:val="2"/>
              </w:rPr>
              <w:t xml:space="preserve">Nr. </w:t>
            </w:r>
            <w:r w:rsidR="00495D16" w:rsidRPr="003C20F5">
              <w:rPr>
                <w:color w:val="000000"/>
                <w:kern w:val="2"/>
              </w:rPr>
              <w:t>D1-508</w:t>
            </w:r>
            <w:r w:rsidR="00495D16" w:rsidRPr="003C20F5">
              <w:rPr>
                <w:color w:val="000000"/>
                <w:kern w:val="2"/>
                <w:shd w:val="clear" w:color="auto" w:fill="FFFFFF"/>
              </w:rPr>
              <w:t xml:space="preserve"> „Dėl Aplinkos apsaugos kriterijų taikymo, vykdant žaliuosius pirkimus, tvarkos aprašo </w:t>
            </w:r>
            <w:r w:rsidR="00495D16" w:rsidRPr="003C20F5">
              <w:rPr>
                <w:color w:val="000000"/>
                <w:kern w:val="2"/>
                <w:shd w:val="clear" w:color="auto" w:fill="FFFFFF"/>
              </w:rPr>
              <w:lastRenderedPageBreak/>
              <w:t>patvirtinimo“</w:t>
            </w:r>
            <w:r w:rsidRPr="003C20F5">
              <w:rPr>
                <w:color w:val="000000"/>
                <w:kern w:val="2"/>
                <w:shd w:val="clear" w:color="auto" w:fill="FFFFFF"/>
              </w:rPr>
              <w:t xml:space="preserve"> (toliau – Aprašas) </w:t>
            </w:r>
            <w:r w:rsidR="00495D16" w:rsidRPr="003C20F5">
              <w:t>4.4.4.4 papunkčiu</w:t>
            </w:r>
            <w:r w:rsidR="00447355" w:rsidRPr="003C20F5">
              <w:t>,</w:t>
            </w:r>
            <w:r w:rsidR="00495D16" w:rsidRPr="003C20F5">
              <w:t xml:space="preserve"> perkama ilgo naudojimo prekė, kuri turi būti tinkama naudoti daug kartų, jos sudedamos dalys, detalės ir komplektuojama įranga turi būti lengvai pataisomos ir (ar) pakeičiamos</w:t>
            </w:r>
            <w:r w:rsidR="003C20F5" w:rsidRPr="003C20F5">
              <w:t>,</w:t>
            </w:r>
            <w:r w:rsidR="00495D16" w:rsidRPr="003C20F5">
              <w:t xml:space="preserve"> planiniai, techniniai patikrinimai, priežiūra bei remonto darbai atliekami atsakingai, laiku, užtikrinant prekės tinkamumą naudoti kuo ilgesnį laiką, susidėvėjusios dalys ir detalės keičiamos į ne prastesnės kokybės dalis ir detales, vadovaujanti</w:t>
            </w:r>
            <w:r w:rsidRPr="003C20F5">
              <w:t>s gamintojo rekomendacijomis.</w:t>
            </w:r>
          </w:p>
          <w:p w:rsidR="00495D16" w:rsidRPr="003C20F5" w:rsidRDefault="00BC724C" w:rsidP="00495D16">
            <w:pPr>
              <w:pStyle w:val="ListParagraph"/>
              <w:tabs>
                <w:tab w:val="left" w:pos="284"/>
                <w:tab w:val="left" w:pos="709"/>
              </w:tabs>
              <w:spacing w:after="0" w:line="240" w:lineRule="auto"/>
              <w:ind w:left="0"/>
              <w:jc w:val="both"/>
              <w:rPr>
                <w:color w:val="000000"/>
                <w:kern w:val="2"/>
                <w:shd w:val="clear" w:color="auto" w:fill="FFFFFF"/>
              </w:rPr>
            </w:pPr>
            <w:r w:rsidRPr="003C20F5">
              <w:t>3.4.2. vadovaujantis Aprašo</w:t>
            </w:r>
            <w:r w:rsidR="00495D16" w:rsidRPr="003C20F5">
              <w:t xml:space="preserve"> 4.4.4.5 papunkčiu, </w:t>
            </w:r>
            <w:r w:rsidRPr="003C20F5">
              <w:t xml:space="preserve">prekės </w:t>
            </w:r>
            <w:r w:rsidR="00495D16" w:rsidRPr="003C20F5">
              <w:t>visos metalinės  konstrukcijos ir dalys</w:t>
            </w:r>
            <w:r w:rsidR="003C20F5" w:rsidRPr="003C20F5">
              <w:t>,</w:t>
            </w:r>
            <w:r w:rsidR="00495D16" w:rsidRPr="003C20F5">
              <w:t xml:space="preserve"> </w:t>
            </w:r>
            <w:r w:rsidR="003C20F5" w:rsidRPr="003C20F5">
              <w:t xml:space="preserve">virtusios </w:t>
            </w:r>
            <w:r w:rsidR="00495D16" w:rsidRPr="003C20F5">
              <w:t xml:space="preserve">atliekomis, </w:t>
            </w:r>
            <w:r w:rsidR="003C20F5" w:rsidRPr="003C20F5">
              <w:t xml:space="preserve">yra tinkamos </w:t>
            </w:r>
            <w:r w:rsidR="00495D16" w:rsidRPr="003C20F5">
              <w:t xml:space="preserve">priduoti į metalo supirktuvę </w:t>
            </w:r>
            <w:r w:rsidR="003C20F5" w:rsidRPr="003C20F5">
              <w:t>perdirbti</w:t>
            </w:r>
            <w:r w:rsidR="00495D16" w:rsidRPr="003C20F5">
              <w:t>.</w:t>
            </w:r>
          </w:p>
          <w:p w:rsidR="00D0386C" w:rsidRPr="003C20F5" w:rsidRDefault="00D0386C" w:rsidP="00495D16">
            <w:pPr>
              <w:jc w:val="both"/>
              <w:rPr>
                <w:lang w:eastAsia="en-US"/>
              </w:rPr>
            </w:pPr>
          </w:p>
        </w:tc>
      </w:tr>
      <w:tr w:rsidR="0051758C" w:rsidRPr="003C20F5"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hideMark/>
          </w:tcPr>
          <w:p w:rsidR="0051758C" w:rsidRPr="003C20F5" w:rsidRDefault="0051758C">
            <w:pPr>
              <w:jc w:val="both"/>
              <w:rPr>
                <w:b/>
              </w:rPr>
            </w:pPr>
            <w:r w:rsidRPr="003C20F5">
              <w:rPr>
                <w:b/>
              </w:rPr>
              <w:lastRenderedPageBreak/>
              <w:t>4. Apmokėjimo tvarka</w:t>
            </w:r>
          </w:p>
          <w:p w:rsidR="007B5A34" w:rsidRPr="003C20F5" w:rsidRDefault="007B5A34">
            <w:pPr>
              <w:jc w:val="both"/>
            </w:pPr>
            <w:r w:rsidRPr="003C20F5">
              <w:t xml:space="preserve">4.1. </w:t>
            </w:r>
            <w:r w:rsidRPr="003C20F5">
              <w:rPr>
                <w:b/>
              </w:rPr>
              <w:t xml:space="preserve">Mokėtojas </w:t>
            </w:r>
            <w:r w:rsidRPr="003C20F5">
              <w:t xml:space="preserve">su </w:t>
            </w:r>
            <w:r w:rsidRPr="003C20F5">
              <w:rPr>
                <w:b/>
              </w:rPr>
              <w:t xml:space="preserve">Pardavėju </w:t>
            </w:r>
            <w:r w:rsidRPr="003C20F5">
              <w:t xml:space="preserve">atsiskaito Sutarties bendrosios dalies 4.1 papunktyje nustatyta tvarka. </w:t>
            </w:r>
          </w:p>
          <w:p w:rsidR="008F687C" w:rsidRPr="003C20F5" w:rsidRDefault="007B5A34">
            <w:pPr>
              <w:jc w:val="both"/>
            </w:pPr>
            <w:r w:rsidRPr="003C20F5">
              <w:t>4.</w:t>
            </w:r>
            <w:r w:rsidR="008F687C" w:rsidRPr="003C20F5">
              <w:t>2. Avanso mokėjimas nenumatomas.</w:t>
            </w:r>
          </w:p>
          <w:p w:rsidR="002C5A19" w:rsidRPr="003C20F5" w:rsidRDefault="002C5A19">
            <w:pPr>
              <w:jc w:val="both"/>
            </w:pPr>
            <w:r w:rsidRPr="003C20F5">
              <w:t xml:space="preserve">4.3. Vykdant Sutartį, PVM sąskaitos faktūros turi būti teikiamos naudojantis informacinės sistemos </w:t>
            </w:r>
            <w:r w:rsidR="008F687C" w:rsidRPr="003C20F5">
              <w:t>SABIS</w:t>
            </w:r>
            <w:r w:rsidR="003B0DEC" w:rsidRPr="003C20F5">
              <w:t xml:space="preserve"> priemonėmis, nurodant </w:t>
            </w:r>
            <w:r w:rsidR="003B0DEC" w:rsidRPr="003C20F5">
              <w:rPr>
                <w:b/>
              </w:rPr>
              <w:t>Pirkėją, Mokėtoją</w:t>
            </w:r>
            <w:r w:rsidR="008F687C" w:rsidRPr="003C20F5">
              <w:rPr>
                <w:b/>
              </w:rPr>
              <w:t>,</w:t>
            </w:r>
            <w:r w:rsidR="00154A50" w:rsidRPr="003C20F5">
              <w:t xml:space="preserve"> Sutarties numerį ir datą.</w:t>
            </w:r>
            <w:r w:rsidR="003B0DEC" w:rsidRPr="003C20F5">
              <w:t xml:space="preserve"> </w:t>
            </w:r>
            <w:r w:rsidRPr="003C20F5">
              <w:t xml:space="preserve">Jeigu </w:t>
            </w:r>
            <w:r w:rsidRPr="003C20F5">
              <w:rPr>
                <w:b/>
              </w:rPr>
              <w:t>Pardavėjas</w:t>
            </w:r>
            <w:r w:rsidRPr="003C20F5">
              <w:t xml:space="preserve"> nepateikia sąskaitos informacinės sistemos </w:t>
            </w:r>
            <w:r w:rsidR="008F687C" w:rsidRPr="003C20F5">
              <w:t>SABIS</w:t>
            </w:r>
            <w:r w:rsidRPr="003C20F5">
              <w:t xml:space="preserve"> priemonėmis, </w:t>
            </w:r>
            <w:r w:rsidRPr="003C20F5">
              <w:rPr>
                <w:b/>
              </w:rPr>
              <w:t>Mokėtojas</w:t>
            </w:r>
            <w:r w:rsidRPr="003C20F5">
              <w:t xml:space="preserve"> neatli</w:t>
            </w:r>
            <w:r w:rsidR="0041512E" w:rsidRPr="003C20F5">
              <w:t>eka</w:t>
            </w:r>
            <w:r w:rsidRPr="003C20F5">
              <w:t xml:space="preserve"> mokėjimo.</w:t>
            </w:r>
          </w:p>
          <w:p w:rsidR="00F34A81" w:rsidRPr="003C20F5" w:rsidRDefault="00F34A81">
            <w:pPr>
              <w:jc w:val="both"/>
              <w:rPr>
                <w:b/>
              </w:rPr>
            </w:pPr>
          </w:p>
        </w:tc>
      </w:tr>
      <w:tr w:rsidR="0051758C" w:rsidRPr="003C20F5"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tcPr>
          <w:p w:rsidR="0051758C" w:rsidRPr="003C20F5" w:rsidRDefault="0051758C">
            <w:pPr>
              <w:jc w:val="both"/>
              <w:rPr>
                <w:b/>
              </w:rPr>
            </w:pPr>
            <w:r w:rsidRPr="003C20F5">
              <w:rPr>
                <w:b/>
              </w:rPr>
              <w:t>5.Pirkėjo teisė vienašališkai nutraukti Sutartį</w:t>
            </w:r>
            <w:r w:rsidRPr="003C20F5">
              <w:t xml:space="preserve"> </w:t>
            </w:r>
          </w:p>
          <w:p w:rsidR="0051758C" w:rsidRPr="003C20F5" w:rsidRDefault="0051758C">
            <w:pPr>
              <w:jc w:val="both"/>
            </w:pPr>
            <w:r w:rsidRPr="003C20F5">
              <w:t>5.1.</w:t>
            </w:r>
            <w:r w:rsidRPr="003C20F5">
              <w:rPr>
                <w:b/>
              </w:rPr>
              <w:t xml:space="preserve"> Pardavėjui</w:t>
            </w:r>
            <w:r w:rsidRPr="003C20F5">
              <w:t xml:space="preserve"> vėluojant pristatyti prekes daugiau kaip </w:t>
            </w:r>
            <w:r w:rsidR="0068121B" w:rsidRPr="003C20F5">
              <w:t>10 (dešimt) darbo dienų</w:t>
            </w:r>
            <w:r w:rsidRPr="003C20F5">
              <w:t xml:space="preserve"> nuo Sutartyje numatyto termino </w:t>
            </w:r>
            <w:r w:rsidRPr="003C20F5">
              <w:rPr>
                <w:b/>
              </w:rPr>
              <w:t>Pirkėjas</w:t>
            </w:r>
            <w:r w:rsidRPr="003C20F5">
              <w:t xml:space="preserve"> turi teisę </w:t>
            </w:r>
            <w:r w:rsidR="007F3F0D" w:rsidRPr="003C20F5">
              <w:t xml:space="preserve">Sutarties bendrosios dalies 9.2 </w:t>
            </w:r>
            <w:r w:rsidR="00CA0390" w:rsidRPr="003C20F5">
              <w:t>papunktyje</w:t>
            </w:r>
            <w:r w:rsidR="007F3F0D" w:rsidRPr="003C20F5">
              <w:t xml:space="preserve"> </w:t>
            </w:r>
            <w:r w:rsidRPr="003C20F5">
              <w:t>nustatyta tvarka Sutartį nutraukti.</w:t>
            </w:r>
          </w:p>
          <w:p w:rsidR="0051758C" w:rsidRPr="003C20F5" w:rsidRDefault="0051758C">
            <w:pPr>
              <w:jc w:val="both"/>
            </w:pPr>
            <w:r w:rsidRPr="003C20F5">
              <w:t xml:space="preserve">5.2. Kiti vienašalio Sutarties nutraukimo atvejai numatyti Sutarties bendrosios dalies 9.2 </w:t>
            </w:r>
            <w:r w:rsidR="00CA0390" w:rsidRPr="003C20F5">
              <w:t>papunktyje</w:t>
            </w:r>
            <w:r w:rsidRPr="003C20F5">
              <w:t>.</w:t>
            </w:r>
          </w:p>
          <w:p w:rsidR="0051758C" w:rsidRPr="003C20F5" w:rsidRDefault="0051758C">
            <w:pPr>
              <w:jc w:val="both"/>
              <w:rPr>
                <w:b/>
              </w:rPr>
            </w:pPr>
          </w:p>
        </w:tc>
      </w:tr>
      <w:tr w:rsidR="0051758C" w:rsidRPr="003C20F5" w:rsidTr="00621142">
        <w:trPr>
          <w:gridBefore w:val="1"/>
          <w:gridAfter w:val="1"/>
          <w:wBefore w:w="85" w:type="pct"/>
          <w:wAfter w:w="334" w:type="pct"/>
          <w:trHeight w:val="826"/>
        </w:trPr>
        <w:tc>
          <w:tcPr>
            <w:tcW w:w="4580" w:type="pct"/>
            <w:gridSpan w:val="5"/>
            <w:tcBorders>
              <w:top w:val="single" w:sz="4" w:space="0" w:color="auto"/>
              <w:left w:val="single" w:sz="4" w:space="0" w:color="auto"/>
              <w:bottom w:val="single" w:sz="4" w:space="0" w:color="auto"/>
              <w:right w:val="single" w:sz="4" w:space="0" w:color="auto"/>
            </w:tcBorders>
            <w:hideMark/>
          </w:tcPr>
          <w:p w:rsidR="0051758C" w:rsidRPr="003C20F5" w:rsidRDefault="0051758C">
            <w:pPr>
              <w:rPr>
                <w:b/>
              </w:rPr>
            </w:pPr>
            <w:r w:rsidRPr="003C20F5">
              <w:rPr>
                <w:b/>
              </w:rPr>
              <w:t xml:space="preserve">6. Prekių kokybė </w:t>
            </w:r>
          </w:p>
          <w:p w:rsidR="0051758C" w:rsidRPr="003C20F5" w:rsidRDefault="0051758C" w:rsidP="00EB4422">
            <w:pPr>
              <w:jc w:val="both"/>
            </w:pPr>
            <w:r w:rsidRPr="003C20F5">
              <w:t>6.1. Prek</w:t>
            </w:r>
            <w:r w:rsidR="00F5495B" w:rsidRPr="003C20F5">
              <w:t>ės</w:t>
            </w:r>
            <w:r w:rsidRPr="003C20F5">
              <w:t xml:space="preserve"> privalo atitikti Sutartyje ir jos prieduose </w:t>
            </w:r>
            <w:r w:rsidR="00C33D3A" w:rsidRPr="003C20F5">
              <w:t xml:space="preserve">nustatytus </w:t>
            </w:r>
            <w:r w:rsidRPr="003C20F5">
              <w:t>reikalavimus.</w:t>
            </w:r>
          </w:p>
          <w:p w:rsidR="0051758C" w:rsidRPr="003C20F5" w:rsidRDefault="0051758C">
            <w:pPr>
              <w:jc w:val="both"/>
              <w:rPr>
                <w:b/>
              </w:rPr>
            </w:pPr>
          </w:p>
        </w:tc>
      </w:tr>
      <w:tr w:rsidR="0051758C" w:rsidRPr="003C20F5" w:rsidTr="00621142">
        <w:trPr>
          <w:gridBefore w:val="1"/>
          <w:gridAfter w:val="1"/>
          <w:wBefore w:w="85" w:type="pct"/>
          <w:wAfter w:w="334" w:type="pct"/>
          <w:trHeight w:val="1125"/>
        </w:trPr>
        <w:tc>
          <w:tcPr>
            <w:tcW w:w="4580" w:type="pct"/>
            <w:gridSpan w:val="5"/>
            <w:tcBorders>
              <w:top w:val="single" w:sz="4" w:space="0" w:color="auto"/>
              <w:left w:val="single" w:sz="4" w:space="0" w:color="auto"/>
              <w:bottom w:val="single" w:sz="4" w:space="0" w:color="auto"/>
              <w:right w:val="single" w:sz="4" w:space="0" w:color="auto"/>
            </w:tcBorders>
          </w:tcPr>
          <w:p w:rsidR="0051758C" w:rsidRPr="003C20F5" w:rsidRDefault="0051758C">
            <w:pPr>
              <w:jc w:val="both"/>
              <w:rPr>
                <w:b/>
              </w:rPr>
            </w:pPr>
            <w:r w:rsidRPr="003C20F5">
              <w:rPr>
                <w:b/>
              </w:rPr>
              <w:t>7. Garantiniai įsipareigojimai</w:t>
            </w:r>
          </w:p>
          <w:p w:rsidR="0051758C" w:rsidRPr="003C20F5" w:rsidRDefault="0051758C" w:rsidP="00EB4422">
            <w:pPr>
              <w:tabs>
                <w:tab w:val="left" w:pos="394"/>
                <w:tab w:val="left" w:pos="536"/>
              </w:tabs>
              <w:jc w:val="both"/>
            </w:pPr>
            <w:r w:rsidRPr="003C20F5">
              <w:t xml:space="preserve">7.1. </w:t>
            </w:r>
            <w:r w:rsidRPr="003C20F5">
              <w:rPr>
                <w:b/>
              </w:rPr>
              <w:t>Pardavėjo</w:t>
            </w:r>
            <w:r w:rsidRPr="003C20F5">
              <w:t xml:space="preserve"> pristatytų prekių kokybės garantijos/tinkamumo naudoti terminas </w:t>
            </w:r>
            <w:r w:rsidR="00C147DF" w:rsidRPr="003C20F5">
              <w:t>–</w:t>
            </w:r>
            <w:r w:rsidR="00F4097E" w:rsidRPr="003C20F5">
              <w:t xml:space="preserve"> </w:t>
            </w:r>
            <w:r w:rsidR="00A30C86" w:rsidRPr="003C20F5">
              <w:t>12</w:t>
            </w:r>
            <w:r w:rsidR="00F4097E" w:rsidRPr="003C20F5">
              <w:t xml:space="preserve"> (</w:t>
            </w:r>
            <w:r w:rsidR="00A30C86" w:rsidRPr="003C20F5">
              <w:t>dvylika) mėnesių</w:t>
            </w:r>
            <w:r w:rsidR="00F4097E" w:rsidRPr="003C20F5">
              <w:t>.</w:t>
            </w:r>
          </w:p>
          <w:p w:rsidR="0051758C" w:rsidRPr="003C20F5" w:rsidRDefault="0051758C">
            <w:pPr>
              <w:jc w:val="both"/>
            </w:pPr>
            <w:r w:rsidRPr="003C20F5">
              <w:t xml:space="preserve">7.2. </w:t>
            </w:r>
            <w:r w:rsidR="0008050E" w:rsidRPr="003C20F5">
              <w:t xml:space="preserve">Sutarties bendrosios dalies 6.3 </w:t>
            </w:r>
            <w:r w:rsidR="00CA0390" w:rsidRPr="003C20F5">
              <w:t xml:space="preserve">papunktyje </w:t>
            </w:r>
            <w:r w:rsidR="0008050E" w:rsidRPr="003C20F5">
              <w:t xml:space="preserve">nurodytas terminas </w:t>
            </w:r>
            <w:r w:rsidR="00C147DF" w:rsidRPr="003C20F5">
              <w:t xml:space="preserve">– </w:t>
            </w:r>
            <w:r w:rsidR="00F4097E" w:rsidRPr="003C20F5">
              <w:t>10 (dešimt) darbo dienų.</w:t>
            </w:r>
          </w:p>
          <w:p w:rsidR="0051758C" w:rsidRPr="003C20F5" w:rsidRDefault="0051758C">
            <w:pPr>
              <w:rPr>
                <w:b/>
              </w:rPr>
            </w:pPr>
          </w:p>
        </w:tc>
      </w:tr>
      <w:tr w:rsidR="0051758C" w:rsidRPr="003C20F5" w:rsidTr="00621142">
        <w:trPr>
          <w:gridBefore w:val="1"/>
          <w:gridAfter w:val="1"/>
          <w:wBefore w:w="85" w:type="pct"/>
          <w:wAfter w:w="334" w:type="pct"/>
          <w:trHeight w:val="1241"/>
        </w:trPr>
        <w:tc>
          <w:tcPr>
            <w:tcW w:w="4580" w:type="pct"/>
            <w:gridSpan w:val="5"/>
            <w:tcBorders>
              <w:top w:val="single" w:sz="4" w:space="0" w:color="auto"/>
              <w:left w:val="single" w:sz="4" w:space="0" w:color="auto"/>
              <w:bottom w:val="single" w:sz="4" w:space="0" w:color="auto"/>
              <w:right w:val="single" w:sz="4" w:space="0" w:color="auto"/>
            </w:tcBorders>
            <w:hideMark/>
          </w:tcPr>
          <w:p w:rsidR="0051758C" w:rsidRPr="003C20F5" w:rsidRDefault="0051758C" w:rsidP="00F4097E">
            <w:pPr>
              <w:pStyle w:val="ListParagraph"/>
              <w:spacing w:after="0"/>
              <w:ind w:left="0"/>
              <w:jc w:val="both"/>
              <w:rPr>
                <w:b/>
              </w:rPr>
            </w:pPr>
            <w:r w:rsidRPr="003C20F5">
              <w:rPr>
                <w:b/>
              </w:rPr>
              <w:t>8. Papildomas prievolių įvykdymo užtikrinimas</w:t>
            </w:r>
          </w:p>
          <w:p w:rsidR="0051758C" w:rsidRPr="003C20F5" w:rsidRDefault="00B25DF8" w:rsidP="00621142">
            <w:pPr>
              <w:pStyle w:val="ListParagraph"/>
              <w:spacing w:after="0" w:line="240" w:lineRule="auto"/>
              <w:ind w:left="0"/>
              <w:jc w:val="both"/>
            </w:pPr>
            <w:r w:rsidRPr="003C20F5">
              <w:t xml:space="preserve">8.1. </w:t>
            </w:r>
            <w:r w:rsidR="00B42F56" w:rsidRPr="003C20F5">
              <w:t xml:space="preserve">Sutarties įvykdymui užtikrinti banko garantijos ar draudimo bendrovės laidavimo rašto  nereikalaujama. </w:t>
            </w:r>
          </w:p>
        </w:tc>
      </w:tr>
      <w:tr w:rsidR="0051758C" w:rsidRPr="003C20F5" w:rsidTr="00621142">
        <w:trPr>
          <w:gridBefore w:val="1"/>
          <w:gridAfter w:val="1"/>
          <w:wBefore w:w="85" w:type="pct"/>
          <w:wAfter w:w="334" w:type="pct"/>
          <w:trHeight w:val="1241"/>
        </w:trPr>
        <w:tc>
          <w:tcPr>
            <w:tcW w:w="4580" w:type="pct"/>
            <w:gridSpan w:val="5"/>
            <w:tcBorders>
              <w:top w:val="single" w:sz="4" w:space="0" w:color="auto"/>
              <w:left w:val="single" w:sz="4" w:space="0" w:color="auto"/>
              <w:bottom w:val="single" w:sz="4" w:space="0" w:color="auto"/>
              <w:right w:val="single" w:sz="4" w:space="0" w:color="auto"/>
            </w:tcBorders>
          </w:tcPr>
          <w:p w:rsidR="0051758C" w:rsidRPr="003C20F5" w:rsidRDefault="0051758C">
            <w:pPr>
              <w:jc w:val="both"/>
              <w:rPr>
                <w:b/>
              </w:rPr>
            </w:pPr>
            <w:r w:rsidRPr="003C20F5">
              <w:rPr>
                <w:b/>
              </w:rPr>
              <w:t>9. Kitos sąlygos</w:t>
            </w:r>
          </w:p>
          <w:p w:rsidR="0051758C" w:rsidRPr="003C20F5" w:rsidRDefault="0051758C">
            <w:pPr>
              <w:jc w:val="both"/>
            </w:pPr>
            <w:r w:rsidRPr="003C20F5">
              <w:t xml:space="preserve">9.1. Sutarties bendrosios dalies 11.1 </w:t>
            </w:r>
            <w:r w:rsidR="00CA0390" w:rsidRPr="003C20F5">
              <w:t xml:space="preserve">papunktyje </w:t>
            </w:r>
            <w:r w:rsidRPr="003C20F5">
              <w:t xml:space="preserve">nurodytų Šalių iš anksto sutartų minimalių nuostolių dydis yra </w:t>
            </w:r>
            <w:r w:rsidR="00C147DF" w:rsidRPr="003C20F5">
              <w:t>–</w:t>
            </w:r>
            <w:r w:rsidR="00621142" w:rsidRPr="003C20F5">
              <w:t xml:space="preserve"> 0,1 % nuo nepristatytų prekių kainos be PVM už kiekvieną uždelstą dieną.</w:t>
            </w:r>
          </w:p>
          <w:p w:rsidR="00403322" w:rsidRPr="003C20F5" w:rsidRDefault="00A30C86" w:rsidP="00403322">
            <w:pPr>
              <w:jc w:val="both"/>
            </w:pPr>
            <w:r w:rsidRPr="003C20F5">
              <w:t>9.2</w:t>
            </w:r>
            <w:r w:rsidR="00403322" w:rsidRPr="003C20F5">
              <w:t xml:space="preserve">. Sutarties bendrosios dalies 11.3 </w:t>
            </w:r>
            <w:r w:rsidR="00CA0390" w:rsidRPr="003C20F5">
              <w:t xml:space="preserve">papunktyje </w:t>
            </w:r>
            <w:r w:rsidR="00403322" w:rsidRPr="003C20F5">
              <w:t>nurodytų Šalių iš anksto sutartų minimalių nuostolių dydis yra –</w:t>
            </w:r>
            <w:r w:rsidR="00621142" w:rsidRPr="003C20F5">
              <w:t xml:space="preserve"> 0,1 % nuo prekių, kurių trūkumai nepašalinti, ar prekių, kurios yra nepakeistos, kainos be PVM už kiekvieną uždelstą dieną.</w:t>
            </w:r>
          </w:p>
          <w:p w:rsidR="0051758C" w:rsidRPr="003C20F5" w:rsidRDefault="00A30C86">
            <w:pPr>
              <w:jc w:val="both"/>
            </w:pPr>
            <w:r w:rsidRPr="003C20F5">
              <w:t>9.3</w:t>
            </w:r>
            <w:r w:rsidR="00403322" w:rsidRPr="003C20F5">
              <w:t xml:space="preserve">. </w:t>
            </w:r>
            <w:r w:rsidR="0051758C" w:rsidRPr="003C20F5">
              <w:t xml:space="preserve">Sutarties bendrosios dalies 11.4 </w:t>
            </w:r>
            <w:r w:rsidR="00CA0390" w:rsidRPr="003C20F5">
              <w:t xml:space="preserve">papunktyje </w:t>
            </w:r>
            <w:r w:rsidR="0051758C" w:rsidRPr="003C20F5">
              <w:t xml:space="preserve">nurodytų Šalių iš anksto sutartų minimalių nuostolių dydis yra </w:t>
            </w:r>
            <w:r w:rsidR="00621142" w:rsidRPr="003C20F5">
              <w:rPr>
                <w:bCs/>
              </w:rPr>
              <w:t>7 %  nuo Sutarties kainos / bendros pasiūlymo kainos be PVM.</w:t>
            </w:r>
          </w:p>
          <w:p w:rsidR="0051758C" w:rsidRPr="003C20F5" w:rsidRDefault="00A30C86">
            <w:pPr>
              <w:jc w:val="both"/>
            </w:pPr>
            <w:r w:rsidRPr="003C20F5">
              <w:t>9.4</w:t>
            </w:r>
            <w:r w:rsidR="0051758C" w:rsidRPr="003C20F5">
              <w:t>. Nenuga</w:t>
            </w:r>
            <w:r w:rsidR="00621142" w:rsidRPr="003C20F5">
              <w:t xml:space="preserve">limos jėgos aplinkybių trukmė – 30 (trisdešimt) </w:t>
            </w:r>
            <w:r w:rsidR="0051758C" w:rsidRPr="003C20F5">
              <w:t xml:space="preserve">dienų, taikant Sutarties bendrosios dalies 9.1.2 </w:t>
            </w:r>
            <w:r w:rsidR="00CA0390" w:rsidRPr="003C20F5">
              <w:t xml:space="preserve">papunkčio </w:t>
            </w:r>
            <w:r w:rsidR="0051758C" w:rsidRPr="003C20F5">
              <w:t>sąlygas.</w:t>
            </w:r>
          </w:p>
          <w:p w:rsidR="00DC3E96" w:rsidRPr="003C20F5" w:rsidRDefault="00A30C86">
            <w:pPr>
              <w:jc w:val="both"/>
            </w:pPr>
            <w:r w:rsidRPr="003C20F5">
              <w:t>9.5</w:t>
            </w:r>
            <w:r w:rsidR="00DC3E96" w:rsidRPr="003C20F5">
              <w:t>.</w:t>
            </w:r>
            <w:r w:rsidR="00635DE3" w:rsidRPr="003C20F5">
              <w:rPr>
                <w:b/>
              </w:rPr>
              <w:t xml:space="preserve"> Pardavėjas</w:t>
            </w:r>
            <w:r w:rsidR="00635DE3" w:rsidRPr="003C20F5">
              <w:t xml:space="preserve"> šiai Sutarčiai vykdyti pasitelks subtiekėją (-</w:t>
            </w:r>
            <w:proofErr w:type="spellStart"/>
            <w:r w:rsidR="00635DE3" w:rsidRPr="003C20F5">
              <w:t>us</w:t>
            </w:r>
            <w:proofErr w:type="spellEnd"/>
            <w:r w:rsidR="00635DE3" w:rsidRPr="003C20F5">
              <w:t>): (</w:t>
            </w:r>
            <w:r w:rsidR="00635DE3" w:rsidRPr="003C20F5">
              <w:rPr>
                <w:i/>
              </w:rPr>
              <w:t xml:space="preserve">nurodomas subtiekėjo (-ų) pavadinimas). </w:t>
            </w:r>
            <w:r w:rsidR="00635DE3" w:rsidRPr="003C20F5">
              <w:t xml:space="preserve">Subtiekėjo (-jų) keitimo tvarka nurodyta Sutarties bendrosios dalies 15.9 </w:t>
            </w:r>
            <w:r w:rsidR="003C20F5" w:rsidRPr="003C20F5">
              <w:t>papunktyje</w:t>
            </w:r>
            <w:r w:rsidR="00635DE3" w:rsidRPr="003C20F5">
              <w:rPr>
                <w:i/>
              </w:rPr>
              <w:t xml:space="preserve"> arba </w:t>
            </w:r>
            <w:r w:rsidR="00635DE3" w:rsidRPr="003C20F5">
              <w:rPr>
                <w:b/>
              </w:rPr>
              <w:t>Pardavėjas</w:t>
            </w:r>
            <w:r w:rsidR="00635DE3" w:rsidRPr="003C20F5">
              <w:t xml:space="preserve"> šiai Sutarčiai vykdyti subtiekėjo (-ų) nepasitelks </w:t>
            </w:r>
            <w:r w:rsidR="00635DE3" w:rsidRPr="003C20F5">
              <w:rPr>
                <w:i/>
              </w:rPr>
              <w:t>(jei subtiekėjas nebus pasitelktas)</w:t>
            </w:r>
            <w:r w:rsidR="00635DE3" w:rsidRPr="003C20F5">
              <w:t>.</w:t>
            </w:r>
          </w:p>
          <w:p w:rsidR="0051758C" w:rsidRPr="003C20F5" w:rsidRDefault="00403322">
            <w:pPr>
              <w:jc w:val="both"/>
            </w:pPr>
            <w:r w:rsidRPr="003C20F5">
              <w:lastRenderedPageBreak/>
              <w:t>9.</w:t>
            </w:r>
            <w:r w:rsidR="00A30C86" w:rsidRPr="003C20F5">
              <w:t>6</w:t>
            </w:r>
            <w:r w:rsidR="0051758C" w:rsidRPr="003C20F5">
              <w:t xml:space="preserve">. </w:t>
            </w:r>
            <w:r w:rsidR="0051758C" w:rsidRPr="003C20F5">
              <w:rPr>
                <w:b/>
              </w:rPr>
              <w:t>Pardavėjo</w:t>
            </w:r>
            <w:r w:rsidR="0051758C" w:rsidRPr="003C20F5">
              <w:t xml:space="preserve"> atstovas</w:t>
            </w:r>
            <w:r w:rsidR="00EB4422" w:rsidRPr="003C20F5">
              <w:t xml:space="preserve"> </w:t>
            </w:r>
            <w:r w:rsidR="0051758C" w:rsidRPr="003C20F5">
              <w:t xml:space="preserve">(ai) – </w:t>
            </w:r>
          </w:p>
          <w:p w:rsidR="0051758C" w:rsidRPr="003C20F5" w:rsidRDefault="00403322">
            <w:pPr>
              <w:jc w:val="both"/>
            </w:pPr>
            <w:r w:rsidRPr="003C20F5">
              <w:t>9.</w:t>
            </w:r>
            <w:r w:rsidR="00A30C86" w:rsidRPr="003C20F5">
              <w:t>7</w:t>
            </w:r>
            <w:r w:rsidR="0051758C" w:rsidRPr="003C20F5">
              <w:t xml:space="preserve">. </w:t>
            </w:r>
            <w:r w:rsidR="0051758C" w:rsidRPr="003C20F5">
              <w:rPr>
                <w:b/>
              </w:rPr>
              <w:t>Pirkėjo</w:t>
            </w:r>
            <w:r w:rsidR="0051758C" w:rsidRPr="003C20F5">
              <w:t xml:space="preserve"> at</w:t>
            </w:r>
            <w:r w:rsidR="006F0193" w:rsidRPr="003C20F5">
              <w:t>stov</w:t>
            </w:r>
            <w:r w:rsidR="0051758C" w:rsidRPr="003C20F5">
              <w:t xml:space="preserve">ai </w:t>
            </w:r>
            <w:r w:rsidR="00C147DF" w:rsidRPr="003C20F5">
              <w:t>–</w:t>
            </w:r>
          </w:p>
          <w:p w:rsidR="006F0193" w:rsidRPr="003C20F5" w:rsidRDefault="00A30C86" w:rsidP="006F0193">
            <w:pPr>
              <w:tabs>
                <w:tab w:val="left" w:pos="606"/>
              </w:tabs>
              <w:jc w:val="both"/>
            </w:pPr>
            <w:r w:rsidRPr="003C20F5">
              <w:t>9.7</w:t>
            </w:r>
            <w:r w:rsidR="006F0193" w:rsidRPr="003C20F5">
              <w:t xml:space="preserve">.1. atsakingas už Sutarties vykdymą – </w:t>
            </w:r>
          </w:p>
          <w:p w:rsidR="006F0193" w:rsidRPr="003C20F5" w:rsidRDefault="006F0193" w:rsidP="006F0193">
            <w:pPr>
              <w:tabs>
                <w:tab w:val="left" w:pos="606"/>
              </w:tabs>
              <w:jc w:val="both"/>
            </w:pPr>
            <w:r w:rsidRPr="003C20F5">
              <w:t>9.</w:t>
            </w:r>
            <w:r w:rsidR="00A30C86" w:rsidRPr="003C20F5">
              <w:t>7</w:t>
            </w:r>
            <w:r w:rsidRPr="003C20F5">
              <w:t>.2. sąskaitos gavėjai –</w:t>
            </w:r>
          </w:p>
          <w:p w:rsidR="0051758C" w:rsidRPr="003C20F5" w:rsidRDefault="00403322">
            <w:pPr>
              <w:jc w:val="both"/>
            </w:pPr>
            <w:r w:rsidRPr="003C20F5">
              <w:t>9.</w:t>
            </w:r>
            <w:r w:rsidR="00A30C86" w:rsidRPr="003C20F5">
              <w:t>8</w:t>
            </w:r>
            <w:r w:rsidR="0051758C" w:rsidRPr="003C20F5">
              <w:t>. Sutarties priedai:</w:t>
            </w:r>
          </w:p>
          <w:p w:rsidR="00621142" w:rsidRPr="003C20F5" w:rsidRDefault="00621142">
            <w:pPr>
              <w:jc w:val="both"/>
            </w:pPr>
            <w:r w:rsidRPr="003C20F5">
              <w:t>1 priedas</w:t>
            </w:r>
            <w:r w:rsidR="003C20F5" w:rsidRPr="003C20F5">
              <w:t>.</w:t>
            </w:r>
            <w:r w:rsidRPr="003C20F5">
              <w:t xml:space="preserve"> </w:t>
            </w:r>
            <w:r w:rsidR="003101A2" w:rsidRPr="003C20F5">
              <w:t>Sunkių krovinių puspriekabės su manipuliatoriumi techninė specifikacija</w:t>
            </w:r>
            <w:r w:rsidRPr="003C20F5">
              <w:rPr>
                <w:lang w:eastAsia="en-US"/>
              </w:rPr>
              <w:t>.</w:t>
            </w:r>
          </w:p>
          <w:p w:rsidR="0051758C" w:rsidRPr="003C20F5" w:rsidRDefault="00A30C86" w:rsidP="00621142">
            <w:pPr>
              <w:jc w:val="both"/>
              <w:rPr>
                <w:color w:val="000000"/>
              </w:rPr>
            </w:pPr>
            <w:r w:rsidRPr="003C20F5">
              <w:t>9.9</w:t>
            </w:r>
            <w:r w:rsidR="00B25DF8" w:rsidRPr="003C20F5">
              <w:t>. A</w:t>
            </w:r>
            <w:r w:rsidR="00B25DF8" w:rsidRPr="003C20F5">
              <w:rPr>
                <w:color w:val="000000"/>
              </w:rPr>
              <w:t>smuo, atsakingas už Sutarties ir pakeitimų paskelbimą</w:t>
            </w:r>
            <w:r w:rsidR="00CA0390" w:rsidRPr="003C20F5">
              <w:rPr>
                <w:color w:val="000000"/>
              </w:rPr>
              <w:t>,</w:t>
            </w:r>
            <w:r w:rsidR="00B25DF8" w:rsidRPr="003C20F5">
              <w:rPr>
                <w:color w:val="000000"/>
              </w:rPr>
              <w:t xml:space="preserve"> – </w:t>
            </w:r>
          </w:p>
          <w:p w:rsidR="00621142" w:rsidRPr="003C20F5" w:rsidRDefault="00621142" w:rsidP="00621142">
            <w:pPr>
              <w:jc w:val="both"/>
              <w:rPr>
                <w:b/>
              </w:rPr>
            </w:pPr>
          </w:p>
        </w:tc>
      </w:tr>
      <w:tr w:rsidR="0051758C" w:rsidRPr="003C20F5" w:rsidTr="00621142">
        <w:trPr>
          <w:gridBefore w:val="1"/>
          <w:gridAfter w:val="1"/>
          <w:wBefore w:w="85" w:type="pct"/>
          <w:wAfter w:w="334" w:type="pct"/>
          <w:trHeight w:val="1337"/>
        </w:trPr>
        <w:tc>
          <w:tcPr>
            <w:tcW w:w="4580" w:type="pct"/>
            <w:gridSpan w:val="5"/>
            <w:tcBorders>
              <w:top w:val="single" w:sz="4" w:space="0" w:color="auto"/>
              <w:left w:val="single" w:sz="4" w:space="0" w:color="auto"/>
              <w:bottom w:val="single" w:sz="4" w:space="0" w:color="auto"/>
              <w:right w:val="single" w:sz="4" w:space="0" w:color="auto"/>
            </w:tcBorders>
          </w:tcPr>
          <w:p w:rsidR="0051758C" w:rsidRPr="003C20F5" w:rsidRDefault="0051758C" w:rsidP="00E86815">
            <w:pPr>
              <w:jc w:val="both"/>
              <w:rPr>
                <w:b/>
              </w:rPr>
            </w:pPr>
            <w:r w:rsidRPr="003C20F5">
              <w:rPr>
                <w:b/>
              </w:rPr>
              <w:lastRenderedPageBreak/>
              <w:t xml:space="preserve">10. Sutarties galiojimas </w:t>
            </w:r>
          </w:p>
          <w:p w:rsidR="0051758C" w:rsidRPr="003C20F5" w:rsidRDefault="0051758C" w:rsidP="00E86815">
            <w:pPr>
              <w:jc w:val="both"/>
              <w:rPr>
                <w:bCs/>
              </w:rPr>
            </w:pPr>
            <w:r w:rsidRPr="003C20F5">
              <w:rPr>
                <w:bCs/>
              </w:rPr>
              <w:t>10.1. Sutartis galioja</w:t>
            </w:r>
            <w:r w:rsidR="003A52A4" w:rsidRPr="003C20F5">
              <w:rPr>
                <w:bCs/>
              </w:rPr>
              <w:t xml:space="preserve"> </w:t>
            </w:r>
            <w:r w:rsidR="003101A2" w:rsidRPr="003C20F5">
              <w:rPr>
                <w:bCs/>
              </w:rPr>
              <w:t>9</w:t>
            </w:r>
            <w:r w:rsidR="00621142" w:rsidRPr="003C20F5">
              <w:rPr>
                <w:bCs/>
              </w:rPr>
              <w:t xml:space="preserve"> (</w:t>
            </w:r>
            <w:r w:rsidR="003101A2" w:rsidRPr="003C20F5">
              <w:rPr>
                <w:bCs/>
              </w:rPr>
              <w:t>devynis</w:t>
            </w:r>
            <w:r w:rsidR="00621142" w:rsidRPr="003C20F5">
              <w:rPr>
                <w:bCs/>
              </w:rPr>
              <w:t>) mėnesius</w:t>
            </w:r>
            <w:r w:rsidR="003A52A4" w:rsidRPr="003C20F5">
              <w:rPr>
                <w:bCs/>
              </w:rPr>
              <w:t xml:space="preserve"> nuo Sutarties įsigaliojimo dienos, o finansinių ir garantinių įsipareigojimų atžvilgiu – iki visiško finansinių ir gara</w:t>
            </w:r>
            <w:r w:rsidR="00E86815" w:rsidRPr="003C20F5">
              <w:rPr>
                <w:bCs/>
              </w:rPr>
              <w:t>ntinių įsipareigojimų įvykdymo.</w:t>
            </w:r>
          </w:p>
          <w:p w:rsidR="0051758C" w:rsidRPr="003C20F5" w:rsidRDefault="0051758C" w:rsidP="00E86815">
            <w:pPr>
              <w:jc w:val="both"/>
            </w:pPr>
            <w:r w:rsidRPr="003C20F5">
              <w:t xml:space="preserve">10.2. Sutarties pratęsimas </w:t>
            </w:r>
            <w:r w:rsidR="00C147DF" w:rsidRPr="003C20F5">
              <w:t>–</w:t>
            </w:r>
            <w:r w:rsidR="00621142" w:rsidRPr="003C20F5">
              <w:t xml:space="preserve"> nenumatomas.</w:t>
            </w:r>
          </w:p>
          <w:p w:rsidR="00D0386C" w:rsidRPr="003C20F5" w:rsidRDefault="00D0386C" w:rsidP="00E86815">
            <w:pPr>
              <w:jc w:val="both"/>
            </w:pPr>
          </w:p>
        </w:tc>
      </w:tr>
      <w:tr w:rsidR="0051758C" w:rsidRPr="003C20F5" w:rsidTr="00621142">
        <w:trPr>
          <w:gridBefore w:val="1"/>
          <w:gridAfter w:val="1"/>
          <w:wBefore w:w="85" w:type="pct"/>
          <w:wAfter w:w="334" w:type="pct"/>
          <w:trHeight w:val="447"/>
        </w:trPr>
        <w:tc>
          <w:tcPr>
            <w:tcW w:w="4580" w:type="pct"/>
            <w:gridSpan w:val="5"/>
            <w:tcBorders>
              <w:top w:val="single" w:sz="4" w:space="0" w:color="auto"/>
              <w:left w:val="single" w:sz="4" w:space="0" w:color="auto"/>
              <w:bottom w:val="single" w:sz="4" w:space="0" w:color="auto"/>
              <w:right w:val="single" w:sz="4" w:space="0" w:color="auto"/>
            </w:tcBorders>
          </w:tcPr>
          <w:p w:rsidR="00E655B8" w:rsidRPr="003C20F5" w:rsidRDefault="0051758C">
            <w:pPr>
              <w:rPr>
                <w:b/>
              </w:rPr>
            </w:pPr>
            <w:r w:rsidRPr="003C20F5">
              <w:rPr>
                <w:b/>
              </w:rPr>
              <w:t>11. Pirkėjo rekvizitai</w:t>
            </w:r>
          </w:p>
          <w:p w:rsidR="0051758C" w:rsidRPr="003C20F5" w:rsidRDefault="0051758C">
            <w:pPr>
              <w:rPr>
                <w:b/>
              </w:rPr>
            </w:pPr>
          </w:p>
        </w:tc>
      </w:tr>
      <w:tr w:rsidR="003D3BB4" w:rsidRPr="003C20F5" w:rsidTr="00621142">
        <w:trPr>
          <w:gridBefore w:val="1"/>
          <w:gridAfter w:val="1"/>
          <w:wBefore w:w="85" w:type="pct"/>
          <w:wAfter w:w="334" w:type="pct"/>
          <w:trHeight w:val="441"/>
        </w:trPr>
        <w:tc>
          <w:tcPr>
            <w:tcW w:w="4580" w:type="pct"/>
            <w:gridSpan w:val="5"/>
            <w:tcBorders>
              <w:top w:val="single" w:sz="4" w:space="0" w:color="auto"/>
              <w:left w:val="single" w:sz="4" w:space="0" w:color="auto"/>
              <w:bottom w:val="single" w:sz="4" w:space="0" w:color="auto"/>
              <w:right w:val="single" w:sz="4" w:space="0" w:color="auto"/>
            </w:tcBorders>
          </w:tcPr>
          <w:p w:rsidR="003D3BB4" w:rsidRPr="003C20F5" w:rsidRDefault="003D3BB4" w:rsidP="00264C29">
            <w:pPr>
              <w:rPr>
                <w:b/>
              </w:rPr>
            </w:pPr>
            <w:r w:rsidRPr="003C20F5">
              <w:rPr>
                <w:b/>
              </w:rPr>
              <w:t xml:space="preserve">12. </w:t>
            </w:r>
            <w:r w:rsidR="00AC017B" w:rsidRPr="003C20F5">
              <w:rPr>
                <w:b/>
              </w:rPr>
              <w:t xml:space="preserve">Pardavėjo rekvizitai </w:t>
            </w:r>
          </w:p>
          <w:p w:rsidR="003D3BB4" w:rsidRPr="003C20F5" w:rsidRDefault="003D3BB4" w:rsidP="00264C29">
            <w:pPr>
              <w:rPr>
                <w:b/>
              </w:rPr>
            </w:pPr>
          </w:p>
        </w:tc>
      </w:tr>
      <w:tr w:rsidR="00E655B8" w:rsidRPr="003C20F5" w:rsidTr="00621142">
        <w:trPr>
          <w:gridBefore w:val="1"/>
          <w:gridAfter w:val="1"/>
          <w:wBefore w:w="85" w:type="pct"/>
          <w:wAfter w:w="334" w:type="pct"/>
          <w:trHeight w:val="712"/>
        </w:trPr>
        <w:tc>
          <w:tcPr>
            <w:tcW w:w="4580" w:type="pct"/>
            <w:gridSpan w:val="5"/>
            <w:tcBorders>
              <w:top w:val="single" w:sz="4" w:space="0" w:color="auto"/>
              <w:left w:val="single" w:sz="4" w:space="0" w:color="auto"/>
              <w:bottom w:val="single" w:sz="4" w:space="0" w:color="auto"/>
              <w:right w:val="single" w:sz="4" w:space="0" w:color="auto"/>
            </w:tcBorders>
          </w:tcPr>
          <w:p w:rsidR="00E655B8" w:rsidRPr="003C20F5" w:rsidRDefault="00E655B8" w:rsidP="00E655B8">
            <w:pPr>
              <w:rPr>
                <w:b/>
              </w:rPr>
            </w:pPr>
            <w:r w:rsidRPr="003C20F5">
              <w:rPr>
                <w:b/>
              </w:rPr>
              <w:t xml:space="preserve">13. </w:t>
            </w:r>
            <w:r w:rsidR="00AC017B" w:rsidRPr="003C20F5">
              <w:rPr>
                <w:b/>
              </w:rPr>
              <w:t>Mokėtojo rekvizitai</w:t>
            </w:r>
            <w:r w:rsidR="00AC017B" w:rsidRPr="003C20F5" w:rsidDel="00AC017B">
              <w:rPr>
                <w:b/>
              </w:rPr>
              <w:t xml:space="preserve"> </w:t>
            </w:r>
          </w:p>
          <w:p w:rsidR="00E655B8" w:rsidRPr="003C20F5" w:rsidRDefault="00E655B8">
            <w:pPr>
              <w:rPr>
                <w:b/>
              </w:rPr>
            </w:pPr>
          </w:p>
        </w:tc>
      </w:tr>
      <w:tr w:rsidR="003D3BB4" w:rsidRPr="003C20F5" w:rsidTr="00621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85" w:type="pct"/>
          <w:wAfter w:w="334" w:type="pct"/>
        </w:trPr>
        <w:tc>
          <w:tcPr>
            <w:tcW w:w="1494" w:type="pct"/>
            <w:shd w:val="clear" w:color="auto" w:fill="auto"/>
          </w:tcPr>
          <w:p w:rsidR="003D3BB4" w:rsidRPr="003C20F5" w:rsidRDefault="003D3BB4" w:rsidP="00264C29">
            <w:pPr>
              <w:pStyle w:val="BodyText1"/>
              <w:ind w:firstLine="0"/>
              <w:rPr>
                <w:rFonts w:ascii="Times New Roman" w:eastAsia="Times New Roman" w:hAnsi="Times New Roman"/>
                <w:b/>
                <w:lang w:val="lt-LT" w:eastAsia="en-US"/>
              </w:rPr>
            </w:pPr>
          </w:p>
        </w:tc>
        <w:tc>
          <w:tcPr>
            <w:tcW w:w="1478" w:type="pct"/>
            <w:gridSpan w:val="3"/>
            <w:shd w:val="clear" w:color="auto" w:fill="auto"/>
          </w:tcPr>
          <w:p w:rsidR="003D3BB4" w:rsidRPr="003C20F5" w:rsidRDefault="003D3BB4" w:rsidP="00264C29">
            <w:pPr>
              <w:pStyle w:val="BodyText1"/>
              <w:ind w:firstLine="0"/>
              <w:rPr>
                <w:rFonts w:ascii="Times New Roman" w:eastAsia="Times New Roman" w:hAnsi="Times New Roman"/>
                <w:b/>
                <w:lang w:val="lt-LT" w:eastAsia="en-US"/>
              </w:rPr>
            </w:pPr>
          </w:p>
          <w:p w:rsidR="00621142" w:rsidRPr="003C20F5" w:rsidRDefault="00621142" w:rsidP="00264C29">
            <w:pPr>
              <w:pStyle w:val="BodyText1"/>
              <w:ind w:firstLine="0"/>
              <w:rPr>
                <w:rFonts w:ascii="Times New Roman" w:eastAsia="Times New Roman" w:hAnsi="Times New Roman"/>
                <w:b/>
                <w:lang w:val="lt-LT" w:eastAsia="en-US"/>
              </w:rPr>
            </w:pPr>
          </w:p>
          <w:p w:rsidR="00621142" w:rsidRPr="003C20F5" w:rsidRDefault="00621142" w:rsidP="00264C29">
            <w:pPr>
              <w:pStyle w:val="BodyText1"/>
              <w:ind w:firstLine="0"/>
              <w:rPr>
                <w:rFonts w:ascii="Times New Roman" w:eastAsia="Times New Roman" w:hAnsi="Times New Roman"/>
                <w:b/>
                <w:lang w:val="lt-LT" w:eastAsia="en-US"/>
              </w:rPr>
            </w:pPr>
          </w:p>
          <w:p w:rsidR="00621142" w:rsidRPr="003C20F5" w:rsidRDefault="00621142" w:rsidP="00264C29">
            <w:pPr>
              <w:pStyle w:val="BodyText1"/>
              <w:ind w:firstLine="0"/>
              <w:rPr>
                <w:rFonts w:ascii="Times New Roman" w:eastAsia="Times New Roman" w:hAnsi="Times New Roman"/>
                <w:b/>
                <w:lang w:val="lt-LT" w:eastAsia="en-US"/>
              </w:rPr>
            </w:pPr>
          </w:p>
        </w:tc>
        <w:tc>
          <w:tcPr>
            <w:tcW w:w="1609" w:type="pct"/>
            <w:shd w:val="clear" w:color="auto" w:fill="auto"/>
          </w:tcPr>
          <w:p w:rsidR="003D3BB4" w:rsidRPr="003C20F5" w:rsidRDefault="003D3BB4" w:rsidP="00264C29">
            <w:pPr>
              <w:pStyle w:val="BodyText1"/>
              <w:ind w:firstLine="0"/>
              <w:rPr>
                <w:rFonts w:ascii="Times New Roman" w:eastAsia="Times New Roman" w:hAnsi="Times New Roman"/>
                <w:b/>
                <w:lang w:val="lt-LT" w:eastAsia="en-US"/>
              </w:rPr>
            </w:pPr>
          </w:p>
        </w:tc>
      </w:tr>
      <w:tr w:rsidR="00621142" w:rsidRPr="003C20F5"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8"/>
          <w:jc w:val="center"/>
        </w:trPr>
        <w:tc>
          <w:tcPr>
            <w:tcW w:w="2193" w:type="pct"/>
            <w:gridSpan w:val="3"/>
          </w:tcPr>
          <w:p w:rsidR="00621142" w:rsidRPr="003C20F5" w:rsidRDefault="00621142" w:rsidP="00667686">
            <w:pPr>
              <w:rPr>
                <w:b/>
              </w:rPr>
            </w:pPr>
          </w:p>
          <w:p w:rsidR="00621142" w:rsidRPr="003C20F5" w:rsidRDefault="00621142" w:rsidP="00667686">
            <w:pPr>
              <w:rPr>
                <w:b/>
              </w:rPr>
            </w:pPr>
            <w:r w:rsidRPr="003C20F5">
              <w:rPr>
                <w:b/>
              </w:rPr>
              <w:t>PIRKĖJAS</w:t>
            </w:r>
          </w:p>
        </w:tc>
        <w:tc>
          <w:tcPr>
            <w:tcW w:w="699" w:type="pct"/>
            <w:tcBorders>
              <w:left w:val="nil"/>
            </w:tcBorders>
          </w:tcPr>
          <w:p w:rsidR="00621142" w:rsidRPr="003C20F5" w:rsidRDefault="00621142" w:rsidP="00667686">
            <w:pPr>
              <w:jc w:val="center"/>
              <w:rPr>
                <w:b/>
              </w:rPr>
            </w:pPr>
          </w:p>
        </w:tc>
        <w:tc>
          <w:tcPr>
            <w:tcW w:w="2108" w:type="pct"/>
            <w:gridSpan w:val="3"/>
          </w:tcPr>
          <w:p w:rsidR="00621142" w:rsidRPr="003C20F5" w:rsidRDefault="00621142" w:rsidP="00667686">
            <w:pPr>
              <w:rPr>
                <w:b/>
              </w:rPr>
            </w:pPr>
          </w:p>
          <w:p w:rsidR="00621142" w:rsidRPr="003C20F5" w:rsidRDefault="00621142" w:rsidP="00667686">
            <w:pPr>
              <w:rPr>
                <w:b/>
              </w:rPr>
            </w:pPr>
            <w:r w:rsidRPr="003C20F5">
              <w:rPr>
                <w:b/>
              </w:rPr>
              <w:t>PARDAVĖJAS</w:t>
            </w:r>
          </w:p>
        </w:tc>
      </w:tr>
      <w:tr w:rsidR="00621142" w:rsidRPr="003C20F5"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41"/>
          <w:jc w:val="center"/>
        </w:trPr>
        <w:tc>
          <w:tcPr>
            <w:tcW w:w="2193" w:type="pct"/>
            <w:gridSpan w:val="3"/>
            <w:tcBorders>
              <w:bottom w:val="single" w:sz="4" w:space="0" w:color="auto"/>
            </w:tcBorders>
          </w:tcPr>
          <w:p w:rsidR="00621142" w:rsidRPr="003C20F5" w:rsidRDefault="00621142" w:rsidP="00667686">
            <w:pPr>
              <w:jc w:val="both"/>
            </w:pPr>
          </w:p>
          <w:p w:rsidR="00621142" w:rsidRPr="003C20F5" w:rsidRDefault="00621142" w:rsidP="00667686">
            <w:pPr>
              <w:jc w:val="both"/>
            </w:pPr>
          </w:p>
        </w:tc>
        <w:tc>
          <w:tcPr>
            <w:tcW w:w="699" w:type="pct"/>
            <w:vMerge w:val="restart"/>
            <w:tcBorders>
              <w:left w:val="nil"/>
              <w:bottom w:val="nil"/>
            </w:tcBorders>
          </w:tcPr>
          <w:p w:rsidR="00621142" w:rsidRPr="003C20F5" w:rsidRDefault="00621142" w:rsidP="00667686">
            <w:pPr>
              <w:jc w:val="both"/>
            </w:pPr>
          </w:p>
        </w:tc>
        <w:tc>
          <w:tcPr>
            <w:tcW w:w="2108" w:type="pct"/>
            <w:gridSpan w:val="3"/>
            <w:tcBorders>
              <w:bottom w:val="single" w:sz="4" w:space="0" w:color="auto"/>
            </w:tcBorders>
          </w:tcPr>
          <w:p w:rsidR="00621142" w:rsidRPr="003C20F5" w:rsidRDefault="00621142" w:rsidP="00667686">
            <w:pPr>
              <w:jc w:val="both"/>
            </w:pPr>
          </w:p>
        </w:tc>
      </w:tr>
      <w:tr w:rsidR="00621142" w:rsidRPr="003C20F5"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61"/>
          <w:jc w:val="center"/>
        </w:trPr>
        <w:tc>
          <w:tcPr>
            <w:tcW w:w="2193" w:type="pct"/>
            <w:gridSpan w:val="3"/>
          </w:tcPr>
          <w:p w:rsidR="00621142" w:rsidRPr="003C20F5" w:rsidRDefault="00621142" w:rsidP="00667686">
            <w:pPr>
              <w:tabs>
                <w:tab w:val="left" w:pos="2835"/>
              </w:tabs>
              <w:jc w:val="both"/>
            </w:pPr>
            <w:r w:rsidRPr="003C20F5">
              <w:t>(parašas)                              vardas, pavardė</w:t>
            </w:r>
          </w:p>
        </w:tc>
        <w:tc>
          <w:tcPr>
            <w:tcW w:w="699" w:type="pct"/>
            <w:vMerge/>
            <w:tcBorders>
              <w:left w:val="nil"/>
            </w:tcBorders>
          </w:tcPr>
          <w:p w:rsidR="00621142" w:rsidRPr="003C20F5" w:rsidRDefault="00621142" w:rsidP="00667686">
            <w:pPr>
              <w:tabs>
                <w:tab w:val="left" w:pos="2835"/>
              </w:tabs>
              <w:jc w:val="both"/>
            </w:pPr>
          </w:p>
        </w:tc>
        <w:tc>
          <w:tcPr>
            <w:tcW w:w="2108" w:type="pct"/>
            <w:gridSpan w:val="3"/>
          </w:tcPr>
          <w:p w:rsidR="00621142" w:rsidRPr="003C20F5" w:rsidRDefault="00621142" w:rsidP="00667686">
            <w:pPr>
              <w:tabs>
                <w:tab w:val="left" w:pos="2835"/>
              </w:tabs>
              <w:jc w:val="both"/>
            </w:pPr>
            <w:r w:rsidRPr="003C20F5">
              <w:t>(parašas)                             vardas, pavardė</w:t>
            </w:r>
          </w:p>
        </w:tc>
      </w:tr>
      <w:tr w:rsidR="00621142" w:rsidRPr="003C20F5"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16"/>
          <w:jc w:val="center"/>
        </w:trPr>
        <w:tc>
          <w:tcPr>
            <w:tcW w:w="2193" w:type="pct"/>
            <w:gridSpan w:val="3"/>
          </w:tcPr>
          <w:p w:rsidR="00621142" w:rsidRPr="003C20F5" w:rsidRDefault="00621142" w:rsidP="00667686">
            <w:pPr>
              <w:tabs>
                <w:tab w:val="left" w:pos="2835"/>
              </w:tabs>
              <w:jc w:val="both"/>
            </w:pPr>
            <w:r w:rsidRPr="003C20F5">
              <w:t>A. V.</w:t>
            </w:r>
          </w:p>
        </w:tc>
        <w:tc>
          <w:tcPr>
            <w:tcW w:w="699" w:type="pct"/>
            <w:tcBorders>
              <w:left w:val="nil"/>
            </w:tcBorders>
          </w:tcPr>
          <w:p w:rsidR="00621142" w:rsidRPr="003C20F5" w:rsidRDefault="00621142" w:rsidP="00667686">
            <w:pPr>
              <w:tabs>
                <w:tab w:val="left" w:pos="2835"/>
              </w:tabs>
              <w:jc w:val="both"/>
            </w:pPr>
          </w:p>
        </w:tc>
        <w:tc>
          <w:tcPr>
            <w:tcW w:w="2108" w:type="pct"/>
            <w:gridSpan w:val="3"/>
          </w:tcPr>
          <w:p w:rsidR="00621142" w:rsidRPr="003C20F5" w:rsidRDefault="00621142" w:rsidP="00667686">
            <w:pPr>
              <w:tabs>
                <w:tab w:val="left" w:pos="2835"/>
              </w:tabs>
              <w:jc w:val="both"/>
            </w:pPr>
            <w:r w:rsidRPr="003C20F5">
              <w:t>A. V.</w:t>
            </w:r>
          </w:p>
        </w:tc>
      </w:tr>
      <w:tr w:rsidR="00621142" w:rsidRPr="003C20F5"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jc w:val="center"/>
        </w:trPr>
        <w:tc>
          <w:tcPr>
            <w:tcW w:w="2193" w:type="pct"/>
            <w:gridSpan w:val="3"/>
          </w:tcPr>
          <w:p w:rsidR="00621142" w:rsidRPr="003C20F5" w:rsidRDefault="00621142" w:rsidP="00533D0B">
            <w:pPr>
              <w:tabs>
                <w:tab w:val="left" w:pos="2835"/>
              </w:tabs>
            </w:pPr>
            <w:r w:rsidRPr="003C20F5">
              <w:t>202</w:t>
            </w:r>
            <w:r w:rsidR="00533D0B" w:rsidRPr="003C20F5">
              <w:t>5</w:t>
            </w:r>
            <w:r w:rsidRPr="003C20F5">
              <w:t xml:space="preserve"> m.                                           d.</w:t>
            </w:r>
          </w:p>
        </w:tc>
        <w:tc>
          <w:tcPr>
            <w:tcW w:w="699" w:type="pct"/>
            <w:tcBorders>
              <w:left w:val="nil"/>
            </w:tcBorders>
          </w:tcPr>
          <w:p w:rsidR="00621142" w:rsidRPr="003C20F5" w:rsidRDefault="00621142" w:rsidP="00667686">
            <w:pPr>
              <w:tabs>
                <w:tab w:val="left" w:pos="2835"/>
              </w:tabs>
            </w:pPr>
          </w:p>
        </w:tc>
        <w:tc>
          <w:tcPr>
            <w:tcW w:w="2108" w:type="pct"/>
            <w:gridSpan w:val="3"/>
          </w:tcPr>
          <w:p w:rsidR="00621142" w:rsidRPr="003C20F5" w:rsidRDefault="00621142" w:rsidP="00533D0B">
            <w:pPr>
              <w:tabs>
                <w:tab w:val="left" w:pos="2835"/>
              </w:tabs>
            </w:pPr>
            <w:r w:rsidRPr="003C20F5">
              <w:t>202</w:t>
            </w:r>
            <w:r w:rsidR="00533D0B" w:rsidRPr="003C20F5">
              <w:t>5</w:t>
            </w:r>
            <w:r w:rsidRPr="003C20F5">
              <w:t xml:space="preserve"> m.                                           d.</w:t>
            </w:r>
          </w:p>
        </w:tc>
      </w:tr>
    </w:tbl>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621142" w:rsidRPr="003C20F5" w:rsidRDefault="00621142" w:rsidP="003F24C0">
      <w:pPr>
        <w:rPr>
          <w:b/>
        </w:rPr>
      </w:pPr>
    </w:p>
    <w:p w:rsidR="00A30C86" w:rsidRPr="003C20F5" w:rsidRDefault="00A30C86" w:rsidP="003F24C0">
      <w:pPr>
        <w:rPr>
          <w:b/>
        </w:rPr>
      </w:pPr>
    </w:p>
    <w:p w:rsidR="00A30C86" w:rsidRPr="003C20F5" w:rsidRDefault="00A30C86" w:rsidP="003F24C0">
      <w:pPr>
        <w:rPr>
          <w:b/>
        </w:rPr>
      </w:pPr>
    </w:p>
    <w:p w:rsidR="00A30C86" w:rsidRPr="003C20F5" w:rsidRDefault="00A30C86" w:rsidP="003F24C0">
      <w:pPr>
        <w:rPr>
          <w:b/>
        </w:rPr>
      </w:pPr>
    </w:p>
    <w:p w:rsidR="00A30C86" w:rsidRPr="003C20F5" w:rsidRDefault="00A30C86" w:rsidP="003F24C0">
      <w:pPr>
        <w:rPr>
          <w:b/>
        </w:rPr>
      </w:pPr>
    </w:p>
    <w:p w:rsidR="00621142" w:rsidRPr="003C20F5" w:rsidRDefault="00621142" w:rsidP="003F24C0">
      <w:pPr>
        <w:rPr>
          <w:b/>
        </w:rPr>
      </w:pPr>
    </w:p>
    <w:p w:rsidR="00621142" w:rsidRPr="003C20F5" w:rsidRDefault="00621142" w:rsidP="003F24C0">
      <w:pPr>
        <w:rPr>
          <w:b/>
        </w:rPr>
      </w:pPr>
    </w:p>
    <w:p w:rsidR="00593E93" w:rsidRPr="003C20F5" w:rsidRDefault="004B4FFE" w:rsidP="003A5A25">
      <w:pPr>
        <w:jc w:val="center"/>
        <w:rPr>
          <w:b/>
        </w:rPr>
      </w:pPr>
      <w:r w:rsidRPr="003C20F5">
        <w:rPr>
          <w:b/>
        </w:rPr>
        <w:lastRenderedPageBreak/>
        <w:t>PREKIŲ PIRKIMO-PARDAVIMO SUTARTIS</w:t>
      </w:r>
    </w:p>
    <w:p w:rsidR="004B4FFE" w:rsidRPr="003C20F5" w:rsidRDefault="004B4FFE" w:rsidP="00EB04AE">
      <w:pPr>
        <w:jc w:val="center"/>
        <w:rPr>
          <w:b/>
        </w:rPr>
      </w:pPr>
    </w:p>
    <w:p w:rsidR="00EB04AE" w:rsidRPr="003C20F5" w:rsidRDefault="005C316B" w:rsidP="00EB04AE">
      <w:pPr>
        <w:jc w:val="center"/>
        <w:rPr>
          <w:b/>
        </w:rPr>
      </w:pPr>
      <w:r w:rsidRPr="003C20F5">
        <w:rPr>
          <w:b/>
        </w:rPr>
        <w:t xml:space="preserve">II. </w:t>
      </w:r>
      <w:r w:rsidR="00EB04AE" w:rsidRPr="003C20F5">
        <w:rPr>
          <w:b/>
        </w:rPr>
        <w:t>BENDROJI DALIS</w:t>
      </w:r>
    </w:p>
    <w:p w:rsidR="003B1F71" w:rsidRPr="003C20F5" w:rsidRDefault="003B1F71" w:rsidP="00EB04AE">
      <w:pPr>
        <w:jc w:val="center"/>
        <w:rPr>
          <w:b/>
        </w:rPr>
      </w:pPr>
    </w:p>
    <w:p w:rsidR="003B1F71" w:rsidRPr="003C20F5" w:rsidRDefault="003B1F71" w:rsidP="003B1F71">
      <w:pPr>
        <w:rPr>
          <w:sz w:val="22"/>
          <w:szCs w:val="22"/>
        </w:rPr>
      </w:pPr>
    </w:p>
    <w:p w:rsidR="0055239D" w:rsidRPr="003C20F5" w:rsidRDefault="0055239D" w:rsidP="0055239D">
      <w:pPr>
        <w:jc w:val="both"/>
        <w:rPr>
          <w:b/>
        </w:rPr>
      </w:pPr>
      <w:r w:rsidRPr="003C20F5">
        <w:rPr>
          <w:b/>
        </w:rPr>
        <w:t>1.</w:t>
      </w:r>
      <w:r w:rsidRPr="003C20F5">
        <w:t xml:space="preserve"> </w:t>
      </w:r>
      <w:r w:rsidRPr="003C20F5">
        <w:rPr>
          <w:b/>
        </w:rPr>
        <w:t>Sąvokos</w:t>
      </w:r>
    </w:p>
    <w:p w:rsidR="00EB04AE" w:rsidRPr="003C20F5" w:rsidRDefault="0055239D" w:rsidP="00EB04AE">
      <w:pPr>
        <w:jc w:val="both"/>
      </w:pPr>
      <w:r w:rsidRPr="003C20F5">
        <w:t xml:space="preserve">1.1. Šioje </w:t>
      </w:r>
      <w:r w:rsidR="004F0D9E" w:rsidRPr="003C20F5">
        <w:t>S</w:t>
      </w:r>
      <w:r w:rsidRPr="003C20F5">
        <w:t>utartyje naudojamos pagrindinės sąvokos:</w:t>
      </w:r>
    </w:p>
    <w:p w:rsidR="00EB04AE" w:rsidRPr="003C20F5" w:rsidRDefault="0055239D" w:rsidP="00EB04AE">
      <w:pPr>
        <w:pStyle w:val="BodyText"/>
        <w:tabs>
          <w:tab w:val="left" w:pos="-360"/>
          <w:tab w:val="left" w:pos="-180"/>
          <w:tab w:val="left" w:pos="0"/>
          <w:tab w:val="left" w:pos="720"/>
        </w:tabs>
        <w:spacing w:after="0"/>
        <w:jc w:val="both"/>
      </w:pPr>
      <w:r w:rsidRPr="003C20F5">
        <w:t>1.</w:t>
      </w:r>
      <w:r w:rsidR="00EB04AE" w:rsidRPr="003C20F5">
        <w:t xml:space="preserve">1.1. Sutartis – šios prekių </w:t>
      </w:r>
      <w:r w:rsidR="00CA3402" w:rsidRPr="003C20F5">
        <w:t xml:space="preserve">viešojo </w:t>
      </w:r>
      <w:r w:rsidR="00EB04AE" w:rsidRPr="003C20F5">
        <w:t>pirkimo</w:t>
      </w:r>
      <w:r w:rsidR="00EB04AE" w:rsidRPr="003C20F5">
        <w:rPr>
          <w:b/>
        </w:rPr>
        <w:t>–</w:t>
      </w:r>
      <w:r w:rsidR="00EB04AE" w:rsidRPr="003C20F5">
        <w:t xml:space="preserve">pardavimo sutarties bendroji ir specialioji dalys, prekių </w:t>
      </w:r>
      <w:r w:rsidR="00CA3402" w:rsidRPr="003C20F5">
        <w:t xml:space="preserve">viešojo </w:t>
      </w:r>
      <w:r w:rsidR="00EB04AE" w:rsidRPr="003C20F5">
        <w:t>pirkimo</w:t>
      </w:r>
      <w:r w:rsidR="00EB04AE" w:rsidRPr="003C20F5">
        <w:rPr>
          <w:b/>
        </w:rPr>
        <w:t>–</w:t>
      </w:r>
      <w:r w:rsidR="00EB04AE" w:rsidRPr="003C20F5">
        <w:t xml:space="preserve">pardavimo sutarties priedai. </w:t>
      </w:r>
    </w:p>
    <w:p w:rsidR="0088508E" w:rsidRPr="003C20F5" w:rsidRDefault="0055239D" w:rsidP="00F4159A">
      <w:pPr>
        <w:pStyle w:val="BodyText"/>
        <w:tabs>
          <w:tab w:val="left" w:pos="-180"/>
          <w:tab w:val="left" w:pos="0"/>
          <w:tab w:val="left" w:pos="540"/>
        </w:tabs>
        <w:spacing w:after="0"/>
        <w:jc w:val="both"/>
      </w:pPr>
      <w:r w:rsidRPr="003C20F5">
        <w:t>1.</w:t>
      </w:r>
      <w:r w:rsidR="00EB04AE" w:rsidRPr="003C20F5">
        <w:t>1.</w:t>
      </w:r>
      <w:r w:rsidR="00EC69B8" w:rsidRPr="003C20F5">
        <w:t>2. Sutarties Š</w:t>
      </w:r>
      <w:r w:rsidR="00EB04AE" w:rsidRPr="003C20F5">
        <w:t xml:space="preserve">alys - </w:t>
      </w:r>
      <w:r w:rsidR="00EB04AE" w:rsidRPr="003C20F5">
        <w:rPr>
          <w:b/>
        </w:rPr>
        <w:t>Pirkėjas</w:t>
      </w:r>
      <w:r w:rsidR="00EB04AE" w:rsidRPr="003C20F5">
        <w:t xml:space="preserve"> ir </w:t>
      </w:r>
      <w:r w:rsidR="00EB04AE" w:rsidRPr="003C20F5">
        <w:rPr>
          <w:b/>
        </w:rPr>
        <w:t>Pardavėjas</w:t>
      </w:r>
      <w:r w:rsidR="005268AC" w:rsidRPr="003C20F5">
        <w:t>.</w:t>
      </w:r>
    </w:p>
    <w:p w:rsidR="00D92F70" w:rsidRPr="003C20F5" w:rsidRDefault="0088508E" w:rsidP="00EB04AE">
      <w:pPr>
        <w:pStyle w:val="BodyText"/>
        <w:spacing w:after="0"/>
        <w:jc w:val="both"/>
      </w:pPr>
      <w:r w:rsidRPr="003C20F5">
        <w:t>1.1.</w:t>
      </w:r>
      <w:r w:rsidR="005268AC" w:rsidRPr="003C20F5">
        <w:t>3</w:t>
      </w:r>
      <w:r w:rsidRPr="003C20F5">
        <w:t xml:space="preserve">. </w:t>
      </w:r>
      <w:r w:rsidRPr="003C20F5">
        <w:rPr>
          <w:b/>
        </w:rPr>
        <w:t>Mokėtojas</w:t>
      </w:r>
      <w:r w:rsidRPr="003C20F5">
        <w:t xml:space="preserve"> – </w:t>
      </w:r>
      <w:r w:rsidR="005268AC" w:rsidRPr="003C20F5">
        <w:t xml:space="preserve">krašto apsaugos sistemos </w:t>
      </w:r>
      <w:r w:rsidR="0097231A" w:rsidRPr="003C20F5">
        <w:t xml:space="preserve">juridinis asmuo ar jo padalinys, </w:t>
      </w:r>
      <w:r w:rsidRPr="003C20F5">
        <w:t>mokantis už prekes Sutartyje nurodytomis sąlygomis</w:t>
      </w:r>
      <w:r w:rsidR="00FF6972" w:rsidRPr="003C20F5">
        <w:t xml:space="preserve"> ir nurodytas Sutarties specialiojoje dalyje</w:t>
      </w:r>
      <w:r w:rsidR="00DD6B0A" w:rsidRPr="003C20F5">
        <w:t xml:space="preserve"> ir </w:t>
      </w:r>
      <w:r w:rsidR="004D4B9C" w:rsidRPr="003C20F5">
        <w:t>pasirašydamas priėmimo perdavimo aktą</w:t>
      </w:r>
      <w:r w:rsidR="003F1425" w:rsidRPr="003C20F5">
        <w:t xml:space="preserve"> (ar kitą spec. dalyje nurodytą dokumentą)</w:t>
      </w:r>
      <w:r w:rsidRPr="003C20F5">
        <w:t xml:space="preserve"> </w:t>
      </w:r>
      <w:r w:rsidR="004613B8" w:rsidRPr="003C20F5">
        <w:t>patikrina</w:t>
      </w:r>
      <w:r w:rsidR="00DD6B0A" w:rsidRPr="003C20F5">
        <w:t xml:space="preserve"> jų kiekį ir komplektaciją</w:t>
      </w:r>
      <w:r w:rsidR="0073507F" w:rsidRPr="003C20F5">
        <w:t>.</w:t>
      </w:r>
    </w:p>
    <w:p w:rsidR="00DD6B0A" w:rsidRPr="003C20F5" w:rsidRDefault="00D92F70" w:rsidP="00EB04AE">
      <w:pPr>
        <w:pStyle w:val="BodyText"/>
        <w:spacing w:after="0"/>
        <w:jc w:val="both"/>
      </w:pPr>
      <w:r w:rsidRPr="003C20F5">
        <w:t>1.1.</w:t>
      </w:r>
      <w:r w:rsidR="00F4159A" w:rsidRPr="003C20F5">
        <w:t>4</w:t>
      </w:r>
      <w:r w:rsidRPr="003C20F5">
        <w:t>.</w:t>
      </w:r>
      <w:r w:rsidRPr="003C20F5">
        <w:rPr>
          <w:b/>
        </w:rPr>
        <w:t xml:space="preserve"> Gavėjas</w:t>
      </w:r>
      <w:r w:rsidRPr="003C20F5">
        <w:t xml:space="preserve"> – </w:t>
      </w:r>
      <w:r w:rsidR="005268AC" w:rsidRPr="003C20F5">
        <w:t>krašto apsaugos sistemos juridinis asmuo ar jo padalinys</w:t>
      </w:r>
      <w:r w:rsidRPr="003C20F5">
        <w:t>, nurodytas Sutarties specialiojoje dalyje arba Sutarties priede, kuriam pristatomos prekės</w:t>
      </w:r>
      <w:r w:rsidR="00F4159A" w:rsidRPr="003C20F5">
        <w:t xml:space="preserve"> </w:t>
      </w:r>
      <w:r w:rsidR="005268AC" w:rsidRPr="003C20F5">
        <w:t xml:space="preserve">(Sutarties specialiojoje dalyje nurodytais atvejais Gavėjas ir Mokėtojas gali sutapti). </w:t>
      </w:r>
    </w:p>
    <w:p w:rsidR="00F4159A" w:rsidRPr="003C20F5" w:rsidRDefault="0055239D" w:rsidP="00EB04AE">
      <w:pPr>
        <w:pStyle w:val="BodyText"/>
        <w:spacing w:after="0"/>
        <w:jc w:val="both"/>
      </w:pPr>
      <w:r w:rsidRPr="003C20F5">
        <w:t>1.</w:t>
      </w:r>
      <w:r w:rsidR="00EB04AE" w:rsidRPr="003C20F5">
        <w:t>1.</w:t>
      </w:r>
      <w:r w:rsidR="00F4159A" w:rsidRPr="003C20F5">
        <w:t>5</w:t>
      </w:r>
      <w:r w:rsidR="00EB04AE" w:rsidRPr="003C20F5">
        <w:t xml:space="preserve">. </w:t>
      </w:r>
      <w:r w:rsidR="004D4B9C" w:rsidRPr="003C20F5">
        <w:t xml:space="preserve">Trečiasis </w:t>
      </w:r>
      <w:r w:rsidR="00EB04AE" w:rsidRPr="003C20F5">
        <w:t>asmuo – tai bet kuris fizinis ar juridinis asmuo (taip pat valstybė, valstybės institucijos, savivaldybė, savivaldybės institucijos),</w:t>
      </w:r>
      <w:r w:rsidR="00720AE9" w:rsidRPr="003C20F5">
        <w:t xml:space="preserve"> išskyrus Mokėtoją ar Gavėją, </w:t>
      </w:r>
      <w:r w:rsidR="00EB04AE" w:rsidRPr="003C20F5">
        <w:t>kuris nėra šios Sutarties šalis</w:t>
      </w:r>
      <w:r w:rsidR="00F4159A" w:rsidRPr="003C20F5">
        <w:t>.</w:t>
      </w:r>
    </w:p>
    <w:p w:rsidR="00EB04AE" w:rsidRPr="003C20F5" w:rsidRDefault="0055239D" w:rsidP="00EB04AE">
      <w:pPr>
        <w:pStyle w:val="BodyText"/>
        <w:spacing w:after="0"/>
        <w:jc w:val="both"/>
      </w:pPr>
      <w:r w:rsidRPr="003C20F5">
        <w:t>1.</w:t>
      </w:r>
      <w:r w:rsidR="00EB04AE" w:rsidRPr="003C20F5">
        <w:t>1.</w:t>
      </w:r>
      <w:r w:rsidR="00F4159A" w:rsidRPr="003C20F5">
        <w:t>6</w:t>
      </w:r>
      <w:r w:rsidR="00EB04AE" w:rsidRPr="003C20F5">
        <w:t xml:space="preserve">. Licencijos </w:t>
      </w:r>
      <w:r w:rsidR="00EB04AE" w:rsidRPr="003C20F5">
        <w:rPr>
          <w:b/>
        </w:rPr>
        <w:t xml:space="preserve">- </w:t>
      </w:r>
      <w:r w:rsidR="00EB04AE" w:rsidRPr="003C20F5">
        <w:rPr>
          <w:spacing w:val="-3"/>
        </w:rPr>
        <w:t>visos reikalingos licencijos ir/arba leidimai būtini Sutarties vykdymui.</w:t>
      </w:r>
    </w:p>
    <w:p w:rsidR="00EB04AE" w:rsidRPr="003C20F5" w:rsidRDefault="0055239D" w:rsidP="0055239D">
      <w:pPr>
        <w:pStyle w:val="BodyText"/>
        <w:tabs>
          <w:tab w:val="num" w:pos="2880"/>
        </w:tabs>
        <w:spacing w:after="0"/>
        <w:jc w:val="both"/>
        <w:rPr>
          <w:b/>
        </w:rPr>
      </w:pPr>
      <w:r w:rsidRPr="003C20F5">
        <w:t>1.1.</w:t>
      </w:r>
      <w:r w:rsidR="00F4159A" w:rsidRPr="003C20F5">
        <w:t>7</w:t>
      </w:r>
      <w:r w:rsidRPr="003C20F5">
        <w:t>.</w:t>
      </w:r>
      <w:r w:rsidR="00EB04AE" w:rsidRPr="003C20F5">
        <w:t xml:space="preserve"> </w:t>
      </w:r>
      <w:r w:rsidR="0056524B" w:rsidRPr="003C20F5">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3C20F5">
        <w:t>Sutarties ir jos priedų</w:t>
      </w:r>
      <w:r w:rsidR="0056524B" w:rsidRPr="003C20F5">
        <w:t xml:space="preserve"> nustatytus reikalavimus</w:t>
      </w:r>
      <w:r w:rsidR="00EB04AE" w:rsidRPr="003C20F5">
        <w:t>.</w:t>
      </w:r>
    </w:p>
    <w:p w:rsidR="00EB04AE" w:rsidRPr="003C20F5" w:rsidRDefault="0055239D" w:rsidP="00EB04AE">
      <w:pPr>
        <w:pStyle w:val="BodyText"/>
        <w:tabs>
          <w:tab w:val="left" w:pos="540"/>
          <w:tab w:val="num" w:pos="2880"/>
        </w:tabs>
        <w:spacing w:after="0"/>
        <w:jc w:val="both"/>
      </w:pPr>
      <w:r w:rsidRPr="003C20F5">
        <w:t>1.</w:t>
      </w:r>
      <w:r w:rsidR="00EB04AE" w:rsidRPr="003C20F5">
        <w:t>1.</w:t>
      </w:r>
      <w:r w:rsidR="00F4159A" w:rsidRPr="003C20F5">
        <w:t>8</w:t>
      </w:r>
      <w:r w:rsidR="00EB04AE" w:rsidRPr="003C20F5">
        <w:t xml:space="preserve">. Šalių iš anksto sutarti minimalūs nuostoliai – tai Sutarties nustatyta arba Sutartyje nustatyta tvarka apskaičiuota ir neginčijama pinigų suma, kurią </w:t>
      </w:r>
      <w:r w:rsidR="00EB04AE" w:rsidRPr="003C20F5">
        <w:rPr>
          <w:b/>
        </w:rPr>
        <w:t>Pardavėjas</w:t>
      </w:r>
      <w:r w:rsidR="00EB04AE" w:rsidRPr="003C20F5">
        <w:t xml:space="preserve"> įsipareigoja sumokėti </w:t>
      </w:r>
      <w:r w:rsidR="00EB04AE" w:rsidRPr="003C20F5">
        <w:rPr>
          <w:b/>
        </w:rPr>
        <w:t>Pirkėjui</w:t>
      </w:r>
      <w:r w:rsidR="00EB04AE" w:rsidRPr="003C20F5">
        <w:t xml:space="preserve">, </w:t>
      </w:r>
      <w:r w:rsidR="00835428" w:rsidRPr="003C20F5">
        <w:t>jeigu sutartiniai įsipareigojimai</w:t>
      </w:r>
      <w:r w:rsidR="00835428" w:rsidRPr="003C20F5" w:rsidDel="00432306">
        <w:t xml:space="preserve"> </w:t>
      </w:r>
      <w:r w:rsidR="00835428" w:rsidRPr="003C20F5">
        <w:t>neįvykdyti arba netinkamai įvykdyti</w:t>
      </w:r>
      <w:r w:rsidR="00EB04AE" w:rsidRPr="003C20F5">
        <w:t>.</w:t>
      </w:r>
    </w:p>
    <w:p w:rsidR="004826A0" w:rsidRPr="003C20F5" w:rsidRDefault="0055239D" w:rsidP="00EB04AE">
      <w:pPr>
        <w:pStyle w:val="BodyText"/>
        <w:tabs>
          <w:tab w:val="left" w:pos="540"/>
          <w:tab w:val="num" w:pos="2880"/>
        </w:tabs>
        <w:spacing w:after="0"/>
        <w:jc w:val="both"/>
      </w:pPr>
      <w:r w:rsidRPr="003C20F5">
        <w:t>1.</w:t>
      </w:r>
      <w:r w:rsidR="00EB04AE" w:rsidRPr="003C20F5">
        <w:t>1.</w:t>
      </w:r>
      <w:r w:rsidR="00F4159A" w:rsidRPr="003C20F5">
        <w:t>9</w:t>
      </w:r>
      <w:r w:rsidR="00EB04AE" w:rsidRPr="003C20F5">
        <w:t xml:space="preserve">. </w:t>
      </w:r>
      <w:r w:rsidR="004826A0" w:rsidRPr="003C20F5">
        <w:t>Kainodaros taisyklės – sutartyje nustatyta kaina</w:t>
      </w:r>
      <w:r w:rsidR="00504F6B" w:rsidRPr="003C20F5">
        <w:t>/įkainiai</w:t>
      </w:r>
      <w:r w:rsidR="004826A0" w:rsidRPr="003C20F5">
        <w:t xml:space="preserve"> ar sutarties kainos</w:t>
      </w:r>
      <w:r w:rsidR="00504F6B" w:rsidRPr="003C20F5">
        <w:t>/įkainių</w:t>
      </w:r>
      <w:r w:rsidR="004826A0" w:rsidRPr="003C20F5">
        <w:t xml:space="preserve"> apskaičiavimo bei kainos</w:t>
      </w:r>
      <w:r w:rsidR="00504F6B" w:rsidRPr="003C20F5">
        <w:t>/įkainių</w:t>
      </w:r>
      <w:r w:rsidR="004826A0" w:rsidRPr="003C20F5">
        <w:t xml:space="preserve"> koregavimo taisyklės.</w:t>
      </w:r>
    </w:p>
    <w:p w:rsidR="00EB04AE" w:rsidRPr="003C20F5" w:rsidRDefault="0055239D" w:rsidP="00EB04AE">
      <w:pPr>
        <w:pStyle w:val="BodyText"/>
        <w:tabs>
          <w:tab w:val="left" w:pos="540"/>
          <w:tab w:val="num" w:pos="2880"/>
        </w:tabs>
        <w:spacing w:after="0"/>
        <w:jc w:val="both"/>
      </w:pPr>
      <w:r w:rsidRPr="003C20F5">
        <w:t>1.</w:t>
      </w:r>
      <w:r w:rsidR="00EB04AE" w:rsidRPr="003C20F5">
        <w:t>1.</w:t>
      </w:r>
      <w:r w:rsidR="00F4159A" w:rsidRPr="003C20F5">
        <w:t>10</w:t>
      </w:r>
      <w:r w:rsidR="00EB04AE" w:rsidRPr="003C20F5">
        <w:t>. Prekių siunta – tai vienu metu pristatomų prekių kiekis.</w:t>
      </w:r>
    </w:p>
    <w:p w:rsidR="00A041A3" w:rsidRPr="003C20F5" w:rsidRDefault="00A041A3" w:rsidP="00EB04AE">
      <w:pPr>
        <w:pStyle w:val="BodyText"/>
        <w:tabs>
          <w:tab w:val="left" w:pos="540"/>
          <w:tab w:val="num" w:pos="2880"/>
        </w:tabs>
        <w:spacing w:after="0"/>
        <w:jc w:val="both"/>
      </w:pPr>
      <w:r w:rsidRPr="003C20F5">
        <w:t>1.1.</w:t>
      </w:r>
      <w:r w:rsidR="00D92F70" w:rsidRPr="003C20F5">
        <w:t>1</w:t>
      </w:r>
      <w:r w:rsidR="00F4159A" w:rsidRPr="003C20F5">
        <w:t>1</w:t>
      </w:r>
      <w:r w:rsidRPr="003C20F5">
        <w:t xml:space="preserve">. Prekių partija – </w:t>
      </w:r>
      <w:r w:rsidR="00B55010" w:rsidRPr="003C20F5">
        <w:t>tai prekės, turinčios tas pačias savybes, pagamintos pagal tą pačią technologiją, tomis pačiomis sąlygomis, iš žaliavų ar medžiagų gautų iš to paties žaliavų ar medžiagų gamintojo/ pardavėjo.</w:t>
      </w:r>
    </w:p>
    <w:p w:rsidR="00EC69B8" w:rsidRPr="003C20F5" w:rsidRDefault="00A041A3" w:rsidP="00EB04AE">
      <w:pPr>
        <w:pStyle w:val="BodyText"/>
        <w:tabs>
          <w:tab w:val="left" w:pos="540"/>
          <w:tab w:val="num" w:pos="2880"/>
        </w:tabs>
        <w:spacing w:after="0"/>
        <w:jc w:val="both"/>
        <w:rPr>
          <w:bCs/>
          <w:iCs/>
        </w:rPr>
      </w:pPr>
      <w:r w:rsidRPr="003C20F5">
        <w:t>1.1.1</w:t>
      </w:r>
      <w:r w:rsidR="00F4159A" w:rsidRPr="003C20F5">
        <w:t>2</w:t>
      </w:r>
      <w:r w:rsidR="00D92F70" w:rsidRPr="003C20F5">
        <w:t>.</w:t>
      </w:r>
      <w:r w:rsidR="00EC69B8" w:rsidRPr="003C20F5">
        <w:t xml:space="preserve"> M</w:t>
      </w:r>
      <w:r w:rsidR="00EC69B8" w:rsidRPr="003C20F5">
        <w:rPr>
          <w:bCs/>
        </w:rPr>
        <w:t>edžiagų partija –</w:t>
      </w:r>
      <w:r w:rsidRPr="003C20F5">
        <w:rPr>
          <w:bCs/>
        </w:rPr>
        <w:t xml:space="preserve"> </w:t>
      </w:r>
      <w:r w:rsidR="00794FD8" w:rsidRPr="003C20F5">
        <w:rPr>
          <w:bCs/>
          <w:iCs/>
        </w:rPr>
        <w:t xml:space="preserve">tam tikras medžiagos kiekis, pagamintas, </w:t>
      </w:r>
      <w:r w:rsidR="00910B3B" w:rsidRPr="003C20F5">
        <w:rPr>
          <w:bCs/>
          <w:iCs/>
        </w:rPr>
        <w:t xml:space="preserve">pagal tą pačią technologiją, tomis pačiomis sąlygomis, iš tų pačių žaliavų, </w:t>
      </w:r>
      <w:r w:rsidR="00A134EE" w:rsidRPr="003C20F5">
        <w:rPr>
          <w:bCs/>
          <w:iCs/>
        </w:rPr>
        <w:t xml:space="preserve">gautų iš to paties </w:t>
      </w:r>
      <w:r w:rsidR="008015CE" w:rsidRPr="003C20F5">
        <w:rPr>
          <w:bCs/>
          <w:iCs/>
        </w:rPr>
        <w:t xml:space="preserve">žaliavų </w:t>
      </w:r>
      <w:r w:rsidR="00910B3B" w:rsidRPr="003C20F5">
        <w:rPr>
          <w:bCs/>
          <w:iCs/>
        </w:rPr>
        <w:t xml:space="preserve">gamintojo ar </w:t>
      </w:r>
      <w:r w:rsidR="00A0561C" w:rsidRPr="003C20F5">
        <w:rPr>
          <w:bCs/>
          <w:iCs/>
        </w:rPr>
        <w:t>pardavėjo</w:t>
      </w:r>
      <w:r w:rsidR="00794FD8" w:rsidRPr="003C20F5">
        <w:rPr>
          <w:bCs/>
          <w:iCs/>
        </w:rPr>
        <w:t xml:space="preserve">. Nustatytos medžiagos partijos kokybę patvirtinančiu įrodymu </w:t>
      </w:r>
      <w:r w:rsidR="0087531D" w:rsidRPr="003C20F5">
        <w:rPr>
          <w:bCs/>
          <w:iCs/>
        </w:rPr>
        <w:t>gal</w:t>
      </w:r>
      <w:r w:rsidR="00A0561C" w:rsidRPr="003C20F5">
        <w:rPr>
          <w:bCs/>
          <w:iCs/>
        </w:rPr>
        <w:t>i</w:t>
      </w:r>
      <w:r w:rsidR="0087531D" w:rsidRPr="003C20F5">
        <w:rPr>
          <w:bCs/>
          <w:iCs/>
        </w:rPr>
        <w:t xml:space="preserve"> būti </w:t>
      </w:r>
      <w:r w:rsidR="00A0561C" w:rsidRPr="003C20F5">
        <w:rPr>
          <w:bCs/>
          <w:iCs/>
        </w:rPr>
        <w:t>l</w:t>
      </w:r>
      <w:r w:rsidR="00794FD8" w:rsidRPr="003C20F5">
        <w:rPr>
          <w:bCs/>
          <w:iCs/>
        </w:rPr>
        <w:t xml:space="preserve">aikomas </w:t>
      </w:r>
      <w:r w:rsidR="00E92FB3" w:rsidRPr="003C20F5">
        <w:rPr>
          <w:bCs/>
          <w:iCs/>
        </w:rPr>
        <w:t xml:space="preserve">laboratorijos tyrimų protokolas, </w:t>
      </w:r>
      <w:r w:rsidR="0087531D" w:rsidRPr="003C20F5">
        <w:rPr>
          <w:bCs/>
          <w:iCs/>
        </w:rPr>
        <w:t xml:space="preserve">gamintojo </w:t>
      </w:r>
      <w:r w:rsidR="00794FD8" w:rsidRPr="003C20F5">
        <w:rPr>
          <w:bCs/>
          <w:iCs/>
        </w:rPr>
        <w:t xml:space="preserve">atitikties </w:t>
      </w:r>
      <w:r w:rsidR="00E92FB3" w:rsidRPr="003C20F5">
        <w:rPr>
          <w:bCs/>
          <w:iCs/>
        </w:rPr>
        <w:t xml:space="preserve">deklaracija, </w:t>
      </w:r>
      <w:r w:rsidR="00794FD8" w:rsidRPr="003C20F5">
        <w:rPr>
          <w:bCs/>
          <w:iCs/>
        </w:rPr>
        <w:t>įvertinimo pažymėjimas</w:t>
      </w:r>
      <w:r w:rsidR="00A134EE" w:rsidRPr="003C20F5">
        <w:rPr>
          <w:bCs/>
          <w:iCs/>
        </w:rPr>
        <w:t xml:space="preserve"> arba sertifikatas</w:t>
      </w:r>
      <w:r w:rsidR="00794FD8" w:rsidRPr="003C20F5">
        <w:rPr>
          <w:bCs/>
          <w:iCs/>
        </w:rPr>
        <w:t>.</w:t>
      </w:r>
    </w:p>
    <w:p w:rsidR="005605FB" w:rsidRPr="003C20F5" w:rsidRDefault="00447AAA" w:rsidP="00EB04AE">
      <w:pPr>
        <w:pStyle w:val="BodyText"/>
        <w:tabs>
          <w:tab w:val="left" w:pos="540"/>
          <w:tab w:val="num" w:pos="2880"/>
        </w:tabs>
        <w:spacing w:after="0"/>
        <w:jc w:val="both"/>
        <w:rPr>
          <w:bCs/>
          <w:iCs/>
        </w:rPr>
      </w:pPr>
      <w:r w:rsidRPr="003C20F5">
        <w:rPr>
          <w:bCs/>
          <w:iCs/>
        </w:rPr>
        <w:t>1.2</w:t>
      </w:r>
      <w:r w:rsidR="005605FB" w:rsidRPr="003C20F5">
        <w:rPr>
          <w:bCs/>
          <w:iCs/>
        </w:rPr>
        <w:t xml:space="preserve">. </w:t>
      </w:r>
      <w:r w:rsidR="005605FB" w:rsidRPr="003C20F5">
        <w:t xml:space="preserve">Šalių iš anksto sutartų minimalių nuostolių skaičiavimas pradedamas </w:t>
      </w:r>
      <w:r w:rsidR="007A0CD9" w:rsidRPr="003C20F5">
        <w:t xml:space="preserve">kitą dieną </w:t>
      </w:r>
      <w:r w:rsidR="005605FB" w:rsidRPr="003C20F5">
        <w:t xml:space="preserve">po </w:t>
      </w:r>
      <w:r w:rsidR="007A0CD9" w:rsidRPr="003C20F5">
        <w:t xml:space="preserve">paskutinės pagal Sutartį </w:t>
      </w:r>
      <w:r w:rsidR="00D92F70" w:rsidRPr="003C20F5">
        <w:t xml:space="preserve">įsipareigojimų įvykdymo </w:t>
      </w:r>
      <w:r w:rsidR="005605FB" w:rsidRPr="003C20F5">
        <w:t>termino dienos ir baigiamas Sutarties šaliai įvykdžius įsipareigojimus (paskutinė skaičiavimo diena yra laikoma įsipareigojimų įvykdymo diena).</w:t>
      </w:r>
    </w:p>
    <w:p w:rsidR="000134F5" w:rsidRPr="003C20F5" w:rsidRDefault="00447AAA" w:rsidP="000134F5">
      <w:pPr>
        <w:pStyle w:val="BodyText"/>
        <w:tabs>
          <w:tab w:val="num" w:pos="540"/>
          <w:tab w:val="left" w:pos="1701"/>
          <w:tab w:val="num" w:pos="2880"/>
        </w:tabs>
        <w:spacing w:after="0"/>
        <w:jc w:val="both"/>
      </w:pPr>
      <w:r w:rsidRPr="003C20F5">
        <w:rPr>
          <w:bCs/>
          <w:iCs/>
        </w:rPr>
        <w:t>1.3</w:t>
      </w:r>
      <w:r w:rsidR="000134F5" w:rsidRPr="003C20F5">
        <w:rPr>
          <w:bCs/>
          <w:iCs/>
        </w:rPr>
        <w:t xml:space="preserve">. </w:t>
      </w:r>
      <w:r w:rsidR="000134F5" w:rsidRPr="003C20F5">
        <w:t>Sutarties dalių ir straipsnių pavadinimai yra naudojami tik nuorodų patogumui, ir aiškinant Sutartį gali būti naudojami tik kaip papildoma priemonė.</w:t>
      </w:r>
    </w:p>
    <w:p w:rsidR="00EB04AE" w:rsidRPr="003C20F5" w:rsidRDefault="00447AAA" w:rsidP="00EB04AE">
      <w:pPr>
        <w:pStyle w:val="BodyText"/>
        <w:tabs>
          <w:tab w:val="left" w:pos="360"/>
          <w:tab w:val="num" w:pos="2880"/>
        </w:tabs>
        <w:spacing w:after="0"/>
        <w:jc w:val="both"/>
      </w:pPr>
      <w:r w:rsidRPr="003C20F5">
        <w:t>1.4</w:t>
      </w:r>
      <w:r w:rsidR="00EB04AE" w:rsidRPr="003C20F5">
        <w:t xml:space="preserve">. Jeigu Sutartyje nenustatyta kitaip, Sutarties trukmė ir kiti terminai yra skaičiuojami kalendorinėmis dienomis. </w:t>
      </w:r>
    </w:p>
    <w:p w:rsidR="006346BE" w:rsidRPr="003C20F5" w:rsidRDefault="00447AAA" w:rsidP="006346BE">
      <w:pPr>
        <w:pStyle w:val="BodyText"/>
        <w:tabs>
          <w:tab w:val="num" w:pos="540"/>
          <w:tab w:val="left" w:pos="1701"/>
          <w:tab w:val="num" w:pos="2880"/>
        </w:tabs>
        <w:spacing w:after="0"/>
        <w:jc w:val="both"/>
      </w:pPr>
      <w:r w:rsidRPr="003C20F5">
        <w:t>1.5</w:t>
      </w:r>
      <w:r w:rsidR="006346BE" w:rsidRPr="003C20F5">
        <w:t xml:space="preserve">. Jeigu mokėjimų </w:t>
      </w:r>
      <w:r w:rsidR="00775D43" w:rsidRPr="003C20F5">
        <w:t xml:space="preserve">ar prievolių įvykdymo </w:t>
      </w:r>
      <w:r w:rsidR="006346BE" w:rsidRPr="003C20F5">
        <w:t xml:space="preserve">terminas sutampa su oficialių švenčių ir ne darbo diena Lietuvos Respublikoje, tai pagal Sutartį </w:t>
      </w:r>
      <w:r w:rsidR="00775D43" w:rsidRPr="003C20F5">
        <w:t xml:space="preserve">prievolės įvykdymo ir </w:t>
      </w:r>
      <w:r w:rsidR="006346BE" w:rsidRPr="003C20F5">
        <w:t>mokėjimų terminas yra po to einanti darbo diena.</w:t>
      </w:r>
      <w:r w:rsidR="00564489" w:rsidRPr="003C20F5">
        <w:t xml:space="preserve"> </w:t>
      </w:r>
    </w:p>
    <w:p w:rsidR="00736297" w:rsidRPr="003C20F5" w:rsidRDefault="00447AAA" w:rsidP="00736297">
      <w:pPr>
        <w:pStyle w:val="BodyText"/>
        <w:tabs>
          <w:tab w:val="num" w:pos="540"/>
          <w:tab w:val="num" w:pos="792"/>
          <w:tab w:val="left" w:pos="1701"/>
          <w:tab w:val="num" w:pos="2880"/>
        </w:tabs>
        <w:spacing w:after="0"/>
        <w:jc w:val="both"/>
      </w:pPr>
      <w:r w:rsidRPr="003C20F5">
        <w:t>1.6</w:t>
      </w:r>
      <w:r w:rsidR="00736297" w:rsidRPr="003C20F5">
        <w:t>. Sutartyje, kur reikalauja kontekstas, žodžiai pateikti vienaskaitoje, gali turėti daugiskaitos prasmę ir atvirkščiai.</w:t>
      </w:r>
    </w:p>
    <w:p w:rsidR="008A1B1E" w:rsidRPr="003C20F5" w:rsidRDefault="00447AAA" w:rsidP="00430481">
      <w:pPr>
        <w:pStyle w:val="BodyText"/>
        <w:tabs>
          <w:tab w:val="num" w:pos="540"/>
          <w:tab w:val="num" w:pos="792"/>
          <w:tab w:val="left" w:pos="1701"/>
          <w:tab w:val="num" w:pos="2880"/>
        </w:tabs>
        <w:spacing w:after="0"/>
        <w:jc w:val="both"/>
      </w:pPr>
      <w:r w:rsidRPr="003C20F5">
        <w:t>1.7</w:t>
      </w:r>
      <w:r w:rsidR="0084205E" w:rsidRPr="003C20F5">
        <w:t>. Tais atvejais, kai tam tikra prasmė yra skirtinga tarp nurodytosios žodžiais ir nurodytosios skaičiais, vadovaujamasi žodine prasme.</w:t>
      </w:r>
    </w:p>
    <w:p w:rsidR="000B3CAF" w:rsidRPr="003C20F5" w:rsidRDefault="000B3CAF" w:rsidP="00EB04AE">
      <w:pPr>
        <w:jc w:val="both"/>
      </w:pPr>
    </w:p>
    <w:p w:rsidR="00EB04AE" w:rsidRPr="003C20F5" w:rsidRDefault="00EB04AE" w:rsidP="00EB04AE">
      <w:pPr>
        <w:jc w:val="both"/>
        <w:rPr>
          <w:b/>
        </w:rPr>
      </w:pPr>
      <w:r w:rsidRPr="003C20F5">
        <w:rPr>
          <w:b/>
        </w:rPr>
        <w:t>2. Sutarties kaina/</w:t>
      </w:r>
      <w:r w:rsidR="0050107A" w:rsidRPr="003C20F5">
        <w:rPr>
          <w:b/>
        </w:rPr>
        <w:t xml:space="preserve">prekių </w:t>
      </w:r>
      <w:r w:rsidRPr="003C20F5">
        <w:rPr>
          <w:b/>
        </w:rPr>
        <w:t>įkainiai</w:t>
      </w:r>
      <w:r w:rsidR="0050107A" w:rsidRPr="003C20F5">
        <w:rPr>
          <w:b/>
        </w:rPr>
        <w:t>/kainodaros taisyklės</w:t>
      </w:r>
    </w:p>
    <w:p w:rsidR="00B3200A" w:rsidRPr="003C20F5" w:rsidRDefault="00EB04AE" w:rsidP="00EB04AE">
      <w:pPr>
        <w:jc w:val="both"/>
      </w:pPr>
      <w:r w:rsidRPr="003C20F5">
        <w:t xml:space="preserve">2.1. Sutarties kaina/įkainiai - pinigų suma, kuri Sutartyje nustatyta tvarka ir terminais </w:t>
      </w:r>
      <w:r w:rsidR="00DD6B0A" w:rsidRPr="003C20F5">
        <w:t>sumoka</w:t>
      </w:r>
      <w:r w:rsidR="004613B8" w:rsidRPr="003C20F5">
        <w:t>ma</w:t>
      </w:r>
      <w:r w:rsidRPr="003C20F5">
        <w:t xml:space="preserve"> </w:t>
      </w:r>
      <w:r w:rsidRPr="003C20F5">
        <w:rPr>
          <w:b/>
        </w:rPr>
        <w:t>Pardavėjui</w:t>
      </w:r>
      <w:r w:rsidRPr="003C20F5">
        <w:t>.</w:t>
      </w:r>
      <w:r w:rsidR="00AC739B" w:rsidRPr="003C20F5">
        <w:t xml:space="preserve"> </w:t>
      </w:r>
      <w:r w:rsidR="00DD6B0A" w:rsidRPr="003C20F5">
        <w:rPr>
          <w:b/>
        </w:rPr>
        <w:t>Pirkėjas</w:t>
      </w:r>
      <w:r w:rsidR="00612CBF" w:rsidRPr="003C20F5">
        <w:t xml:space="preserve"> </w:t>
      </w:r>
      <w:r w:rsidR="00152DDB" w:rsidRPr="003C20F5">
        <w:t xml:space="preserve">yra atsakingas </w:t>
      </w:r>
      <w:r w:rsidR="00612CBF" w:rsidRPr="003C20F5">
        <w:rPr>
          <w:b/>
        </w:rPr>
        <w:t>Pardavėjui</w:t>
      </w:r>
      <w:r w:rsidR="00612CBF" w:rsidRPr="003C20F5">
        <w:t xml:space="preserve"> </w:t>
      </w:r>
      <w:r w:rsidR="00152DDB" w:rsidRPr="003C20F5">
        <w:t xml:space="preserve">už </w:t>
      </w:r>
      <w:r w:rsidR="004D4B9C" w:rsidRPr="003C20F5">
        <w:t xml:space="preserve">tinkamą </w:t>
      </w:r>
      <w:r w:rsidR="00152DDB" w:rsidRPr="003C20F5">
        <w:rPr>
          <w:b/>
        </w:rPr>
        <w:t>Mokėtoj</w:t>
      </w:r>
      <w:r w:rsidR="004D4B9C" w:rsidRPr="003C20F5">
        <w:rPr>
          <w:b/>
        </w:rPr>
        <w:t>o</w:t>
      </w:r>
      <w:r w:rsidR="004D4B9C" w:rsidRPr="003C20F5">
        <w:t xml:space="preserve"> prievolės</w:t>
      </w:r>
      <w:r w:rsidR="00152DDB" w:rsidRPr="003C20F5">
        <w:t xml:space="preserve"> sumokėti Sutartyje nurodytą kainą</w:t>
      </w:r>
      <w:r w:rsidR="004D4B9C" w:rsidRPr="003C20F5">
        <w:t xml:space="preserve"> įvykdymą</w:t>
      </w:r>
      <w:r w:rsidR="00152DDB" w:rsidRPr="003C20F5">
        <w:t xml:space="preserve">. </w:t>
      </w:r>
    </w:p>
    <w:p w:rsidR="00477F22" w:rsidRPr="003C20F5" w:rsidRDefault="00EB04AE" w:rsidP="00EB04AE">
      <w:pPr>
        <w:jc w:val="both"/>
      </w:pPr>
      <w:r w:rsidRPr="003C20F5">
        <w:t xml:space="preserve">2.2. Sutarties kaina/įkainiai yra pastovūs ir nekeičiami visą </w:t>
      </w:r>
      <w:r w:rsidR="007504BC" w:rsidRPr="003C20F5">
        <w:t>S</w:t>
      </w:r>
      <w:r w:rsidRPr="003C20F5">
        <w:t>utarties galiojimo laikot</w:t>
      </w:r>
      <w:r w:rsidR="000D669E" w:rsidRPr="003C20F5">
        <w:t>arpį, išskyrus atvejus, kai po S</w:t>
      </w:r>
      <w:r w:rsidRPr="003C20F5">
        <w:t>utarties pasirašymo keičiasi prekėms taikomo PVM</w:t>
      </w:r>
      <w:r w:rsidR="002D41F8" w:rsidRPr="003C20F5">
        <w:t>/akcizų</w:t>
      </w:r>
      <w:r w:rsidRPr="003C20F5">
        <w:t xml:space="preserve"> tarifas</w:t>
      </w:r>
      <w:r w:rsidRPr="003C20F5">
        <w:rPr>
          <w:i/>
        </w:rPr>
        <w:t>.</w:t>
      </w:r>
      <w:r w:rsidRPr="003C20F5">
        <w:t xml:space="preserve"> Perskaičiuota kaina/įkainiai įforminami raštišku Šalių susitarimu ir taikomi prekėms, kurios pristatomos po tokio Šalių pasirašyto susitarimo įsigaliojimo dienos</w:t>
      </w:r>
      <w:r w:rsidR="000B3CAF" w:rsidRPr="003C20F5">
        <w:t>.</w:t>
      </w:r>
    </w:p>
    <w:p w:rsidR="00477F22" w:rsidRPr="003C20F5" w:rsidRDefault="00477F22" w:rsidP="00EB04AE">
      <w:pPr>
        <w:jc w:val="both"/>
      </w:pPr>
      <w:r w:rsidRPr="003C20F5">
        <w:t>2.3. Prekių į</w:t>
      </w:r>
      <w:r w:rsidR="000D669E" w:rsidRPr="003C20F5">
        <w:t>kainiai keičiami vadovaujantis S</w:t>
      </w:r>
      <w:r w:rsidRPr="003C20F5">
        <w:t>utarties priede nustatytomis kainodaros taisyklėmis</w:t>
      </w:r>
      <w:r w:rsidR="00E66216" w:rsidRPr="003C20F5">
        <w:t>.</w:t>
      </w:r>
      <w:r w:rsidRPr="003C20F5">
        <w:t xml:space="preserve"> </w:t>
      </w:r>
      <w:r w:rsidR="00E66216" w:rsidRPr="003C20F5">
        <w:t>Perskaičiuot</w:t>
      </w:r>
      <w:r w:rsidR="008012D0" w:rsidRPr="003C20F5">
        <w:t>i</w:t>
      </w:r>
      <w:r w:rsidR="00E66216" w:rsidRPr="003C20F5">
        <w:t xml:space="preserve"> įkainiai įforminami raštišku Šalių susitarimu ir taikomi prekėms, kurios pristatomos po tokio Šalių pasirašyto</w:t>
      </w:r>
      <w:r w:rsidR="000B3CAF" w:rsidRPr="003C20F5">
        <w:t xml:space="preserve"> susitarimo įsigaliojimo dienos</w:t>
      </w:r>
      <w:r w:rsidR="00BD3350" w:rsidRPr="003C20F5">
        <w:t xml:space="preserve"> </w:t>
      </w:r>
      <w:r w:rsidR="00BD3350" w:rsidRPr="003C20F5">
        <w:rPr>
          <w:i/>
        </w:rPr>
        <w:t>(jei spec. dalyje nurodyta, kad ši sąlyga taikoma)</w:t>
      </w:r>
      <w:r w:rsidR="00BD3350" w:rsidRPr="003C20F5">
        <w:t>.</w:t>
      </w:r>
    </w:p>
    <w:p w:rsidR="00EB04AE" w:rsidRPr="003C20F5" w:rsidRDefault="009E09E6" w:rsidP="00EB04AE">
      <w:pPr>
        <w:widowControl w:val="0"/>
        <w:shd w:val="clear" w:color="auto" w:fill="FFFFFF"/>
        <w:jc w:val="both"/>
      </w:pPr>
      <w:r w:rsidRPr="003C20F5">
        <w:t>2.4</w:t>
      </w:r>
      <w:r w:rsidR="00EB04AE" w:rsidRPr="003C20F5">
        <w:t xml:space="preserve">. </w:t>
      </w:r>
      <w:r w:rsidR="00EB04AE" w:rsidRPr="003C20F5">
        <w:rPr>
          <w:b/>
        </w:rPr>
        <w:t>Pardavėjas</w:t>
      </w:r>
      <w:r w:rsidR="00EB04AE" w:rsidRPr="003C20F5">
        <w:t xml:space="preserve"> į Sutarties kain</w:t>
      </w:r>
      <w:r w:rsidRPr="003C20F5">
        <w:t>ą</w:t>
      </w:r>
      <w:r w:rsidR="00AF5175" w:rsidRPr="003C20F5">
        <w:t>/prekių įkainius</w:t>
      </w:r>
      <w:r w:rsidRPr="003C20F5">
        <w:t xml:space="preserve"> privalo įskaičiuoti visas su p</w:t>
      </w:r>
      <w:r w:rsidR="00EB04AE" w:rsidRPr="003C20F5">
        <w:t>rekių tiekimu susijusias išlaidas</w:t>
      </w:r>
      <w:r w:rsidR="00285033" w:rsidRPr="003C20F5">
        <w:t xml:space="preserve"> ir mokesčius</w:t>
      </w:r>
      <w:r w:rsidR="00EB04AE" w:rsidRPr="003C20F5">
        <w:t>, įskaitant, bet neapsiribojant:</w:t>
      </w:r>
    </w:p>
    <w:p w:rsidR="00EB04AE" w:rsidRPr="003C20F5" w:rsidRDefault="009E09E6" w:rsidP="00EB04AE">
      <w:pPr>
        <w:widowControl w:val="0"/>
        <w:shd w:val="clear" w:color="auto" w:fill="FFFFFF"/>
        <w:jc w:val="both"/>
      </w:pPr>
      <w:r w:rsidRPr="003C20F5">
        <w:t>2.4</w:t>
      </w:r>
      <w:r w:rsidR="00EB04AE" w:rsidRPr="003C20F5">
        <w:t xml:space="preserve">.1. </w:t>
      </w:r>
      <w:r w:rsidRPr="003C20F5">
        <w:t>logistikos (</w:t>
      </w:r>
      <w:r w:rsidR="00EB04AE" w:rsidRPr="003C20F5">
        <w:t>transportavimo</w:t>
      </w:r>
      <w:r w:rsidRPr="003C20F5">
        <w:t>)</w:t>
      </w:r>
      <w:r w:rsidR="00EB04AE" w:rsidRPr="003C20F5">
        <w:t xml:space="preserve"> išlaidas;</w:t>
      </w:r>
    </w:p>
    <w:p w:rsidR="00EB04AE" w:rsidRPr="003C20F5" w:rsidRDefault="009E09E6" w:rsidP="00EB04AE">
      <w:pPr>
        <w:widowControl w:val="0"/>
        <w:shd w:val="clear" w:color="auto" w:fill="FFFFFF"/>
        <w:jc w:val="both"/>
      </w:pPr>
      <w:r w:rsidRPr="003C20F5">
        <w:t>2.4</w:t>
      </w:r>
      <w:r w:rsidR="00EB04AE" w:rsidRPr="003C20F5">
        <w:t>.2. pakavimo, pakrovimo, tranzito, iškrovimo, išpakavimo, tikrinimo, draudimo ir kitas su prekių tiekimu susijusias išlaidas;</w:t>
      </w:r>
    </w:p>
    <w:p w:rsidR="00EB04AE" w:rsidRPr="003C20F5" w:rsidRDefault="009E09E6" w:rsidP="00EB04AE">
      <w:pPr>
        <w:widowControl w:val="0"/>
        <w:shd w:val="clear" w:color="auto" w:fill="FFFFFF"/>
        <w:jc w:val="both"/>
      </w:pPr>
      <w:r w:rsidRPr="003C20F5">
        <w:t>2.4</w:t>
      </w:r>
      <w:r w:rsidR="00EB04AE" w:rsidRPr="003C20F5">
        <w:t xml:space="preserve">.3. visas su dokumentų, kurių reikalauja </w:t>
      </w:r>
      <w:r w:rsidR="00EB04AE" w:rsidRPr="003C20F5">
        <w:rPr>
          <w:b/>
        </w:rPr>
        <w:t>Pirkėjas</w:t>
      </w:r>
      <w:r w:rsidR="00EB04AE" w:rsidRPr="003C20F5">
        <w:t>, rengimu ir pateikimu susijusias išlaidas;</w:t>
      </w:r>
    </w:p>
    <w:p w:rsidR="00EB04AE" w:rsidRPr="003C20F5" w:rsidRDefault="009E09E6" w:rsidP="00EB04AE">
      <w:pPr>
        <w:widowControl w:val="0"/>
        <w:shd w:val="clear" w:color="auto" w:fill="FFFFFF"/>
        <w:jc w:val="both"/>
      </w:pPr>
      <w:r w:rsidRPr="003C20F5">
        <w:t>2.4</w:t>
      </w:r>
      <w:r w:rsidR="006D67EE" w:rsidRPr="003C20F5">
        <w:t>.4. pristatytų p</w:t>
      </w:r>
      <w:r w:rsidR="00EB04AE" w:rsidRPr="003C20F5">
        <w:t>rekių surinkimo vietoje ir/arba paleidimo, ir/arba priežiūros išlaidas;</w:t>
      </w:r>
    </w:p>
    <w:p w:rsidR="00EB04AE" w:rsidRPr="003C20F5" w:rsidRDefault="009E09E6" w:rsidP="00EB04AE">
      <w:pPr>
        <w:widowControl w:val="0"/>
        <w:shd w:val="clear" w:color="auto" w:fill="FFFFFF"/>
        <w:jc w:val="both"/>
      </w:pPr>
      <w:r w:rsidRPr="003C20F5">
        <w:t>2.4</w:t>
      </w:r>
      <w:r w:rsidR="00EB04AE" w:rsidRPr="003C20F5">
        <w:t>.5. aprūpinimo įrankiais, reikalingais pristatytų prekių surinkimui ir/arba priežiūrai, išlaidas;</w:t>
      </w:r>
    </w:p>
    <w:p w:rsidR="00EB04AE" w:rsidRPr="003C20F5" w:rsidRDefault="009E09E6" w:rsidP="00EB04AE">
      <w:pPr>
        <w:widowControl w:val="0"/>
        <w:shd w:val="clear" w:color="auto" w:fill="FFFFFF"/>
        <w:jc w:val="both"/>
      </w:pPr>
      <w:r w:rsidRPr="003C20F5">
        <w:t>2.4</w:t>
      </w:r>
      <w:r w:rsidR="00EB04AE" w:rsidRPr="003C20F5">
        <w:t>.6. naudojimo ir priežiūros instrukcijų, numatytų Techninėje specifikacijoje, pateikimo išlaidas;</w:t>
      </w:r>
    </w:p>
    <w:p w:rsidR="007504BC" w:rsidRPr="003C20F5" w:rsidRDefault="009E09E6" w:rsidP="00EB04AE">
      <w:pPr>
        <w:widowControl w:val="0"/>
        <w:shd w:val="clear" w:color="auto" w:fill="FFFFFF"/>
        <w:jc w:val="both"/>
      </w:pPr>
      <w:r w:rsidRPr="003C20F5">
        <w:t>2.4.7. p</w:t>
      </w:r>
      <w:r w:rsidR="00EB04AE" w:rsidRPr="003C20F5">
        <w:t xml:space="preserve">rekių </w:t>
      </w:r>
      <w:r w:rsidRPr="003C20F5">
        <w:t xml:space="preserve">garantinio </w:t>
      </w:r>
      <w:r w:rsidR="00FF2272" w:rsidRPr="003C20F5">
        <w:t>remonto</w:t>
      </w:r>
      <w:r w:rsidR="00EB04AE" w:rsidRPr="003C20F5">
        <w:t xml:space="preserve"> išlaidas</w:t>
      </w:r>
      <w:r w:rsidR="007504BC" w:rsidRPr="003C20F5">
        <w:t>;</w:t>
      </w:r>
    </w:p>
    <w:p w:rsidR="007504BC" w:rsidRPr="003C20F5" w:rsidRDefault="007504BC" w:rsidP="007504BC">
      <w:pPr>
        <w:widowControl w:val="0"/>
        <w:shd w:val="clear" w:color="auto" w:fill="FFFFFF"/>
        <w:jc w:val="both"/>
      </w:pPr>
      <w:r w:rsidRPr="003C20F5">
        <w:t xml:space="preserve">2.4.8. visas su darbinių pavyzdžių pagaminimu ir pateikimu </w:t>
      </w:r>
      <w:r w:rsidRPr="003C20F5">
        <w:rPr>
          <w:b/>
        </w:rPr>
        <w:t>Pirkėjui</w:t>
      </w:r>
      <w:r w:rsidRPr="003C20F5">
        <w:t xml:space="preserve"> susijusias išlaidas;</w:t>
      </w:r>
    </w:p>
    <w:p w:rsidR="00EB04AE" w:rsidRPr="003C20F5" w:rsidRDefault="007504BC" w:rsidP="007504BC">
      <w:pPr>
        <w:widowControl w:val="0"/>
        <w:shd w:val="clear" w:color="auto" w:fill="FFFFFF"/>
        <w:jc w:val="both"/>
      </w:pPr>
      <w:r w:rsidRPr="003C20F5">
        <w:t xml:space="preserve">2.4.9. visas su medžiaginių pavyzdžių (pagrindinių ir priedų), kurios naudojamos produkto gamyboje, pagaminimu ir pateikimu </w:t>
      </w:r>
      <w:r w:rsidRPr="003C20F5">
        <w:rPr>
          <w:b/>
        </w:rPr>
        <w:t>Pirkėjui</w:t>
      </w:r>
      <w:r w:rsidRPr="003C20F5">
        <w:t xml:space="preserve"> susijusias išlaidas.</w:t>
      </w:r>
    </w:p>
    <w:p w:rsidR="00E8665D" w:rsidRPr="003C20F5" w:rsidRDefault="009E09E6" w:rsidP="00EB04AE">
      <w:pPr>
        <w:jc w:val="both"/>
      </w:pPr>
      <w:r w:rsidRPr="003C20F5">
        <w:t>2.5</w:t>
      </w:r>
      <w:r w:rsidR="00EB04AE" w:rsidRPr="003C20F5">
        <w:t xml:space="preserve">. Užsienio valiutų kursų svyravimo, gamintojų kainų keitimo rizika tenka </w:t>
      </w:r>
      <w:r w:rsidR="00EB04AE" w:rsidRPr="003C20F5">
        <w:rPr>
          <w:b/>
        </w:rPr>
        <w:t>Pardavėjui</w:t>
      </w:r>
      <w:r w:rsidR="00EB04AE" w:rsidRPr="003C20F5">
        <w:t>.</w:t>
      </w:r>
    </w:p>
    <w:p w:rsidR="00DD143A" w:rsidRPr="003C20F5" w:rsidRDefault="00DD143A" w:rsidP="00DD143A">
      <w:pPr>
        <w:jc w:val="both"/>
      </w:pPr>
      <w:r w:rsidRPr="003C20F5">
        <w:t>2.6. Su Sutarties specialiojoje dalyje nurodytu Subtiekėju (-</w:t>
      </w:r>
      <w:proofErr w:type="spellStart"/>
      <w:r w:rsidRPr="003C20F5">
        <w:t>ais</w:t>
      </w:r>
      <w:proofErr w:type="spellEnd"/>
      <w:r w:rsidRPr="003C20F5">
        <w:t xml:space="preserve">) </w:t>
      </w:r>
      <w:r w:rsidRPr="003C20F5">
        <w:rPr>
          <w:b/>
        </w:rPr>
        <w:t>Pirkėjas</w:t>
      </w:r>
      <w:r w:rsidRPr="003C20F5">
        <w:t xml:space="preserve"> ir </w:t>
      </w:r>
      <w:r w:rsidRPr="003C20F5">
        <w:rPr>
          <w:b/>
        </w:rPr>
        <w:t>Pardavėjas</w:t>
      </w:r>
      <w:r w:rsidRPr="003C20F5">
        <w:t xml:space="preserve"> gali sudaryti trišalę tiesioginio atsiskaitymo sutartį, kuria Šalių ir Subtiekėjo sutarta apimtimi ir sąlygomis </w:t>
      </w:r>
      <w:r w:rsidRPr="003C20F5">
        <w:rPr>
          <w:b/>
        </w:rPr>
        <w:t>Pardavėjas</w:t>
      </w:r>
      <w:r w:rsidRPr="003C20F5">
        <w:t xml:space="preserve"> perleidžia teisę Subtiekėjui reikalauti</w:t>
      </w:r>
      <w:r w:rsidR="003E4185" w:rsidRPr="003C20F5">
        <w:t xml:space="preserve">, kad jam būtų sumokėta </w:t>
      </w:r>
      <w:r w:rsidR="00E53C1E" w:rsidRPr="003C20F5">
        <w:t>sutarta</w:t>
      </w:r>
      <w:r w:rsidRPr="003C20F5">
        <w:t xml:space="preserve"> Sutarties kainos</w:t>
      </w:r>
      <w:r w:rsidR="003E4185" w:rsidRPr="003C20F5">
        <w:t xml:space="preserve"> dalis</w:t>
      </w:r>
      <w:r w:rsidRPr="003C20F5">
        <w:t>. Reikalavimo teisės perleidimas Subtiekėjui nesudarius tiesioginio atsiskaitymo Sutarties</w:t>
      </w:r>
      <w:r w:rsidR="00DF7478" w:rsidRPr="003C20F5">
        <w:t>,</w:t>
      </w:r>
      <w:r w:rsidRPr="003C20F5">
        <w:t xml:space="preserve"> negalioja.</w:t>
      </w:r>
    </w:p>
    <w:p w:rsidR="00DD143A" w:rsidRPr="003C20F5" w:rsidRDefault="00DD143A" w:rsidP="00DD143A">
      <w:pPr>
        <w:jc w:val="both"/>
      </w:pPr>
      <w:r w:rsidRPr="003C20F5">
        <w:t xml:space="preserve">2.7. Subtiekėjas, norėdamas, kad </w:t>
      </w:r>
      <w:r w:rsidR="00CB36EE" w:rsidRPr="003C20F5">
        <w:t>pagal sutartį būtų atsiskaityta tiesiogiai su juo</w:t>
      </w:r>
      <w:r w:rsidRPr="003C20F5">
        <w:t xml:space="preserve"> raštu praneša </w:t>
      </w:r>
      <w:r w:rsidRPr="003C20F5">
        <w:rPr>
          <w:b/>
        </w:rPr>
        <w:t>Pirkėjui</w:t>
      </w:r>
      <w:r w:rsidRPr="003C20F5">
        <w:t>, kad pageidauja sudaryti tiesioginio atsiskaitymo sutartį. Kartu su prašymu sudaryti tiesioginio atsiskaitymo sutartį Subtiekėjas turi pateikti:</w:t>
      </w:r>
    </w:p>
    <w:p w:rsidR="00DD143A" w:rsidRPr="003C20F5" w:rsidRDefault="00DD143A" w:rsidP="00DD143A">
      <w:pPr>
        <w:jc w:val="both"/>
      </w:pPr>
      <w:r w:rsidRPr="003C20F5">
        <w:t>2.7.1. P</w:t>
      </w:r>
      <w:r w:rsidR="00DF7478" w:rsidRPr="003C20F5">
        <w:t>agrindine</w:t>
      </w:r>
      <w:r w:rsidRPr="003C20F5">
        <w:t xml:space="preserve">s tiesioginio </w:t>
      </w:r>
      <w:r w:rsidR="00DF7478" w:rsidRPr="003C20F5">
        <w:t>atsiskaitymo sutarties sąlygas nurodyta</w:t>
      </w:r>
      <w:r w:rsidRPr="003C20F5">
        <w:t xml:space="preserve">s Sutarties bendrosios dalies 2.8 punkte. </w:t>
      </w:r>
    </w:p>
    <w:p w:rsidR="00DD143A" w:rsidRPr="003C20F5" w:rsidRDefault="00DD143A" w:rsidP="00DD143A">
      <w:pPr>
        <w:jc w:val="both"/>
      </w:pPr>
      <w:r w:rsidRPr="003C20F5">
        <w:t xml:space="preserve">2.7.2. </w:t>
      </w:r>
      <w:r w:rsidRPr="003C20F5">
        <w:rPr>
          <w:b/>
        </w:rPr>
        <w:t>Pardavėjo</w:t>
      </w:r>
      <w:r w:rsidRPr="003C20F5">
        <w:t xml:space="preserve"> patvirtinimą, kad jis sutinka Subtiekėjo siūlomomis sąlygomis sudaryti tiesioginio atsiskaitymo sutartį. </w:t>
      </w:r>
    </w:p>
    <w:p w:rsidR="00DD143A" w:rsidRPr="003C20F5" w:rsidRDefault="002B1748" w:rsidP="00DD143A">
      <w:pPr>
        <w:jc w:val="both"/>
      </w:pPr>
      <w:r w:rsidRPr="003C20F5">
        <w:t>2.7.3. Dokumentus įrodančius</w:t>
      </w:r>
      <w:r w:rsidR="00DD143A" w:rsidRPr="003C20F5">
        <w:t>, kad nėra V</w:t>
      </w:r>
      <w:r w:rsidR="008A176D" w:rsidRPr="003C20F5">
        <w:t>iešųjų pirkimų įstatymo</w:t>
      </w:r>
      <w:r w:rsidR="00351DA0" w:rsidRPr="003C20F5">
        <w:t xml:space="preserve"> </w:t>
      </w:r>
      <w:r w:rsidR="00DD143A" w:rsidRPr="003C20F5">
        <w:t>46 straipsnio 1 dalyje nurodytų pagrindų.</w:t>
      </w:r>
    </w:p>
    <w:p w:rsidR="00DD143A" w:rsidRPr="003C20F5" w:rsidRDefault="00DD143A" w:rsidP="00DD143A">
      <w:pPr>
        <w:jc w:val="both"/>
      </w:pPr>
      <w:r w:rsidRPr="003C20F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C20F5">
        <w:rPr>
          <w:b/>
        </w:rPr>
        <w:t>Pardavėju</w:t>
      </w:r>
      <w:r w:rsidRPr="003C20F5">
        <w:t xml:space="preserve"> ir pateikus šio suderinimo rašytinius </w:t>
      </w:r>
      <w:proofErr w:type="spellStart"/>
      <w:r w:rsidRPr="003C20F5">
        <w:t>įrodymus</w:t>
      </w:r>
      <w:proofErr w:type="spellEnd"/>
      <w:r w:rsidRPr="003C20F5">
        <w:t xml:space="preserve">, Šalių ir Subtiekėjo pareiga informuoti apie rekvizitų </w:t>
      </w:r>
      <w:proofErr w:type="spellStart"/>
      <w:r w:rsidRPr="003C20F5">
        <w:t>pasikeitimus</w:t>
      </w:r>
      <w:proofErr w:type="spellEnd"/>
      <w:r w:rsidRPr="003C20F5">
        <w:t xml:space="preserve">, mokėjimų vykdymo tvarka įvykus ginčui tarp </w:t>
      </w:r>
      <w:r w:rsidRPr="003C20F5">
        <w:rPr>
          <w:b/>
        </w:rPr>
        <w:t>Pardavėjo</w:t>
      </w:r>
      <w:r w:rsidRPr="003C20F5">
        <w:t xml:space="preserve"> ir Subtiekėjo, papildomas prievolių, užtikrinimas. </w:t>
      </w:r>
    </w:p>
    <w:p w:rsidR="00DD143A" w:rsidRPr="003C20F5" w:rsidRDefault="00DD143A" w:rsidP="00DD143A">
      <w:pPr>
        <w:jc w:val="both"/>
      </w:pPr>
      <w:r w:rsidRPr="003C20F5">
        <w:t xml:space="preserve">2.9. </w:t>
      </w:r>
      <w:r w:rsidR="00BF13D5" w:rsidRPr="003C20F5">
        <w:t>Tiesioginio atsiskaitymo s</w:t>
      </w:r>
      <w:r w:rsidRPr="003C20F5">
        <w:t xml:space="preserve">utartis turi būti sudaryta ne vėliau kaip iki dienos, nuo kurios atsiranda mokėjimo prievolė pagal Sutarties bendrosios dalies 4.1 punktą. </w:t>
      </w:r>
    </w:p>
    <w:p w:rsidR="00DD143A" w:rsidRPr="003C20F5" w:rsidRDefault="00DD143A" w:rsidP="00DD143A">
      <w:pPr>
        <w:jc w:val="both"/>
      </w:pPr>
      <w:r w:rsidRPr="003C20F5">
        <w:t xml:space="preserve">2.10. Tiesioginis atsiskaitymas su Subtiekėju neatleidžia </w:t>
      </w:r>
      <w:r w:rsidRPr="003C20F5">
        <w:rPr>
          <w:b/>
        </w:rPr>
        <w:t>Pardavėjo</w:t>
      </w:r>
      <w:r w:rsidRPr="003C20F5">
        <w:t xml:space="preserve"> nuo jo prisiimtų įsipareigojimų pagal sudarytą Pirkimo sutartį. Sutartyje numatytos </w:t>
      </w:r>
      <w:r w:rsidRPr="003C20F5">
        <w:rPr>
          <w:b/>
        </w:rPr>
        <w:t>Pardavėjo</w:t>
      </w:r>
      <w:r w:rsidRPr="003C20F5">
        <w:t xml:space="preserve"> teisės, pareigos ir </w:t>
      </w:r>
      <w:r w:rsidRPr="003C20F5">
        <w:lastRenderedPageBreak/>
        <w:t>kiti įsipareigojimai nesusiję su reikalavimo teise sumokėti Sutarties kainą perleidimu Subtiekėjui negali būti perduoti.</w:t>
      </w:r>
    </w:p>
    <w:p w:rsidR="00DD143A" w:rsidRPr="003C20F5" w:rsidRDefault="00DD143A" w:rsidP="00DD143A">
      <w:pPr>
        <w:jc w:val="both"/>
      </w:pPr>
      <w:r w:rsidRPr="003C20F5">
        <w:t xml:space="preserve">2.11. </w:t>
      </w:r>
      <w:r w:rsidRPr="003C20F5">
        <w:rPr>
          <w:b/>
        </w:rPr>
        <w:t>Pirkėjas</w:t>
      </w:r>
      <w:r w:rsidRPr="003C20F5">
        <w:t xml:space="preserve"> turi teisę reikšti Subtiekėjui visus </w:t>
      </w:r>
      <w:proofErr w:type="spellStart"/>
      <w:r w:rsidRPr="003C20F5">
        <w:t>atsikirtimus</w:t>
      </w:r>
      <w:proofErr w:type="spellEnd"/>
      <w:r w:rsidRPr="003C20F5">
        <w:t xml:space="preserve">, kuriuos jis turėjo teisę reikšti </w:t>
      </w:r>
      <w:r w:rsidRPr="003C20F5">
        <w:rPr>
          <w:b/>
        </w:rPr>
        <w:t>Pardavėjui</w:t>
      </w:r>
      <w:r w:rsidRPr="003C20F5">
        <w:t xml:space="preserve"> iki reikalavimo teisės perdavimo.</w:t>
      </w:r>
    </w:p>
    <w:p w:rsidR="00DD143A" w:rsidRPr="003C20F5" w:rsidRDefault="00DD143A" w:rsidP="00DD143A">
      <w:pPr>
        <w:jc w:val="both"/>
      </w:pPr>
      <w:r w:rsidRPr="003C20F5">
        <w:t xml:space="preserve">2.12. Kilus ginčui tarp </w:t>
      </w:r>
      <w:r w:rsidRPr="003C20F5">
        <w:rPr>
          <w:b/>
        </w:rPr>
        <w:t>Pardavėjo</w:t>
      </w:r>
      <w:r w:rsidRPr="003C20F5">
        <w:t xml:space="preserve"> ir Subtiekėjo dėl tiesioginio atsiskaitymo sutartyje numatytų atsiskaitymų ar jų tvarkos, </w:t>
      </w:r>
      <w:r w:rsidR="00582A2E" w:rsidRPr="003C20F5">
        <w:t xml:space="preserve">visos </w:t>
      </w:r>
      <w:r w:rsidRPr="003C20F5">
        <w:t>mokėjimo</w:t>
      </w:r>
      <w:r w:rsidR="00973F32" w:rsidRPr="003C20F5">
        <w:t xml:space="preserve"> prievolė</w:t>
      </w:r>
      <w:r w:rsidRPr="003C20F5">
        <w:t>s</w:t>
      </w:r>
      <w:r w:rsidR="00973F32" w:rsidRPr="003C20F5">
        <w:t xml:space="preserve"> vykdomos</w:t>
      </w:r>
      <w:r w:rsidRPr="003C20F5">
        <w:t xml:space="preserve"> </w:t>
      </w:r>
      <w:r w:rsidRPr="003C20F5">
        <w:rPr>
          <w:b/>
        </w:rPr>
        <w:t>Pardavėjui</w:t>
      </w:r>
      <w:r w:rsidRPr="003C20F5">
        <w:t xml:space="preserve">. Jei Subtiekėjo reikalavimas (sąskaita ar kitas dokumentas) yra nesuderintas su </w:t>
      </w:r>
      <w:r w:rsidRPr="003C20F5">
        <w:rPr>
          <w:b/>
        </w:rPr>
        <w:t>Pardavėju</w:t>
      </w:r>
      <w:r w:rsidRPr="003C20F5">
        <w:t xml:space="preserve">, bus laikoma, kad tarp </w:t>
      </w:r>
      <w:r w:rsidRPr="003C20F5">
        <w:rPr>
          <w:b/>
        </w:rPr>
        <w:t>Pardavėjo</w:t>
      </w:r>
      <w:r w:rsidRPr="003C20F5">
        <w:t xml:space="preserve"> ir Subtiekėjo yra kilęs ginčas. </w:t>
      </w:r>
    </w:p>
    <w:p w:rsidR="007504BC" w:rsidRPr="003C20F5" w:rsidRDefault="00DD143A" w:rsidP="00DD143A">
      <w:pPr>
        <w:jc w:val="both"/>
      </w:pPr>
      <w:r w:rsidRPr="003C20F5">
        <w:t>2.13. Visi Pirkimo sutarties mokėjimų dokumentai yra teikiami naudojantis informacinės sistemos „</w:t>
      </w:r>
      <w:proofErr w:type="spellStart"/>
      <w:r w:rsidRPr="003C20F5">
        <w:t>E.sąskaita</w:t>
      </w:r>
      <w:proofErr w:type="spellEnd"/>
      <w:r w:rsidRPr="003C20F5">
        <w:t>“ priemonėmis. Pasikeitus teisės aktų nuostatoms dėl mokėjimo dokumentų pateikimo naudojantis informacine sistema „E. sąskaita“, atitinkamai taikomas tuo metu galiojantis teisinis reguliavimas.</w:t>
      </w:r>
    </w:p>
    <w:p w:rsidR="00B3200A" w:rsidRPr="003C20F5" w:rsidRDefault="00B3200A" w:rsidP="00EB04AE">
      <w:pPr>
        <w:jc w:val="both"/>
      </w:pPr>
    </w:p>
    <w:p w:rsidR="00EB04AE" w:rsidRPr="003C20F5" w:rsidRDefault="00EB04AE" w:rsidP="00EB04AE">
      <w:pPr>
        <w:jc w:val="both"/>
        <w:rPr>
          <w:b/>
        </w:rPr>
      </w:pPr>
      <w:r w:rsidRPr="003C20F5">
        <w:rPr>
          <w:b/>
        </w:rPr>
        <w:t>3.</w:t>
      </w:r>
      <w:r w:rsidRPr="003C20F5">
        <w:t xml:space="preserve"> </w:t>
      </w:r>
      <w:r w:rsidRPr="003C20F5">
        <w:rPr>
          <w:b/>
        </w:rPr>
        <w:t>Prekių tiekimo terminai ir sąlygos</w:t>
      </w:r>
    </w:p>
    <w:p w:rsidR="00EB04AE" w:rsidRPr="003C20F5" w:rsidRDefault="00EB04AE" w:rsidP="00EB04AE">
      <w:pPr>
        <w:jc w:val="both"/>
      </w:pPr>
      <w:r w:rsidRPr="003C20F5">
        <w:t>3</w:t>
      </w:r>
      <w:r w:rsidR="006958AF" w:rsidRPr="003C20F5">
        <w:t>.1. Prekės pristatomos S</w:t>
      </w:r>
      <w:r w:rsidRPr="003C20F5">
        <w:t>utart</w:t>
      </w:r>
      <w:r w:rsidR="006958AF" w:rsidRPr="003C20F5">
        <w:t>ies specialiojoje dalyje (arba S</w:t>
      </w:r>
      <w:r w:rsidRPr="003C20F5">
        <w:t>utarties</w:t>
      </w:r>
      <w:r w:rsidR="001458AF" w:rsidRPr="003C20F5">
        <w:rPr>
          <w:i/>
        </w:rPr>
        <w:t xml:space="preserve"> </w:t>
      </w:r>
      <w:r w:rsidR="001458AF" w:rsidRPr="003C20F5">
        <w:t>priede (-</w:t>
      </w:r>
      <w:proofErr w:type="spellStart"/>
      <w:r w:rsidR="001458AF" w:rsidRPr="003C20F5">
        <w:t>uose</w:t>
      </w:r>
      <w:proofErr w:type="spellEnd"/>
      <w:r w:rsidR="001458AF" w:rsidRPr="003C20F5">
        <w:t>)</w:t>
      </w:r>
      <w:r w:rsidRPr="003C20F5">
        <w:t>) numatytais terminais ir tvarka.</w:t>
      </w:r>
    </w:p>
    <w:p w:rsidR="00EB04AE" w:rsidRPr="003C20F5" w:rsidRDefault="00EB04AE" w:rsidP="00EB04AE">
      <w:pPr>
        <w:jc w:val="both"/>
      </w:pPr>
      <w:r w:rsidRPr="003C20F5">
        <w:t xml:space="preserve">3.2. Prekes </w:t>
      </w:r>
      <w:r w:rsidRPr="003C20F5">
        <w:rPr>
          <w:b/>
        </w:rPr>
        <w:t>Pardavėjas</w:t>
      </w:r>
      <w:r w:rsidRPr="003C20F5">
        <w:t xml:space="preserve"> pristato savo rizika be papildomo apmokėjimo. </w:t>
      </w:r>
      <w:r w:rsidR="0088508E" w:rsidRPr="003C20F5">
        <w:rPr>
          <w:b/>
        </w:rPr>
        <w:t xml:space="preserve">Mokėtojas </w:t>
      </w:r>
      <w:r w:rsidRPr="003C20F5">
        <w:t>nuosavy</w:t>
      </w:r>
      <w:r w:rsidR="006958AF" w:rsidRPr="003C20F5">
        <w:t xml:space="preserve">bės teisę į prekes įgyja </w:t>
      </w:r>
      <w:r w:rsidR="00AE6CE0" w:rsidRPr="003C20F5">
        <w:rPr>
          <w:b/>
        </w:rPr>
        <w:t>Pardavėjui</w:t>
      </w:r>
      <w:r w:rsidR="004613B8" w:rsidRPr="003C20F5">
        <w:t xml:space="preserve"> ir </w:t>
      </w:r>
      <w:r w:rsidR="00AE6CE0" w:rsidRPr="003C20F5">
        <w:rPr>
          <w:b/>
        </w:rPr>
        <w:t>Pirkėjui</w:t>
      </w:r>
      <w:r w:rsidR="00AE6CE0" w:rsidRPr="003C20F5">
        <w:t>/</w:t>
      </w:r>
      <w:r w:rsidR="004613B8" w:rsidRPr="003C20F5">
        <w:rPr>
          <w:b/>
        </w:rPr>
        <w:t>Mokėtojui</w:t>
      </w:r>
      <w:r w:rsidR="00612CBF" w:rsidRPr="003C20F5">
        <w:t xml:space="preserve"> (Sutartyje numatytais atvejais – </w:t>
      </w:r>
      <w:r w:rsidR="00612CBF" w:rsidRPr="003C20F5">
        <w:rPr>
          <w:b/>
        </w:rPr>
        <w:t>Gavėjui</w:t>
      </w:r>
      <w:r w:rsidR="00612CBF" w:rsidRPr="003C20F5">
        <w:t>)</w:t>
      </w:r>
      <w:r w:rsidRPr="003C20F5">
        <w:t xml:space="preserve"> pasirašius </w:t>
      </w:r>
      <w:r w:rsidR="00737830" w:rsidRPr="003C20F5">
        <w:t>dokumentą, patvirtinantį prekių perdavimą-priėmimą</w:t>
      </w:r>
      <w:r w:rsidRPr="003C20F5">
        <w:t>, kuris pasirašomas tik tuo atveju, jeigu prekės yra kokybi</w:t>
      </w:r>
      <w:r w:rsidR="006958AF" w:rsidRPr="003C20F5">
        <w:t>škos ir atitinka Sutartyje</w:t>
      </w:r>
      <w:r w:rsidRPr="003C20F5">
        <w:t xml:space="preserve"> ir jos </w:t>
      </w:r>
      <w:r w:rsidR="001458AF" w:rsidRPr="003C20F5">
        <w:t>priede (-</w:t>
      </w:r>
      <w:proofErr w:type="spellStart"/>
      <w:r w:rsidR="001458AF" w:rsidRPr="003C20F5">
        <w:t>uose</w:t>
      </w:r>
      <w:proofErr w:type="spellEnd"/>
      <w:r w:rsidR="001458AF" w:rsidRPr="003C20F5">
        <w:t xml:space="preserve">) </w:t>
      </w:r>
      <w:r w:rsidR="0013773F" w:rsidRPr="003C20F5">
        <w:t xml:space="preserve">joms </w:t>
      </w:r>
      <w:r w:rsidR="006958AF" w:rsidRPr="003C20F5">
        <w:t xml:space="preserve">nustatytus </w:t>
      </w:r>
      <w:r w:rsidRPr="003C20F5">
        <w:t>reikalavimus</w:t>
      </w:r>
      <w:r w:rsidR="007702A5" w:rsidRPr="003C20F5">
        <w:t>.</w:t>
      </w:r>
      <w:r w:rsidR="0088508E" w:rsidRPr="003C20F5">
        <w:t xml:space="preserve"> </w:t>
      </w:r>
      <w:r w:rsidR="0088508E" w:rsidRPr="003C20F5">
        <w:rPr>
          <w:b/>
        </w:rPr>
        <w:t>Mokėtojas</w:t>
      </w:r>
      <w:r w:rsidR="0088508E" w:rsidRPr="003C20F5">
        <w:t xml:space="preserve"> pasirašydamas </w:t>
      </w:r>
      <w:r w:rsidR="00615E4A" w:rsidRPr="003C20F5">
        <w:t>dokumentą, patvirtinantį prekių perdavimą-priėmimą,</w:t>
      </w:r>
      <w:r w:rsidR="0088508E" w:rsidRPr="003C20F5">
        <w:t xml:space="preserve"> patvirtina prekių kiekio ir komplektacijos atitiktį Sutarties ir jos priedų reikalavimams, o </w:t>
      </w:r>
      <w:r w:rsidR="0088508E" w:rsidRPr="003C20F5">
        <w:rPr>
          <w:b/>
        </w:rPr>
        <w:t>Pirkėjas</w:t>
      </w:r>
      <w:r w:rsidR="0088508E" w:rsidRPr="003C20F5">
        <w:t xml:space="preserve"> pasirašydamas </w:t>
      </w:r>
      <w:r w:rsidR="00615E4A" w:rsidRPr="003C20F5">
        <w:t>dokumentą, patvirtinantį prekių perdavimą-priėmimą,</w:t>
      </w:r>
      <w:r w:rsidR="0088508E" w:rsidRPr="003C20F5">
        <w:t xml:space="preserve"> patvirtina prekių kokybės atitiktį Sutarties ir jos priedų </w:t>
      </w:r>
      <w:r w:rsidR="004613B8" w:rsidRPr="003C20F5">
        <w:t>reikalavimams</w:t>
      </w:r>
      <w:r w:rsidR="0088508E" w:rsidRPr="003C20F5">
        <w:t>.</w:t>
      </w:r>
      <w:r w:rsidR="00771DB6" w:rsidRPr="003C20F5">
        <w:t xml:space="preserve"> </w:t>
      </w:r>
      <w:r w:rsidR="00300CF8" w:rsidRPr="003C20F5">
        <w:t>Kai pristat</w:t>
      </w:r>
      <w:r w:rsidR="00044E1B" w:rsidRPr="003C20F5">
        <w:t>ytos</w:t>
      </w:r>
      <w:r w:rsidR="00300CF8" w:rsidRPr="003C20F5">
        <w:t xml:space="preserve"> prekės yra k</w:t>
      </w:r>
      <w:r w:rsidR="00771DB6" w:rsidRPr="003C20F5">
        <w:t xml:space="preserve">okybiškos ir </w:t>
      </w:r>
      <w:r w:rsidR="00300CF8" w:rsidRPr="003C20F5">
        <w:t>atitinka Sutartyje ir jos priede (-</w:t>
      </w:r>
      <w:proofErr w:type="spellStart"/>
      <w:r w:rsidR="00300CF8" w:rsidRPr="003C20F5">
        <w:t>uose</w:t>
      </w:r>
      <w:proofErr w:type="spellEnd"/>
      <w:r w:rsidR="00300CF8" w:rsidRPr="003C20F5">
        <w:t xml:space="preserve">) joms nustatytus reikalavimus </w:t>
      </w:r>
      <w:r w:rsidR="00615E4A" w:rsidRPr="003C20F5">
        <w:t>dokumentas, patvirtinantis prekių perdavimą-priėmimą,</w:t>
      </w:r>
      <w:r w:rsidR="00771DB6" w:rsidRPr="003C20F5">
        <w:t xml:space="preserve"> turi būti pasirašomas ne vėliau kaip per 30 dienų, išskyrus kai prekėms atliekami laboratoriniai bandymai. </w:t>
      </w:r>
    </w:p>
    <w:p w:rsidR="00EB04AE" w:rsidRPr="003C20F5" w:rsidRDefault="00EB04AE" w:rsidP="00EB04AE">
      <w:pPr>
        <w:jc w:val="both"/>
      </w:pPr>
      <w:r w:rsidRPr="003C20F5">
        <w:t xml:space="preserve">3.3. Už prekes, pateiktas viršijant </w:t>
      </w:r>
      <w:r w:rsidR="00D92F70" w:rsidRPr="003C20F5">
        <w:t>Sutartyje/</w:t>
      </w:r>
      <w:r w:rsidRPr="003C20F5">
        <w:t xml:space="preserve">paraiškose/užsakymuose nurodytus kiekius, </w:t>
      </w:r>
      <w:r w:rsidR="004613B8" w:rsidRPr="003C20F5">
        <w:rPr>
          <w:b/>
        </w:rPr>
        <w:t xml:space="preserve">Pardavėjui </w:t>
      </w:r>
      <w:r w:rsidR="00D7482F" w:rsidRPr="003C20F5">
        <w:t>neapmoka</w:t>
      </w:r>
      <w:r w:rsidR="00E505D8" w:rsidRPr="003C20F5">
        <w:t>ma</w:t>
      </w:r>
      <w:r w:rsidR="00D7482F" w:rsidRPr="003C20F5">
        <w:t>.</w:t>
      </w:r>
    </w:p>
    <w:p w:rsidR="00D92F70" w:rsidRPr="003C20F5" w:rsidRDefault="00D92F70" w:rsidP="00D92F70">
      <w:pPr>
        <w:jc w:val="both"/>
      </w:pPr>
      <w:r w:rsidRPr="003C20F5">
        <w:t xml:space="preserve">3.4. </w:t>
      </w:r>
      <w:r w:rsidRPr="003C20F5">
        <w:rPr>
          <w:b/>
        </w:rPr>
        <w:t>Pardavėjui</w:t>
      </w:r>
      <w:r w:rsidRPr="003C20F5">
        <w:t xml:space="preserve"> pristačius mažesnę prekių siuntą negu nurodyta Sutartyje/paraiškose/užsakymuose, </w:t>
      </w:r>
      <w:r w:rsidR="00152DDB" w:rsidRPr="003C20F5">
        <w:t xml:space="preserve">yra laikoma, kad prekės nebuvo pristatytos. </w:t>
      </w:r>
      <w:r w:rsidR="00152DDB" w:rsidRPr="003C20F5">
        <w:rPr>
          <w:b/>
        </w:rPr>
        <w:t>Pardavėjas</w:t>
      </w:r>
      <w:r w:rsidR="00152DDB" w:rsidRPr="003C20F5">
        <w:t xml:space="preserve"> savo lėšomis prekes turi atsiimti</w:t>
      </w:r>
      <w:r w:rsidR="001A7311" w:rsidRPr="003C20F5">
        <w:t xml:space="preserve"> ir, jeigu dėl to yra praleidžiamas </w:t>
      </w:r>
      <w:r w:rsidR="00171524" w:rsidRPr="003C20F5">
        <w:t xml:space="preserve">pristatymo </w:t>
      </w:r>
      <w:r w:rsidR="001A7311" w:rsidRPr="003C20F5">
        <w:t xml:space="preserve">terminas, </w:t>
      </w:r>
      <w:r w:rsidR="00E505D8" w:rsidRPr="003C20F5">
        <w:t xml:space="preserve">Pardavėjui </w:t>
      </w:r>
      <w:r w:rsidR="001A7311" w:rsidRPr="003C20F5">
        <w:t>taikomos Sutarties bendrosios dalies 11.1 punkte numatytos sankcijos.</w:t>
      </w:r>
      <w:r w:rsidR="00D06ACE" w:rsidRPr="003C20F5">
        <w:t xml:space="preserve"> </w:t>
      </w:r>
    </w:p>
    <w:p w:rsidR="009523E7" w:rsidRPr="003C20F5" w:rsidRDefault="009523E7" w:rsidP="009523E7">
      <w:pPr>
        <w:jc w:val="both"/>
      </w:pPr>
      <w:r w:rsidRPr="003C20F5">
        <w:t>3.</w:t>
      </w:r>
      <w:r w:rsidR="00C33CC2" w:rsidRPr="003C20F5">
        <w:t>5</w:t>
      </w:r>
      <w:r w:rsidRPr="003C20F5">
        <w:t xml:space="preserve">. </w:t>
      </w:r>
      <w:r w:rsidRPr="003C20F5">
        <w:rPr>
          <w:b/>
        </w:rPr>
        <w:t>Pardavėjas</w:t>
      </w:r>
      <w:r w:rsidRPr="003C20F5">
        <w:t xml:space="preserve"> įsipareigoja po Sutarties įsigaliojimo Sutarties specialioje dalyje nurodytais terminais:</w:t>
      </w:r>
    </w:p>
    <w:p w:rsidR="009523E7" w:rsidRPr="003C20F5" w:rsidRDefault="009523E7" w:rsidP="009523E7">
      <w:pPr>
        <w:jc w:val="both"/>
      </w:pPr>
      <w:r w:rsidRPr="003C20F5">
        <w:t>3.</w:t>
      </w:r>
      <w:r w:rsidR="00C33CC2" w:rsidRPr="003C20F5">
        <w:t>5</w:t>
      </w:r>
      <w:r w:rsidRPr="003C20F5">
        <w:t xml:space="preserve">.1. parengti, pagaminti, suderinti su </w:t>
      </w:r>
      <w:r w:rsidRPr="003C20F5">
        <w:rPr>
          <w:b/>
        </w:rPr>
        <w:t>Pirkėju</w:t>
      </w:r>
      <w:r w:rsidRPr="003C20F5">
        <w:t xml:space="preserve"> ir patvirtinti perkamų prekių darbinius </w:t>
      </w:r>
      <w:r w:rsidR="000E5D67" w:rsidRPr="003C20F5">
        <w:t xml:space="preserve">pavyzdžius </w:t>
      </w:r>
      <w:r w:rsidRPr="003C20F5">
        <w:t xml:space="preserve">(2 egz., vienas - </w:t>
      </w:r>
      <w:r w:rsidRPr="003C20F5">
        <w:rPr>
          <w:b/>
        </w:rPr>
        <w:t>Pirkėjui</w:t>
      </w:r>
      <w:r w:rsidRPr="003C20F5">
        <w:t xml:space="preserve">, antras – </w:t>
      </w:r>
      <w:r w:rsidRPr="003C20F5">
        <w:rPr>
          <w:b/>
        </w:rPr>
        <w:t>Pardavėjui</w:t>
      </w:r>
      <w:r w:rsidRPr="003C20F5">
        <w:t>), kurie atitiktų Sutartyje ir jos priede (-</w:t>
      </w:r>
      <w:proofErr w:type="spellStart"/>
      <w:r w:rsidRPr="003C20F5">
        <w:t>uose</w:t>
      </w:r>
      <w:proofErr w:type="spellEnd"/>
      <w:r w:rsidRPr="003C20F5">
        <w:t xml:space="preserve">) nustatytus reikalavimus </w:t>
      </w:r>
      <w:r w:rsidRPr="003C20F5">
        <w:rPr>
          <w:i/>
        </w:rPr>
        <w:t>(jei spec. dalyje nurodyta, kad ši sąlyga taikoma)</w:t>
      </w:r>
      <w:r w:rsidRPr="003C20F5">
        <w:t>;</w:t>
      </w:r>
    </w:p>
    <w:p w:rsidR="009523E7" w:rsidRPr="003C20F5" w:rsidRDefault="009523E7" w:rsidP="009523E7">
      <w:pPr>
        <w:jc w:val="both"/>
      </w:pPr>
      <w:r w:rsidRPr="003C20F5">
        <w:t>3.</w:t>
      </w:r>
      <w:r w:rsidR="00C33CC2" w:rsidRPr="003C20F5">
        <w:t>5</w:t>
      </w:r>
      <w:r w:rsidRPr="003C20F5">
        <w:t xml:space="preserve">.2. suderinti su </w:t>
      </w:r>
      <w:r w:rsidRPr="003C20F5">
        <w:rPr>
          <w:b/>
        </w:rPr>
        <w:t xml:space="preserve">Pirkėju </w:t>
      </w:r>
      <w:r w:rsidRPr="003C20F5">
        <w:t xml:space="preserve">ir pateikti </w:t>
      </w:r>
      <w:proofErr w:type="spellStart"/>
      <w:r w:rsidRPr="003C20F5">
        <w:t>teiktiną</w:t>
      </w:r>
      <w:proofErr w:type="spellEnd"/>
      <w:r w:rsidRPr="003C20F5">
        <w:t xml:space="preserve"> prekių kokybės užtikrinimo planą, parengtą pagal </w:t>
      </w:r>
      <w:proofErr w:type="spellStart"/>
      <w:r w:rsidRPr="003C20F5">
        <w:t>Teiktino</w:t>
      </w:r>
      <w:proofErr w:type="spellEnd"/>
      <w:r w:rsidRPr="003C20F5">
        <w:t xml:space="preserve"> kokybės užtikrinimo plano rengimo rekomendacijas arba</w:t>
      </w:r>
      <w:r w:rsidRPr="003C20F5">
        <w:rPr>
          <w:i/>
        </w:rPr>
        <w:t xml:space="preserve"> </w:t>
      </w:r>
      <w:r w:rsidRPr="003C20F5">
        <w:t xml:space="preserve">Sutarties specialioje dalyje nurodytus standartus </w:t>
      </w:r>
      <w:r w:rsidRPr="003C20F5">
        <w:rPr>
          <w:i/>
        </w:rPr>
        <w:t>(jei spec. dalyje nurodyta, kad ši sąlyga taikoma)</w:t>
      </w:r>
      <w:r w:rsidRPr="003C20F5">
        <w:t>;</w:t>
      </w:r>
    </w:p>
    <w:p w:rsidR="009523E7" w:rsidRPr="003C20F5" w:rsidRDefault="009523E7" w:rsidP="00EB04AE">
      <w:pPr>
        <w:jc w:val="both"/>
        <w:rPr>
          <w:i/>
        </w:rPr>
      </w:pPr>
      <w:r w:rsidRPr="003C20F5">
        <w:t>3.</w:t>
      </w:r>
      <w:r w:rsidR="00C33CC2" w:rsidRPr="003C20F5">
        <w:t>5</w:t>
      </w:r>
      <w:r w:rsidRPr="003C20F5">
        <w:t xml:space="preserve">.3. suderinti su </w:t>
      </w:r>
      <w:r w:rsidRPr="003C20F5">
        <w:rPr>
          <w:b/>
        </w:rPr>
        <w:t>Pirkėju</w:t>
      </w:r>
      <w:r w:rsidRPr="003C20F5">
        <w:t xml:space="preserve"> prekės naudojimo (priežiūros) instrukciją, kuri pateikiama kartu su kiekviena preke (</w:t>
      </w:r>
      <w:r w:rsidRPr="003C20F5">
        <w:rPr>
          <w:i/>
        </w:rPr>
        <w:t>jei spec. dalyje nurodyta, kad ši sąlyga taikoma).</w:t>
      </w:r>
    </w:p>
    <w:p w:rsidR="00AD1F49" w:rsidRPr="003C20F5" w:rsidRDefault="006D67EE" w:rsidP="00AD1F49">
      <w:pPr>
        <w:jc w:val="both"/>
      </w:pPr>
      <w:r w:rsidRPr="003C20F5">
        <w:t>3.</w:t>
      </w:r>
      <w:r w:rsidR="00737830" w:rsidRPr="003C20F5">
        <w:t>6</w:t>
      </w:r>
      <w:r w:rsidR="00AD1F49" w:rsidRPr="003C20F5">
        <w:t>.</w:t>
      </w:r>
      <w:r w:rsidR="00737830" w:rsidRPr="003C20F5">
        <w:t xml:space="preserve"> Jeigu Sutarties galiojimo metu prekės gamintojas pakeičia/atnaujina šia Sutartimi perkamos prekės, modelį/pavadinimą, kuris yra nurodytas Sutartyje, </w:t>
      </w:r>
      <w:r w:rsidR="00737830" w:rsidRPr="003C20F5">
        <w:rPr>
          <w:b/>
          <w:bCs/>
        </w:rPr>
        <w:t>Pardavėjas</w:t>
      </w:r>
      <w:r w:rsidR="00737830" w:rsidRPr="003C20F5">
        <w:t xml:space="preserve">, privalo </w:t>
      </w:r>
      <w:r w:rsidR="008E5120" w:rsidRPr="003C20F5">
        <w:t>pateikti dokumentus, patvirtinančius prekių atitikimą Sutarties reikalavimams</w:t>
      </w:r>
      <w:r w:rsidR="00541B90" w:rsidRPr="003C20F5">
        <w:t xml:space="preserve">, </w:t>
      </w:r>
      <w:r w:rsidR="00737830" w:rsidRPr="003C20F5">
        <w:t xml:space="preserve">suderinti </w:t>
      </w:r>
      <w:r w:rsidR="00541B90" w:rsidRPr="003C20F5">
        <w:t xml:space="preserve">ir patvirtinti </w:t>
      </w:r>
      <w:r w:rsidR="00737830" w:rsidRPr="003C20F5">
        <w:t>naujo modelio/pavadinimo gaminio darbinius pavyzdžius</w:t>
      </w:r>
      <w:r w:rsidR="00DA5938" w:rsidRPr="003C20F5">
        <w:t xml:space="preserve"> (jeigu pagal Sutarties reikalavimus buvo privalomas darbinių pavyzdžių tvirtinimas)</w:t>
      </w:r>
      <w:r w:rsidR="006F675A" w:rsidRPr="003C20F5">
        <w:t xml:space="preserve">. </w:t>
      </w:r>
      <w:r w:rsidR="00737830" w:rsidRPr="003C20F5">
        <w:rPr>
          <w:b/>
        </w:rPr>
        <w:t>Pardavėjas</w:t>
      </w:r>
      <w:r w:rsidR="00737830" w:rsidRPr="003C20F5">
        <w:t xml:space="preserve"> suderinęs su </w:t>
      </w:r>
      <w:r w:rsidR="00737830" w:rsidRPr="003C20F5">
        <w:rPr>
          <w:b/>
          <w:bCs/>
        </w:rPr>
        <w:t>Pirkėju</w:t>
      </w:r>
      <w:r w:rsidR="00737830" w:rsidRPr="003C20F5">
        <w:t xml:space="preserve"> ir su juo sudaręs papildomą susitarimą turi teisę tiekti naujo modelio/pavadinimo prekes. Naujo modelio/pavadinimo prekės turi atitikti Sutartyje ir jos priede (-</w:t>
      </w:r>
      <w:proofErr w:type="spellStart"/>
      <w:r w:rsidR="00737830" w:rsidRPr="003C20F5">
        <w:t>uose</w:t>
      </w:r>
      <w:proofErr w:type="spellEnd"/>
      <w:r w:rsidR="00737830" w:rsidRPr="003C20F5">
        <w:t xml:space="preserve">) perkamoms prekėms nustatytus reikalavimus, tiekiamos už tą pačia kainą, o jų techniniai duomenys negali būti </w:t>
      </w:r>
      <w:r w:rsidR="00737830" w:rsidRPr="003C20F5">
        <w:lastRenderedPageBreak/>
        <w:t xml:space="preserve">prasteni už techninius duomenis prekių, dėl kurių buvo sudaryta Sutartis. Naujo modelio prekės privalo būti suderinamos su kitomis pagal šią Sutartį perkamomis </w:t>
      </w:r>
      <w:r w:rsidR="00774A7E" w:rsidRPr="003C20F5">
        <w:t>ir jau įsigytomis</w:t>
      </w:r>
      <w:r w:rsidR="00737830" w:rsidRPr="003C20F5">
        <w:t xml:space="preserve"> prekėmis. </w:t>
      </w:r>
    </w:p>
    <w:p w:rsidR="006F675A" w:rsidRPr="003C20F5" w:rsidRDefault="006F675A" w:rsidP="006F675A">
      <w:pPr>
        <w:tabs>
          <w:tab w:val="left" w:pos="1134"/>
        </w:tabs>
        <w:jc w:val="both"/>
      </w:pPr>
      <w:r w:rsidRPr="003C20F5">
        <w:t xml:space="preserve">3.7. </w:t>
      </w:r>
      <w:r w:rsidRPr="003C20F5">
        <w:rPr>
          <w:color w:val="000000"/>
        </w:rPr>
        <w:t xml:space="preserve">Sutarties vykdymo metu </w:t>
      </w:r>
      <w:r w:rsidRPr="003C20F5">
        <w:t xml:space="preserve">Sutartyje nurodytas prekės gamintojas gali būti keičiamas kitu gamintoju tik dėl objektyvių aplinkybių, kurių </w:t>
      </w:r>
      <w:r w:rsidRPr="003C20F5">
        <w:rPr>
          <w:b/>
        </w:rPr>
        <w:t xml:space="preserve">Pardavėjui </w:t>
      </w:r>
      <w:r w:rsidRPr="003C20F5">
        <w:t xml:space="preserve">nebuvo galima numatyti paraiškos/pasiūlymo pateikimo momentu.  Sutartyje nurodyto gamintojo keitimas kitu galimas tik iš anksto raštu suderinus su </w:t>
      </w:r>
      <w:r w:rsidRPr="003C20F5">
        <w:rPr>
          <w:b/>
        </w:rPr>
        <w:t>Pirkėju</w:t>
      </w:r>
      <w:r w:rsidRPr="003C20F5">
        <w:t xml:space="preserve"> ir pasirašius susitarimą dėl gamintojo pakeitimo.  Prašymas dėl Sutartyje nustatyto gamintojo keitimo kitu, </w:t>
      </w:r>
      <w:r w:rsidRPr="003C20F5">
        <w:rPr>
          <w:b/>
        </w:rPr>
        <w:t xml:space="preserve">Pirkėjui </w:t>
      </w:r>
      <w:r w:rsidRPr="003C20F5">
        <w:t xml:space="preserve">pateikiamas raštu, nurodant tokio keitimo priežastis, kartu </w:t>
      </w:r>
      <w:r w:rsidRPr="003C20F5">
        <w:rPr>
          <w:b/>
          <w:bCs/>
        </w:rPr>
        <w:t>Pardavėjas</w:t>
      </w:r>
      <w:r w:rsidRPr="003C20F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C20F5">
        <w:t>uose</w:t>
      </w:r>
      <w:proofErr w:type="spellEnd"/>
      <w:r w:rsidRPr="003C20F5">
        <w:t>) perkamoms prekėms nustatytus reikalavimus, tiekiamos už tą pačia kainą, o jų techniniai duomenys negali būti prasteni už techninius duomenis prekių, dėl kurių buvo sudaryta Sutartis.</w:t>
      </w:r>
    </w:p>
    <w:p w:rsidR="00B368AC" w:rsidRPr="003C20F5" w:rsidRDefault="00B368AC" w:rsidP="006F675A">
      <w:pPr>
        <w:tabs>
          <w:tab w:val="left" w:pos="1134"/>
        </w:tabs>
        <w:jc w:val="both"/>
      </w:pPr>
      <w:r w:rsidRPr="003C20F5">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C20F5">
        <w:t>pajėgumais</w:t>
      </w:r>
      <w:proofErr w:type="spellEnd"/>
      <w:r w:rsidRPr="003C20F5">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B368AC" w:rsidRPr="003C20F5" w:rsidRDefault="00B368AC" w:rsidP="00B368AC">
      <w:pPr>
        <w:rPr>
          <w:color w:val="0070C0"/>
          <w:sz w:val="20"/>
          <w:szCs w:val="20"/>
        </w:rPr>
      </w:pPr>
      <w:r w:rsidRPr="003C20F5">
        <w:rPr>
          <w:color w:val="0070C0"/>
          <w:sz w:val="20"/>
          <w:szCs w:val="20"/>
        </w:rPr>
        <w:t>Papildymas 3.8 p.: KA ministro įsakymas Nr. V-732 (2024-08-07)</w:t>
      </w:r>
    </w:p>
    <w:p w:rsidR="00EB04AE" w:rsidRPr="003C20F5" w:rsidRDefault="00EB04AE" w:rsidP="00EB04AE">
      <w:pPr>
        <w:jc w:val="both"/>
      </w:pPr>
    </w:p>
    <w:p w:rsidR="00EB04AE" w:rsidRPr="003C20F5" w:rsidRDefault="00EB04AE" w:rsidP="00EB04AE">
      <w:pPr>
        <w:jc w:val="both"/>
        <w:rPr>
          <w:b/>
        </w:rPr>
      </w:pPr>
      <w:r w:rsidRPr="003C20F5">
        <w:rPr>
          <w:b/>
        </w:rPr>
        <w:t>4. Mokėjimo terminai ir sąlygos</w:t>
      </w:r>
    </w:p>
    <w:p w:rsidR="00EB04AE" w:rsidRPr="003C20F5" w:rsidRDefault="00EB04AE" w:rsidP="00EB04AE">
      <w:pPr>
        <w:jc w:val="both"/>
      </w:pPr>
      <w:r w:rsidRPr="003C20F5">
        <w:t xml:space="preserve">4.1. </w:t>
      </w:r>
      <w:r w:rsidRPr="003C20F5">
        <w:rPr>
          <w:b/>
        </w:rPr>
        <w:t>Pardavėjui</w:t>
      </w:r>
      <w:r w:rsidRPr="003C20F5">
        <w:t xml:space="preserve"> sumokama, kai sutarties objektas atitinkantis </w:t>
      </w:r>
      <w:r w:rsidR="00AA0D56" w:rsidRPr="003C20F5">
        <w:t xml:space="preserve">Sutartyje ir jos </w:t>
      </w:r>
      <w:r w:rsidR="001458AF" w:rsidRPr="003C20F5">
        <w:t>priede (-</w:t>
      </w:r>
      <w:proofErr w:type="spellStart"/>
      <w:r w:rsidR="001458AF" w:rsidRPr="003C20F5">
        <w:t>uose</w:t>
      </w:r>
      <w:proofErr w:type="spellEnd"/>
      <w:r w:rsidR="001458AF" w:rsidRPr="003C20F5">
        <w:t xml:space="preserve">) </w:t>
      </w:r>
      <w:r w:rsidR="00AA0D56" w:rsidRPr="003C20F5">
        <w:t>nustatytus reikalavimus</w:t>
      </w:r>
      <w:r w:rsidRPr="003C20F5">
        <w:t xml:space="preserve"> perduodamas </w:t>
      </w:r>
      <w:r w:rsidR="0088508E" w:rsidRPr="003C20F5">
        <w:rPr>
          <w:b/>
        </w:rPr>
        <w:t>Mokėtojui</w:t>
      </w:r>
      <w:r w:rsidR="000A7966" w:rsidRPr="003C20F5">
        <w:rPr>
          <w:b/>
        </w:rPr>
        <w:t xml:space="preserve"> ar Gavėjui</w:t>
      </w:r>
      <w:r w:rsidRPr="003C20F5">
        <w:rPr>
          <w:b/>
        </w:rPr>
        <w:t>,</w:t>
      </w:r>
      <w:r w:rsidRPr="003C20F5">
        <w:t xml:space="preserve"> </w:t>
      </w:r>
      <w:r w:rsidR="00B03C14" w:rsidRPr="003C20F5">
        <w:t xml:space="preserve">Sutartyje nustatyta tvarka </w:t>
      </w:r>
      <w:r w:rsidRPr="003C20F5">
        <w:t xml:space="preserve">pasirašius </w:t>
      </w:r>
      <w:r w:rsidR="00F612A6" w:rsidRPr="003C20F5">
        <w:t>dokumentą, patvirtinantį prekių perdavimą-priėmimą</w:t>
      </w:r>
      <w:r w:rsidRPr="003C20F5">
        <w:t xml:space="preserve">, per 30 (trisdešimt) dienų nuo </w:t>
      </w:r>
      <w:r w:rsidR="00F612A6" w:rsidRPr="003C20F5">
        <w:t>dokumento, patvirtinančio prekių perdavimą-priėmimą,</w:t>
      </w:r>
      <w:r w:rsidR="00AA0D56" w:rsidRPr="003C20F5">
        <w:rPr>
          <w:i/>
        </w:rPr>
        <w:t xml:space="preserve"> </w:t>
      </w:r>
      <w:r w:rsidRPr="003C20F5">
        <w:t xml:space="preserve">ir sąskaitos </w:t>
      </w:r>
      <w:r w:rsidR="00520FCA" w:rsidRPr="003C20F5">
        <w:t xml:space="preserve">faktūros </w:t>
      </w:r>
      <w:r w:rsidRPr="003C20F5">
        <w:t>gavimo dienos</w:t>
      </w:r>
      <w:r w:rsidR="00520FCA" w:rsidRPr="003C20F5">
        <w:t>.</w:t>
      </w:r>
      <w:r w:rsidR="001D4DE5" w:rsidRPr="003C20F5">
        <w:t xml:space="preserve"> </w:t>
      </w:r>
      <w:r w:rsidR="00520FCA" w:rsidRPr="003C20F5">
        <w:t>S</w:t>
      </w:r>
      <w:r w:rsidR="00A179BF" w:rsidRPr="003C20F5">
        <w:t>ąskaita</w:t>
      </w:r>
      <w:r w:rsidR="004E5569" w:rsidRPr="003C20F5">
        <w:t xml:space="preserve"> faktūra turi būti pateikiama </w:t>
      </w:r>
      <w:r w:rsidR="00156293" w:rsidRPr="003C20F5">
        <w:t xml:space="preserve">Mokėtojui </w:t>
      </w:r>
      <w:r w:rsidR="004E5569" w:rsidRPr="003C20F5">
        <w:t>Viešųjų pirkimų įstatymo 22 straipsnio 3 dalyje</w:t>
      </w:r>
      <w:r w:rsidR="00635AC7" w:rsidRPr="003C20F5">
        <w:rPr>
          <w:bCs/>
        </w:rPr>
        <w:t>/Viešųjų pirkimų, atliekamų gynybos ir saugumo srityje, įstatymo 12 straipsnio 10 dalyje</w:t>
      </w:r>
      <w:r w:rsidR="00635AC7" w:rsidRPr="003C20F5">
        <w:t xml:space="preserve"> numatytomis</w:t>
      </w:r>
      <w:r w:rsidR="004E5569" w:rsidRPr="003C20F5">
        <w:t xml:space="preserve"> elektroninėmis priemonėmis</w:t>
      </w:r>
      <w:r w:rsidR="001D4DE5" w:rsidRPr="003C20F5">
        <w:t xml:space="preserve">. </w:t>
      </w:r>
      <w:r w:rsidR="00B03C14" w:rsidRPr="003C20F5">
        <w:t>V</w:t>
      </w:r>
      <w:r w:rsidR="00CD09AA" w:rsidRPr="003C20F5">
        <w:t>ėluojant atsiskaityti šiame punkte numatytu terminu,</w:t>
      </w:r>
      <w:r w:rsidR="00CD09AA" w:rsidRPr="003C20F5">
        <w:rPr>
          <w:b/>
          <w:bCs/>
        </w:rPr>
        <w:t xml:space="preserve"> Pardavėjui </w:t>
      </w:r>
      <w:r w:rsidR="00CD09AA" w:rsidRPr="003C20F5">
        <w:t xml:space="preserve">pareikalavus (ne vėliau kaip per 30 (trisdešimt) dienų nuo pareikalavimo gavimo), </w:t>
      </w:r>
      <w:r w:rsidR="00B03C14" w:rsidRPr="003C20F5">
        <w:t xml:space="preserve">jam </w:t>
      </w:r>
      <w:r w:rsidR="00CD09AA" w:rsidRPr="003C20F5">
        <w:t>moka</w:t>
      </w:r>
      <w:r w:rsidR="00B03C14" w:rsidRPr="003C20F5">
        <w:t>mos</w:t>
      </w:r>
      <w:r w:rsidR="00CD09AA" w:rsidRPr="003C20F5">
        <w:t xml:space="preserve"> palūkanas pagal Lietuvos Respublikos mokėjimų, atliekamų pagal komercines sutartis, vėlavimo prevencijos įstatymą.</w:t>
      </w:r>
    </w:p>
    <w:p w:rsidR="00EB04AE" w:rsidRPr="003C20F5" w:rsidRDefault="00EB04AE" w:rsidP="00EB04AE">
      <w:pPr>
        <w:jc w:val="both"/>
      </w:pPr>
      <w:r w:rsidRPr="003C20F5">
        <w:t xml:space="preserve">4.2. </w:t>
      </w:r>
      <w:r w:rsidRPr="003C20F5">
        <w:rPr>
          <w:b/>
        </w:rPr>
        <w:t xml:space="preserve">Pardavėjui </w:t>
      </w:r>
      <w:r w:rsidRPr="003C20F5">
        <w:t xml:space="preserve">pristačius prekes, </w:t>
      </w:r>
      <w:r w:rsidRPr="003C20F5">
        <w:rPr>
          <w:b/>
        </w:rPr>
        <w:t xml:space="preserve">Pirkėjas </w:t>
      </w:r>
      <w:r w:rsidRPr="003C20F5">
        <w:t xml:space="preserve">per 3 (tris) dienas turi teisę nuspręsti, ar </w:t>
      </w:r>
      <w:r w:rsidRPr="003C20F5">
        <w:rPr>
          <w:b/>
        </w:rPr>
        <w:t>Pardavėjo</w:t>
      </w:r>
      <w:r w:rsidRPr="003C20F5">
        <w:t xml:space="preserve"> pristatytoms prekėms </w:t>
      </w:r>
      <w:r w:rsidR="006125D7" w:rsidRPr="003C20F5">
        <w:t xml:space="preserve">(nustatytai prekių partijai ar/ir siuntai) </w:t>
      </w:r>
      <w:r w:rsidRPr="003C20F5">
        <w:t xml:space="preserve">bus atliekami laboratoriniai bandymai tam, </w:t>
      </w:r>
      <w:r w:rsidRPr="003C20F5">
        <w:rPr>
          <w:noProof/>
        </w:rPr>
        <w:t xml:space="preserve">kad būtų įsitikinta, jog prekės atitinka Sutartyje </w:t>
      </w:r>
      <w:r w:rsidR="00E8665D" w:rsidRPr="003C20F5">
        <w:rPr>
          <w:noProof/>
        </w:rPr>
        <w:t>ir</w:t>
      </w:r>
      <w:r w:rsidRPr="003C20F5">
        <w:rPr>
          <w:noProof/>
        </w:rPr>
        <w:t xml:space="preserve"> </w:t>
      </w:r>
      <w:r w:rsidR="001458AF" w:rsidRPr="003C20F5">
        <w:rPr>
          <w:noProof/>
        </w:rPr>
        <w:t xml:space="preserve">jos </w:t>
      </w:r>
      <w:r w:rsidR="001458AF" w:rsidRPr="003C20F5">
        <w:t>priede (-</w:t>
      </w:r>
      <w:proofErr w:type="spellStart"/>
      <w:r w:rsidR="001458AF" w:rsidRPr="003C20F5">
        <w:t>uose</w:t>
      </w:r>
      <w:proofErr w:type="spellEnd"/>
      <w:r w:rsidR="001458AF" w:rsidRPr="003C20F5">
        <w:t xml:space="preserve">) </w:t>
      </w:r>
      <w:r w:rsidRPr="003C20F5">
        <w:rPr>
          <w:noProof/>
        </w:rPr>
        <w:t>nustatytus reikalavimus.</w:t>
      </w:r>
      <w:r w:rsidRPr="003C20F5">
        <w:t xml:space="preserve"> Jeigu </w:t>
      </w:r>
      <w:r w:rsidRPr="003C20F5">
        <w:rPr>
          <w:b/>
        </w:rPr>
        <w:t xml:space="preserve">Pirkėjas </w:t>
      </w:r>
      <w:r w:rsidR="006125D7" w:rsidRPr="003C20F5">
        <w:t>priima sprendimą</w:t>
      </w:r>
      <w:r w:rsidRPr="003C20F5">
        <w:t>, kad laboratoriniai bandymai prekėms nebus at</w:t>
      </w:r>
      <w:r w:rsidR="00E8665D" w:rsidRPr="003C20F5">
        <w:t>liekami, prekės, atitinkančios S</w:t>
      </w:r>
      <w:r w:rsidRPr="003C20F5">
        <w:t xml:space="preserve">utartyje </w:t>
      </w:r>
      <w:r w:rsidR="00E8665D" w:rsidRPr="003C20F5">
        <w:t>ir</w:t>
      </w:r>
      <w:r w:rsidRPr="003C20F5">
        <w:t xml:space="preserve"> </w:t>
      </w:r>
      <w:r w:rsidR="00520FCA" w:rsidRPr="003C20F5">
        <w:t xml:space="preserve">jos </w:t>
      </w:r>
      <w:r w:rsidRPr="003C20F5">
        <w:t>priede</w:t>
      </w:r>
      <w:r w:rsidR="00520FCA" w:rsidRPr="003C20F5">
        <w:t xml:space="preserve"> (-</w:t>
      </w:r>
      <w:proofErr w:type="spellStart"/>
      <w:r w:rsidRPr="003C20F5">
        <w:t>uose</w:t>
      </w:r>
      <w:proofErr w:type="spellEnd"/>
      <w:r w:rsidR="00520FCA" w:rsidRPr="003C20F5">
        <w:t>)</w:t>
      </w:r>
      <w:r w:rsidRPr="003C20F5">
        <w:t xml:space="preserve"> nustatytus reikalavimus, priimamos ir už priimtas prekes </w:t>
      </w:r>
      <w:r w:rsidR="00DD32E5" w:rsidRPr="003C20F5">
        <w:rPr>
          <w:b/>
        </w:rPr>
        <w:t>Mokėtojas</w:t>
      </w:r>
      <w:r w:rsidR="00DD32E5" w:rsidRPr="003C20F5">
        <w:t xml:space="preserve"> </w:t>
      </w:r>
      <w:r w:rsidRPr="003C20F5">
        <w:t xml:space="preserve">sumoka </w:t>
      </w:r>
      <w:r w:rsidRPr="003C20F5">
        <w:rPr>
          <w:b/>
        </w:rPr>
        <w:t xml:space="preserve">Pardavėjui </w:t>
      </w:r>
      <w:r w:rsidRPr="003C20F5">
        <w:t xml:space="preserve">per 30 (trisdešimt) dienų nuo sąskaitos </w:t>
      </w:r>
      <w:r w:rsidR="00520FCA" w:rsidRPr="003C20F5">
        <w:t xml:space="preserve">faktūros </w:t>
      </w:r>
      <w:r w:rsidRPr="003C20F5">
        <w:t xml:space="preserve">gavimo dienos. Jeigu </w:t>
      </w:r>
      <w:r w:rsidRPr="003C20F5">
        <w:rPr>
          <w:b/>
        </w:rPr>
        <w:t>Pirkėjas</w:t>
      </w:r>
      <w:r w:rsidRPr="003C20F5">
        <w:t xml:space="preserve"> nusprendžia, kad laboratoriniai bandymai prekėms bus atliekami, už prekes sumokama per 30 (trisdešimt) dienų po to, kai yra gauti laboratorinių bandymų rezultatai ir </w:t>
      </w:r>
      <w:r w:rsidR="006125D7" w:rsidRPr="003C20F5">
        <w:t>patvirtinta</w:t>
      </w:r>
      <w:r w:rsidR="00E8665D" w:rsidRPr="003C20F5">
        <w:t>, kad prekės atitinka S</w:t>
      </w:r>
      <w:r w:rsidRPr="003C20F5">
        <w:t xml:space="preserve">utartyje ir </w:t>
      </w:r>
      <w:r w:rsidR="001458AF" w:rsidRPr="003C20F5">
        <w:t>jos priede (-</w:t>
      </w:r>
      <w:proofErr w:type="spellStart"/>
      <w:r w:rsidR="001458AF" w:rsidRPr="003C20F5">
        <w:t>uose</w:t>
      </w:r>
      <w:proofErr w:type="spellEnd"/>
      <w:r w:rsidR="001458AF" w:rsidRPr="003C20F5">
        <w:t xml:space="preserve">) </w:t>
      </w:r>
      <w:r w:rsidRPr="003C20F5">
        <w:t>nustatytus reikalavimus</w:t>
      </w:r>
      <w:r w:rsidRPr="003C20F5">
        <w:rPr>
          <w:i/>
        </w:rPr>
        <w:t xml:space="preserve"> </w:t>
      </w:r>
      <w:r w:rsidR="005F26B1" w:rsidRPr="003C20F5">
        <w:rPr>
          <w:i/>
        </w:rPr>
        <w:t xml:space="preserve">(jei spec. dalyje nurodyta, kad sąlyga </w:t>
      </w:r>
      <w:r w:rsidR="0072147C" w:rsidRPr="003C20F5">
        <w:rPr>
          <w:i/>
        </w:rPr>
        <w:t xml:space="preserve">dėl avanso </w:t>
      </w:r>
      <w:r w:rsidR="005F26B1" w:rsidRPr="003C20F5">
        <w:rPr>
          <w:i/>
        </w:rPr>
        <w:t>taikoma)</w:t>
      </w:r>
      <w:r w:rsidR="005F26B1" w:rsidRPr="003C20F5">
        <w:t>.</w:t>
      </w:r>
    </w:p>
    <w:p w:rsidR="000155AF" w:rsidRPr="003C20F5" w:rsidRDefault="000155AF" w:rsidP="000155AF">
      <w:pPr>
        <w:jc w:val="both"/>
      </w:pPr>
      <w:r w:rsidRPr="003C20F5">
        <w:lastRenderedPageBreak/>
        <w:t>4.3. Jeigu už prekes bus mokamas Sutarties specialiojoje dalyje nurodyto dydžio avansas,</w:t>
      </w:r>
      <w:r w:rsidRPr="003C20F5">
        <w:rPr>
          <w:b/>
        </w:rPr>
        <w:t xml:space="preserve"> Pardavėjas</w:t>
      </w:r>
      <w:r w:rsidRPr="003C20F5">
        <w:t xml:space="preserve"> įsipareigoja per 5 (penkias) darbo dienas nuo pranešimo gavimo dienos pateikti </w:t>
      </w:r>
      <w:r w:rsidR="0088508E" w:rsidRPr="003C20F5">
        <w:rPr>
          <w:b/>
        </w:rPr>
        <w:t>Mokėtojo</w:t>
      </w:r>
      <w:r w:rsidRPr="003C20F5">
        <w:t xml:space="preserve"> sumokamo avanso sumai, avansinio apmokėjimo banko garantiją arba draudimo bendrovės laidavimo raštą (kuri/-</w:t>
      </w:r>
      <w:proofErr w:type="spellStart"/>
      <w:r w:rsidRPr="003C20F5">
        <w:t>is</w:t>
      </w:r>
      <w:proofErr w:type="spellEnd"/>
      <w:r w:rsidRPr="003C20F5">
        <w:t xml:space="preserve"> galiotų 2 (du) mėnesius ilgiau nei prekių pristatymo terminas) ir avansinio mokėjimo sąskaitą.</w:t>
      </w:r>
      <w:r w:rsidR="000B6DAD" w:rsidRPr="003C20F5">
        <w:rPr>
          <w:b/>
        </w:rPr>
        <w:t xml:space="preserve"> </w:t>
      </w:r>
      <w:r w:rsidR="00047409" w:rsidRPr="003C20F5">
        <w:t xml:space="preserve">Jeigu avanso apmokėjimas bus užtikrintas laidavimu, </w:t>
      </w:r>
      <w:r w:rsidR="000B6DAD" w:rsidRPr="003C20F5">
        <w:rPr>
          <w:b/>
        </w:rPr>
        <w:t>Pardavėjas</w:t>
      </w:r>
      <w:r w:rsidR="000B6DAD" w:rsidRPr="003C20F5">
        <w:t xml:space="preserve"> taip pat turi pateikti patvirtinimą iš draudimo bendrovės (apmokėjimą įrodantį</w:t>
      </w:r>
      <w:r w:rsidR="000B6DAD" w:rsidRPr="003C20F5">
        <w:rPr>
          <w:color w:val="000000"/>
        </w:rPr>
        <w:t xml:space="preserve"> dokumentą ar pan.), kad laidavimo raštas yra galiojantis</w:t>
      </w:r>
      <w:r w:rsidR="00450A7F" w:rsidRPr="003C20F5">
        <w:rPr>
          <w:i/>
          <w:color w:val="000000"/>
        </w:rPr>
        <w:t xml:space="preserve"> </w:t>
      </w:r>
      <w:r w:rsidR="00450A7F" w:rsidRPr="003C20F5">
        <w:rPr>
          <w:i/>
        </w:rPr>
        <w:t>(jei spec. dalyje nurodyta, kad sąlyga dėl avanso taikoma)</w:t>
      </w:r>
      <w:r w:rsidR="000B6DAD" w:rsidRPr="003C20F5">
        <w:rPr>
          <w:i/>
          <w:color w:val="000000"/>
        </w:rPr>
        <w:t>.</w:t>
      </w:r>
    </w:p>
    <w:p w:rsidR="000155AF" w:rsidRPr="003C20F5" w:rsidRDefault="000155AF" w:rsidP="000155AF">
      <w:pPr>
        <w:pStyle w:val="NoSpacing"/>
        <w:jc w:val="both"/>
        <w:rPr>
          <w:lang w:val="lt-LT"/>
        </w:rPr>
      </w:pPr>
      <w:r w:rsidRPr="003C20F5">
        <w:rPr>
          <w:lang w:val="lt-LT"/>
        </w:rPr>
        <w:t xml:space="preserve">4.4. </w:t>
      </w:r>
      <w:r w:rsidR="00FB0F49" w:rsidRPr="003C20F5">
        <w:rPr>
          <w:lang w:val="lt-LT"/>
        </w:rPr>
        <w:t>Avansinio apmokėjimo b</w:t>
      </w:r>
      <w:r w:rsidRPr="003C20F5">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3C20F5">
        <w:rPr>
          <w:b/>
          <w:lang w:val="lt-LT"/>
        </w:rPr>
        <w:t>Pardavėjo</w:t>
      </w:r>
      <w:r w:rsidRPr="003C20F5">
        <w:rPr>
          <w:b/>
          <w:lang w:val="lt-LT"/>
        </w:rPr>
        <w:t xml:space="preserve"> </w:t>
      </w:r>
      <w:r w:rsidRPr="003C20F5">
        <w:rPr>
          <w:lang w:val="lt-LT"/>
        </w:rPr>
        <w:t xml:space="preserve">kaltės, iš </w:t>
      </w:r>
      <w:r w:rsidRPr="003C20F5">
        <w:rPr>
          <w:b/>
          <w:lang w:val="lt-LT"/>
        </w:rPr>
        <w:t xml:space="preserve">Pirkėjo </w:t>
      </w:r>
      <w:r w:rsidRPr="003C20F5">
        <w:rPr>
          <w:lang w:val="lt-LT"/>
        </w:rPr>
        <w:t xml:space="preserve">gavimo, sumokėti </w:t>
      </w:r>
      <w:r w:rsidR="0088508E" w:rsidRPr="003C20F5">
        <w:rPr>
          <w:b/>
          <w:lang w:val="lt-LT"/>
        </w:rPr>
        <w:t xml:space="preserve">Mokėtojui </w:t>
      </w:r>
      <w:r w:rsidRPr="003C20F5">
        <w:rPr>
          <w:lang w:val="lt-LT"/>
        </w:rPr>
        <w:t xml:space="preserve">sumą, </w:t>
      </w:r>
      <w:r w:rsidR="00B03C14" w:rsidRPr="003C20F5">
        <w:rPr>
          <w:lang w:val="lt-LT"/>
        </w:rPr>
        <w:t>neviršijančią</w:t>
      </w:r>
      <w:r w:rsidRPr="003C20F5">
        <w:rPr>
          <w:lang w:val="lt-LT"/>
        </w:rPr>
        <w:t xml:space="preserve"> laidavimo/garantijos sumos, pinigus pervedant į </w:t>
      </w:r>
      <w:r w:rsidR="0088508E" w:rsidRPr="003C20F5">
        <w:rPr>
          <w:b/>
          <w:lang w:val="lt-LT"/>
        </w:rPr>
        <w:t>Mokėtojo</w:t>
      </w:r>
      <w:r w:rsidRPr="003C20F5">
        <w:rPr>
          <w:lang w:val="lt-LT"/>
        </w:rPr>
        <w:t xml:space="preserve"> sąskaitą. </w:t>
      </w:r>
    </w:p>
    <w:p w:rsidR="000155AF" w:rsidRPr="003C20F5" w:rsidRDefault="00574A76" w:rsidP="000155AF">
      <w:pPr>
        <w:pStyle w:val="NoSpacing"/>
        <w:jc w:val="both"/>
        <w:rPr>
          <w:lang w:val="lt-LT"/>
        </w:rPr>
      </w:pPr>
      <w:r w:rsidRPr="003C20F5">
        <w:rPr>
          <w:lang w:val="lt-LT"/>
        </w:rPr>
        <w:t>4.5</w:t>
      </w:r>
      <w:r w:rsidR="000155AF" w:rsidRPr="003C20F5">
        <w:rPr>
          <w:lang w:val="lt-LT"/>
        </w:rPr>
        <w:t xml:space="preserve">. </w:t>
      </w:r>
      <w:r w:rsidR="001B4E58" w:rsidRPr="00DB5BE9">
        <w:rPr>
          <w:lang w:val="lt-LT"/>
        </w:rPr>
        <w:t>Avansinio apmokėjimo</w:t>
      </w:r>
      <w:r w:rsidR="001B4E58" w:rsidRPr="00DB5BE9">
        <w:rPr>
          <w:szCs w:val="20"/>
          <w:lang w:val="lt-LT"/>
        </w:rPr>
        <w:t xml:space="preserve"> </w:t>
      </w:r>
      <w:r w:rsidR="001B4E58" w:rsidRPr="003C20F5">
        <w:rPr>
          <w:lang w:val="lt-LT"/>
        </w:rPr>
        <w:t>banko garantijoje ar laidavimo rašte n</w:t>
      </w:r>
      <w:r w:rsidR="000155AF" w:rsidRPr="003C20F5">
        <w:rPr>
          <w:lang w:val="lt-LT"/>
        </w:rPr>
        <w:t xml:space="preserve">egali būti nurodyta, kad garantas ar laiduotojas atsako tik už tiesioginių nuostolių atlyginimą. Negali būti įrašytos nuostatos ar sąlygos, kurios įpareigotų </w:t>
      </w:r>
      <w:r w:rsidR="000155AF" w:rsidRPr="003C20F5">
        <w:rPr>
          <w:b/>
          <w:lang w:val="lt-LT"/>
        </w:rPr>
        <w:t>Pirkėją</w:t>
      </w:r>
      <w:r w:rsidR="0088508E" w:rsidRPr="003C20F5">
        <w:rPr>
          <w:b/>
          <w:lang w:val="lt-LT"/>
        </w:rPr>
        <w:t xml:space="preserve"> ar Mokėtoją</w:t>
      </w:r>
      <w:r w:rsidR="000155AF" w:rsidRPr="003C20F5">
        <w:rPr>
          <w:lang w:val="lt-LT"/>
        </w:rPr>
        <w:t xml:space="preserve"> įrodyti garantiją ar laidavimo raštą išdavusiai įmonei, kad su </w:t>
      </w:r>
      <w:r w:rsidRPr="003C20F5">
        <w:rPr>
          <w:b/>
          <w:lang w:val="lt-LT"/>
        </w:rPr>
        <w:t xml:space="preserve">Pardavėju </w:t>
      </w:r>
      <w:r w:rsidR="000155AF" w:rsidRPr="003C20F5">
        <w:rPr>
          <w:lang w:val="lt-LT"/>
        </w:rPr>
        <w:t xml:space="preserve">Sutartis nutraukta teisėtai arba kitaip leistų garantiją ar laidavimo raštą išdavusiai įmonei nemokėti (arba vilkinti mokėjimą) garantija ar laidavimu užtikrinamos (laiduojamos) sumos. </w:t>
      </w:r>
    </w:p>
    <w:p w:rsidR="000155AF" w:rsidRPr="003C20F5" w:rsidRDefault="00574A76" w:rsidP="000155AF">
      <w:pPr>
        <w:jc w:val="both"/>
        <w:rPr>
          <w:szCs w:val="20"/>
        </w:rPr>
      </w:pPr>
      <w:r w:rsidRPr="003C20F5">
        <w:rPr>
          <w:szCs w:val="20"/>
        </w:rPr>
        <w:t>4.6</w:t>
      </w:r>
      <w:r w:rsidR="000155AF" w:rsidRPr="003C20F5">
        <w:rPr>
          <w:szCs w:val="20"/>
        </w:rPr>
        <w:t xml:space="preserve">. </w:t>
      </w:r>
      <w:r w:rsidR="000155AF" w:rsidRPr="003C20F5">
        <w:t>Avansinio apmokėjimo</w:t>
      </w:r>
      <w:r w:rsidR="000155AF" w:rsidRPr="003C20F5">
        <w:rPr>
          <w:szCs w:val="20"/>
        </w:rPr>
        <w:t xml:space="preserve"> banko garantija arba draudimo bendrovės laidavimo raštas, neatitinkantys Sutarties </w:t>
      </w:r>
      <w:r w:rsidR="00BC230A" w:rsidRPr="003C20F5">
        <w:rPr>
          <w:szCs w:val="20"/>
        </w:rPr>
        <w:t xml:space="preserve">bendrosios dalies </w:t>
      </w:r>
      <w:r w:rsidR="000155AF" w:rsidRPr="003C20F5">
        <w:rPr>
          <w:szCs w:val="20"/>
        </w:rPr>
        <w:t>4.</w:t>
      </w:r>
      <w:r w:rsidR="00BC230A" w:rsidRPr="003C20F5">
        <w:rPr>
          <w:szCs w:val="20"/>
        </w:rPr>
        <w:t>3-4.5</w:t>
      </w:r>
      <w:r w:rsidR="000155AF" w:rsidRPr="003C20F5">
        <w:rPr>
          <w:szCs w:val="20"/>
        </w:rPr>
        <w:t xml:space="preserve"> punktuose nustatytų reikalavimų, nebus priimami. Tokiu atveju bus laikoma, kad </w:t>
      </w:r>
      <w:r w:rsidR="00541C7D" w:rsidRPr="003C20F5">
        <w:rPr>
          <w:b/>
          <w:szCs w:val="20"/>
        </w:rPr>
        <w:t>Pardavėjas</w:t>
      </w:r>
      <w:r w:rsidR="000155AF" w:rsidRPr="003C20F5">
        <w:rPr>
          <w:szCs w:val="20"/>
        </w:rPr>
        <w:t xml:space="preserve"> </w:t>
      </w:r>
      <w:r w:rsidR="000155AF" w:rsidRPr="003C20F5">
        <w:t>avansinio apmokėjimo</w:t>
      </w:r>
      <w:r w:rsidR="000155AF" w:rsidRPr="003C20F5">
        <w:rPr>
          <w:szCs w:val="20"/>
        </w:rPr>
        <w:t xml:space="preserve"> banko garantijos arba draudimo bendrovės laidavimo rašto </w:t>
      </w:r>
      <w:r w:rsidR="00541C7D" w:rsidRPr="003C20F5">
        <w:rPr>
          <w:b/>
          <w:szCs w:val="20"/>
        </w:rPr>
        <w:t>Pirkėjui</w:t>
      </w:r>
      <w:r w:rsidR="00541C7D" w:rsidRPr="003C20F5">
        <w:rPr>
          <w:szCs w:val="20"/>
        </w:rPr>
        <w:t xml:space="preserve"> </w:t>
      </w:r>
      <w:r w:rsidR="000155AF" w:rsidRPr="003C20F5">
        <w:rPr>
          <w:szCs w:val="20"/>
        </w:rPr>
        <w:t xml:space="preserve">nepateikė ir bus </w:t>
      </w:r>
      <w:r w:rsidR="00896F39" w:rsidRPr="003C20F5">
        <w:rPr>
          <w:szCs w:val="20"/>
        </w:rPr>
        <w:t xml:space="preserve">atsiskaitoma pagal </w:t>
      </w:r>
      <w:r w:rsidR="000155AF" w:rsidRPr="003C20F5">
        <w:rPr>
          <w:szCs w:val="20"/>
        </w:rPr>
        <w:t>Sutarties</w:t>
      </w:r>
      <w:r w:rsidR="00896F39" w:rsidRPr="003C20F5">
        <w:rPr>
          <w:szCs w:val="20"/>
        </w:rPr>
        <w:t xml:space="preserve"> bendrosios dalies</w:t>
      </w:r>
      <w:r w:rsidR="000155AF" w:rsidRPr="003C20F5">
        <w:rPr>
          <w:szCs w:val="20"/>
        </w:rPr>
        <w:t xml:space="preserve"> 4.1 punkt</w:t>
      </w:r>
      <w:r w:rsidR="00896F39" w:rsidRPr="003C20F5">
        <w:rPr>
          <w:szCs w:val="20"/>
        </w:rPr>
        <w:t>ą</w:t>
      </w:r>
      <w:r w:rsidR="000155AF" w:rsidRPr="003C20F5">
        <w:rPr>
          <w:szCs w:val="20"/>
        </w:rPr>
        <w:t>.</w:t>
      </w:r>
    </w:p>
    <w:p w:rsidR="000155AF" w:rsidRPr="003C20F5" w:rsidRDefault="000155AF" w:rsidP="000155AF">
      <w:pPr>
        <w:jc w:val="both"/>
      </w:pPr>
      <w:r w:rsidRPr="003C20F5">
        <w:t>4.</w:t>
      </w:r>
      <w:r w:rsidR="006976FE" w:rsidRPr="003C20F5">
        <w:t>7</w:t>
      </w:r>
      <w:r w:rsidRPr="003C20F5">
        <w:t xml:space="preserve">. </w:t>
      </w:r>
      <w:r w:rsidR="004613B8" w:rsidRPr="003C20F5">
        <w:t xml:space="preserve">Avansas </w:t>
      </w:r>
      <w:r w:rsidRPr="003C20F5">
        <w:t>sumoka</w:t>
      </w:r>
      <w:r w:rsidR="004613B8" w:rsidRPr="003C20F5">
        <w:t>mas</w:t>
      </w:r>
      <w:r w:rsidRPr="003C20F5">
        <w:t xml:space="preserve"> per 10 (dešimt) dienų nuo avansinio apmokėjimo banko garantijos ar draudimo bendrovės laidavimo rašto ir avansinio mokėjimo sąskaitos gavimo dienos.</w:t>
      </w:r>
    </w:p>
    <w:p w:rsidR="00C33D3A" w:rsidRPr="003C20F5" w:rsidRDefault="00C33D3A" w:rsidP="00C33D3A">
      <w:pPr>
        <w:jc w:val="both"/>
      </w:pPr>
      <w:r w:rsidRPr="003C20F5">
        <w:t xml:space="preserve">4.8. Šalys turi teisę sudaryti papildomus susitarimus dėl avansinio apmokėjimo banko garantijoje arba draudimo bendrovės laidavimo rašte numatytos sumos sumažinimo </w:t>
      </w:r>
      <w:r w:rsidRPr="003C20F5">
        <w:rPr>
          <w:b/>
        </w:rPr>
        <w:t>Pardavėjui</w:t>
      </w:r>
      <w:r w:rsidRPr="003C20F5">
        <w:t xml:space="preserve"> tinkamai įvykdžius dalį įsipareigojimų.</w:t>
      </w:r>
    </w:p>
    <w:p w:rsidR="004211EA" w:rsidRPr="003C20F5" w:rsidRDefault="004211EA" w:rsidP="00C33D3A">
      <w:pPr>
        <w:jc w:val="both"/>
      </w:pPr>
    </w:p>
    <w:p w:rsidR="00EB04AE" w:rsidRPr="003C20F5" w:rsidRDefault="00EB04AE" w:rsidP="00EB04AE">
      <w:pPr>
        <w:jc w:val="both"/>
        <w:rPr>
          <w:b/>
        </w:rPr>
      </w:pPr>
      <w:r w:rsidRPr="003C20F5">
        <w:rPr>
          <w:b/>
        </w:rPr>
        <w:t>5. Prekių kokybė</w:t>
      </w:r>
    </w:p>
    <w:p w:rsidR="00EB04AE" w:rsidRPr="003C20F5" w:rsidRDefault="00EB04AE" w:rsidP="003327A1">
      <w:pPr>
        <w:jc w:val="both"/>
      </w:pPr>
      <w:r w:rsidRPr="003C20F5">
        <w:t xml:space="preserve">5.1. Prekės turi atitikti Sutartyje ir jos </w:t>
      </w:r>
      <w:r w:rsidR="00116D84" w:rsidRPr="003C20F5">
        <w:t>priede (-</w:t>
      </w:r>
      <w:proofErr w:type="spellStart"/>
      <w:r w:rsidR="00116D84" w:rsidRPr="003C20F5">
        <w:t>uose</w:t>
      </w:r>
      <w:proofErr w:type="spellEnd"/>
      <w:r w:rsidR="00116D84" w:rsidRPr="003C20F5">
        <w:t xml:space="preserve">) </w:t>
      </w:r>
      <w:r w:rsidRPr="003C20F5">
        <w:t>nurodytus reikalavimus.</w:t>
      </w:r>
      <w:r w:rsidR="00D657D5" w:rsidRPr="003C20F5">
        <w:t xml:space="preserve"> </w:t>
      </w:r>
    </w:p>
    <w:p w:rsidR="0029437E" w:rsidRPr="003C20F5" w:rsidRDefault="0029437E" w:rsidP="003327A1">
      <w:pPr>
        <w:jc w:val="both"/>
      </w:pPr>
      <w:r w:rsidRPr="003C20F5">
        <w:t xml:space="preserve">5.2. </w:t>
      </w:r>
      <w:r w:rsidR="003C3415" w:rsidRPr="003C20F5">
        <w:rPr>
          <w:b/>
        </w:rPr>
        <w:t>Pardavėjas</w:t>
      </w:r>
      <w:r w:rsidR="003C3415" w:rsidRPr="003C20F5">
        <w:t xml:space="preserve"> sutinka, kad, vadovaujantis LKS STANAG 4107 reikalavimais, Valstybinio kokybės užtikrinimo atstovas Lietuvoje gali kreiptis į atitinkamą NATO valstybės ar organizacijos Valstybinio kokybės užtikrinimo padalinį </w:t>
      </w:r>
      <w:r w:rsidR="003C3415" w:rsidRPr="003C20F5">
        <w:rPr>
          <w:b/>
        </w:rPr>
        <w:t>Pardavėjo</w:t>
      </w:r>
      <w:r w:rsidR="003C3415" w:rsidRPr="003C20F5">
        <w:t xml:space="preserve"> valstybėje, kad būtų vykdoma Valstybinio kokybės užtikrinimo priežiūra sutarties vykdymo laikotarpiu </w:t>
      </w:r>
      <w:r w:rsidR="000D35FE" w:rsidRPr="003C20F5">
        <w:t>(</w:t>
      </w:r>
      <w:r w:rsidR="000D35FE" w:rsidRPr="003C20F5">
        <w:rPr>
          <w:i/>
        </w:rPr>
        <w:t>jei spec. dalyje nurodyta, kad ši sąlyga taikoma)</w:t>
      </w:r>
      <w:r w:rsidR="003C3415" w:rsidRPr="003C20F5">
        <w:rPr>
          <w:i/>
        </w:rPr>
        <w:t>.</w:t>
      </w:r>
      <w:r w:rsidR="003C3415" w:rsidRPr="003C20F5">
        <w:t xml:space="preserve"> Jeigu </w:t>
      </w:r>
      <w:r w:rsidR="003C3415" w:rsidRPr="003C20F5">
        <w:rPr>
          <w:b/>
        </w:rPr>
        <w:t>Pardavėjas</w:t>
      </w:r>
      <w:r w:rsidR="003C3415" w:rsidRPr="003C20F5">
        <w:t xml:space="preserve"> nėra gamintojas, šis reikalavimas įtraukiamas į </w:t>
      </w:r>
      <w:r w:rsidR="003C3415" w:rsidRPr="003C20F5">
        <w:rPr>
          <w:b/>
        </w:rPr>
        <w:t>Pardavėjo</w:t>
      </w:r>
      <w:r w:rsidR="003C3415" w:rsidRPr="003C20F5">
        <w:t xml:space="preserve"> sutartį su </w:t>
      </w:r>
      <w:r w:rsidR="00195E7B" w:rsidRPr="003C20F5">
        <w:t>jam prekes gaminsiančiu</w:t>
      </w:r>
      <w:r w:rsidR="007511AF" w:rsidRPr="003C20F5">
        <w:t xml:space="preserve"> tiekėju</w:t>
      </w:r>
      <w:r w:rsidR="003C3415" w:rsidRPr="003C20F5">
        <w:t xml:space="preserve">, apie tai informuojant </w:t>
      </w:r>
      <w:r w:rsidR="003C3415" w:rsidRPr="003C20F5">
        <w:rPr>
          <w:b/>
        </w:rPr>
        <w:t>Pirkėją</w:t>
      </w:r>
      <w:r w:rsidR="003C3415" w:rsidRPr="003C20F5">
        <w:t xml:space="preserve"> </w:t>
      </w:r>
      <w:r w:rsidR="00787FB7" w:rsidRPr="003C20F5">
        <w:t>ir pateikiant atitinkamus dokumentus</w:t>
      </w:r>
      <w:r w:rsidR="00156293" w:rsidRPr="003C20F5">
        <w:t xml:space="preserve"> </w:t>
      </w:r>
      <w:r w:rsidR="000D35FE" w:rsidRPr="003C20F5">
        <w:t>(</w:t>
      </w:r>
      <w:r w:rsidR="000D35FE" w:rsidRPr="003C20F5">
        <w:rPr>
          <w:i/>
        </w:rPr>
        <w:t>jei spec. dalyje nurodyta, kad ši sąlyga taikoma).</w:t>
      </w:r>
    </w:p>
    <w:p w:rsidR="00EB04AE" w:rsidRPr="003C20F5" w:rsidRDefault="00C41C5A" w:rsidP="00EB04AE">
      <w:pPr>
        <w:jc w:val="both"/>
      </w:pPr>
      <w:r w:rsidRPr="003C20F5">
        <w:t>5.3</w:t>
      </w:r>
      <w:r w:rsidR="00EB04AE" w:rsidRPr="003C20F5">
        <w:t xml:space="preserve">. Prekių priėmimo metu </w:t>
      </w:r>
      <w:r w:rsidR="008111C5" w:rsidRPr="003C20F5">
        <w:t xml:space="preserve">nustačius </w:t>
      </w:r>
      <w:r w:rsidR="00EB04AE" w:rsidRPr="003C20F5">
        <w:t xml:space="preserve">jų neatitikimą Sutartyje ir jos </w:t>
      </w:r>
      <w:r w:rsidR="00116D84" w:rsidRPr="003C20F5">
        <w:t>priede (-</w:t>
      </w:r>
      <w:proofErr w:type="spellStart"/>
      <w:r w:rsidR="00116D84" w:rsidRPr="003C20F5">
        <w:t>uose</w:t>
      </w:r>
      <w:proofErr w:type="spellEnd"/>
      <w:r w:rsidR="00116D84" w:rsidRPr="003C20F5">
        <w:t xml:space="preserve">) </w:t>
      </w:r>
      <w:r w:rsidR="00EB04AE" w:rsidRPr="003C20F5">
        <w:t xml:space="preserve">nustatytiems reikalavimams, </w:t>
      </w:r>
      <w:r w:rsidR="008111C5" w:rsidRPr="003C20F5">
        <w:t xml:space="preserve">nedelsiant </w:t>
      </w:r>
      <w:r w:rsidR="00EB04AE" w:rsidRPr="003C20F5">
        <w:t xml:space="preserve">kviečiami </w:t>
      </w:r>
      <w:r w:rsidR="00EB04AE" w:rsidRPr="003C20F5">
        <w:rPr>
          <w:b/>
        </w:rPr>
        <w:t>Pardavėjo</w:t>
      </w:r>
      <w:r w:rsidR="00EB04AE" w:rsidRPr="003C20F5">
        <w:t xml:space="preserve"> atstovai, kuriems dalyvaujant surašomas aktas, prekės nepriimamos, o </w:t>
      </w:r>
      <w:r w:rsidR="00EB04AE" w:rsidRPr="003C20F5">
        <w:rPr>
          <w:b/>
        </w:rPr>
        <w:t xml:space="preserve">Pardavėjui </w:t>
      </w:r>
      <w:r w:rsidR="00EB04AE" w:rsidRPr="003C20F5">
        <w:t>taikoma sutartinė atsakomybė</w:t>
      </w:r>
      <w:r w:rsidR="00A9041F" w:rsidRPr="003C20F5">
        <w:t>,</w:t>
      </w:r>
      <w:r w:rsidR="00EB04AE" w:rsidRPr="003C20F5">
        <w:t xml:space="preserve"> jeigu prekių pristatymo terminas jau pasibaigęs.</w:t>
      </w:r>
    </w:p>
    <w:p w:rsidR="00EB04AE" w:rsidRPr="003C20F5" w:rsidRDefault="00C41C5A" w:rsidP="00EB04AE">
      <w:pPr>
        <w:jc w:val="both"/>
      </w:pPr>
      <w:r w:rsidRPr="003C20F5">
        <w:t>5.4</w:t>
      </w:r>
      <w:r w:rsidR="00EB04AE" w:rsidRPr="003C20F5">
        <w:t xml:space="preserve">. Tuo atveju, kai konfliktas dėl prekių kokybės </w:t>
      </w:r>
      <w:r w:rsidR="007D2FDE" w:rsidRPr="003C20F5">
        <w:t>ir jų atitikimo Sutartyje ir jos priede (-</w:t>
      </w:r>
      <w:proofErr w:type="spellStart"/>
      <w:r w:rsidR="007D2FDE" w:rsidRPr="003C20F5">
        <w:t>uose</w:t>
      </w:r>
      <w:proofErr w:type="spellEnd"/>
      <w:r w:rsidR="007D2FDE" w:rsidRPr="003C20F5">
        <w:t xml:space="preserve">) nustatytiems reikalavimams </w:t>
      </w:r>
      <w:r w:rsidR="00EB04AE" w:rsidRPr="003C20F5">
        <w:t xml:space="preserve">negali būti išspręstas Sutarties Šalių susitarimu, Šalys </w:t>
      </w:r>
      <w:r w:rsidR="00440292" w:rsidRPr="003C20F5">
        <w:t xml:space="preserve">turi </w:t>
      </w:r>
      <w:r w:rsidR="00EB04AE" w:rsidRPr="003C20F5">
        <w:t>teisę kviesti nepriklausomus ekspertus. Visas su ekspert</w:t>
      </w:r>
      <w:r w:rsidR="00190248" w:rsidRPr="003C20F5">
        <w:t>ų</w:t>
      </w:r>
      <w:r w:rsidR="00EB04AE" w:rsidRPr="003C20F5">
        <w:t xml:space="preserve"> darbu susijusias išlaidas padengia Šalis, kurios nenaudai priimtas ekspertų sprendimas.</w:t>
      </w:r>
    </w:p>
    <w:p w:rsidR="00EB04AE" w:rsidRPr="003C20F5" w:rsidRDefault="00C41C5A" w:rsidP="00EB04AE">
      <w:pPr>
        <w:jc w:val="both"/>
      </w:pPr>
      <w:r w:rsidRPr="003C20F5">
        <w:t>5.5</w:t>
      </w:r>
      <w:r w:rsidR="00EB04AE" w:rsidRPr="003C20F5">
        <w:t xml:space="preserve">. </w:t>
      </w:r>
      <w:r w:rsidR="00EB04AE" w:rsidRPr="003C20F5">
        <w:rPr>
          <w:b/>
        </w:rPr>
        <w:t>Pirkėjui</w:t>
      </w:r>
      <w:r w:rsidR="00EB04AE" w:rsidRPr="003C20F5">
        <w:t xml:space="preserve">, vadovaujantis Sutarties bendrosios dalies 4.2 punktu, nusprendus prekėms atlikti laboratorinius bandymus, iš pasirinktos prekių </w:t>
      </w:r>
      <w:r w:rsidR="004114B6" w:rsidRPr="003C20F5">
        <w:t>partijos (</w:t>
      </w:r>
      <w:r w:rsidR="00EB04AE" w:rsidRPr="003C20F5">
        <w:t>siuntos</w:t>
      </w:r>
      <w:r w:rsidR="004114B6" w:rsidRPr="003C20F5">
        <w:t>)</w:t>
      </w:r>
      <w:r w:rsidR="00EB04AE" w:rsidRPr="003C20F5">
        <w:t xml:space="preserve">, dalyvaujant </w:t>
      </w:r>
      <w:r w:rsidR="00EB04AE" w:rsidRPr="003C20F5">
        <w:rPr>
          <w:b/>
        </w:rPr>
        <w:t>Pardavėjo</w:t>
      </w:r>
      <w:r w:rsidR="00E8189E" w:rsidRPr="003C20F5">
        <w:t xml:space="preserve"> atstovui, pasirenkama</w:t>
      </w:r>
      <w:r w:rsidR="00EB04AE" w:rsidRPr="003C20F5">
        <w:t xml:space="preserve">s </w:t>
      </w:r>
      <w:r w:rsidR="00D804D5" w:rsidRPr="003C20F5">
        <w:t>Sutarties specialioje dalyje nurodytas prekių kiekis</w:t>
      </w:r>
      <w:r w:rsidR="00EB04AE" w:rsidRPr="003C20F5">
        <w:t>, kurių atitikim</w:t>
      </w:r>
      <w:r w:rsidR="00D804D5" w:rsidRPr="003C20F5">
        <w:t>as reikalavimams, nustatytiems S</w:t>
      </w:r>
      <w:r w:rsidR="00EB04AE" w:rsidRPr="003C20F5">
        <w:t xml:space="preserve">utartyje ir </w:t>
      </w:r>
      <w:r w:rsidR="0074310B" w:rsidRPr="003C20F5">
        <w:t xml:space="preserve">jos </w:t>
      </w:r>
      <w:r w:rsidR="00116D84" w:rsidRPr="003C20F5">
        <w:t>priede (-</w:t>
      </w:r>
      <w:proofErr w:type="spellStart"/>
      <w:r w:rsidR="00116D84" w:rsidRPr="003C20F5">
        <w:t>uose</w:t>
      </w:r>
      <w:proofErr w:type="spellEnd"/>
      <w:r w:rsidR="00116D84" w:rsidRPr="003C20F5">
        <w:t xml:space="preserve">) </w:t>
      </w:r>
      <w:r w:rsidR="00EB04AE" w:rsidRPr="003C20F5">
        <w:t xml:space="preserve">bus tikrinamas </w:t>
      </w:r>
      <w:r w:rsidR="007E1537" w:rsidRPr="003C20F5">
        <w:rPr>
          <w:i/>
        </w:rPr>
        <w:t>(jei spec. dalyje nurodyta, kad ši sąlyga taikoma)</w:t>
      </w:r>
      <w:r w:rsidR="007E1537" w:rsidRPr="003C20F5">
        <w:t>.</w:t>
      </w:r>
    </w:p>
    <w:p w:rsidR="00EB04AE" w:rsidRPr="003C20F5" w:rsidRDefault="00C41C5A" w:rsidP="00EB04AE">
      <w:pPr>
        <w:jc w:val="both"/>
      </w:pPr>
      <w:r w:rsidRPr="003C20F5">
        <w:lastRenderedPageBreak/>
        <w:t>5.6</w:t>
      </w:r>
      <w:r w:rsidR="00EB04AE" w:rsidRPr="003C20F5">
        <w:t>. Jeigu laboratorinių bandymų metu patikrinus prekių atitikimą reikalavi</w:t>
      </w:r>
      <w:r w:rsidR="00125F4B" w:rsidRPr="003C20F5">
        <w:t xml:space="preserve">mams, nustatytiems </w:t>
      </w:r>
      <w:r w:rsidR="003D7292" w:rsidRPr="003C20F5">
        <w:t>S</w:t>
      </w:r>
      <w:r w:rsidR="00125F4B" w:rsidRPr="003C20F5">
        <w:t>utartyje ir</w:t>
      </w:r>
      <w:r w:rsidR="00EB04AE" w:rsidRPr="003C20F5">
        <w:t xml:space="preserve"> </w:t>
      </w:r>
      <w:r w:rsidR="003D7292" w:rsidRPr="003C20F5">
        <w:t xml:space="preserve">jos </w:t>
      </w:r>
      <w:r w:rsidR="00116D84" w:rsidRPr="003C20F5">
        <w:t>priede (-</w:t>
      </w:r>
      <w:proofErr w:type="spellStart"/>
      <w:r w:rsidR="00116D84" w:rsidRPr="003C20F5">
        <w:t>uose</w:t>
      </w:r>
      <w:proofErr w:type="spellEnd"/>
      <w:r w:rsidR="00116D84" w:rsidRPr="003C20F5">
        <w:t>)</w:t>
      </w:r>
      <w:r w:rsidR="00EB04AE" w:rsidRPr="003C20F5">
        <w:t xml:space="preserve">, nustatoma, kad prekės jų neatitinka, </w:t>
      </w:r>
      <w:r w:rsidR="004C78BE" w:rsidRPr="003C20F5">
        <w:t>jos nepriimamos</w:t>
      </w:r>
      <w:r w:rsidR="00EB04AE" w:rsidRPr="003C20F5">
        <w:t xml:space="preserve">, likusios prekės </w:t>
      </w:r>
      <w:r w:rsidR="008111C5" w:rsidRPr="003C20F5">
        <w:t xml:space="preserve">(partija ir/ar siunta) </w:t>
      </w:r>
      <w:r w:rsidR="00EB04AE" w:rsidRPr="003C20F5">
        <w:t>grąžinam</w:t>
      </w:r>
      <w:r w:rsidR="004C78BE" w:rsidRPr="003C20F5">
        <w:t>o</w:t>
      </w:r>
      <w:r w:rsidR="008111C5" w:rsidRPr="003C20F5">
        <w:t>s</w:t>
      </w:r>
      <w:r w:rsidR="00EB04AE" w:rsidRPr="003C20F5">
        <w:t xml:space="preserve"> </w:t>
      </w:r>
      <w:r w:rsidR="00EB04AE" w:rsidRPr="003C20F5">
        <w:rPr>
          <w:b/>
        </w:rPr>
        <w:t>Pardavėju</w:t>
      </w:r>
      <w:r w:rsidR="008111C5" w:rsidRPr="003C20F5">
        <w:t>i. U</w:t>
      </w:r>
      <w:r w:rsidR="00EB04AE" w:rsidRPr="003C20F5">
        <w:t xml:space="preserve">ž prekes neapmokama bei laikoma, kad prekės nebuvo pristatytos, o </w:t>
      </w:r>
      <w:r w:rsidR="00EB04AE" w:rsidRPr="003C20F5">
        <w:rPr>
          <w:b/>
        </w:rPr>
        <w:t xml:space="preserve">Pardavėjui </w:t>
      </w:r>
      <w:r w:rsidR="00EB04AE" w:rsidRPr="003C20F5">
        <w:t xml:space="preserve">taikomos sutarties bendrosios dalies 11.1 punkte numatytos sankcijos. Nustačius prekių neatitikimą </w:t>
      </w:r>
      <w:r w:rsidR="003D7292" w:rsidRPr="003C20F5">
        <w:t>S</w:t>
      </w:r>
      <w:r w:rsidR="00EB04AE" w:rsidRPr="003C20F5">
        <w:t xml:space="preserve">utartyje ir </w:t>
      </w:r>
      <w:r w:rsidR="003D7292" w:rsidRPr="003C20F5">
        <w:t xml:space="preserve">jos </w:t>
      </w:r>
      <w:r w:rsidR="00116D84" w:rsidRPr="003C20F5">
        <w:t>priede (-</w:t>
      </w:r>
      <w:proofErr w:type="spellStart"/>
      <w:r w:rsidR="00116D84" w:rsidRPr="003C20F5">
        <w:t>uose</w:t>
      </w:r>
      <w:proofErr w:type="spellEnd"/>
      <w:r w:rsidR="00116D84" w:rsidRPr="003C20F5">
        <w:t xml:space="preserve">) </w:t>
      </w:r>
      <w:r w:rsidR="00EB04AE" w:rsidRPr="003C20F5">
        <w:t>nustatytiems reikalavimams,</w:t>
      </w:r>
      <w:r w:rsidR="00107F79" w:rsidRPr="003C20F5">
        <w:t xml:space="preserve"> </w:t>
      </w:r>
      <w:r w:rsidR="00EB04AE" w:rsidRPr="003C20F5">
        <w:t>už bandymams panaudotas prekes neapmoka</w:t>
      </w:r>
      <w:r w:rsidR="00107F79" w:rsidRPr="003C20F5">
        <w:t>ma</w:t>
      </w:r>
      <w:r w:rsidR="00EB04AE" w:rsidRPr="003C20F5">
        <w:t xml:space="preserve">, o </w:t>
      </w:r>
      <w:r w:rsidR="00EB04AE" w:rsidRPr="003C20F5">
        <w:rPr>
          <w:b/>
        </w:rPr>
        <w:t>Pardavėjas</w:t>
      </w:r>
      <w:r w:rsidR="00EB04AE" w:rsidRPr="003C20F5">
        <w:t xml:space="preserve"> turi apmokėti laboratorinių bandymų išlaidas bei sumokėti </w:t>
      </w:r>
      <w:r w:rsidR="00EB04AE" w:rsidRPr="003C20F5">
        <w:rPr>
          <w:b/>
        </w:rPr>
        <w:t>Pirkėju</w:t>
      </w:r>
      <w:r w:rsidR="00EB04AE" w:rsidRPr="003C20F5">
        <w:t xml:space="preserve">i 10% dydžio nuo išbrokuotos partijos </w:t>
      </w:r>
      <w:r w:rsidR="00254816" w:rsidRPr="003C20F5">
        <w:t>kainos</w:t>
      </w:r>
      <w:r w:rsidR="00EB04AE" w:rsidRPr="003C20F5">
        <w:t xml:space="preserve"> </w:t>
      </w:r>
      <w:r w:rsidR="00E24E38" w:rsidRPr="003C20F5">
        <w:t xml:space="preserve">be PVM </w:t>
      </w:r>
      <w:r w:rsidR="00EB04AE" w:rsidRPr="003C20F5">
        <w:t>Šalių iš anksto sutartus minimalius nuostolius, kurie skirti atlyginti</w:t>
      </w:r>
      <w:r w:rsidR="00EB04AE" w:rsidRPr="003C20F5">
        <w:rPr>
          <w:b/>
        </w:rPr>
        <w:t xml:space="preserve"> Pirkėjo</w:t>
      </w:r>
      <w:r w:rsidR="00EB04AE" w:rsidRPr="003C20F5">
        <w:t xml:space="preserve"> patirtas administracines išlaidas, organizuojant prekių laboratorinių bandymų procedūras. Tokiu atveju </w:t>
      </w:r>
      <w:r w:rsidR="00EB04AE" w:rsidRPr="003C20F5">
        <w:rPr>
          <w:b/>
        </w:rPr>
        <w:t>Pardavėjas</w:t>
      </w:r>
      <w:r w:rsidR="008111C5" w:rsidRPr="003C20F5">
        <w:t xml:space="preserve"> privalo</w:t>
      </w:r>
      <w:r w:rsidR="00EB04AE" w:rsidRPr="003C20F5">
        <w:t xml:space="preserve"> vietoj </w:t>
      </w:r>
      <w:r w:rsidR="008B424C" w:rsidRPr="003C20F5">
        <w:t xml:space="preserve">nepriimtų </w:t>
      </w:r>
      <w:r w:rsidR="00EB04AE" w:rsidRPr="003C20F5">
        <w:t xml:space="preserve">prekių, neatitinkančių </w:t>
      </w:r>
      <w:r w:rsidR="003D7292" w:rsidRPr="003C20F5">
        <w:t>S</w:t>
      </w:r>
      <w:r w:rsidR="00EB04AE" w:rsidRPr="003C20F5">
        <w:t xml:space="preserve">utartyje ir </w:t>
      </w:r>
      <w:r w:rsidR="003D7292" w:rsidRPr="003C20F5">
        <w:t xml:space="preserve">jos </w:t>
      </w:r>
      <w:r w:rsidR="00116D84" w:rsidRPr="003C20F5">
        <w:t>priede (-</w:t>
      </w:r>
      <w:proofErr w:type="spellStart"/>
      <w:r w:rsidR="00116D84" w:rsidRPr="003C20F5">
        <w:t>uose</w:t>
      </w:r>
      <w:proofErr w:type="spellEnd"/>
      <w:r w:rsidR="00116D84" w:rsidRPr="003C20F5">
        <w:t xml:space="preserve">) </w:t>
      </w:r>
      <w:r w:rsidR="00EB04AE" w:rsidRPr="003C20F5">
        <w:t>nustatytiems reikalavimams,</w:t>
      </w:r>
      <w:r w:rsidR="00CE0252" w:rsidRPr="003C20F5">
        <w:t xml:space="preserve"> </w:t>
      </w:r>
      <w:r w:rsidR="00EB04AE" w:rsidRPr="003C20F5">
        <w:t xml:space="preserve">pristatyti naujas, </w:t>
      </w:r>
      <w:r w:rsidR="003D7292" w:rsidRPr="003C20F5">
        <w:t>S</w:t>
      </w:r>
      <w:r w:rsidR="00EB04AE" w:rsidRPr="003C20F5">
        <w:t xml:space="preserve">utarties ir </w:t>
      </w:r>
      <w:r w:rsidR="003D7292" w:rsidRPr="003C20F5">
        <w:t xml:space="preserve">jos </w:t>
      </w:r>
      <w:r w:rsidR="00116D84" w:rsidRPr="003C20F5">
        <w:t>priede (-</w:t>
      </w:r>
      <w:proofErr w:type="spellStart"/>
      <w:r w:rsidR="00116D84" w:rsidRPr="003C20F5">
        <w:t>uose</w:t>
      </w:r>
      <w:proofErr w:type="spellEnd"/>
      <w:r w:rsidR="00116D84" w:rsidRPr="003C20F5">
        <w:t xml:space="preserve">) </w:t>
      </w:r>
      <w:r w:rsidR="00EB04AE" w:rsidRPr="003C20F5">
        <w:t>nustatytus reikalavimus atitinkančias prekes.</w:t>
      </w:r>
      <w:r w:rsidR="00CE76DB" w:rsidRPr="003C20F5">
        <w:t>.</w:t>
      </w:r>
    </w:p>
    <w:p w:rsidR="00EB04AE" w:rsidRPr="003C20F5" w:rsidRDefault="00C41C5A" w:rsidP="00EB04AE">
      <w:pPr>
        <w:jc w:val="both"/>
      </w:pPr>
      <w:r w:rsidRPr="003C20F5">
        <w:t>5.7</w:t>
      </w:r>
      <w:r w:rsidR="00EB04AE" w:rsidRPr="003C20F5">
        <w:t xml:space="preserve">. Jeigu laboratorinių bandymų metu patikrinus prekių atitikimą reikalavimams, nustatytiems </w:t>
      </w:r>
      <w:r w:rsidR="003D7292" w:rsidRPr="003C20F5">
        <w:t>S</w:t>
      </w:r>
      <w:r w:rsidR="00EB04AE" w:rsidRPr="003C20F5">
        <w:t xml:space="preserve">utartyje ir </w:t>
      </w:r>
      <w:r w:rsidR="00116D84" w:rsidRPr="003C20F5">
        <w:t>jos priede (-</w:t>
      </w:r>
      <w:proofErr w:type="spellStart"/>
      <w:r w:rsidR="00116D84" w:rsidRPr="003C20F5">
        <w:t>uose</w:t>
      </w:r>
      <w:proofErr w:type="spellEnd"/>
      <w:r w:rsidR="00116D84" w:rsidRPr="003C20F5">
        <w:t>)</w:t>
      </w:r>
      <w:r w:rsidR="00EB04AE" w:rsidRPr="003C20F5">
        <w:t xml:space="preserve">, nustatoma, kad prekės juos atitinka, </w:t>
      </w:r>
      <w:r w:rsidR="00EB04AE" w:rsidRPr="003C20F5">
        <w:rPr>
          <w:b/>
        </w:rPr>
        <w:t>Pirkėjas</w:t>
      </w:r>
      <w:r w:rsidR="00EB04AE" w:rsidRPr="003C20F5">
        <w:t xml:space="preserve"> apmoka laboratorinių bandymų išlaidas, o </w:t>
      </w:r>
      <w:r w:rsidR="00EB04AE" w:rsidRPr="003C20F5">
        <w:rPr>
          <w:b/>
        </w:rPr>
        <w:t>Pardavėjas</w:t>
      </w:r>
      <w:r w:rsidR="00EB04AE" w:rsidRPr="003C20F5">
        <w:t xml:space="preserve"> turi laboratoriniams bandymams panaudotas prekes pakeisti </w:t>
      </w:r>
      <w:r w:rsidR="00EB04AE" w:rsidRPr="003C20F5">
        <w:rPr>
          <w:b/>
        </w:rPr>
        <w:t>Pirkėjui</w:t>
      </w:r>
      <w:r w:rsidR="00EB04AE" w:rsidRPr="003C20F5">
        <w:t xml:space="preserve"> naujomis prekėmis be papildomo apmokėjimo</w:t>
      </w:r>
      <w:r w:rsidR="00AC3965" w:rsidRPr="003C20F5">
        <w:t>.</w:t>
      </w:r>
    </w:p>
    <w:p w:rsidR="00EB04AE" w:rsidRPr="003C20F5" w:rsidRDefault="00EB04AE" w:rsidP="00EB04AE">
      <w:pPr>
        <w:jc w:val="both"/>
        <w:rPr>
          <w:b/>
        </w:rPr>
      </w:pPr>
    </w:p>
    <w:p w:rsidR="00EB04AE" w:rsidRPr="003C20F5" w:rsidRDefault="00A57CA3" w:rsidP="00EB04AE">
      <w:pPr>
        <w:jc w:val="both"/>
        <w:rPr>
          <w:b/>
        </w:rPr>
      </w:pPr>
      <w:r w:rsidRPr="003C20F5">
        <w:rPr>
          <w:b/>
        </w:rPr>
        <w:t xml:space="preserve">6. </w:t>
      </w:r>
      <w:r w:rsidR="008111C5" w:rsidRPr="003C20F5">
        <w:rPr>
          <w:b/>
        </w:rPr>
        <w:t xml:space="preserve">Prekės </w:t>
      </w:r>
      <w:r w:rsidR="00693E67" w:rsidRPr="003C20F5">
        <w:rPr>
          <w:b/>
        </w:rPr>
        <w:t>k</w:t>
      </w:r>
      <w:r w:rsidR="00B055D4" w:rsidRPr="003C20F5">
        <w:rPr>
          <w:b/>
        </w:rPr>
        <w:t>okybės garantija</w:t>
      </w:r>
    </w:p>
    <w:p w:rsidR="00EB04AE" w:rsidRPr="003C20F5" w:rsidRDefault="00EB04AE" w:rsidP="00EB04AE">
      <w:pPr>
        <w:jc w:val="both"/>
      </w:pPr>
      <w:r w:rsidRPr="003C20F5">
        <w:t>6.1. Prekėms suteikiamas Sutarties specialiojoje dalyje (arba Sutarties priede) nurodytas kokybės garantijos/tinkamumo naudoti terminas.</w:t>
      </w:r>
    </w:p>
    <w:p w:rsidR="00382394" w:rsidRPr="003C20F5" w:rsidRDefault="00EB04AE" w:rsidP="00EB04AE">
      <w:pPr>
        <w:jc w:val="both"/>
      </w:pPr>
      <w:r w:rsidRPr="003C20F5">
        <w:t>6.2.</w:t>
      </w:r>
      <w:r w:rsidR="00AB4E34" w:rsidRPr="003C20F5">
        <w:t xml:space="preserve"> </w:t>
      </w:r>
      <w:r w:rsidR="00382394" w:rsidRPr="003C20F5">
        <w:t xml:space="preserve">Kokybės garantijos/tinkamumo naudoti termino metu </w:t>
      </w:r>
      <w:r w:rsidR="00382394" w:rsidRPr="003C20F5">
        <w:rPr>
          <w:b/>
        </w:rPr>
        <w:t>Pardavėjas</w:t>
      </w:r>
      <w:r w:rsidR="00382394" w:rsidRPr="003C20F5">
        <w:t xml:space="preserve"> privalo ne vėliau kaip per Sutarties specialiojoje dalyje nustatytą terminą savo sąskaita vietoj prekės su trūkumais pateikti kitą </w:t>
      </w:r>
      <w:r w:rsidR="003A6E57" w:rsidRPr="003C20F5">
        <w:t>lygiavertę</w:t>
      </w:r>
      <w:r w:rsidR="00382394" w:rsidRPr="003C20F5">
        <w:t xml:space="preserve"> prekę</w:t>
      </w:r>
      <w:r w:rsidR="006F3C3F" w:rsidRPr="003C20F5">
        <w:t xml:space="preserve"> (prekė neprivalo būti identiška perkamai prekei, tačiau turi g</w:t>
      </w:r>
      <w:r w:rsidR="0038008E" w:rsidRPr="003C20F5">
        <w:t>alėti</w:t>
      </w:r>
      <w:r w:rsidR="006F3C3F" w:rsidRPr="003C20F5">
        <w:t xml:space="preserve"> </w:t>
      </w:r>
      <w:r w:rsidR="00404008" w:rsidRPr="003C20F5">
        <w:t>vykdyti</w:t>
      </w:r>
      <w:r w:rsidR="006F3C3F" w:rsidRPr="003C20F5">
        <w:t xml:space="preserve"> funkcijas</w:t>
      </w:r>
      <w:r w:rsidR="00382394" w:rsidRPr="003C20F5">
        <w:t>,</w:t>
      </w:r>
      <w:r w:rsidR="00404008" w:rsidRPr="003C20F5">
        <w:t xml:space="preserve"> kurių vykdymui</w:t>
      </w:r>
      <w:r w:rsidR="006F3C3F" w:rsidRPr="003C20F5">
        <w:t xml:space="preserve"> skirta pagal </w:t>
      </w:r>
      <w:r w:rsidR="003A6E57" w:rsidRPr="003C20F5">
        <w:t>S</w:t>
      </w:r>
      <w:r w:rsidR="006F3C3F" w:rsidRPr="003C20F5">
        <w:t>utartį perkama prekė)</w:t>
      </w:r>
      <w:r w:rsidR="00382394" w:rsidRPr="003C20F5">
        <w:t xml:space="preserve"> kuria būtų galima naudotis prekės įsigytos pagal šią Sutartį trūkumų šalinimo laikotarpiu, atitinkančia šioje Sutartyje ir jos priede (-</w:t>
      </w:r>
      <w:proofErr w:type="spellStart"/>
      <w:r w:rsidR="00382394" w:rsidRPr="003C20F5">
        <w:t>uose</w:t>
      </w:r>
      <w:proofErr w:type="spellEnd"/>
      <w:r w:rsidR="00382394" w:rsidRPr="003C20F5">
        <w:t xml:space="preserve">) nustatytus reikalavimus </w:t>
      </w:r>
      <w:r w:rsidR="00382394" w:rsidRPr="003C20F5">
        <w:rPr>
          <w:i/>
        </w:rPr>
        <w:t>(jei spec. dalyje nurodyta, kad ši sąlyga taikoma)</w:t>
      </w:r>
      <w:r w:rsidR="00382394" w:rsidRPr="003C20F5">
        <w:t>.</w:t>
      </w:r>
    </w:p>
    <w:p w:rsidR="001D1EEA" w:rsidRPr="003C20F5" w:rsidRDefault="00AB4E34" w:rsidP="00EB04AE">
      <w:pPr>
        <w:jc w:val="both"/>
      </w:pPr>
      <w:r w:rsidRPr="003C20F5">
        <w:t>6.3.</w:t>
      </w:r>
      <w:r w:rsidR="00C51B07" w:rsidRPr="003C20F5">
        <w:rPr>
          <w:b/>
        </w:rPr>
        <w:t xml:space="preserve"> </w:t>
      </w:r>
      <w:r w:rsidR="00AF2974" w:rsidRPr="003C20F5">
        <w:t>K</w:t>
      </w:r>
      <w:r w:rsidR="00B055D4" w:rsidRPr="003C20F5">
        <w:t>okybės garantijos</w:t>
      </w:r>
      <w:r w:rsidR="00EB04AE" w:rsidRPr="003C20F5">
        <w:t xml:space="preserve"> </w:t>
      </w:r>
      <w:r w:rsidR="003C3415" w:rsidRPr="003C20F5">
        <w:t xml:space="preserve">termino </w:t>
      </w:r>
      <w:r w:rsidR="00EB04AE" w:rsidRPr="003C20F5">
        <w:t xml:space="preserve">metu </w:t>
      </w:r>
      <w:r w:rsidR="00EB04AE" w:rsidRPr="003C20F5">
        <w:rPr>
          <w:b/>
        </w:rPr>
        <w:t>Pardavėjas</w:t>
      </w:r>
      <w:r w:rsidR="00EB04AE" w:rsidRPr="003C20F5">
        <w:t xml:space="preserve"> privalo ne vėliau kaip per Sutarties specialiojoje dalyje nustatytą</w:t>
      </w:r>
      <w:r w:rsidR="009A005D" w:rsidRPr="003C20F5">
        <w:t xml:space="preserve"> </w:t>
      </w:r>
      <w:r w:rsidR="00EB04AE" w:rsidRPr="003C20F5">
        <w:t>terminą savo sąskaita pašalinti prekių trūkumus</w:t>
      </w:r>
      <w:r w:rsidRPr="003C20F5">
        <w:t xml:space="preserve"> arba, nepavykus jų pašalinti, prekę su trūkumais savo sąskaita pakeisti nauja, atitinkančia šioje Sutartyje ir jos </w:t>
      </w:r>
      <w:r w:rsidR="00116D84" w:rsidRPr="003C20F5">
        <w:t>priede (-</w:t>
      </w:r>
      <w:proofErr w:type="spellStart"/>
      <w:r w:rsidR="00116D84" w:rsidRPr="003C20F5">
        <w:t>uose</w:t>
      </w:r>
      <w:proofErr w:type="spellEnd"/>
      <w:r w:rsidR="00116D84" w:rsidRPr="003C20F5">
        <w:t xml:space="preserve">) </w:t>
      </w:r>
      <w:r w:rsidRPr="003C20F5">
        <w:t>nustatytus reikalavimus</w:t>
      </w:r>
      <w:r w:rsidR="009B46A4" w:rsidRPr="003C20F5">
        <w:t xml:space="preserve"> bei kompensuoti </w:t>
      </w:r>
      <w:r w:rsidR="009B46A4" w:rsidRPr="003C20F5">
        <w:rPr>
          <w:b/>
        </w:rPr>
        <w:t>Pirkėjo</w:t>
      </w:r>
      <w:r w:rsidR="009B46A4" w:rsidRPr="003C20F5">
        <w:t xml:space="preserve"> patirtus nuostolius (jeigu tokie buvo)</w:t>
      </w:r>
      <w:r w:rsidR="001A1F7A" w:rsidRPr="003C20F5">
        <w:t>/</w:t>
      </w:r>
      <w:r w:rsidR="00E54B7F" w:rsidRPr="003C20F5">
        <w:t xml:space="preserve">Tinkamumo naudoti </w:t>
      </w:r>
      <w:r w:rsidR="006F008D" w:rsidRPr="003C20F5">
        <w:t xml:space="preserve">termino </w:t>
      </w:r>
      <w:r w:rsidR="00E54B7F" w:rsidRPr="003C20F5">
        <w:t xml:space="preserve">metu </w:t>
      </w:r>
      <w:r w:rsidR="00E54B7F" w:rsidRPr="003C20F5">
        <w:rPr>
          <w:b/>
        </w:rPr>
        <w:t xml:space="preserve">Pardavėjas </w:t>
      </w:r>
      <w:r w:rsidR="00E54B7F" w:rsidRPr="003C20F5">
        <w:t xml:space="preserve">privalo ne vėliau kaip per Sutarties specialiojoje dalyje nustatytą </w:t>
      </w:r>
      <w:r w:rsidR="006F008D" w:rsidRPr="003C20F5">
        <w:t xml:space="preserve">terminą </w:t>
      </w:r>
      <w:r w:rsidR="00E54B7F" w:rsidRPr="003C20F5">
        <w:t>savo sąs</w:t>
      </w:r>
      <w:r w:rsidR="005639C2" w:rsidRPr="003C20F5">
        <w:t xml:space="preserve">kaita </w:t>
      </w:r>
      <w:r w:rsidR="00E54B7F" w:rsidRPr="003C20F5">
        <w:t xml:space="preserve">pakeisti prekes atitinkančiomis šioje Sutartyje ir jos </w:t>
      </w:r>
      <w:r w:rsidR="00BB53D3" w:rsidRPr="003C20F5">
        <w:t>priede (-</w:t>
      </w:r>
      <w:proofErr w:type="spellStart"/>
      <w:r w:rsidR="00BB53D3" w:rsidRPr="003C20F5">
        <w:t>uose</w:t>
      </w:r>
      <w:proofErr w:type="spellEnd"/>
      <w:r w:rsidR="00BB53D3" w:rsidRPr="003C20F5">
        <w:t xml:space="preserve">) </w:t>
      </w:r>
      <w:r w:rsidR="0033089A" w:rsidRPr="003C20F5">
        <w:t>nustatytiems reikalavimams</w:t>
      </w:r>
      <w:r w:rsidR="009B46A4" w:rsidRPr="003C20F5">
        <w:t xml:space="preserve"> bei kompensuoti </w:t>
      </w:r>
      <w:r w:rsidR="00D962AF" w:rsidRPr="003C20F5">
        <w:rPr>
          <w:b/>
        </w:rPr>
        <w:t>Mokėtojo</w:t>
      </w:r>
      <w:r w:rsidR="009B46A4" w:rsidRPr="003C20F5">
        <w:t xml:space="preserve"> patirtus nuostolius (jeigu tokie buvo)</w:t>
      </w:r>
      <w:r w:rsidR="001D1EEA" w:rsidRPr="003C20F5">
        <w:t>.</w:t>
      </w:r>
      <w:r w:rsidRPr="003C20F5">
        <w:t xml:space="preserve"> </w:t>
      </w:r>
    </w:p>
    <w:p w:rsidR="001568B0" w:rsidRPr="003C20F5" w:rsidRDefault="00AB4E34" w:rsidP="001568B0">
      <w:pPr>
        <w:jc w:val="both"/>
      </w:pPr>
      <w:r w:rsidRPr="003C20F5">
        <w:t>6.4</w:t>
      </w:r>
      <w:r w:rsidR="00E54B7F" w:rsidRPr="003C20F5">
        <w:t xml:space="preserve">. </w:t>
      </w:r>
      <w:r w:rsidR="001568B0" w:rsidRPr="003C20F5">
        <w:t xml:space="preserve">Apie kokybės garantijos termino metu pastebėtus prekių trūkumus </w:t>
      </w:r>
      <w:r w:rsidR="001568B0" w:rsidRPr="003C20F5">
        <w:rPr>
          <w:b/>
        </w:rPr>
        <w:t>Mokėtojas</w:t>
      </w:r>
      <w:r w:rsidR="001568B0" w:rsidRPr="003C20F5">
        <w:t xml:space="preserve"> arba </w:t>
      </w:r>
      <w:r w:rsidR="001568B0" w:rsidRPr="003C20F5">
        <w:rPr>
          <w:b/>
        </w:rPr>
        <w:t>Gavėjas</w:t>
      </w:r>
      <w:r w:rsidR="001568B0" w:rsidRPr="003C20F5">
        <w:t xml:space="preserve"> informuoja </w:t>
      </w:r>
      <w:r w:rsidR="001568B0" w:rsidRPr="003C20F5">
        <w:rPr>
          <w:b/>
        </w:rPr>
        <w:t>Pirkėją</w:t>
      </w:r>
      <w:r w:rsidR="001568B0" w:rsidRPr="003C20F5">
        <w:t xml:space="preserve">. </w:t>
      </w:r>
      <w:r w:rsidR="001568B0" w:rsidRPr="003C20F5">
        <w:rPr>
          <w:b/>
        </w:rPr>
        <w:t>Pirkėjas</w:t>
      </w:r>
      <w:r w:rsidR="001568B0" w:rsidRPr="003C20F5">
        <w:t xml:space="preserve"> remdamasis </w:t>
      </w:r>
      <w:r w:rsidR="001568B0" w:rsidRPr="003C20F5">
        <w:rPr>
          <w:b/>
        </w:rPr>
        <w:t>Mokėtojo</w:t>
      </w:r>
      <w:r w:rsidR="001568B0" w:rsidRPr="003C20F5">
        <w:t xml:space="preserve"> ar </w:t>
      </w:r>
      <w:r w:rsidR="001568B0" w:rsidRPr="003C20F5">
        <w:rPr>
          <w:b/>
        </w:rPr>
        <w:t>Gavėjo</w:t>
      </w:r>
      <w:r w:rsidR="001568B0" w:rsidRPr="003C20F5">
        <w:t xml:space="preserve"> pateikta informacija turi teisę </w:t>
      </w:r>
      <w:r w:rsidR="00DE7504" w:rsidRPr="003C20F5">
        <w:t xml:space="preserve">raštu (paštu, el. paštu ar kt.) </w:t>
      </w:r>
      <w:r w:rsidR="001568B0" w:rsidRPr="003C20F5">
        <w:t xml:space="preserve">pareikšti pretenziją dėl </w:t>
      </w:r>
      <w:r w:rsidR="00FF6972" w:rsidRPr="003C20F5">
        <w:t xml:space="preserve">prekių </w:t>
      </w:r>
      <w:r w:rsidR="001568B0" w:rsidRPr="003C20F5">
        <w:t xml:space="preserve">kokybės. Pretenziją galima </w:t>
      </w:r>
      <w:r w:rsidR="004D4B9C" w:rsidRPr="003C20F5">
        <w:t xml:space="preserve">pateikti </w:t>
      </w:r>
      <w:r w:rsidR="001568B0" w:rsidRPr="003C20F5">
        <w:t>viso</w:t>
      </w:r>
      <w:r w:rsidR="001568B0" w:rsidRPr="003C20F5">
        <w:rPr>
          <w:b/>
        </w:rPr>
        <w:t xml:space="preserve"> </w:t>
      </w:r>
      <w:r w:rsidR="001568B0" w:rsidRPr="003C20F5">
        <w:t>kokybės garantijos termino galiojimo metu.</w:t>
      </w:r>
    </w:p>
    <w:p w:rsidR="004A0CAE" w:rsidRPr="003C20F5" w:rsidRDefault="004A0CAE" w:rsidP="00EB04AE">
      <w:pPr>
        <w:jc w:val="both"/>
        <w:rPr>
          <w:lang w:eastAsia="en-US"/>
        </w:rPr>
      </w:pPr>
      <w:r w:rsidRPr="003C20F5">
        <w:t xml:space="preserve">6.5. </w:t>
      </w:r>
      <w:r w:rsidRPr="003C20F5">
        <w:rPr>
          <w:b/>
          <w:lang w:eastAsia="en-US"/>
        </w:rPr>
        <w:t>Pirkėjas</w:t>
      </w:r>
      <w:r w:rsidRPr="003C20F5">
        <w:rPr>
          <w:lang w:eastAsia="en-US"/>
        </w:rPr>
        <w:t xml:space="preserve"> prekių kokybės garantijos termino metu gali </w:t>
      </w:r>
      <w:r w:rsidR="00280A96" w:rsidRPr="003C20F5">
        <w:rPr>
          <w:lang w:eastAsia="en-US"/>
        </w:rPr>
        <w:t xml:space="preserve">nuspręsti </w:t>
      </w:r>
      <w:r w:rsidR="007C497A" w:rsidRPr="003C20F5">
        <w:t>atlikti laboratorinius bandymus iš pasirinktos prekių siuntos</w:t>
      </w:r>
      <w:r w:rsidR="007C497A" w:rsidRPr="003C20F5">
        <w:rPr>
          <w:lang w:eastAsia="en-US"/>
        </w:rPr>
        <w:t xml:space="preserve"> arba kiekvienos partijos (jeigu siuntą sudaro kelios partijos)</w:t>
      </w:r>
      <w:r w:rsidR="007C497A" w:rsidRPr="003C20F5">
        <w:t xml:space="preserve">, dalyvaujant </w:t>
      </w:r>
      <w:r w:rsidR="007C497A" w:rsidRPr="003C20F5">
        <w:rPr>
          <w:b/>
        </w:rPr>
        <w:t>Pardavėjo</w:t>
      </w:r>
      <w:r w:rsidR="007C497A" w:rsidRPr="003C20F5">
        <w:t xml:space="preserve"> atstovui, pasirenka</w:t>
      </w:r>
      <w:r w:rsidR="00280A96" w:rsidRPr="003C20F5">
        <w:t>nt</w:t>
      </w:r>
      <w:r w:rsidR="007C497A" w:rsidRPr="003C20F5">
        <w:t xml:space="preserve"> Sutarties specialioje dalyje nurodyt</w:t>
      </w:r>
      <w:r w:rsidR="00280A96" w:rsidRPr="003C20F5">
        <w:t>ą</w:t>
      </w:r>
      <w:r w:rsidR="007C497A" w:rsidRPr="003C20F5">
        <w:t xml:space="preserve"> </w:t>
      </w:r>
      <w:r w:rsidR="00280A96" w:rsidRPr="003C20F5">
        <w:t>prekių kiekį</w:t>
      </w:r>
      <w:r w:rsidR="007C497A" w:rsidRPr="003C20F5">
        <w:t>, kurių atitikimas reikalavimams, nustatytiems Sutartyje i</w:t>
      </w:r>
      <w:r w:rsidR="003F46EA" w:rsidRPr="003C20F5">
        <w:t xml:space="preserve">r </w:t>
      </w:r>
      <w:r w:rsidR="002A3D36" w:rsidRPr="003C20F5">
        <w:t xml:space="preserve">jos </w:t>
      </w:r>
      <w:r w:rsidR="003F46EA" w:rsidRPr="003C20F5">
        <w:t>priede (-</w:t>
      </w:r>
      <w:proofErr w:type="spellStart"/>
      <w:r w:rsidR="003F46EA" w:rsidRPr="003C20F5">
        <w:t>uose</w:t>
      </w:r>
      <w:proofErr w:type="spellEnd"/>
      <w:r w:rsidR="003F46EA" w:rsidRPr="003C20F5">
        <w:t>) bus tikrinamas.</w:t>
      </w:r>
      <w:r w:rsidRPr="003C20F5">
        <w:rPr>
          <w:lang w:eastAsia="en-US"/>
        </w:rPr>
        <w:t xml:space="preserve"> Tuo atveju, kai gauti laboratorinių bandymų rezultatai neatitinka Sutarties </w:t>
      </w:r>
      <w:r w:rsidR="002A3D36" w:rsidRPr="003C20F5">
        <w:rPr>
          <w:lang w:eastAsia="en-US"/>
        </w:rPr>
        <w:t xml:space="preserve">ir jos </w:t>
      </w:r>
      <w:r w:rsidRPr="003C20F5">
        <w:rPr>
          <w:lang w:eastAsia="en-US"/>
        </w:rPr>
        <w:t>priede (-</w:t>
      </w:r>
      <w:proofErr w:type="spellStart"/>
      <w:r w:rsidRPr="003C20F5">
        <w:rPr>
          <w:lang w:eastAsia="en-US"/>
        </w:rPr>
        <w:t>uose</w:t>
      </w:r>
      <w:proofErr w:type="spellEnd"/>
      <w:r w:rsidRPr="003C20F5">
        <w:rPr>
          <w:lang w:eastAsia="en-US"/>
        </w:rPr>
        <w:t xml:space="preserve">) prekėms nustatytų reikalavimų, brokuojama visa pristatyta prekių </w:t>
      </w:r>
      <w:r w:rsidR="00B71CCD" w:rsidRPr="003C20F5">
        <w:rPr>
          <w:lang w:eastAsia="en-US"/>
        </w:rPr>
        <w:t>siunta/</w:t>
      </w:r>
      <w:r w:rsidRPr="003C20F5">
        <w:rPr>
          <w:lang w:eastAsia="en-US"/>
        </w:rPr>
        <w:t>partija</w:t>
      </w:r>
      <w:r w:rsidR="00B71CCD" w:rsidRPr="003C20F5">
        <w:rPr>
          <w:lang w:eastAsia="en-US"/>
        </w:rPr>
        <w:t xml:space="preserve"> </w:t>
      </w:r>
      <w:r w:rsidRPr="003C20F5">
        <w:rPr>
          <w:lang w:eastAsia="en-US"/>
        </w:rPr>
        <w:t xml:space="preserve">ir laboratorinių bandymų išlaidas, apmoka </w:t>
      </w:r>
      <w:r w:rsidRPr="003C20F5">
        <w:rPr>
          <w:b/>
          <w:lang w:eastAsia="en-US"/>
        </w:rPr>
        <w:t>Pardavėjas</w:t>
      </w:r>
      <w:r w:rsidRPr="003C20F5">
        <w:rPr>
          <w:lang w:eastAsia="en-US"/>
        </w:rPr>
        <w:t xml:space="preserve">. </w:t>
      </w:r>
      <w:r w:rsidR="00C33D3A" w:rsidRPr="003C20F5">
        <w:rPr>
          <w:color w:val="000000"/>
          <w:lang w:eastAsia="en-US"/>
        </w:rPr>
        <w:t>Nustatytų reikalavimų neatitinkanč</w:t>
      </w:r>
      <w:r w:rsidR="006D1B17" w:rsidRPr="003C20F5">
        <w:rPr>
          <w:color w:val="000000"/>
          <w:lang w:eastAsia="en-US"/>
        </w:rPr>
        <w:t>i</w:t>
      </w:r>
      <w:r w:rsidR="00C33D3A" w:rsidRPr="003C20F5">
        <w:rPr>
          <w:color w:val="000000"/>
          <w:lang w:eastAsia="en-US"/>
        </w:rPr>
        <w:t>ų</w:t>
      </w:r>
      <w:r w:rsidRPr="003C20F5">
        <w:rPr>
          <w:lang w:eastAsia="en-US"/>
        </w:rPr>
        <w:t xml:space="preserve"> prekių pakeitimas kokybiškomis vykdomas pagal Sutarties bendrosios dalies 6.3 punkto nuostatas </w:t>
      </w:r>
      <w:r w:rsidRPr="003C20F5">
        <w:rPr>
          <w:i/>
        </w:rPr>
        <w:t>(jei spec. dalyje nurodyta, kad ši sąlyga taikoma)</w:t>
      </w:r>
      <w:r w:rsidRPr="003C20F5">
        <w:t>.</w:t>
      </w:r>
    </w:p>
    <w:p w:rsidR="00EB04AE" w:rsidRPr="003C20F5" w:rsidRDefault="00AB4E34" w:rsidP="00EB04AE">
      <w:pPr>
        <w:jc w:val="both"/>
      </w:pPr>
      <w:r w:rsidRPr="003C20F5">
        <w:t>6.</w:t>
      </w:r>
      <w:r w:rsidR="0031461D" w:rsidRPr="003C20F5">
        <w:t>6</w:t>
      </w:r>
      <w:r w:rsidR="00EB04AE" w:rsidRPr="003C20F5">
        <w:t xml:space="preserve">. Jeigu prekė pakeičiama nauja, jai suteikiamas </w:t>
      </w:r>
      <w:r w:rsidR="00152921" w:rsidRPr="003C20F5">
        <w:t xml:space="preserve">toks pats </w:t>
      </w:r>
      <w:r w:rsidR="00EB04AE" w:rsidRPr="003C20F5">
        <w:t xml:space="preserve">Sutarties specialiojoje dalyje nurodytas garantinis </w:t>
      </w:r>
      <w:r w:rsidR="006F008D" w:rsidRPr="003C20F5">
        <w:t>terminas</w:t>
      </w:r>
      <w:r w:rsidR="00EB04AE" w:rsidRPr="003C20F5">
        <w:t xml:space="preserve">, kuris skaičiuojamas nuo </w:t>
      </w:r>
      <w:r w:rsidR="00F612A6" w:rsidRPr="003C20F5">
        <w:t>dokumento, patvirtinančio nauj</w:t>
      </w:r>
      <w:r w:rsidR="003669B1" w:rsidRPr="003C20F5">
        <w:t>os</w:t>
      </w:r>
      <w:r w:rsidR="00F612A6" w:rsidRPr="003C20F5">
        <w:t xml:space="preserve"> </w:t>
      </w:r>
      <w:r w:rsidR="003669B1" w:rsidRPr="003C20F5">
        <w:t>prekės</w:t>
      </w:r>
      <w:r w:rsidR="00F612A6" w:rsidRPr="003C20F5">
        <w:t xml:space="preserve"> perdavimą-priėmimą, pasirašymo dienos</w:t>
      </w:r>
      <w:r w:rsidR="006E16CC" w:rsidRPr="003C20F5">
        <w:t>.</w:t>
      </w:r>
      <w:r w:rsidR="00C332AB" w:rsidRPr="003C20F5">
        <w:t xml:space="preserve"> </w:t>
      </w:r>
    </w:p>
    <w:p w:rsidR="00EB04AE" w:rsidRPr="003C20F5" w:rsidRDefault="00AB4E34" w:rsidP="00EB04AE">
      <w:pPr>
        <w:jc w:val="both"/>
      </w:pPr>
      <w:r w:rsidRPr="003C20F5">
        <w:t>6.</w:t>
      </w:r>
      <w:r w:rsidR="0031461D" w:rsidRPr="003C20F5">
        <w:t>7</w:t>
      </w:r>
      <w:r w:rsidR="00EB04AE" w:rsidRPr="003C20F5">
        <w:t xml:space="preserve">. Prekių, kuriomis </w:t>
      </w:r>
      <w:r w:rsidR="00D0053B" w:rsidRPr="003C20F5">
        <w:rPr>
          <w:b/>
        </w:rPr>
        <w:t>Mokėtojas</w:t>
      </w:r>
      <w:r w:rsidR="004D4B9C" w:rsidRPr="003C20F5">
        <w:rPr>
          <w:b/>
        </w:rPr>
        <w:t xml:space="preserve"> ar Gavėjas</w:t>
      </w:r>
      <w:r w:rsidR="00D0053B" w:rsidRPr="003C20F5">
        <w:t xml:space="preserve"> </w:t>
      </w:r>
      <w:r w:rsidR="00EB04AE" w:rsidRPr="003C20F5">
        <w:t xml:space="preserve">negalėjo naudotis trūkumų šalinimo metu, </w:t>
      </w:r>
      <w:r w:rsidR="002D7249" w:rsidRPr="003C20F5">
        <w:t>kokybės garantijos</w:t>
      </w:r>
      <w:r w:rsidR="00EB04AE" w:rsidRPr="003C20F5">
        <w:t xml:space="preserve"> terminas pratęsiamas laikotarpiu, kuris yra lygus prekė</w:t>
      </w:r>
      <w:r w:rsidR="006E16CC" w:rsidRPr="003C20F5">
        <w:t>s trūkumų šalinimo laikotarpiui.</w:t>
      </w:r>
    </w:p>
    <w:p w:rsidR="00C332AB" w:rsidRPr="003C20F5" w:rsidRDefault="00AB4E34" w:rsidP="00EB04AE">
      <w:pPr>
        <w:jc w:val="both"/>
      </w:pPr>
      <w:r w:rsidRPr="003C20F5">
        <w:lastRenderedPageBreak/>
        <w:t>6.</w:t>
      </w:r>
      <w:r w:rsidR="0031461D" w:rsidRPr="003C20F5">
        <w:t>8</w:t>
      </w:r>
      <w:r w:rsidR="00C332AB" w:rsidRPr="003C20F5">
        <w:t xml:space="preserve">. Sutarties specialiojoje dalyje (arba Sutarties priede) nurodyta kokybės garantija netaikoma, jeigu </w:t>
      </w:r>
      <w:r w:rsidR="00C332AB" w:rsidRPr="003C20F5">
        <w:rPr>
          <w:b/>
        </w:rPr>
        <w:t>Pardavėjas</w:t>
      </w:r>
      <w:r w:rsidR="00C332AB" w:rsidRPr="003C20F5">
        <w:t xml:space="preserve"> įrodys, kad prekių trūkumai atsir</w:t>
      </w:r>
      <w:r w:rsidR="00107F79" w:rsidRPr="003C20F5">
        <w:t xml:space="preserve">ado dėl neteisingo ar netinkamo </w:t>
      </w:r>
      <w:r w:rsidR="00C332AB" w:rsidRPr="003C20F5">
        <w:t>elgesio su prekėmis arba trečiųjų asmenų veiklos, arba nenugalimos jėgos.</w:t>
      </w:r>
    </w:p>
    <w:p w:rsidR="001A1F7A" w:rsidRPr="003C20F5" w:rsidRDefault="001A1F7A" w:rsidP="00EB04AE">
      <w:pPr>
        <w:jc w:val="both"/>
      </w:pPr>
    </w:p>
    <w:p w:rsidR="00EB04AE" w:rsidRPr="003C20F5" w:rsidRDefault="00EB04AE" w:rsidP="00EB04AE">
      <w:pPr>
        <w:jc w:val="both"/>
        <w:rPr>
          <w:b/>
        </w:rPr>
      </w:pPr>
      <w:r w:rsidRPr="003C20F5">
        <w:rPr>
          <w:b/>
        </w:rPr>
        <w:t xml:space="preserve">7. Nenugalimos jėgos </w:t>
      </w:r>
      <w:r w:rsidRPr="003C20F5">
        <w:rPr>
          <w:b/>
          <w:i/>
        </w:rPr>
        <w:t>(force majeure)</w:t>
      </w:r>
      <w:r w:rsidRPr="003C20F5">
        <w:rPr>
          <w:b/>
        </w:rPr>
        <w:t xml:space="preserve"> aplinkybės.</w:t>
      </w:r>
    </w:p>
    <w:p w:rsidR="008F29B4" w:rsidRPr="003C20F5" w:rsidRDefault="008F29B4" w:rsidP="008F29B4">
      <w:pPr>
        <w:jc w:val="both"/>
      </w:pPr>
      <w:r w:rsidRPr="003C20F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C20F5">
        <w:rPr>
          <w:i/>
          <w:iCs/>
        </w:rPr>
        <w:t>(force majeure)</w:t>
      </w:r>
      <w:r w:rsidRPr="003C20F5">
        <w:t xml:space="preserve"> aplinkybėms taisyklėse, patvirtintose Lietuvos Respublikos Vyriausybės </w:t>
      </w:r>
      <w:smartTag w:uri="urn:schemas-microsoft-com:office:smarttags" w:element="metricconverter">
        <w:smartTagPr>
          <w:attr w:name="ProductID" w:val="1996ﾠm"/>
        </w:smartTagPr>
        <w:r w:rsidRPr="003C20F5">
          <w:t>1996 m</w:t>
        </w:r>
      </w:smartTag>
      <w:r w:rsidRPr="003C20F5">
        <w:t xml:space="preserve">. liepos 15 d. nutarimu Nr. 840. Nustatydamos nenugalimos jėgos aplinkybes Šalys vadovaujasi Lietuvos Respublikos Vyriausybės 1997 kovo 13 d. nutarimu Nr. 222 „Dėl nenugalimos jėgos </w:t>
      </w:r>
      <w:r w:rsidRPr="003C20F5">
        <w:rPr>
          <w:i/>
          <w:iCs/>
        </w:rPr>
        <w:t>(force majeure)</w:t>
      </w:r>
      <w:r w:rsidRPr="003C20F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3C20F5" w:rsidRDefault="008F29B4" w:rsidP="008F29B4">
      <w:pPr>
        <w:jc w:val="both"/>
      </w:pPr>
      <w:r w:rsidRPr="003C20F5">
        <w:t>7.2. Šalis, prašanti ją atleisti nuo atsakomybės, privalo pranešti kit</w:t>
      </w:r>
      <w:r w:rsidR="00562BE2" w:rsidRPr="003C20F5">
        <w:t>ai</w:t>
      </w:r>
      <w:r w:rsidRPr="003C20F5">
        <w:t xml:space="preserve"> Šaliai raštu apie nenugalimos jėgos aplinkybes nedelsiant, bet ne vėliau kaip per 10 (dešimt) darbo dienų nuo tokių aplinkybių atsiradimo ar paaiškėjimo, pateikdama </w:t>
      </w:r>
      <w:proofErr w:type="spellStart"/>
      <w:r w:rsidRPr="003C20F5">
        <w:t>įrodymus</w:t>
      </w:r>
      <w:proofErr w:type="spellEnd"/>
      <w:r w:rsidRPr="003C20F5">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3C20F5">
        <w:t>.</w:t>
      </w:r>
    </w:p>
    <w:p w:rsidR="008F29B4" w:rsidRPr="003C20F5" w:rsidRDefault="008F29B4" w:rsidP="00EB04AE">
      <w:pPr>
        <w:jc w:val="both"/>
      </w:pPr>
    </w:p>
    <w:p w:rsidR="00EB04AE" w:rsidRPr="003C20F5" w:rsidRDefault="00EB04AE" w:rsidP="00EB04AE">
      <w:pPr>
        <w:pStyle w:val="BodyTextIndent2"/>
        <w:ind w:left="0" w:firstLine="0"/>
        <w:jc w:val="both"/>
        <w:rPr>
          <w:b/>
          <w:i w:val="0"/>
          <w:color w:val="auto"/>
          <w:sz w:val="24"/>
          <w:szCs w:val="24"/>
          <w:lang w:val="lt-LT"/>
        </w:rPr>
      </w:pPr>
      <w:r w:rsidRPr="003C20F5">
        <w:rPr>
          <w:b/>
          <w:i w:val="0"/>
          <w:color w:val="auto"/>
          <w:sz w:val="24"/>
          <w:szCs w:val="24"/>
          <w:lang w:val="lt-LT"/>
        </w:rPr>
        <w:t xml:space="preserve">8. Kodifikavimas </w:t>
      </w:r>
    </w:p>
    <w:p w:rsidR="00EB04AE" w:rsidRPr="003C20F5" w:rsidRDefault="00EB04AE" w:rsidP="009D6A2D">
      <w:pPr>
        <w:jc w:val="both"/>
      </w:pPr>
      <w:r w:rsidRPr="003C20F5">
        <w:t xml:space="preserve">8.1. </w:t>
      </w:r>
      <w:r w:rsidR="009D6A2D" w:rsidRPr="003C20F5">
        <w:t xml:space="preserve">Per 5 (penkias) dienas po Sutarties įsigaliojimo </w:t>
      </w:r>
      <w:r w:rsidR="009D6A2D" w:rsidRPr="003C20F5">
        <w:rPr>
          <w:b/>
          <w:bCs/>
        </w:rPr>
        <w:t>Pardavėjas</w:t>
      </w:r>
      <w:r w:rsidR="009D6A2D" w:rsidRPr="003C20F5">
        <w:t xml:space="preserve"> privalo pateikti </w:t>
      </w:r>
      <w:r w:rsidR="00117375" w:rsidRPr="003C20F5">
        <w:rPr>
          <w:b/>
        </w:rPr>
        <w:t xml:space="preserve">Pirkėjui </w:t>
      </w:r>
      <w:r w:rsidR="00117375" w:rsidRPr="003C20F5">
        <w:t xml:space="preserve">jo nurodytu adresu </w:t>
      </w:r>
      <w:r w:rsidR="007442D5" w:rsidRPr="003C20F5">
        <w:t>pasirašytos S</w:t>
      </w:r>
      <w:r w:rsidR="009D6A2D" w:rsidRPr="003C20F5">
        <w:t xml:space="preserve">utarties kopiją ir </w:t>
      </w:r>
      <w:r w:rsidR="00211E52" w:rsidRPr="003C20F5">
        <w:t xml:space="preserve">perkamoms </w:t>
      </w:r>
      <w:r w:rsidR="009D6A2D" w:rsidRPr="003C20F5">
        <w:t xml:space="preserve">prekėms identifikuoti reikalingus duomenis pagal šios Sutarties priede pateiktas formas „Kodifikuotinų materialinių vertybių sąrašas“ ir „Informacija apie gamintoją ir tiekėją“. </w:t>
      </w:r>
      <w:r w:rsidR="00572D87" w:rsidRPr="003C20F5">
        <w:rPr>
          <w:b/>
          <w:bCs/>
        </w:rPr>
        <w:t>Pardavėjas</w:t>
      </w:r>
      <w:r w:rsidR="00572D87" w:rsidRPr="003C20F5">
        <w:t xml:space="preserve"> </w:t>
      </w:r>
      <w:r w:rsidR="007442D5" w:rsidRPr="003C20F5">
        <w:t xml:space="preserve">turi pateikti užpildytas ir pasirašytas formas elektroniniu pavidalu arba popierines jų kopijas </w:t>
      </w:r>
      <w:r w:rsidR="00F64239" w:rsidRPr="003C20F5">
        <w:rPr>
          <w:i/>
        </w:rPr>
        <w:t>(jei spec. dalyje nurodyta, kad ši sąlyga taikoma)</w:t>
      </w:r>
      <w:r w:rsidR="00F64239" w:rsidRPr="003C20F5">
        <w:t>.</w:t>
      </w:r>
    </w:p>
    <w:p w:rsidR="00EB04AE" w:rsidRPr="003C20F5" w:rsidRDefault="00EB04AE" w:rsidP="00EB04AE">
      <w:pPr>
        <w:pStyle w:val="BodyTextIndent2"/>
        <w:ind w:left="0" w:firstLine="0"/>
        <w:jc w:val="both"/>
        <w:rPr>
          <w:i w:val="0"/>
          <w:iCs/>
          <w:color w:val="auto"/>
          <w:sz w:val="24"/>
          <w:szCs w:val="24"/>
          <w:lang w:val="lt-LT"/>
        </w:rPr>
      </w:pPr>
      <w:r w:rsidRPr="003C20F5">
        <w:rPr>
          <w:i w:val="0"/>
          <w:iCs/>
          <w:color w:val="auto"/>
          <w:sz w:val="24"/>
          <w:szCs w:val="24"/>
          <w:lang w:val="lt-LT"/>
        </w:rPr>
        <w:t xml:space="preserve">8.2. </w:t>
      </w:r>
      <w:r w:rsidR="009D6A2D" w:rsidRPr="003C20F5">
        <w:rPr>
          <w:b/>
          <w:bCs/>
          <w:i w:val="0"/>
          <w:color w:val="auto"/>
          <w:sz w:val="24"/>
          <w:szCs w:val="24"/>
          <w:lang w:val="lt-LT"/>
        </w:rPr>
        <w:t>Pirkėjui</w:t>
      </w:r>
      <w:r w:rsidR="009D6A2D" w:rsidRPr="003C20F5">
        <w:rPr>
          <w:i w:val="0"/>
          <w:color w:val="auto"/>
          <w:sz w:val="24"/>
          <w:szCs w:val="24"/>
          <w:lang w:val="lt-LT"/>
        </w:rPr>
        <w:t xml:space="preserve"> pareikalavus, </w:t>
      </w:r>
      <w:r w:rsidR="009D6A2D" w:rsidRPr="003C20F5">
        <w:rPr>
          <w:b/>
          <w:bCs/>
          <w:i w:val="0"/>
          <w:color w:val="auto"/>
          <w:sz w:val="24"/>
          <w:szCs w:val="24"/>
          <w:lang w:val="lt-LT"/>
        </w:rPr>
        <w:t>Pardavėjas</w:t>
      </w:r>
      <w:r w:rsidR="009D6A2D" w:rsidRPr="003C20F5">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3C20F5" w:rsidRDefault="00EB04AE" w:rsidP="00EB04AE">
      <w:pPr>
        <w:jc w:val="both"/>
      </w:pPr>
    </w:p>
    <w:p w:rsidR="00EB04AE" w:rsidRPr="003C20F5" w:rsidRDefault="00EB04AE" w:rsidP="00EB04AE">
      <w:pPr>
        <w:jc w:val="both"/>
        <w:rPr>
          <w:b/>
        </w:rPr>
      </w:pPr>
      <w:r w:rsidRPr="003C20F5">
        <w:rPr>
          <w:b/>
        </w:rPr>
        <w:t>9. Sutarties nutraukimas</w:t>
      </w:r>
    </w:p>
    <w:p w:rsidR="00EB04AE" w:rsidRPr="003C20F5" w:rsidRDefault="00EB04AE" w:rsidP="00EB04AE">
      <w:pPr>
        <w:jc w:val="both"/>
      </w:pPr>
      <w:r w:rsidRPr="003C20F5">
        <w:t>9.1. Ši Sutartis gali būti nutraukta:</w:t>
      </w:r>
    </w:p>
    <w:p w:rsidR="00EB04AE" w:rsidRPr="003C20F5" w:rsidRDefault="00EB04AE" w:rsidP="00EB04AE">
      <w:pPr>
        <w:jc w:val="both"/>
      </w:pPr>
      <w:r w:rsidRPr="003C20F5">
        <w:t xml:space="preserve">9.1.1. raštišku </w:t>
      </w:r>
      <w:r w:rsidRPr="003C20F5">
        <w:rPr>
          <w:bCs/>
        </w:rPr>
        <w:t>Šalių</w:t>
      </w:r>
      <w:r w:rsidRPr="003C20F5">
        <w:t xml:space="preserve"> susitarimu; </w:t>
      </w:r>
    </w:p>
    <w:p w:rsidR="00D73574" w:rsidRPr="003C20F5" w:rsidRDefault="00EB04AE" w:rsidP="00EB04AE">
      <w:pPr>
        <w:jc w:val="both"/>
      </w:pPr>
      <w:r w:rsidRPr="003C20F5">
        <w:t xml:space="preserve">9.1.2. nenugalimos jėgos aplinkybėms užtrukus ilgiau nei </w:t>
      </w:r>
      <w:r w:rsidR="00DA282E" w:rsidRPr="003C20F5">
        <w:t xml:space="preserve">Specialiojoje sutarties dalyje nurodytą </w:t>
      </w:r>
      <w:r w:rsidR="00300B56" w:rsidRPr="003C20F5">
        <w:t>dienų</w:t>
      </w:r>
      <w:r w:rsidR="00C03DBC" w:rsidRPr="003C20F5">
        <w:t xml:space="preserve"> </w:t>
      </w:r>
      <w:r w:rsidR="00DA282E" w:rsidRPr="003C20F5">
        <w:t xml:space="preserve">skaičių (priklausomai nuo </w:t>
      </w:r>
      <w:r w:rsidR="002A3D36" w:rsidRPr="003C20F5">
        <w:t>S</w:t>
      </w:r>
      <w:r w:rsidR="00DA282E" w:rsidRPr="003C20F5">
        <w:t>utarties vykdymo specifikos, konkretus terminas nurodomas Specialiojoje dalyje gali būti nuo 14 iki 60 dienų)</w:t>
      </w:r>
      <w:r w:rsidR="00211E52" w:rsidRPr="003C20F5">
        <w:t xml:space="preserve"> </w:t>
      </w:r>
      <w:r w:rsidRPr="003C20F5">
        <w:t>ir ab</w:t>
      </w:r>
      <w:r w:rsidR="002171B8" w:rsidRPr="003C20F5">
        <w:t>iem</w:t>
      </w:r>
      <w:r w:rsidRPr="003C20F5">
        <w:t xml:space="preserve"> Šalims nesudarius susitar</w:t>
      </w:r>
      <w:r w:rsidR="00211E52" w:rsidRPr="003C20F5">
        <w:t>imų dėl šios</w:t>
      </w:r>
      <w:r w:rsidR="00804894" w:rsidRPr="003C20F5">
        <w:t xml:space="preserve"> Sutarties pakeitimo, leidžiančių</w:t>
      </w:r>
      <w:r w:rsidRPr="003C20F5">
        <w:t xml:space="preserve"> Šalims toli</w:t>
      </w:r>
      <w:r w:rsidR="00152921" w:rsidRPr="003C20F5">
        <w:t>au vykdyti savo įsipareigojimus,</w:t>
      </w:r>
      <w:r w:rsidR="00152921" w:rsidRPr="003C20F5">
        <w:rPr>
          <w:color w:val="FF0000"/>
        </w:rPr>
        <w:t xml:space="preserve"> </w:t>
      </w:r>
      <w:r w:rsidR="00152921" w:rsidRPr="003C20F5">
        <w:t>kiekviena Sutarties šalis gali vienašališkai nutraukti Sutartį, pranešant apie tai kitai Sutarties šaliai raštu ne vėliau kaip prieš 7 (septynias) dienas</w:t>
      </w:r>
      <w:r w:rsidR="004D4B9C" w:rsidRPr="003C20F5">
        <w:t>.</w:t>
      </w:r>
    </w:p>
    <w:p w:rsidR="00EB04AE" w:rsidRPr="003C20F5" w:rsidRDefault="00EB04AE" w:rsidP="00EB04AE">
      <w:pPr>
        <w:jc w:val="both"/>
        <w:rPr>
          <w:color w:val="000000"/>
        </w:rPr>
      </w:pPr>
      <w:r w:rsidRPr="003C20F5">
        <w:t xml:space="preserve">9.2. </w:t>
      </w:r>
      <w:r w:rsidRPr="003C20F5">
        <w:rPr>
          <w:b/>
          <w:bCs/>
        </w:rPr>
        <w:t xml:space="preserve">Pirkėjas, </w:t>
      </w:r>
      <w:r w:rsidRPr="003C20F5">
        <w:rPr>
          <w:bCs/>
        </w:rPr>
        <w:t>ne vėliau kaip</w:t>
      </w:r>
      <w:r w:rsidRPr="003C20F5">
        <w:rPr>
          <w:b/>
          <w:bCs/>
        </w:rPr>
        <w:t xml:space="preserve"> </w:t>
      </w:r>
      <w:r w:rsidRPr="003C20F5">
        <w:t xml:space="preserve">prieš 7 (septynias) dienas </w:t>
      </w:r>
      <w:r w:rsidR="000B6DAD" w:rsidRPr="003C20F5">
        <w:t>(</w:t>
      </w:r>
      <w:r w:rsidR="000B6DAD" w:rsidRPr="003C20F5">
        <w:rPr>
          <w:i/>
        </w:rPr>
        <w:t>jei spec</w:t>
      </w:r>
      <w:r w:rsidR="00892165" w:rsidRPr="003C20F5">
        <w:rPr>
          <w:i/>
        </w:rPr>
        <w:t>.</w:t>
      </w:r>
      <w:r w:rsidR="000B6DAD" w:rsidRPr="003C20F5">
        <w:rPr>
          <w:i/>
        </w:rPr>
        <w:t xml:space="preserve"> dalyje nenurodytas kitas terminas</w:t>
      </w:r>
      <w:r w:rsidR="000B6DAD" w:rsidRPr="003C20F5">
        <w:t xml:space="preserve">) </w:t>
      </w:r>
      <w:r w:rsidRPr="003C20F5">
        <w:t xml:space="preserve">raštu informavęs </w:t>
      </w:r>
      <w:r w:rsidRPr="003C20F5">
        <w:rPr>
          <w:b/>
          <w:bCs/>
        </w:rPr>
        <w:t xml:space="preserve">Pardavėją </w:t>
      </w:r>
      <w:r w:rsidRPr="003C20F5">
        <w:rPr>
          <w:bCs/>
        </w:rPr>
        <w:t>turi teisę</w:t>
      </w:r>
      <w:r w:rsidRPr="003C20F5">
        <w:t xml:space="preserve"> vienašališkai</w:t>
      </w:r>
      <w:r w:rsidR="00C33D3A" w:rsidRPr="003C20F5">
        <w:t xml:space="preserve"> nutraukti Sutartį</w:t>
      </w:r>
      <w:r w:rsidRPr="003C20F5">
        <w:t xml:space="preserve"> </w:t>
      </w:r>
      <w:r w:rsidR="00C33D3A" w:rsidRPr="003C20F5">
        <w:rPr>
          <w:color w:val="000000"/>
        </w:rPr>
        <w:t xml:space="preserve">dėl esminio Sutarties pažeidimo. Esminiu Sutarties pažeidimu laikoma, </w:t>
      </w:r>
      <w:r w:rsidRPr="003C20F5">
        <w:rPr>
          <w:color w:val="000000"/>
        </w:rPr>
        <w:t>jeigu:</w:t>
      </w:r>
    </w:p>
    <w:p w:rsidR="00EB04AE" w:rsidRPr="003C20F5" w:rsidRDefault="00EB04AE" w:rsidP="00EB04AE">
      <w:pPr>
        <w:jc w:val="both"/>
      </w:pPr>
      <w:r w:rsidRPr="003C20F5">
        <w:t xml:space="preserve">9.2.1. </w:t>
      </w:r>
      <w:r w:rsidRPr="003C20F5">
        <w:rPr>
          <w:b/>
        </w:rPr>
        <w:t>Pardavėjas</w:t>
      </w:r>
      <w:r w:rsidRPr="003C20F5">
        <w:t xml:space="preserve"> vėluoja pristatyti </w:t>
      </w:r>
      <w:r w:rsidRPr="003C20F5">
        <w:rPr>
          <w:iCs/>
        </w:rPr>
        <w:t>prekes</w:t>
      </w:r>
      <w:r w:rsidRPr="003C20F5">
        <w:t xml:space="preserve"> Sutarties specialioje dalyje nurodytu terminu; </w:t>
      </w:r>
    </w:p>
    <w:p w:rsidR="00D92F70" w:rsidRPr="003C20F5" w:rsidRDefault="00D92F70" w:rsidP="00EB04AE">
      <w:pPr>
        <w:jc w:val="both"/>
      </w:pPr>
      <w:r w:rsidRPr="003C20F5">
        <w:t xml:space="preserve">9.2.2. </w:t>
      </w:r>
      <w:r w:rsidRPr="003C20F5">
        <w:rPr>
          <w:b/>
        </w:rPr>
        <w:t>Pardavėjas</w:t>
      </w:r>
      <w:r w:rsidRPr="003C20F5">
        <w:t xml:space="preserve"> nevykdo </w:t>
      </w:r>
      <w:r w:rsidR="0086611C" w:rsidRPr="003C20F5">
        <w:t xml:space="preserve">(ar informuoja, kad negalės vykdyti) </w:t>
      </w:r>
      <w:r w:rsidRPr="003C20F5">
        <w:t>sutartini</w:t>
      </w:r>
      <w:r w:rsidR="007F3BF7" w:rsidRPr="003C20F5">
        <w:t>o</w:t>
      </w:r>
      <w:r w:rsidRPr="003C20F5">
        <w:t xml:space="preserve"> įsipareigojimo tiekti prekes;</w:t>
      </w:r>
    </w:p>
    <w:p w:rsidR="00EB04AE" w:rsidRPr="003C20F5" w:rsidRDefault="00EB04AE" w:rsidP="00EB04AE">
      <w:pPr>
        <w:jc w:val="both"/>
      </w:pPr>
      <w:r w:rsidRPr="003C20F5">
        <w:lastRenderedPageBreak/>
        <w:t>9.2.</w:t>
      </w:r>
      <w:r w:rsidR="00F404EB" w:rsidRPr="003C20F5">
        <w:t>3</w:t>
      </w:r>
      <w:r w:rsidRPr="003C20F5">
        <w:t xml:space="preserve">. </w:t>
      </w:r>
      <w:r w:rsidRPr="003C20F5">
        <w:rPr>
          <w:b/>
        </w:rPr>
        <w:t>Pardavėjas</w:t>
      </w:r>
      <w:r w:rsidRPr="003C20F5">
        <w:t xml:space="preserve"> didina prekių kainas/įkainius, išskyrus Sutarties bendrosios dalies 2.2 punkte numatytą atvejį;</w:t>
      </w:r>
    </w:p>
    <w:p w:rsidR="00EB04AE" w:rsidRPr="003C20F5" w:rsidRDefault="00EB04AE" w:rsidP="00EB04AE">
      <w:pPr>
        <w:jc w:val="both"/>
      </w:pPr>
      <w:r w:rsidRPr="003C20F5">
        <w:t>9.2.</w:t>
      </w:r>
      <w:r w:rsidR="00F404EB" w:rsidRPr="003C20F5">
        <w:t>4</w:t>
      </w:r>
      <w:r w:rsidRPr="003C20F5">
        <w:t xml:space="preserve">. </w:t>
      </w:r>
      <w:r w:rsidRPr="003C20F5">
        <w:rPr>
          <w:b/>
        </w:rPr>
        <w:t>Pardavėjas</w:t>
      </w:r>
      <w:r w:rsidRPr="003C20F5">
        <w:t xml:space="preserve"> nevykdo arba netinkamai vykdo Sutarties bendrosios dalies 6 punkte numatytus garantinius įsipareigojimus;</w:t>
      </w:r>
    </w:p>
    <w:p w:rsidR="00EB04AE" w:rsidRPr="003C20F5" w:rsidRDefault="00EB04AE" w:rsidP="00EB04AE">
      <w:pPr>
        <w:jc w:val="both"/>
      </w:pPr>
      <w:r w:rsidRPr="003C20F5">
        <w:t>9.2.</w:t>
      </w:r>
      <w:r w:rsidR="00F404EB" w:rsidRPr="003C20F5">
        <w:t>5</w:t>
      </w:r>
      <w:r w:rsidRPr="003C20F5">
        <w:t xml:space="preserve">. </w:t>
      </w:r>
      <w:r w:rsidRPr="003C20F5">
        <w:rPr>
          <w:b/>
        </w:rPr>
        <w:t>Pardavėjas</w:t>
      </w:r>
      <w:r w:rsidRPr="003C20F5">
        <w:t xml:space="preserve"> nevykdo </w:t>
      </w:r>
      <w:r w:rsidR="00E56ED2" w:rsidRPr="003C20F5">
        <w:t>Sutarties bendrosios dalies 12.4</w:t>
      </w:r>
      <w:r w:rsidRPr="003C20F5">
        <w:t xml:space="preserve"> punkte numatyto įsipareigojimo (</w:t>
      </w:r>
      <w:r w:rsidRPr="003C20F5">
        <w:rPr>
          <w:i/>
        </w:rPr>
        <w:t xml:space="preserve">jeigu </w:t>
      </w:r>
      <w:r w:rsidR="00D426A3" w:rsidRPr="003C20F5">
        <w:rPr>
          <w:i/>
        </w:rPr>
        <w:t>sutarties vykdymas bus užtikrintas laidavimu arba banko garantija</w:t>
      </w:r>
      <w:r w:rsidRPr="003C20F5">
        <w:t>);</w:t>
      </w:r>
    </w:p>
    <w:p w:rsidR="00EB04AE" w:rsidRPr="003C20F5" w:rsidRDefault="00EB04AE" w:rsidP="00EB04AE">
      <w:pPr>
        <w:jc w:val="both"/>
      </w:pPr>
      <w:r w:rsidRPr="003C20F5">
        <w:t>9.2.</w:t>
      </w:r>
      <w:r w:rsidR="00F404EB" w:rsidRPr="003C20F5">
        <w:t>6</w:t>
      </w:r>
      <w:r w:rsidRPr="003C20F5">
        <w:t xml:space="preserve">. </w:t>
      </w:r>
      <w:r w:rsidRPr="003C20F5">
        <w:rPr>
          <w:b/>
        </w:rPr>
        <w:t>Pardavėjo</w:t>
      </w:r>
      <w:r w:rsidR="0033089A" w:rsidRPr="003C20F5">
        <w:t xml:space="preserve"> pateik</w:t>
      </w:r>
      <w:r w:rsidR="007F3BF7" w:rsidRPr="003C20F5">
        <w:t>tos</w:t>
      </w:r>
      <w:r w:rsidR="00E611BA" w:rsidRPr="003C20F5">
        <w:t xml:space="preserve"> prekės </w:t>
      </w:r>
      <w:r w:rsidR="0086611C" w:rsidRPr="003C20F5">
        <w:t xml:space="preserve">ar jų kokybė </w:t>
      </w:r>
      <w:r w:rsidRPr="003C20F5">
        <w:t xml:space="preserve">neatitinka Sutartyje </w:t>
      </w:r>
      <w:r w:rsidR="00855F30" w:rsidRPr="003C20F5">
        <w:t xml:space="preserve">ir jos </w:t>
      </w:r>
      <w:r w:rsidR="00BB53D3" w:rsidRPr="003C20F5">
        <w:t>priede (-</w:t>
      </w:r>
      <w:proofErr w:type="spellStart"/>
      <w:r w:rsidR="00BB53D3" w:rsidRPr="003C20F5">
        <w:t>uose</w:t>
      </w:r>
      <w:proofErr w:type="spellEnd"/>
      <w:r w:rsidR="00BB53D3" w:rsidRPr="003C20F5">
        <w:t xml:space="preserve">) </w:t>
      </w:r>
      <w:r w:rsidRPr="003C20F5">
        <w:t>nustatytų reikalavimų;</w:t>
      </w:r>
    </w:p>
    <w:p w:rsidR="00EB04AE" w:rsidRPr="003C20F5" w:rsidRDefault="00EB04AE" w:rsidP="00EB04AE">
      <w:pPr>
        <w:jc w:val="both"/>
      </w:pPr>
      <w:r w:rsidRPr="003C20F5">
        <w:t>9.2.</w:t>
      </w:r>
      <w:r w:rsidR="00F404EB" w:rsidRPr="003C20F5">
        <w:t>7</w:t>
      </w:r>
      <w:r w:rsidRPr="003C20F5">
        <w:t xml:space="preserve">. </w:t>
      </w:r>
      <w:r w:rsidRPr="003C20F5">
        <w:rPr>
          <w:b/>
        </w:rPr>
        <w:t>Pardavėjas</w:t>
      </w:r>
      <w:r w:rsidRPr="003C20F5">
        <w:t xml:space="preserve"> nustatytu laiku nepateikia avansinio apmokėjimo banko garantijos</w:t>
      </w:r>
      <w:r w:rsidR="00596BAB" w:rsidRPr="003C20F5">
        <w:t>,</w:t>
      </w:r>
      <w:r w:rsidR="00855F30" w:rsidRPr="003C20F5">
        <w:t xml:space="preserve"> kuri</w:t>
      </w:r>
      <w:r w:rsidRPr="003C20F5">
        <w:t xml:space="preserve"> galiotų</w:t>
      </w:r>
      <w:r w:rsidR="00170B15" w:rsidRPr="003C20F5">
        <w:t xml:space="preserve"> </w:t>
      </w:r>
      <w:r w:rsidR="00596BAB" w:rsidRPr="003C20F5">
        <w:t xml:space="preserve">ne mažiau kaip nurodyta </w:t>
      </w:r>
      <w:r w:rsidR="00170B15" w:rsidRPr="003C20F5">
        <w:t xml:space="preserve">Sutarties bendrosios dalies </w:t>
      </w:r>
      <w:r w:rsidR="00D609D9" w:rsidRPr="003C20F5">
        <w:t>4.3</w:t>
      </w:r>
      <w:r w:rsidR="00170B15" w:rsidRPr="003C20F5">
        <w:t xml:space="preserve"> punkte</w:t>
      </w:r>
      <w:r w:rsidRPr="003C20F5">
        <w:t xml:space="preserve"> (</w:t>
      </w:r>
      <w:r w:rsidRPr="003C20F5">
        <w:rPr>
          <w:i/>
        </w:rPr>
        <w:t>jeigu</w:t>
      </w:r>
      <w:r w:rsidR="00706E7E" w:rsidRPr="003C20F5">
        <w:rPr>
          <w:i/>
        </w:rPr>
        <w:t xml:space="preserve"> pagal sutarties sąlygas numatytas avanso mokėjimas</w:t>
      </w:r>
      <w:r w:rsidRPr="003C20F5">
        <w:t>)</w:t>
      </w:r>
      <w:r w:rsidR="00AF3D5D" w:rsidRPr="003C20F5">
        <w:t>;</w:t>
      </w:r>
    </w:p>
    <w:p w:rsidR="00C33D3A" w:rsidRPr="003C20F5" w:rsidRDefault="00C33D3A" w:rsidP="00C33D3A">
      <w:pPr>
        <w:autoSpaceDE w:val="0"/>
        <w:autoSpaceDN w:val="0"/>
        <w:adjustRightInd w:val="0"/>
        <w:jc w:val="both"/>
        <w:rPr>
          <w:color w:val="000000"/>
          <w:szCs w:val="22"/>
          <w:lang w:eastAsia="en-US"/>
        </w:rPr>
      </w:pPr>
      <w:r w:rsidRPr="003C20F5">
        <w:rPr>
          <w:color w:val="000000"/>
          <w:lang w:eastAsia="en-US"/>
        </w:rPr>
        <w:t>9.2.8.</w:t>
      </w:r>
      <w:r w:rsidRPr="003C20F5">
        <w:rPr>
          <w:color w:val="000000"/>
          <w:szCs w:val="22"/>
          <w:lang w:eastAsia="en-US"/>
        </w:rPr>
        <w:t xml:space="preserve"> Sutarties galiojimo laikotarpiu </w:t>
      </w:r>
      <w:r w:rsidRPr="003C20F5">
        <w:rPr>
          <w:b/>
          <w:color w:val="000000"/>
          <w:szCs w:val="22"/>
          <w:lang w:eastAsia="en-US"/>
        </w:rPr>
        <w:t xml:space="preserve">Pardavėjas </w:t>
      </w:r>
      <w:r w:rsidRPr="003C20F5">
        <w:rPr>
          <w:color w:val="000000"/>
          <w:szCs w:val="22"/>
          <w:lang w:eastAsia="en-US"/>
        </w:rPr>
        <w:t xml:space="preserve">yra įtraukiamas į Nepatikimų tiekėjų </w:t>
      </w:r>
      <w:r w:rsidR="00A777FF" w:rsidRPr="003C20F5">
        <w:rPr>
          <w:color w:val="000000"/>
          <w:szCs w:val="22"/>
          <w:lang w:eastAsia="en-US"/>
        </w:rPr>
        <w:t xml:space="preserve">ar Melagingą informaciją pateikusių tiekėjų </w:t>
      </w:r>
      <w:r w:rsidRPr="003C20F5">
        <w:rPr>
          <w:color w:val="000000"/>
          <w:szCs w:val="22"/>
          <w:lang w:eastAsia="en-US"/>
        </w:rPr>
        <w:t>sąraš</w:t>
      </w:r>
      <w:r w:rsidR="00A777FF" w:rsidRPr="003C20F5">
        <w:rPr>
          <w:color w:val="000000"/>
          <w:szCs w:val="22"/>
          <w:lang w:eastAsia="en-US"/>
        </w:rPr>
        <w:t>us</w:t>
      </w:r>
      <w:r w:rsidRPr="003C20F5">
        <w:rPr>
          <w:color w:val="000000"/>
          <w:szCs w:val="22"/>
          <w:lang w:eastAsia="en-US"/>
        </w:rPr>
        <w:t>;</w:t>
      </w:r>
    </w:p>
    <w:p w:rsidR="000324B7" w:rsidRPr="003C20F5" w:rsidRDefault="00C33D3A" w:rsidP="00C33D3A">
      <w:pPr>
        <w:autoSpaceDE w:val="0"/>
        <w:autoSpaceDN w:val="0"/>
        <w:adjustRightInd w:val="0"/>
        <w:jc w:val="both"/>
      </w:pPr>
      <w:r w:rsidRPr="003C20F5">
        <w:rPr>
          <w:color w:val="000000"/>
          <w:lang w:eastAsia="en-US"/>
        </w:rPr>
        <w:t xml:space="preserve">9.2.9. </w:t>
      </w:r>
      <w:r w:rsidR="00341EA0" w:rsidRPr="003C20F5">
        <w:rPr>
          <w:color w:val="000000"/>
          <w:lang w:eastAsia="en-US"/>
        </w:rPr>
        <w:t>Sutarties vykdymo metu paaiškėja</w:t>
      </w:r>
      <w:r w:rsidRPr="003C20F5">
        <w:rPr>
          <w:color w:val="000000"/>
          <w:lang w:eastAsia="en-US"/>
        </w:rPr>
        <w:t xml:space="preserve">, kad </w:t>
      </w:r>
      <w:r w:rsidRPr="003C20F5">
        <w:rPr>
          <w:b/>
          <w:color w:val="000000"/>
          <w:lang w:eastAsia="en-US"/>
        </w:rPr>
        <w:t>Pardavėjas</w:t>
      </w:r>
      <w:r w:rsidR="00341EA0" w:rsidRPr="003C20F5">
        <w:rPr>
          <w:color w:val="000000"/>
          <w:lang w:eastAsia="en-US"/>
        </w:rPr>
        <w:t xml:space="preserve"> ar jo teikiamos prekės ar paslaugos</w:t>
      </w:r>
      <w:r w:rsidRPr="003C20F5">
        <w:rPr>
          <w:b/>
          <w:color w:val="000000"/>
          <w:lang w:eastAsia="en-US"/>
        </w:rPr>
        <w:t xml:space="preserve"> </w:t>
      </w:r>
      <w:r w:rsidR="00341EA0" w:rsidRPr="003C20F5">
        <w:rPr>
          <w:color w:val="000000"/>
        </w:rPr>
        <w:t>nėra patikimos</w:t>
      </w:r>
      <w:r w:rsidRPr="003C20F5">
        <w:rPr>
          <w:color w:val="000000"/>
        </w:rPr>
        <w:t xml:space="preserve"> ir kelia pavojų nacionaliniam </w:t>
      </w:r>
      <w:r w:rsidRPr="003C20F5">
        <w:t>saugumui</w:t>
      </w:r>
      <w:r w:rsidR="000324B7" w:rsidRPr="003C20F5">
        <w:t>;</w:t>
      </w:r>
    </w:p>
    <w:p w:rsidR="000324B7" w:rsidRPr="003C20F5" w:rsidRDefault="000324B7" w:rsidP="000324B7">
      <w:pPr>
        <w:jc w:val="both"/>
      </w:pPr>
      <w:r w:rsidRPr="003C20F5">
        <w:t>9.2.10</w:t>
      </w:r>
      <w:r w:rsidR="00D609D9" w:rsidRPr="003C20F5">
        <w:t>.</w:t>
      </w:r>
      <w:r w:rsidRPr="003C20F5">
        <w:t xml:space="preserve"> </w:t>
      </w:r>
      <w:r w:rsidR="00892165" w:rsidRPr="003C20F5">
        <w:t>Sutarties vykdymo metu paaiškėja Viešųjų pirkimų įstatymo 46 straipsnio 1 dalyje/Viešųjų pirkimų, atliekamų gynybos ir saugumo srityje, įstatymo 34 straipsnio 1 dalyje numatytos aplinkybės</w:t>
      </w:r>
      <w:r w:rsidRPr="003C20F5">
        <w:t>;</w:t>
      </w:r>
    </w:p>
    <w:p w:rsidR="00C33D3A" w:rsidRPr="003C20F5" w:rsidRDefault="000324B7" w:rsidP="00107F79">
      <w:pPr>
        <w:jc w:val="both"/>
      </w:pPr>
      <w:r w:rsidRPr="003C20F5">
        <w:t>9.2.11</w:t>
      </w:r>
      <w:r w:rsidR="00D609D9" w:rsidRPr="003C20F5">
        <w:t>.</w:t>
      </w:r>
      <w:r w:rsidRPr="003C20F5">
        <w:t xml:space="preserve"> Sutarties vykdymo metu paaiškėja, kad Sutartis buvo pakeista pažeidžiant Viešųjų pirkimų įstatymo 89 straipsnį</w:t>
      </w:r>
      <w:r w:rsidR="003B0CA0" w:rsidRPr="003C20F5">
        <w:t>/Viešųjų pirkimų atliekamų gynybos ir saugumo srityje įstatymo 5</w:t>
      </w:r>
      <w:r w:rsidR="00B40E76" w:rsidRPr="003C20F5">
        <w:t>3</w:t>
      </w:r>
      <w:r w:rsidR="003B0CA0" w:rsidRPr="003C20F5">
        <w:t xml:space="preserve"> straipsn</w:t>
      </w:r>
      <w:r w:rsidR="00B40E76" w:rsidRPr="003C20F5">
        <w:t>į</w:t>
      </w:r>
      <w:r w:rsidRPr="003C20F5">
        <w:t>.</w:t>
      </w:r>
    </w:p>
    <w:p w:rsidR="00C33D3A" w:rsidRPr="003C20F5" w:rsidRDefault="00C33D3A" w:rsidP="00C33D3A">
      <w:pPr>
        <w:autoSpaceDE w:val="0"/>
        <w:autoSpaceDN w:val="0"/>
        <w:adjustRightInd w:val="0"/>
        <w:jc w:val="both"/>
        <w:rPr>
          <w:color w:val="000000"/>
          <w:highlight w:val="yellow"/>
          <w:lang w:eastAsia="en-US"/>
        </w:rPr>
      </w:pPr>
      <w:r w:rsidRPr="003C20F5">
        <w:t xml:space="preserve">9.3. </w:t>
      </w:r>
      <w:r w:rsidRPr="003C20F5">
        <w:rPr>
          <w:b/>
          <w:bCs/>
        </w:rPr>
        <w:t xml:space="preserve">Pirkėjas, </w:t>
      </w:r>
      <w:r w:rsidRPr="003C20F5">
        <w:rPr>
          <w:bCs/>
        </w:rPr>
        <w:t>ne vėliau kaip</w:t>
      </w:r>
      <w:r w:rsidRPr="003C20F5">
        <w:rPr>
          <w:b/>
          <w:bCs/>
        </w:rPr>
        <w:t xml:space="preserve"> </w:t>
      </w:r>
      <w:r w:rsidRPr="003C20F5">
        <w:t>prieš 7 (septynias) dienas (</w:t>
      </w:r>
      <w:r w:rsidRPr="003C20F5">
        <w:rPr>
          <w:i/>
          <w:color w:val="000000"/>
        </w:rPr>
        <w:t>jei  spec</w:t>
      </w:r>
      <w:r w:rsidR="007F201E" w:rsidRPr="003C20F5">
        <w:rPr>
          <w:i/>
          <w:color w:val="000000"/>
        </w:rPr>
        <w:t>.</w:t>
      </w:r>
      <w:r w:rsidRPr="003C20F5">
        <w:rPr>
          <w:i/>
          <w:color w:val="000000"/>
        </w:rPr>
        <w:t xml:space="preserve"> dalyje nenurodytas kitas terminas</w:t>
      </w:r>
      <w:r w:rsidRPr="003C20F5">
        <w:rPr>
          <w:color w:val="000000"/>
        </w:rPr>
        <w:t xml:space="preserve">) raštu informavęs </w:t>
      </w:r>
      <w:r w:rsidRPr="003C20F5">
        <w:rPr>
          <w:b/>
          <w:bCs/>
          <w:color w:val="000000"/>
        </w:rPr>
        <w:t xml:space="preserve">Pardavėją </w:t>
      </w:r>
      <w:r w:rsidRPr="003C20F5">
        <w:rPr>
          <w:bCs/>
          <w:color w:val="000000"/>
        </w:rPr>
        <w:t>turi teisę</w:t>
      </w:r>
      <w:r w:rsidRPr="003C20F5">
        <w:rPr>
          <w:color w:val="000000"/>
        </w:rPr>
        <w:t xml:space="preserve"> vienašališkai nutraukti Sutartį, jeigu</w:t>
      </w:r>
      <w:r w:rsidRPr="003C20F5">
        <w:rPr>
          <w:b/>
          <w:color w:val="000000"/>
        </w:rPr>
        <w:t xml:space="preserve"> Pardavėjas </w:t>
      </w:r>
      <w:r w:rsidRPr="003C20F5">
        <w:rPr>
          <w:color w:val="000000"/>
        </w:rPr>
        <w:t>yra</w:t>
      </w:r>
      <w:r w:rsidRPr="003C20F5">
        <w:rPr>
          <w:b/>
          <w:color w:val="000000"/>
        </w:rPr>
        <w:t xml:space="preserve"> </w:t>
      </w:r>
      <w:r w:rsidRPr="003C20F5">
        <w:rPr>
          <w:color w:val="000000"/>
          <w:lang w:eastAsia="en-US"/>
        </w:rPr>
        <w:t xml:space="preserve">likviduojamas ar kreipiamasi į teismą dėl bankroto ar restruktūrizavimo bylos iškėlimo, arba </w:t>
      </w:r>
      <w:r w:rsidRPr="003C20F5">
        <w:rPr>
          <w:color w:val="000000"/>
        </w:rPr>
        <w:t>jam iškelta bankroto ar restruktūrizavimo byla,</w:t>
      </w:r>
      <w:r w:rsidRPr="003C20F5">
        <w:rPr>
          <w:color w:val="000000"/>
          <w:lang w:eastAsia="en-US"/>
        </w:rPr>
        <w:t xml:space="preserve"> arba priimamas sprendimas dėl neteisminės bankroto procedūros pradėjimo.</w:t>
      </w:r>
    </w:p>
    <w:p w:rsidR="00C33D3A" w:rsidRPr="003C20F5" w:rsidRDefault="00C33D3A" w:rsidP="00C33D3A">
      <w:pPr>
        <w:jc w:val="both"/>
        <w:rPr>
          <w:i/>
        </w:rPr>
      </w:pPr>
      <w:r w:rsidRPr="003C20F5">
        <w:rPr>
          <w:color w:val="000000"/>
        </w:rPr>
        <w:t xml:space="preserve">9.4. Nutraukus sutartį, </w:t>
      </w:r>
      <w:r w:rsidRPr="003C20F5">
        <w:rPr>
          <w:b/>
          <w:color w:val="000000"/>
        </w:rPr>
        <w:t>Pardavėjas</w:t>
      </w:r>
      <w:r w:rsidRPr="003C20F5">
        <w:rPr>
          <w:color w:val="000000"/>
        </w:rPr>
        <w:t xml:space="preserve"> per 10 (dešimt) dienų nuo Sutarties nutraukimo dienos turi grąžinti </w:t>
      </w:r>
      <w:r w:rsidR="003639C7" w:rsidRPr="003C20F5">
        <w:rPr>
          <w:b/>
          <w:color w:val="000000"/>
        </w:rPr>
        <w:t xml:space="preserve">Mokėtojui </w:t>
      </w:r>
      <w:r w:rsidR="00341EA0" w:rsidRPr="003C20F5">
        <w:rPr>
          <w:color w:val="000000"/>
        </w:rPr>
        <w:t>j</w:t>
      </w:r>
      <w:r w:rsidRPr="003C20F5">
        <w:rPr>
          <w:color w:val="000000"/>
        </w:rPr>
        <w:t>o sumokėtą avansą (jei toks buvo sumokėtas</w:t>
      </w:r>
      <w:r w:rsidRPr="003C20F5">
        <w:t xml:space="preserve">) už prekes, kurios nebuvo pristatytos. </w:t>
      </w:r>
    </w:p>
    <w:p w:rsidR="00706E7E" w:rsidRPr="003C20F5" w:rsidRDefault="00706E7E" w:rsidP="00EB04AE">
      <w:pPr>
        <w:jc w:val="both"/>
      </w:pPr>
    </w:p>
    <w:p w:rsidR="00EB04AE" w:rsidRPr="003C20F5" w:rsidRDefault="00EB04AE" w:rsidP="00EB04AE">
      <w:pPr>
        <w:rPr>
          <w:b/>
        </w:rPr>
      </w:pPr>
      <w:r w:rsidRPr="003C20F5">
        <w:rPr>
          <w:b/>
        </w:rPr>
        <w:t>10. Ginčų sprendimo tvarka</w:t>
      </w:r>
    </w:p>
    <w:p w:rsidR="00EB04AE" w:rsidRPr="003C20F5" w:rsidRDefault="00EB04AE" w:rsidP="00EB04AE">
      <w:r w:rsidRPr="003C20F5">
        <w:t>10.1. Sutartis sudaryta ir turi būti aiškinama pagal Lietuvos Respublikos teisę.</w:t>
      </w:r>
    </w:p>
    <w:p w:rsidR="00855F30" w:rsidRPr="003C20F5" w:rsidRDefault="00EB04AE" w:rsidP="00855F30">
      <w:pPr>
        <w:jc w:val="both"/>
      </w:pPr>
      <w:r w:rsidRPr="003C20F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3C20F5">
        <w:rPr>
          <w:b/>
        </w:rPr>
        <w:t>Pirkėjo</w:t>
      </w:r>
      <w:r w:rsidR="00DE5488" w:rsidRPr="003C20F5">
        <w:t xml:space="preserve"> </w:t>
      </w:r>
      <w:r w:rsidR="00855F30" w:rsidRPr="003C20F5">
        <w:t>buveinės vietą.</w:t>
      </w:r>
    </w:p>
    <w:p w:rsidR="00DB2A11" w:rsidRPr="003C20F5" w:rsidRDefault="00DB2A11" w:rsidP="00EB04AE">
      <w:pPr>
        <w:jc w:val="both"/>
      </w:pPr>
    </w:p>
    <w:p w:rsidR="00EB04AE" w:rsidRPr="003C20F5" w:rsidRDefault="00EB04AE" w:rsidP="00EB04AE">
      <w:pPr>
        <w:jc w:val="both"/>
        <w:rPr>
          <w:b/>
        </w:rPr>
      </w:pPr>
      <w:r w:rsidRPr="003C20F5">
        <w:rPr>
          <w:b/>
        </w:rPr>
        <w:t>11. Atsakomybė</w:t>
      </w:r>
    </w:p>
    <w:p w:rsidR="00EB04AE" w:rsidRPr="003C20F5" w:rsidRDefault="00EB04AE" w:rsidP="00EB04AE">
      <w:pPr>
        <w:jc w:val="both"/>
      </w:pPr>
      <w:r w:rsidRPr="003C20F5">
        <w:t xml:space="preserve">11.1. Pavėlavęs pristatyti prekes per Sutarties specialiojoje dalyje nurodytą terminą, </w:t>
      </w:r>
      <w:r w:rsidRPr="003C20F5">
        <w:rPr>
          <w:b/>
        </w:rPr>
        <w:t>Pardavėjas</w:t>
      </w:r>
      <w:r w:rsidRPr="003C20F5">
        <w:t xml:space="preserve"> moka </w:t>
      </w:r>
      <w:r w:rsidRPr="003C20F5">
        <w:rPr>
          <w:b/>
        </w:rPr>
        <w:t xml:space="preserve">Pirkėjui </w:t>
      </w:r>
      <w:r w:rsidR="00AF66A6" w:rsidRPr="003C20F5">
        <w:t>nuo 0,05</w:t>
      </w:r>
      <w:r w:rsidR="00E21B83" w:rsidRPr="003C20F5">
        <w:t xml:space="preserve"> iki 0,2 % dydžio (konkretus dydis nurodomas Sutarties specialiojoje dalyje) </w:t>
      </w:r>
      <w:r w:rsidRPr="003C20F5">
        <w:t xml:space="preserve">nuo nepristatytų prekių </w:t>
      </w:r>
      <w:r w:rsidR="00254816" w:rsidRPr="003C20F5">
        <w:t xml:space="preserve">kainos </w:t>
      </w:r>
      <w:r w:rsidR="0062140A" w:rsidRPr="003C20F5">
        <w:t xml:space="preserve">be PVM </w:t>
      </w:r>
      <w:r w:rsidRPr="003C20F5">
        <w:t>už kiekvieną uždelstą dieną</w:t>
      </w:r>
      <w:r w:rsidR="005679DC" w:rsidRPr="003C20F5">
        <w:t>/valandą (</w:t>
      </w:r>
      <w:r w:rsidR="005679DC" w:rsidRPr="003C20F5">
        <w:rPr>
          <w:i/>
        </w:rPr>
        <w:t>taikoma priklausomai nuo to, kaip įsipareigojimo terminas</w:t>
      </w:r>
      <w:r w:rsidR="00D609D9" w:rsidRPr="003C20F5">
        <w:rPr>
          <w:i/>
        </w:rPr>
        <w:t xml:space="preserve"> (dienomis ar valandomis)</w:t>
      </w:r>
      <w:r w:rsidR="005679DC" w:rsidRPr="003C20F5">
        <w:rPr>
          <w:i/>
        </w:rPr>
        <w:t xml:space="preserve"> yra skaičiuojamas Sutarties specialiojoje dalyje</w:t>
      </w:r>
      <w:r w:rsidR="005679DC" w:rsidRPr="003C20F5">
        <w:t>)</w:t>
      </w:r>
      <w:r w:rsidRPr="003C20F5">
        <w:t xml:space="preserve"> Šalių iš anksto sutartus minimalius nuostolius, kurių sumokėjimas neatleidžia </w:t>
      </w:r>
      <w:r w:rsidRPr="003C20F5">
        <w:rPr>
          <w:b/>
          <w:bCs/>
        </w:rPr>
        <w:t>Pardavėjo</w:t>
      </w:r>
      <w:r w:rsidRPr="003C20F5">
        <w:t xml:space="preserve"> nuo pareigos atlyginti visus </w:t>
      </w:r>
      <w:r w:rsidR="00D609D9" w:rsidRPr="003C20F5">
        <w:rPr>
          <w:b/>
          <w:bCs/>
        </w:rPr>
        <w:t>Mokėtojo</w:t>
      </w:r>
      <w:r w:rsidRPr="003C20F5">
        <w:rPr>
          <w:b/>
        </w:rPr>
        <w:t xml:space="preserve"> </w:t>
      </w:r>
      <w:r w:rsidRPr="003C20F5">
        <w:t xml:space="preserve">patirtus nuostolius </w:t>
      </w:r>
      <w:r w:rsidRPr="003C20F5">
        <w:rPr>
          <w:b/>
        </w:rPr>
        <w:t>Pardavėjui</w:t>
      </w:r>
      <w:r w:rsidRPr="003C20F5">
        <w:t xml:space="preserve"> nevykdant arba netinkamai vykdant </w:t>
      </w:r>
      <w:r w:rsidR="00705EDE" w:rsidRPr="003C20F5">
        <w:t>S</w:t>
      </w:r>
      <w:r w:rsidRPr="003C20F5">
        <w:t xml:space="preserve">utartį. Šalių iš anksto sutartus minimalius nuostolius </w:t>
      </w:r>
      <w:r w:rsidRPr="003C20F5">
        <w:rPr>
          <w:b/>
        </w:rPr>
        <w:t>Pardavėjas</w:t>
      </w:r>
      <w:r w:rsidRPr="003C20F5">
        <w:t xml:space="preserve"> įsipareigoja sumokėti ne vėliau kaip per sąskaitoje faktūroje ar pareikalavime nurodytą terminą.</w:t>
      </w:r>
    </w:p>
    <w:p w:rsidR="00EB04AE" w:rsidRPr="003C20F5" w:rsidRDefault="00EB04AE" w:rsidP="002F65A5">
      <w:pPr>
        <w:jc w:val="both"/>
      </w:pPr>
      <w:r w:rsidRPr="003C20F5">
        <w:t>11.2</w:t>
      </w:r>
      <w:r w:rsidRPr="003C20F5">
        <w:rPr>
          <w:i/>
        </w:rPr>
        <w:t xml:space="preserve">. </w:t>
      </w:r>
      <w:r w:rsidR="002F65A5" w:rsidRPr="003C20F5">
        <w:t>Kokybės garantijos</w:t>
      </w:r>
      <w:r w:rsidR="00EA4DE9" w:rsidRPr="003C20F5">
        <w:t xml:space="preserve"> </w:t>
      </w:r>
      <w:r w:rsidR="006F008D" w:rsidRPr="003C20F5">
        <w:t>termino</w:t>
      </w:r>
      <w:r w:rsidRPr="003C20F5">
        <w:t xml:space="preserve"> metu </w:t>
      </w:r>
      <w:r w:rsidR="00A9352E" w:rsidRPr="003C20F5">
        <w:t xml:space="preserve">pavėlavęs per Sutarties specialioje dalyje nustatytą terminą įvykdyti Sutarties bendrosios dalies 6.2 punkte nustatytus </w:t>
      </w:r>
      <w:r w:rsidR="00D1015D" w:rsidRPr="003C20F5">
        <w:t xml:space="preserve">įsipareigojimus, </w:t>
      </w:r>
      <w:r w:rsidRPr="003C20F5">
        <w:rPr>
          <w:b/>
        </w:rPr>
        <w:t>Pardavėjas</w:t>
      </w:r>
      <w:r w:rsidRPr="003C20F5">
        <w:t xml:space="preserve"> moka </w:t>
      </w:r>
      <w:r w:rsidRPr="003C20F5">
        <w:rPr>
          <w:b/>
        </w:rPr>
        <w:t xml:space="preserve">Pirkėjui </w:t>
      </w:r>
      <w:r w:rsidR="00AF66A6" w:rsidRPr="003C20F5">
        <w:t>nuo 0,05</w:t>
      </w:r>
      <w:r w:rsidR="00E21B83" w:rsidRPr="003C20F5">
        <w:t xml:space="preserve"> iki 0,2 % dydžio (konkretus dydis nurodomas Sutarties specialiojoje dalyje)</w:t>
      </w:r>
      <w:r w:rsidR="00203FCA" w:rsidRPr="003C20F5">
        <w:t xml:space="preserve"> nuo prekių, kurioms</w:t>
      </w:r>
      <w:r w:rsidRPr="003C20F5">
        <w:t xml:space="preserve"> yra </w:t>
      </w:r>
      <w:r w:rsidR="00203FCA" w:rsidRPr="003C20F5">
        <w:t>nesuteiktos pakaitinės prekės</w:t>
      </w:r>
      <w:r w:rsidRPr="003C20F5">
        <w:t xml:space="preserve">, </w:t>
      </w:r>
      <w:r w:rsidR="00254816" w:rsidRPr="003C20F5">
        <w:t>kainos</w:t>
      </w:r>
      <w:r w:rsidR="00504F6B" w:rsidRPr="003C20F5">
        <w:t>/įkainių</w:t>
      </w:r>
      <w:r w:rsidR="0062140A" w:rsidRPr="003C20F5">
        <w:rPr>
          <w:color w:val="FF0000"/>
        </w:rPr>
        <w:t xml:space="preserve"> </w:t>
      </w:r>
      <w:r w:rsidR="0062140A" w:rsidRPr="003C20F5">
        <w:t xml:space="preserve">be PVM </w:t>
      </w:r>
      <w:r w:rsidRPr="003C20F5">
        <w:t>už kiekvieną uždelstą dieną</w:t>
      </w:r>
      <w:r w:rsidR="00E6025E" w:rsidRPr="003C20F5">
        <w:t>/valandą</w:t>
      </w:r>
      <w:r w:rsidR="00E6025E" w:rsidRPr="003C20F5">
        <w:rPr>
          <w:i/>
        </w:rPr>
        <w:t xml:space="preserve"> </w:t>
      </w:r>
      <w:r w:rsidRPr="003C20F5">
        <w:t>Šalių iš anksto sutartus minimalius nuostolius,</w:t>
      </w:r>
      <w:r w:rsidRPr="003C20F5">
        <w:rPr>
          <w:bCs/>
        </w:rPr>
        <w:t xml:space="preserve"> kurių sumokėjimas neatleidžia </w:t>
      </w:r>
      <w:r w:rsidRPr="003C20F5">
        <w:rPr>
          <w:b/>
          <w:bCs/>
        </w:rPr>
        <w:t xml:space="preserve">Pardavėjo </w:t>
      </w:r>
      <w:r w:rsidRPr="003C20F5">
        <w:rPr>
          <w:bCs/>
        </w:rPr>
        <w:t xml:space="preserve">nuo pareigos atlyginti </w:t>
      </w:r>
      <w:r w:rsidR="000B3B27" w:rsidRPr="003C20F5">
        <w:rPr>
          <w:bCs/>
        </w:rPr>
        <w:t xml:space="preserve">visus </w:t>
      </w:r>
      <w:r w:rsidR="00203FCA" w:rsidRPr="003C20F5">
        <w:rPr>
          <w:b/>
          <w:bCs/>
        </w:rPr>
        <w:t>Mokėtojo</w:t>
      </w:r>
      <w:r w:rsidRPr="003C20F5">
        <w:rPr>
          <w:bCs/>
        </w:rPr>
        <w:t xml:space="preserve"> patirtus nuostolius</w:t>
      </w:r>
      <w:r w:rsidRPr="003C20F5">
        <w:t xml:space="preserve"> </w:t>
      </w:r>
      <w:r w:rsidRPr="003C20F5">
        <w:rPr>
          <w:b/>
        </w:rPr>
        <w:lastRenderedPageBreak/>
        <w:t>Pardavėjui</w:t>
      </w:r>
      <w:r w:rsidRPr="003C20F5">
        <w:t xml:space="preserve"> nevykdant arba netinkamai vykdant savo įsipareigojimus,</w:t>
      </w:r>
      <w:r w:rsidR="0046634F" w:rsidRPr="003C20F5">
        <w:t xml:space="preserve"> susijusius su prekių garantija/tinkamumo naudoti terminu.</w:t>
      </w:r>
    </w:p>
    <w:p w:rsidR="002F65A5" w:rsidRPr="003C20F5" w:rsidRDefault="002F65A5" w:rsidP="002F65A5">
      <w:pPr>
        <w:jc w:val="both"/>
      </w:pPr>
      <w:r w:rsidRPr="003C20F5">
        <w:t xml:space="preserve">11.3. Garantinio/tinkamumo naudoti termino metu pavėlavęs per Sutarties specialioje dalyje nustatytą terminą įvykdyti Sutarties bendrosios dalies 6.3 punkte nustatytus įsipareigojimus, </w:t>
      </w:r>
      <w:r w:rsidRPr="003C20F5">
        <w:rPr>
          <w:b/>
        </w:rPr>
        <w:t>Pardavėjas</w:t>
      </w:r>
      <w:r w:rsidRPr="003C20F5">
        <w:t xml:space="preserve"> moka Pirkėjui </w:t>
      </w:r>
      <w:r w:rsidR="00AF66A6" w:rsidRPr="003C20F5">
        <w:t>nuo 0,05</w:t>
      </w:r>
      <w:r w:rsidR="00E21B83" w:rsidRPr="003C20F5">
        <w:t xml:space="preserve"> iki 0,2 % dydžio (konkretus dydis nurodomas Sutarties specialiojoje dalyje)</w:t>
      </w:r>
      <w:r w:rsidRPr="003C20F5">
        <w:t xml:space="preserve"> nuo prekių, kurių trūkumai nepašalinti, ar prekių, kurios yra nepakeistos, </w:t>
      </w:r>
      <w:r w:rsidR="00254816" w:rsidRPr="003C20F5">
        <w:t>kainos</w:t>
      </w:r>
      <w:r w:rsidR="00254816" w:rsidRPr="003C20F5">
        <w:rPr>
          <w:color w:val="FF0000"/>
        </w:rPr>
        <w:t xml:space="preserve"> </w:t>
      </w:r>
      <w:r w:rsidR="0062140A" w:rsidRPr="003C20F5">
        <w:t xml:space="preserve">be PVM </w:t>
      </w:r>
      <w:r w:rsidRPr="003C20F5">
        <w:t>už kiekvieną uždelstą dieną/valandą</w:t>
      </w:r>
      <w:r w:rsidRPr="003C20F5">
        <w:rPr>
          <w:i/>
        </w:rPr>
        <w:t xml:space="preserve"> </w:t>
      </w:r>
      <w:r w:rsidRPr="003C20F5">
        <w:t>Šalių iš anksto sutartus minimalius nuostolius,</w:t>
      </w:r>
      <w:r w:rsidRPr="003C20F5">
        <w:rPr>
          <w:bCs/>
        </w:rPr>
        <w:t xml:space="preserve"> kurių sumokėjimas neatleidžia </w:t>
      </w:r>
      <w:r w:rsidRPr="003C20F5">
        <w:rPr>
          <w:b/>
          <w:bCs/>
        </w:rPr>
        <w:t xml:space="preserve">Pardavėjo </w:t>
      </w:r>
      <w:r w:rsidRPr="003C20F5">
        <w:rPr>
          <w:bCs/>
        </w:rPr>
        <w:t xml:space="preserve">nuo pareigos atlyginti visus </w:t>
      </w:r>
      <w:r w:rsidR="00203FCA" w:rsidRPr="003C20F5">
        <w:rPr>
          <w:b/>
          <w:bCs/>
        </w:rPr>
        <w:t>Mokėtojo</w:t>
      </w:r>
      <w:r w:rsidR="00341EA0" w:rsidRPr="003C20F5">
        <w:rPr>
          <w:b/>
          <w:bCs/>
        </w:rPr>
        <w:t xml:space="preserve"> </w:t>
      </w:r>
      <w:r w:rsidRPr="003C20F5">
        <w:rPr>
          <w:bCs/>
        </w:rPr>
        <w:t>patirtus nuostolius</w:t>
      </w:r>
      <w:r w:rsidRPr="003C20F5">
        <w:t xml:space="preserve"> </w:t>
      </w:r>
      <w:r w:rsidRPr="003C20F5">
        <w:rPr>
          <w:b/>
        </w:rPr>
        <w:t>Pardavėjui</w:t>
      </w:r>
      <w:r w:rsidRPr="003C20F5">
        <w:t xml:space="preserve"> nevykdant arba netinkamai vykdant savo įsipareigojimus, susijusius su prekių garantija/tinkamumo naudoti terminu.</w:t>
      </w:r>
    </w:p>
    <w:p w:rsidR="00EB04AE" w:rsidRPr="003C20F5" w:rsidRDefault="0046634F" w:rsidP="00EB04AE">
      <w:pPr>
        <w:jc w:val="both"/>
      </w:pPr>
      <w:r w:rsidRPr="003C20F5">
        <w:t>11.</w:t>
      </w:r>
      <w:r w:rsidR="002F65A5" w:rsidRPr="003C20F5">
        <w:t>4</w:t>
      </w:r>
      <w:r w:rsidRPr="003C20F5">
        <w:t>. Nutraukus Sutartį dėl S</w:t>
      </w:r>
      <w:r w:rsidR="00EB04AE" w:rsidRPr="003C20F5">
        <w:t>utarties bendrojoje dalyje 9.2</w:t>
      </w:r>
      <w:r w:rsidRPr="003C20F5">
        <w:t>.1, 9.2.2, 9.2.</w:t>
      </w:r>
      <w:r w:rsidR="005B742C" w:rsidRPr="003C20F5">
        <w:t>3</w:t>
      </w:r>
      <w:r w:rsidRPr="003C20F5">
        <w:t xml:space="preserve">, 9.2.5, </w:t>
      </w:r>
      <w:r w:rsidR="005B742C" w:rsidRPr="003C20F5">
        <w:t xml:space="preserve">9.2.6, </w:t>
      </w:r>
      <w:r w:rsidRPr="003C20F5">
        <w:t>9.2.</w:t>
      </w:r>
      <w:r w:rsidR="005B742C" w:rsidRPr="003C20F5">
        <w:t>7</w:t>
      </w:r>
      <w:r w:rsidR="00D46F95" w:rsidRPr="003C20F5">
        <w:t>,</w:t>
      </w:r>
      <w:r w:rsidR="000F6744" w:rsidRPr="003C20F5">
        <w:t xml:space="preserve"> </w:t>
      </w:r>
      <w:r w:rsidR="00E24E38" w:rsidRPr="003C20F5">
        <w:t xml:space="preserve">9.3 </w:t>
      </w:r>
      <w:r w:rsidR="00EB04AE" w:rsidRPr="003C20F5">
        <w:t xml:space="preserve">punktuose </w:t>
      </w:r>
      <w:r w:rsidR="00E21B83" w:rsidRPr="003C20F5">
        <w:t>ar kitų Sutarties specialiojoje dalyje</w:t>
      </w:r>
      <w:r w:rsidR="00E21B83" w:rsidRPr="003C20F5">
        <w:rPr>
          <w:b/>
        </w:rPr>
        <w:t xml:space="preserve"> </w:t>
      </w:r>
      <w:r w:rsidR="00EB04AE" w:rsidRPr="003C20F5">
        <w:t xml:space="preserve">išvardintų priežasčių, </w:t>
      </w:r>
      <w:r w:rsidR="00EB04AE" w:rsidRPr="003C20F5">
        <w:rPr>
          <w:b/>
        </w:rPr>
        <w:t>Pardavėjas</w:t>
      </w:r>
      <w:r w:rsidR="000B3B27" w:rsidRPr="003C20F5">
        <w:t xml:space="preserve"> per 14 (keturiolika) dienų</w:t>
      </w:r>
      <w:r w:rsidR="00AE446D" w:rsidRPr="003C20F5">
        <w:t xml:space="preserve"> (skaičiuojant nuo S</w:t>
      </w:r>
      <w:r w:rsidR="00EB04AE" w:rsidRPr="003C20F5">
        <w:t>utarties nutraukimo dienos) turi sumokėti</w:t>
      </w:r>
      <w:r w:rsidR="00EB04AE" w:rsidRPr="003C20F5">
        <w:rPr>
          <w:b/>
          <w:bCs/>
        </w:rPr>
        <w:t xml:space="preserve"> Pirkėjui</w:t>
      </w:r>
      <w:r w:rsidR="00EB04AE" w:rsidRPr="003C20F5">
        <w:rPr>
          <w:b/>
        </w:rPr>
        <w:t xml:space="preserve"> </w:t>
      </w:r>
      <w:r w:rsidR="005739F8" w:rsidRPr="003C20F5">
        <w:t>ne mažiau kaip</w:t>
      </w:r>
      <w:r w:rsidR="005739F8" w:rsidRPr="003C20F5">
        <w:rPr>
          <w:b/>
        </w:rPr>
        <w:t xml:space="preserve"> </w:t>
      </w:r>
      <w:r w:rsidR="00C86E65" w:rsidRPr="003C20F5">
        <w:t>5</w:t>
      </w:r>
      <w:r w:rsidR="00C86E65" w:rsidRPr="003C20F5">
        <w:rPr>
          <w:b/>
        </w:rPr>
        <w:t>-</w:t>
      </w:r>
      <w:r w:rsidR="00EB04AE" w:rsidRPr="003C20F5">
        <w:t>7</w:t>
      </w:r>
      <w:r w:rsidR="00E6025E" w:rsidRPr="003C20F5">
        <w:t xml:space="preserve">  </w:t>
      </w:r>
      <w:r w:rsidR="00EB04AE" w:rsidRPr="003C20F5">
        <w:t xml:space="preserve">% sutarties kainos </w:t>
      </w:r>
      <w:r w:rsidR="0062140A" w:rsidRPr="003C20F5">
        <w:t xml:space="preserve">be PVM </w:t>
      </w:r>
      <w:r w:rsidR="00E6025E" w:rsidRPr="003C20F5">
        <w:t>(</w:t>
      </w:r>
      <w:r w:rsidR="0062140A" w:rsidRPr="003C20F5">
        <w:t>arba bendros pasiūlymo kainos</w:t>
      </w:r>
      <w:r w:rsidR="00C86E65" w:rsidRPr="003C20F5">
        <w:t xml:space="preserve"> be PVM, arba bendros užsakymo kainos be PVM</w:t>
      </w:r>
      <w:r w:rsidR="0062140A" w:rsidRPr="003C20F5">
        <w:t xml:space="preserve">) </w:t>
      </w:r>
      <w:r w:rsidR="0079744B" w:rsidRPr="003C20F5">
        <w:t xml:space="preserve">(konkretus procentinis dydis </w:t>
      </w:r>
      <w:r w:rsidR="00AE446D" w:rsidRPr="003C20F5">
        <w:t xml:space="preserve">arba </w:t>
      </w:r>
      <w:r w:rsidR="0079744B" w:rsidRPr="003C20F5">
        <w:t xml:space="preserve">konkreti fiksuota suma nurodoma </w:t>
      </w:r>
      <w:r w:rsidR="00F50F65" w:rsidRPr="003C20F5">
        <w:t>Sutarties specialioje dalyje</w:t>
      </w:r>
      <w:r w:rsidR="0079744B" w:rsidRPr="003C20F5">
        <w:t>)</w:t>
      </w:r>
      <w:r w:rsidR="00F50F65" w:rsidRPr="003C20F5">
        <w:t xml:space="preserve"> </w:t>
      </w:r>
      <w:r w:rsidR="00EB04AE" w:rsidRPr="003C20F5">
        <w:rPr>
          <w:bCs/>
        </w:rPr>
        <w:t xml:space="preserve">Šalių </w:t>
      </w:r>
      <w:r w:rsidR="00EB04AE" w:rsidRPr="003C20F5">
        <w:t xml:space="preserve">iš anksto sutartų minimalių nuostolių, bet ne daugiau kaip visų pagal šią Sutartį neįvykdytų įsipareigojimų </w:t>
      </w:r>
      <w:r w:rsidR="00254816" w:rsidRPr="003C20F5">
        <w:t>kainos</w:t>
      </w:r>
      <w:r w:rsidR="0062140A" w:rsidRPr="003C20F5">
        <w:t xml:space="preserve"> be PVM</w:t>
      </w:r>
      <w:r w:rsidR="00EB04AE" w:rsidRPr="003C20F5">
        <w:t xml:space="preserve">. Šalių iš anksto sutartų minimalių nuostolių sumokėjimas neatleidžia </w:t>
      </w:r>
      <w:r w:rsidR="00EB04AE" w:rsidRPr="003C20F5">
        <w:rPr>
          <w:b/>
        </w:rPr>
        <w:t>Pardavėjo</w:t>
      </w:r>
      <w:r w:rsidR="00EB04AE" w:rsidRPr="003C20F5">
        <w:t xml:space="preserve"> nuo pareigos atlyginti visus </w:t>
      </w:r>
      <w:r w:rsidR="00203FCA" w:rsidRPr="003C20F5">
        <w:rPr>
          <w:b/>
          <w:bCs/>
        </w:rPr>
        <w:t>Mokėtojo</w:t>
      </w:r>
      <w:r w:rsidR="00EB04AE" w:rsidRPr="003C20F5">
        <w:t xml:space="preserve"> patirtus nuostolius, </w:t>
      </w:r>
      <w:r w:rsidR="00EB04AE" w:rsidRPr="003C20F5">
        <w:rPr>
          <w:b/>
        </w:rPr>
        <w:t>Pardavėjui</w:t>
      </w:r>
      <w:r w:rsidR="00EB04AE" w:rsidRPr="003C20F5">
        <w:t xml:space="preserve"> nevykdant ar netinkamai vykdant sutartį.</w:t>
      </w:r>
      <w:r w:rsidR="00382662" w:rsidRPr="003C20F5">
        <w:t xml:space="preserve"> Šalių iš anksto sutartus minimalius nuostolius </w:t>
      </w:r>
      <w:r w:rsidR="00382662" w:rsidRPr="003C20F5">
        <w:rPr>
          <w:b/>
        </w:rPr>
        <w:t>Pardavėjas</w:t>
      </w:r>
      <w:r w:rsidR="00382662" w:rsidRPr="003C20F5">
        <w:t xml:space="preserve"> įsipareigoja sumokėti ne vėliau kaip per sąskaitoje faktūroje ar pareikalavime nurodytą terminą.</w:t>
      </w:r>
    </w:p>
    <w:p w:rsidR="00E6025E" w:rsidRPr="003C20F5" w:rsidRDefault="00AE446D" w:rsidP="00E6025E">
      <w:pPr>
        <w:jc w:val="both"/>
        <w:rPr>
          <w:b/>
        </w:rPr>
      </w:pPr>
      <w:r w:rsidRPr="003C20F5">
        <w:t>11.</w:t>
      </w:r>
      <w:r w:rsidR="002F65A5" w:rsidRPr="003C20F5">
        <w:t>5</w:t>
      </w:r>
      <w:r w:rsidRPr="003C20F5">
        <w:t>. Nutraukus Sutartį dėl S</w:t>
      </w:r>
      <w:r w:rsidR="00E6025E" w:rsidRPr="003C20F5">
        <w:t>utarties bendrojoje dalyje 9.2.</w:t>
      </w:r>
      <w:r w:rsidR="005B742C" w:rsidRPr="003C20F5">
        <w:t>4</w:t>
      </w:r>
      <w:r w:rsidR="00E6025E" w:rsidRPr="003C20F5">
        <w:t xml:space="preserve"> punkte </w:t>
      </w:r>
      <w:r w:rsidR="000B3B27" w:rsidRPr="003C20F5">
        <w:t>nurodytos priežasties</w:t>
      </w:r>
      <w:r w:rsidR="00E6025E" w:rsidRPr="003C20F5">
        <w:t xml:space="preserve">, </w:t>
      </w:r>
      <w:r w:rsidR="00E6025E" w:rsidRPr="003C20F5">
        <w:rPr>
          <w:b/>
        </w:rPr>
        <w:t>Pardavėjas</w:t>
      </w:r>
      <w:r w:rsidR="00E6025E" w:rsidRPr="003C20F5">
        <w:t xml:space="preserve"> per 7 (septynias) dienas (skai</w:t>
      </w:r>
      <w:r w:rsidRPr="003C20F5">
        <w:t>čiuojant nuo S</w:t>
      </w:r>
      <w:r w:rsidR="00E6025E" w:rsidRPr="003C20F5">
        <w:t>utarties nutraukimo dienos) turi sumokėti</w:t>
      </w:r>
      <w:r w:rsidR="00E6025E" w:rsidRPr="003C20F5">
        <w:rPr>
          <w:b/>
          <w:bCs/>
        </w:rPr>
        <w:t xml:space="preserve"> </w:t>
      </w:r>
      <w:r w:rsidR="00203FCA" w:rsidRPr="003C20F5">
        <w:rPr>
          <w:b/>
          <w:bCs/>
        </w:rPr>
        <w:t>Mokėtojui</w:t>
      </w:r>
      <w:r w:rsidR="00E6025E" w:rsidRPr="003C20F5">
        <w:rPr>
          <w:b/>
        </w:rPr>
        <w:t xml:space="preserve"> </w:t>
      </w:r>
      <w:r w:rsidR="00E6025E" w:rsidRPr="003C20F5">
        <w:t>prekių su trūkumai</w:t>
      </w:r>
      <w:r w:rsidR="002857F9" w:rsidRPr="003C20F5">
        <w:t>s</w:t>
      </w:r>
      <w:r w:rsidR="00E6025E" w:rsidRPr="003C20F5">
        <w:t xml:space="preserve"> įsigijimo </w:t>
      </w:r>
      <w:r w:rsidR="00254816" w:rsidRPr="003C20F5">
        <w:t xml:space="preserve">kainos </w:t>
      </w:r>
      <w:r w:rsidR="0062140A" w:rsidRPr="003C20F5">
        <w:t xml:space="preserve">be PVM </w:t>
      </w:r>
      <w:r w:rsidR="00E6025E" w:rsidRPr="003C20F5">
        <w:t>dy</w:t>
      </w:r>
      <w:r w:rsidR="005639C2" w:rsidRPr="003C20F5">
        <w:t>d</w:t>
      </w:r>
      <w:r w:rsidR="00E6025E" w:rsidRPr="003C20F5">
        <w:t>žio</w:t>
      </w:r>
      <w:r w:rsidR="00E6025E" w:rsidRPr="003C20F5">
        <w:rPr>
          <w:b/>
        </w:rPr>
        <w:t xml:space="preserve"> </w:t>
      </w:r>
      <w:r w:rsidR="00E6025E" w:rsidRPr="003C20F5">
        <w:rPr>
          <w:bCs/>
        </w:rPr>
        <w:t xml:space="preserve">Šalių </w:t>
      </w:r>
      <w:r w:rsidR="00E6025E" w:rsidRPr="003C20F5">
        <w:t>iš anksto sutart</w:t>
      </w:r>
      <w:r w:rsidR="003B319E" w:rsidRPr="003C20F5">
        <w:t>us</w:t>
      </w:r>
      <w:r w:rsidR="00E6025E" w:rsidRPr="003C20F5">
        <w:t xml:space="preserve"> minimali</w:t>
      </w:r>
      <w:r w:rsidR="003B319E" w:rsidRPr="003C20F5">
        <w:t>us</w:t>
      </w:r>
      <w:r w:rsidR="00E6025E" w:rsidRPr="003C20F5">
        <w:t xml:space="preserve"> nuostoli</w:t>
      </w:r>
      <w:r w:rsidR="003B319E" w:rsidRPr="003C20F5">
        <w:t>us</w:t>
      </w:r>
      <w:r w:rsidR="00E6025E" w:rsidRPr="003C20F5">
        <w:t xml:space="preserve">, bet ne daugiau kaip visų pagal šią Sutartį neįvykdytų įsipareigojimų </w:t>
      </w:r>
      <w:r w:rsidR="00254816" w:rsidRPr="003C20F5">
        <w:t>kainos</w:t>
      </w:r>
      <w:r w:rsidR="0062140A" w:rsidRPr="003C20F5">
        <w:t xml:space="preserve"> be PVM</w:t>
      </w:r>
      <w:r w:rsidR="00E6025E" w:rsidRPr="003C20F5">
        <w:t xml:space="preserve">. Šalių iš anksto sutartų minimalių nuostolių sumokėjimas neatleidžia </w:t>
      </w:r>
      <w:r w:rsidR="00E6025E" w:rsidRPr="003C20F5">
        <w:rPr>
          <w:b/>
        </w:rPr>
        <w:t>Pardavėjo</w:t>
      </w:r>
      <w:r w:rsidR="00E6025E" w:rsidRPr="003C20F5">
        <w:t xml:space="preserve"> nuo pareigos atlyginti visus </w:t>
      </w:r>
      <w:r w:rsidR="00203FCA" w:rsidRPr="003C20F5">
        <w:rPr>
          <w:b/>
        </w:rPr>
        <w:t>Mokėtojo</w:t>
      </w:r>
      <w:r w:rsidR="00341EA0" w:rsidRPr="003C20F5">
        <w:t xml:space="preserve"> </w:t>
      </w:r>
      <w:r w:rsidR="00E6025E" w:rsidRPr="003C20F5">
        <w:t xml:space="preserve">patirtus nuostolius, </w:t>
      </w:r>
      <w:r w:rsidR="00E6025E" w:rsidRPr="003C20F5">
        <w:rPr>
          <w:b/>
        </w:rPr>
        <w:t>Pardavėjui</w:t>
      </w:r>
      <w:r w:rsidR="00E6025E" w:rsidRPr="003C20F5">
        <w:t xml:space="preserve"> nevykdant ar netinkamai vykdant </w:t>
      </w:r>
      <w:r w:rsidR="005D6A93" w:rsidRPr="003C20F5">
        <w:t>S</w:t>
      </w:r>
      <w:r w:rsidR="00E6025E" w:rsidRPr="003C20F5">
        <w:t xml:space="preserve">utartį. </w:t>
      </w:r>
    </w:p>
    <w:p w:rsidR="00E6025E" w:rsidRPr="003C20F5" w:rsidRDefault="005639C2" w:rsidP="00EB04AE">
      <w:pPr>
        <w:jc w:val="both"/>
      </w:pPr>
      <w:r w:rsidRPr="003C20F5">
        <w:t>11.</w:t>
      </w:r>
      <w:r w:rsidR="002F65A5" w:rsidRPr="003C20F5">
        <w:t>6</w:t>
      </w:r>
      <w:r w:rsidRPr="003C20F5">
        <w:t xml:space="preserve">. Kiti sutartinės atsakomybės taikymo </w:t>
      </w:r>
      <w:r w:rsidRPr="003C20F5">
        <w:rPr>
          <w:b/>
        </w:rPr>
        <w:t>Pardavėjui</w:t>
      </w:r>
      <w:r w:rsidRPr="003C20F5">
        <w:t xml:space="preserve"> atvejai nurodyti Sutarties specialiojoje</w:t>
      </w:r>
      <w:r w:rsidR="00AE446D" w:rsidRPr="003C20F5">
        <w:t xml:space="preserve"> dalyje</w:t>
      </w:r>
      <w:r w:rsidR="00425E86" w:rsidRPr="003C20F5">
        <w:t>.</w:t>
      </w:r>
    </w:p>
    <w:p w:rsidR="00B33C8A" w:rsidRPr="003C20F5" w:rsidRDefault="005639C2" w:rsidP="00EB04AE">
      <w:pPr>
        <w:jc w:val="both"/>
      </w:pPr>
      <w:r w:rsidRPr="003C20F5">
        <w:t>11.</w:t>
      </w:r>
      <w:r w:rsidR="002F65A5" w:rsidRPr="003C20F5">
        <w:t>7</w:t>
      </w:r>
      <w:r w:rsidR="00EB04AE" w:rsidRPr="003C20F5">
        <w:t xml:space="preserve">. </w:t>
      </w:r>
      <w:r w:rsidR="00203FCA" w:rsidRPr="003C20F5">
        <w:t>Vadovaujantis Lietuvos Respublikos civilinio kodekso 6.253 str. 1 ir 3 dalimis</w:t>
      </w:r>
      <w:r w:rsidR="00710D15" w:rsidRPr="003C20F5">
        <w:t>,</w:t>
      </w:r>
      <w:r w:rsidR="00203FCA" w:rsidRPr="003C20F5">
        <w:t xml:space="preserve"> f</w:t>
      </w:r>
      <w:r w:rsidR="00EB04AE" w:rsidRPr="003C20F5">
        <w:t>inansavimo vėlavimas iš biudžeto yra sąlyga visiškai atleidžianti</w:t>
      </w:r>
      <w:r w:rsidR="00341EA0" w:rsidRPr="003C20F5">
        <w:t xml:space="preserve"> </w:t>
      </w:r>
      <w:r w:rsidR="00EB04AE" w:rsidRPr="003C20F5">
        <w:t xml:space="preserve">nuo civilinės atsakomybės ir palūkanų mokėjimo </w:t>
      </w:r>
      <w:r w:rsidR="00341EA0" w:rsidRPr="003C20F5">
        <w:rPr>
          <w:b/>
        </w:rPr>
        <w:t>Pardavėjui</w:t>
      </w:r>
      <w:r w:rsidR="00341EA0" w:rsidRPr="003C20F5">
        <w:t xml:space="preserve"> </w:t>
      </w:r>
      <w:r w:rsidR="00EB04AE" w:rsidRPr="003C20F5">
        <w:t>už pavėluotą atsiskaitymą</w:t>
      </w:r>
      <w:r w:rsidR="000B10FF" w:rsidRPr="003C20F5">
        <w:t>.</w:t>
      </w:r>
    </w:p>
    <w:p w:rsidR="000B10FF" w:rsidRPr="003C20F5" w:rsidRDefault="000B10FF" w:rsidP="00EB04AE">
      <w:pPr>
        <w:jc w:val="both"/>
      </w:pPr>
    </w:p>
    <w:p w:rsidR="00EB04AE" w:rsidRPr="003C20F5" w:rsidRDefault="00EB04AE" w:rsidP="00EB04AE">
      <w:pPr>
        <w:jc w:val="both"/>
        <w:rPr>
          <w:b/>
        </w:rPr>
      </w:pPr>
      <w:r w:rsidRPr="003C20F5">
        <w:rPr>
          <w:b/>
        </w:rPr>
        <w:t>12. Sutarties galiojimas</w:t>
      </w:r>
    </w:p>
    <w:p w:rsidR="00E56ED2" w:rsidRPr="003C20F5" w:rsidRDefault="00EB04AE" w:rsidP="00E56ED2">
      <w:pPr>
        <w:jc w:val="both"/>
      </w:pPr>
      <w:r w:rsidRPr="003C20F5">
        <w:t xml:space="preserve">12.1. Sutartis įsigalioja abiem Šalims ją pasirašius ir </w:t>
      </w:r>
      <w:r w:rsidRPr="003C20F5">
        <w:rPr>
          <w:b/>
        </w:rPr>
        <w:t>Pardavėjui</w:t>
      </w:r>
      <w:r w:rsidRPr="003C20F5">
        <w:t xml:space="preserve"> pateikus </w:t>
      </w:r>
      <w:r w:rsidRPr="003C20F5">
        <w:rPr>
          <w:b/>
        </w:rPr>
        <w:t xml:space="preserve">Pirkėjui </w:t>
      </w:r>
      <w:r w:rsidR="00E56ED2" w:rsidRPr="003C20F5">
        <w:t>S</w:t>
      </w:r>
      <w:r w:rsidRPr="003C20F5">
        <w:t>utarties įvykdymo užtikrinimo banko garantiją ar draudimo bendrovės</w:t>
      </w:r>
      <w:r w:rsidR="00E56ED2" w:rsidRPr="003C20F5">
        <w:t xml:space="preserve"> laidavimo raštą</w:t>
      </w:r>
      <w:r w:rsidR="006F5433" w:rsidRPr="003C20F5">
        <w:t xml:space="preserve"> </w:t>
      </w:r>
      <w:r w:rsidR="00C75702" w:rsidRPr="003C20F5">
        <w:rPr>
          <w:i/>
        </w:rPr>
        <w:t xml:space="preserve">(Sutarties įsigaliojimo </w:t>
      </w:r>
      <w:r w:rsidR="006C4385" w:rsidRPr="003C20F5">
        <w:rPr>
          <w:i/>
        </w:rPr>
        <w:t>kai pateikiamas užtikrinimas</w:t>
      </w:r>
      <w:r w:rsidR="00C75702" w:rsidRPr="003C20F5">
        <w:rPr>
          <w:i/>
        </w:rPr>
        <w:t xml:space="preserve"> sąlyga taikoma, jeigu Sutarties spec. dalyje nurodyta, kad Sutarties vykdymas bus užtikrintas laidavimu arba banko garantija)</w:t>
      </w:r>
      <w:r w:rsidR="00E56ED2" w:rsidRPr="003C20F5">
        <w:t>, užtikrinantį S</w:t>
      </w:r>
      <w:r w:rsidRPr="003C20F5">
        <w:t>utarties bendrosios dalies 11.</w:t>
      </w:r>
      <w:r w:rsidR="005B742C" w:rsidRPr="003C20F5">
        <w:t>4</w:t>
      </w:r>
      <w:r w:rsidRPr="003C20F5">
        <w:t xml:space="preserve"> punkte nurodytos sumos sumokėjimą</w:t>
      </w:r>
      <w:r w:rsidR="006A0D94" w:rsidRPr="003C20F5">
        <w:t>.</w:t>
      </w:r>
      <w:r w:rsidR="00A3091D" w:rsidRPr="003C20F5">
        <w:t xml:space="preserve"> </w:t>
      </w:r>
      <w:r w:rsidR="002E07D6" w:rsidRPr="003C20F5">
        <w:t xml:space="preserve">Banko garantijoje ar draudimo bendrovės laidavimo rašte garantas/laiduotojas turi įsipareigoti </w:t>
      </w:r>
      <w:r w:rsidR="004D4B9C" w:rsidRPr="003C20F5">
        <w:rPr>
          <w:b/>
        </w:rPr>
        <w:t>Pirkėjui</w:t>
      </w:r>
      <w:r w:rsidR="004D4B9C" w:rsidRPr="003C20F5">
        <w:t xml:space="preserve"> </w:t>
      </w:r>
      <w:r w:rsidR="002E07D6" w:rsidRPr="003C20F5">
        <w:t xml:space="preserve">sumokėti Sutarties bendrosios dalies 11.4 punkte nurodytą sumą </w:t>
      </w:r>
      <w:r w:rsidR="00E56ED2" w:rsidRPr="003C20F5">
        <w:rPr>
          <w:b/>
        </w:rPr>
        <w:t xml:space="preserve">Pirkėjui </w:t>
      </w:r>
      <w:r w:rsidR="00E56ED2" w:rsidRPr="003C20F5">
        <w:t>nutraukus Sut</w:t>
      </w:r>
      <w:r w:rsidR="00966B72" w:rsidRPr="003C20F5">
        <w:t>artį dėl bent vienos iš 9.2.1 -</w:t>
      </w:r>
      <w:r w:rsidR="00E56ED2" w:rsidRPr="003C20F5">
        <w:t>9.2.</w:t>
      </w:r>
      <w:r w:rsidR="00C33D3A" w:rsidRPr="003C20F5">
        <w:t>7, 9.3</w:t>
      </w:r>
      <w:r w:rsidR="00E56ED2" w:rsidRPr="003C20F5">
        <w:t xml:space="preserve"> punktuose </w:t>
      </w:r>
      <w:r w:rsidR="00E21B83" w:rsidRPr="003C20F5">
        <w:t>ar kitų Sutarties specialiojoje dalyje</w:t>
      </w:r>
      <w:r w:rsidR="00E21B83" w:rsidRPr="003C20F5">
        <w:rPr>
          <w:b/>
        </w:rPr>
        <w:t xml:space="preserve"> </w:t>
      </w:r>
      <w:r w:rsidR="00E56ED2" w:rsidRPr="003C20F5">
        <w:t>išvardintų priežasčių</w:t>
      </w:r>
      <w:r w:rsidR="002E07D6" w:rsidRPr="003C20F5">
        <w:t>.</w:t>
      </w:r>
      <w:r w:rsidR="00E56ED2" w:rsidRPr="003C20F5">
        <w:t xml:space="preserve"> </w:t>
      </w:r>
      <w:r w:rsidR="00D906DE" w:rsidRPr="003C20F5">
        <w:t>Banko g</w:t>
      </w:r>
      <w:r w:rsidR="00E56ED2" w:rsidRPr="003C20F5">
        <w:t>arantijos ar laidavimo raštas, kuriame nurodoma, kad garantas ar laiduotojas atsako tik už tiesioginių nuostolių atlyginimą nebus priimam</w:t>
      </w:r>
      <w:r w:rsidR="00777F64" w:rsidRPr="003C20F5">
        <w:t>as</w:t>
      </w:r>
      <w:r w:rsidR="00E56ED2" w:rsidRPr="003C20F5">
        <w:t>, kadangi turi būti įsipareigojama atlyginti konkrečią Sutarties įvykdymo užtikrini</w:t>
      </w:r>
      <w:r w:rsidR="00211E52" w:rsidRPr="003C20F5">
        <w:t>mo sumą, nurodytą sutarties 11.</w:t>
      </w:r>
      <w:r w:rsidR="005B742C" w:rsidRPr="003C20F5">
        <w:t>4</w:t>
      </w:r>
      <w:r w:rsidR="00E56ED2" w:rsidRPr="003C20F5">
        <w:t xml:space="preserve"> punkte</w:t>
      </w:r>
      <w:r w:rsidR="00C7180C" w:rsidRPr="003C20F5">
        <w:t>.</w:t>
      </w:r>
    </w:p>
    <w:p w:rsidR="00E56ED2" w:rsidRPr="003C20F5" w:rsidRDefault="00E56ED2" w:rsidP="00E56ED2">
      <w:pPr>
        <w:jc w:val="both"/>
      </w:pPr>
      <w:r w:rsidRPr="003C20F5">
        <w:t xml:space="preserve">12.2. Garantas/laiduotojas turi neatšaukiamai ir besąlygiškai įsipareigoti </w:t>
      </w:r>
      <w:r w:rsidR="00211E52" w:rsidRPr="003C20F5">
        <w:t xml:space="preserve">ne vėliau kaip </w:t>
      </w:r>
      <w:r w:rsidRPr="003C20F5">
        <w:t xml:space="preserve">per 14 (keturiolika) dienų nuo raštiško pranešimo, patvirtinančio Sutarties nutraukimą dėl Sutartyje numatytų pagrindų esant </w:t>
      </w:r>
      <w:r w:rsidRPr="003C20F5">
        <w:rPr>
          <w:b/>
        </w:rPr>
        <w:t xml:space="preserve">Pardavėjo </w:t>
      </w:r>
      <w:r w:rsidRPr="003C20F5">
        <w:t xml:space="preserve">kaltei, įvykdyti prievolę ir sumokėti įsipareigotą sumą, pinigus pervedant į </w:t>
      </w:r>
      <w:r w:rsidR="00211E52" w:rsidRPr="003C20F5">
        <w:rPr>
          <w:b/>
        </w:rPr>
        <w:t>Pirkėjo</w:t>
      </w:r>
      <w:r w:rsidR="00211E52" w:rsidRPr="003C20F5">
        <w:t xml:space="preserve"> sąskaitą</w:t>
      </w:r>
      <w:r w:rsidR="00C7180C" w:rsidRPr="003C20F5">
        <w:t>.</w:t>
      </w:r>
    </w:p>
    <w:p w:rsidR="00EB04AE" w:rsidRPr="003C20F5" w:rsidRDefault="00E56ED2" w:rsidP="00EB04AE">
      <w:pPr>
        <w:jc w:val="both"/>
        <w:rPr>
          <w:b/>
        </w:rPr>
      </w:pPr>
      <w:r w:rsidRPr="003C20F5">
        <w:t>12.3.</w:t>
      </w:r>
      <w:r w:rsidRPr="003C20F5">
        <w:rPr>
          <w:b/>
        </w:rPr>
        <w:t xml:space="preserve"> </w:t>
      </w:r>
      <w:r w:rsidR="00EB04AE" w:rsidRPr="003C20F5">
        <w:rPr>
          <w:b/>
        </w:rPr>
        <w:t>Pardavėjas</w:t>
      </w:r>
      <w:r w:rsidR="00EB04AE" w:rsidRPr="003C20F5">
        <w:t xml:space="preserve"> ne vėliau kaip</w:t>
      </w:r>
      <w:r w:rsidR="00EB04AE" w:rsidRPr="003C20F5">
        <w:rPr>
          <w:b/>
        </w:rPr>
        <w:t xml:space="preserve"> </w:t>
      </w:r>
      <w:r w:rsidR="00115837" w:rsidRPr="003C20F5">
        <w:t>per 5 (penkias</w:t>
      </w:r>
      <w:r w:rsidR="00EB04AE" w:rsidRPr="003C20F5">
        <w:t xml:space="preserve">) </w:t>
      </w:r>
      <w:r w:rsidR="00211E52" w:rsidRPr="003C20F5">
        <w:t xml:space="preserve">darbo </w:t>
      </w:r>
      <w:r w:rsidR="00EB04AE" w:rsidRPr="003C20F5">
        <w:t xml:space="preserve">dienas po Sutarties pasirašymo pateikia </w:t>
      </w:r>
      <w:r w:rsidR="00EB04AE" w:rsidRPr="003C20F5">
        <w:rPr>
          <w:b/>
        </w:rPr>
        <w:t xml:space="preserve">Pirkėjui </w:t>
      </w:r>
      <w:r w:rsidR="00EB04AE" w:rsidRPr="003C20F5">
        <w:t>Sutarties bendrosi</w:t>
      </w:r>
      <w:r w:rsidRPr="003C20F5">
        <w:t>os dalies 12.1 punkte nurodytą S</w:t>
      </w:r>
      <w:r w:rsidR="00EB04AE" w:rsidRPr="003C20F5">
        <w:t xml:space="preserve">utarties įvykdymo užtikrinimo banko </w:t>
      </w:r>
      <w:r w:rsidR="00EB04AE" w:rsidRPr="003C20F5">
        <w:lastRenderedPageBreak/>
        <w:t>garantiją arba draudimo bendrovės laidavimo raštą, kuris galiotų dviem mėnesiais ilgiau nei Sutarties specialiojoje dalyje nurodytas prekių tiekimo terminas</w:t>
      </w:r>
      <w:r w:rsidR="00A478B9" w:rsidRPr="003C20F5">
        <w:t xml:space="preserve"> ar Sutarties galiojimo terminas.</w:t>
      </w:r>
      <w:r w:rsidR="00155B77" w:rsidRPr="003C20F5">
        <w:t xml:space="preserve"> </w:t>
      </w:r>
      <w:r w:rsidR="00155B77" w:rsidRPr="003C20F5">
        <w:rPr>
          <w:b/>
        </w:rPr>
        <w:t>Pardavėjas</w:t>
      </w:r>
      <w:r w:rsidR="00155B77" w:rsidRPr="003C20F5">
        <w:t xml:space="preserve"> taip pat turi pateikti patvirtinimą iš draudimo bendrovės</w:t>
      </w:r>
      <w:r w:rsidR="00AF66A6" w:rsidRPr="003C20F5">
        <w:t xml:space="preserve"> </w:t>
      </w:r>
      <w:r w:rsidR="00AF66A6" w:rsidRPr="003C20F5">
        <w:rPr>
          <w:color w:val="000000"/>
        </w:rPr>
        <w:t>(apmokėjimą įrodantį dokumentą ar pan.)</w:t>
      </w:r>
      <w:r w:rsidR="00155B77" w:rsidRPr="003C20F5">
        <w:t>, kad laidavimo raštas yra galiojantis</w:t>
      </w:r>
      <w:r w:rsidR="00155B77" w:rsidRPr="003C20F5">
        <w:rPr>
          <w:i/>
        </w:rPr>
        <w:t>.</w:t>
      </w:r>
      <w:r w:rsidR="00A478B9" w:rsidRPr="003C20F5">
        <w:t xml:space="preserve"> </w:t>
      </w:r>
      <w:r w:rsidR="00EB04AE" w:rsidRPr="003C20F5">
        <w:t xml:space="preserve">Sutarties įvykdymo užtikrinimo banko garantijoje arba draudimo bendrovės laidavimo rašte nurodytos sumos sumokėjimas neturi būti siejamas su visišku </w:t>
      </w:r>
      <w:r w:rsidR="00EB04AE" w:rsidRPr="003C20F5">
        <w:rPr>
          <w:b/>
        </w:rPr>
        <w:t>Pirkėjo</w:t>
      </w:r>
      <w:r w:rsidR="00EB04AE" w:rsidRPr="003C20F5">
        <w:t xml:space="preserve"> patirtų nuostolių atlyginimu ir neatleidžia </w:t>
      </w:r>
      <w:r w:rsidR="00EB04AE" w:rsidRPr="003C20F5">
        <w:rPr>
          <w:b/>
        </w:rPr>
        <w:t>Pardavėjo</w:t>
      </w:r>
      <w:r w:rsidR="00EB04AE" w:rsidRPr="003C20F5">
        <w:t xml:space="preserve"> nuo pareigos juos atlyginti pilnai</w:t>
      </w:r>
      <w:r w:rsidR="006573EA" w:rsidRPr="003C20F5">
        <w:t xml:space="preserve">. </w:t>
      </w:r>
    </w:p>
    <w:p w:rsidR="00EB04AE" w:rsidRPr="003C20F5" w:rsidRDefault="00E56ED2" w:rsidP="00BE2C85">
      <w:pPr>
        <w:jc w:val="both"/>
      </w:pPr>
      <w:r w:rsidRPr="003C20F5">
        <w:t>12.4</w:t>
      </w:r>
      <w:r w:rsidR="00EB04AE" w:rsidRPr="003C20F5">
        <w:t xml:space="preserve">. Jei </w:t>
      </w:r>
      <w:r w:rsidR="00DC1285" w:rsidRPr="003C20F5">
        <w:t>S</w:t>
      </w:r>
      <w:r w:rsidR="00EB04AE" w:rsidRPr="003C20F5">
        <w:t>utarties vykdymo metu sutarties įvykdymo užtikrinimą išdavęs juridinis asmuo (bankas ar draudimo bendrovė) negali vykdyti savo įsipareigojimų</w:t>
      </w:r>
      <w:r w:rsidR="004752BE" w:rsidRPr="003C20F5">
        <w:t xml:space="preserve"> (sustabdoma veikla, paskelbiamas moratoriumas ir pan.)</w:t>
      </w:r>
      <w:r w:rsidR="00EB04AE" w:rsidRPr="003C20F5">
        <w:t xml:space="preserve">, </w:t>
      </w:r>
      <w:r w:rsidR="00EB04AE" w:rsidRPr="003C20F5">
        <w:rPr>
          <w:b/>
        </w:rPr>
        <w:t>Pardavėjas</w:t>
      </w:r>
      <w:r w:rsidR="00EB04AE" w:rsidRPr="003C20F5">
        <w:t xml:space="preserve"> per 10 (dešimt) dienų pateikia naują Sutarties vykdymo užtikrinimą, tokiomis pačiomis sąlygomis kaip ir ankstesnysis. Jei </w:t>
      </w:r>
      <w:r w:rsidR="00EB04AE" w:rsidRPr="003C20F5">
        <w:rPr>
          <w:b/>
        </w:rPr>
        <w:t xml:space="preserve">Pardavėjas </w:t>
      </w:r>
      <w:r w:rsidRPr="003C20F5">
        <w:t>nepateikia naujo S</w:t>
      </w:r>
      <w:r w:rsidR="00EB04AE" w:rsidRPr="003C20F5">
        <w:t xml:space="preserve">utarties įvykdymo užtikrinimo, </w:t>
      </w:r>
      <w:r w:rsidR="00EB04AE" w:rsidRPr="003C20F5">
        <w:rPr>
          <w:b/>
        </w:rPr>
        <w:t>Pirkėjas</w:t>
      </w:r>
      <w:r w:rsidR="00EB04AE" w:rsidRPr="003C20F5">
        <w:t xml:space="preserve"> turi teisę nutraukti Sutartį, Sutarties bendrosios dalies 9.2.</w:t>
      </w:r>
      <w:r w:rsidR="005322FC" w:rsidRPr="003C20F5">
        <w:t>5</w:t>
      </w:r>
      <w:r w:rsidR="00EB04AE" w:rsidRPr="003C20F5">
        <w:t xml:space="preserve"> punkte nustatyta tvarka.</w:t>
      </w:r>
    </w:p>
    <w:p w:rsidR="00EB04AE" w:rsidRPr="003C20F5" w:rsidRDefault="00E56ED2" w:rsidP="00EB04AE">
      <w:pPr>
        <w:jc w:val="both"/>
      </w:pPr>
      <w:r w:rsidRPr="003C20F5">
        <w:t>12.5</w:t>
      </w:r>
      <w:r w:rsidR="00EB04AE" w:rsidRPr="003C20F5">
        <w:t xml:space="preserve">. Sutarties įvykdymo užtikrinimas grąžinamas per 10 (dešimt) dienų nuo šio užtikrinimo galiojimo termino pabaigos </w:t>
      </w:r>
      <w:r w:rsidR="00EB04AE" w:rsidRPr="003C20F5">
        <w:rPr>
          <w:b/>
        </w:rPr>
        <w:t>Pardavėjui</w:t>
      </w:r>
      <w:r w:rsidR="00EB04AE" w:rsidRPr="003C20F5">
        <w:t xml:space="preserve"> pateikus raštišką prašymą</w:t>
      </w:r>
      <w:r w:rsidR="001238E7" w:rsidRPr="003C20F5">
        <w:t>.</w:t>
      </w:r>
    </w:p>
    <w:p w:rsidR="00635AC7" w:rsidRPr="003C20F5" w:rsidRDefault="00635AC7" w:rsidP="00FD5F69">
      <w:pPr>
        <w:jc w:val="both"/>
      </w:pPr>
      <w:r w:rsidRPr="003C20F5">
        <w:t xml:space="preserve">12.6. </w:t>
      </w:r>
      <w:r w:rsidR="00B41E9A" w:rsidRPr="003C20F5">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3C20F5" w:rsidRDefault="00202F29" w:rsidP="00202F29">
      <w:pPr>
        <w:pStyle w:val="BodyText"/>
        <w:tabs>
          <w:tab w:val="left" w:pos="-360"/>
          <w:tab w:val="left" w:pos="0"/>
          <w:tab w:val="left" w:pos="1701"/>
        </w:tabs>
        <w:spacing w:after="0"/>
        <w:jc w:val="both"/>
      </w:pPr>
      <w:r w:rsidRPr="003C20F5">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3C20F5">
        <w:t>S</w:t>
      </w:r>
      <w:r w:rsidRPr="003C20F5">
        <w:t>utarties sąlygų patikslinimas nebus laikomas Sutarties sąlygų keitimu.</w:t>
      </w:r>
      <w:r w:rsidR="00E835AF" w:rsidRPr="003C20F5">
        <w:t xml:space="preserve"> </w:t>
      </w:r>
    </w:p>
    <w:p w:rsidR="00FD5F69" w:rsidRPr="003C20F5" w:rsidRDefault="00202F29" w:rsidP="00F64239">
      <w:pPr>
        <w:jc w:val="both"/>
      </w:pPr>
      <w:r w:rsidRPr="003C20F5">
        <w:t>12.8</w:t>
      </w:r>
      <w:r w:rsidR="00AE153C" w:rsidRPr="003C20F5">
        <w:t xml:space="preserve">. Sutartis gali būti pratęsta Sutarties </w:t>
      </w:r>
      <w:r w:rsidR="00D522FD" w:rsidRPr="003C20F5">
        <w:t>s</w:t>
      </w:r>
      <w:r w:rsidR="00AE153C" w:rsidRPr="003C20F5">
        <w:t>pecialiojoje dalyje nustatytomis sąlygomis</w:t>
      </w:r>
      <w:r w:rsidR="00FD5F69" w:rsidRPr="003C20F5">
        <w:t>.</w:t>
      </w:r>
    </w:p>
    <w:p w:rsidR="00F64239" w:rsidRPr="003C20F5" w:rsidRDefault="00FD5F69" w:rsidP="00F64239">
      <w:pPr>
        <w:jc w:val="both"/>
      </w:pPr>
      <w:r w:rsidRPr="003C20F5">
        <w:t xml:space="preserve">12.9. Esant poreikiui, </w:t>
      </w:r>
      <w:r w:rsidRPr="003C20F5">
        <w:rPr>
          <w:b/>
        </w:rPr>
        <w:t>Pirkėjas</w:t>
      </w:r>
      <w:r w:rsidRPr="003C20F5">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3C20F5">
        <w:t>uose</w:t>
      </w:r>
      <w:proofErr w:type="spellEnd"/>
      <w:r w:rsidRPr="003C20F5">
        <w:t>) nenurodytas, tačiau su pirkimo objektu susijusias prekes</w:t>
      </w:r>
      <w:r w:rsidRPr="003C20F5">
        <w:rPr>
          <w:b/>
        </w:rPr>
        <w:t xml:space="preserve"> Pardavėjas</w:t>
      </w:r>
      <w:r w:rsidRPr="003C20F5">
        <w:t xml:space="preserve"> gali tiekti tik ne didesnėmis nei užsakymo dieną </w:t>
      </w:r>
      <w:r w:rsidRPr="003C20F5">
        <w:rPr>
          <w:b/>
        </w:rPr>
        <w:t xml:space="preserve">Pardavėjo </w:t>
      </w:r>
      <w:r w:rsidRPr="003C20F5">
        <w:t xml:space="preserve">prekybos vietoje, kataloge ar interneto svetainėje nurodytomis galiojančiomis šių prekių kainomis arba, jei tokios kainos neskelbiamos, </w:t>
      </w:r>
      <w:r w:rsidRPr="003C20F5">
        <w:rPr>
          <w:b/>
        </w:rPr>
        <w:t>Pardavėjo</w:t>
      </w:r>
      <w:r w:rsidRPr="003C20F5">
        <w:t xml:space="preserve"> pasiūlytomis, konkurencingomis ir rinką atitinkančiomis kainomis. Esant poreikiui įsigyti Sutartyje ir jos priede (-</w:t>
      </w:r>
      <w:proofErr w:type="spellStart"/>
      <w:r w:rsidRPr="003C20F5">
        <w:t>uose</w:t>
      </w:r>
      <w:proofErr w:type="spellEnd"/>
      <w:r w:rsidRPr="003C20F5">
        <w:t xml:space="preserve">) nenurodytų, tačiau su pirkimo objektu susijusių prekių </w:t>
      </w:r>
      <w:r w:rsidRPr="003C20F5">
        <w:rPr>
          <w:b/>
        </w:rPr>
        <w:t>Pirkėjas</w:t>
      </w:r>
      <w:r w:rsidRPr="003C20F5">
        <w:t xml:space="preserve"> ir </w:t>
      </w:r>
      <w:r w:rsidRPr="003C20F5">
        <w:rPr>
          <w:b/>
        </w:rPr>
        <w:t>Pardavėjas</w:t>
      </w:r>
      <w:r w:rsidRPr="003C20F5">
        <w:t xml:space="preserve"> sudaro papildomą rašytinį susitarimą, kurio sąlygos privalo būti analogiškos Sutarties sąlygoms, atitinkamai jas pritaikant prie naujai perkamų prekių </w:t>
      </w:r>
      <w:r w:rsidRPr="003C20F5">
        <w:rPr>
          <w:i/>
        </w:rPr>
        <w:t>(jei spec. dalyje nurodyta, kad ši sąlyga taikoma)</w:t>
      </w:r>
      <w:r w:rsidRPr="003C20F5">
        <w:t>.</w:t>
      </w:r>
      <w:r w:rsidR="00E835AF" w:rsidRPr="003C20F5">
        <w:t xml:space="preserve"> </w:t>
      </w:r>
    </w:p>
    <w:p w:rsidR="00325DC7" w:rsidRPr="003C20F5" w:rsidRDefault="00325DC7" w:rsidP="00325DC7">
      <w:pPr>
        <w:jc w:val="both"/>
      </w:pPr>
      <w:r w:rsidRPr="003C20F5">
        <w:t>12.</w:t>
      </w:r>
      <w:r w:rsidR="00FD5F69" w:rsidRPr="003C20F5">
        <w:t>10</w:t>
      </w:r>
      <w:r w:rsidRPr="003C20F5">
        <w:t>. Sutarties specialiojoje dalyje numatyta Sutarties galiojimo termino pabaiga nereiškia Šalių prievolių pagal Sutartį pabaigos ir neatleidžia Šalių nuo civilinės atsakomybės už Sutarties pažeidimą.</w:t>
      </w:r>
    </w:p>
    <w:p w:rsidR="000134F5" w:rsidRPr="003C20F5" w:rsidRDefault="000134F5" w:rsidP="00EB04AE">
      <w:pPr>
        <w:jc w:val="both"/>
        <w:rPr>
          <w:b/>
        </w:rPr>
      </w:pPr>
    </w:p>
    <w:p w:rsidR="00560D10" w:rsidRPr="003C20F5" w:rsidRDefault="00560D10" w:rsidP="00560D10">
      <w:pPr>
        <w:pStyle w:val="BodyText"/>
        <w:spacing w:after="0"/>
        <w:ind w:right="125"/>
        <w:jc w:val="both"/>
        <w:rPr>
          <w:b/>
          <w:bCs/>
        </w:rPr>
      </w:pPr>
      <w:r w:rsidRPr="003C20F5">
        <w:rPr>
          <w:b/>
          <w:bCs/>
        </w:rPr>
        <w:t>13. Susirašinėjimas</w:t>
      </w:r>
    </w:p>
    <w:p w:rsidR="00560D10" w:rsidRPr="003C20F5" w:rsidRDefault="00560D10" w:rsidP="00560D10">
      <w:pPr>
        <w:pStyle w:val="BodyText"/>
        <w:spacing w:after="0"/>
        <w:ind w:right="125"/>
        <w:jc w:val="both"/>
      </w:pPr>
      <w:r w:rsidRPr="003C20F5">
        <w:t xml:space="preserve">13.1. </w:t>
      </w:r>
      <w:r w:rsidRPr="003C20F5">
        <w:rPr>
          <w:b/>
        </w:rPr>
        <w:t>Pirkėjo</w:t>
      </w:r>
      <w:r w:rsidRPr="003C20F5">
        <w:t xml:space="preserve"> ir </w:t>
      </w:r>
      <w:r w:rsidRPr="003C20F5">
        <w:rPr>
          <w:b/>
        </w:rPr>
        <w:t>Pardavėjo</w:t>
      </w:r>
      <w:r w:rsidRPr="003C20F5">
        <w:t xml:space="preserve"> vienas kitam siunčiami pranešimai lietuvių/anglų</w:t>
      </w:r>
      <w:r w:rsidR="00484AC2" w:rsidRPr="003C20F5">
        <w:t xml:space="preserve"> (</w:t>
      </w:r>
      <w:r w:rsidR="00484AC2" w:rsidRPr="003C20F5">
        <w:rPr>
          <w:i/>
        </w:rPr>
        <w:t>taikoma, jeigu sutartis sudaroma anglų kalba</w:t>
      </w:r>
      <w:r w:rsidR="00484AC2" w:rsidRPr="003C20F5">
        <w:t>)</w:t>
      </w:r>
      <w:r w:rsidRPr="003C20F5">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3C20F5" w:rsidRDefault="00560D10" w:rsidP="00CF390E">
      <w:pPr>
        <w:jc w:val="both"/>
      </w:pPr>
      <w:r w:rsidRPr="003C20F5">
        <w:t xml:space="preserve">13.2. </w:t>
      </w:r>
      <w:r w:rsidR="00CF390E" w:rsidRPr="003C20F5">
        <w:t xml:space="preserve">Šalys įsipareigoja ne vėliau kaip per 3 (tris) darbo </w:t>
      </w:r>
      <w:r w:rsidR="0036276B" w:rsidRPr="003C20F5">
        <w:t xml:space="preserve">dienas </w:t>
      </w:r>
      <w:r w:rsidR="00CF390E" w:rsidRPr="003C20F5">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3C20F5" w:rsidRDefault="00560D10" w:rsidP="00EB04AE">
      <w:pPr>
        <w:jc w:val="both"/>
        <w:rPr>
          <w:b/>
        </w:rPr>
      </w:pPr>
    </w:p>
    <w:p w:rsidR="009C351C" w:rsidRPr="003C20F5" w:rsidRDefault="009C351C" w:rsidP="009C351C">
      <w:pPr>
        <w:jc w:val="both"/>
        <w:rPr>
          <w:b/>
          <w:bCs/>
          <w:lang w:eastAsia="en-US"/>
        </w:rPr>
      </w:pPr>
      <w:r w:rsidRPr="003C20F5">
        <w:rPr>
          <w:b/>
        </w:rPr>
        <w:t xml:space="preserve">14. </w:t>
      </w:r>
      <w:r w:rsidR="004D4B9C" w:rsidRPr="003C20F5">
        <w:rPr>
          <w:b/>
          <w:bCs/>
          <w:lang w:eastAsia="en-US"/>
        </w:rPr>
        <w:t>Informacijos k</w:t>
      </w:r>
      <w:r w:rsidRPr="003C20F5">
        <w:rPr>
          <w:b/>
          <w:bCs/>
          <w:lang w:eastAsia="en-US"/>
        </w:rPr>
        <w:t>onfidencialumas</w:t>
      </w:r>
      <w:r w:rsidR="00852C0F" w:rsidRPr="003C20F5">
        <w:rPr>
          <w:b/>
          <w:bCs/>
          <w:lang w:eastAsia="en-US"/>
        </w:rPr>
        <w:t xml:space="preserve"> ir asmens duomenys</w:t>
      </w:r>
    </w:p>
    <w:p w:rsidR="008E64FC" w:rsidRPr="003C20F5" w:rsidRDefault="008E64FC" w:rsidP="008E64FC">
      <w:pPr>
        <w:jc w:val="both"/>
      </w:pPr>
      <w:r w:rsidRPr="003C20F5">
        <w:t xml:space="preserve">14.1. Šalys privalo užtikrinti, kad informacija, kurią jos perduoda viena kitai, bus naudojama tik vykdant Sutartį ir nebus naudojama tokiu būdu, kuris pakenktų informaciją perdavusiai Šaliai. </w:t>
      </w:r>
    </w:p>
    <w:p w:rsidR="008E64FC" w:rsidRPr="003C20F5" w:rsidRDefault="008E64FC" w:rsidP="008E64FC">
      <w:pPr>
        <w:jc w:val="both"/>
      </w:pPr>
      <w:r w:rsidRPr="003C20F5">
        <w:t>14.2. Šalys įsipareigoja užtikrinti visos joms žinomos ir (ar) patikėtos informacijos slaptumą Sutarties galiojimo metu ir pasibaigus Sutarties galiojimo laikotarpiui ar ją nutraukus.</w:t>
      </w:r>
      <w:r w:rsidR="00F039F8" w:rsidRPr="003C20F5">
        <w:t xml:space="preserve"> </w:t>
      </w:r>
    </w:p>
    <w:p w:rsidR="00852C0F" w:rsidRPr="003C20F5" w:rsidRDefault="008E64FC" w:rsidP="008E64FC">
      <w:pPr>
        <w:jc w:val="both"/>
      </w:pPr>
      <w:r w:rsidRPr="003C20F5">
        <w:rPr>
          <w:bCs/>
        </w:rPr>
        <w:t>14.3.</w:t>
      </w:r>
      <w:r w:rsidRPr="003C20F5">
        <w:rPr>
          <w:b/>
          <w:bCs/>
        </w:rPr>
        <w:t xml:space="preserve"> Pardavėjas</w:t>
      </w:r>
      <w:r w:rsidRPr="003C20F5">
        <w:t xml:space="preserve"> įsipareigoja be </w:t>
      </w:r>
      <w:r w:rsidRPr="003C20F5">
        <w:rPr>
          <w:b/>
          <w:bCs/>
        </w:rPr>
        <w:t>Pirkėjo</w:t>
      </w:r>
      <w:r w:rsidRPr="003C20F5">
        <w:t xml:space="preserve"> išankstinio rašytinio sutikimo nenaudoti </w:t>
      </w:r>
      <w:r w:rsidR="001B1F64" w:rsidRPr="003C20F5">
        <w:rPr>
          <w:b/>
        </w:rPr>
        <w:t>Pirkėjo</w:t>
      </w:r>
      <w:r w:rsidR="001B1F64" w:rsidRPr="003C20F5">
        <w:t xml:space="preserve"> </w:t>
      </w:r>
      <w:r w:rsidRPr="003C20F5">
        <w:t>jam pateiktos informacijos nei savo, nei bet kokių trečiųjų asmenų naudai, neatskleisti tokios informacijos kitiems asmenims, išskyrus Lietuvos Respublikos teisės akt</w:t>
      </w:r>
      <w:r w:rsidR="00162212" w:rsidRPr="003C20F5">
        <w:t>uose ir Sutartyje</w:t>
      </w:r>
      <w:r w:rsidRPr="003C20F5">
        <w:t xml:space="preserve"> numatytus atvejus.</w:t>
      </w:r>
    </w:p>
    <w:p w:rsidR="000C45FF" w:rsidRPr="003C20F5" w:rsidRDefault="000C45FF" w:rsidP="000C45FF">
      <w:pPr>
        <w:jc w:val="both"/>
      </w:pPr>
      <w:r w:rsidRPr="003C20F5">
        <w:t xml:space="preserve">14.4. Sutartyje ir jos prieduose nurodyti asmens duomenys (vardai, pavardės, pareigos, el. paštas, ar telefono numeris) gali būti naudojami tik nustatant Šalių, </w:t>
      </w:r>
      <w:r w:rsidRPr="003C20F5">
        <w:rPr>
          <w:b/>
        </w:rPr>
        <w:t>Mokėtojo</w:t>
      </w:r>
      <w:r w:rsidRPr="003C20F5">
        <w:t xml:space="preserve"> ar </w:t>
      </w:r>
      <w:r w:rsidRPr="003C20F5">
        <w:rPr>
          <w:b/>
        </w:rPr>
        <w:t>Gavėjo</w:t>
      </w:r>
      <w:r w:rsidRPr="003C20F5">
        <w:t xml:space="preserve"> atsakingus asmenis už Sutarties vykdymą ir bendrauti Sutarties vykdymo klausimais. Jei Sutarties vykdymo metu yra tvarkomi kokie nors papildomi asmens duomenys, šie duomenys ir jų tvarkymo tikslas yra įvardinami </w:t>
      </w:r>
      <w:r w:rsidR="00662280" w:rsidRPr="003C20F5">
        <w:t>Sutarties s</w:t>
      </w:r>
      <w:r w:rsidRPr="003C20F5">
        <w:t>pecialiosios dalies 9 punkte.</w:t>
      </w:r>
    </w:p>
    <w:p w:rsidR="000C45FF" w:rsidRPr="003C20F5" w:rsidRDefault="000C45FF" w:rsidP="000C45FF">
      <w:pPr>
        <w:jc w:val="both"/>
      </w:pPr>
      <w:r w:rsidRPr="003C20F5">
        <w:t xml:space="preserve">14.5. Sutarties šalys užtikrina, kad su asmens duomenimis tvarkomais vykdant Sutartį susipažins tik tie asmenys, kuriems tai yra būtina vykdant įsipareigojimus pagal Sutartį. </w:t>
      </w:r>
    </w:p>
    <w:p w:rsidR="000C45FF" w:rsidRPr="003C20F5" w:rsidRDefault="000C45FF" w:rsidP="000C45FF">
      <w:pPr>
        <w:jc w:val="both"/>
      </w:pPr>
      <w:r w:rsidRPr="003C20F5">
        <w:t xml:space="preserve">14.6. Sutartyje ir jos prieduose nurodyti asmens duomenys be atskiro kitos </w:t>
      </w:r>
      <w:r w:rsidR="00604A4C" w:rsidRPr="003C20F5">
        <w:t>Š</w:t>
      </w:r>
      <w:r w:rsidRPr="003C20F5">
        <w:t xml:space="preserve">alies sutikimo negali būti perduoti tretiesiems asmenims, išskyrus </w:t>
      </w:r>
      <w:r w:rsidRPr="003C20F5">
        <w:rPr>
          <w:b/>
        </w:rPr>
        <w:t>Pardavėjo</w:t>
      </w:r>
      <w:r w:rsidRPr="003C20F5">
        <w:t xml:space="preserve"> įvardintus subtiekėjus, </w:t>
      </w:r>
      <w:r w:rsidRPr="003C20F5">
        <w:rPr>
          <w:b/>
        </w:rPr>
        <w:t>Mokėtoją</w:t>
      </w:r>
      <w:r w:rsidRPr="003C20F5">
        <w:t xml:space="preserve"> ir </w:t>
      </w:r>
      <w:r w:rsidRPr="003C20F5">
        <w:rPr>
          <w:b/>
        </w:rPr>
        <w:t>Gavėją</w:t>
      </w:r>
      <w:r w:rsidRPr="003C20F5">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3C20F5" w:rsidRDefault="000C45FF" w:rsidP="000C45FF">
      <w:pPr>
        <w:jc w:val="both"/>
      </w:pPr>
      <w:r w:rsidRPr="003C20F5">
        <w:t xml:space="preserve">14.7. Jei Sutarties vykdymo metu paaiškėja, kad yra tvarkomi asmens duomenys, kurie nėra aptarti Sutarties sąlygose, Sutarties šalys turi nedelsiant informuoti kitą </w:t>
      </w:r>
      <w:r w:rsidR="000D31DB" w:rsidRPr="003C20F5">
        <w:t>Š</w:t>
      </w:r>
      <w:r w:rsidRPr="003C20F5">
        <w:t>alį dėl tokių duomenų ir išlaikyti šių duomenų konfidencialumą. Nustačius</w:t>
      </w:r>
      <w:r w:rsidR="00202A76" w:rsidRPr="003C20F5">
        <w:t>, kad yra tvarkomi Sutartyje nenumatyti asmens duomenys</w:t>
      </w:r>
      <w:r w:rsidRPr="003C20F5">
        <w:t xml:space="preserve">, yra pildomas </w:t>
      </w:r>
      <w:r w:rsidR="000D31DB" w:rsidRPr="003C20F5">
        <w:t xml:space="preserve">Sutarties </w:t>
      </w:r>
      <w:r w:rsidRPr="003C20F5">
        <w:t xml:space="preserve">specialiosios dalies 9 punktas. </w:t>
      </w:r>
    </w:p>
    <w:p w:rsidR="000C45FF" w:rsidRPr="003C20F5" w:rsidRDefault="000C45FF" w:rsidP="000C45FF">
      <w:pPr>
        <w:jc w:val="both"/>
      </w:pPr>
      <w:r w:rsidRPr="003C20F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3C20F5">
        <w:t>S</w:t>
      </w:r>
      <w:r w:rsidRPr="003C20F5">
        <w:t xml:space="preserve">utarties rezultato naudojimo tikslais. </w:t>
      </w:r>
    </w:p>
    <w:p w:rsidR="000C45FF" w:rsidRPr="003C20F5" w:rsidRDefault="000C45FF" w:rsidP="000C45FF">
      <w:pPr>
        <w:jc w:val="both"/>
      </w:pPr>
      <w:r w:rsidRPr="003C20F5">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3C20F5">
        <w:t xml:space="preserve">(vieną) </w:t>
      </w:r>
      <w:r w:rsidRPr="003C20F5">
        <w:t>darbo dieną. Pranešime apie pažeidimą privalo būti nurodytas pažeidimo pobūdis, galimos pažeidimo pasekmės ir priemonės, kurių buvo imtasi pažeidimo padariniams panaikinti ar sušvelninti.</w:t>
      </w:r>
    </w:p>
    <w:p w:rsidR="00852C0F" w:rsidRPr="003C20F5" w:rsidRDefault="000C45FF" w:rsidP="000C45FF">
      <w:pPr>
        <w:jc w:val="both"/>
      </w:pPr>
      <w:r w:rsidRPr="003C20F5">
        <w:t>14.10. Šalys neatlygina viena kitos patirtų išlaidų ir nuostolių dėl asmens duomenų tvarkymo įsipareigojimų pagal šią Sutartį vykdymo.</w:t>
      </w:r>
    </w:p>
    <w:p w:rsidR="007B52D5" w:rsidRPr="003C20F5" w:rsidRDefault="007B52D5" w:rsidP="000C45FF">
      <w:pPr>
        <w:jc w:val="both"/>
      </w:pPr>
      <w:r w:rsidRPr="003C20F5">
        <w:t xml:space="preserve">14.11. Pažeidęs </w:t>
      </w:r>
      <w:r w:rsidR="002B70D9" w:rsidRPr="003C20F5">
        <w:t>S</w:t>
      </w:r>
      <w:r w:rsidRPr="003C20F5">
        <w:t xml:space="preserve">utarties </w:t>
      </w:r>
      <w:r w:rsidR="002B70D9" w:rsidRPr="003C20F5">
        <w:t>b</w:t>
      </w:r>
      <w:r w:rsidRPr="003C20F5">
        <w:t xml:space="preserve">endrosios dalies 14.3 punkte numatytą įsipareigojimą </w:t>
      </w:r>
      <w:r w:rsidRPr="003C20F5">
        <w:rPr>
          <w:b/>
        </w:rPr>
        <w:t xml:space="preserve">Pardavėjas </w:t>
      </w:r>
      <w:r w:rsidRPr="003C20F5">
        <w:t>privalo</w:t>
      </w:r>
      <w:r w:rsidRPr="003C20F5">
        <w:rPr>
          <w:b/>
        </w:rPr>
        <w:t xml:space="preserve"> Pirkėjui </w:t>
      </w:r>
      <w:r w:rsidRPr="003C20F5">
        <w:t xml:space="preserve">sumokėti 10 proc. dydžio maksimalios </w:t>
      </w:r>
      <w:r w:rsidR="002B70D9" w:rsidRPr="003C20F5">
        <w:t>S</w:t>
      </w:r>
      <w:r w:rsidRPr="003C20F5">
        <w:t>utarties vertės</w:t>
      </w:r>
      <w:r w:rsidR="002B70D9" w:rsidRPr="003C20F5">
        <w:t>/pasiūlymo kainos</w:t>
      </w:r>
      <w:r w:rsidRPr="003C20F5">
        <w:t xml:space="preserve"> be PVM Šalių iš anksto sutartų minimalių nuostolių dydžio sumą ir atlyginti kitus dėl tokio pažeidimo padarytus nuostolius.</w:t>
      </w:r>
    </w:p>
    <w:p w:rsidR="008F29B4" w:rsidRPr="003C20F5" w:rsidRDefault="008F29B4" w:rsidP="00560D10">
      <w:pPr>
        <w:jc w:val="both"/>
        <w:rPr>
          <w:b/>
        </w:rPr>
      </w:pPr>
    </w:p>
    <w:p w:rsidR="00560D10" w:rsidRPr="003C20F5" w:rsidRDefault="00560D10" w:rsidP="00560D10">
      <w:pPr>
        <w:jc w:val="both"/>
        <w:rPr>
          <w:b/>
        </w:rPr>
      </w:pPr>
      <w:r w:rsidRPr="003C20F5">
        <w:rPr>
          <w:b/>
        </w:rPr>
        <w:t>1</w:t>
      </w:r>
      <w:r w:rsidR="009C351C" w:rsidRPr="003C20F5">
        <w:rPr>
          <w:b/>
        </w:rPr>
        <w:t>5</w:t>
      </w:r>
      <w:r w:rsidRPr="003C20F5">
        <w:rPr>
          <w:b/>
        </w:rPr>
        <w:t>. Baigiamosios nuostatos</w:t>
      </w:r>
    </w:p>
    <w:p w:rsidR="00560D10" w:rsidRPr="003C20F5" w:rsidRDefault="00560D10" w:rsidP="00560D10">
      <w:pPr>
        <w:jc w:val="both"/>
      </w:pPr>
      <w:r w:rsidRPr="003C20F5">
        <w:t>1</w:t>
      </w:r>
      <w:r w:rsidR="009C351C" w:rsidRPr="003C20F5">
        <w:t>5</w:t>
      </w:r>
      <w:r w:rsidRPr="003C20F5">
        <w:t>.1. Sutartis sudaryta lietuvių/anglų</w:t>
      </w:r>
      <w:r w:rsidR="009D706B" w:rsidRPr="003C20F5">
        <w:t xml:space="preserve">, </w:t>
      </w:r>
      <w:r w:rsidRPr="003C20F5">
        <w:t>lietuvių ir anglų kalba dviem/keturiais egzemplioriais (po vieną/du kiekvienai Šaliai) (</w:t>
      </w:r>
      <w:r w:rsidRPr="003C20F5">
        <w:rPr>
          <w:i/>
        </w:rPr>
        <w:t>taikoma priklausomai nuo to</w:t>
      </w:r>
      <w:r w:rsidRPr="003C20F5">
        <w:t xml:space="preserve"> </w:t>
      </w:r>
      <w:r w:rsidRPr="003C20F5">
        <w:rPr>
          <w:i/>
        </w:rPr>
        <w:t>kokiomis kalbomis bus sudaroma sutartis</w:t>
      </w:r>
      <w:r w:rsidRPr="003C20F5">
        <w:t xml:space="preserve">). Abu tekstai autentiški ir turi vienodą teisinę galią. Atsiradus </w:t>
      </w:r>
      <w:proofErr w:type="spellStart"/>
      <w:r w:rsidRPr="003C20F5">
        <w:t>neatitikimams</w:t>
      </w:r>
      <w:proofErr w:type="spellEnd"/>
      <w:r w:rsidRPr="003C20F5">
        <w:t xml:space="preserve"> tarp tekstų lietuvių ir anglų kalbomis, pirmenybė teikiama tekstui anglų kalba (</w:t>
      </w:r>
      <w:r w:rsidR="00DF18D4" w:rsidRPr="003C20F5">
        <w:t xml:space="preserve">taikoma, jeigu sutartis sudaroma su </w:t>
      </w:r>
      <w:r w:rsidR="001112AB" w:rsidRPr="003C20F5">
        <w:t xml:space="preserve">užsienio pardavėju </w:t>
      </w:r>
      <w:r w:rsidR="00201C02" w:rsidRPr="003C20F5">
        <w:rPr>
          <w:i/>
        </w:rPr>
        <w:t xml:space="preserve">lietuvių ir anglų kalba </w:t>
      </w:r>
      <w:r w:rsidR="00DF18D4" w:rsidRPr="003C20F5">
        <w:t>).</w:t>
      </w:r>
    </w:p>
    <w:p w:rsidR="00F93DEC" w:rsidRPr="003C20F5" w:rsidRDefault="00560D10" w:rsidP="00560D10">
      <w:pPr>
        <w:jc w:val="both"/>
      </w:pPr>
      <w:r w:rsidRPr="003C20F5">
        <w:t>1</w:t>
      </w:r>
      <w:r w:rsidR="009C351C" w:rsidRPr="003C20F5">
        <w:t>5</w:t>
      </w:r>
      <w:r w:rsidRPr="003C20F5">
        <w:t xml:space="preserve">.2. </w:t>
      </w:r>
      <w:r w:rsidR="00F93DEC" w:rsidRPr="003C20F5">
        <w:t xml:space="preserve">Šią </w:t>
      </w:r>
      <w:r w:rsidR="00D27050" w:rsidRPr="003C20F5">
        <w:t>S</w:t>
      </w:r>
      <w:r w:rsidR="00F93DEC" w:rsidRPr="003C20F5">
        <w:t xml:space="preserve">utartį sudaro Sutarties bendroji ir specialioji dalys bei </w:t>
      </w:r>
      <w:r w:rsidR="00D27050" w:rsidRPr="003C20F5">
        <w:t>S</w:t>
      </w:r>
      <w:r w:rsidR="00F93DEC" w:rsidRPr="003C20F5">
        <w:t xml:space="preserve">utarties </w:t>
      </w:r>
      <w:r w:rsidR="001458AF" w:rsidRPr="003C20F5">
        <w:t>priedas (-ai)</w:t>
      </w:r>
      <w:r w:rsidR="00F93DEC" w:rsidRPr="003C20F5">
        <w:t xml:space="preserve">. Visi šios Sutarties priedai yra neatskiriama Sutarties dalis. </w:t>
      </w:r>
    </w:p>
    <w:p w:rsidR="00560D10" w:rsidRPr="003C20F5" w:rsidRDefault="00560D10" w:rsidP="00560D10">
      <w:pPr>
        <w:jc w:val="both"/>
      </w:pPr>
      <w:r w:rsidRPr="003C20F5">
        <w:lastRenderedPageBreak/>
        <w:t>1</w:t>
      </w:r>
      <w:r w:rsidR="009C351C" w:rsidRPr="003C20F5">
        <w:t>5</w:t>
      </w:r>
      <w:r w:rsidRPr="003C20F5">
        <w:t xml:space="preserve">.3. Nė viena iš Šalių neturi teisės perduoti trečiajam asmeniui teisių ir įsipareigojimų pagal šią Sutartį be išankstinio raštiško </w:t>
      </w:r>
      <w:r w:rsidR="00126C5C" w:rsidRPr="003C20F5">
        <w:t xml:space="preserve">kitos </w:t>
      </w:r>
      <w:r w:rsidRPr="003C20F5">
        <w:t>Šalies sutikimo.</w:t>
      </w:r>
    </w:p>
    <w:p w:rsidR="00174CEB" w:rsidRPr="003C20F5" w:rsidRDefault="00174CEB" w:rsidP="00560D10">
      <w:pPr>
        <w:jc w:val="both"/>
      </w:pPr>
      <w:r w:rsidRPr="003C20F5">
        <w:t>15.4.</w:t>
      </w:r>
      <w:r w:rsidR="005F673C" w:rsidRPr="003C20F5">
        <w:t xml:space="preserve"> Pažeidęs </w:t>
      </w:r>
      <w:r w:rsidR="007E3835" w:rsidRPr="003C20F5">
        <w:t xml:space="preserve">šios sutarties dalies </w:t>
      </w:r>
      <w:r w:rsidR="005F673C" w:rsidRPr="003C20F5">
        <w:t xml:space="preserve">15.3 punkte nurodytą įpareigojimą </w:t>
      </w:r>
      <w:r w:rsidR="005F673C" w:rsidRPr="003C20F5">
        <w:rPr>
          <w:b/>
        </w:rPr>
        <w:t>Pardavėjas</w:t>
      </w:r>
      <w:r w:rsidR="005F673C" w:rsidRPr="003C20F5">
        <w:t xml:space="preserve"> moka </w:t>
      </w:r>
      <w:r w:rsidR="005F673C" w:rsidRPr="003C20F5">
        <w:rPr>
          <w:b/>
        </w:rPr>
        <w:t>Pirkėjui</w:t>
      </w:r>
      <w:r w:rsidR="000B10FF" w:rsidRPr="003C20F5">
        <w:rPr>
          <w:b/>
        </w:rPr>
        <w:t xml:space="preserve"> </w:t>
      </w:r>
      <w:r w:rsidR="005F673C" w:rsidRPr="003C20F5">
        <w:t xml:space="preserve">5 proc. </w:t>
      </w:r>
      <w:r w:rsidR="0045101D" w:rsidRPr="003C20F5">
        <w:t>maksimalios S</w:t>
      </w:r>
      <w:r w:rsidR="005F673C" w:rsidRPr="003C20F5">
        <w:t>utarties/pasiūlymo</w:t>
      </w:r>
      <w:r w:rsidR="005F673C" w:rsidRPr="003C20F5">
        <w:rPr>
          <w:b/>
        </w:rPr>
        <w:t xml:space="preserve"> </w:t>
      </w:r>
      <w:r w:rsidR="005F673C" w:rsidRPr="003C20F5">
        <w:t>kainos</w:t>
      </w:r>
      <w:r w:rsidR="007F7359" w:rsidRPr="003C20F5">
        <w:t xml:space="preserve"> be PVM </w:t>
      </w:r>
      <w:r w:rsidR="005F673C" w:rsidRPr="003C20F5">
        <w:t xml:space="preserve">dydžio šalių iš anksto sutartų minimalių nuostolių sumą, jeigu </w:t>
      </w:r>
      <w:r w:rsidR="001270AF" w:rsidRPr="003C20F5">
        <w:t>S</w:t>
      </w:r>
      <w:r w:rsidR="005F673C" w:rsidRPr="003C20F5">
        <w:t xml:space="preserve">utarties </w:t>
      </w:r>
      <w:r w:rsidR="001270AF" w:rsidRPr="003C20F5">
        <w:t>s</w:t>
      </w:r>
      <w:r w:rsidR="005F673C" w:rsidRPr="003C20F5">
        <w:t>pecialiojoje dalyje nenustatyta kitaip.</w:t>
      </w:r>
    </w:p>
    <w:p w:rsidR="00560D10" w:rsidRPr="003C20F5" w:rsidRDefault="009C351C" w:rsidP="00560D10">
      <w:pPr>
        <w:jc w:val="both"/>
      </w:pPr>
      <w:r w:rsidRPr="003C20F5">
        <w:t>15</w:t>
      </w:r>
      <w:r w:rsidR="00560D10" w:rsidRPr="003C20F5">
        <w:t>.</w:t>
      </w:r>
      <w:r w:rsidR="00174CEB" w:rsidRPr="003C20F5">
        <w:t>5</w:t>
      </w:r>
      <w:r w:rsidR="00560D10" w:rsidRPr="003C20F5">
        <w:t xml:space="preserve">. </w:t>
      </w:r>
      <w:r w:rsidR="00560D10" w:rsidRPr="003C20F5">
        <w:rPr>
          <w:b/>
        </w:rPr>
        <w:t>Pardavėjas</w:t>
      </w:r>
      <w:r w:rsidR="00560D10" w:rsidRPr="003C20F5">
        <w:t xml:space="preserve"> garantuoja, kad turi visas Sutarties įvykdymui reikalingas licencijas. </w:t>
      </w:r>
      <w:r w:rsidR="00560D10" w:rsidRPr="003C20F5">
        <w:rPr>
          <w:b/>
        </w:rPr>
        <w:t>Pardavėjas</w:t>
      </w:r>
      <w:r w:rsidR="00560D10" w:rsidRPr="003C20F5">
        <w:t xml:space="preserve"> įsipareigoja atlyginti nuostolius, jeigu būtų pateikta pretenzijų ar iškelta bylų dėl </w:t>
      </w:r>
      <w:r w:rsidR="00C52D42" w:rsidRPr="003C20F5">
        <w:t xml:space="preserve">patentų ar </w:t>
      </w:r>
      <w:r w:rsidR="00560D10" w:rsidRPr="003C20F5">
        <w:t xml:space="preserve">licencijų pažeidimų, kylančių iš Sutarties ar padarytų ją vykdant. </w:t>
      </w:r>
    </w:p>
    <w:p w:rsidR="00560D10" w:rsidRPr="003C20F5" w:rsidRDefault="009C351C" w:rsidP="00560D10">
      <w:pPr>
        <w:pStyle w:val="BodyText"/>
        <w:tabs>
          <w:tab w:val="left" w:pos="-360"/>
          <w:tab w:val="left" w:pos="0"/>
          <w:tab w:val="left" w:pos="1701"/>
        </w:tabs>
        <w:spacing w:after="0"/>
        <w:jc w:val="both"/>
        <w:rPr>
          <w:highlight w:val="yellow"/>
        </w:rPr>
      </w:pPr>
      <w:r w:rsidRPr="003C20F5">
        <w:t>15</w:t>
      </w:r>
      <w:r w:rsidR="000C7166" w:rsidRPr="003C20F5">
        <w:t>.</w:t>
      </w:r>
      <w:r w:rsidR="00174CEB" w:rsidRPr="003C20F5">
        <w:t>6</w:t>
      </w:r>
      <w:r w:rsidR="00560D10" w:rsidRPr="003C20F5">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3C20F5" w:rsidRDefault="00C33D3A" w:rsidP="00C33D3A">
      <w:pPr>
        <w:jc w:val="both"/>
        <w:rPr>
          <w:bCs/>
          <w:color w:val="000000"/>
        </w:rPr>
      </w:pPr>
      <w:r w:rsidRPr="003C20F5">
        <w:rPr>
          <w:color w:val="000000"/>
        </w:rPr>
        <w:t xml:space="preserve">15.7. </w:t>
      </w:r>
      <w:r w:rsidRPr="003C20F5">
        <w:rPr>
          <w:bCs/>
          <w:color w:val="000000"/>
        </w:rPr>
        <w:t xml:space="preserve">Sutarties vykdymas gali būti aiškinamas Šalių raštišku sutarimu nekeičiant </w:t>
      </w:r>
      <w:r w:rsidR="001270AF" w:rsidRPr="003C20F5">
        <w:rPr>
          <w:bCs/>
          <w:color w:val="000000"/>
        </w:rPr>
        <w:t>S</w:t>
      </w:r>
      <w:r w:rsidRPr="003C20F5">
        <w:rPr>
          <w:bCs/>
          <w:color w:val="000000"/>
        </w:rPr>
        <w:t>utarties sąlygų.</w:t>
      </w:r>
    </w:p>
    <w:p w:rsidR="00C33D3A" w:rsidRPr="003C20F5" w:rsidRDefault="00C33D3A" w:rsidP="00C33D3A">
      <w:pPr>
        <w:jc w:val="both"/>
        <w:rPr>
          <w:color w:val="000000"/>
        </w:rPr>
      </w:pPr>
      <w:r w:rsidRPr="003C20F5">
        <w:rPr>
          <w:bCs/>
          <w:color w:val="000000"/>
        </w:rPr>
        <w:t xml:space="preserve">15.8. </w:t>
      </w:r>
      <w:r w:rsidRPr="003C20F5">
        <w:rPr>
          <w:color w:val="000000"/>
        </w:rPr>
        <w:t>Subtiekėjo (-ų)/</w:t>
      </w:r>
      <w:proofErr w:type="spellStart"/>
      <w:r w:rsidRPr="003C20F5">
        <w:rPr>
          <w:color w:val="000000"/>
        </w:rPr>
        <w:t>subteikėjo</w:t>
      </w:r>
      <w:proofErr w:type="spellEnd"/>
      <w:r w:rsidRPr="003C20F5">
        <w:rPr>
          <w:color w:val="000000"/>
        </w:rPr>
        <w:t xml:space="preserve"> pavadinimas, jo (-ų) vykdomų sutartinių įsipareigojimų dalis yra nurodyti Sutarties specialiojoje dalyje.</w:t>
      </w:r>
    </w:p>
    <w:p w:rsidR="00C33D3A" w:rsidRPr="003C20F5" w:rsidRDefault="00C33D3A" w:rsidP="00560D10">
      <w:pPr>
        <w:jc w:val="both"/>
        <w:rPr>
          <w:color w:val="000000"/>
        </w:rPr>
      </w:pPr>
      <w:r w:rsidRPr="003C20F5">
        <w:rPr>
          <w:color w:val="000000"/>
        </w:rPr>
        <w:t xml:space="preserve">15.9. </w:t>
      </w:r>
      <w:r w:rsidR="00230B21" w:rsidRPr="003C20F5">
        <w:rPr>
          <w:color w:val="000000"/>
        </w:rPr>
        <w:t xml:space="preserve">Sutarties vykdymo metu </w:t>
      </w:r>
      <w:r w:rsidR="00230B21" w:rsidRPr="003C20F5">
        <w:t>Sutartyje nurodytas (-i) subtiekėjas (-ai)/</w:t>
      </w:r>
      <w:proofErr w:type="spellStart"/>
      <w:r w:rsidR="00230B21" w:rsidRPr="003C20F5">
        <w:t>subteikėjas</w:t>
      </w:r>
      <w:proofErr w:type="spellEnd"/>
      <w:r w:rsidR="00230B21" w:rsidRPr="003C20F5">
        <w:t xml:space="preserve"> (-ai) gali būti keičiamas (-i) kitu (-</w:t>
      </w:r>
      <w:proofErr w:type="spellStart"/>
      <w:r w:rsidR="00230B21" w:rsidRPr="003C20F5">
        <w:t>ais</w:t>
      </w:r>
      <w:proofErr w:type="spellEnd"/>
      <w:r w:rsidR="00230B21" w:rsidRPr="003C20F5">
        <w:t>) subtiekėju (-</w:t>
      </w:r>
      <w:proofErr w:type="spellStart"/>
      <w:r w:rsidR="00230B21" w:rsidRPr="003C20F5">
        <w:t>ais</w:t>
      </w:r>
      <w:proofErr w:type="spellEnd"/>
      <w:r w:rsidR="00230B21" w:rsidRPr="003C20F5">
        <w:t>)/</w:t>
      </w:r>
      <w:proofErr w:type="spellStart"/>
      <w:r w:rsidR="00230B21" w:rsidRPr="003C20F5">
        <w:t>subteikėju</w:t>
      </w:r>
      <w:proofErr w:type="spellEnd"/>
      <w:r w:rsidR="00230B21" w:rsidRPr="003C20F5">
        <w:t xml:space="preserve"> (-</w:t>
      </w:r>
      <w:proofErr w:type="spellStart"/>
      <w:r w:rsidR="00230B21" w:rsidRPr="003C20F5">
        <w:t>ais</w:t>
      </w:r>
      <w:proofErr w:type="spellEnd"/>
      <w:r w:rsidR="00230B21" w:rsidRPr="003C20F5">
        <w:t xml:space="preserve">) dėl objektyvių aplinkybių, kurių </w:t>
      </w:r>
      <w:r w:rsidR="00230B21" w:rsidRPr="003C20F5">
        <w:rPr>
          <w:b/>
        </w:rPr>
        <w:t xml:space="preserve">Pardavėjui </w:t>
      </w:r>
      <w:r w:rsidR="00230B21" w:rsidRPr="003C20F5">
        <w:t xml:space="preserve">nebuvo galima numatyti paraiškos/pasiūlymo pateikimo momentu. Sutartyje nustatyto subtiekėjo (-ų)/ </w:t>
      </w:r>
      <w:proofErr w:type="spellStart"/>
      <w:r w:rsidR="00230B21" w:rsidRPr="003C20F5">
        <w:t>subteikėjo</w:t>
      </w:r>
      <w:proofErr w:type="spellEnd"/>
      <w:r w:rsidR="00230B21" w:rsidRPr="003C20F5">
        <w:t xml:space="preserve"> (-ų) keitimas kitu galimas tik iš anksto raštu suderinus su </w:t>
      </w:r>
      <w:r w:rsidR="00230B21" w:rsidRPr="003C20F5">
        <w:rPr>
          <w:b/>
        </w:rPr>
        <w:t>Pirkėju</w:t>
      </w:r>
      <w:r w:rsidR="00230B21" w:rsidRPr="003C20F5">
        <w:t xml:space="preserve">.  Prašymas dėl Sutartyje nustatyto subtiekėjo (ų)/ </w:t>
      </w:r>
      <w:proofErr w:type="spellStart"/>
      <w:r w:rsidR="00230B21" w:rsidRPr="003C20F5">
        <w:t>subteikėjo</w:t>
      </w:r>
      <w:proofErr w:type="spellEnd"/>
      <w:r w:rsidR="00230B21" w:rsidRPr="003C20F5">
        <w:t xml:space="preserve"> (-ų) keitimo kitu </w:t>
      </w:r>
      <w:r w:rsidR="00230B21" w:rsidRPr="003C20F5">
        <w:rPr>
          <w:b/>
        </w:rPr>
        <w:t xml:space="preserve">Pirkėjui </w:t>
      </w:r>
      <w:r w:rsidR="00230B21" w:rsidRPr="003C20F5">
        <w:t>pateikiamas raštu, nurodant tokio keitimo priežastis, kartu pateikiant pagrindžiančius dokumentus, kad naujas subtiekėjas (-ai)/</w:t>
      </w:r>
      <w:proofErr w:type="spellStart"/>
      <w:r w:rsidR="00230B21" w:rsidRPr="003C20F5">
        <w:t>subteikėjas</w:t>
      </w:r>
      <w:proofErr w:type="spellEnd"/>
      <w:r w:rsidR="00230B21" w:rsidRPr="003C20F5">
        <w:t xml:space="preserve"> (ai) atitinka visus subtiekėjui (-</w:t>
      </w:r>
      <w:proofErr w:type="spellStart"/>
      <w:r w:rsidR="00230B21" w:rsidRPr="003C20F5">
        <w:t>ams</w:t>
      </w:r>
      <w:proofErr w:type="spellEnd"/>
      <w:r w:rsidR="00230B21" w:rsidRPr="003C20F5">
        <w:t>)/</w:t>
      </w:r>
      <w:proofErr w:type="spellStart"/>
      <w:r w:rsidR="00230B21" w:rsidRPr="003C20F5">
        <w:t>subteikėjui</w:t>
      </w:r>
      <w:proofErr w:type="spellEnd"/>
      <w:r w:rsidR="00230B21" w:rsidRPr="003C20F5">
        <w:t xml:space="preserve"> (-</w:t>
      </w:r>
      <w:proofErr w:type="spellStart"/>
      <w:r w:rsidR="00230B21" w:rsidRPr="003C20F5">
        <w:t>ams</w:t>
      </w:r>
      <w:proofErr w:type="spellEnd"/>
      <w:r w:rsidR="00230B21" w:rsidRPr="003C20F5">
        <w:t xml:space="preserve">)  viešojo pirkimo, kurio pagrindu pasirašyta ši Sutartis, dokumentuose nustatytus reikalavimus, o </w:t>
      </w:r>
      <w:r w:rsidR="00230B21" w:rsidRPr="003C20F5">
        <w:rPr>
          <w:b/>
        </w:rPr>
        <w:t xml:space="preserve">Pardavėjas </w:t>
      </w:r>
      <w:r w:rsidR="00230B21" w:rsidRPr="003C20F5">
        <w:t xml:space="preserve">dėl subtiekėjo pasikeitimo neprarado pirkimo dokumentuose nustatytos minimalios kvalifikacijos. </w:t>
      </w:r>
      <w:r w:rsidRPr="003C20F5">
        <w:rPr>
          <w:color w:val="000000"/>
        </w:rPr>
        <w:t>Sutartyje nustatyto subtiekėjo (-ų)/</w:t>
      </w:r>
      <w:proofErr w:type="spellStart"/>
      <w:r w:rsidRPr="003C20F5">
        <w:rPr>
          <w:color w:val="000000"/>
        </w:rPr>
        <w:t>subteikėjo</w:t>
      </w:r>
      <w:proofErr w:type="spellEnd"/>
      <w:r w:rsidRPr="003C20F5">
        <w:rPr>
          <w:color w:val="000000"/>
        </w:rPr>
        <w:t xml:space="preserve"> (-ų) pakeitimas kitu subtiekėju (-</w:t>
      </w:r>
      <w:proofErr w:type="spellStart"/>
      <w:r w:rsidRPr="003C20F5">
        <w:rPr>
          <w:color w:val="000000"/>
        </w:rPr>
        <w:t>ais</w:t>
      </w:r>
      <w:proofErr w:type="spellEnd"/>
      <w:r w:rsidRPr="003C20F5">
        <w:rPr>
          <w:color w:val="000000"/>
        </w:rPr>
        <w:t xml:space="preserve">)/ </w:t>
      </w:r>
      <w:proofErr w:type="spellStart"/>
      <w:r w:rsidRPr="003C20F5">
        <w:rPr>
          <w:color w:val="000000"/>
        </w:rPr>
        <w:t>subteikėju</w:t>
      </w:r>
      <w:proofErr w:type="spellEnd"/>
      <w:r w:rsidRPr="003C20F5">
        <w:rPr>
          <w:color w:val="000000"/>
        </w:rPr>
        <w:t xml:space="preserve"> (-</w:t>
      </w:r>
      <w:proofErr w:type="spellStart"/>
      <w:r w:rsidRPr="003C20F5">
        <w:rPr>
          <w:color w:val="000000"/>
        </w:rPr>
        <w:t>ais</w:t>
      </w:r>
      <w:proofErr w:type="spellEnd"/>
      <w:r w:rsidRPr="003C20F5">
        <w:rPr>
          <w:color w:val="000000"/>
        </w:rPr>
        <w:t>) įforminamas rašytiniu Sutarties pakeitimu (</w:t>
      </w:r>
      <w:r w:rsidRPr="003C20F5">
        <w:rPr>
          <w:i/>
          <w:color w:val="000000"/>
        </w:rPr>
        <w:t>taikoma, jei Pardavėjas juos numato pasitelkti</w:t>
      </w:r>
      <w:r w:rsidRPr="003C20F5">
        <w:rPr>
          <w:color w:val="000000"/>
        </w:rPr>
        <w:t>).</w:t>
      </w:r>
    </w:p>
    <w:p w:rsidR="00560D10" w:rsidRPr="003C20F5" w:rsidRDefault="009C351C" w:rsidP="00560D10">
      <w:pPr>
        <w:jc w:val="both"/>
      </w:pPr>
      <w:r w:rsidRPr="003C20F5">
        <w:t>15</w:t>
      </w:r>
      <w:r w:rsidR="008E64FC" w:rsidRPr="003C20F5">
        <w:t>.</w:t>
      </w:r>
      <w:r w:rsidR="00C33D3A" w:rsidRPr="003C20F5">
        <w:t>10</w:t>
      </w:r>
      <w:r w:rsidR="00560D10" w:rsidRPr="003C20F5">
        <w:t>.</w:t>
      </w:r>
      <w:r w:rsidR="00560D10" w:rsidRPr="003C20F5">
        <w:rPr>
          <w:b/>
        </w:rPr>
        <w:t xml:space="preserve"> Pardavėjo </w:t>
      </w:r>
      <w:r w:rsidR="00560D10" w:rsidRPr="003C20F5">
        <w:t>paskirtas asmuo/asmenys, kurie atstovauja</w:t>
      </w:r>
      <w:r w:rsidR="00560D10" w:rsidRPr="003C20F5">
        <w:rPr>
          <w:b/>
        </w:rPr>
        <w:t xml:space="preserve"> Pardavėjui</w:t>
      </w:r>
      <w:r w:rsidR="00560D10" w:rsidRPr="003C20F5">
        <w:t>,</w:t>
      </w:r>
      <w:r w:rsidR="00560D10" w:rsidRPr="003C20F5">
        <w:rPr>
          <w:b/>
        </w:rPr>
        <w:t xml:space="preserve"> </w:t>
      </w:r>
      <w:r w:rsidR="00560D10" w:rsidRPr="003C20F5">
        <w:t>priiminėja ir tvirtina</w:t>
      </w:r>
      <w:r w:rsidR="00560D10" w:rsidRPr="003C20F5">
        <w:rPr>
          <w:b/>
        </w:rPr>
        <w:t xml:space="preserve"> Pirkėjo </w:t>
      </w:r>
      <w:r w:rsidR="00560D10" w:rsidRPr="003C20F5">
        <w:t xml:space="preserve">teikiamus prekių užsakymus, tiekiamų prekių sąmatą, dalyvauja susitikimuose su </w:t>
      </w:r>
      <w:r w:rsidR="00560D10" w:rsidRPr="003C20F5">
        <w:rPr>
          <w:b/>
        </w:rPr>
        <w:t xml:space="preserve">Pirkėju </w:t>
      </w:r>
      <w:r w:rsidR="00560D10" w:rsidRPr="003C20F5">
        <w:t xml:space="preserve">ir atlieka kitus veiksmus, būtinus tinkamam šios Sutarties vykdymui yra nurodyti Sutarties specialiojoje dalyje. </w:t>
      </w:r>
    </w:p>
    <w:p w:rsidR="00560D10" w:rsidRPr="003C20F5" w:rsidRDefault="009C351C" w:rsidP="00560D10">
      <w:pPr>
        <w:jc w:val="both"/>
      </w:pPr>
      <w:r w:rsidRPr="003C20F5">
        <w:t>15</w:t>
      </w:r>
      <w:r w:rsidR="008E64FC" w:rsidRPr="003C20F5">
        <w:t>.</w:t>
      </w:r>
      <w:r w:rsidR="00C33D3A" w:rsidRPr="003C20F5">
        <w:t>11</w:t>
      </w:r>
      <w:r w:rsidR="006F008D" w:rsidRPr="003C20F5">
        <w:t>.</w:t>
      </w:r>
      <w:r w:rsidR="00560D10" w:rsidRPr="003C20F5">
        <w:t xml:space="preserve"> </w:t>
      </w:r>
      <w:r w:rsidR="00560D10" w:rsidRPr="003C20F5">
        <w:rPr>
          <w:b/>
        </w:rPr>
        <w:t xml:space="preserve">Pirkėjo </w:t>
      </w:r>
      <w:r w:rsidR="00560D10" w:rsidRPr="003C20F5">
        <w:t>paskirti asmuo/asmenys, kurie atstovauja</w:t>
      </w:r>
      <w:r w:rsidR="00560D10" w:rsidRPr="003C20F5">
        <w:rPr>
          <w:b/>
        </w:rPr>
        <w:t xml:space="preserve"> Pirkėjui, </w:t>
      </w:r>
      <w:r w:rsidR="00560D10" w:rsidRPr="003C20F5">
        <w:t>teikia</w:t>
      </w:r>
      <w:r w:rsidR="00560D10" w:rsidRPr="003C20F5">
        <w:rPr>
          <w:b/>
        </w:rPr>
        <w:t xml:space="preserve"> Pardavėjui </w:t>
      </w:r>
      <w:r w:rsidR="00560D10" w:rsidRPr="003C20F5">
        <w:t>prekių užsakymus, prekių sąmatą, dalyvauja susitikimuose su</w:t>
      </w:r>
      <w:r w:rsidR="00560D10" w:rsidRPr="003C20F5">
        <w:rPr>
          <w:b/>
        </w:rPr>
        <w:t xml:space="preserve"> Pardavėju </w:t>
      </w:r>
      <w:r w:rsidR="00560D10" w:rsidRPr="003C20F5">
        <w:t xml:space="preserve">ir atlieka kitus veiksmus, būtinus tinkamam šios Sutarties vykdymui, yra nurodyti Sutarties specialiojoje dalyje. </w:t>
      </w:r>
    </w:p>
    <w:tbl>
      <w:tblPr>
        <w:tblW w:w="10294" w:type="dxa"/>
        <w:jc w:val="center"/>
        <w:tblLayout w:type="fixed"/>
        <w:tblLook w:val="0000" w:firstRow="0" w:lastRow="0" w:firstColumn="0" w:lastColumn="0" w:noHBand="0" w:noVBand="0"/>
      </w:tblPr>
      <w:tblGrid>
        <w:gridCol w:w="4515"/>
        <w:gridCol w:w="1440"/>
        <w:gridCol w:w="4339"/>
      </w:tblGrid>
      <w:tr w:rsidR="00621142" w:rsidRPr="003C20F5" w:rsidTr="00667686">
        <w:trPr>
          <w:trHeight w:val="338"/>
          <w:jc w:val="center"/>
        </w:trPr>
        <w:tc>
          <w:tcPr>
            <w:tcW w:w="4515" w:type="dxa"/>
          </w:tcPr>
          <w:p w:rsidR="00621142" w:rsidRPr="003C20F5" w:rsidRDefault="00621142" w:rsidP="00667686">
            <w:pPr>
              <w:rPr>
                <w:b/>
              </w:rPr>
            </w:pPr>
          </w:p>
          <w:p w:rsidR="00621142" w:rsidRPr="003C20F5" w:rsidRDefault="00621142" w:rsidP="00667686">
            <w:pPr>
              <w:rPr>
                <w:b/>
              </w:rPr>
            </w:pPr>
            <w:r w:rsidRPr="003C20F5">
              <w:rPr>
                <w:b/>
              </w:rPr>
              <w:t>PIRKĖJAS</w:t>
            </w:r>
          </w:p>
        </w:tc>
        <w:tc>
          <w:tcPr>
            <w:tcW w:w="1440" w:type="dxa"/>
            <w:tcBorders>
              <w:left w:val="nil"/>
            </w:tcBorders>
          </w:tcPr>
          <w:p w:rsidR="00621142" w:rsidRPr="003C20F5" w:rsidRDefault="00621142" w:rsidP="00667686">
            <w:pPr>
              <w:jc w:val="center"/>
              <w:rPr>
                <w:b/>
              </w:rPr>
            </w:pPr>
          </w:p>
        </w:tc>
        <w:tc>
          <w:tcPr>
            <w:tcW w:w="4339" w:type="dxa"/>
          </w:tcPr>
          <w:p w:rsidR="00621142" w:rsidRPr="003C20F5" w:rsidRDefault="00621142" w:rsidP="00667686">
            <w:pPr>
              <w:rPr>
                <w:b/>
              </w:rPr>
            </w:pPr>
          </w:p>
          <w:p w:rsidR="00621142" w:rsidRPr="003C20F5" w:rsidRDefault="00621142" w:rsidP="00667686">
            <w:pPr>
              <w:rPr>
                <w:b/>
              </w:rPr>
            </w:pPr>
            <w:r w:rsidRPr="003C20F5">
              <w:rPr>
                <w:b/>
              </w:rPr>
              <w:t>PARDAVĖJAS</w:t>
            </w:r>
          </w:p>
        </w:tc>
      </w:tr>
      <w:tr w:rsidR="00621142" w:rsidRPr="003C20F5" w:rsidTr="00667686">
        <w:trPr>
          <w:cantSplit/>
          <w:trHeight w:val="341"/>
          <w:jc w:val="center"/>
        </w:trPr>
        <w:tc>
          <w:tcPr>
            <w:tcW w:w="4515" w:type="dxa"/>
            <w:tcBorders>
              <w:bottom w:val="single" w:sz="4" w:space="0" w:color="auto"/>
            </w:tcBorders>
          </w:tcPr>
          <w:p w:rsidR="00621142" w:rsidRPr="003C20F5" w:rsidRDefault="00621142" w:rsidP="00667686">
            <w:pPr>
              <w:jc w:val="both"/>
            </w:pPr>
          </w:p>
          <w:p w:rsidR="00621142" w:rsidRPr="003C20F5" w:rsidRDefault="00621142" w:rsidP="00667686">
            <w:pPr>
              <w:jc w:val="both"/>
            </w:pPr>
          </w:p>
        </w:tc>
        <w:tc>
          <w:tcPr>
            <w:tcW w:w="1440" w:type="dxa"/>
            <w:vMerge w:val="restart"/>
            <w:tcBorders>
              <w:left w:val="nil"/>
              <w:bottom w:val="nil"/>
            </w:tcBorders>
          </w:tcPr>
          <w:p w:rsidR="00621142" w:rsidRPr="003C20F5" w:rsidRDefault="00621142" w:rsidP="00667686">
            <w:pPr>
              <w:jc w:val="both"/>
            </w:pPr>
          </w:p>
        </w:tc>
        <w:tc>
          <w:tcPr>
            <w:tcW w:w="4339" w:type="dxa"/>
            <w:tcBorders>
              <w:bottom w:val="single" w:sz="4" w:space="0" w:color="auto"/>
            </w:tcBorders>
          </w:tcPr>
          <w:p w:rsidR="00621142" w:rsidRPr="003C20F5" w:rsidRDefault="00621142" w:rsidP="00667686">
            <w:pPr>
              <w:jc w:val="both"/>
            </w:pPr>
          </w:p>
        </w:tc>
      </w:tr>
      <w:tr w:rsidR="00621142" w:rsidRPr="003C20F5" w:rsidTr="00667686">
        <w:trPr>
          <w:cantSplit/>
          <w:trHeight w:val="161"/>
          <w:jc w:val="center"/>
        </w:trPr>
        <w:tc>
          <w:tcPr>
            <w:tcW w:w="4515" w:type="dxa"/>
          </w:tcPr>
          <w:p w:rsidR="00621142" w:rsidRPr="003C20F5" w:rsidRDefault="00621142" w:rsidP="00667686">
            <w:pPr>
              <w:tabs>
                <w:tab w:val="left" w:pos="2835"/>
              </w:tabs>
              <w:jc w:val="both"/>
            </w:pPr>
            <w:r w:rsidRPr="003C20F5">
              <w:t>(parašas)                              vardas, pavardė</w:t>
            </w:r>
          </w:p>
        </w:tc>
        <w:tc>
          <w:tcPr>
            <w:tcW w:w="1440" w:type="dxa"/>
            <w:vMerge/>
            <w:tcBorders>
              <w:left w:val="nil"/>
            </w:tcBorders>
          </w:tcPr>
          <w:p w:rsidR="00621142" w:rsidRPr="003C20F5" w:rsidRDefault="00621142" w:rsidP="00667686">
            <w:pPr>
              <w:tabs>
                <w:tab w:val="left" w:pos="2835"/>
              </w:tabs>
              <w:jc w:val="both"/>
            </w:pPr>
          </w:p>
        </w:tc>
        <w:tc>
          <w:tcPr>
            <w:tcW w:w="4339" w:type="dxa"/>
          </w:tcPr>
          <w:p w:rsidR="00621142" w:rsidRPr="003C20F5" w:rsidRDefault="00621142" w:rsidP="00667686">
            <w:pPr>
              <w:tabs>
                <w:tab w:val="left" w:pos="2835"/>
              </w:tabs>
              <w:jc w:val="both"/>
            </w:pPr>
            <w:r w:rsidRPr="003C20F5">
              <w:t>(parašas)                             vardas, pavardė</w:t>
            </w:r>
          </w:p>
        </w:tc>
      </w:tr>
      <w:tr w:rsidR="00621142" w:rsidRPr="003C20F5" w:rsidTr="00667686">
        <w:trPr>
          <w:trHeight w:val="616"/>
          <w:jc w:val="center"/>
        </w:trPr>
        <w:tc>
          <w:tcPr>
            <w:tcW w:w="4515" w:type="dxa"/>
          </w:tcPr>
          <w:p w:rsidR="00621142" w:rsidRPr="003C20F5" w:rsidRDefault="00621142" w:rsidP="00667686">
            <w:pPr>
              <w:tabs>
                <w:tab w:val="left" w:pos="2835"/>
              </w:tabs>
              <w:jc w:val="both"/>
            </w:pPr>
            <w:r w:rsidRPr="003C20F5">
              <w:t>A. V.</w:t>
            </w:r>
          </w:p>
        </w:tc>
        <w:tc>
          <w:tcPr>
            <w:tcW w:w="1440" w:type="dxa"/>
            <w:tcBorders>
              <w:left w:val="nil"/>
            </w:tcBorders>
          </w:tcPr>
          <w:p w:rsidR="00621142" w:rsidRPr="003C20F5" w:rsidRDefault="00621142" w:rsidP="00667686">
            <w:pPr>
              <w:tabs>
                <w:tab w:val="left" w:pos="2835"/>
              </w:tabs>
              <w:jc w:val="both"/>
            </w:pPr>
          </w:p>
        </w:tc>
        <w:tc>
          <w:tcPr>
            <w:tcW w:w="4339" w:type="dxa"/>
          </w:tcPr>
          <w:p w:rsidR="00621142" w:rsidRPr="003C20F5" w:rsidRDefault="00621142" w:rsidP="00667686">
            <w:pPr>
              <w:tabs>
                <w:tab w:val="left" w:pos="2835"/>
              </w:tabs>
              <w:jc w:val="both"/>
            </w:pPr>
            <w:r w:rsidRPr="003C20F5">
              <w:t>A. V.</w:t>
            </w:r>
          </w:p>
        </w:tc>
      </w:tr>
      <w:tr w:rsidR="00621142" w:rsidRPr="003C20F5" w:rsidTr="00667686">
        <w:trPr>
          <w:trHeight w:val="48"/>
          <w:jc w:val="center"/>
        </w:trPr>
        <w:tc>
          <w:tcPr>
            <w:tcW w:w="4515" w:type="dxa"/>
          </w:tcPr>
          <w:p w:rsidR="00621142" w:rsidRPr="003C20F5" w:rsidRDefault="00621142" w:rsidP="00667686">
            <w:pPr>
              <w:tabs>
                <w:tab w:val="left" w:pos="2835"/>
              </w:tabs>
            </w:pPr>
            <w:r w:rsidRPr="003C20F5">
              <w:t>202</w:t>
            </w:r>
            <w:r w:rsidR="00533D0B" w:rsidRPr="003C20F5">
              <w:t>5</w:t>
            </w:r>
            <w:r w:rsidRPr="003C20F5">
              <w:t xml:space="preserve"> m.                                           d.</w:t>
            </w:r>
          </w:p>
        </w:tc>
        <w:tc>
          <w:tcPr>
            <w:tcW w:w="1440" w:type="dxa"/>
            <w:tcBorders>
              <w:left w:val="nil"/>
            </w:tcBorders>
          </w:tcPr>
          <w:p w:rsidR="00621142" w:rsidRPr="003C20F5" w:rsidRDefault="00621142" w:rsidP="00667686">
            <w:pPr>
              <w:tabs>
                <w:tab w:val="left" w:pos="2835"/>
              </w:tabs>
            </w:pPr>
          </w:p>
        </w:tc>
        <w:tc>
          <w:tcPr>
            <w:tcW w:w="4339" w:type="dxa"/>
          </w:tcPr>
          <w:p w:rsidR="00621142" w:rsidRPr="003C20F5" w:rsidRDefault="00621142" w:rsidP="00667686">
            <w:pPr>
              <w:tabs>
                <w:tab w:val="left" w:pos="2835"/>
              </w:tabs>
            </w:pPr>
            <w:r w:rsidRPr="003C20F5">
              <w:t>202</w:t>
            </w:r>
            <w:r w:rsidR="00533D0B" w:rsidRPr="003C20F5">
              <w:t>5</w:t>
            </w:r>
            <w:r w:rsidRPr="003C20F5">
              <w:t xml:space="preserve"> m.                                           d.</w:t>
            </w:r>
          </w:p>
        </w:tc>
      </w:tr>
    </w:tbl>
    <w:p w:rsidR="006F1B30" w:rsidRPr="003C20F5" w:rsidRDefault="006F1B30" w:rsidP="00C17D8B">
      <w:pPr>
        <w:ind w:right="282"/>
      </w:pPr>
    </w:p>
    <w:p w:rsidR="000D191C" w:rsidRPr="003C20F5" w:rsidRDefault="000D191C" w:rsidP="00C17D8B">
      <w:pPr>
        <w:ind w:right="282"/>
        <w:jc w:val="right"/>
        <w:rPr>
          <w:b/>
        </w:rPr>
        <w:sectPr w:rsidR="000D191C" w:rsidRPr="003C20F5" w:rsidSect="00063FD4">
          <w:headerReference w:type="even" r:id="rId8"/>
          <w:headerReference w:type="default" r:id="rId9"/>
          <w:pgSz w:w="11906" w:h="16838"/>
          <w:pgMar w:top="1134" w:right="991" w:bottom="1134" w:left="1701" w:header="567" w:footer="567" w:gutter="0"/>
          <w:cols w:space="1296"/>
          <w:titlePg/>
          <w:docGrid w:linePitch="360"/>
        </w:sectPr>
      </w:pPr>
    </w:p>
    <w:p w:rsidR="00C17D8B" w:rsidRPr="003C20F5" w:rsidRDefault="00C17D8B" w:rsidP="00C17D8B">
      <w:pPr>
        <w:ind w:right="282"/>
        <w:jc w:val="right"/>
        <w:rPr>
          <w:b/>
        </w:rPr>
      </w:pPr>
      <w:r w:rsidRPr="003C20F5">
        <w:rPr>
          <w:b/>
        </w:rPr>
        <w:lastRenderedPageBreak/>
        <w:t xml:space="preserve">Prekių pirkimo–pardavimo sutarties  </w:t>
      </w:r>
    </w:p>
    <w:p w:rsidR="00C17D8B" w:rsidRPr="003C20F5" w:rsidRDefault="00C17D8B" w:rsidP="00C17D8B">
      <w:pPr>
        <w:ind w:left="5529" w:right="282" w:firstLine="720"/>
        <w:jc w:val="right"/>
        <w:rPr>
          <w:b/>
        </w:rPr>
      </w:pPr>
      <w:r w:rsidRPr="003C20F5">
        <w:rPr>
          <w:b/>
        </w:rPr>
        <w:t xml:space="preserve"> 1 priedas</w:t>
      </w:r>
    </w:p>
    <w:p w:rsidR="003101A2" w:rsidRPr="003C20F5" w:rsidRDefault="003101A2" w:rsidP="00C17D8B">
      <w:pPr>
        <w:ind w:left="5529" w:right="282" w:firstLine="720"/>
        <w:jc w:val="right"/>
        <w:rPr>
          <w:b/>
        </w:rPr>
      </w:pPr>
    </w:p>
    <w:p w:rsidR="003101A2" w:rsidRPr="00DB5BE9" w:rsidRDefault="003101A2" w:rsidP="003101A2">
      <w:pPr>
        <w:pStyle w:val="NoSpacing"/>
        <w:jc w:val="center"/>
        <w:rPr>
          <w:b/>
          <w:lang w:val="lt-LT"/>
        </w:rPr>
      </w:pPr>
      <w:r w:rsidRPr="00DB5BE9">
        <w:rPr>
          <w:lang w:val="lt-LT"/>
        </w:rPr>
        <w:t>S</w:t>
      </w:r>
      <w:r w:rsidRPr="00DB5BE9">
        <w:rPr>
          <w:b/>
          <w:lang w:val="lt-LT"/>
        </w:rPr>
        <w:t>UNKIŲ KROVINIŲ PUSPRIEKABĖS SU MANIPULIATORIUMI TECHNINĖ SPECIFIKACIJA</w:t>
      </w:r>
    </w:p>
    <w:p w:rsidR="003101A2" w:rsidRPr="00DB5BE9" w:rsidRDefault="003101A2" w:rsidP="003101A2">
      <w:pPr>
        <w:pStyle w:val="NoSpacing"/>
        <w:rPr>
          <w:b/>
          <w:lang w:val="lt-LT"/>
        </w:rPr>
      </w:pPr>
    </w:p>
    <w:p w:rsidR="003101A2" w:rsidRPr="00DB5BE9" w:rsidRDefault="003101A2" w:rsidP="003101A2">
      <w:pPr>
        <w:pStyle w:val="NoSpacing"/>
        <w:rPr>
          <w:lang w:val="lt-LT"/>
        </w:rPr>
      </w:pPr>
      <w:r w:rsidRPr="00DB5BE9">
        <w:rPr>
          <w:lang w:val="lt-LT"/>
        </w:rPr>
        <w:t xml:space="preserve">Puspriekabė bus kabinama prie traktoriaus </w:t>
      </w:r>
    </w:p>
    <w:p w:rsidR="003101A2" w:rsidRPr="00DB5BE9" w:rsidRDefault="003101A2" w:rsidP="003101A2">
      <w:pPr>
        <w:pStyle w:val="NoSpacing"/>
        <w:rPr>
          <w:lang w:val="lt-LT"/>
        </w:rPr>
      </w:pPr>
    </w:p>
    <w:p w:rsidR="003101A2" w:rsidRPr="00DB5BE9" w:rsidRDefault="003101A2" w:rsidP="003101A2">
      <w:pPr>
        <w:pStyle w:val="NoSpacing"/>
        <w:ind w:left="709" w:hanging="709"/>
        <w:rPr>
          <w:lang w:val="lt-LT"/>
        </w:rPr>
      </w:pPr>
      <w:r w:rsidRPr="00DB5BE9">
        <w:rPr>
          <w:lang w:val="lt-LT"/>
        </w:rPr>
        <w:t xml:space="preserve">1. </w:t>
      </w:r>
      <w:r w:rsidRPr="00DB5BE9">
        <w:rPr>
          <w:lang w:val="lt-LT"/>
        </w:rPr>
        <w:tab/>
        <w:t>Puspriekabės  techniniai reikalavimai:</w:t>
      </w:r>
    </w:p>
    <w:p w:rsidR="003101A2" w:rsidRPr="00DB5BE9" w:rsidRDefault="003101A2" w:rsidP="003101A2">
      <w:pPr>
        <w:pStyle w:val="NoSpacing"/>
        <w:ind w:left="709" w:hanging="709"/>
        <w:rPr>
          <w:lang w:val="lt-LT"/>
        </w:rPr>
      </w:pPr>
      <w:r w:rsidRPr="00DB5BE9">
        <w:rPr>
          <w:lang w:val="lt-LT"/>
        </w:rPr>
        <w:t xml:space="preserve">1.1. </w:t>
      </w:r>
      <w:r w:rsidRPr="00DB5BE9">
        <w:rPr>
          <w:lang w:val="lt-LT"/>
        </w:rPr>
        <w:tab/>
        <w:t>Leidžiama krovinio apkrova – ne mažesnė nei 12 t</w:t>
      </w:r>
    </w:p>
    <w:p w:rsidR="003101A2" w:rsidRPr="00DB5BE9" w:rsidRDefault="003101A2" w:rsidP="003101A2">
      <w:pPr>
        <w:pStyle w:val="NoSpacing"/>
        <w:ind w:left="709" w:hanging="709"/>
        <w:rPr>
          <w:lang w:val="lt-LT"/>
        </w:rPr>
      </w:pPr>
      <w:r w:rsidRPr="00DB5BE9">
        <w:rPr>
          <w:lang w:val="lt-LT"/>
        </w:rPr>
        <w:t xml:space="preserve">1.2. </w:t>
      </w:r>
      <w:r w:rsidRPr="00DB5BE9">
        <w:rPr>
          <w:lang w:val="lt-LT"/>
        </w:rPr>
        <w:tab/>
        <w:t>Kėbulo plotis – ne mažesnis nei 2,3 m²</w:t>
      </w:r>
    </w:p>
    <w:p w:rsidR="003101A2" w:rsidRPr="00DB5BE9" w:rsidRDefault="003101A2" w:rsidP="003101A2">
      <w:pPr>
        <w:pStyle w:val="NoSpacing"/>
        <w:ind w:left="709" w:hanging="709"/>
        <w:rPr>
          <w:lang w:val="lt-LT"/>
        </w:rPr>
      </w:pPr>
      <w:r w:rsidRPr="00DB5BE9">
        <w:rPr>
          <w:lang w:val="lt-LT"/>
        </w:rPr>
        <w:t xml:space="preserve">1.3. </w:t>
      </w:r>
      <w:r w:rsidRPr="00DB5BE9">
        <w:rPr>
          <w:lang w:val="lt-LT"/>
        </w:rPr>
        <w:tab/>
        <w:t>Ašinis pjūvis, mm – ne mažesnis kaip 70</w:t>
      </w:r>
      <w:r w:rsidR="003C20F5">
        <w:rPr>
          <w:lang w:val="lt-LT"/>
        </w:rPr>
        <w:t>×</w:t>
      </w:r>
      <w:r w:rsidRPr="00DB5BE9">
        <w:rPr>
          <w:lang w:val="lt-LT"/>
        </w:rPr>
        <w:t>70</w:t>
      </w:r>
    </w:p>
    <w:p w:rsidR="003101A2" w:rsidRPr="00DB5BE9" w:rsidRDefault="003101A2" w:rsidP="003101A2">
      <w:pPr>
        <w:pStyle w:val="NoSpacing"/>
        <w:ind w:left="709" w:hanging="709"/>
        <w:rPr>
          <w:lang w:val="lt-LT"/>
        </w:rPr>
      </w:pPr>
      <w:r w:rsidRPr="00DB5BE9">
        <w:rPr>
          <w:lang w:val="lt-LT"/>
        </w:rPr>
        <w:t xml:space="preserve">1.4. </w:t>
      </w:r>
      <w:r w:rsidRPr="00DB5BE9">
        <w:rPr>
          <w:lang w:val="lt-LT"/>
        </w:rPr>
        <w:tab/>
        <w:t>Vidaus naudingas ilgis – nuo 4300 mm</w:t>
      </w:r>
    </w:p>
    <w:p w:rsidR="003101A2" w:rsidRPr="00DB5BE9" w:rsidRDefault="003101A2" w:rsidP="003101A2">
      <w:pPr>
        <w:pStyle w:val="NoSpacing"/>
        <w:ind w:left="709" w:hanging="709"/>
        <w:rPr>
          <w:lang w:val="lt-LT"/>
        </w:rPr>
      </w:pPr>
      <w:r w:rsidRPr="00DB5BE9">
        <w:rPr>
          <w:lang w:val="lt-LT"/>
        </w:rPr>
        <w:t xml:space="preserve">1.5. </w:t>
      </w:r>
      <w:r w:rsidRPr="00DB5BE9">
        <w:rPr>
          <w:lang w:val="lt-LT"/>
        </w:rPr>
        <w:tab/>
        <w:t>Bendras ilgis – ne daugiau kaip 7250 mm</w:t>
      </w:r>
    </w:p>
    <w:p w:rsidR="003101A2" w:rsidRPr="00DB5BE9" w:rsidRDefault="003101A2" w:rsidP="003101A2">
      <w:pPr>
        <w:pStyle w:val="NoSpacing"/>
        <w:ind w:left="709" w:hanging="709"/>
        <w:rPr>
          <w:lang w:val="lt-LT"/>
        </w:rPr>
      </w:pPr>
      <w:r w:rsidRPr="00DB5BE9">
        <w:rPr>
          <w:lang w:val="lt-LT"/>
        </w:rPr>
        <w:t xml:space="preserve">1.6. </w:t>
      </w:r>
      <w:r w:rsidRPr="00DB5BE9">
        <w:rPr>
          <w:lang w:val="lt-LT"/>
        </w:rPr>
        <w:tab/>
        <w:t>Vidaus naudingas plotis – nuo 2450 mm</w:t>
      </w:r>
    </w:p>
    <w:p w:rsidR="003101A2" w:rsidRPr="00DB5BE9" w:rsidRDefault="003101A2" w:rsidP="003101A2">
      <w:pPr>
        <w:pStyle w:val="NoSpacing"/>
        <w:ind w:left="709" w:hanging="709"/>
        <w:rPr>
          <w:lang w:val="lt-LT"/>
        </w:rPr>
      </w:pPr>
      <w:r w:rsidRPr="00DB5BE9">
        <w:rPr>
          <w:lang w:val="lt-LT"/>
        </w:rPr>
        <w:t xml:space="preserve">1.7. </w:t>
      </w:r>
      <w:r w:rsidRPr="00DB5BE9">
        <w:rPr>
          <w:lang w:val="lt-LT"/>
        </w:rPr>
        <w:tab/>
        <w:t>Vidaus aukštis – nuo 1300 mm iki 1430 mm (atraminė siena)</w:t>
      </w:r>
    </w:p>
    <w:p w:rsidR="003101A2" w:rsidRPr="00DB5BE9" w:rsidRDefault="003101A2" w:rsidP="003101A2">
      <w:pPr>
        <w:pStyle w:val="NoSpacing"/>
        <w:ind w:left="709" w:hanging="709"/>
        <w:rPr>
          <w:lang w:val="lt-LT"/>
        </w:rPr>
      </w:pPr>
      <w:r w:rsidRPr="00DB5BE9">
        <w:rPr>
          <w:lang w:val="lt-LT"/>
        </w:rPr>
        <w:t xml:space="preserve">1.8. </w:t>
      </w:r>
      <w:r w:rsidRPr="00DB5BE9">
        <w:rPr>
          <w:lang w:val="lt-LT"/>
        </w:rPr>
        <w:tab/>
        <w:t>Ratai – ne mažesni nei 500/50 R17</w:t>
      </w:r>
    </w:p>
    <w:p w:rsidR="003101A2" w:rsidRPr="00DB5BE9" w:rsidRDefault="003101A2" w:rsidP="003101A2">
      <w:pPr>
        <w:pStyle w:val="NoSpacing"/>
        <w:ind w:left="709" w:hanging="709"/>
        <w:rPr>
          <w:lang w:val="lt-LT"/>
        </w:rPr>
      </w:pPr>
      <w:r w:rsidRPr="00DB5BE9">
        <w:rPr>
          <w:lang w:val="lt-LT"/>
        </w:rPr>
        <w:t xml:space="preserve">1.9. </w:t>
      </w:r>
      <w:r w:rsidRPr="00DB5BE9">
        <w:rPr>
          <w:lang w:val="lt-LT"/>
        </w:rPr>
        <w:tab/>
        <w:t>Ratų skaičius – 4 vnt.</w:t>
      </w:r>
    </w:p>
    <w:p w:rsidR="003101A2" w:rsidRPr="00DB5BE9" w:rsidRDefault="003101A2" w:rsidP="003101A2">
      <w:pPr>
        <w:pStyle w:val="NoSpacing"/>
        <w:ind w:left="709" w:hanging="709"/>
        <w:rPr>
          <w:lang w:val="lt-LT"/>
        </w:rPr>
      </w:pPr>
      <w:r w:rsidRPr="00DB5BE9">
        <w:rPr>
          <w:lang w:val="lt-LT"/>
        </w:rPr>
        <w:t xml:space="preserve">1.10. </w:t>
      </w:r>
      <w:r w:rsidRPr="00DB5BE9">
        <w:rPr>
          <w:lang w:val="lt-LT"/>
        </w:rPr>
        <w:tab/>
        <w:t>Ašių skaičius – 2 vnt.</w:t>
      </w:r>
    </w:p>
    <w:p w:rsidR="003101A2" w:rsidRPr="00DB5BE9" w:rsidRDefault="003101A2" w:rsidP="003101A2">
      <w:pPr>
        <w:pStyle w:val="NoSpacing"/>
        <w:ind w:left="709" w:hanging="709"/>
        <w:rPr>
          <w:lang w:val="lt-LT"/>
        </w:rPr>
      </w:pPr>
      <w:r w:rsidRPr="00DB5BE9">
        <w:rPr>
          <w:lang w:val="lt-LT"/>
        </w:rPr>
        <w:t xml:space="preserve">1.11. </w:t>
      </w:r>
      <w:r w:rsidRPr="00DB5BE9">
        <w:rPr>
          <w:lang w:val="lt-LT"/>
        </w:rPr>
        <w:tab/>
        <w:t>Stabdžiai – hidrauliniai.</w:t>
      </w:r>
    </w:p>
    <w:p w:rsidR="003101A2" w:rsidRPr="00DB5BE9" w:rsidRDefault="003101A2" w:rsidP="003101A2">
      <w:pPr>
        <w:pStyle w:val="NoSpacing"/>
        <w:rPr>
          <w:lang w:val="lt-LT"/>
        </w:rPr>
      </w:pPr>
      <w:r w:rsidRPr="00DB5BE9">
        <w:rPr>
          <w:lang w:val="lt-LT"/>
        </w:rPr>
        <w:t>2.</w:t>
      </w:r>
      <w:r w:rsidRPr="00DB5BE9">
        <w:rPr>
          <w:lang w:val="lt-LT"/>
        </w:rPr>
        <w:tab/>
        <w:t>Sukomplektuotas su kranu / manipuliatoriumi</w:t>
      </w:r>
    </w:p>
    <w:p w:rsidR="003101A2" w:rsidRPr="00DB5BE9" w:rsidRDefault="003101A2" w:rsidP="003101A2">
      <w:pPr>
        <w:pStyle w:val="NoSpacing"/>
        <w:rPr>
          <w:lang w:val="lt-LT"/>
        </w:rPr>
      </w:pPr>
      <w:r w:rsidRPr="00DB5BE9">
        <w:rPr>
          <w:lang w:val="lt-LT"/>
        </w:rPr>
        <w:t>2.1.</w:t>
      </w:r>
      <w:r w:rsidRPr="00DB5BE9">
        <w:rPr>
          <w:lang w:val="lt-LT"/>
        </w:rPr>
        <w:tab/>
      </w:r>
      <w:proofErr w:type="spellStart"/>
      <w:r w:rsidRPr="00DB5BE9">
        <w:rPr>
          <w:lang w:val="lt-LT"/>
        </w:rPr>
        <w:t>Maks</w:t>
      </w:r>
      <w:proofErr w:type="spellEnd"/>
      <w:r w:rsidRPr="00DB5BE9">
        <w:rPr>
          <w:lang w:val="lt-LT"/>
        </w:rPr>
        <w:t>. strėlės ilgis, mm – ne mažiau kaip 6950 mm</w:t>
      </w:r>
    </w:p>
    <w:p w:rsidR="003101A2" w:rsidRPr="00DB5BE9" w:rsidRDefault="003101A2" w:rsidP="003101A2">
      <w:pPr>
        <w:pStyle w:val="NoSpacing"/>
        <w:rPr>
          <w:lang w:val="lt-LT"/>
        </w:rPr>
      </w:pPr>
      <w:r w:rsidRPr="00DB5BE9">
        <w:rPr>
          <w:lang w:val="lt-LT"/>
        </w:rPr>
        <w:t>2.2.</w:t>
      </w:r>
      <w:r w:rsidRPr="00DB5BE9">
        <w:rPr>
          <w:lang w:val="lt-LT"/>
        </w:rPr>
        <w:tab/>
        <w:t xml:space="preserve">Keliamoji galia esant </w:t>
      </w:r>
      <w:proofErr w:type="spellStart"/>
      <w:r w:rsidRPr="00DB5BE9">
        <w:rPr>
          <w:lang w:val="lt-LT"/>
        </w:rPr>
        <w:t>maks</w:t>
      </w:r>
      <w:proofErr w:type="spellEnd"/>
      <w:r w:rsidRPr="00DB5BE9">
        <w:rPr>
          <w:lang w:val="lt-LT"/>
        </w:rPr>
        <w:t>. išvykimui, kg – ne mažiau kaip 900 kg</w:t>
      </w:r>
    </w:p>
    <w:p w:rsidR="003101A2" w:rsidRPr="00DB5BE9" w:rsidRDefault="003101A2" w:rsidP="003101A2">
      <w:pPr>
        <w:pStyle w:val="NoSpacing"/>
        <w:rPr>
          <w:lang w:val="lt-LT"/>
        </w:rPr>
      </w:pPr>
      <w:r w:rsidRPr="00DB5BE9">
        <w:rPr>
          <w:lang w:val="lt-LT"/>
        </w:rPr>
        <w:t>2.3.</w:t>
      </w:r>
      <w:r w:rsidRPr="00DB5BE9">
        <w:rPr>
          <w:lang w:val="lt-LT"/>
        </w:rPr>
        <w:tab/>
        <w:t>Teleskopo pasiekiamumas, mm – ne mažiau kaip 1230 mm</w:t>
      </w:r>
    </w:p>
    <w:p w:rsidR="003101A2" w:rsidRPr="00DB5BE9" w:rsidRDefault="003101A2" w:rsidP="003101A2">
      <w:pPr>
        <w:pStyle w:val="NoSpacing"/>
        <w:rPr>
          <w:lang w:val="lt-LT"/>
        </w:rPr>
      </w:pPr>
      <w:r w:rsidRPr="00DB5BE9">
        <w:rPr>
          <w:lang w:val="lt-LT"/>
        </w:rPr>
        <w:t>2.4.</w:t>
      </w:r>
      <w:r w:rsidRPr="00DB5BE9">
        <w:rPr>
          <w:lang w:val="lt-LT"/>
        </w:rPr>
        <w:tab/>
        <w:t>Pasukami cilindrai, vnt. – ne mažiau kaip 4 vnt.</w:t>
      </w:r>
    </w:p>
    <w:p w:rsidR="003101A2" w:rsidRPr="00DB5BE9" w:rsidRDefault="003101A2" w:rsidP="003101A2">
      <w:pPr>
        <w:pStyle w:val="NoSpacing"/>
        <w:rPr>
          <w:lang w:val="lt-LT"/>
        </w:rPr>
      </w:pPr>
      <w:r w:rsidRPr="00DB5BE9">
        <w:rPr>
          <w:lang w:val="lt-LT"/>
        </w:rPr>
        <w:t>2.5.</w:t>
      </w:r>
      <w:r w:rsidRPr="00DB5BE9">
        <w:rPr>
          <w:lang w:val="lt-LT"/>
        </w:rPr>
        <w:tab/>
        <w:t>Strėlės sukimo kampas, laipsniai – 360°</w:t>
      </w:r>
    </w:p>
    <w:p w:rsidR="003101A2" w:rsidRPr="00DB5BE9" w:rsidRDefault="003101A2" w:rsidP="003101A2">
      <w:pPr>
        <w:pStyle w:val="NoSpacing"/>
        <w:rPr>
          <w:lang w:val="lt-LT"/>
        </w:rPr>
      </w:pPr>
      <w:r w:rsidRPr="00DB5BE9">
        <w:rPr>
          <w:lang w:val="lt-LT"/>
        </w:rPr>
        <w:t>2.6.</w:t>
      </w:r>
      <w:r w:rsidRPr="00DB5BE9">
        <w:rPr>
          <w:lang w:val="lt-LT"/>
        </w:rPr>
        <w:tab/>
      </w:r>
      <w:proofErr w:type="spellStart"/>
      <w:r w:rsidRPr="00DB5BE9">
        <w:rPr>
          <w:lang w:val="lt-LT"/>
        </w:rPr>
        <w:t>Maks</w:t>
      </w:r>
      <w:proofErr w:type="spellEnd"/>
      <w:r w:rsidRPr="00DB5BE9">
        <w:rPr>
          <w:lang w:val="lt-LT"/>
        </w:rPr>
        <w:t>. darbinis slėgis, bar – ne mažiau kaip 170 bar</w:t>
      </w:r>
    </w:p>
    <w:p w:rsidR="003101A2" w:rsidRPr="00DB5BE9" w:rsidRDefault="003101A2" w:rsidP="003101A2">
      <w:pPr>
        <w:pStyle w:val="NoSpacing"/>
        <w:rPr>
          <w:lang w:val="lt-LT"/>
        </w:rPr>
      </w:pPr>
      <w:r w:rsidRPr="00DB5BE9">
        <w:rPr>
          <w:lang w:val="lt-LT"/>
        </w:rPr>
        <w:t>2.7.</w:t>
      </w:r>
      <w:r w:rsidRPr="00DB5BE9">
        <w:rPr>
          <w:lang w:val="lt-LT"/>
        </w:rPr>
        <w:tab/>
        <w:t xml:space="preserve">Posūkio momentas, </w:t>
      </w:r>
      <w:proofErr w:type="spellStart"/>
      <w:r w:rsidRPr="00DB5BE9">
        <w:rPr>
          <w:lang w:val="lt-LT"/>
        </w:rPr>
        <w:t>KNm</w:t>
      </w:r>
      <w:proofErr w:type="spellEnd"/>
      <w:r w:rsidRPr="00DB5BE9">
        <w:rPr>
          <w:lang w:val="lt-LT"/>
        </w:rPr>
        <w:t xml:space="preserve"> – ne mažiau kaip 15 </w:t>
      </w:r>
      <w:proofErr w:type="spellStart"/>
      <w:r w:rsidRPr="00DB5BE9">
        <w:rPr>
          <w:lang w:val="lt-LT"/>
        </w:rPr>
        <w:t>KNm</w:t>
      </w:r>
      <w:proofErr w:type="spellEnd"/>
    </w:p>
    <w:p w:rsidR="003101A2" w:rsidRPr="00DB5BE9" w:rsidRDefault="003101A2" w:rsidP="003101A2">
      <w:pPr>
        <w:pStyle w:val="NoSpacing"/>
        <w:rPr>
          <w:lang w:val="lt-LT"/>
        </w:rPr>
      </w:pPr>
      <w:r w:rsidRPr="00DB5BE9">
        <w:rPr>
          <w:lang w:val="lt-LT"/>
        </w:rPr>
        <w:t>2.8.</w:t>
      </w:r>
      <w:r w:rsidRPr="00DB5BE9">
        <w:rPr>
          <w:lang w:val="lt-LT"/>
        </w:rPr>
        <w:tab/>
        <w:t xml:space="preserve">Kėlimo momentas, </w:t>
      </w:r>
      <w:proofErr w:type="spellStart"/>
      <w:r w:rsidRPr="00DB5BE9">
        <w:rPr>
          <w:lang w:val="lt-LT"/>
        </w:rPr>
        <w:t>KNm</w:t>
      </w:r>
      <w:proofErr w:type="spellEnd"/>
      <w:r w:rsidRPr="00DB5BE9">
        <w:rPr>
          <w:lang w:val="lt-LT"/>
        </w:rPr>
        <w:t xml:space="preserve">  – ne mažiau kaip 75 </w:t>
      </w:r>
      <w:proofErr w:type="spellStart"/>
      <w:r w:rsidRPr="00DB5BE9">
        <w:rPr>
          <w:lang w:val="lt-LT"/>
        </w:rPr>
        <w:t>KNm</w:t>
      </w:r>
      <w:proofErr w:type="spellEnd"/>
    </w:p>
    <w:p w:rsidR="003101A2" w:rsidRPr="00DB5BE9" w:rsidRDefault="003101A2" w:rsidP="003101A2">
      <w:pPr>
        <w:pStyle w:val="NoSpacing"/>
        <w:rPr>
          <w:lang w:val="lt-LT"/>
        </w:rPr>
      </w:pPr>
      <w:r w:rsidRPr="00DB5BE9">
        <w:rPr>
          <w:lang w:val="lt-LT"/>
        </w:rPr>
        <w:t>2.9.</w:t>
      </w:r>
      <w:r w:rsidRPr="00DB5BE9">
        <w:rPr>
          <w:lang w:val="lt-LT"/>
        </w:rPr>
        <w:tab/>
        <w:t>Strėlės sekcijų kiekis – ne mažiau kaip 2 vnt.</w:t>
      </w:r>
    </w:p>
    <w:p w:rsidR="003101A2" w:rsidRPr="00DB5BE9" w:rsidRDefault="003101A2" w:rsidP="003101A2">
      <w:pPr>
        <w:pStyle w:val="NoSpacing"/>
        <w:rPr>
          <w:lang w:val="lt-LT"/>
        </w:rPr>
      </w:pPr>
      <w:r w:rsidRPr="00DB5BE9">
        <w:rPr>
          <w:lang w:val="lt-LT"/>
        </w:rPr>
        <w:t>2.10.</w:t>
      </w:r>
      <w:r w:rsidRPr="00DB5BE9">
        <w:rPr>
          <w:lang w:val="lt-LT"/>
        </w:rPr>
        <w:tab/>
        <w:t>Krano / manipuliatoriaus svoris, kg – ne daugiau kaip 850 kg.</w:t>
      </w:r>
    </w:p>
    <w:p w:rsidR="003101A2" w:rsidRPr="00DB5BE9" w:rsidRDefault="003101A2" w:rsidP="003101A2">
      <w:pPr>
        <w:pStyle w:val="NoSpacing"/>
        <w:rPr>
          <w:lang w:val="lt-LT"/>
        </w:rPr>
      </w:pPr>
      <w:r w:rsidRPr="00DB5BE9">
        <w:rPr>
          <w:lang w:val="lt-LT"/>
        </w:rPr>
        <w:t>3.</w:t>
      </w:r>
      <w:r w:rsidRPr="00DB5BE9">
        <w:rPr>
          <w:lang w:val="lt-LT"/>
        </w:rPr>
        <w:tab/>
        <w:t xml:space="preserve">Komplektacija: </w:t>
      </w:r>
    </w:p>
    <w:p w:rsidR="003101A2" w:rsidRPr="00DB5BE9" w:rsidRDefault="003101A2" w:rsidP="003101A2">
      <w:pPr>
        <w:pStyle w:val="NoSpacing"/>
        <w:rPr>
          <w:lang w:val="lt-LT"/>
        </w:rPr>
      </w:pPr>
      <w:r w:rsidRPr="00DB5BE9">
        <w:rPr>
          <w:lang w:val="lt-LT"/>
        </w:rPr>
        <w:t>3.1.</w:t>
      </w:r>
      <w:r w:rsidRPr="00DB5BE9">
        <w:rPr>
          <w:lang w:val="lt-LT"/>
        </w:rPr>
        <w:tab/>
        <w:t>Hidraulinės atraminės kojos – ne mažiau kaip 2 vnt.</w:t>
      </w:r>
    </w:p>
    <w:p w:rsidR="003101A2" w:rsidRPr="00DB5BE9" w:rsidRDefault="003101A2" w:rsidP="003101A2">
      <w:pPr>
        <w:pStyle w:val="NoSpacing"/>
        <w:rPr>
          <w:lang w:val="lt-LT"/>
        </w:rPr>
      </w:pPr>
      <w:r w:rsidRPr="00DB5BE9">
        <w:rPr>
          <w:lang w:val="lt-LT"/>
        </w:rPr>
        <w:t>3.2.</w:t>
      </w:r>
      <w:r w:rsidRPr="00DB5BE9">
        <w:rPr>
          <w:lang w:val="lt-LT"/>
        </w:rPr>
        <w:tab/>
        <w:t>Rotatorius kranui su keliamąja galia ne mažiau 4,5 tonų – 1 vnt.</w:t>
      </w:r>
    </w:p>
    <w:p w:rsidR="003101A2" w:rsidRPr="00DB5BE9" w:rsidRDefault="003101A2" w:rsidP="003101A2">
      <w:pPr>
        <w:pStyle w:val="NoSpacing"/>
        <w:rPr>
          <w:lang w:val="lt-LT"/>
        </w:rPr>
      </w:pPr>
      <w:r w:rsidRPr="00DB5BE9">
        <w:rPr>
          <w:lang w:val="lt-LT"/>
        </w:rPr>
        <w:t>3.3.</w:t>
      </w:r>
      <w:r w:rsidRPr="00DB5BE9">
        <w:rPr>
          <w:lang w:val="lt-LT"/>
        </w:rPr>
        <w:tab/>
      </w:r>
      <w:proofErr w:type="spellStart"/>
      <w:r w:rsidRPr="00DB5BE9">
        <w:rPr>
          <w:lang w:val="lt-LT"/>
        </w:rPr>
        <w:t>Greiferius</w:t>
      </w:r>
      <w:proofErr w:type="spellEnd"/>
      <w:r w:rsidRPr="00DB5BE9">
        <w:rPr>
          <w:lang w:val="lt-LT"/>
        </w:rPr>
        <w:t xml:space="preserve"> kranui – 1 vnt</w:t>
      </w:r>
      <w:r w:rsidR="003C20F5">
        <w:rPr>
          <w:lang w:val="lt-LT"/>
        </w:rPr>
        <w:t>.</w:t>
      </w:r>
      <w:r w:rsidRPr="00DB5BE9">
        <w:rPr>
          <w:lang w:val="lt-LT"/>
        </w:rPr>
        <w:t>:</w:t>
      </w:r>
    </w:p>
    <w:p w:rsidR="003101A2" w:rsidRPr="00DB5BE9" w:rsidRDefault="003101A2" w:rsidP="003101A2">
      <w:pPr>
        <w:pStyle w:val="NoSpacing"/>
        <w:rPr>
          <w:lang w:val="lt-LT"/>
        </w:rPr>
      </w:pPr>
      <w:r w:rsidRPr="00DB5BE9">
        <w:rPr>
          <w:lang w:val="lt-LT"/>
        </w:rPr>
        <w:t>3.3.1.</w:t>
      </w:r>
      <w:r w:rsidRPr="00DB5BE9">
        <w:rPr>
          <w:lang w:val="lt-LT"/>
        </w:rPr>
        <w:tab/>
        <w:t xml:space="preserve">Svoris – ne didesnis nei 100 kg </w:t>
      </w:r>
    </w:p>
    <w:p w:rsidR="003101A2" w:rsidRPr="00DB5BE9" w:rsidRDefault="003101A2" w:rsidP="003101A2">
      <w:pPr>
        <w:pStyle w:val="NoSpacing"/>
        <w:rPr>
          <w:lang w:val="lt-LT"/>
        </w:rPr>
      </w:pPr>
      <w:r w:rsidRPr="00DB5BE9">
        <w:rPr>
          <w:lang w:val="lt-LT"/>
        </w:rPr>
        <w:t>3.3.2.   Min. atidarymo atstumas, mm – ne daugiau kaip 520 mm</w:t>
      </w:r>
    </w:p>
    <w:p w:rsidR="003101A2" w:rsidRPr="00DB5BE9" w:rsidRDefault="003101A2" w:rsidP="003101A2">
      <w:pPr>
        <w:pStyle w:val="NoSpacing"/>
        <w:rPr>
          <w:lang w:val="lt-LT"/>
        </w:rPr>
      </w:pPr>
      <w:r w:rsidRPr="00DB5BE9">
        <w:rPr>
          <w:lang w:val="lt-LT"/>
        </w:rPr>
        <w:t xml:space="preserve">3.3.3    </w:t>
      </w:r>
      <w:proofErr w:type="spellStart"/>
      <w:r w:rsidRPr="00DB5BE9">
        <w:rPr>
          <w:lang w:val="lt-LT"/>
        </w:rPr>
        <w:t>Maks</w:t>
      </w:r>
      <w:proofErr w:type="spellEnd"/>
      <w:r w:rsidRPr="00DB5BE9">
        <w:rPr>
          <w:lang w:val="lt-LT"/>
        </w:rPr>
        <w:t>. atidarymo atstumas, mm – ne mažiau kaip 1350 mm</w:t>
      </w:r>
    </w:p>
    <w:p w:rsidR="003101A2" w:rsidRPr="00DB5BE9" w:rsidRDefault="003101A2" w:rsidP="003101A2">
      <w:pPr>
        <w:pStyle w:val="NoSpacing"/>
        <w:rPr>
          <w:lang w:val="lt-LT"/>
        </w:rPr>
      </w:pPr>
      <w:r w:rsidRPr="00DB5BE9">
        <w:rPr>
          <w:lang w:val="lt-LT"/>
        </w:rPr>
        <w:t>3.4.</w:t>
      </w:r>
      <w:r w:rsidRPr="00DB5BE9">
        <w:rPr>
          <w:lang w:val="lt-LT"/>
        </w:rPr>
        <w:tab/>
        <w:t>Krano kablys, skirtas apkrovoms, – ne mažiau kaip 2300 kg</w:t>
      </w:r>
    </w:p>
    <w:p w:rsidR="003101A2" w:rsidRPr="00DB5BE9" w:rsidRDefault="003101A2" w:rsidP="003101A2">
      <w:pPr>
        <w:pStyle w:val="NoSpacing"/>
        <w:rPr>
          <w:lang w:val="lt-LT"/>
        </w:rPr>
      </w:pPr>
      <w:r w:rsidRPr="00DB5BE9">
        <w:rPr>
          <w:lang w:val="lt-LT"/>
        </w:rPr>
        <w:t>3.5.      Grąžulas priekabai tiesus su kilpa</w:t>
      </w:r>
    </w:p>
    <w:p w:rsidR="003101A2" w:rsidRPr="00DB5BE9" w:rsidRDefault="003101A2" w:rsidP="003101A2">
      <w:pPr>
        <w:pStyle w:val="NoSpacing"/>
        <w:rPr>
          <w:lang w:val="lt-LT"/>
        </w:rPr>
      </w:pPr>
      <w:r w:rsidRPr="00DB5BE9">
        <w:rPr>
          <w:lang w:val="lt-LT"/>
        </w:rPr>
        <w:t>3.6.</w:t>
      </w:r>
      <w:r w:rsidRPr="00DB5BE9">
        <w:rPr>
          <w:lang w:val="lt-LT"/>
        </w:rPr>
        <w:tab/>
        <w:t>Spalva ryški (raudona, geltona)</w:t>
      </w:r>
    </w:p>
    <w:p w:rsidR="003101A2" w:rsidRPr="00DB5BE9" w:rsidRDefault="003101A2" w:rsidP="003101A2">
      <w:pPr>
        <w:pStyle w:val="NoSpacing"/>
        <w:rPr>
          <w:lang w:val="lt-LT"/>
        </w:rPr>
      </w:pPr>
      <w:r w:rsidRPr="00DB5BE9">
        <w:rPr>
          <w:lang w:val="lt-LT"/>
        </w:rPr>
        <w:t xml:space="preserve">3.7. </w:t>
      </w:r>
      <w:r w:rsidRPr="00DB5BE9">
        <w:rPr>
          <w:lang w:val="lt-LT"/>
        </w:rPr>
        <w:tab/>
        <w:t>Priekaba turi būti nauja</w:t>
      </w:r>
    </w:p>
    <w:p w:rsidR="003101A2" w:rsidRPr="00DB5BE9" w:rsidRDefault="003101A2" w:rsidP="003101A2">
      <w:pPr>
        <w:pStyle w:val="NoSpacing"/>
        <w:rPr>
          <w:lang w:val="lt-LT"/>
        </w:rPr>
      </w:pPr>
      <w:r w:rsidRPr="00DB5BE9">
        <w:rPr>
          <w:lang w:val="lt-LT"/>
        </w:rPr>
        <w:t>3.8.</w:t>
      </w:r>
      <w:r w:rsidRPr="00DB5BE9">
        <w:rPr>
          <w:lang w:val="lt-LT"/>
        </w:rPr>
        <w:tab/>
        <w:t>Garantija – ne trumpesnė nei 12 mėn.</w:t>
      </w:r>
    </w:p>
    <w:p w:rsidR="003101A2" w:rsidRPr="00DB5BE9" w:rsidRDefault="003101A2" w:rsidP="003101A2">
      <w:pPr>
        <w:pStyle w:val="NoSpacing"/>
        <w:rPr>
          <w:lang w:val="lt-LT"/>
        </w:rPr>
      </w:pPr>
      <w:r w:rsidRPr="00DB5BE9">
        <w:rPr>
          <w:lang w:val="lt-LT"/>
        </w:rPr>
        <w:t xml:space="preserve">3.9. </w:t>
      </w:r>
      <w:r w:rsidRPr="00DB5BE9">
        <w:rPr>
          <w:lang w:val="lt-LT"/>
        </w:rPr>
        <w:tab/>
        <w:t xml:space="preserve">Priekabos registracija dalyvavimui / transportavimui </w:t>
      </w:r>
      <w:r w:rsidRPr="003C20F5">
        <w:rPr>
          <w:rStyle w:val="rynqvb"/>
          <w:lang w:val="lt-LT"/>
        </w:rPr>
        <w:t>viešuosiuose keliuose</w:t>
      </w:r>
      <w:r w:rsidRPr="00DB5BE9">
        <w:rPr>
          <w:rStyle w:val="rynqvb"/>
          <w:lang w:val="lt-LT"/>
        </w:rPr>
        <w:t xml:space="preserve"> iki 40 km/h.</w:t>
      </w:r>
    </w:p>
    <w:tbl>
      <w:tblPr>
        <w:tblW w:w="10294" w:type="dxa"/>
        <w:jc w:val="center"/>
        <w:tblLayout w:type="fixed"/>
        <w:tblLook w:val="0000" w:firstRow="0" w:lastRow="0" w:firstColumn="0" w:lastColumn="0" w:noHBand="0" w:noVBand="0"/>
      </w:tblPr>
      <w:tblGrid>
        <w:gridCol w:w="4515"/>
        <w:gridCol w:w="1440"/>
        <w:gridCol w:w="4339"/>
      </w:tblGrid>
      <w:tr w:rsidR="003101A2" w:rsidRPr="003C20F5" w:rsidTr="00571106">
        <w:trPr>
          <w:trHeight w:val="338"/>
          <w:jc w:val="center"/>
        </w:trPr>
        <w:tc>
          <w:tcPr>
            <w:tcW w:w="4515" w:type="dxa"/>
          </w:tcPr>
          <w:p w:rsidR="003101A2" w:rsidRPr="003C20F5" w:rsidRDefault="003101A2" w:rsidP="00571106">
            <w:pPr>
              <w:rPr>
                <w:b/>
              </w:rPr>
            </w:pPr>
          </w:p>
          <w:p w:rsidR="003101A2" w:rsidRPr="003C20F5" w:rsidRDefault="003101A2" w:rsidP="00571106">
            <w:pPr>
              <w:rPr>
                <w:b/>
              </w:rPr>
            </w:pPr>
            <w:r w:rsidRPr="003C20F5">
              <w:rPr>
                <w:b/>
              </w:rPr>
              <w:t>PIRKĖJAS</w:t>
            </w:r>
          </w:p>
        </w:tc>
        <w:tc>
          <w:tcPr>
            <w:tcW w:w="1440" w:type="dxa"/>
            <w:tcBorders>
              <w:left w:val="nil"/>
            </w:tcBorders>
          </w:tcPr>
          <w:p w:rsidR="003101A2" w:rsidRPr="003C20F5" w:rsidRDefault="003101A2" w:rsidP="00571106">
            <w:pPr>
              <w:jc w:val="center"/>
              <w:rPr>
                <w:b/>
              </w:rPr>
            </w:pPr>
          </w:p>
        </w:tc>
        <w:tc>
          <w:tcPr>
            <w:tcW w:w="4339" w:type="dxa"/>
          </w:tcPr>
          <w:p w:rsidR="003101A2" w:rsidRPr="003C20F5" w:rsidRDefault="003101A2" w:rsidP="00571106">
            <w:pPr>
              <w:rPr>
                <w:b/>
              </w:rPr>
            </w:pPr>
          </w:p>
          <w:p w:rsidR="003101A2" w:rsidRPr="003C20F5" w:rsidRDefault="003101A2" w:rsidP="00571106">
            <w:pPr>
              <w:rPr>
                <w:b/>
              </w:rPr>
            </w:pPr>
            <w:r w:rsidRPr="003C20F5">
              <w:rPr>
                <w:b/>
              </w:rPr>
              <w:t>PARDAVĖJAS</w:t>
            </w:r>
          </w:p>
        </w:tc>
      </w:tr>
      <w:tr w:rsidR="003101A2" w:rsidRPr="003C20F5" w:rsidTr="00571106">
        <w:trPr>
          <w:cantSplit/>
          <w:trHeight w:val="341"/>
          <w:jc w:val="center"/>
        </w:trPr>
        <w:tc>
          <w:tcPr>
            <w:tcW w:w="4515" w:type="dxa"/>
            <w:tcBorders>
              <w:bottom w:val="single" w:sz="4" w:space="0" w:color="auto"/>
            </w:tcBorders>
          </w:tcPr>
          <w:p w:rsidR="003101A2" w:rsidRPr="003C20F5" w:rsidRDefault="003101A2" w:rsidP="00571106">
            <w:pPr>
              <w:jc w:val="both"/>
            </w:pPr>
            <w:bookmarkStart w:id="0" w:name="_GoBack"/>
            <w:bookmarkEnd w:id="0"/>
          </w:p>
        </w:tc>
        <w:tc>
          <w:tcPr>
            <w:tcW w:w="1440" w:type="dxa"/>
            <w:vMerge w:val="restart"/>
            <w:tcBorders>
              <w:left w:val="nil"/>
              <w:bottom w:val="nil"/>
            </w:tcBorders>
          </w:tcPr>
          <w:p w:rsidR="003101A2" w:rsidRPr="003C20F5" w:rsidRDefault="003101A2" w:rsidP="00571106">
            <w:pPr>
              <w:jc w:val="both"/>
            </w:pPr>
          </w:p>
        </w:tc>
        <w:tc>
          <w:tcPr>
            <w:tcW w:w="4339" w:type="dxa"/>
            <w:tcBorders>
              <w:bottom w:val="single" w:sz="4" w:space="0" w:color="auto"/>
            </w:tcBorders>
          </w:tcPr>
          <w:p w:rsidR="003101A2" w:rsidRPr="003C20F5" w:rsidRDefault="003101A2" w:rsidP="00571106">
            <w:pPr>
              <w:jc w:val="both"/>
            </w:pPr>
          </w:p>
        </w:tc>
      </w:tr>
      <w:tr w:rsidR="003101A2" w:rsidRPr="003C20F5" w:rsidTr="00571106">
        <w:trPr>
          <w:cantSplit/>
          <w:trHeight w:val="161"/>
          <w:jc w:val="center"/>
        </w:trPr>
        <w:tc>
          <w:tcPr>
            <w:tcW w:w="4515" w:type="dxa"/>
          </w:tcPr>
          <w:p w:rsidR="003101A2" w:rsidRPr="003C20F5" w:rsidRDefault="003101A2" w:rsidP="00571106">
            <w:pPr>
              <w:tabs>
                <w:tab w:val="left" w:pos="2835"/>
              </w:tabs>
              <w:jc w:val="both"/>
            </w:pPr>
            <w:r w:rsidRPr="003C20F5">
              <w:t>(parašas)                              vardas, pavardė</w:t>
            </w:r>
          </w:p>
        </w:tc>
        <w:tc>
          <w:tcPr>
            <w:tcW w:w="1440" w:type="dxa"/>
            <w:vMerge/>
            <w:tcBorders>
              <w:left w:val="nil"/>
            </w:tcBorders>
          </w:tcPr>
          <w:p w:rsidR="003101A2" w:rsidRPr="003C20F5" w:rsidRDefault="003101A2" w:rsidP="00571106">
            <w:pPr>
              <w:tabs>
                <w:tab w:val="left" w:pos="2835"/>
              </w:tabs>
              <w:jc w:val="both"/>
            </w:pPr>
          </w:p>
        </w:tc>
        <w:tc>
          <w:tcPr>
            <w:tcW w:w="4339" w:type="dxa"/>
          </w:tcPr>
          <w:p w:rsidR="003101A2" w:rsidRPr="003C20F5" w:rsidRDefault="003101A2" w:rsidP="00571106">
            <w:pPr>
              <w:tabs>
                <w:tab w:val="left" w:pos="2835"/>
              </w:tabs>
              <w:jc w:val="both"/>
            </w:pPr>
            <w:r w:rsidRPr="003C20F5">
              <w:t>(parašas)                             vardas, pavardė</w:t>
            </w:r>
          </w:p>
        </w:tc>
      </w:tr>
      <w:tr w:rsidR="003101A2" w:rsidRPr="003C20F5" w:rsidTr="00571106">
        <w:trPr>
          <w:trHeight w:val="616"/>
          <w:jc w:val="center"/>
        </w:trPr>
        <w:tc>
          <w:tcPr>
            <w:tcW w:w="4515" w:type="dxa"/>
          </w:tcPr>
          <w:p w:rsidR="003101A2" w:rsidRPr="003C20F5" w:rsidRDefault="003101A2" w:rsidP="00571106">
            <w:pPr>
              <w:tabs>
                <w:tab w:val="left" w:pos="2835"/>
              </w:tabs>
              <w:jc w:val="both"/>
            </w:pPr>
            <w:r w:rsidRPr="003C20F5">
              <w:t>A. V.</w:t>
            </w:r>
          </w:p>
        </w:tc>
        <w:tc>
          <w:tcPr>
            <w:tcW w:w="1440" w:type="dxa"/>
            <w:tcBorders>
              <w:left w:val="nil"/>
            </w:tcBorders>
          </w:tcPr>
          <w:p w:rsidR="003101A2" w:rsidRPr="003C20F5" w:rsidRDefault="003101A2" w:rsidP="00571106">
            <w:pPr>
              <w:tabs>
                <w:tab w:val="left" w:pos="2835"/>
              </w:tabs>
              <w:jc w:val="both"/>
            </w:pPr>
          </w:p>
        </w:tc>
        <w:tc>
          <w:tcPr>
            <w:tcW w:w="4339" w:type="dxa"/>
          </w:tcPr>
          <w:p w:rsidR="003101A2" w:rsidRPr="003C20F5" w:rsidRDefault="003101A2" w:rsidP="00571106">
            <w:pPr>
              <w:tabs>
                <w:tab w:val="left" w:pos="2835"/>
              </w:tabs>
              <w:jc w:val="both"/>
            </w:pPr>
            <w:r w:rsidRPr="003C20F5">
              <w:t>A. V.</w:t>
            </w:r>
          </w:p>
        </w:tc>
      </w:tr>
      <w:tr w:rsidR="003101A2" w:rsidRPr="003C20F5" w:rsidTr="00571106">
        <w:trPr>
          <w:trHeight w:val="48"/>
          <w:jc w:val="center"/>
        </w:trPr>
        <w:tc>
          <w:tcPr>
            <w:tcW w:w="4515" w:type="dxa"/>
          </w:tcPr>
          <w:p w:rsidR="003101A2" w:rsidRPr="003C20F5" w:rsidRDefault="003101A2" w:rsidP="00571106">
            <w:pPr>
              <w:tabs>
                <w:tab w:val="left" w:pos="2835"/>
              </w:tabs>
            </w:pPr>
            <w:r w:rsidRPr="003C20F5">
              <w:t>2025 m.                                           d.</w:t>
            </w:r>
          </w:p>
        </w:tc>
        <w:tc>
          <w:tcPr>
            <w:tcW w:w="1440" w:type="dxa"/>
            <w:tcBorders>
              <w:left w:val="nil"/>
            </w:tcBorders>
          </w:tcPr>
          <w:p w:rsidR="003101A2" w:rsidRPr="003C20F5" w:rsidRDefault="003101A2" w:rsidP="00571106">
            <w:pPr>
              <w:tabs>
                <w:tab w:val="left" w:pos="2835"/>
              </w:tabs>
            </w:pPr>
          </w:p>
        </w:tc>
        <w:tc>
          <w:tcPr>
            <w:tcW w:w="4339" w:type="dxa"/>
          </w:tcPr>
          <w:p w:rsidR="003101A2" w:rsidRPr="003C20F5" w:rsidRDefault="003101A2" w:rsidP="00571106">
            <w:pPr>
              <w:tabs>
                <w:tab w:val="left" w:pos="2835"/>
              </w:tabs>
            </w:pPr>
            <w:r w:rsidRPr="003C20F5">
              <w:t>2025 m.                                           d.</w:t>
            </w:r>
          </w:p>
        </w:tc>
      </w:tr>
    </w:tbl>
    <w:p w:rsidR="00C17D8B" w:rsidRPr="003C20F5" w:rsidRDefault="00C17D8B" w:rsidP="007955A3">
      <w:pPr>
        <w:ind w:right="282"/>
        <w:rPr>
          <w:b/>
        </w:rPr>
      </w:pPr>
    </w:p>
    <w:sectPr w:rsidR="00C17D8B" w:rsidRPr="003C20F5" w:rsidSect="003101A2">
      <w:pgSz w:w="11906" w:h="16838"/>
      <w:pgMar w:top="1138" w:right="994"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F1" w:rsidRDefault="005535F1">
      <w:r>
        <w:separator/>
      </w:r>
    </w:p>
  </w:endnote>
  <w:endnote w:type="continuationSeparator" w:id="0">
    <w:p w:rsidR="005535F1" w:rsidRDefault="005535F1">
      <w:r>
        <w:continuationSeparator/>
      </w:r>
    </w:p>
  </w:endnote>
  <w:endnote w:type="continuationNotice" w:id="1">
    <w:p w:rsidR="005535F1" w:rsidRDefault="00553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F1" w:rsidRDefault="005535F1">
      <w:r>
        <w:separator/>
      </w:r>
    </w:p>
  </w:footnote>
  <w:footnote w:type="continuationSeparator" w:id="0">
    <w:p w:rsidR="005535F1" w:rsidRDefault="005535F1">
      <w:r>
        <w:continuationSeparator/>
      </w:r>
    </w:p>
  </w:footnote>
  <w:footnote w:type="continuationNotice" w:id="1">
    <w:p w:rsidR="005535F1" w:rsidRDefault="005535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A70E35"/>
    <w:multiLevelType w:val="hybridMultilevel"/>
    <w:tmpl w:val="8734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327205C"/>
    <w:multiLevelType w:val="hybridMultilevel"/>
    <w:tmpl w:val="43BE332C"/>
    <w:lvl w:ilvl="0" w:tplc="D486CEDC">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9FC12B2"/>
    <w:multiLevelType w:val="hybridMultilevel"/>
    <w:tmpl w:val="CD8880E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32F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762BCB"/>
    <w:multiLevelType w:val="hybridMultilevel"/>
    <w:tmpl w:val="9F0043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12"/>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5"/>
  </w:num>
  <w:num w:numId="9">
    <w:abstractNumId w:val="7"/>
  </w:num>
  <w:num w:numId="10">
    <w:abstractNumId w:val="10"/>
  </w:num>
  <w:num w:numId="11">
    <w:abstractNumId w:val="1"/>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60CC"/>
    <w:rsid w:val="00043F0E"/>
    <w:rsid w:val="00044E1B"/>
    <w:rsid w:val="000457FB"/>
    <w:rsid w:val="00046519"/>
    <w:rsid w:val="00047409"/>
    <w:rsid w:val="000530A6"/>
    <w:rsid w:val="00053538"/>
    <w:rsid w:val="00056D2A"/>
    <w:rsid w:val="00062BD0"/>
    <w:rsid w:val="00062C62"/>
    <w:rsid w:val="00063E3D"/>
    <w:rsid w:val="00063FD4"/>
    <w:rsid w:val="000670D5"/>
    <w:rsid w:val="00067FB9"/>
    <w:rsid w:val="00074550"/>
    <w:rsid w:val="00074DAB"/>
    <w:rsid w:val="00075263"/>
    <w:rsid w:val="000803B6"/>
    <w:rsid w:val="0008050E"/>
    <w:rsid w:val="000906EC"/>
    <w:rsid w:val="00090C88"/>
    <w:rsid w:val="00091508"/>
    <w:rsid w:val="0009328E"/>
    <w:rsid w:val="000970F7"/>
    <w:rsid w:val="000A3634"/>
    <w:rsid w:val="000A3FAF"/>
    <w:rsid w:val="000A7966"/>
    <w:rsid w:val="000B0977"/>
    <w:rsid w:val="000B10FF"/>
    <w:rsid w:val="000B1E6C"/>
    <w:rsid w:val="000B3B27"/>
    <w:rsid w:val="000B3CAF"/>
    <w:rsid w:val="000B6DAD"/>
    <w:rsid w:val="000C0FE3"/>
    <w:rsid w:val="000C1B3E"/>
    <w:rsid w:val="000C2205"/>
    <w:rsid w:val="000C45FF"/>
    <w:rsid w:val="000C7166"/>
    <w:rsid w:val="000C7F90"/>
    <w:rsid w:val="000D0426"/>
    <w:rsid w:val="000D191C"/>
    <w:rsid w:val="000D31DB"/>
    <w:rsid w:val="000D35FE"/>
    <w:rsid w:val="000D669E"/>
    <w:rsid w:val="000D792D"/>
    <w:rsid w:val="000E242A"/>
    <w:rsid w:val="000E3914"/>
    <w:rsid w:val="000E4893"/>
    <w:rsid w:val="000E52A5"/>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28B"/>
    <w:rsid w:val="00122596"/>
    <w:rsid w:val="001238E7"/>
    <w:rsid w:val="00123F75"/>
    <w:rsid w:val="00125F4B"/>
    <w:rsid w:val="00126232"/>
    <w:rsid w:val="00126825"/>
    <w:rsid w:val="00126C5C"/>
    <w:rsid w:val="001270AF"/>
    <w:rsid w:val="0013461C"/>
    <w:rsid w:val="00136DBF"/>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4CEB"/>
    <w:rsid w:val="00176B1E"/>
    <w:rsid w:val="00190248"/>
    <w:rsid w:val="00195859"/>
    <w:rsid w:val="00195E7B"/>
    <w:rsid w:val="00196FEF"/>
    <w:rsid w:val="001A0D32"/>
    <w:rsid w:val="001A1C50"/>
    <w:rsid w:val="001A1F7A"/>
    <w:rsid w:val="001A3672"/>
    <w:rsid w:val="001A4564"/>
    <w:rsid w:val="001A7311"/>
    <w:rsid w:val="001B1F64"/>
    <w:rsid w:val="001B3EB4"/>
    <w:rsid w:val="001B41AA"/>
    <w:rsid w:val="001B47DB"/>
    <w:rsid w:val="001B4E58"/>
    <w:rsid w:val="001C501E"/>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5FC9"/>
    <w:rsid w:val="00236A22"/>
    <w:rsid w:val="00242262"/>
    <w:rsid w:val="00242BED"/>
    <w:rsid w:val="00242EA0"/>
    <w:rsid w:val="002443FF"/>
    <w:rsid w:val="0024476B"/>
    <w:rsid w:val="002455E4"/>
    <w:rsid w:val="00247AFE"/>
    <w:rsid w:val="00252E5A"/>
    <w:rsid w:val="00254816"/>
    <w:rsid w:val="00257B89"/>
    <w:rsid w:val="0026173E"/>
    <w:rsid w:val="00263377"/>
    <w:rsid w:val="00264C29"/>
    <w:rsid w:val="00273403"/>
    <w:rsid w:val="00274F0A"/>
    <w:rsid w:val="002765AE"/>
    <w:rsid w:val="00280A96"/>
    <w:rsid w:val="00284C03"/>
    <w:rsid w:val="00285033"/>
    <w:rsid w:val="002857F9"/>
    <w:rsid w:val="0028680C"/>
    <w:rsid w:val="00286C63"/>
    <w:rsid w:val="002874ED"/>
    <w:rsid w:val="00287625"/>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7A"/>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1A2"/>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47FF0"/>
    <w:rsid w:val="00351DA0"/>
    <w:rsid w:val="00352342"/>
    <w:rsid w:val="00355E47"/>
    <w:rsid w:val="0036276B"/>
    <w:rsid w:val="003634DE"/>
    <w:rsid w:val="003639C7"/>
    <w:rsid w:val="003669B1"/>
    <w:rsid w:val="00367684"/>
    <w:rsid w:val="0037045D"/>
    <w:rsid w:val="00370923"/>
    <w:rsid w:val="00373BF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1E10"/>
    <w:rsid w:val="003C20F5"/>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2505"/>
    <w:rsid w:val="00403322"/>
    <w:rsid w:val="00403C8A"/>
    <w:rsid w:val="00404008"/>
    <w:rsid w:val="004055FB"/>
    <w:rsid w:val="00410503"/>
    <w:rsid w:val="004114B6"/>
    <w:rsid w:val="00411ECC"/>
    <w:rsid w:val="00414B8C"/>
    <w:rsid w:val="0041512E"/>
    <w:rsid w:val="00415D1F"/>
    <w:rsid w:val="00416688"/>
    <w:rsid w:val="004211EA"/>
    <w:rsid w:val="00425E86"/>
    <w:rsid w:val="00427155"/>
    <w:rsid w:val="00427F9A"/>
    <w:rsid w:val="00430481"/>
    <w:rsid w:val="00440292"/>
    <w:rsid w:val="00443110"/>
    <w:rsid w:val="004467EC"/>
    <w:rsid w:val="00447355"/>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95D16"/>
    <w:rsid w:val="0049635E"/>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20A"/>
    <w:rsid w:val="00505CF1"/>
    <w:rsid w:val="00507315"/>
    <w:rsid w:val="00507467"/>
    <w:rsid w:val="005078F3"/>
    <w:rsid w:val="00510336"/>
    <w:rsid w:val="00515AC5"/>
    <w:rsid w:val="00515E8C"/>
    <w:rsid w:val="0051758C"/>
    <w:rsid w:val="00520E13"/>
    <w:rsid w:val="00520FCA"/>
    <w:rsid w:val="00521E04"/>
    <w:rsid w:val="00523F9A"/>
    <w:rsid w:val="005268AC"/>
    <w:rsid w:val="005305FC"/>
    <w:rsid w:val="00530F55"/>
    <w:rsid w:val="005322FC"/>
    <w:rsid w:val="00532415"/>
    <w:rsid w:val="005331C1"/>
    <w:rsid w:val="00533D0B"/>
    <w:rsid w:val="00534894"/>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35F1"/>
    <w:rsid w:val="00554E63"/>
    <w:rsid w:val="005571CF"/>
    <w:rsid w:val="00557657"/>
    <w:rsid w:val="005605FB"/>
    <w:rsid w:val="00560D10"/>
    <w:rsid w:val="00562546"/>
    <w:rsid w:val="00562BE2"/>
    <w:rsid w:val="005639C2"/>
    <w:rsid w:val="00564489"/>
    <w:rsid w:val="00564717"/>
    <w:rsid w:val="00564C5F"/>
    <w:rsid w:val="0056524B"/>
    <w:rsid w:val="00565FA3"/>
    <w:rsid w:val="00567887"/>
    <w:rsid w:val="005679DC"/>
    <w:rsid w:val="00571C08"/>
    <w:rsid w:val="00572D87"/>
    <w:rsid w:val="005739F8"/>
    <w:rsid w:val="005746B1"/>
    <w:rsid w:val="00574A76"/>
    <w:rsid w:val="005815B9"/>
    <w:rsid w:val="00582A2E"/>
    <w:rsid w:val="00593CF1"/>
    <w:rsid w:val="00593E93"/>
    <w:rsid w:val="00595ABA"/>
    <w:rsid w:val="00596BAB"/>
    <w:rsid w:val="005A2081"/>
    <w:rsid w:val="005A3553"/>
    <w:rsid w:val="005A71D9"/>
    <w:rsid w:val="005B0EAA"/>
    <w:rsid w:val="005B2AFB"/>
    <w:rsid w:val="005B45F7"/>
    <w:rsid w:val="005B6897"/>
    <w:rsid w:val="005B742C"/>
    <w:rsid w:val="005B7745"/>
    <w:rsid w:val="005C1112"/>
    <w:rsid w:val="005C316B"/>
    <w:rsid w:val="005C3AC7"/>
    <w:rsid w:val="005C5046"/>
    <w:rsid w:val="005D2B9E"/>
    <w:rsid w:val="005D6A93"/>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142"/>
    <w:rsid w:val="0062140A"/>
    <w:rsid w:val="0062272B"/>
    <w:rsid w:val="0062376F"/>
    <w:rsid w:val="00631128"/>
    <w:rsid w:val="00631A51"/>
    <w:rsid w:val="00632966"/>
    <w:rsid w:val="00634620"/>
    <w:rsid w:val="006346BE"/>
    <w:rsid w:val="00634CA2"/>
    <w:rsid w:val="00635AC7"/>
    <w:rsid w:val="00635DE3"/>
    <w:rsid w:val="00641428"/>
    <w:rsid w:val="00645EAE"/>
    <w:rsid w:val="0064641E"/>
    <w:rsid w:val="00646DC6"/>
    <w:rsid w:val="00652C7D"/>
    <w:rsid w:val="00653344"/>
    <w:rsid w:val="006565EC"/>
    <w:rsid w:val="006573EA"/>
    <w:rsid w:val="0066117A"/>
    <w:rsid w:val="0066134A"/>
    <w:rsid w:val="00662280"/>
    <w:rsid w:val="0066366C"/>
    <w:rsid w:val="0066522E"/>
    <w:rsid w:val="0066665F"/>
    <w:rsid w:val="00667686"/>
    <w:rsid w:val="00670913"/>
    <w:rsid w:val="00670AC5"/>
    <w:rsid w:val="00671D4B"/>
    <w:rsid w:val="00674589"/>
    <w:rsid w:val="00680C5A"/>
    <w:rsid w:val="0068121B"/>
    <w:rsid w:val="00681C35"/>
    <w:rsid w:val="00681D91"/>
    <w:rsid w:val="00683419"/>
    <w:rsid w:val="006841A5"/>
    <w:rsid w:val="00684E2A"/>
    <w:rsid w:val="00690AB0"/>
    <w:rsid w:val="00693E67"/>
    <w:rsid w:val="006958AF"/>
    <w:rsid w:val="0069677F"/>
    <w:rsid w:val="006976FE"/>
    <w:rsid w:val="00697969"/>
    <w:rsid w:val="006A0D94"/>
    <w:rsid w:val="006B392F"/>
    <w:rsid w:val="006B479B"/>
    <w:rsid w:val="006B64F4"/>
    <w:rsid w:val="006C05C4"/>
    <w:rsid w:val="006C0824"/>
    <w:rsid w:val="006C0E9C"/>
    <w:rsid w:val="006C4385"/>
    <w:rsid w:val="006D1B17"/>
    <w:rsid w:val="006D67EE"/>
    <w:rsid w:val="006E16CC"/>
    <w:rsid w:val="006E3687"/>
    <w:rsid w:val="006E3F73"/>
    <w:rsid w:val="006E56CC"/>
    <w:rsid w:val="006F008D"/>
    <w:rsid w:val="006F0193"/>
    <w:rsid w:val="006F078E"/>
    <w:rsid w:val="006F1B30"/>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288F"/>
    <w:rsid w:val="00723B86"/>
    <w:rsid w:val="00724FB4"/>
    <w:rsid w:val="00725E83"/>
    <w:rsid w:val="007268A9"/>
    <w:rsid w:val="00730A14"/>
    <w:rsid w:val="00730A62"/>
    <w:rsid w:val="00730EF6"/>
    <w:rsid w:val="007319C2"/>
    <w:rsid w:val="00731E84"/>
    <w:rsid w:val="00732AB0"/>
    <w:rsid w:val="00732BF9"/>
    <w:rsid w:val="0073507F"/>
    <w:rsid w:val="0073554B"/>
    <w:rsid w:val="00736297"/>
    <w:rsid w:val="00736C6F"/>
    <w:rsid w:val="007373FC"/>
    <w:rsid w:val="00737830"/>
    <w:rsid w:val="0074310B"/>
    <w:rsid w:val="007442D5"/>
    <w:rsid w:val="00746F04"/>
    <w:rsid w:val="007504BC"/>
    <w:rsid w:val="007511AF"/>
    <w:rsid w:val="007522B4"/>
    <w:rsid w:val="00754BA4"/>
    <w:rsid w:val="007702A5"/>
    <w:rsid w:val="0077168A"/>
    <w:rsid w:val="00771DB6"/>
    <w:rsid w:val="00772FA6"/>
    <w:rsid w:val="00774A7E"/>
    <w:rsid w:val="00775D43"/>
    <w:rsid w:val="00777C4F"/>
    <w:rsid w:val="00777F64"/>
    <w:rsid w:val="00781D66"/>
    <w:rsid w:val="00782F8D"/>
    <w:rsid w:val="007848F0"/>
    <w:rsid w:val="00787FB7"/>
    <w:rsid w:val="00790DFB"/>
    <w:rsid w:val="00793EA3"/>
    <w:rsid w:val="00794FD8"/>
    <w:rsid w:val="00795398"/>
    <w:rsid w:val="007955A3"/>
    <w:rsid w:val="007961D0"/>
    <w:rsid w:val="00796CA2"/>
    <w:rsid w:val="0079744B"/>
    <w:rsid w:val="007A0CD9"/>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1658"/>
    <w:rsid w:val="0084205E"/>
    <w:rsid w:val="0084243D"/>
    <w:rsid w:val="0084336E"/>
    <w:rsid w:val="0084595A"/>
    <w:rsid w:val="00847218"/>
    <w:rsid w:val="00851179"/>
    <w:rsid w:val="00851DDD"/>
    <w:rsid w:val="00852C0F"/>
    <w:rsid w:val="00855F30"/>
    <w:rsid w:val="00856F82"/>
    <w:rsid w:val="0086043B"/>
    <w:rsid w:val="00860C9B"/>
    <w:rsid w:val="00861C7F"/>
    <w:rsid w:val="00864223"/>
    <w:rsid w:val="00864EA8"/>
    <w:rsid w:val="0086571E"/>
    <w:rsid w:val="0086611C"/>
    <w:rsid w:val="00866BBB"/>
    <w:rsid w:val="00872126"/>
    <w:rsid w:val="00873F25"/>
    <w:rsid w:val="0087413A"/>
    <w:rsid w:val="0087531D"/>
    <w:rsid w:val="0088508E"/>
    <w:rsid w:val="00885DA2"/>
    <w:rsid w:val="00892165"/>
    <w:rsid w:val="0089280A"/>
    <w:rsid w:val="00892904"/>
    <w:rsid w:val="00894457"/>
    <w:rsid w:val="00896F39"/>
    <w:rsid w:val="008A029F"/>
    <w:rsid w:val="008A0D9B"/>
    <w:rsid w:val="008A176D"/>
    <w:rsid w:val="008A1B1E"/>
    <w:rsid w:val="008A1BFD"/>
    <w:rsid w:val="008A24D9"/>
    <w:rsid w:val="008A36E6"/>
    <w:rsid w:val="008A3B5D"/>
    <w:rsid w:val="008B09CE"/>
    <w:rsid w:val="008B30CA"/>
    <w:rsid w:val="008B424C"/>
    <w:rsid w:val="008B5732"/>
    <w:rsid w:val="008C1E8D"/>
    <w:rsid w:val="008C55C8"/>
    <w:rsid w:val="008E5120"/>
    <w:rsid w:val="008E64FC"/>
    <w:rsid w:val="008E7C0A"/>
    <w:rsid w:val="008F0586"/>
    <w:rsid w:val="008F29B4"/>
    <w:rsid w:val="008F4636"/>
    <w:rsid w:val="008F687C"/>
    <w:rsid w:val="0090181A"/>
    <w:rsid w:val="00910B3B"/>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742"/>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0C86"/>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51CE"/>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491"/>
    <w:rsid w:val="00B178BE"/>
    <w:rsid w:val="00B21162"/>
    <w:rsid w:val="00B21581"/>
    <w:rsid w:val="00B21825"/>
    <w:rsid w:val="00B24184"/>
    <w:rsid w:val="00B24F50"/>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4351"/>
    <w:rsid w:val="00B77B63"/>
    <w:rsid w:val="00B82D68"/>
    <w:rsid w:val="00B915A1"/>
    <w:rsid w:val="00B9484D"/>
    <w:rsid w:val="00B95FA3"/>
    <w:rsid w:val="00BA14EB"/>
    <w:rsid w:val="00BA1ECF"/>
    <w:rsid w:val="00BA530F"/>
    <w:rsid w:val="00BB13B6"/>
    <w:rsid w:val="00BB4725"/>
    <w:rsid w:val="00BB53D3"/>
    <w:rsid w:val="00BB6BE7"/>
    <w:rsid w:val="00BC08D4"/>
    <w:rsid w:val="00BC230A"/>
    <w:rsid w:val="00BC2357"/>
    <w:rsid w:val="00BC3320"/>
    <w:rsid w:val="00BC3AEA"/>
    <w:rsid w:val="00BC724C"/>
    <w:rsid w:val="00BD3350"/>
    <w:rsid w:val="00BD4A1E"/>
    <w:rsid w:val="00BE2C85"/>
    <w:rsid w:val="00BE2DCC"/>
    <w:rsid w:val="00BE57A9"/>
    <w:rsid w:val="00BF13D5"/>
    <w:rsid w:val="00BF33CA"/>
    <w:rsid w:val="00C031CB"/>
    <w:rsid w:val="00C03DBC"/>
    <w:rsid w:val="00C0644E"/>
    <w:rsid w:val="00C066EB"/>
    <w:rsid w:val="00C102B0"/>
    <w:rsid w:val="00C147DF"/>
    <w:rsid w:val="00C17D8B"/>
    <w:rsid w:val="00C20CAD"/>
    <w:rsid w:val="00C212AA"/>
    <w:rsid w:val="00C26557"/>
    <w:rsid w:val="00C26DF7"/>
    <w:rsid w:val="00C332AB"/>
    <w:rsid w:val="00C33813"/>
    <w:rsid w:val="00C33CC2"/>
    <w:rsid w:val="00C33D3A"/>
    <w:rsid w:val="00C4065E"/>
    <w:rsid w:val="00C41C5A"/>
    <w:rsid w:val="00C42020"/>
    <w:rsid w:val="00C43BC5"/>
    <w:rsid w:val="00C4732A"/>
    <w:rsid w:val="00C51B07"/>
    <w:rsid w:val="00C52D42"/>
    <w:rsid w:val="00C61A76"/>
    <w:rsid w:val="00C646EE"/>
    <w:rsid w:val="00C676E6"/>
    <w:rsid w:val="00C67A3D"/>
    <w:rsid w:val="00C70EAB"/>
    <w:rsid w:val="00C714BB"/>
    <w:rsid w:val="00C7180C"/>
    <w:rsid w:val="00C71A32"/>
    <w:rsid w:val="00C71CCE"/>
    <w:rsid w:val="00C73B88"/>
    <w:rsid w:val="00C75702"/>
    <w:rsid w:val="00C80824"/>
    <w:rsid w:val="00C82BBB"/>
    <w:rsid w:val="00C82C22"/>
    <w:rsid w:val="00C86E65"/>
    <w:rsid w:val="00C93876"/>
    <w:rsid w:val="00C94F9A"/>
    <w:rsid w:val="00C96953"/>
    <w:rsid w:val="00CA0390"/>
    <w:rsid w:val="00CA3402"/>
    <w:rsid w:val="00CB1258"/>
    <w:rsid w:val="00CB2BDE"/>
    <w:rsid w:val="00CB36EE"/>
    <w:rsid w:val="00CC382B"/>
    <w:rsid w:val="00CC382D"/>
    <w:rsid w:val="00CC44D6"/>
    <w:rsid w:val="00CC498B"/>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386C"/>
    <w:rsid w:val="00D0549D"/>
    <w:rsid w:val="00D05740"/>
    <w:rsid w:val="00D061C8"/>
    <w:rsid w:val="00D06ACE"/>
    <w:rsid w:val="00D1015D"/>
    <w:rsid w:val="00D136E9"/>
    <w:rsid w:val="00D139AE"/>
    <w:rsid w:val="00D262A9"/>
    <w:rsid w:val="00D27050"/>
    <w:rsid w:val="00D276C8"/>
    <w:rsid w:val="00D31CFE"/>
    <w:rsid w:val="00D3428D"/>
    <w:rsid w:val="00D40918"/>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B5BE9"/>
    <w:rsid w:val="00DC0FDE"/>
    <w:rsid w:val="00DC1285"/>
    <w:rsid w:val="00DC34F6"/>
    <w:rsid w:val="00DC3E96"/>
    <w:rsid w:val="00DC7C13"/>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1F94"/>
    <w:rsid w:val="00E15728"/>
    <w:rsid w:val="00E15AFA"/>
    <w:rsid w:val="00E20234"/>
    <w:rsid w:val="00E21470"/>
    <w:rsid w:val="00E21B83"/>
    <w:rsid w:val="00E24E38"/>
    <w:rsid w:val="00E275EF"/>
    <w:rsid w:val="00E30893"/>
    <w:rsid w:val="00E30EFC"/>
    <w:rsid w:val="00E31EED"/>
    <w:rsid w:val="00E34A06"/>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D71"/>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097E"/>
    <w:rsid w:val="00F4159A"/>
    <w:rsid w:val="00F450F3"/>
    <w:rsid w:val="00F50F65"/>
    <w:rsid w:val="00F5213A"/>
    <w:rsid w:val="00F5495B"/>
    <w:rsid w:val="00F56F9F"/>
    <w:rsid w:val="00F57020"/>
    <w:rsid w:val="00F60A47"/>
    <w:rsid w:val="00F612A6"/>
    <w:rsid w:val="00F64239"/>
    <w:rsid w:val="00F65F24"/>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364A"/>
    <w:rsid w:val="00FC5ACE"/>
    <w:rsid w:val="00FD157B"/>
    <w:rsid w:val="00FD5F59"/>
    <w:rsid w:val="00FD5F69"/>
    <w:rsid w:val="00FD62AA"/>
    <w:rsid w:val="00FF05D5"/>
    <w:rsid w:val="00FF133E"/>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EEE7E4"/>
  <w15:chartTrackingRefBased/>
  <w15:docId w15:val="{90A7190A-F80C-48E9-8F16-7C35D47C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link w:val="ListParagraph"/>
    <w:uiPriority w:val="34"/>
    <w:qFormat/>
    <w:rsid w:val="002C377A"/>
    <w:rPr>
      <w:rFonts w:eastAsia="Calibri"/>
      <w:sz w:val="24"/>
      <w:szCs w:val="24"/>
      <w:lang w:val="lt-LT"/>
    </w:rPr>
  </w:style>
  <w:style w:type="character" w:customStyle="1" w:styleId="rynqvb">
    <w:name w:val="rynqvb"/>
    <w:basedOn w:val="DefaultParagraphFont"/>
    <w:rsid w:val="00310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0914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3625-C137-4200-953B-029F9831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8509</Words>
  <Characters>48507</Characters>
  <Application>Microsoft Office Word</Application>
  <DocSecurity>0</DocSecurity>
  <Lines>404</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admlktps</cp:lastModifiedBy>
  <cp:revision>4</cp:revision>
  <cp:lastPrinted>2020-06-05T06:08:00Z</cp:lastPrinted>
  <dcterms:created xsi:type="dcterms:W3CDTF">2025-09-02T06:19:00Z</dcterms:created>
  <dcterms:modified xsi:type="dcterms:W3CDTF">2025-09-02T06:21:00Z</dcterms:modified>
</cp:coreProperties>
</file>