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B470" w14:textId="22FE84BD" w:rsidR="00F37DEE" w:rsidRDefault="00F37DEE" w:rsidP="0020621F">
      <w:pPr>
        <w:jc w:val="both"/>
      </w:pPr>
      <w:r>
        <w:t>Jaučiame pareigą informuoti, kad pirkimo sąlygų 4</w:t>
      </w:r>
      <w:r w:rsidR="003D20A2">
        <w:t xml:space="preserve"> specifikacijos</w:t>
      </w:r>
      <w:r>
        <w:t xml:space="preserve"> lentelėje yra 10 adresų (konkretūs adresai iš lentelės išskirti apačioje), iš kurių atsirado planas išsikraustyti dar šiais metais, </w:t>
      </w:r>
      <w:r w:rsidR="00DA2F81">
        <w:t>t</w:t>
      </w:r>
      <w:r w:rsidR="00DA2F81">
        <w:t xml:space="preserve">aigi ten paslaugų reikės </w:t>
      </w:r>
      <w:r w:rsidR="00DA2F81">
        <w:t xml:space="preserve">tik </w:t>
      </w:r>
      <w:r w:rsidR="00DA2F81">
        <w:t>keletą mėnesių</w:t>
      </w:r>
      <w:r w:rsidR="00DA2F81">
        <w:t xml:space="preserve">, </w:t>
      </w:r>
      <w:r>
        <w:t xml:space="preserve">jeigu viskas klostysis kaip numatyta. </w:t>
      </w:r>
      <w:r w:rsidR="003D20A2">
        <w:t>Pasiūlymo formos</w:t>
      </w:r>
      <w:r w:rsidR="00DA2F81">
        <w:t xml:space="preserve"> nekeičiame,</w:t>
      </w:r>
      <w:r w:rsidR="003D20A2">
        <w:t xml:space="preserve"> pildome</w:t>
      </w:r>
      <w:r w:rsidR="00DA2F81">
        <w:t xml:space="preserve"> kokia yra</w:t>
      </w:r>
      <w:r w:rsidR="003D20A2">
        <w:t>, tik g</w:t>
      </w:r>
      <w:r>
        <w:t xml:space="preserve">albūt ši informacija jums </w:t>
      </w:r>
      <w:r w:rsidR="00DA2F81">
        <w:t>aktuali</w:t>
      </w:r>
      <w:r>
        <w:t xml:space="preserve"> teikiant siūlymus</w:t>
      </w:r>
      <w:r w:rsidR="003D20A2">
        <w:t xml:space="preserve">, tad </w:t>
      </w:r>
      <w:r w:rsidR="00DA2F81">
        <w:t xml:space="preserve">supažindiname </w:t>
      </w:r>
      <w:r w:rsidR="003D20A2">
        <w:t xml:space="preserve">su </w:t>
      </w:r>
      <w:r w:rsidR="00DA2F81">
        <w:t xml:space="preserve">naujausiais </w:t>
      </w:r>
      <w:r w:rsidR="003D20A2">
        <w:t>planais</w:t>
      </w:r>
      <w:r w:rsidR="0020621F">
        <w:t>.</w:t>
      </w:r>
    </w:p>
    <w:p w14:paraId="4205D872" w14:textId="77777777" w:rsidR="00347DED" w:rsidRDefault="00347DE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1"/>
        <w:gridCol w:w="9087"/>
      </w:tblGrid>
      <w:tr w:rsidR="00F37DEE" w:rsidRPr="0020621F" w14:paraId="599A8BE9" w14:textId="77777777" w:rsidTr="0013111C">
        <w:tc>
          <w:tcPr>
            <w:tcW w:w="514" w:type="dxa"/>
          </w:tcPr>
          <w:p w14:paraId="3D7EB9A2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sz w:val="24"/>
                <w:szCs w:val="24"/>
              </w:rPr>
              <w:t>Nr.</w:t>
            </w:r>
          </w:p>
        </w:tc>
        <w:tc>
          <w:tcPr>
            <w:tcW w:w="9114" w:type="dxa"/>
          </w:tcPr>
          <w:p w14:paraId="41A45D42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sz w:val="24"/>
                <w:szCs w:val="24"/>
              </w:rPr>
              <w:t>Adresas</w:t>
            </w:r>
          </w:p>
        </w:tc>
      </w:tr>
      <w:tr w:rsidR="00F37DEE" w:rsidRPr="0020621F" w14:paraId="1A0D7379" w14:textId="77777777" w:rsidTr="0013111C">
        <w:tc>
          <w:tcPr>
            <w:tcW w:w="514" w:type="dxa"/>
            <w:vAlign w:val="center"/>
          </w:tcPr>
          <w:p w14:paraId="18F648CE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14" w:type="dxa"/>
            <w:vAlign w:val="center"/>
          </w:tcPr>
          <w:p w14:paraId="3B53D48A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Panerių sen. / Agrastų g. 16</w:t>
            </w:r>
          </w:p>
        </w:tc>
      </w:tr>
      <w:tr w:rsidR="00F37DEE" w:rsidRPr="0020621F" w14:paraId="418C0D29" w14:textId="77777777" w:rsidTr="0013111C">
        <w:tc>
          <w:tcPr>
            <w:tcW w:w="514" w:type="dxa"/>
            <w:vAlign w:val="center"/>
          </w:tcPr>
          <w:p w14:paraId="1113AB6C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14" w:type="dxa"/>
            <w:vAlign w:val="center"/>
          </w:tcPr>
          <w:p w14:paraId="3AA40622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Karoliniškių sen. / L. Asanavičiūtės g. 20</w:t>
            </w:r>
          </w:p>
        </w:tc>
      </w:tr>
      <w:tr w:rsidR="00F37DEE" w:rsidRPr="0020621F" w14:paraId="25BB910E" w14:textId="77777777" w:rsidTr="0013111C">
        <w:tc>
          <w:tcPr>
            <w:tcW w:w="514" w:type="dxa"/>
            <w:vAlign w:val="center"/>
          </w:tcPr>
          <w:p w14:paraId="34E1AA53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114" w:type="dxa"/>
            <w:vAlign w:val="center"/>
          </w:tcPr>
          <w:p w14:paraId="504FF01E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Lazdynų sen. / Erfurto g. 29</w:t>
            </w:r>
          </w:p>
        </w:tc>
      </w:tr>
      <w:tr w:rsidR="00F37DEE" w:rsidRPr="0020621F" w14:paraId="138855CD" w14:textId="77777777" w:rsidTr="0013111C">
        <w:tc>
          <w:tcPr>
            <w:tcW w:w="514" w:type="dxa"/>
            <w:vAlign w:val="center"/>
          </w:tcPr>
          <w:p w14:paraId="27B89DFB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114" w:type="dxa"/>
            <w:vAlign w:val="center"/>
          </w:tcPr>
          <w:p w14:paraId="70915C21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Vilkpėdės sen./Savanorių pr. 49</w:t>
            </w:r>
          </w:p>
        </w:tc>
      </w:tr>
      <w:tr w:rsidR="00F37DEE" w:rsidRPr="0020621F" w14:paraId="2CB3ADE4" w14:textId="77777777" w:rsidTr="0013111C">
        <w:tc>
          <w:tcPr>
            <w:tcW w:w="514" w:type="dxa"/>
            <w:vAlign w:val="center"/>
          </w:tcPr>
          <w:p w14:paraId="70505E08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114" w:type="dxa"/>
            <w:vAlign w:val="center"/>
          </w:tcPr>
          <w:p w14:paraId="56343A76" w14:textId="77777777" w:rsidR="00F37DEE" w:rsidRPr="0020621F" w:rsidRDefault="00F37DEE" w:rsidP="0013111C">
            <w:pPr>
              <w:rPr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Justiniškių sen. /Rygos g. 15</w:t>
            </w:r>
          </w:p>
        </w:tc>
      </w:tr>
      <w:tr w:rsidR="00F37DEE" w:rsidRPr="0020621F" w14:paraId="520BDD0B" w14:textId="77777777" w:rsidTr="0013111C">
        <w:tc>
          <w:tcPr>
            <w:tcW w:w="514" w:type="dxa"/>
            <w:vAlign w:val="center"/>
          </w:tcPr>
          <w:p w14:paraId="0422C253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114" w:type="dxa"/>
            <w:vAlign w:val="center"/>
          </w:tcPr>
          <w:p w14:paraId="448589FF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Grigiškių sen. / Vilniaus g. 6, Grigiškės</w:t>
            </w:r>
          </w:p>
        </w:tc>
      </w:tr>
      <w:tr w:rsidR="00F37DEE" w:rsidRPr="0020621F" w14:paraId="27D95B77" w14:textId="77777777" w:rsidTr="0013111C">
        <w:tc>
          <w:tcPr>
            <w:tcW w:w="514" w:type="dxa"/>
            <w:vAlign w:val="center"/>
          </w:tcPr>
          <w:p w14:paraId="2C2BCDEF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114" w:type="dxa"/>
            <w:vAlign w:val="center"/>
          </w:tcPr>
          <w:p w14:paraId="2788029F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Pilaitės sen. / Vydūno g. 20</w:t>
            </w:r>
          </w:p>
        </w:tc>
      </w:tr>
      <w:tr w:rsidR="00F37DEE" w:rsidRPr="0020621F" w14:paraId="7BFFD0C2" w14:textId="77777777" w:rsidTr="0013111C">
        <w:tc>
          <w:tcPr>
            <w:tcW w:w="514" w:type="dxa"/>
            <w:vAlign w:val="center"/>
          </w:tcPr>
          <w:p w14:paraId="5896A591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114" w:type="dxa"/>
            <w:vAlign w:val="center"/>
          </w:tcPr>
          <w:p w14:paraId="265A9481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Pilaitės sen. / Vydūno g. 15-2</w:t>
            </w:r>
          </w:p>
        </w:tc>
      </w:tr>
      <w:tr w:rsidR="00F37DEE" w:rsidRPr="0020621F" w14:paraId="5C1E8D22" w14:textId="77777777" w:rsidTr="0013111C">
        <w:tc>
          <w:tcPr>
            <w:tcW w:w="514" w:type="dxa"/>
            <w:vAlign w:val="center"/>
          </w:tcPr>
          <w:p w14:paraId="1FF88FA6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114" w:type="dxa"/>
            <w:vAlign w:val="center"/>
          </w:tcPr>
          <w:p w14:paraId="1DAB9FCF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Pilaitės sen./  Vydūno g. 15-5</w:t>
            </w:r>
          </w:p>
        </w:tc>
      </w:tr>
      <w:tr w:rsidR="00F37DEE" w:rsidRPr="0020621F" w14:paraId="7F70CD38" w14:textId="77777777" w:rsidTr="0013111C">
        <w:tc>
          <w:tcPr>
            <w:tcW w:w="514" w:type="dxa"/>
            <w:vAlign w:val="center"/>
          </w:tcPr>
          <w:p w14:paraId="1B192F64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114" w:type="dxa"/>
            <w:vAlign w:val="center"/>
          </w:tcPr>
          <w:p w14:paraId="303BC13B" w14:textId="77777777" w:rsidR="00F37DEE" w:rsidRPr="0020621F" w:rsidRDefault="00F37DEE" w:rsidP="0013111C">
            <w:pPr>
              <w:rPr>
                <w:rFonts w:ascii="Aptos" w:hAnsi="Aptos" w:cs="Segoe UI"/>
                <w:color w:val="000000"/>
                <w:sz w:val="24"/>
                <w:szCs w:val="24"/>
              </w:rPr>
            </w:pPr>
            <w:r w:rsidRPr="0020621F">
              <w:rPr>
                <w:rFonts w:ascii="Aptos" w:hAnsi="Aptos" w:cs="Segoe UI"/>
                <w:color w:val="000000"/>
                <w:sz w:val="24"/>
                <w:szCs w:val="24"/>
              </w:rPr>
              <w:t>Pašilaičiai / Žemynos g. 1</w:t>
            </w:r>
          </w:p>
        </w:tc>
      </w:tr>
    </w:tbl>
    <w:p w14:paraId="20001051" w14:textId="77777777" w:rsidR="00F37DEE" w:rsidRDefault="00F37DEE"/>
    <w:sectPr w:rsidR="00F37D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D"/>
    <w:rsid w:val="0020621F"/>
    <w:rsid w:val="002B27A9"/>
    <w:rsid w:val="00347DED"/>
    <w:rsid w:val="003D20A2"/>
    <w:rsid w:val="003F30F1"/>
    <w:rsid w:val="006D7EC7"/>
    <w:rsid w:val="009222DF"/>
    <w:rsid w:val="00A049B4"/>
    <w:rsid w:val="00B64473"/>
    <w:rsid w:val="00DA2F81"/>
    <w:rsid w:val="00F37DEE"/>
    <w:rsid w:val="00F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B969"/>
  <w15:chartTrackingRefBased/>
  <w15:docId w15:val="{395CC786-5BA6-41B3-8C8D-2B6765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DE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DE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D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D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D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D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D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D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DE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DE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DE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4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Zaronskis</dc:creator>
  <cp:keywords/>
  <dc:description/>
  <cp:lastModifiedBy>Mantas Zaronskis</cp:lastModifiedBy>
  <cp:revision>5</cp:revision>
  <dcterms:created xsi:type="dcterms:W3CDTF">2025-09-03T06:03:00Z</dcterms:created>
  <dcterms:modified xsi:type="dcterms:W3CDTF">2025-09-03T08:15:00Z</dcterms:modified>
</cp:coreProperties>
</file>