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24C0" w14:textId="77777777" w:rsidR="00C74FA2" w:rsidRDefault="00C74FA2">
      <w:pPr>
        <w:tabs>
          <w:tab w:val="left" w:pos="5400"/>
        </w:tabs>
        <w:textAlignment w:val="center"/>
        <w:rPr>
          <w:szCs w:val="24"/>
        </w:rPr>
      </w:pPr>
    </w:p>
    <w:p w14:paraId="12F3FBDE" w14:textId="77777777" w:rsidR="00CD77F7" w:rsidRDefault="00CD77F7">
      <w:pPr>
        <w:tabs>
          <w:tab w:val="left" w:pos="5400"/>
        </w:tabs>
        <w:textAlignment w:val="center"/>
        <w:rPr>
          <w:szCs w:val="24"/>
        </w:rPr>
      </w:pPr>
    </w:p>
    <w:p w14:paraId="4AB09837" w14:textId="77777777" w:rsidR="00CD77F7" w:rsidRDefault="00CD77F7" w:rsidP="00CD77F7">
      <w:pPr>
        <w:spacing w:line="276" w:lineRule="auto"/>
        <w:jc w:val="center"/>
        <w:rPr>
          <w:b/>
          <w:caps/>
        </w:rPr>
      </w:pPr>
      <w:r>
        <w:rPr>
          <w:b/>
          <w:caps/>
        </w:rPr>
        <w:t>PASLAUGŲ pirkimo</w:t>
      </w:r>
      <w:r>
        <w:rPr>
          <w:rFonts w:eastAsia="Arial"/>
        </w:rPr>
        <w:t>–</w:t>
      </w:r>
      <w:r>
        <w:rPr>
          <w:b/>
          <w:caps/>
        </w:rPr>
        <w:t>pardavimo sutarties Bendrosios sąlygos</w:t>
      </w:r>
    </w:p>
    <w:p w14:paraId="73CC51D7" w14:textId="77777777" w:rsidR="00CD77F7" w:rsidRDefault="00CD77F7" w:rsidP="00CD77F7">
      <w:pPr>
        <w:spacing w:line="276" w:lineRule="auto"/>
        <w:jc w:val="center"/>
      </w:pPr>
    </w:p>
    <w:p w14:paraId="006C9979" w14:textId="77777777" w:rsidR="00CD77F7" w:rsidRDefault="00CD77F7" w:rsidP="00CD77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1486DE1" w14:textId="77777777" w:rsidR="00CD77F7" w:rsidRDefault="00CD77F7" w:rsidP="00CD77F7">
      <w:pPr>
        <w:keepNext/>
        <w:keepLines/>
        <w:tabs>
          <w:tab w:val="left" w:pos="426"/>
        </w:tabs>
        <w:spacing w:line="276" w:lineRule="auto"/>
        <w:jc w:val="both"/>
        <w:rPr>
          <w:rFonts w:eastAsia="Cambria"/>
          <w:b/>
          <w:bCs/>
          <w:caps/>
          <w14:numSpacing w14:val="tabular"/>
        </w:rPr>
      </w:pPr>
    </w:p>
    <w:p w14:paraId="32AC300D"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C2377"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A93D4F" w14:textId="77777777" w:rsidR="00CD77F7" w:rsidRDefault="00CD77F7" w:rsidP="00CD77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5A1D8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FDF67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E5DBA5"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2838A8" w14:textId="77777777" w:rsidR="00CD77F7" w:rsidRDefault="00CD77F7" w:rsidP="00CD77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127E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8E4C22" w14:textId="77777777" w:rsidR="00CD77F7" w:rsidRDefault="00CD77F7" w:rsidP="00CD77F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0B6475" w14:textId="77777777" w:rsidR="00CD77F7" w:rsidRDefault="00CD77F7" w:rsidP="00CD77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19A78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BF93F"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D5C99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0A4832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4901A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D064B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B58C0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CA2C41" w14:textId="77777777" w:rsidR="00CD77F7" w:rsidRDefault="00CD77F7" w:rsidP="00CD77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10A489" w14:textId="77777777" w:rsidR="00CD77F7" w:rsidRDefault="00CD77F7" w:rsidP="00CD77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84FD6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FA25E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8C94FD"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3C7CD0"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8CF54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AB7E96" w14:textId="77777777" w:rsidR="00CD77F7" w:rsidRDefault="00CD77F7" w:rsidP="00CD77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2424BF" w14:textId="77777777" w:rsidR="00CD77F7" w:rsidRDefault="00CD77F7" w:rsidP="00CD77F7">
      <w:pPr>
        <w:keepNext/>
        <w:keepLines/>
        <w:tabs>
          <w:tab w:val="left" w:pos="567"/>
        </w:tabs>
        <w:spacing w:line="276" w:lineRule="auto"/>
        <w:ind w:left="792"/>
        <w:jc w:val="both"/>
        <w:rPr>
          <w:rFonts w:eastAsia="Cambria"/>
          <w:b/>
          <w:bCs/>
          <w14:numSpacing w14:val="tabular"/>
        </w:rPr>
      </w:pPr>
    </w:p>
    <w:p w14:paraId="18A28E9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44796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F2B37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DAF16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6B15D7"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A31BF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96497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8D722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6625C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696A05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3083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2AE3C0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41DEE3"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67109E7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39BA8E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5AA5FF6"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43017E3" w14:textId="77777777" w:rsidR="00CD77F7" w:rsidRDefault="00CD77F7" w:rsidP="00CD77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115027" w14:textId="77777777" w:rsidR="00CD77F7" w:rsidRDefault="00CD77F7" w:rsidP="00CD77F7">
      <w:pPr>
        <w:tabs>
          <w:tab w:val="left" w:pos="709"/>
        </w:tabs>
        <w:spacing w:line="276" w:lineRule="auto"/>
        <w:jc w:val="both"/>
        <w:outlineLvl w:val="2"/>
        <w:rPr>
          <w:rFonts w:eastAsia="Trebuchet MS"/>
          <w:bCs/>
        </w:rPr>
      </w:pPr>
      <w:r>
        <w:rPr>
          <w:rFonts w:eastAsia="Trebuchet MS"/>
          <w:bCs/>
        </w:rPr>
        <w:t>1.3.1.2. Specialiosios sąlygos;</w:t>
      </w:r>
    </w:p>
    <w:p w14:paraId="573CEF90" w14:textId="77777777" w:rsidR="00CD77F7" w:rsidRDefault="00CD77F7" w:rsidP="00CD77F7">
      <w:pPr>
        <w:tabs>
          <w:tab w:val="left" w:pos="709"/>
        </w:tabs>
        <w:spacing w:line="276" w:lineRule="auto"/>
        <w:jc w:val="both"/>
        <w:outlineLvl w:val="2"/>
        <w:rPr>
          <w:rFonts w:eastAsia="Trebuchet MS"/>
          <w:bCs/>
        </w:rPr>
      </w:pPr>
      <w:r>
        <w:rPr>
          <w:rFonts w:eastAsia="Trebuchet MS"/>
          <w:bCs/>
        </w:rPr>
        <w:t>1.3.1.3. Bendrosios sąlygos;</w:t>
      </w:r>
    </w:p>
    <w:p w14:paraId="57BF49D8" w14:textId="77777777" w:rsidR="00CD77F7" w:rsidRDefault="00CD77F7" w:rsidP="00CD77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80B7D6" w14:textId="77777777" w:rsidR="00CD77F7" w:rsidRDefault="00CD77F7" w:rsidP="00CD77F7">
      <w:pPr>
        <w:tabs>
          <w:tab w:val="left" w:pos="709"/>
        </w:tabs>
        <w:spacing w:line="276" w:lineRule="auto"/>
        <w:jc w:val="both"/>
        <w:outlineLvl w:val="2"/>
        <w:rPr>
          <w:rFonts w:eastAsia="Trebuchet MS"/>
          <w:bCs/>
        </w:rPr>
      </w:pPr>
      <w:r>
        <w:rPr>
          <w:rFonts w:eastAsia="Trebuchet MS"/>
          <w:bCs/>
        </w:rPr>
        <w:t>1.3.1.5. Pasiūlymas;</w:t>
      </w:r>
    </w:p>
    <w:p w14:paraId="45197AD0" w14:textId="77777777" w:rsidR="00CD77F7" w:rsidRDefault="00CD77F7" w:rsidP="00CD77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8950E1"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F0C758"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B1C3B5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1D06D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9C539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3F16B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56CB3D"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BFA075"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7B4BF2"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F1D5988"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p>
    <w:p w14:paraId="04009AD0"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3FE05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DA3EB"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D6716D"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CA0A3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F77D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838E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BEE01E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4CD0C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750D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91E79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6D8A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7542A8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F0083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77B5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7D4D2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048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0CD1C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D7F079"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4310223"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2BCAB0"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0BA7D7"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832BE24" w14:textId="77777777" w:rsidR="00CD77F7" w:rsidRDefault="00CD77F7" w:rsidP="00CD77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DB55F83" w14:textId="77777777" w:rsidR="00CD77F7" w:rsidRDefault="00CD77F7" w:rsidP="00CD77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1E2F22" w14:textId="77777777" w:rsidR="00CD77F7" w:rsidRDefault="00CD77F7" w:rsidP="00CD77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02FFA5"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16440B"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3D316F"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9E6E8D" w14:textId="77777777" w:rsidR="00CD77F7" w:rsidRDefault="00CD77F7" w:rsidP="00CD77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040166"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6684B" w14:textId="77777777" w:rsidR="00CD77F7" w:rsidRDefault="00CD77F7" w:rsidP="00CD77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DCBCE9B" w14:textId="77777777" w:rsidR="00CD77F7" w:rsidRDefault="00CD77F7" w:rsidP="00CD77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C1C89E"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B3A2F59"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3758A3"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04B92"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36FD82A" w14:textId="77777777" w:rsidR="00CD77F7" w:rsidRDefault="00CD77F7" w:rsidP="00CD77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C478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53C71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0AD0EC" w14:textId="77777777" w:rsidR="00CD77F7" w:rsidRDefault="00CD77F7" w:rsidP="00CD77F7">
      <w:pPr>
        <w:widowControl w:val="0"/>
        <w:pBdr>
          <w:top w:val="nil"/>
          <w:left w:val="nil"/>
          <w:bottom w:val="nil"/>
          <w:right w:val="nil"/>
          <w:between w:val="nil"/>
        </w:pBdr>
        <w:tabs>
          <w:tab w:val="left" w:pos="567"/>
        </w:tabs>
        <w:spacing w:line="276" w:lineRule="auto"/>
        <w:jc w:val="both"/>
        <w:rPr>
          <w:rFonts w:eastAsia="Cambria"/>
          <w:b/>
          <w:bCs/>
        </w:rPr>
      </w:pPr>
    </w:p>
    <w:p w14:paraId="6EFDAD59" w14:textId="77777777" w:rsidR="00CD77F7" w:rsidRDefault="00CD77F7" w:rsidP="00CD77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F0115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D6008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E0528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CC9EF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9F832D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1C33F8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697E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25028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DDEB1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10EE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F662DA"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3B2D5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47753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69910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EEB58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B5F3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C379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FE7D5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1C583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1F4E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8CC119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CC7E8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E56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5EB862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6C76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9CCC0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4B196D"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1B6D59"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3EC7D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7484B0FB"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868A64" w14:textId="77777777" w:rsidR="00CD77F7" w:rsidRDefault="00CD77F7" w:rsidP="00CD77F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77E5E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FBAFAD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36385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1B3AF7"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29B1F0C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6E83A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BD0EC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EBFCB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4A18C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A625A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000FF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0A71B1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6A5FC03"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1C69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EBB3D1"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295E3E8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F91A69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00D9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A06894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CCB1A5"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2C7ECC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D315B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EF4C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8180D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38AD85"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592F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C505A6"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6766FF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B16B1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64F79E"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517C21B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2667F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6F1339" w14:textId="77777777" w:rsidR="00CD77F7" w:rsidRDefault="00CD77F7" w:rsidP="00CD77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136C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FCF5C" w14:textId="77777777" w:rsidR="00CD77F7" w:rsidRDefault="00CD77F7" w:rsidP="00CD77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22A615" w14:textId="77777777" w:rsidR="00CD77F7" w:rsidRDefault="00CD77F7" w:rsidP="00CD77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4A4D2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7F46C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CB50A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E2FD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324BF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9961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D4CC71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7E625F"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90A603" w14:textId="77777777" w:rsidR="00CD77F7" w:rsidRDefault="00CD77F7" w:rsidP="00CD77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3D903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D260A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1C16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EF4654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DD3F3D"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CFCBB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8C73366"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0BBCEE"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5BA703"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2312E7"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D99089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EAD56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8CC3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9056D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605AA8" w14:textId="77777777" w:rsidR="00CD77F7" w:rsidRDefault="00CD77F7" w:rsidP="00CD77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82D619" w14:textId="77777777" w:rsidR="00CD77F7" w:rsidRDefault="00CD77F7" w:rsidP="00CD77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5C2253" w14:textId="77777777" w:rsidR="00CD77F7" w:rsidRDefault="00CD77F7" w:rsidP="00CD77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09D8832" w14:textId="77777777" w:rsidR="00CD77F7" w:rsidRDefault="00CD77F7" w:rsidP="00CD77F7">
      <w:pPr>
        <w:tabs>
          <w:tab w:val="left" w:pos="567"/>
          <w:tab w:val="left" w:pos="851"/>
          <w:tab w:val="left" w:pos="992"/>
          <w:tab w:val="left" w:pos="1134"/>
        </w:tabs>
        <w:spacing w:line="276" w:lineRule="auto"/>
        <w:jc w:val="both"/>
      </w:pPr>
      <w:r>
        <w:t>7.2.4. Ekspertizės išvados Šalims yra privalomos.</w:t>
      </w:r>
    </w:p>
    <w:p w14:paraId="467EB46D" w14:textId="77777777" w:rsidR="00CD77F7" w:rsidRDefault="00CD77F7" w:rsidP="00CD77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DC9C0F" w14:textId="77777777" w:rsidR="00CD77F7" w:rsidRDefault="00CD77F7" w:rsidP="00CD77F7">
      <w:pPr>
        <w:tabs>
          <w:tab w:val="left" w:pos="567"/>
          <w:tab w:val="left" w:pos="851"/>
          <w:tab w:val="left" w:pos="992"/>
          <w:tab w:val="left" w:pos="1134"/>
        </w:tabs>
        <w:spacing w:line="276" w:lineRule="auto"/>
        <w:jc w:val="both"/>
        <w:rPr>
          <w:rFonts w:eastAsia="Arial"/>
          <w:b/>
          <w:bCs/>
        </w:rPr>
      </w:pPr>
    </w:p>
    <w:p w14:paraId="7B5B927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0F913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3A41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FB7C9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E6D8E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1CDC3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399F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9854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01A45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0B42A6"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7C08C35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3B46DB"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1A46C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B21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2DE559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85AF5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1A536C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339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88583B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1AD4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0740E"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81193F"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B26FC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7658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08C8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98B8CA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9ECC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C2416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8450B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1941A3" w14:textId="77777777" w:rsidR="00CD77F7" w:rsidRDefault="00CD77F7" w:rsidP="00CD77F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DF7FD27"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B7B36F"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6B83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973A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75EA2"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7F63BD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61F8B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FC0B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E077A8"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5B3FC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AA5D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9CA530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FF747" w14:textId="77777777" w:rsidR="00CD77F7" w:rsidRDefault="00CD77F7" w:rsidP="00CD77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1E406D" w14:textId="77777777" w:rsidR="00CD77F7" w:rsidRDefault="00CD77F7" w:rsidP="00CD77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9A6313" w14:textId="77777777" w:rsidR="00CD77F7" w:rsidRDefault="00CD77F7" w:rsidP="00CD77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7A2B2" w14:textId="77777777" w:rsidR="00CD77F7" w:rsidRDefault="00CD77F7" w:rsidP="00CD77F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897BD9" w14:textId="77777777" w:rsidR="00CD77F7" w:rsidRDefault="00CD77F7" w:rsidP="00CD77F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613754" w14:textId="77777777" w:rsidR="00CD77F7" w:rsidRDefault="00CD77F7" w:rsidP="00CD77F7">
      <w:pPr>
        <w:tabs>
          <w:tab w:val="left" w:pos="567"/>
        </w:tabs>
        <w:spacing w:line="276" w:lineRule="auto"/>
        <w:jc w:val="both"/>
        <w:textAlignment w:val="baseline"/>
      </w:pPr>
      <w:r>
        <w:lastRenderedPageBreak/>
        <w:t>10.7. Sutarties įvykdymo užtikrinimas turi įsigalioti ne vėliau negu jo pateikimo Pirkėjui dieną.</w:t>
      </w:r>
    </w:p>
    <w:p w14:paraId="5C948953" w14:textId="77777777" w:rsidR="00CD77F7" w:rsidRDefault="00CD77F7" w:rsidP="00CD77F7">
      <w:pPr>
        <w:tabs>
          <w:tab w:val="left" w:pos="567"/>
        </w:tabs>
        <w:spacing w:line="276" w:lineRule="auto"/>
        <w:jc w:val="both"/>
        <w:textAlignment w:val="baseline"/>
      </w:pPr>
      <w:r>
        <w:t>10.8. Sutarties įvykdymo užtikrinimo suma turi būti nurodoma ir išmokama eurais.</w:t>
      </w:r>
    </w:p>
    <w:p w14:paraId="49652013" w14:textId="77777777" w:rsidR="00CD77F7" w:rsidRDefault="00CD77F7" w:rsidP="00CD77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78C5A75" w14:textId="77777777" w:rsidR="00CD77F7" w:rsidRDefault="00CD77F7" w:rsidP="00CD77F7">
      <w:pPr>
        <w:tabs>
          <w:tab w:val="left" w:pos="567"/>
        </w:tabs>
        <w:spacing w:line="276" w:lineRule="auto"/>
        <w:jc w:val="both"/>
        <w:textAlignment w:val="baseline"/>
      </w:pPr>
      <w:r>
        <w:t>10.10. Sutarties įvykdymo užtikrinime nurodytas jo galiojimo terminas turi būti ne trumpesnis nei nurodytas Specialiosiose sąlygose.</w:t>
      </w:r>
    </w:p>
    <w:p w14:paraId="6E77275F" w14:textId="77777777" w:rsidR="00CD77F7" w:rsidRDefault="00CD77F7" w:rsidP="00CD77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E64CA" w14:textId="77777777" w:rsidR="00CD77F7" w:rsidRDefault="00CD77F7" w:rsidP="00CD77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8E32" w14:textId="77777777" w:rsidR="00CD77F7" w:rsidRDefault="00CD77F7" w:rsidP="00CD77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A4F4E6" w14:textId="77777777" w:rsidR="00CD77F7" w:rsidRDefault="00CD77F7" w:rsidP="00CD77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53E223" w14:textId="77777777" w:rsidR="00CD77F7" w:rsidRDefault="00CD77F7" w:rsidP="00CD77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17369B" w14:textId="77777777" w:rsidR="00CD77F7" w:rsidRDefault="00CD77F7" w:rsidP="00CD77F7">
      <w:pPr>
        <w:tabs>
          <w:tab w:val="left" w:pos="567"/>
        </w:tabs>
        <w:spacing w:line="276" w:lineRule="auto"/>
        <w:jc w:val="both"/>
        <w:textAlignment w:val="baseline"/>
      </w:pPr>
      <w:r>
        <w:t>10.16. Pirkėjas gali pasinaudoti Sutarties įvykdymo užtikrinimu, esant bet kuriai iš žemiau nurodytų aplinkybių:</w:t>
      </w:r>
    </w:p>
    <w:p w14:paraId="09967C47" w14:textId="77777777" w:rsidR="00CD77F7" w:rsidRDefault="00CD77F7" w:rsidP="00CD77F7">
      <w:pPr>
        <w:tabs>
          <w:tab w:val="left" w:pos="567"/>
        </w:tabs>
        <w:spacing w:line="276" w:lineRule="auto"/>
        <w:jc w:val="both"/>
        <w:textAlignment w:val="baseline"/>
      </w:pPr>
      <w:r>
        <w:t>10.16.1. Tiekėjas neįvykdė, nevykdo arba netinkamai vykdo savo įsipareigojimus pagal Sutartį;</w:t>
      </w:r>
    </w:p>
    <w:p w14:paraId="6D2A6A76" w14:textId="77777777" w:rsidR="00CD77F7" w:rsidRDefault="00CD77F7" w:rsidP="00CD77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F431354" w14:textId="77777777" w:rsidR="00CD77F7" w:rsidRDefault="00CD77F7" w:rsidP="00CD77F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4924B5" w14:textId="77777777" w:rsidR="00CD77F7" w:rsidRDefault="00CD77F7" w:rsidP="00CD77F7">
      <w:pPr>
        <w:tabs>
          <w:tab w:val="left" w:pos="567"/>
        </w:tabs>
        <w:spacing w:line="276" w:lineRule="auto"/>
        <w:jc w:val="both"/>
        <w:textAlignment w:val="baseline"/>
      </w:pPr>
      <w:r>
        <w:t>10.16.4. Tiekėjas be pateisinamos priežasties (ne Sutartyje nustatytais atvejais) vienašališkai nutraukia Sutartį.</w:t>
      </w:r>
    </w:p>
    <w:p w14:paraId="6011E727" w14:textId="77777777" w:rsidR="00CD77F7" w:rsidRDefault="00CD77F7" w:rsidP="00CD77F7">
      <w:pPr>
        <w:tabs>
          <w:tab w:val="left" w:pos="567"/>
        </w:tabs>
        <w:spacing w:line="276" w:lineRule="auto"/>
        <w:jc w:val="both"/>
        <w:textAlignment w:val="baseline"/>
        <w:rPr>
          <w:b/>
          <w:bCs/>
        </w:rPr>
      </w:pPr>
    </w:p>
    <w:p w14:paraId="29DDB43D" w14:textId="77777777" w:rsidR="00CD77F7" w:rsidRDefault="00CD77F7" w:rsidP="00CD77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9583F4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81878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39FB7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7217B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04CCD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33AD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8D12BB"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147803"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p>
    <w:p w14:paraId="134CCA0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EF5E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0B82FF" w14:textId="77777777" w:rsidR="00CD77F7" w:rsidRDefault="00CD77F7" w:rsidP="00CD77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AD2B76" w14:textId="77777777" w:rsidR="00CD77F7" w:rsidRDefault="00CD77F7" w:rsidP="00CD77F7">
      <w:pPr>
        <w:tabs>
          <w:tab w:val="left" w:pos="567"/>
        </w:tabs>
        <w:spacing w:line="276" w:lineRule="auto"/>
        <w:jc w:val="both"/>
        <w:textAlignment w:val="baseline"/>
      </w:pPr>
      <w:r>
        <w:t>12.1.2. Pirkėjas sumoka Tiekėjui ne didesnį kaip Specialiosiose sąlygose nurodyto dydžio Avansą.</w:t>
      </w:r>
    </w:p>
    <w:p w14:paraId="6B68F188" w14:textId="77777777" w:rsidR="00CD77F7" w:rsidRDefault="00CD77F7" w:rsidP="00CD77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406D9EF" w14:textId="77777777" w:rsidR="00CD77F7" w:rsidRDefault="00CD77F7" w:rsidP="00CD77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E3630B" w14:textId="77777777" w:rsidR="00CD77F7" w:rsidRDefault="00CD77F7" w:rsidP="00CD77F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B5FD4" w14:textId="77777777" w:rsidR="00CD77F7" w:rsidRDefault="00CD77F7" w:rsidP="00CD77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78491D" w14:textId="77777777" w:rsidR="00CD77F7" w:rsidRDefault="00CD77F7" w:rsidP="00CD77F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99DC89" w14:textId="77777777" w:rsidR="00CD77F7" w:rsidRDefault="00CD77F7" w:rsidP="00CD77F7">
      <w:pPr>
        <w:tabs>
          <w:tab w:val="left" w:pos="567"/>
        </w:tabs>
        <w:spacing w:line="276" w:lineRule="auto"/>
        <w:jc w:val="both"/>
        <w:textAlignment w:val="baseline"/>
      </w:pPr>
      <w:r>
        <w:t>12.1.7. Avanso užtikrinimo suma turi būti nurodoma ir išmokama eurais.</w:t>
      </w:r>
    </w:p>
    <w:p w14:paraId="4DAE6F7A" w14:textId="77777777" w:rsidR="00CD77F7" w:rsidRDefault="00CD77F7" w:rsidP="00CD77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F770F7" w14:textId="77777777" w:rsidR="00CD77F7" w:rsidRDefault="00CD77F7" w:rsidP="00CD77F7">
      <w:pPr>
        <w:tabs>
          <w:tab w:val="left" w:pos="567"/>
        </w:tabs>
        <w:spacing w:line="276" w:lineRule="auto"/>
        <w:jc w:val="both"/>
        <w:textAlignment w:val="baseline"/>
      </w:pPr>
      <w:r>
        <w:lastRenderedPageBreak/>
        <w:t>12.1.9. Avanso užtikrinimas, neatitinkantis šiame Sutarties poskyryje nustatytų reikalavimų, nebus priimamas.</w:t>
      </w:r>
    </w:p>
    <w:p w14:paraId="2AB57ECF" w14:textId="77777777" w:rsidR="00CD77F7" w:rsidRDefault="00CD77F7" w:rsidP="00CD77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CEA531" w14:textId="77777777" w:rsidR="00CD77F7" w:rsidRDefault="00CD77F7" w:rsidP="00CD77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4020D" w14:textId="77777777" w:rsidR="00CD77F7" w:rsidRDefault="00CD77F7" w:rsidP="00CD77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EF5781" w14:textId="77777777" w:rsidR="00CD77F7" w:rsidRDefault="00CD77F7" w:rsidP="00CD77F7">
      <w:pPr>
        <w:tabs>
          <w:tab w:val="left" w:pos="567"/>
        </w:tabs>
        <w:spacing w:line="276" w:lineRule="auto"/>
        <w:jc w:val="both"/>
        <w:textAlignment w:val="baseline"/>
      </w:pPr>
    </w:p>
    <w:p w14:paraId="1BFCE53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FF1C0C0"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C5CD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019A5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9C77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B67A0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74F9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8DAC4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16484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DF9FA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3FC13DF"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8931B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9EF78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38B686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325B8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EEA89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C621E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0EDF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E29E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A131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7BAF4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000B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29840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BA651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61D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C6D06E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DAFC23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B96A3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62D152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14A1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2D434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9FA7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E0A228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AC46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AE2BFD" w14:textId="77777777" w:rsidR="00CD77F7" w:rsidRDefault="00CD77F7" w:rsidP="00CD77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A710F" w14:textId="77777777" w:rsidR="00CD77F7" w:rsidRDefault="00CD77F7" w:rsidP="00CD77F7">
      <w:pPr>
        <w:tabs>
          <w:tab w:val="left" w:pos="0"/>
          <w:tab w:val="left" w:pos="851"/>
          <w:tab w:val="left" w:pos="992"/>
          <w:tab w:val="left" w:pos="1134"/>
        </w:tabs>
        <w:spacing w:line="276" w:lineRule="auto"/>
        <w:jc w:val="both"/>
        <w:rPr>
          <w:rFonts w:eastAsia="Arial"/>
          <w:b/>
          <w:bCs/>
        </w:rPr>
      </w:pPr>
    </w:p>
    <w:p w14:paraId="1F3038B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FCD6BE"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C70014" w14:textId="77777777" w:rsidR="00CD77F7" w:rsidRDefault="00CD77F7" w:rsidP="00CD77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5ADCED" w14:textId="77777777" w:rsidR="00CD77F7" w:rsidRDefault="00CD77F7" w:rsidP="00CD77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DA4BE3" w14:textId="77777777" w:rsidR="00CD77F7" w:rsidRDefault="00CD77F7" w:rsidP="00CD77F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9E0A7E" w14:textId="77777777" w:rsidR="00CD77F7" w:rsidRDefault="00CD77F7" w:rsidP="00CD77F7">
      <w:pPr>
        <w:tabs>
          <w:tab w:val="left" w:pos="567"/>
        </w:tabs>
        <w:spacing w:line="276" w:lineRule="auto"/>
        <w:jc w:val="both"/>
        <w:textAlignment w:val="baseline"/>
        <w:rPr>
          <w:b/>
          <w:bCs/>
        </w:rPr>
      </w:pPr>
    </w:p>
    <w:p w14:paraId="79058B7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4C452A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2FB2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ABD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957EC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E05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49C3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B8B65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8C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F911E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308177" w14:textId="77777777" w:rsidR="00CD77F7" w:rsidRDefault="00CD77F7" w:rsidP="00CD77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E39511" w14:textId="77777777" w:rsidR="00CD77F7" w:rsidRDefault="00CD77F7" w:rsidP="00CD77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DA50B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05673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A8A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p>
    <w:p w14:paraId="5319DBA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0D44D0" w14:textId="77777777" w:rsidR="00CD77F7" w:rsidRDefault="00CD77F7" w:rsidP="00CD77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1597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6BD0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01D70E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81877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835CA0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933493" w14:textId="77777777" w:rsidR="00CD77F7" w:rsidRDefault="00CD77F7" w:rsidP="00CD77F7">
      <w:pPr>
        <w:widowControl w:val="0"/>
        <w:tabs>
          <w:tab w:val="left" w:pos="567"/>
          <w:tab w:val="left" w:pos="851"/>
          <w:tab w:val="left" w:pos="992"/>
          <w:tab w:val="left" w:pos="1134"/>
        </w:tabs>
        <w:spacing w:line="276" w:lineRule="auto"/>
        <w:ind w:firstLine="53"/>
        <w:jc w:val="both"/>
        <w:rPr>
          <w:rFonts w:eastAsia="Arial"/>
        </w:rPr>
      </w:pPr>
    </w:p>
    <w:p w14:paraId="0454A55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57244A"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7FB2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30A0F6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FEE51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A8C14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0AE98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BC5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19A6A"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194D9B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4C55D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868DD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FB944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73F2F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C7D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A05DD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3E1EDB" w14:textId="77777777" w:rsidR="00CD77F7" w:rsidRDefault="00CD77F7" w:rsidP="00CD77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32B88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DD444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491CE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B5B6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083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CBCF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9A2EBD"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FEECA" w14:textId="77777777" w:rsidR="00CD77F7" w:rsidRDefault="00CD77F7" w:rsidP="00CD77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788509" w14:textId="77777777" w:rsidR="00CD77F7" w:rsidRDefault="00CD77F7" w:rsidP="00CD77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6949951" w14:textId="77777777" w:rsidR="00CD77F7" w:rsidRDefault="00CD77F7" w:rsidP="00CD77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A733E" w14:textId="77777777" w:rsidR="00CD77F7" w:rsidRDefault="00CD77F7" w:rsidP="00CD77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B401EB" w14:textId="77777777" w:rsidR="00CD77F7" w:rsidRDefault="00CD77F7" w:rsidP="00CD77F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6BA5988" w14:textId="77777777" w:rsidR="00CD77F7" w:rsidRDefault="00CD77F7" w:rsidP="00CD77F7">
      <w:pPr>
        <w:tabs>
          <w:tab w:val="left" w:pos="567"/>
        </w:tabs>
        <w:spacing w:line="276" w:lineRule="auto"/>
        <w:jc w:val="both"/>
        <w:textAlignment w:val="baseline"/>
      </w:pPr>
      <w:r>
        <w:t>21.2.4. ne dėl Pirkėjo kaltės vėluoja kitos Pirkėjo pirkimo sutarties, turinčios tiesioginės įtakos šiai Sutarčiai, vykdymas;</w:t>
      </w:r>
    </w:p>
    <w:p w14:paraId="560982FB" w14:textId="77777777" w:rsidR="00CD77F7" w:rsidRDefault="00CD77F7" w:rsidP="00CD77F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45F2C973" w14:textId="77777777" w:rsidR="00CD77F7" w:rsidRDefault="00CD77F7" w:rsidP="00CD77F7">
      <w:pPr>
        <w:tabs>
          <w:tab w:val="left" w:pos="567"/>
        </w:tabs>
        <w:spacing w:line="276" w:lineRule="auto"/>
        <w:jc w:val="both"/>
        <w:textAlignment w:val="baseline"/>
      </w:pPr>
      <w:r>
        <w:t>21.2.6. pasikeitus galiojančiam teisės aktui ar įsigaliojus naujam teisės aktui, kuris turi įtakos šios Sutarties vykdymui;</w:t>
      </w:r>
    </w:p>
    <w:p w14:paraId="0E271AB2" w14:textId="77777777" w:rsidR="00CD77F7" w:rsidRDefault="00CD77F7" w:rsidP="00CD77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7D0F2" w14:textId="77777777" w:rsidR="00CD77F7" w:rsidRDefault="00CD77F7" w:rsidP="00CD77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5782D2" w14:textId="77777777" w:rsidR="00CD77F7" w:rsidRDefault="00CD77F7" w:rsidP="00CD77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4280E5" w14:textId="77777777" w:rsidR="00CD77F7" w:rsidRDefault="00CD77F7" w:rsidP="00CD77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57730F" w14:textId="77777777" w:rsidR="00CD77F7" w:rsidRDefault="00CD77F7" w:rsidP="00CD77F7">
      <w:pPr>
        <w:tabs>
          <w:tab w:val="left" w:pos="567"/>
        </w:tabs>
        <w:spacing w:line="276" w:lineRule="auto"/>
        <w:jc w:val="both"/>
        <w:textAlignment w:val="baseline"/>
      </w:pPr>
      <w:r>
        <w:t>21.5. Sutartinių įsipareigojimų vykdymas gali būti stabdomas tik Sutarties galiojimo laikotarpiu tokia tvarka:</w:t>
      </w:r>
    </w:p>
    <w:p w14:paraId="2CE5E430" w14:textId="77777777" w:rsidR="00CD77F7" w:rsidRDefault="00CD77F7" w:rsidP="00CD77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6FC1D5" w14:textId="77777777" w:rsidR="00CD77F7" w:rsidRDefault="00CD77F7" w:rsidP="00CD77F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6BCB49" w14:textId="77777777" w:rsidR="00CD77F7" w:rsidRDefault="00CD77F7" w:rsidP="00CD77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62B797" w14:textId="77777777" w:rsidR="00CD77F7" w:rsidRDefault="00CD77F7" w:rsidP="00CD77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9F04D" w14:textId="77777777" w:rsidR="00CD77F7" w:rsidRDefault="00CD77F7" w:rsidP="00CD77F7">
      <w:pPr>
        <w:spacing w:line="276" w:lineRule="auto"/>
        <w:jc w:val="both"/>
      </w:pPr>
      <w:r>
        <w:t>21.7. Sutartinių įsipareigojimų vykdymas sustabdomas ne ilgesniam kaip konkrečios, pagrįstos aplinkybės egzistavimo laikotarpiui.</w:t>
      </w:r>
    </w:p>
    <w:p w14:paraId="2FF488A6" w14:textId="77777777" w:rsidR="00CD77F7" w:rsidRDefault="00CD77F7" w:rsidP="00CD77F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2B1781" w14:textId="77777777" w:rsidR="00CD77F7" w:rsidRDefault="00CD77F7" w:rsidP="00CD77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31897A" w14:textId="77777777" w:rsidR="00CD77F7" w:rsidRDefault="00CD77F7" w:rsidP="00CD77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73F074" w14:textId="77777777" w:rsidR="00CD77F7" w:rsidRDefault="00CD77F7" w:rsidP="00CD77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DC5188" w14:textId="77777777" w:rsidR="00CD77F7" w:rsidRDefault="00CD77F7" w:rsidP="00CD77F7">
      <w:pPr>
        <w:tabs>
          <w:tab w:val="left" w:pos="567"/>
        </w:tabs>
        <w:spacing w:line="276" w:lineRule="auto"/>
        <w:jc w:val="both"/>
        <w:textAlignment w:val="baseline"/>
        <w:rPr>
          <w:b/>
          <w:bCs/>
        </w:rPr>
      </w:pPr>
    </w:p>
    <w:p w14:paraId="03309B8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CAB78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0503A" w14:textId="77777777" w:rsidR="00CD77F7" w:rsidRDefault="00CD77F7" w:rsidP="00CD77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428DE0" w14:textId="77777777" w:rsidR="00CD77F7" w:rsidRDefault="00CD77F7" w:rsidP="00CD77F7">
      <w:pPr>
        <w:tabs>
          <w:tab w:val="left" w:pos="567"/>
          <w:tab w:val="left" w:pos="851"/>
          <w:tab w:val="left" w:pos="992"/>
          <w:tab w:val="left" w:pos="1134"/>
        </w:tabs>
        <w:spacing w:line="276" w:lineRule="auto"/>
        <w:jc w:val="both"/>
        <w:rPr>
          <w:rFonts w:eastAsia="Cambria"/>
          <w:b/>
          <w:bCs/>
        </w:rPr>
      </w:pPr>
    </w:p>
    <w:p w14:paraId="6F4984D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7939D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CC6F2" w14:textId="77777777" w:rsidR="00CD77F7" w:rsidRDefault="00CD77F7" w:rsidP="00CD77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5903AA" w14:textId="77777777" w:rsidR="00CD77F7" w:rsidRDefault="00CD77F7" w:rsidP="00CD77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EE4AC0" w14:textId="77777777" w:rsidR="00CD77F7" w:rsidRDefault="00CD77F7" w:rsidP="00CD77F7">
      <w:pPr>
        <w:tabs>
          <w:tab w:val="left" w:pos="567"/>
        </w:tabs>
        <w:spacing w:line="276" w:lineRule="auto"/>
        <w:jc w:val="both"/>
        <w:textAlignment w:val="baseline"/>
        <w:rPr>
          <w:b/>
          <w:bCs/>
        </w:rPr>
      </w:pPr>
    </w:p>
    <w:p w14:paraId="7FB6983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FA688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89925D" w14:textId="77777777" w:rsidR="00CD77F7" w:rsidRDefault="00CD77F7" w:rsidP="00CD77F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FC0A28C" w14:textId="77777777" w:rsidR="00CD77F7" w:rsidRDefault="00CD77F7" w:rsidP="00CD77F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C28A781" w14:textId="77777777" w:rsidR="00CD77F7" w:rsidRDefault="00CD77F7" w:rsidP="00CD77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AEE71C" w14:textId="77777777" w:rsidR="00CD77F7" w:rsidRDefault="00CD77F7" w:rsidP="00CD77F7">
      <w:pPr>
        <w:tabs>
          <w:tab w:val="left" w:pos="567"/>
        </w:tabs>
        <w:spacing w:line="276" w:lineRule="auto"/>
        <w:jc w:val="both"/>
      </w:pPr>
      <w:r>
        <w:t>22.2.2.2. Tiekėjo padėtis pasikeičia ir jis atitinka pirkimo dokumentuose nustatytą pašalinimo pagrindą;</w:t>
      </w:r>
    </w:p>
    <w:p w14:paraId="16E528EA" w14:textId="77777777" w:rsidR="00CD77F7" w:rsidRDefault="00CD77F7" w:rsidP="00CD77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5F69B4" w14:textId="77777777" w:rsidR="00CD77F7" w:rsidRDefault="00CD77F7" w:rsidP="00CD77F7">
      <w:pPr>
        <w:tabs>
          <w:tab w:val="left" w:pos="567"/>
        </w:tabs>
        <w:spacing w:line="276" w:lineRule="auto"/>
        <w:jc w:val="both"/>
        <w:textAlignment w:val="baseline"/>
      </w:pPr>
      <w:r>
        <w:t>22.2.2.4. Pirkėjas nusprendžia nebevykdyti veiklos, kurios vykdymui Sutartimi įsigyjamos Paslaugos ir Sutarties poreikis išnyksta;</w:t>
      </w:r>
    </w:p>
    <w:p w14:paraId="17671049" w14:textId="77777777" w:rsidR="00CD77F7" w:rsidRDefault="00CD77F7" w:rsidP="00CD77F7">
      <w:pPr>
        <w:tabs>
          <w:tab w:val="left" w:pos="567"/>
        </w:tabs>
        <w:spacing w:line="276" w:lineRule="auto"/>
        <w:jc w:val="both"/>
        <w:textAlignment w:val="baseline"/>
      </w:pPr>
      <w:r>
        <w:t>22.2.2.5. Pirkėjo valdymo organas priima sprendimą, dėl kurio Sutarties poreikis išnyksta;</w:t>
      </w:r>
    </w:p>
    <w:p w14:paraId="67E87797" w14:textId="77777777" w:rsidR="00CD77F7" w:rsidRDefault="00CD77F7" w:rsidP="00CD77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40C919" w14:textId="77777777" w:rsidR="00CD77F7" w:rsidRDefault="00CD77F7" w:rsidP="00CD77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6FBDD7" w14:textId="77777777" w:rsidR="00CD77F7" w:rsidRDefault="00CD77F7" w:rsidP="00CD77F7">
      <w:pPr>
        <w:tabs>
          <w:tab w:val="left" w:pos="567"/>
        </w:tabs>
        <w:spacing w:line="276" w:lineRule="auto"/>
        <w:jc w:val="both"/>
        <w:textAlignment w:val="baseline"/>
      </w:pPr>
      <w:r>
        <w:t xml:space="preserve">22.2.2.8. nebelieka perkamų </w:t>
      </w:r>
      <w:r>
        <w:rPr>
          <w:rFonts w:eastAsia="Arial"/>
        </w:rPr>
        <w:t>Paslaugų</w:t>
      </w:r>
      <w:r>
        <w:t xml:space="preserve"> poreikio;</w:t>
      </w:r>
    </w:p>
    <w:p w14:paraId="25D2C151" w14:textId="77777777" w:rsidR="00CD77F7" w:rsidRDefault="00CD77F7" w:rsidP="00CD77F7">
      <w:pPr>
        <w:tabs>
          <w:tab w:val="left" w:pos="567"/>
        </w:tabs>
        <w:spacing w:line="276" w:lineRule="auto"/>
        <w:jc w:val="both"/>
        <w:textAlignment w:val="baseline"/>
      </w:pPr>
      <w:r>
        <w:t>22.2.2.9. Pirkėjas iš pirkimų priežiūrą atliekančių institucijų gauna nurodymą ar rekomendaciją nutraukti Sutartį;</w:t>
      </w:r>
    </w:p>
    <w:p w14:paraId="214EFC98" w14:textId="77777777" w:rsidR="00CD77F7" w:rsidRDefault="00CD77F7" w:rsidP="00CD77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3D2796" w14:textId="77777777" w:rsidR="00CD77F7" w:rsidRDefault="00CD77F7" w:rsidP="00CD77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249390" w14:textId="77777777" w:rsidR="00CD77F7" w:rsidRDefault="00CD77F7" w:rsidP="00CD77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3DCEB6" w14:textId="77777777" w:rsidR="00CD77F7" w:rsidRDefault="00CD77F7" w:rsidP="00CD77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FD5F7" w14:textId="77777777" w:rsidR="00CD77F7" w:rsidRDefault="00CD77F7" w:rsidP="00CD77F7">
      <w:pPr>
        <w:tabs>
          <w:tab w:val="left" w:pos="567"/>
        </w:tabs>
        <w:spacing w:line="276" w:lineRule="auto"/>
        <w:jc w:val="both"/>
        <w:textAlignment w:val="baseline"/>
        <w:rPr>
          <w:iCs/>
        </w:rPr>
      </w:pPr>
      <w:r>
        <w:rPr>
          <w:iCs/>
        </w:rPr>
        <w:t>22.2.2.14. paaiškėja VPĮ 37 straipsnio 8 dalyje ir (ar) 47 straipsnio 8 dalyje nurodytos aplinkybės.</w:t>
      </w:r>
    </w:p>
    <w:p w14:paraId="593020E6" w14:textId="77777777" w:rsidR="00CD77F7" w:rsidRDefault="00CD77F7" w:rsidP="00CD77F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6AEBED" w14:textId="77777777" w:rsidR="00CD77F7" w:rsidRDefault="00CD77F7" w:rsidP="00CD77F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E9AACD" w14:textId="77777777" w:rsidR="00CD77F7" w:rsidRDefault="00CD77F7" w:rsidP="00CD77F7">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4A7429" w14:textId="77777777" w:rsidR="00CD77F7" w:rsidRDefault="00CD77F7" w:rsidP="00CD77F7">
      <w:pPr>
        <w:tabs>
          <w:tab w:val="left" w:pos="567"/>
        </w:tabs>
        <w:spacing w:line="276" w:lineRule="auto"/>
        <w:jc w:val="both"/>
        <w:textAlignment w:val="baseline"/>
      </w:pPr>
      <w:r>
        <w:t>22.2.7. Sutartis laikoma nutraukta kitą dieną po to, kai pasibaigia įspėjimo apie Sutarties nutraukimą terminas.</w:t>
      </w:r>
    </w:p>
    <w:p w14:paraId="6456FBC5" w14:textId="77777777" w:rsidR="00CD77F7" w:rsidRDefault="00CD77F7" w:rsidP="00CD77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059B37" w14:textId="77777777" w:rsidR="00CD77F7" w:rsidRDefault="00CD77F7" w:rsidP="00CD77F7">
      <w:pPr>
        <w:tabs>
          <w:tab w:val="left" w:pos="567"/>
        </w:tabs>
        <w:spacing w:line="276" w:lineRule="auto"/>
        <w:jc w:val="both"/>
        <w:textAlignment w:val="baseline"/>
        <w:rPr>
          <w:b/>
          <w:bCs/>
        </w:rPr>
      </w:pPr>
    </w:p>
    <w:p w14:paraId="0A20875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4DF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EB62C" w14:textId="77777777" w:rsidR="00CD77F7" w:rsidRDefault="00CD77F7" w:rsidP="00CD77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DFAF97" w14:textId="77777777" w:rsidR="00CD77F7" w:rsidRDefault="00CD77F7" w:rsidP="00CD77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602C91" w14:textId="77777777" w:rsidR="00CD77F7" w:rsidRDefault="00CD77F7" w:rsidP="00CD77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9A8222" w14:textId="77777777" w:rsidR="00CD77F7" w:rsidRDefault="00CD77F7" w:rsidP="00CD77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7F0275" w14:textId="77777777" w:rsidR="00CD77F7" w:rsidRDefault="00CD77F7" w:rsidP="00CD77F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68E0D82" w14:textId="77777777" w:rsidR="00CD77F7" w:rsidRDefault="00CD77F7" w:rsidP="00CD77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A912BF" w14:textId="77777777" w:rsidR="00CD77F7" w:rsidRDefault="00CD77F7" w:rsidP="00CD77F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B411BBA" w14:textId="77777777" w:rsidR="00CD77F7" w:rsidRDefault="00CD77F7" w:rsidP="00CD77F7">
      <w:pPr>
        <w:tabs>
          <w:tab w:val="left" w:pos="567"/>
        </w:tabs>
        <w:spacing w:line="276" w:lineRule="auto"/>
        <w:jc w:val="both"/>
        <w:textAlignment w:val="baseline"/>
      </w:pPr>
      <w:r>
        <w:t>22.3.6. Sutartis laikoma nutraukta kitą dieną po to, kai pasibaigia įspėjimo apie Sutarties nutraukimą terminas.</w:t>
      </w:r>
    </w:p>
    <w:p w14:paraId="6BD18F9A" w14:textId="77777777" w:rsidR="00CD77F7" w:rsidRDefault="00CD77F7" w:rsidP="00CD77F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7EE966" w14:textId="77777777" w:rsidR="00CD77F7" w:rsidRDefault="00CD77F7" w:rsidP="00CD77F7">
      <w:pPr>
        <w:tabs>
          <w:tab w:val="left" w:pos="567"/>
        </w:tabs>
        <w:spacing w:line="276" w:lineRule="auto"/>
        <w:jc w:val="both"/>
        <w:textAlignment w:val="baseline"/>
        <w:rPr>
          <w:b/>
          <w:bCs/>
        </w:rPr>
      </w:pPr>
    </w:p>
    <w:p w14:paraId="5CCCE1F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05C0D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C482A0" w14:textId="77777777" w:rsidR="00CD77F7" w:rsidRDefault="00CD77F7" w:rsidP="00CD77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D411A3" w14:textId="77777777" w:rsidR="00CD77F7" w:rsidRDefault="00CD77F7" w:rsidP="00CD77F7">
      <w:pPr>
        <w:tabs>
          <w:tab w:val="left" w:pos="567"/>
        </w:tabs>
        <w:spacing w:line="276" w:lineRule="auto"/>
        <w:jc w:val="both"/>
        <w:textAlignment w:val="baseline"/>
      </w:pPr>
      <w:r>
        <w:t>22.4.2. Nutraukus Sutartį, Šalys privalo:</w:t>
      </w:r>
    </w:p>
    <w:p w14:paraId="31B56811" w14:textId="77777777" w:rsidR="00CD77F7" w:rsidRDefault="00CD77F7" w:rsidP="00CD77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662374" w14:textId="77777777" w:rsidR="00CD77F7" w:rsidRDefault="00CD77F7" w:rsidP="00CD77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46AD35C" w14:textId="77777777" w:rsidR="00CD77F7" w:rsidRDefault="00CD77F7" w:rsidP="00CD77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3B4F6E" w14:textId="77777777" w:rsidR="00CD77F7" w:rsidRDefault="00CD77F7" w:rsidP="00CD77F7">
      <w:pPr>
        <w:tabs>
          <w:tab w:val="left" w:pos="567"/>
        </w:tabs>
        <w:spacing w:line="276" w:lineRule="auto"/>
        <w:jc w:val="both"/>
        <w:textAlignment w:val="baseline"/>
        <w:rPr>
          <w:b/>
          <w:bCs/>
        </w:rPr>
      </w:pPr>
    </w:p>
    <w:p w14:paraId="6B63151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32CDCE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4A50C" w14:textId="77777777" w:rsidR="00CD77F7" w:rsidRDefault="00CD77F7" w:rsidP="00CD77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DCB099" w14:textId="77777777" w:rsidR="00CD77F7" w:rsidRDefault="00CD77F7" w:rsidP="00CD77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6FC581" w14:textId="77777777" w:rsidR="00CD77F7" w:rsidRDefault="00CD77F7" w:rsidP="00CD77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F8E397" w14:textId="77777777" w:rsidR="00CD77F7" w:rsidRDefault="00CD77F7" w:rsidP="00CD77F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401044" w14:textId="77777777" w:rsidR="00CD77F7" w:rsidRDefault="00CD77F7" w:rsidP="00CD77F7">
      <w:pPr>
        <w:spacing w:line="276" w:lineRule="auto"/>
        <w:jc w:val="both"/>
      </w:pPr>
      <w:r>
        <w:t>23.1.4. Šalys sudarė rašytinį Susitarimą prie Sutarties dėl prekių keitimo.</w:t>
      </w:r>
    </w:p>
    <w:p w14:paraId="21BCD6A6" w14:textId="77777777" w:rsidR="00CD77F7" w:rsidRDefault="00CD77F7" w:rsidP="00CD77F7">
      <w:pPr>
        <w:spacing w:line="276" w:lineRule="auto"/>
        <w:jc w:val="both"/>
      </w:pPr>
      <w:r>
        <w:t>23.2. Šiame Bendrųjų sąlygų skyriuje nurodytu atveju prekės turi būti pristatytos už ne didesnę nei pasiūlyme nurodytą kainą.</w:t>
      </w:r>
    </w:p>
    <w:p w14:paraId="64835E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DC40B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AACDC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A4E7FD" w14:textId="77777777" w:rsidR="00CD77F7" w:rsidRDefault="00CD77F7" w:rsidP="00CD77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64C48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D55EDE"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537FA"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6136AF"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7B8847" w14:textId="77777777" w:rsidR="00CD77F7" w:rsidRDefault="00CD77F7" w:rsidP="00CD77F7">
      <w:pPr>
        <w:widowControl w:val="0"/>
        <w:tabs>
          <w:tab w:val="left" w:pos="0"/>
          <w:tab w:val="left" w:pos="851"/>
          <w:tab w:val="left" w:pos="992"/>
          <w:tab w:val="left" w:pos="1134"/>
        </w:tabs>
        <w:spacing w:line="276" w:lineRule="auto"/>
        <w:jc w:val="both"/>
        <w:rPr>
          <w:rFonts w:eastAsia="Arial"/>
          <w:b/>
          <w:bCs/>
        </w:rPr>
      </w:pPr>
    </w:p>
    <w:p w14:paraId="1927E82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03052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E8835A" w14:textId="77777777" w:rsidR="00CD77F7" w:rsidRDefault="00CD77F7" w:rsidP="00CD77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03EEA8" w14:textId="77777777" w:rsidR="00CD77F7" w:rsidRDefault="00CD77F7" w:rsidP="00CD77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E79080"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9F66CD"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p>
    <w:p w14:paraId="13B610D6" w14:textId="67FDF25C" w:rsidR="00CD77F7" w:rsidRDefault="00CD77F7">
      <w:pPr>
        <w:rPr>
          <w:szCs w:val="24"/>
        </w:rPr>
      </w:pPr>
      <w:r>
        <w:rPr>
          <w:szCs w:val="24"/>
        </w:rPr>
        <w:br w:type="page"/>
      </w:r>
    </w:p>
    <w:p w14:paraId="1447A072" w14:textId="77777777" w:rsidR="00CD77F7" w:rsidRDefault="00CD77F7">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1BD1DA9" w:rsidR="00027B83" w:rsidRDefault="00E25C41">
            <w:pPr>
              <w:jc w:val="both"/>
              <w:rPr>
                <w:kern w:val="2"/>
                <w:szCs w:val="24"/>
              </w:rPr>
            </w:pPr>
            <w:r w:rsidRPr="003F19F5">
              <w:rPr>
                <w:szCs w:val="24"/>
                <w:lang w:eastAsia="lt-LT"/>
              </w:rPr>
              <w:t xml:space="preserve">2–4 klasių mokinių, turinčių skaitymo ir rašymo sutrikimų, sutrikusių funkcijų ir specialiųjų gebėjimų ugdymo programos „NEUROMOKYKLA“ </w:t>
            </w:r>
            <w:r w:rsidRPr="00E919DC">
              <w:rPr>
                <w:szCs w:val="24"/>
                <w:lang w:eastAsia="lt-LT"/>
              </w:rPr>
              <w:t>parengimo</w:t>
            </w:r>
            <w:r w:rsidRPr="00E919DC">
              <w:rPr>
                <w:iCs/>
                <w:szCs w:val="24"/>
              </w:rPr>
              <w:t xml:space="preserve"> paslaugos</w:t>
            </w:r>
            <w:r>
              <w:rPr>
                <w:iCs/>
                <w:szCs w:val="24"/>
              </w:rPr>
              <w:t xml:space="preserve"> </w:t>
            </w:r>
            <w:r w:rsidRPr="00C054AF">
              <w:rPr>
                <w:iCs/>
                <w:szCs w:val="24"/>
              </w:rPr>
              <w:t>(toliau</w:t>
            </w:r>
            <w:r>
              <w:rPr>
                <w:iCs/>
                <w:szCs w:val="24"/>
              </w:rPr>
              <w:t xml:space="preserve"> - Paslaugos</w:t>
            </w:r>
            <w:r w:rsidRPr="00C054AF">
              <w:rPr>
                <w:iCs/>
                <w:szCs w:val="24"/>
              </w:rPr>
              <w:t>)</w:t>
            </w:r>
            <w:r>
              <w:rPr>
                <w:iCs/>
                <w:szCs w:val="24"/>
              </w:rPr>
              <w:t xml:space="preserve">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FB5BD3B" w:rsidR="00027B83" w:rsidRDefault="006C350B">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F9C5E96"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C350B" w14:paraId="7A216576" w14:textId="77777777">
        <w:tc>
          <w:tcPr>
            <w:tcW w:w="2808" w:type="dxa"/>
            <w:vMerge w:val="restart"/>
          </w:tcPr>
          <w:p w14:paraId="79087AD5" w14:textId="77777777" w:rsidR="006C350B" w:rsidRDefault="006C350B" w:rsidP="006C350B">
            <w:pPr>
              <w:jc w:val="center"/>
              <w:rPr>
                <w:b/>
                <w:kern w:val="2"/>
                <w:szCs w:val="24"/>
              </w:rPr>
            </w:pPr>
          </w:p>
          <w:p w14:paraId="555D406D" w14:textId="77777777" w:rsidR="006C350B" w:rsidRDefault="006C350B" w:rsidP="006C350B">
            <w:pPr>
              <w:jc w:val="center"/>
              <w:rPr>
                <w:b/>
                <w:kern w:val="2"/>
                <w:szCs w:val="24"/>
              </w:rPr>
            </w:pPr>
          </w:p>
          <w:p w14:paraId="757D89F5" w14:textId="77777777" w:rsidR="006C350B" w:rsidRDefault="006C350B" w:rsidP="006C350B">
            <w:pPr>
              <w:jc w:val="center"/>
              <w:rPr>
                <w:b/>
                <w:kern w:val="2"/>
                <w:szCs w:val="24"/>
              </w:rPr>
            </w:pPr>
          </w:p>
          <w:p w14:paraId="6C227F93" w14:textId="77777777" w:rsidR="006C350B" w:rsidRDefault="006C350B" w:rsidP="006C350B">
            <w:pPr>
              <w:rPr>
                <w:b/>
                <w:kern w:val="2"/>
                <w:szCs w:val="24"/>
              </w:rPr>
            </w:pPr>
          </w:p>
          <w:p w14:paraId="0285291C" w14:textId="77777777" w:rsidR="006C350B" w:rsidRDefault="006C350B" w:rsidP="006C350B">
            <w:pPr>
              <w:rPr>
                <w:b/>
                <w:kern w:val="2"/>
                <w:szCs w:val="24"/>
              </w:rPr>
            </w:pPr>
            <w:r>
              <w:rPr>
                <w:b/>
                <w:kern w:val="2"/>
                <w:szCs w:val="24"/>
              </w:rPr>
              <w:t>1.1. Pirkėjas</w:t>
            </w:r>
          </w:p>
        </w:tc>
        <w:tc>
          <w:tcPr>
            <w:tcW w:w="3240" w:type="dxa"/>
          </w:tcPr>
          <w:p w14:paraId="4986D0A4" w14:textId="77777777" w:rsidR="006C350B" w:rsidRDefault="006C350B" w:rsidP="006C350B">
            <w:pPr>
              <w:rPr>
                <w:kern w:val="2"/>
                <w:szCs w:val="24"/>
              </w:rPr>
            </w:pPr>
            <w:r>
              <w:rPr>
                <w:kern w:val="2"/>
                <w:szCs w:val="24"/>
              </w:rPr>
              <w:t>1.1.1. Pavadinimas</w:t>
            </w:r>
          </w:p>
        </w:tc>
        <w:tc>
          <w:tcPr>
            <w:tcW w:w="3510" w:type="dxa"/>
          </w:tcPr>
          <w:p w14:paraId="53FF09A2" w14:textId="1131A5A0" w:rsidR="006C350B" w:rsidRDefault="00E25C41" w:rsidP="006C350B">
            <w:pPr>
              <w:jc w:val="center"/>
              <w:rPr>
                <w:kern w:val="2"/>
                <w:szCs w:val="24"/>
              </w:rPr>
            </w:pPr>
            <w:r w:rsidRPr="00685F0D">
              <w:rPr>
                <w:color w:val="000000" w:themeColor="text1"/>
              </w:rPr>
              <w:t>Kauno rajono pedagoginė psichologinė tarnyba</w:t>
            </w:r>
          </w:p>
        </w:tc>
      </w:tr>
      <w:tr w:rsidR="006C350B" w14:paraId="46894EEE" w14:textId="77777777">
        <w:tc>
          <w:tcPr>
            <w:tcW w:w="2808" w:type="dxa"/>
            <w:vMerge/>
          </w:tcPr>
          <w:p w14:paraId="6E3E695C" w14:textId="77777777" w:rsidR="006C350B" w:rsidRDefault="006C350B" w:rsidP="006C350B">
            <w:pPr>
              <w:rPr>
                <w:kern w:val="2"/>
                <w:szCs w:val="24"/>
              </w:rPr>
            </w:pPr>
          </w:p>
        </w:tc>
        <w:tc>
          <w:tcPr>
            <w:tcW w:w="3240" w:type="dxa"/>
          </w:tcPr>
          <w:p w14:paraId="6B5CD43F" w14:textId="77777777" w:rsidR="006C350B" w:rsidRDefault="006C350B" w:rsidP="006C350B">
            <w:pPr>
              <w:rPr>
                <w:kern w:val="2"/>
                <w:szCs w:val="24"/>
              </w:rPr>
            </w:pPr>
            <w:r>
              <w:rPr>
                <w:kern w:val="2"/>
                <w:szCs w:val="24"/>
              </w:rPr>
              <w:t>1.1.2. Juridinio asmens kodas</w:t>
            </w:r>
          </w:p>
        </w:tc>
        <w:tc>
          <w:tcPr>
            <w:tcW w:w="3510" w:type="dxa"/>
          </w:tcPr>
          <w:p w14:paraId="63476F65" w14:textId="64810738" w:rsidR="006C350B" w:rsidRDefault="006C350B" w:rsidP="006C350B">
            <w:pPr>
              <w:jc w:val="center"/>
              <w:rPr>
                <w:kern w:val="2"/>
                <w:szCs w:val="24"/>
              </w:rPr>
            </w:pPr>
          </w:p>
        </w:tc>
      </w:tr>
      <w:tr w:rsidR="006C350B" w14:paraId="356739C7" w14:textId="77777777">
        <w:tc>
          <w:tcPr>
            <w:tcW w:w="2808" w:type="dxa"/>
            <w:vMerge/>
          </w:tcPr>
          <w:p w14:paraId="1CA5E71D" w14:textId="77777777" w:rsidR="006C350B" w:rsidRDefault="006C350B" w:rsidP="006C350B">
            <w:pPr>
              <w:rPr>
                <w:kern w:val="2"/>
                <w:szCs w:val="24"/>
              </w:rPr>
            </w:pPr>
          </w:p>
        </w:tc>
        <w:tc>
          <w:tcPr>
            <w:tcW w:w="3240" w:type="dxa"/>
          </w:tcPr>
          <w:p w14:paraId="23A01788" w14:textId="77777777" w:rsidR="006C350B" w:rsidRDefault="006C350B" w:rsidP="006C350B">
            <w:pPr>
              <w:rPr>
                <w:kern w:val="2"/>
                <w:szCs w:val="24"/>
              </w:rPr>
            </w:pPr>
            <w:r>
              <w:rPr>
                <w:kern w:val="2"/>
                <w:szCs w:val="24"/>
              </w:rPr>
              <w:t>1.1.3. Adresas</w:t>
            </w:r>
          </w:p>
        </w:tc>
        <w:tc>
          <w:tcPr>
            <w:tcW w:w="3510" w:type="dxa"/>
          </w:tcPr>
          <w:p w14:paraId="4FB387A2" w14:textId="44FED2C6" w:rsidR="006C350B" w:rsidRDefault="006C350B" w:rsidP="006C350B">
            <w:pPr>
              <w:jc w:val="center"/>
              <w:rPr>
                <w:kern w:val="2"/>
                <w:szCs w:val="24"/>
              </w:rPr>
            </w:pPr>
          </w:p>
        </w:tc>
      </w:tr>
      <w:tr w:rsidR="006C350B" w14:paraId="00E15A94" w14:textId="77777777">
        <w:tc>
          <w:tcPr>
            <w:tcW w:w="2808" w:type="dxa"/>
            <w:vMerge/>
          </w:tcPr>
          <w:p w14:paraId="54205EA9" w14:textId="77777777" w:rsidR="006C350B" w:rsidRDefault="006C350B" w:rsidP="006C350B">
            <w:pPr>
              <w:rPr>
                <w:kern w:val="2"/>
                <w:szCs w:val="24"/>
              </w:rPr>
            </w:pPr>
          </w:p>
        </w:tc>
        <w:tc>
          <w:tcPr>
            <w:tcW w:w="3240" w:type="dxa"/>
          </w:tcPr>
          <w:p w14:paraId="78DC4B4A" w14:textId="77777777" w:rsidR="006C350B" w:rsidRDefault="006C350B" w:rsidP="006C350B">
            <w:pPr>
              <w:rPr>
                <w:kern w:val="2"/>
                <w:szCs w:val="24"/>
              </w:rPr>
            </w:pPr>
            <w:r>
              <w:rPr>
                <w:kern w:val="2"/>
                <w:szCs w:val="24"/>
              </w:rPr>
              <w:t>1.1.4. PVM mokėtojo kodas</w:t>
            </w:r>
          </w:p>
        </w:tc>
        <w:tc>
          <w:tcPr>
            <w:tcW w:w="3510" w:type="dxa"/>
          </w:tcPr>
          <w:p w14:paraId="3641442E" w14:textId="7EE8D130" w:rsidR="006C350B" w:rsidRDefault="006C350B" w:rsidP="006C350B">
            <w:pPr>
              <w:jc w:val="center"/>
              <w:rPr>
                <w:kern w:val="2"/>
                <w:szCs w:val="24"/>
              </w:rPr>
            </w:pPr>
          </w:p>
        </w:tc>
      </w:tr>
      <w:tr w:rsidR="006C350B" w14:paraId="164424F3" w14:textId="77777777">
        <w:tc>
          <w:tcPr>
            <w:tcW w:w="2808" w:type="dxa"/>
            <w:vMerge/>
          </w:tcPr>
          <w:p w14:paraId="605C8647" w14:textId="77777777" w:rsidR="006C350B" w:rsidRDefault="006C350B" w:rsidP="006C350B">
            <w:pPr>
              <w:rPr>
                <w:kern w:val="2"/>
                <w:szCs w:val="24"/>
              </w:rPr>
            </w:pPr>
          </w:p>
        </w:tc>
        <w:tc>
          <w:tcPr>
            <w:tcW w:w="3240" w:type="dxa"/>
          </w:tcPr>
          <w:p w14:paraId="58983992" w14:textId="77777777" w:rsidR="006C350B" w:rsidRDefault="006C350B" w:rsidP="006C350B">
            <w:pPr>
              <w:rPr>
                <w:kern w:val="2"/>
                <w:szCs w:val="24"/>
              </w:rPr>
            </w:pPr>
            <w:r>
              <w:rPr>
                <w:kern w:val="2"/>
                <w:szCs w:val="24"/>
              </w:rPr>
              <w:t>1.1.5. Atsiskaitomoji sąskaita</w:t>
            </w:r>
          </w:p>
        </w:tc>
        <w:tc>
          <w:tcPr>
            <w:tcW w:w="3510" w:type="dxa"/>
          </w:tcPr>
          <w:p w14:paraId="62E56AEE" w14:textId="44AE27C8" w:rsidR="006C350B" w:rsidRDefault="006C350B" w:rsidP="006C350B">
            <w:pPr>
              <w:jc w:val="center"/>
              <w:rPr>
                <w:kern w:val="2"/>
                <w:szCs w:val="24"/>
              </w:rPr>
            </w:pPr>
          </w:p>
        </w:tc>
      </w:tr>
      <w:tr w:rsidR="006C350B" w14:paraId="6B7E848E" w14:textId="77777777">
        <w:tc>
          <w:tcPr>
            <w:tcW w:w="2808" w:type="dxa"/>
            <w:vMerge/>
          </w:tcPr>
          <w:p w14:paraId="4F4A34C0" w14:textId="77777777" w:rsidR="006C350B" w:rsidRDefault="006C350B" w:rsidP="006C350B">
            <w:pPr>
              <w:rPr>
                <w:kern w:val="2"/>
                <w:szCs w:val="24"/>
              </w:rPr>
            </w:pPr>
          </w:p>
        </w:tc>
        <w:tc>
          <w:tcPr>
            <w:tcW w:w="3240" w:type="dxa"/>
          </w:tcPr>
          <w:p w14:paraId="6CD6859C" w14:textId="77777777" w:rsidR="006C350B" w:rsidRDefault="006C350B" w:rsidP="006C350B">
            <w:pPr>
              <w:rPr>
                <w:kern w:val="2"/>
                <w:szCs w:val="24"/>
              </w:rPr>
            </w:pPr>
            <w:r>
              <w:rPr>
                <w:kern w:val="2"/>
                <w:szCs w:val="24"/>
              </w:rPr>
              <w:t>1.1.6. Bankas, banko kodas</w:t>
            </w:r>
          </w:p>
        </w:tc>
        <w:tc>
          <w:tcPr>
            <w:tcW w:w="3510" w:type="dxa"/>
          </w:tcPr>
          <w:p w14:paraId="7CD0A608" w14:textId="6838FB8C" w:rsidR="006C350B" w:rsidRDefault="006C350B" w:rsidP="006C350B">
            <w:pPr>
              <w:jc w:val="center"/>
              <w:rPr>
                <w:kern w:val="2"/>
                <w:szCs w:val="24"/>
              </w:rPr>
            </w:pPr>
          </w:p>
        </w:tc>
      </w:tr>
      <w:tr w:rsidR="006C350B" w14:paraId="3C8A477F" w14:textId="77777777">
        <w:tc>
          <w:tcPr>
            <w:tcW w:w="2808" w:type="dxa"/>
            <w:vMerge/>
          </w:tcPr>
          <w:p w14:paraId="6FB01AF8" w14:textId="77777777" w:rsidR="006C350B" w:rsidRDefault="006C350B" w:rsidP="006C350B">
            <w:pPr>
              <w:rPr>
                <w:kern w:val="2"/>
                <w:szCs w:val="24"/>
              </w:rPr>
            </w:pPr>
          </w:p>
        </w:tc>
        <w:tc>
          <w:tcPr>
            <w:tcW w:w="3240" w:type="dxa"/>
          </w:tcPr>
          <w:p w14:paraId="52077EC6" w14:textId="77777777" w:rsidR="006C350B" w:rsidRDefault="006C350B" w:rsidP="006C350B">
            <w:pPr>
              <w:rPr>
                <w:kern w:val="2"/>
                <w:szCs w:val="24"/>
              </w:rPr>
            </w:pPr>
            <w:r>
              <w:rPr>
                <w:kern w:val="2"/>
                <w:szCs w:val="24"/>
              </w:rPr>
              <w:t>1.1.7. Telefonas</w:t>
            </w:r>
          </w:p>
        </w:tc>
        <w:tc>
          <w:tcPr>
            <w:tcW w:w="3510" w:type="dxa"/>
          </w:tcPr>
          <w:p w14:paraId="04975451" w14:textId="6D17062B" w:rsidR="006C350B" w:rsidRDefault="006C350B" w:rsidP="006C350B">
            <w:pPr>
              <w:jc w:val="center"/>
              <w:rPr>
                <w:kern w:val="2"/>
                <w:szCs w:val="24"/>
              </w:rPr>
            </w:pPr>
          </w:p>
        </w:tc>
      </w:tr>
      <w:tr w:rsidR="006C350B" w14:paraId="7B8191B7" w14:textId="77777777">
        <w:tc>
          <w:tcPr>
            <w:tcW w:w="2808" w:type="dxa"/>
            <w:vMerge/>
          </w:tcPr>
          <w:p w14:paraId="1FE5A316" w14:textId="77777777" w:rsidR="006C350B" w:rsidRDefault="006C350B" w:rsidP="006C350B">
            <w:pPr>
              <w:rPr>
                <w:kern w:val="2"/>
                <w:szCs w:val="24"/>
              </w:rPr>
            </w:pPr>
          </w:p>
        </w:tc>
        <w:tc>
          <w:tcPr>
            <w:tcW w:w="3240" w:type="dxa"/>
          </w:tcPr>
          <w:p w14:paraId="47AE5590" w14:textId="77777777" w:rsidR="006C350B" w:rsidRDefault="006C350B" w:rsidP="006C350B">
            <w:pPr>
              <w:rPr>
                <w:kern w:val="2"/>
                <w:szCs w:val="24"/>
              </w:rPr>
            </w:pPr>
            <w:r>
              <w:rPr>
                <w:kern w:val="2"/>
                <w:szCs w:val="24"/>
              </w:rPr>
              <w:t>1.1.8. El. paštas</w:t>
            </w:r>
          </w:p>
        </w:tc>
        <w:tc>
          <w:tcPr>
            <w:tcW w:w="3510" w:type="dxa"/>
          </w:tcPr>
          <w:p w14:paraId="06155599" w14:textId="2754976F" w:rsidR="006C350B" w:rsidRDefault="006C350B" w:rsidP="006C350B">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w:t>
            </w:r>
            <w:r w:rsidRPr="00A7252B">
              <w:rPr>
                <w:b/>
                <w:kern w:val="2"/>
                <w:szCs w:val="24"/>
              </w:rPr>
              <w:t xml:space="preserve">Pirkėjo kontaktiniai asmenys, atsakingi už Sutarties vykdymą, </w:t>
            </w:r>
            <w:r w:rsidRPr="00A7252B">
              <w:rPr>
                <w:b/>
                <w:szCs w:val="24"/>
              </w:rPr>
              <w:t>Paslaugų</w:t>
            </w:r>
            <w:r w:rsidRPr="00A7252B">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4EA731B0" w:rsidR="00027B83" w:rsidRDefault="00E25C41" w:rsidP="00E25C41">
            <w:pPr>
              <w:rPr>
                <w:color w:val="000000"/>
                <w:kern w:val="2"/>
                <w:szCs w:val="24"/>
              </w:rPr>
            </w:pPr>
            <w:r w:rsidRPr="003F19F5">
              <w:rPr>
                <w:szCs w:val="24"/>
                <w:lang w:eastAsia="lt-LT"/>
              </w:rPr>
              <w:t xml:space="preserve">2–4 klasių mokinių, turinčių skaitymo ir rašymo sutrikimų, sutrikusių funkcijų ir specialiųjų gebėjimų ugdymo programos </w:t>
            </w:r>
            <w:r w:rsidRPr="003F19F5">
              <w:rPr>
                <w:szCs w:val="24"/>
                <w:lang w:eastAsia="lt-LT"/>
              </w:rPr>
              <w:lastRenderedPageBreak/>
              <w:t xml:space="preserve">„NEUROMOKYKLA“ </w:t>
            </w:r>
            <w:r w:rsidRPr="00E919DC">
              <w:rPr>
                <w:szCs w:val="24"/>
                <w:lang w:eastAsia="lt-LT"/>
              </w:rPr>
              <w:t>parengimo</w:t>
            </w:r>
            <w:r w:rsidRPr="00E919DC">
              <w:rPr>
                <w:iCs/>
                <w:szCs w:val="24"/>
              </w:rPr>
              <w:t xml:space="preserve"> paslaugos</w:t>
            </w:r>
            <w:r>
              <w:rPr>
                <w:iCs/>
                <w:szCs w:val="24"/>
              </w:rPr>
              <w:t xml:space="preserve"> </w:t>
            </w:r>
            <w:r w:rsidRPr="00C054AF">
              <w:rPr>
                <w:iCs/>
                <w:szCs w:val="24"/>
              </w:rPr>
              <w:t>(toliau</w:t>
            </w:r>
            <w:r>
              <w:rPr>
                <w:iCs/>
                <w:szCs w:val="24"/>
              </w:rPr>
              <w:t xml:space="preserve"> - Paslaugos</w:t>
            </w:r>
            <w:r w:rsidRPr="00C054AF">
              <w:rPr>
                <w:iCs/>
                <w:szCs w:val="24"/>
              </w:rPr>
              <w:t>)</w:t>
            </w:r>
            <w:r>
              <w:rPr>
                <w:iCs/>
                <w:szCs w:val="24"/>
              </w:rPr>
              <w:t xml:space="preserve"> pirkimas.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462C14">
              <w:rPr>
                <w:color w:val="000000"/>
                <w:kern w:val="2"/>
                <w:szCs w:val="24"/>
              </w:rPr>
              <w:t>1</w:t>
            </w:r>
            <w:r w:rsidR="000B0897">
              <w:rPr>
                <w:color w:val="000000"/>
                <w:kern w:val="2"/>
                <w:szCs w:val="24"/>
              </w:rPr>
              <w:t xml:space="preserve"> „Techninė specifikacija“ (toliau – Techninė specifikacija) ir Sutarties priede Nr. </w:t>
            </w:r>
            <w:r w:rsidR="00462C14">
              <w:rPr>
                <w:color w:val="000000"/>
                <w:kern w:val="2"/>
                <w:szCs w:val="24"/>
              </w:rPr>
              <w:t>2</w:t>
            </w:r>
            <w:r w:rsidR="000B0897">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031EFB17" w:rsidR="00027B83" w:rsidRDefault="00E25C41">
            <w:pPr>
              <w:rPr>
                <w:kern w:val="2"/>
                <w:szCs w:val="24"/>
              </w:rPr>
            </w:pPr>
            <w:r>
              <w:rPr>
                <w:kern w:val="2"/>
                <w:szCs w:val="24"/>
              </w:rPr>
              <w:t>Supaprastintas pirkimas skelbiamos apklausos būdu.</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9024EB" w14:textId="77777777" w:rsidR="0061146F" w:rsidRPr="0061146F" w:rsidRDefault="0061146F" w:rsidP="0061146F">
            <w:pPr>
              <w:suppressAutoHyphens/>
              <w:spacing w:line="276" w:lineRule="auto"/>
              <w:jc w:val="both"/>
              <w:rPr>
                <w:rFonts w:eastAsia="Calibri" w:cs="Times New Roman Bold"/>
                <w:color w:val="000000" w:themeColor="text1"/>
                <w:szCs w:val="24"/>
                <w:lang w:eastAsia="ar-SA"/>
              </w:rPr>
            </w:pPr>
            <w:r w:rsidRPr="0061146F">
              <w:rPr>
                <w:rFonts w:eastAsia="Calibri" w:cs="Times New Roman Bold"/>
                <w:color w:val="000000" w:themeColor="text1"/>
                <w:szCs w:val="24"/>
                <w:lang w:eastAsia="ar-SA"/>
              </w:rPr>
              <w:t xml:space="preserve">Pirkimas vykdomas įgyvendinant iš Europos Sąjungos lėšų bendrai finansuojamą projektą „Išmanios ir koordinuotos švietimo pagalbos plėtra Kauno rajone“ (toliau – Projektas), projekto kodas Nr. 10-056-K-0028. </w:t>
            </w:r>
          </w:p>
          <w:p w14:paraId="76E51D44" w14:textId="77777777" w:rsidR="0061146F" w:rsidRPr="0061146F" w:rsidRDefault="0061146F" w:rsidP="0061146F">
            <w:pPr>
              <w:suppressAutoHyphens/>
              <w:spacing w:line="276" w:lineRule="auto"/>
              <w:jc w:val="both"/>
              <w:rPr>
                <w:rFonts w:eastAsia="Calibri" w:cs="Times New Roman Bold"/>
                <w:color w:val="000000" w:themeColor="text1"/>
                <w:szCs w:val="24"/>
                <w:lang w:eastAsia="ar-SA"/>
              </w:rPr>
            </w:pPr>
            <w:r w:rsidRPr="0061146F">
              <w:rPr>
                <w:rFonts w:eastAsia="Calibri" w:cs="Times New Roman Bold"/>
                <w:color w:val="000000" w:themeColor="text1"/>
                <w:szCs w:val="24"/>
                <w:lang w:eastAsia="ar-SA"/>
              </w:rPr>
              <w:t>Projektas vykdomas pagal 2021-2030 metų Lietuvos Respublikos švietimo, mokslo ir sporto  ministerijos švietimo plėtros programos pažangos priemonę Nr. 12-003-03-02-01 „Įgyvendinti įtraukųjį švietimą“.</w:t>
            </w:r>
          </w:p>
          <w:p w14:paraId="4EA0A7FF" w14:textId="77777777" w:rsidR="0061146F" w:rsidRPr="0061146F" w:rsidRDefault="0061146F" w:rsidP="0061146F">
            <w:pPr>
              <w:suppressAutoHyphens/>
              <w:spacing w:line="276" w:lineRule="auto"/>
              <w:jc w:val="both"/>
              <w:rPr>
                <w:rFonts w:eastAsia="Calibri" w:cs="Times New Roman Bold"/>
                <w:color w:val="000000" w:themeColor="text1"/>
                <w:szCs w:val="24"/>
                <w:lang w:eastAsia="ar-SA"/>
              </w:rPr>
            </w:pPr>
            <w:r w:rsidRPr="0061146F">
              <w:rPr>
                <w:rFonts w:eastAsia="Calibri" w:cs="Times New Roman Bold"/>
                <w:color w:val="000000" w:themeColor="text1"/>
                <w:szCs w:val="24"/>
                <w:lang w:eastAsia="ar-SA"/>
              </w:rPr>
              <w:t>Viešojo pirkimo procedūros gali būti nutrauktos, jeigu perkamoms paslaugoms finansuoti Perkančioji organizacija negaus būtino dydžio finansavimo.</w:t>
            </w:r>
          </w:p>
          <w:p w14:paraId="12762990" w14:textId="2C7B2A1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rsidP="00462C14">
            <w:pPr>
              <w:rPr>
                <w:b/>
                <w:color w:val="FF0000"/>
                <w:kern w:val="2"/>
                <w:szCs w:val="24"/>
              </w:rPr>
            </w:pPr>
          </w:p>
        </w:tc>
        <w:tc>
          <w:tcPr>
            <w:tcW w:w="6441" w:type="dxa"/>
            <w:gridSpan w:val="2"/>
          </w:tcPr>
          <w:p w14:paraId="67590A46" w14:textId="7357EA27" w:rsidR="0061146F" w:rsidRPr="00963B73" w:rsidRDefault="0061146F" w:rsidP="0061146F">
            <w:pPr>
              <w:pStyle w:val="prastasiniatinklio"/>
              <w:spacing w:before="0" w:beforeAutospacing="0" w:after="0" w:afterAutospacing="0"/>
            </w:pPr>
            <w:r w:rsidRPr="00963B73">
              <w:t>Paslaugos teikimo trukmė: 4 mėnesiai</w:t>
            </w:r>
            <w:r w:rsidR="00753EAE">
              <w:t>.</w:t>
            </w:r>
          </w:p>
          <w:p w14:paraId="5DEC0A6D" w14:textId="77777777" w:rsidR="0061146F" w:rsidRDefault="0061146F" w:rsidP="0061146F">
            <w:pPr>
              <w:pStyle w:val="prastasiniatinklio"/>
              <w:spacing w:before="0" w:beforeAutospacing="0" w:after="0" w:afterAutospacing="0"/>
            </w:pPr>
            <w:r w:rsidRPr="00963B73">
              <w:t>Teikiama 12 mėn. paslaugų kokybės garantija: apima metodinių, techninių klaidų šalinimą.</w:t>
            </w:r>
          </w:p>
          <w:p w14:paraId="36B51A80" w14:textId="3392F27A" w:rsidR="00027B83" w:rsidRDefault="00027B83" w:rsidP="00462C14">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AA9FBD3" w14:textId="77777777" w:rsidR="007A75C6" w:rsidRDefault="007A75C6" w:rsidP="007A75C6">
            <w:pPr>
              <w:jc w:val="both"/>
              <w:rPr>
                <w:kern w:val="2"/>
                <w:szCs w:val="24"/>
              </w:rPr>
            </w:pPr>
          </w:p>
          <w:p w14:paraId="6DCF4A22" w14:textId="5EB14F2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C6A5E5A"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7B27B7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70DDC7A5" w:rsidR="00A55286" w:rsidRDefault="00A7252B" w:rsidP="00A7252B">
            <w:pPr>
              <w:jc w:val="both"/>
              <w:rPr>
                <w:szCs w:val="24"/>
              </w:rPr>
            </w:pPr>
            <w:r>
              <w:rPr>
                <w:kern w:val="2"/>
                <w:szCs w:val="24"/>
              </w:rPr>
              <w:t>Turi būti pateikiami šie</w:t>
            </w:r>
            <w:r w:rsidRPr="00A7252B">
              <w:rPr>
                <w:kern w:val="2"/>
                <w:szCs w:val="24"/>
              </w:rPr>
              <w:t xml:space="preserve"> dokumentai: 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6F1CC022" w:rsidR="00027B83" w:rsidRDefault="000B0897">
            <w:pPr>
              <w:rPr>
                <w:kern w:val="2"/>
                <w:szCs w:val="24"/>
              </w:rPr>
            </w:pPr>
            <w:r>
              <w:rPr>
                <w:kern w:val="2"/>
                <w:szCs w:val="24"/>
              </w:rPr>
              <w:t>Fiksuoto</w:t>
            </w:r>
            <w:r w:rsidR="0061146F">
              <w:rPr>
                <w:kern w:val="2"/>
                <w:szCs w:val="24"/>
              </w:rPr>
              <w:t>s kainos</w:t>
            </w:r>
            <w:r w:rsidR="00A7252B">
              <w:rPr>
                <w:kern w:val="2"/>
                <w:szCs w:val="24"/>
              </w:rPr>
              <w:t xml:space="preserve"> </w:t>
            </w:r>
            <w:r>
              <w:rPr>
                <w:kern w:val="2"/>
                <w:szCs w:val="24"/>
              </w:rPr>
              <w:t>kainodara</w:t>
            </w:r>
          </w:p>
          <w:p w14:paraId="3CC58188" w14:textId="77777777" w:rsidR="00027B83" w:rsidRDefault="00027B83">
            <w:pPr>
              <w:rPr>
                <w:kern w:val="2"/>
                <w:szCs w:val="24"/>
              </w:rPr>
            </w:pPr>
          </w:p>
          <w:p w14:paraId="1199C3A4" w14:textId="62A522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Pr="0061146F" w:rsidRDefault="000B0897">
            <w:pPr>
              <w:rPr>
                <w:b/>
                <w:kern w:val="2"/>
                <w:szCs w:val="24"/>
                <w:highlight w:val="yellow"/>
              </w:rPr>
            </w:pPr>
            <w:r w:rsidRPr="0061146F">
              <w:rPr>
                <w:b/>
                <w:kern w:val="2"/>
                <w:szCs w:val="24"/>
                <w:highlight w:val="yellow"/>
              </w:rPr>
              <w:t xml:space="preserve">5.2. Pradinės Sutarties vertė ir Sutarties kaina, kai taikoma </w:t>
            </w:r>
            <w:r w:rsidRPr="0061146F">
              <w:rPr>
                <w:b/>
                <w:kern w:val="2"/>
                <w:szCs w:val="24"/>
                <w:highlight w:val="yellow"/>
                <w:u w:val="single"/>
              </w:rPr>
              <w:t>fiksuotos kainos</w:t>
            </w:r>
            <w:r w:rsidRPr="0061146F">
              <w:rPr>
                <w:b/>
                <w:kern w:val="2"/>
                <w:szCs w:val="24"/>
                <w:highlight w:val="yellow"/>
              </w:rPr>
              <w:t xml:space="preserve"> kainodara</w:t>
            </w:r>
          </w:p>
          <w:p w14:paraId="1299E497" w14:textId="77777777" w:rsidR="00027B83" w:rsidRPr="0061146F" w:rsidRDefault="00027B83">
            <w:pPr>
              <w:rPr>
                <w:b/>
                <w:kern w:val="2"/>
                <w:szCs w:val="24"/>
                <w:highlight w:val="yellow"/>
              </w:rPr>
            </w:pPr>
          </w:p>
          <w:p w14:paraId="34E327F5" w14:textId="77777777" w:rsidR="00027B83" w:rsidRPr="0061146F" w:rsidRDefault="00027B83">
            <w:pPr>
              <w:rPr>
                <w:b/>
                <w:kern w:val="2"/>
                <w:szCs w:val="24"/>
                <w:highlight w:val="yellow"/>
              </w:rPr>
            </w:pPr>
          </w:p>
          <w:p w14:paraId="7FB0DC3E" w14:textId="77777777" w:rsidR="00027B83" w:rsidRPr="0061146F" w:rsidRDefault="00027B83" w:rsidP="00A55286">
            <w:pPr>
              <w:jc w:val="both"/>
              <w:rPr>
                <w:b/>
                <w:kern w:val="2"/>
                <w:szCs w:val="24"/>
                <w:highlight w:val="yellow"/>
              </w:rPr>
            </w:pPr>
          </w:p>
        </w:tc>
        <w:tc>
          <w:tcPr>
            <w:tcW w:w="6441" w:type="dxa"/>
            <w:gridSpan w:val="2"/>
          </w:tcPr>
          <w:p w14:paraId="2A3A75DD" w14:textId="77777777" w:rsidR="00A7252B" w:rsidRPr="0061146F" w:rsidRDefault="00A7252B" w:rsidP="00A7252B">
            <w:pPr>
              <w:rPr>
                <w:szCs w:val="24"/>
                <w:highlight w:val="yellow"/>
              </w:rPr>
            </w:pPr>
            <w:r w:rsidRPr="0061146F">
              <w:rPr>
                <w:kern w:val="2"/>
                <w:szCs w:val="24"/>
                <w:highlight w:val="yellow"/>
              </w:rPr>
              <w:t xml:space="preserve">Pradinės Sutarties vertė yra </w:t>
            </w:r>
            <w:r w:rsidRPr="0061146F">
              <w:rPr>
                <w:color w:val="4472C4"/>
                <w:kern w:val="2"/>
                <w:szCs w:val="24"/>
                <w:highlight w:val="yellow"/>
              </w:rPr>
              <w:t>(nurodyti sumą skaičiais)</w:t>
            </w:r>
            <w:r w:rsidRPr="0061146F">
              <w:rPr>
                <w:kern w:val="2"/>
                <w:szCs w:val="24"/>
                <w:highlight w:val="yellow"/>
              </w:rPr>
              <w:t xml:space="preserve"> Eur </w:t>
            </w:r>
            <w:r w:rsidRPr="0061146F">
              <w:rPr>
                <w:color w:val="4472C4"/>
                <w:kern w:val="2"/>
                <w:szCs w:val="24"/>
                <w:highlight w:val="yellow"/>
              </w:rPr>
              <w:t>(nurodyti sumą žodžiais)</w:t>
            </w:r>
            <w:r w:rsidRPr="0061146F">
              <w:rPr>
                <w:kern w:val="2"/>
                <w:szCs w:val="24"/>
                <w:highlight w:val="yellow"/>
              </w:rPr>
              <w:t xml:space="preserve"> be PVM.</w:t>
            </w:r>
          </w:p>
          <w:p w14:paraId="1FC861C0" w14:textId="77777777" w:rsidR="00A7252B" w:rsidRPr="0061146F" w:rsidRDefault="00A7252B" w:rsidP="00A7252B">
            <w:pPr>
              <w:rPr>
                <w:szCs w:val="24"/>
                <w:highlight w:val="yellow"/>
              </w:rPr>
            </w:pPr>
            <w:r w:rsidRPr="0061146F">
              <w:rPr>
                <w:kern w:val="2"/>
                <w:szCs w:val="24"/>
                <w:highlight w:val="yellow"/>
              </w:rPr>
              <w:t xml:space="preserve">PVM sudaro </w:t>
            </w:r>
            <w:r w:rsidRPr="0061146F">
              <w:rPr>
                <w:color w:val="4472C4"/>
                <w:kern w:val="2"/>
                <w:szCs w:val="24"/>
                <w:highlight w:val="yellow"/>
              </w:rPr>
              <w:t>(nurodyti sumą skaičiais)</w:t>
            </w:r>
            <w:r w:rsidRPr="0061146F">
              <w:rPr>
                <w:kern w:val="2"/>
                <w:szCs w:val="24"/>
                <w:highlight w:val="yellow"/>
              </w:rPr>
              <w:t xml:space="preserve"> Eur </w:t>
            </w:r>
            <w:r w:rsidRPr="0061146F">
              <w:rPr>
                <w:color w:val="4472C4"/>
                <w:kern w:val="2"/>
                <w:szCs w:val="24"/>
                <w:highlight w:val="yellow"/>
              </w:rPr>
              <w:t>(nurodyti sumą žodžiais)</w:t>
            </w:r>
            <w:r w:rsidRPr="0061146F">
              <w:rPr>
                <w:kern w:val="2"/>
                <w:szCs w:val="24"/>
                <w:highlight w:val="yellow"/>
              </w:rPr>
              <w:t>.</w:t>
            </w:r>
          </w:p>
          <w:p w14:paraId="655ABAA5" w14:textId="77777777" w:rsidR="00A7252B" w:rsidRPr="0061146F" w:rsidRDefault="00A7252B" w:rsidP="00A7252B">
            <w:pPr>
              <w:rPr>
                <w:szCs w:val="24"/>
                <w:highlight w:val="yellow"/>
              </w:rPr>
            </w:pPr>
            <w:r w:rsidRPr="0061146F">
              <w:rPr>
                <w:kern w:val="2"/>
                <w:szCs w:val="24"/>
                <w:highlight w:val="yellow"/>
              </w:rPr>
              <w:t xml:space="preserve">Sutarties kaina yra </w:t>
            </w:r>
            <w:r w:rsidRPr="0061146F">
              <w:rPr>
                <w:color w:val="4472C4"/>
                <w:kern w:val="2"/>
                <w:szCs w:val="24"/>
                <w:highlight w:val="yellow"/>
              </w:rPr>
              <w:t>(nurodyti sumą skaičiais)</w:t>
            </w:r>
            <w:r w:rsidRPr="0061146F">
              <w:rPr>
                <w:kern w:val="2"/>
                <w:szCs w:val="24"/>
                <w:highlight w:val="yellow"/>
              </w:rPr>
              <w:t xml:space="preserve"> Eur </w:t>
            </w:r>
            <w:r w:rsidRPr="0061146F">
              <w:rPr>
                <w:color w:val="4472C4"/>
                <w:kern w:val="2"/>
                <w:szCs w:val="24"/>
                <w:highlight w:val="yellow"/>
              </w:rPr>
              <w:t>(nurodyti sumą žodžiais)</w:t>
            </w:r>
            <w:r w:rsidRPr="0061146F">
              <w:rPr>
                <w:kern w:val="2"/>
                <w:szCs w:val="24"/>
                <w:highlight w:val="yellow"/>
              </w:rPr>
              <w:t xml:space="preserve"> su PVM.</w:t>
            </w:r>
          </w:p>
          <w:p w14:paraId="76C32A8B" w14:textId="7431814E" w:rsidR="00027B83" w:rsidRPr="0061146F" w:rsidRDefault="00027B83" w:rsidP="0061146F">
            <w:pPr>
              <w:rPr>
                <w:color w:val="FF0000"/>
                <w:kern w:val="2"/>
                <w:szCs w:val="24"/>
                <w:highlight w:val="yellow"/>
              </w:rPr>
            </w:pPr>
          </w:p>
        </w:tc>
      </w:tr>
      <w:tr w:rsidR="00A55286" w:rsidRPr="00A55286" w14:paraId="267D47BF" w14:textId="77777777">
        <w:trPr>
          <w:trHeight w:val="300"/>
        </w:trPr>
        <w:tc>
          <w:tcPr>
            <w:tcW w:w="3094" w:type="dxa"/>
            <w:gridSpan w:val="2"/>
          </w:tcPr>
          <w:p w14:paraId="46985E13" w14:textId="77777777" w:rsidR="00027B83" w:rsidRPr="0061146F" w:rsidRDefault="000B0897">
            <w:pPr>
              <w:rPr>
                <w:b/>
                <w:kern w:val="2"/>
                <w:szCs w:val="24"/>
                <w:highlight w:val="yellow"/>
              </w:rPr>
            </w:pPr>
            <w:r w:rsidRPr="0061146F">
              <w:rPr>
                <w:b/>
                <w:kern w:val="2"/>
                <w:szCs w:val="24"/>
                <w:highlight w:val="yellow"/>
              </w:rPr>
              <w:t xml:space="preserve">5.3. Sutarties kainos / įkainių perskaičiavimas taikant </w:t>
            </w:r>
            <w:r w:rsidRPr="0061146F">
              <w:rPr>
                <w:b/>
                <w:kern w:val="2"/>
                <w:szCs w:val="24"/>
                <w:highlight w:val="yellow"/>
                <w:u w:val="single"/>
              </w:rPr>
              <w:t>peržiūros</w:t>
            </w:r>
            <w:r w:rsidRPr="0061146F">
              <w:rPr>
                <w:b/>
                <w:kern w:val="2"/>
                <w:szCs w:val="24"/>
                <w:highlight w:val="yellow"/>
              </w:rPr>
              <w:t xml:space="preserve"> taisykles</w:t>
            </w:r>
          </w:p>
          <w:p w14:paraId="5E5DEA20" w14:textId="77777777" w:rsidR="00027B83" w:rsidRPr="0061146F" w:rsidRDefault="00027B83">
            <w:pPr>
              <w:rPr>
                <w:b/>
                <w:kern w:val="2"/>
                <w:szCs w:val="24"/>
                <w:highlight w:val="yellow"/>
              </w:rPr>
            </w:pPr>
          </w:p>
          <w:p w14:paraId="53EBA4B1" w14:textId="77777777" w:rsidR="00027B83" w:rsidRPr="0061146F" w:rsidRDefault="00027B83">
            <w:pPr>
              <w:rPr>
                <w:kern w:val="2"/>
                <w:szCs w:val="24"/>
                <w:highlight w:val="yellow"/>
              </w:rPr>
            </w:pPr>
          </w:p>
        </w:tc>
        <w:tc>
          <w:tcPr>
            <w:tcW w:w="6441" w:type="dxa"/>
            <w:gridSpan w:val="2"/>
          </w:tcPr>
          <w:p w14:paraId="662EA503" w14:textId="3D03BB2F" w:rsidR="00027B83" w:rsidRPr="0061146F" w:rsidRDefault="000B0897">
            <w:pPr>
              <w:rPr>
                <w:kern w:val="2"/>
                <w:szCs w:val="24"/>
                <w:highlight w:val="yellow"/>
              </w:rPr>
            </w:pPr>
            <w:r w:rsidRPr="0061146F">
              <w:rPr>
                <w:kern w:val="2"/>
                <w:szCs w:val="24"/>
                <w:highlight w:val="yellow"/>
              </w:rPr>
              <w:t xml:space="preserve"> </w:t>
            </w:r>
          </w:p>
        </w:tc>
      </w:tr>
      <w:tr w:rsidR="00A55286" w:rsidRPr="00A55286" w14:paraId="493E8FAB" w14:textId="77777777">
        <w:trPr>
          <w:trHeight w:val="300"/>
        </w:trPr>
        <w:tc>
          <w:tcPr>
            <w:tcW w:w="3094" w:type="dxa"/>
            <w:gridSpan w:val="2"/>
          </w:tcPr>
          <w:p w14:paraId="2F363431" w14:textId="77777777" w:rsidR="00027B83" w:rsidRPr="00A55286" w:rsidRDefault="000B0897">
            <w:pPr>
              <w:rPr>
                <w:b/>
                <w:kern w:val="2"/>
                <w:szCs w:val="24"/>
              </w:rPr>
            </w:pPr>
            <w:r w:rsidRPr="00A55286">
              <w:rPr>
                <w:b/>
                <w:kern w:val="2"/>
                <w:szCs w:val="24"/>
              </w:rPr>
              <w:t>5.3.1. Sutarties kainos / įkainių peržiūra dėl PVM tarifo pasikeitimo</w:t>
            </w:r>
          </w:p>
        </w:tc>
        <w:tc>
          <w:tcPr>
            <w:tcW w:w="6441" w:type="dxa"/>
            <w:gridSpan w:val="2"/>
          </w:tcPr>
          <w:p w14:paraId="4D7D126B" w14:textId="636E8DF4" w:rsidR="00027B83" w:rsidRPr="00A55286" w:rsidRDefault="000B0897">
            <w:pPr>
              <w:rPr>
                <w:szCs w:val="24"/>
              </w:rPr>
            </w:pPr>
            <w:r w:rsidRPr="00A55286">
              <w:rPr>
                <w:kern w:val="2"/>
                <w:szCs w:val="24"/>
              </w:rPr>
              <w:t>Jeigu Sutarties vykdymo metu pasikeičia PVM mokėjimą reglamentuojantys teisės aktai, darantys tiesioginę įtaką Tiekėjo t</w:t>
            </w:r>
            <w:r w:rsidRPr="00A55286">
              <w:rPr>
                <w:szCs w:val="24"/>
              </w:rPr>
              <w:t>ei</w:t>
            </w:r>
            <w:r w:rsidRPr="00A55286">
              <w:rPr>
                <w:kern w:val="2"/>
                <w:szCs w:val="24"/>
              </w:rPr>
              <w:t>kiamų P</w:t>
            </w:r>
            <w:r w:rsidRPr="00A55286">
              <w:rPr>
                <w:szCs w:val="24"/>
              </w:rPr>
              <w:t>aslaugų</w:t>
            </w:r>
            <w:r w:rsidRPr="00A55286">
              <w:rPr>
                <w:kern w:val="2"/>
                <w:szCs w:val="24"/>
              </w:rPr>
              <w:t xml:space="preserve"> Sutartyje nurodytai kainai Sutarties kaina perskaičiuojam</w:t>
            </w:r>
            <w:r w:rsidR="00A55286" w:rsidRPr="00A55286">
              <w:rPr>
                <w:kern w:val="2"/>
                <w:szCs w:val="24"/>
              </w:rPr>
              <w:t>a</w:t>
            </w:r>
            <w:r w:rsidRPr="00A55286">
              <w:rPr>
                <w:kern w:val="2"/>
                <w:szCs w:val="24"/>
              </w:rPr>
              <w:t xml:space="preserve"> nekeičiant P</w:t>
            </w:r>
            <w:r w:rsidRPr="00A55286">
              <w:rPr>
                <w:szCs w:val="24"/>
              </w:rPr>
              <w:t>aslaugų</w:t>
            </w:r>
            <w:r w:rsidRPr="00A55286">
              <w:rPr>
                <w:kern w:val="2"/>
                <w:szCs w:val="24"/>
              </w:rPr>
              <w:t xml:space="preserve"> kainos be PVM.</w:t>
            </w:r>
          </w:p>
          <w:p w14:paraId="52386BCF" w14:textId="77777777" w:rsidR="00027B83" w:rsidRPr="00A55286" w:rsidRDefault="00027B83">
            <w:pPr>
              <w:rPr>
                <w:kern w:val="2"/>
                <w:szCs w:val="24"/>
              </w:rPr>
            </w:pPr>
          </w:p>
          <w:p w14:paraId="00A3C8BA" w14:textId="2EDD7FF8" w:rsidR="00027B83" w:rsidRPr="00A55286" w:rsidRDefault="000B0897" w:rsidP="00A55286">
            <w:pPr>
              <w:rPr>
                <w:kern w:val="2"/>
                <w:szCs w:val="24"/>
              </w:rPr>
            </w:pPr>
            <w:r w:rsidRPr="00A55286">
              <w:rPr>
                <w:kern w:val="2"/>
                <w:szCs w:val="24"/>
              </w:rPr>
              <w:t xml:space="preserve">Perskaičiavimas įforminamas Susitarimu ne vėliau kaip per </w:t>
            </w:r>
            <w:r w:rsidR="00A55286" w:rsidRPr="00A55286">
              <w:rPr>
                <w:kern w:val="2"/>
                <w:szCs w:val="24"/>
              </w:rPr>
              <w:t>5 (penkios) darbo dienas</w:t>
            </w:r>
            <w:r w:rsidRPr="00A55286">
              <w:rPr>
                <w:kern w:val="2"/>
                <w:szCs w:val="24"/>
              </w:rPr>
              <w:t xml:space="preserve"> nuo PVM mokėjimą reglamentuojančių teisės aktų pasikeitimo, kuris tampa neatskiriama Sutarties dalimi. Perskaičiuota Sutarties kaina taikoma už tą P</w:t>
            </w:r>
            <w:r w:rsidRPr="00A55286">
              <w:rPr>
                <w:szCs w:val="24"/>
              </w:rPr>
              <w:t>aslaugų</w:t>
            </w:r>
            <w:r w:rsidRPr="00A55286">
              <w:rPr>
                <w:kern w:val="2"/>
                <w:szCs w:val="24"/>
              </w:rPr>
              <w:t xml:space="preserve"> dalį, kurios bus teikiamos nuo Šalių pasirašyto Susitarimo įsigaliojimo dienos </w:t>
            </w:r>
          </w:p>
          <w:p w14:paraId="265830DC" w14:textId="77777777" w:rsidR="00027B83" w:rsidRPr="00A55286" w:rsidRDefault="00027B83">
            <w:pPr>
              <w:rPr>
                <w:kern w:val="2"/>
                <w:szCs w:val="24"/>
              </w:rPr>
            </w:pPr>
          </w:p>
          <w:p w14:paraId="20571E9F" w14:textId="52D04A88" w:rsidR="00027B83" w:rsidRPr="00A55286"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BC832D4" w:rsidR="00027B83" w:rsidRDefault="00027B83">
            <w:pPr>
              <w:rPr>
                <w:szCs w:val="24"/>
              </w:rPr>
            </w:pPr>
          </w:p>
        </w:tc>
      </w:tr>
      <w:tr w:rsidR="00A61C26" w:rsidRPr="00A61C26" w14:paraId="022882B0" w14:textId="77777777">
        <w:trPr>
          <w:trHeight w:val="300"/>
        </w:trPr>
        <w:tc>
          <w:tcPr>
            <w:tcW w:w="3094" w:type="dxa"/>
            <w:gridSpan w:val="2"/>
          </w:tcPr>
          <w:p w14:paraId="6060A47B" w14:textId="7CE0D2FA" w:rsidR="006F0803" w:rsidRPr="00A61C26" w:rsidRDefault="006F0803" w:rsidP="006F0803">
            <w:pPr>
              <w:rPr>
                <w:bCs/>
                <w:kern w:val="2"/>
                <w:szCs w:val="24"/>
              </w:rPr>
            </w:pPr>
            <w:r w:rsidRPr="00A61C26">
              <w:rPr>
                <w:b/>
                <w:kern w:val="2"/>
                <w:szCs w:val="24"/>
              </w:rPr>
              <w:t>5.3.3. Sutarties kainos / įkainių peržiūra dėl kainų lygio pokyčio</w:t>
            </w:r>
          </w:p>
          <w:p w14:paraId="7692EB0E" w14:textId="77777777" w:rsidR="006F0803" w:rsidRPr="00A61C26" w:rsidRDefault="006F0803" w:rsidP="006F0803">
            <w:pPr>
              <w:rPr>
                <w:kern w:val="2"/>
                <w:szCs w:val="24"/>
              </w:rPr>
            </w:pPr>
          </w:p>
          <w:p w14:paraId="34D2BE09" w14:textId="57371FD3" w:rsidR="006F0803" w:rsidRPr="00A61C26" w:rsidRDefault="006F0803" w:rsidP="006F0803">
            <w:pPr>
              <w:rPr>
                <w:b/>
                <w:kern w:val="2"/>
                <w:szCs w:val="24"/>
              </w:rPr>
            </w:pPr>
          </w:p>
        </w:tc>
        <w:tc>
          <w:tcPr>
            <w:tcW w:w="6441" w:type="dxa"/>
            <w:gridSpan w:val="2"/>
          </w:tcPr>
          <w:p w14:paraId="38752C12" w14:textId="066A29E3" w:rsidR="006F0803" w:rsidRPr="00A61C26" w:rsidRDefault="0061146F" w:rsidP="006F0803">
            <w:pPr>
              <w:rPr>
                <w:kern w:val="2"/>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8CCD8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1B2C7" w14:textId="77777777" w:rsidR="00027B83" w:rsidRDefault="00027B83">
            <w:pPr>
              <w:rPr>
                <w:szCs w:val="24"/>
              </w:rPr>
            </w:pPr>
          </w:p>
          <w:p w14:paraId="4B4A0A3A" w14:textId="77777777" w:rsidR="00A55286" w:rsidRDefault="00A55286">
            <w:pPr>
              <w:rPr>
                <w:szCs w:val="24"/>
              </w:rPr>
            </w:pPr>
          </w:p>
          <w:p w14:paraId="327A89C8" w14:textId="295A3501" w:rsidR="00A55286" w:rsidRDefault="00A55286">
            <w:pPr>
              <w:rPr>
                <w:szCs w:val="24"/>
              </w:rPr>
            </w:pPr>
          </w:p>
        </w:tc>
      </w:tr>
      <w:tr w:rsidR="00E55A7C" w:rsidRPr="00E55A7C" w14:paraId="64F75697" w14:textId="77777777">
        <w:trPr>
          <w:trHeight w:val="300"/>
        </w:trPr>
        <w:tc>
          <w:tcPr>
            <w:tcW w:w="3094" w:type="dxa"/>
            <w:gridSpan w:val="2"/>
          </w:tcPr>
          <w:p w14:paraId="24D5D914" w14:textId="77777777" w:rsidR="00027B83" w:rsidRPr="002719DB" w:rsidRDefault="000B0897">
            <w:pPr>
              <w:rPr>
                <w:b/>
                <w:color w:val="FF0000"/>
                <w:kern w:val="2"/>
                <w:szCs w:val="24"/>
              </w:rPr>
            </w:pPr>
            <w:r w:rsidRPr="002719DB">
              <w:rPr>
                <w:b/>
                <w:color w:val="FF0000"/>
                <w:kern w:val="2"/>
                <w:szCs w:val="24"/>
              </w:rPr>
              <w:t>5.5. Atsiskaitymo su Tiekėju terminas ir tvarka</w:t>
            </w:r>
          </w:p>
        </w:tc>
        <w:tc>
          <w:tcPr>
            <w:tcW w:w="6441" w:type="dxa"/>
            <w:gridSpan w:val="2"/>
          </w:tcPr>
          <w:p w14:paraId="60839649" w14:textId="31D59766" w:rsidR="002719DB" w:rsidRPr="002719DB" w:rsidRDefault="002719DB" w:rsidP="002719DB">
            <w:pPr>
              <w:pStyle w:val="Sraopastraipa"/>
              <w:tabs>
                <w:tab w:val="left" w:pos="567"/>
              </w:tabs>
              <w:ind w:left="0"/>
              <w:contextualSpacing/>
              <w:jc w:val="both"/>
              <w:rPr>
                <w:rStyle w:val="Hipersaitas"/>
                <w:color w:val="auto"/>
                <w:szCs w:val="24"/>
                <w:u w:val="none"/>
              </w:rPr>
            </w:pPr>
            <w:r w:rsidRPr="002719DB">
              <w:rPr>
                <w:rStyle w:val="Hipersaitas"/>
                <w:color w:val="auto"/>
                <w:szCs w:val="24"/>
                <w:u w:val="none"/>
              </w:rPr>
              <w:t>Tiekėjas pateikia Perkančiajai organizacijai paslaugų perdavimo – priėmimo aktą i</w:t>
            </w:r>
            <w:r w:rsidRPr="002719DB">
              <w:rPr>
                <w:rStyle w:val="Hipersaitas"/>
                <w:color w:val="auto"/>
                <w:u w:val="none"/>
              </w:rPr>
              <w:t xml:space="preserve">r sąskaitą faktūrą </w:t>
            </w:r>
            <w:r w:rsidRPr="002719DB">
              <w:rPr>
                <w:rStyle w:val="Hipersaitas"/>
                <w:color w:val="auto"/>
                <w:szCs w:val="24"/>
                <w:u w:val="none"/>
              </w:rPr>
              <w:t xml:space="preserve">ir kita paslaugų suteikimą įrodanti informacija. </w:t>
            </w:r>
          </w:p>
          <w:p w14:paraId="2E393D74" w14:textId="2344395C" w:rsidR="00027B83" w:rsidRPr="002719DB" w:rsidRDefault="00027B83" w:rsidP="002719DB">
            <w:pPr>
              <w:rPr>
                <w:color w:val="FF0000"/>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B594B3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BA7AA8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13AC9B5"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758D01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15629EA" w:rsidR="00E55A7C" w:rsidRDefault="006F0803" w:rsidP="00E55A7C">
            <w:pPr>
              <w:rPr>
                <w:color w:val="4472C4"/>
                <w:kern w:val="2"/>
                <w:szCs w:val="24"/>
              </w:rPr>
            </w:pPr>
            <w:r>
              <w:rPr>
                <w:kern w:val="2"/>
                <w:szCs w:val="24"/>
              </w:rPr>
              <w:t xml:space="preserve">Netaikoma </w:t>
            </w:r>
          </w:p>
          <w:p w14:paraId="449C3520" w14:textId="4192E9D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2F216B92" w:rsidR="00027B83" w:rsidRDefault="002719DB">
            <w:pPr>
              <w:rPr>
                <w:kern w:val="2"/>
                <w:szCs w:val="24"/>
              </w:rPr>
            </w:pPr>
            <w:r w:rsidRPr="008E405C">
              <w:rPr>
                <w:color w:val="000000" w:themeColor="text1"/>
                <w:szCs w:val="24"/>
              </w:rPr>
              <w:t>Sutartis užtikrinama netesybomis</w:t>
            </w:r>
            <w:r w:rsidRPr="008E405C">
              <w:rPr>
                <w:b/>
                <w:bCs/>
                <w:color w:val="000000" w:themeColor="text1"/>
                <w:szCs w:val="24"/>
              </w:rPr>
              <w:t xml:space="preserve"> – </w:t>
            </w:r>
            <w:r w:rsidRPr="008E405C">
              <w:rPr>
                <w:color w:val="000000" w:themeColor="text1"/>
                <w:szCs w:val="24"/>
              </w:rPr>
              <w:t xml:space="preserve">Sutartyje nurodytomis netesybomis ir </w:t>
            </w:r>
            <w:r w:rsidRPr="008E405C">
              <w:rPr>
                <w:color w:val="000000" w:themeColor="text1"/>
                <w:szCs w:val="24"/>
                <w:lang w:val="pt-BR"/>
              </w:rPr>
              <w:t xml:space="preserve">5 proc. </w:t>
            </w:r>
            <w:r w:rsidRPr="008E405C">
              <w:rPr>
                <w:color w:val="000000" w:themeColor="text1"/>
                <w:szCs w:val="24"/>
              </w:rPr>
              <w:t>Bauda nuo Pradinės sutarties vertės</w:t>
            </w:r>
            <w:r>
              <w:rPr>
                <w:color w:val="000000" w:themeColor="text1"/>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4074D4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072D841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E55A7C" w:rsidRPr="00E55A7C" w14:paraId="751AAE6F" w14:textId="77777777">
        <w:trPr>
          <w:trHeight w:val="300"/>
        </w:trPr>
        <w:tc>
          <w:tcPr>
            <w:tcW w:w="3094" w:type="dxa"/>
            <w:gridSpan w:val="2"/>
          </w:tcPr>
          <w:p w14:paraId="41D56436" w14:textId="067E4BE6" w:rsidR="00402199" w:rsidRPr="00E55A7C" w:rsidRDefault="00402199" w:rsidP="00E55A7C">
            <w:pPr>
              <w:jc w:val="both"/>
              <w:rPr>
                <w:b/>
                <w:kern w:val="2"/>
                <w:szCs w:val="24"/>
              </w:rPr>
            </w:pPr>
            <w:r w:rsidRPr="00E55A7C">
              <w:rPr>
                <w:b/>
                <w:kern w:val="2"/>
                <w:szCs w:val="24"/>
              </w:rPr>
              <w:t>9.1. Pirkėjui taikomos netesybos už mokėjimų pagal Sutartį vėlavimą</w:t>
            </w:r>
          </w:p>
        </w:tc>
        <w:tc>
          <w:tcPr>
            <w:tcW w:w="6441" w:type="dxa"/>
            <w:gridSpan w:val="2"/>
          </w:tcPr>
          <w:p w14:paraId="4967CC11" w14:textId="1F063109" w:rsidR="00E55A7C" w:rsidRPr="00E55A7C" w:rsidRDefault="00402199" w:rsidP="00E55A7C">
            <w:pPr>
              <w:jc w:val="both"/>
              <w:rPr>
                <w:kern w:val="2"/>
                <w:szCs w:val="24"/>
              </w:rPr>
            </w:pPr>
            <w:r w:rsidRPr="00E55A7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E55A7C">
              <w:rPr>
                <w:bCs/>
                <w:kern w:val="2"/>
                <w:szCs w:val="24"/>
              </w:rPr>
              <w:lastRenderedPageBreak/>
              <w:t>šimtosios) procento dydžio delspinigius nuo neapmokėtos sumos be PVM už kiekvieną vėlavimo dieną</w:t>
            </w:r>
            <w:r w:rsidR="002719DB">
              <w:rPr>
                <w:bCs/>
                <w:kern w:val="2"/>
                <w:szCs w:val="24"/>
              </w:rPr>
              <w:t>.</w:t>
            </w:r>
          </w:p>
          <w:p w14:paraId="070C11FC" w14:textId="7D48BAE4" w:rsidR="00402199" w:rsidRPr="00E55A7C" w:rsidRDefault="00402199" w:rsidP="00E55A7C">
            <w:pPr>
              <w:spacing w:line="259" w:lineRule="auto"/>
              <w:jc w:val="both"/>
              <w:rPr>
                <w:kern w:val="2"/>
                <w:szCs w:val="24"/>
              </w:rPr>
            </w:pPr>
          </w:p>
        </w:tc>
      </w:tr>
      <w:tr w:rsidR="00E55A7C" w:rsidRPr="00E55A7C" w14:paraId="2C60DAC2" w14:textId="77777777">
        <w:trPr>
          <w:trHeight w:val="300"/>
        </w:trPr>
        <w:tc>
          <w:tcPr>
            <w:tcW w:w="3094" w:type="dxa"/>
            <w:gridSpan w:val="2"/>
          </w:tcPr>
          <w:p w14:paraId="1BA2D9E1" w14:textId="425BB12B" w:rsidR="00402199" w:rsidRPr="00E55A7C" w:rsidRDefault="00402199" w:rsidP="00E55A7C">
            <w:pPr>
              <w:jc w:val="both"/>
              <w:rPr>
                <w:b/>
                <w:kern w:val="2"/>
                <w:szCs w:val="24"/>
              </w:rPr>
            </w:pPr>
            <w:r w:rsidRPr="00E55A7C">
              <w:rPr>
                <w:b/>
                <w:szCs w:val="24"/>
              </w:rPr>
              <w:lastRenderedPageBreak/>
              <w:t>9.2. Tiekėjui taikomos netesybos</w:t>
            </w:r>
          </w:p>
        </w:tc>
        <w:tc>
          <w:tcPr>
            <w:tcW w:w="6441" w:type="dxa"/>
            <w:gridSpan w:val="2"/>
          </w:tcPr>
          <w:p w14:paraId="2A5DA7FD" w14:textId="4B1B5AD3" w:rsidR="00402199" w:rsidRPr="00E55A7C" w:rsidRDefault="00402199" w:rsidP="00E55A7C">
            <w:pPr>
              <w:jc w:val="both"/>
            </w:pPr>
            <w:r w:rsidRPr="00E55A7C">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00E55A7C" w:rsidRPr="00E55A7C">
              <w:rPr>
                <w:szCs w:val="24"/>
                <w:lang w:val="lt"/>
              </w:rPr>
              <w:t>Pradinės Sutarties</w:t>
            </w:r>
            <w:r w:rsidRPr="00E55A7C">
              <w:rPr>
                <w:szCs w:val="24"/>
                <w:lang w:val="lt"/>
              </w:rPr>
              <w:t xml:space="preserve"> kainos be PVM.</w:t>
            </w:r>
          </w:p>
          <w:p w14:paraId="66025186" w14:textId="0B26E4F6" w:rsidR="00402199" w:rsidRPr="00E55A7C" w:rsidRDefault="00402199" w:rsidP="00E55A7C">
            <w:pPr>
              <w:jc w:val="both"/>
              <w:rPr>
                <w:szCs w:val="24"/>
              </w:rPr>
            </w:pPr>
            <w:r w:rsidRPr="00E55A7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1022A3F" w:rsidR="00402199" w:rsidRPr="00E55A7C" w:rsidRDefault="00402199" w:rsidP="00E55A7C">
            <w:pPr>
              <w:jc w:val="both"/>
              <w:rPr>
                <w:b/>
                <w:kern w:val="2"/>
                <w:szCs w:val="24"/>
              </w:rPr>
            </w:pPr>
            <w:r w:rsidRPr="00E55A7C">
              <w:rPr>
                <w:kern w:val="2"/>
              </w:rPr>
              <w:t xml:space="preserve">9.2.3. Tiekėjas privalo sumokėti Pirkėjui netesybas per </w:t>
            </w:r>
            <w:r w:rsidR="00E55A7C" w:rsidRPr="00E55A7C">
              <w:rPr>
                <w:kern w:val="2"/>
              </w:rPr>
              <w:t>5 (penkios) darbo</w:t>
            </w:r>
            <w:r w:rsidRPr="00E55A7C">
              <w:rPr>
                <w:bCs/>
                <w:kern w:val="2"/>
                <w:szCs w:val="24"/>
              </w:rPr>
              <w:t xml:space="preserve"> </w:t>
            </w:r>
            <w:r w:rsidRPr="00E55A7C">
              <w:rPr>
                <w:kern w:val="2"/>
              </w:rPr>
              <w:t>dien</w:t>
            </w:r>
            <w:r w:rsidR="00E55A7C" w:rsidRPr="00E55A7C">
              <w:rPr>
                <w:kern w:val="2"/>
              </w:rPr>
              <w:t>as</w:t>
            </w:r>
            <w:r w:rsidRPr="00E55A7C">
              <w:rPr>
                <w:kern w:val="2"/>
              </w:rPr>
              <w:t xml:space="preserve"> nuo Pirkėjo pareikalavimo, jeigu netesybų suma nėra </w:t>
            </w:r>
            <w:r w:rsidRPr="00E55A7C">
              <w:t>išskaitoma iš Tiekėjui mokėtinos sumos.</w:t>
            </w:r>
          </w:p>
        </w:tc>
      </w:tr>
      <w:tr w:rsidR="00A61C26" w:rsidRPr="00A61C26" w14:paraId="681F27EE" w14:textId="77777777">
        <w:trPr>
          <w:trHeight w:val="300"/>
        </w:trPr>
        <w:tc>
          <w:tcPr>
            <w:tcW w:w="3094" w:type="dxa"/>
            <w:gridSpan w:val="2"/>
          </w:tcPr>
          <w:p w14:paraId="1AB519AC" w14:textId="7CBD3645" w:rsidR="00402199" w:rsidRPr="00A61C26" w:rsidRDefault="00402199" w:rsidP="00402199">
            <w:pPr>
              <w:rPr>
                <w:b/>
                <w:kern w:val="2"/>
                <w:szCs w:val="24"/>
              </w:rPr>
            </w:pPr>
            <w:r w:rsidRPr="00A61C2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02A01DE2" w:rsidR="00402199" w:rsidRPr="00A61C26" w:rsidRDefault="00402199" w:rsidP="00402199">
            <w:pPr>
              <w:rPr>
                <w:bCs/>
                <w:kern w:val="2"/>
                <w:szCs w:val="24"/>
              </w:rPr>
            </w:pPr>
            <w:r w:rsidRPr="00A61C26">
              <w:rPr>
                <w:bCs/>
                <w:kern w:val="2"/>
                <w:szCs w:val="24"/>
              </w:rPr>
              <w:t xml:space="preserve">9.3.1. Nutraukus Sutartį dėl esminio Sutarties pažeidimo, mokama </w:t>
            </w:r>
            <w:r w:rsidR="0061146F" w:rsidRPr="0061146F">
              <w:rPr>
                <w:bCs/>
                <w:kern w:val="2"/>
                <w:szCs w:val="24"/>
              </w:rPr>
              <w:t>2</w:t>
            </w:r>
            <w:r w:rsidR="00E55A7C" w:rsidRPr="00A61C26">
              <w:rPr>
                <w:bCs/>
                <w:kern w:val="2"/>
                <w:szCs w:val="24"/>
              </w:rPr>
              <w:t>000</w:t>
            </w:r>
            <w:r w:rsidR="00A45DDB">
              <w:rPr>
                <w:bCs/>
                <w:kern w:val="2"/>
                <w:szCs w:val="24"/>
              </w:rPr>
              <w:t>,00</w:t>
            </w:r>
            <w:r w:rsidR="00E55A7C" w:rsidRPr="00A61C26">
              <w:rPr>
                <w:bCs/>
                <w:kern w:val="2"/>
                <w:szCs w:val="24"/>
              </w:rPr>
              <w:t xml:space="preserve"> (</w:t>
            </w:r>
            <w:r w:rsidR="0061146F">
              <w:rPr>
                <w:bCs/>
                <w:kern w:val="2"/>
                <w:szCs w:val="24"/>
              </w:rPr>
              <w:t>dviejų</w:t>
            </w:r>
            <w:r w:rsidR="00E55A7C" w:rsidRPr="00A61C26">
              <w:rPr>
                <w:bCs/>
                <w:kern w:val="2"/>
                <w:szCs w:val="24"/>
              </w:rPr>
              <w:t xml:space="preserve"> tūkstan</w:t>
            </w:r>
            <w:r w:rsidR="002719DB">
              <w:rPr>
                <w:bCs/>
                <w:kern w:val="2"/>
                <w:szCs w:val="24"/>
              </w:rPr>
              <w:t>čių</w:t>
            </w:r>
            <w:r w:rsidRPr="00A61C26">
              <w:rPr>
                <w:bCs/>
                <w:kern w:val="2"/>
                <w:szCs w:val="24"/>
              </w:rPr>
              <w:t>) Eur dydžio bauda.</w:t>
            </w:r>
          </w:p>
          <w:p w14:paraId="03C7C256" w14:textId="0715F497" w:rsidR="00402199" w:rsidRPr="00A61C26" w:rsidRDefault="00402199" w:rsidP="00402199">
            <w:pPr>
              <w:rPr>
                <w:bCs/>
                <w:kern w:val="2"/>
                <w:szCs w:val="24"/>
              </w:rPr>
            </w:pPr>
            <w:r w:rsidRPr="00A61C26">
              <w:rPr>
                <w:bCs/>
                <w:kern w:val="2"/>
                <w:szCs w:val="24"/>
              </w:rPr>
              <w:t xml:space="preserve">9.3.2. </w:t>
            </w:r>
            <w:r w:rsidRPr="00A61C26">
              <w:rPr>
                <w:bCs/>
                <w:szCs w:val="24"/>
              </w:rPr>
              <w:t>Nepagrįstai nutraukus Sutarties vykdymą ne Sutartyje nustatyta tvarka, mokama</w:t>
            </w:r>
            <w:r w:rsidRPr="00A61C26">
              <w:rPr>
                <w:bCs/>
                <w:kern w:val="2"/>
                <w:szCs w:val="24"/>
              </w:rPr>
              <w:t xml:space="preserve"> </w:t>
            </w:r>
            <w:r w:rsidR="0061146F" w:rsidRPr="0061146F">
              <w:rPr>
                <w:bCs/>
                <w:kern w:val="2"/>
                <w:szCs w:val="24"/>
              </w:rPr>
              <w:t>2</w:t>
            </w:r>
            <w:r w:rsidR="0061146F" w:rsidRPr="00A61C26">
              <w:rPr>
                <w:bCs/>
                <w:kern w:val="2"/>
                <w:szCs w:val="24"/>
              </w:rPr>
              <w:t>000</w:t>
            </w:r>
            <w:r w:rsidR="0061146F">
              <w:rPr>
                <w:bCs/>
                <w:kern w:val="2"/>
                <w:szCs w:val="24"/>
              </w:rPr>
              <w:t>,00</w:t>
            </w:r>
            <w:r w:rsidR="0061146F" w:rsidRPr="00A61C26">
              <w:rPr>
                <w:bCs/>
                <w:kern w:val="2"/>
                <w:szCs w:val="24"/>
              </w:rPr>
              <w:t xml:space="preserve"> (</w:t>
            </w:r>
            <w:r w:rsidR="0061146F">
              <w:rPr>
                <w:bCs/>
                <w:kern w:val="2"/>
                <w:szCs w:val="24"/>
              </w:rPr>
              <w:t>dviejų</w:t>
            </w:r>
            <w:r w:rsidR="0061146F" w:rsidRPr="00A61C26">
              <w:rPr>
                <w:bCs/>
                <w:kern w:val="2"/>
                <w:szCs w:val="24"/>
              </w:rPr>
              <w:t xml:space="preserve"> tūkstan</w:t>
            </w:r>
            <w:r w:rsidR="0061146F">
              <w:rPr>
                <w:bCs/>
                <w:kern w:val="2"/>
                <w:szCs w:val="24"/>
              </w:rPr>
              <w:t>čių</w:t>
            </w:r>
            <w:r w:rsidR="0061146F" w:rsidRPr="00A61C26">
              <w:rPr>
                <w:bCs/>
                <w:kern w:val="2"/>
                <w:szCs w:val="24"/>
              </w:rPr>
              <w:t xml:space="preserve">) </w:t>
            </w:r>
            <w:r w:rsidRPr="00A61C26">
              <w:rPr>
                <w:bCs/>
                <w:kern w:val="2"/>
                <w:szCs w:val="24"/>
              </w:rPr>
              <w:t>Eur dydžio bauda.</w:t>
            </w:r>
          </w:p>
          <w:p w14:paraId="7CBFE0C7" w14:textId="50C5D6D9" w:rsidR="00402199" w:rsidRPr="00A61C26"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686E58ED" w:rsidR="00402199" w:rsidRDefault="00A45DDB" w:rsidP="00402199">
            <w:pPr>
              <w:rPr>
                <w:bCs/>
                <w:kern w:val="2"/>
                <w:szCs w:val="24"/>
              </w:rPr>
            </w:pPr>
            <w:r w:rsidRPr="00A45DDB">
              <w:rPr>
                <w:bCs/>
                <w:color w:val="4472C4"/>
                <w:kern w:val="2"/>
                <w:szCs w:val="24"/>
              </w:rPr>
              <w:t>50</w:t>
            </w:r>
            <w:r>
              <w:rPr>
                <w:bCs/>
                <w:color w:val="4472C4"/>
                <w:kern w:val="2"/>
                <w:szCs w:val="24"/>
              </w:rPr>
              <w:t>0,00 (penkių šimtų) Eur bauda bus taikoma už kiekvieną pažeidimo atvejį.</w:t>
            </w:r>
          </w:p>
          <w:p w14:paraId="663FD6AE" w14:textId="50D02E2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D86860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9A9D129" w:rsidR="00402199" w:rsidRDefault="00A61C26" w:rsidP="00402199">
            <w:pPr>
              <w:rPr>
                <w:color w:val="4472C4"/>
                <w:kern w:val="2"/>
                <w:szCs w:val="24"/>
              </w:rPr>
            </w:pPr>
            <w:r>
              <w:rPr>
                <w:bCs/>
                <w:kern w:val="2"/>
                <w:szCs w:val="24"/>
              </w:rPr>
              <w:t>100 (vienas šimtas) Eur už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55F9EEA1" w:rsidR="00402199" w:rsidRDefault="00A45DDB" w:rsidP="00A45DDB">
            <w:pPr>
              <w:rPr>
                <w:color w:val="4472C4"/>
                <w:kern w:val="2"/>
                <w:szCs w:val="24"/>
              </w:rPr>
            </w:pPr>
            <w:r w:rsidRPr="00A45DDB">
              <w:rPr>
                <w:color w:val="000000" w:themeColor="text1"/>
                <w:szCs w:val="24"/>
              </w:rPr>
              <w:t xml:space="preserve">5 proc. </w:t>
            </w:r>
            <w:r w:rsidRPr="008E405C">
              <w:rPr>
                <w:color w:val="000000" w:themeColor="text1"/>
                <w:szCs w:val="24"/>
              </w:rPr>
              <w:t>Bauda nuo Pradinės sutarties vertės</w:t>
            </w:r>
            <w:r>
              <w:rPr>
                <w:color w:val="000000" w:themeColor="text1"/>
                <w:szCs w:val="24"/>
              </w:rPr>
              <w:t xml:space="preserve"> už kiekvieną pažeidimo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65FEF5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A61C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96D85B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A61C26" w14:paraId="4A74E676" w14:textId="77777777">
        <w:trPr>
          <w:trHeight w:val="300"/>
        </w:trPr>
        <w:tc>
          <w:tcPr>
            <w:tcW w:w="3094" w:type="dxa"/>
            <w:gridSpan w:val="2"/>
          </w:tcPr>
          <w:p w14:paraId="0C4A90A4" w14:textId="48800356" w:rsidR="00A61C26" w:rsidRDefault="00A61C26" w:rsidP="00A61C2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5B127F" w14:textId="77777777" w:rsidR="00A61C26" w:rsidRPr="00A07889" w:rsidRDefault="00A61C26" w:rsidP="00A61C26">
            <w:pPr>
              <w:jc w:val="both"/>
              <w:rPr>
                <w:kern w:val="2"/>
                <w:szCs w:val="24"/>
              </w:rPr>
            </w:pPr>
            <w:r w:rsidRPr="00A07889">
              <w:rPr>
                <w:kern w:val="2"/>
                <w:szCs w:val="24"/>
              </w:rPr>
              <w:t>Paslaugų teikimo terminai numatyti Sutartyje ir Techninėje specifikacijoje.</w:t>
            </w:r>
          </w:p>
          <w:p w14:paraId="1AD3CD3A" w14:textId="4BAD008A" w:rsidR="00A61C26" w:rsidRDefault="00A61C26" w:rsidP="00A61C26">
            <w:pPr>
              <w:rPr>
                <w:color w:val="4472C4"/>
                <w:kern w:val="2"/>
                <w:szCs w:val="24"/>
              </w:rPr>
            </w:pPr>
          </w:p>
        </w:tc>
      </w:tr>
      <w:tr w:rsidR="00A61C26" w14:paraId="68A8F8F5" w14:textId="77777777">
        <w:trPr>
          <w:trHeight w:val="300"/>
        </w:trPr>
        <w:tc>
          <w:tcPr>
            <w:tcW w:w="3094" w:type="dxa"/>
            <w:gridSpan w:val="2"/>
          </w:tcPr>
          <w:p w14:paraId="458F7686" w14:textId="28A3D4D6" w:rsidR="00A61C26" w:rsidRPr="006C350B" w:rsidRDefault="00A61C26" w:rsidP="00A61C26">
            <w:pPr>
              <w:rPr>
                <w:b/>
                <w:kern w:val="2"/>
                <w:szCs w:val="24"/>
              </w:rPr>
            </w:pPr>
            <w:r>
              <w:rPr>
                <w:b/>
                <w:bCs/>
              </w:rPr>
              <w:t>10.2. Dideli arba nuolatiniai esminės Sutarties sąlygos vykdymo trūkumai</w:t>
            </w:r>
          </w:p>
        </w:tc>
        <w:tc>
          <w:tcPr>
            <w:tcW w:w="6441" w:type="dxa"/>
            <w:gridSpan w:val="2"/>
          </w:tcPr>
          <w:p w14:paraId="2BC2BBBD" w14:textId="50515A7C" w:rsidR="00A61C26" w:rsidRDefault="00A61C26" w:rsidP="00A61C26">
            <w:pPr>
              <w:rPr>
                <w:kern w:val="2"/>
                <w:szCs w:val="24"/>
              </w:rPr>
            </w:pPr>
            <w:r w:rsidRPr="00A07889">
              <w:rPr>
                <w:rFonts w:eastAsia="Arial"/>
              </w:rPr>
              <w:t>Netaikoma</w:t>
            </w:r>
            <w:r w:rsidRPr="00A07889">
              <w:rPr>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0EE4779" w:rsidR="00027B83" w:rsidRDefault="000B0897">
            <w:pPr>
              <w:rPr>
                <w:kern w:val="2"/>
                <w:szCs w:val="24"/>
              </w:rPr>
            </w:pPr>
            <w:r>
              <w:rPr>
                <w:kern w:val="2"/>
                <w:szCs w:val="24"/>
              </w:rPr>
              <w:t>Ši Sutartis laikoma sudaryta ir įsigalioja nuo Sutarties pasirašymo (antrosios Šalies pasirašymo)</w:t>
            </w:r>
            <w:r w:rsidR="00807BF1">
              <w:rPr>
                <w:kern w:val="2"/>
                <w:szCs w:val="24"/>
              </w:rPr>
              <w:t xml:space="preserve"> ir užregistravimo pas Pirkėją dienos</w:t>
            </w:r>
            <w:r>
              <w:rPr>
                <w:kern w:val="2"/>
                <w:szCs w:val="24"/>
              </w:rPr>
              <w:t>.</w:t>
            </w:r>
          </w:p>
          <w:p w14:paraId="17094E15" w14:textId="77777777" w:rsidR="00027B83" w:rsidRDefault="00027B83">
            <w:pPr>
              <w:rPr>
                <w:kern w:val="2"/>
                <w:szCs w:val="24"/>
              </w:rPr>
            </w:pPr>
          </w:p>
          <w:p w14:paraId="7396F7FD" w14:textId="7D152A6D" w:rsidR="00027B83" w:rsidRDefault="00027B83" w:rsidP="00807BF1">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C486A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1376E08" w:rsidR="00027B83" w:rsidRDefault="00027B83">
            <w:pPr>
              <w:rPr>
                <w:color w:val="4472C4"/>
                <w:kern w:val="2"/>
                <w:szCs w:val="24"/>
              </w:rPr>
            </w:pPr>
          </w:p>
        </w:tc>
      </w:tr>
      <w:tr w:rsidR="00807BF1" w:rsidRPr="00807BF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807BF1" w:rsidRDefault="00402199" w:rsidP="00807BF1">
            <w:pPr>
              <w:jc w:val="both"/>
              <w:rPr>
                <w:b/>
                <w:kern w:val="2"/>
                <w:szCs w:val="24"/>
              </w:rPr>
            </w:pPr>
            <w:r w:rsidRPr="00807BF1">
              <w:rPr>
                <w:b/>
                <w:kern w:val="2"/>
                <w:szCs w:val="24"/>
              </w:rPr>
              <w:t xml:space="preserve">12.2. Esminiai Sutarties </w:t>
            </w:r>
            <w:r w:rsidRPr="00807BF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300980F3" w:rsidR="00402199" w:rsidRDefault="00402199" w:rsidP="00807BF1">
            <w:pPr>
              <w:jc w:val="both"/>
              <w:rPr>
                <w:rFonts w:eastAsia="Arial"/>
                <w:kern w:val="2"/>
                <w:szCs w:val="24"/>
                <w:lang w:val="lt"/>
              </w:rPr>
            </w:pPr>
            <w:r w:rsidRPr="00807BF1">
              <w:rPr>
                <w:kern w:val="2"/>
                <w:szCs w:val="24"/>
              </w:rPr>
              <w:t xml:space="preserve">12.2.1. </w:t>
            </w:r>
            <w:r w:rsidRPr="00807BF1">
              <w:rPr>
                <w:rFonts w:eastAsia="Arial"/>
                <w:kern w:val="2"/>
                <w:szCs w:val="24"/>
                <w:lang w:val="lt"/>
              </w:rPr>
              <w:t xml:space="preserve">jeigu Tiekėjas nesilaiko Sutartyje nustatytų Paslaugų teikimo terminų 2 (du) kartus iš eilės arba vėluoja suteikti Paslaugas daugiau nei </w:t>
            </w:r>
            <w:r w:rsidR="00807BF1" w:rsidRPr="00807BF1">
              <w:rPr>
                <w:rFonts w:eastAsia="Arial"/>
                <w:kern w:val="2"/>
                <w:szCs w:val="24"/>
                <w:lang w:val="lt"/>
              </w:rPr>
              <w:t>3 (tris) darbo dienas</w:t>
            </w:r>
            <w:r w:rsidRPr="00807BF1">
              <w:rPr>
                <w:rFonts w:eastAsia="Arial"/>
                <w:kern w:val="2"/>
                <w:szCs w:val="24"/>
                <w:lang w:val="lt"/>
              </w:rPr>
              <w:t xml:space="preserve"> nuo Sutartyje nustatyto Paslaugų suteikimo termino</w:t>
            </w:r>
            <w:r w:rsidR="00CD77F7">
              <w:rPr>
                <w:rFonts w:eastAsia="Arial"/>
                <w:kern w:val="2"/>
                <w:szCs w:val="24"/>
                <w:lang w:val="lt"/>
              </w:rPr>
              <w:t>.</w:t>
            </w:r>
          </w:p>
          <w:p w14:paraId="77A4ACBC" w14:textId="5B876625" w:rsidR="008B5D21" w:rsidRPr="008B5D21" w:rsidRDefault="008B5D21" w:rsidP="00807BF1">
            <w:pPr>
              <w:jc w:val="both"/>
              <w:rPr>
                <w:rFonts w:eastAsia="Arial"/>
                <w:kern w:val="2"/>
                <w:szCs w:val="24"/>
              </w:rPr>
            </w:pPr>
            <w:r w:rsidRPr="00E25C41">
              <w:rPr>
                <w:rFonts w:eastAsia="Arial"/>
                <w:kern w:val="2"/>
                <w:szCs w:val="24"/>
                <w:lang w:val="lt"/>
              </w:rPr>
              <w:t>12.2.2. Tiek</w:t>
            </w:r>
            <w:r>
              <w:rPr>
                <w:rFonts w:eastAsia="Arial"/>
                <w:kern w:val="2"/>
                <w:szCs w:val="24"/>
              </w:rPr>
              <w:t>ėjo pasiūlyme nurodyto specialisto (-ų), kurių patirtis buvo vertinama ir už kurią buvo suteikti tiekėjui ekonominio naudingumo balai, pakeitimas be iš ankstinio raštiško Užsakovo sutikimo.</w:t>
            </w:r>
          </w:p>
          <w:p w14:paraId="0B019B64" w14:textId="0D41C462" w:rsidR="00402199" w:rsidRPr="00807BF1" w:rsidRDefault="00402199" w:rsidP="00CD77F7">
            <w:pPr>
              <w:jc w:val="both"/>
              <w:rPr>
                <w:rFonts w:eastAsia="Arial"/>
                <w:kern w:val="2"/>
                <w:szCs w:val="24"/>
              </w:rPr>
            </w:pPr>
          </w:p>
        </w:tc>
      </w:tr>
      <w:tr w:rsidR="00027B83" w14:paraId="46270E91" w14:textId="77777777">
        <w:trPr>
          <w:trHeight w:val="300"/>
        </w:trPr>
        <w:tc>
          <w:tcPr>
            <w:tcW w:w="9535" w:type="dxa"/>
            <w:gridSpan w:val="4"/>
          </w:tcPr>
          <w:p w14:paraId="07E06248" w14:textId="33AB6DE3" w:rsidR="00027B83" w:rsidRDefault="000B0897">
            <w:pPr>
              <w:jc w:val="center"/>
              <w:rPr>
                <w:kern w:val="2"/>
                <w:szCs w:val="24"/>
              </w:rPr>
            </w:pPr>
            <w:r>
              <w:rPr>
                <w:b/>
                <w:kern w:val="2"/>
                <w:szCs w:val="24"/>
              </w:rPr>
              <w:t xml:space="preserve">13. APLINKOS APSAUGOS IR SOCIALINIAI KRITERIJAI </w:t>
            </w:r>
            <w:r>
              <w:rPr>
                <w:kern w:val="2"/>
                <w:szCs w:val="24"/>
              </w:rPr>
              <w:t>(</w:t>
            </w:r>
          </w:p>
        </w:tc>
      </w:tr>
      <w:tr w:rsidR="00027B83" w14:paraId="18AE2F61" w14:textId="77777777">
        <w:trPr>
          <w:trHeight w:val="300"/>
        </w:trPr>
        <w:tc>
          <w:tcPr>
            <w:tcW w:w="3058" w:type="dxa"/>
          </w:tcPr>
          <w:p w14:paraId="32B86E27"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p w14:paraId="6366A32C" w14:textId="77777777" w:rsidR="00CD77F7" w:rsidRDefault="00CD77F7">
            <w:pPr>
              <w:rPr>
                <w:b/>
                <w:kern w:val="2"/>
                <w:szCs w:val="24"/>
              </w:rPr>
            </w:pP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lastRenderedPageBreak/>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807BF1">
            <w:pPr>
              <w:rPr>
                <w:kern w:val="2"/>
                <w:szCs w:val="24"/>
              </w:rPr>
            </w:pPr>
          </w:p>
        </w:tc>
      </w:tr>
      <w:tr w:rsidR="00027B83" w14:paraId="71B127CD" w14:textId="77777777">
        <w:trPr>
          <w:trHeight w:val="300"/>
        </w:trPr>
        <w:tc>
          <w:tcPr>
            <w:tcW w:w="3058" w:type="dxa"/>
          </w:tcPr>
          <w:p w14:paraId="419950D1" w14:textId="77777777" w:rsidR="00027B83" w:rsidRDefault="000B0897">
            <w:pPr>
              <w:rPr>
                <w:b/>
                <w:kern w:val="2"/>
                <w:szCs w:val="24"/>
              </w:rPr>
            </w:pPr>
            <w:r>
              <w:rPr>
                <w:b/>
                <w:kern w:val="2"/>
                <w:szCs w:val="24"/>
              </w:rPr>
              <w:lastRenderedPageBreak/>
              <w:t>13.2. Su perkamomis Paslaugomis susiję socialiniai kriterijai</w:t>
            </w:r>
          </w:p>
          <w:p w14:paraId="6D5C5242" w14:textId="77777777" w:rsidR="00CD77F7" w:rsidRDefault="00CD77F7">
            <w:pPr>
              <w:rPr>
                <w:b/>
                <w:kern w:val="2"/>
                <w:szCs w:val="24"/>
              </w:rPr>
            </w:pP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2DC747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25255A9" w:rsidR="00027B83" w:rsidRDefault="00027B83">
            <w:pPr>
              <w:jc w:val="center"/>
              <w:rPr>
                <w:kern w:val="2"/>
                <w:szCs w:val="24"/>
              </w:rPr>
            </w:pPr>
          </w:p>
        </w:tc>
      </w:tr>
      <w:tr w:rsidR="00027B83" w14:paraId="48D32DC8" w14:textId="77777777">
        <w:trPr>
          <w:trHeight w:val="300"/>
        </w:trPr>
        <w:tc>
          <w:tcPr>
            <w:tcW w:w="3058" w:type="dxa"/>
          </w:tcPr>
          <w:p w14:paraId="0B30FF0B" w14:textId="51BE7319" w:rsidR="00027B83" w:rsidRDefault="000B0897">
            <w:pPr>
              <w:rPr>
                <w:b/>
                <w:kern w:val="2"/>
                <w:szCs w:val="24"/>
              </w:rPr>
            </w:pPr>
            <w:r>
              <w:rPr>
                <w:b/>
                <w:kern w:val="2"/>
                <w:szCs w:val="24"/>
              </w:rPr>
              <w:t>14.</w:t>
            </w:r>
            <w:r w:rsidR="00CD77F7">
              <w:rPr>
                <w:b/>
                <w:kern w:val="2"/>
                <w:szCs w:val="24"/>
              </w:rPr>
              <w:t>1</w:t>
            </w:r>
            <w:r>
              <w:rPr>
                <w:b/>
                <w:kern w:val="2"/>
                <w:szCs w:val="24"/>
              </w:rPr>
              <w:t>.</w:t>
            </w:r>
          </w:p>
        </w:tc>
        <w:tc>
          <w:tcPr>
            <w:tcW w:w="6477" w:type="dxa"/>
            <w:gridSpan w:val="3"/>
          </w:tcPr>
          <w:p w14:paraId="6B4F512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1B506CF" w14:textId="77777777" w:rsidR="00CD77F7" w:rsidRDefault="00CD77F7">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4264B2" w:rsidR="00027B83" w:rsidRDefault="00807BF1">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27540046" w14:textId="77777777" w:rsidR="00027B83" w:rsidRDefault="000B0897">
            <w:pPr>
              <w:jc w:val="center"/>
              <w:rPr>
                <w:b/>
                <w:kern w:val="2"/>
                <w:szCs w:val="24"/>
              </w:rPr>
            </w:pPr>
            <w:r>
              <w:rPr>
                <w:b/>
                <w:kern w:val="2"/>
                <w:szCs w:val="24"/>
              </w:rPr>
              <w:t>15.2. Priedas Nr. 2</w:t>
            </w:r>
          </w:p>
          <w:p w14:paraId="09EEBB7C" w14:textId="77777777" w:rsidR="00CD77F7" w:rsidRDefault="00CD77F7">
            <w:pPr>
              <w:jc w:val="center"/>
              <w:rPr>
                <w:b/>
                <w:kern w:val="2"/>
                <w:szCs w:val="24"/>
              </w:rPr>
            </w:pPr>
          </w:p>
        </w:tc>
        <w:tc>
          <w:tcPr>
            <w:tcW w:w="6477" w:type="dxa"/>
            <w:gridSpan w:val="3"/>
          </w:tcPr>
          <w:p w14:paraId="269B3EB8" w14:textId="739F7D7E" w:rsidR="00027B83" w:rsidRDefault="00807BF1">
            <w:pPr>
              <w:jc w:val="center"/>
              <w:rPr>
                <w:b/>
                <w:kern w:val="2"/>
                <w:szCs w:val="24"/>
              </w:rPr>
            </w:pPr>
            <w:r>
              <w:rPr>
                <w:b/>
                <w:kern w:val="2"/>
                <w:szCs w:val="24"/>
              </w:rPr>
              <w:t>Tiekėjo 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6AA4" w14:textId="77777777" w:rsidR="007237AA" w:rsidRDefault="007237AA">
      <w:pPr>
        <w:rPr>
          <w:sz w:val="20"/>
        </w:rPr>
      </w:pPr>
      <w:r>
        <w:rPr>
          <w:sz w:val="20"/>
        </w:rPr>
        <w:separator/>
      </w:r>
    </w:p>
  </w:endnote>
  <w:endnote w:type="continuationSeparator" w:id="0">
    <w:p w14:paraId="0D373C8C" w14:textId="77777777" w:rsidR="007237AA" w:rsidRDefault="007237AA">
      <w:pPr>
        <w:rPr>
          <w:sz w:val="20"/>
        </w:rPr>
      </w:pPr>
      <w:r>
        <w:rPr>
          <w:sz w:val="20"/>
        </w:rPr>
        <w:continuationSeparator/>
      </w:r>
    </w:p>
  </w:endnote>
  <w:endnote w:type="continuationNotice" w:id="1">
    <w:p w14:paraId="6469292B" w14:textId="77777777" w:rsidR="007237AA" w:rsidRDefault="00723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1A65" w14:textId="77777777" w:rsidR="007237AA" w:rsidRDefault="007237AA">
      <w:pPr>
        <w:rPr>
          <w:sz w:val="20"/>
        </w:rPr>
      </w:pPr>
      <w:r>
        <w:rPr>
          <w:sz w:val="20"/>
        </w:rPr>
        <w:separator/>
      </w:r>
    </w:p>
  </w:footnote>
  <w:footnote w:type="continuationSeparator" w:id="0">
    <w:p w14:paraId="1E2A8C93" w14:textId="77777777" w:rsidR="007237AA" w:rsidRDefault="007237AA">
      <w:pPr>
        <w:rPr>
          <w:sz w:val="20"/>
        </w:rPr>
      </w:pPr>
      <w:r>
        <w:rPr>
          <w:sz w:val="20"/>
        </w:rPr>
        <w:continuationSeparator/>
      </w:r>
    </w:p>
  </w:footnote>
  <w:footnote w:type="continuationNotice" w:id="1">
    <w:p w14:paraId="2A8B0EA7" w14:textId="77777777" w:rsidR="007237AA" w:rsidRDefault="00723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0CE1"/>
    <w:multiLevelType w:val="multilevel"/>
    <w:tmpl w:val="13924CBC"/>
    <w:lvl w:ilvl="0">
      <w:start w:val="1"/>
      <w:numFmt w:val="decimal"/>
      <w:suff w:val="space"/>
      <w:lvlText w:val="%1."/>
      <w:lvlJc w:val="left"/>
      <w:pPr>
        <w:ind w:left="1352" w:hanging="360"/>
      </w:pPr>
      <w:rPr>
        <w:rFonts w:hint="default"/>
        <w:b w:val="0"/>
        <w:bCs/>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A8140A"/>
    <w:multiLevelType w:val="multilevel"/>
    <w:tmpl w:val="EF2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CA7"/>
    <w:rsid w:val="000B0897"/>
    <w:rsid w:val="00112D2A"/>
    <w:rsid w:val="002261C7"/>
    <w:rsid w:val="002719DB"/>
    <w:rsid w:val="002B1201"/>
    <w:rsid w:val="002D5787"/>
    <w:rsid w:val="00402199"/>
    <w:rsid w:val="00413B16"/>
    <w:rsid w:val="00462C14"/>
    <w:rsid w:val="00545279"/>
    <w:rsid w:val="0061146F"/>
    <w:rsid w:val="006C350B"/>
    <w:rsid w:val="006C79AA"/>
    <w:rsid w:val="006F0803"/>
    <w:rsid w:val="006F5143"/>
    <w:rsid w:val="007237AA"/>
    <w:rsid w:val="00745D97"/>
    <w:rsid w:val="00753EAE"/>
    <w:rsid w:val="007621BC"/>
    <w:rsid w:val="007A75C6"/>
    <w:rsid w:val="00807BF1"/>
    <w:rsid w:val="0083118A"/>
    <w:rsid w:val="008446AC"/>
    <w:rsid w:val="008B5D21"/>
    <w:rsid w:val="008F5F4D"/>
    <w:rsid w:val="00951D02"/>
    <w:rsid w:val="009728BC"/>
    <w:rsid w:val="00A04CA4"/>
    <w:rsid w:val="00A45DDB"/>
    <w:rsid w:val="00A55286"/>
    <w:rsid w:val="00A61C26"/>
    <w:rsid w:val="00A7252B"/>
    <w:rsid w:val="00B46F6F"/>
    <w:rsid w:val="00C74FA2"/>
    <w:rsid w:val="00CD77F7"/>
    <w:rsid w:val="00DA4E0C"/>
    <w:rsid w:val="00E153CF"/>
    <w:rsid w:val="00E25C41"/>
    <w:rsid w:val="00E55A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7252B"/>
    <w:pPr>
      <w:ind w:left="1296"/>
    </w:pPr>
    <w:rPr>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7252B"/>
    <w:rPr>
      <w:lang w:eastAsia="lt-LT"/>
    </w:rPr>
  </w:style>
  <w:style w:type="character" w:styleId="Hipersaitas">
    <w:name w:val="Hyperlink"/>
    <w:aliases w:val="Alna"/>
    <w:unhideWhenUsed/>
    <w:rsid w:val="002719DB"/>
    <w:rPr>
      <w:color w:val="0000FF"/>
      <w:u w:val="single"/>
    </w:rPr>
  </w:style>
  <w:style w:type="paragraph" w:styleId="prastasiniatinklio">
    <w:name w:val="Normal (Web)"/>
    <w:basedOn w:val="prastasis"/>
    <w:uiPriority w:val="99"/>
    <w:rsid w:val="0061146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63512</Words>
  <Characters>36203</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2025-08-26T04:26:00Z</dcterms:created>
  <dcterms:modified xsi:type="dcterms:W3CDTF">2025-09-03T11:11:00Z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