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53114" w14:textId="164B6EF0" w:rsidR="00F7295F" w:rsidRPr="007C2264" w:rsidRDefault="00F7295F" w:rsidP="00B83D75">
      <w:pPr>
        <w:jc w:val="right"/>
        <w:rPr>
          <w:b/>
          <w:bCs/>
        </w:rPr>
      </w:pPr>
    </w:p>
    <w:p w14:paraId="5B9880A4" w14:textId="4222EFE8" w:rsidR="00F7295F" w:rsidRPr="009637E1" w:rsidRDefault="00F7295F" w:rsidP="00F7295F">
      <w:pPr>
        <w:tabs>
          <w:tab w:val="left" w:pos="900"/>
        </w:tabs>
        <w:jc w:val="center"/>
        <w:rPr>
          <w:b/>
        </w:rPr>
      </w:pPr>
      <w:r w:rsidRPr="009637E1">
        <w:rPr>
          <w:b/>
        </w:rPr>
        <w:t>RANGOS DARBŲ SUTARTIS</w:t>
      </w:r>
      <w:r w:rsidR="00B83D75">
        <w:rPr>
          <w:b/>
        </w:rPr>
        <w:t xml:space="preserve"> (PROJEKTAS)</w:t>
      </w:r>
    </w:p>
    <w:p w14:paraId="048BEC26" w14:textId="77777777" w:rsidR="00F7295F" w:rsidRPr="009637E1" w:rsidRDefault="00F7295F" w:rsidP="00F7295F">
      <w:pPr>
        <w:jc w:val="center"/>
      </w:pPr>
    </w:p>
    <w:p w14:paraId="06EF15BF" w14:textId="7241A413" w:rsidR="00F7295F" w:rsidRPr="009637E1" w:rsidRDefault="007D1CA6" w:rsidP="00F7295F">
      <w:pPr>
        <w:jc w:val="center"/>
      </w:pPr>
      <w:r>
        <w:t>202</w:t>
      </w:r>
      <w:r w:rsidR="000F5D99">
        <w:t>5</w:t>
      </w:r>
      <w:r w:rsidR="00F7295F" w:rsidRPr="009637E1">
        <w:t xml:space="preserve"> m.</w:t>
      </w:r>
      <w:r w:rsidR="00B83D75">
        <w:t xml:space="preserve"> </w:t>
      </w:r>
      <w:r w:rsidR="0029740C">
        <w:t xml:space="preserve">                     </w:t>
      </w:r>
      <w:r w:rsidR="00AB7678">
        <w:t xml:space="preserve">mėn.  </w:t>
      </w:r>
      <w:r w:rsidR="0048169F">
        <w:t xml:space="preserve">  </w:t>
      </w:r>
      <w:r w:rsidR="00BF19B9">
        <w:t xml:space="preserve">  </w:t>
      </w:r>
      <w:r w:rsidR="00F7295F" w:rsidRPr="009637E1">
        <w:t>d.</w:t>
      </w:r>
      <w:r>
        <w:t xml:space="preserve"> Nr.</w:t>
      </w:r>
      <w:r w:rsidR="00656115">
        <w:t xml:space="preserve"> </w:t>
      </w:r>
    </w:p>
    <w:p w14:paraId="1D21ECBF" w14:textId="77777777" w:rsidR="00F7295F" w:rsidRPr="009637E1" w:rsidRDefault="00393E42" w:rsidP="00F7295F">
      <w:pPr>
        <w:jc w:val="center"/>
      </w:pPr>
      <w:r>
        <w:t>Anykščiai</w:t>
      </w:r>
    </w:p>
    <w:p w14:paraId="3984233E" w14:textId="77777777" w:rsidR="00F7295F" w:rsidRPr="009637E1" w:rsidRDefault="00F7295F" w:rsidP="00F7295F">
      <w:pPr>
        <w:jc w:val="both"/>
        <w:rPr>
          <w:b/>
        </w:rPr>
      </w:pPr>
    </w:p>
    <w:p w14:paraId="3E9A6512" w14:textId="24783166" w:rsidR="00697D61" w:rsidRPr="008E0987" w:rsidRDefault="002F7046" w:rsidP="003838B4">
      <w:pPr>
        <w:ind w:firstLine="567"/>
        <w:jc w:val="both"/>
      </w:pPr>
      <w:r w:rsidRPr="002F7046">
        <w:rPr>
          <w:b/>
          <w:bCs/>
        </w:rPr>
        <w:t xml:space="preserve">Anykščių rajono savivaldybės administracija, </w:t>
      </w:r>
      <w:r w:rsidRPr="002F7046">
        <w:t xml:space="preserve">kodas 188774637, atstovaujama Anykščių rajono savivaldybės administracijos direktorės, Jurgitos </w:t>
      </w:r>
      <w:r w:rsidRPr="00BC799F">
        <w:t xml:space="preserve">Banienės, veikiančios pagal Lietuvos Respublikos vietos savivaldos įstatymą, (toliau – </w:t>
      </w:r>
      <w:r w:rsidRPr="00BC799F">
        <w:rPr>
          <w:b/>
          <w:bCs/>
        </w:rPr>
        <w:t>Užsakovas</w:t>
      </w:r>
      <w:r w:rsidRPr="00BC799F">
        <w:t xml:space="preserve">) </w:t>
      </w:r>
      <w:r w:rsidRPr="00DD5E09">
        <w:t>ir</w:t>
      </w:r>
      <w:r w:rsidR="00656115" w:rsidRPr="00DD5E09">
        <w:t xml:space="preserve"> </w:t>
      </w:r>
      <w:r w:rsidR="00654A65">
        <w:t>..............................</w:t>
      </w:r>
      <w:r w:rsidR="0048169F">
        <w:t xml:space="preserve">“ </w:t>
      </w:r>
      <w:r w:rsidRPr="00DD5E09">
        <w:t xml:space="preserve">, </w:t>
      </w:r>
      <w:r w:rsidRPr="00DD5E09">
        <w:rPr>
          <w:rFonts w:eastAsia="Calibri"/>
        </w:rPr>
        <w:t xml:space="preserve">juridinio asmens kodas </w:t>
      </w:r>
      <w:r w:rsidR="00654A65">
        <w:rPr>
          <w:rFonts w:eastAsia="Calibri"/>
        </w:rPr>
        <w:t>....................</w:t>
      </w:r>
      <w:r w:rsidRPr="00DD5E09">
        <w:rPr>
          <w:rFonts w:eastAsia="Calibri"/>
        </w:rPr>
        <w:t xml:space="preserve">, </w:t>
      </w:r>
      <w:r w:rsidR="007D1CA6" w:rsidRPr="00DD5E09">
        <w:t>atstovaujama</w:t>
      </w:r>
      <w:r w:rsidR="00656115" w:rsidRPr="00DD5E09">
        <w:t xml:space="preserve"> </w:t>
      </w:r>
      <w:r w:rsidR="00654A65">
        <w:t>.....................................</w:t>
      </w:r>
      <w:r w:rsidR="0048169F">
        <w:t xml:space="preserve"> </w:t>
      </w:r>
      <w:r w:rsidRPr="007C2264">
        <w:t>,</w:t>
      </w:r>
      <w:r w:rsidR="007D1CA6" w:rsidRPr="007C2264">
        <w:t xml:space="preserve"> </w:t>
      </w:r>
      <w:r w:rsidR="007D1CA6" w:rsidRPr="007C2264">
        <w:rPr>
          <w:b/>
        </w:rPr>
        <w:t>(toliau – Rangovas)</w:t>
      </w:r>
      <w:r w:rsidR="005D6624" w:rsidRPr="007C2264">
        <w:t>.</w:t>
      </w:r>
      <w:r w:rsidR="005D6624">
        <w:t xml:space="preserve"> </w:t>
      </w:r>
      <w:r w:rsidR="005D6624">
        <w:rPr>
          <w:noProof/>
          <w:lang w:eastAsia="en-US"/>
        </w:rPr>
        <w:t>T</w:t>
      </w:r>
      <w:r w:rsidR="007D1CA6" w:rsidRPr="0094595C">
        <w:rPr>
          <w:noProof/>
          <w:lang w:eastAsia="en-US"/>
        </w:rPr>
        <w:t>oliau kartu vadinami „Šalimis“, o kiekvienas atskirai – „Šalimi“, sudarė šią Sutartį, toliau vadinamą „Sutartimi“, ir susitar</w:t>
      </w:r>
      <w:r w:rsidR="00697D61">
        <w:rPr>
          <w:noProof/>
          <w:lang w:eastAsia="en-US"/>
        </w:rPr>
        <w:t>ė dėl toliau išvardytų sąlygų.</w:t>
      </w:r>
    </w:p>
    <w:p w14:paraId="4424307E" w14:textId="77777777" w:rsidR="00697D61" w:rsidRDefault="00697D61" w:rsidP="00697D61">
      <w:pPr>
        <w:pStyle w:val="prastasis10punktai"/>
        <w:tabs>
          <w:tab w:val="left" w:pos="993"/>
        </w:tabs>
        <w:jc w:val="both"/>
        <w:rPr>
          <w:b w:val="0"/>
          <w:sz w:val="24"/>
          <w:szCs w:val="24"/>
        </w:rPr>
      </w:pPr>
    </w:p>
    <w:p w14:paraId="3B651A28" w14:textId="77777777" w:rsidR="00697D61" w:rsidRDefault="001B5FFD" w:rsidP="00904917">
      <w:pPr>
        <w:pStyle w:val="prastasis10punktai"/>
        <w:rPr>
          <w:sz w:val="24"/>
          <w:szCs w:val="24"/>
        </w:rPr>
      </w:pPr>
      <w:r>
        <w:rPr>
          <w:sz w:val="24"/>
          <w:szCs w:val="24"/>
        </w:rPr>
        <w:t>I SKYRIUS</w:t>
      </w:r>
    </w:p>
    <w:p w14:paraId="6683539E" w14:textId="1FE049EC" w:rsidR="00697D61" w:rsidRDefault="00F473C5" w:rsidP="00904917">
      <w:pPr>
        <w:pStyle w:val="prastasis10punktai"/>
        <w:rPr>
          <w:sz w:val="24"/>
          <w:szCs w:val="24"/>
        </w:rPr>
      </w:pPr>
      <w:r w:rsidRPr="00F473C5">
        <w:rPr>
          <w:sz w:val="24"/>
          <w:szCs w:val="24"/>
        </w:rPr>
        <w:t>SUTARTIES DALYKAS</w:t>
      </w:r>
      <w:r w:rsidR="00274F69">
        <w:rPr>
          <w:sz w:val="24"/>
          <w:szCs w:val="24"/>
        </w:rPr>
        <w:t xml:space="preserve"> IR OBJEKTAS</w:t>
      </w:r>
    </w:p>
    <w:p w14:paraId="438D6F6A" w14:textId="77777777" w:rsidR="00F473C5" w:rsidRPr="006E5299" w:rsidRDefault="00F473C5" w:rsidP="00F473C5">
      <w:pPr>
        <w:pStyle w:val="prastasis10punktai"/>
        <w:tabs>
          <w:tab w:val="left" w:pos="993"/>
        </w:tabs>
        <w:rPr>
          <w:b w:val="0"/>
          <w:sz w:val="24"/>
          <w:szCs w:val="24"/>
        </w:rPr>
      </w:pPr>
    </w:p>
    <w:p w14:paraId="09B239BF" w14:textId="3BE723F8" w:rsidR="00102411" w:rsidRDefault="004A6BD0" w:rsidP="004A6BD0">
      <w:pPr>
        <w:ind w:firstLine="567"/>
        <w:jc w:val="both"/>
      </w:pPr>
      <w:bookmarkStart w:id="0" w:name="_Hlk201240311"/>
      <w:r>
        <w:rPr>
          <w:b/>
          <w:bCs/>
        </w:rPr>
        <w:t xml:space="preserve">1.1. </w:t>
      </w:r>
      <w:r w:rsidR="00654A65">
        <w:rPr>
          <w:b/>
          <w:bCs/>
        </w:rPr>
        <w:t>Trumbatiškio g. pėsčiųjų tako naujos statybos Debeikių mstl., Anykščių raj., remonto darbai</w:t>
      </w:r>
      <w:r w:rsidR="007C2264" w:rsidRPr="004A6BD0">
        <w:rPr>
          <w:b/>
          <w:bCs/>
          <w:lang w:val="en-US"/>
        </w:rPr>
        <w:t xml:space="preserve"> </w:t>
      </w:r>
      <w:bookmarkEnd w:id="0"/>
      <w:r w:rsidR="00B750F6" w:rsidRPr="00B750F6">
        <w:t xml:space="preserve">(toliau – </w:t>
      </w:r>
      <w:r w:rsidR="00B750F6" w:rsidRPr="004A6BD0">
        <w:rPr>
          <w:b/>
          <w:bCs/>
        </w:rPr>
        <w:t>Darbai</w:t>
      </w:r>
      <w:r w:rsidR="00B750F6" w:rsidRPr="00B750F6">
        <w:t>).</w:t>
      </w:r>
      <w:r w:rsidR="00C12B90">
        <w:t xml:space="preserve"> </w:t>
      </w:r>
      <w:r w:rsidR="00C12B90" w:rsidRPr="00C12B90">
        <w:t>Užsakovas įsipareigoja sudaryti Rangovui būtinas sąlygas Darbams atlikti, Sutartyje numatyta tvarka priimti Rangovo atliktus Darbus ir Rangovui sumokėti Sutarties kainą Sutartyje numatytomis sąlygomis ir tvarka.</w:t>
      </w:r>
    </w:p>
    <w:p w14:paraId="393635F5" w14:textId="2C0B83F7" w:rsidR="00274F69" w:rsidRDefault="004A6BD0" w:rsidP="004A6BD0">
      <w:pPr>
        <w:ind w:firstLine="567"/>
        <w:jc w:val="both"/>
      </w:pPr>
      <w:r>
        <w:t xml:space="preserve">1.2. Darbų kiekiai ir apimtys nurodyti </w:t>
      </w:r>
      <w:r w:rsidR="00654A65">
        <w:t xml:space="preserve">parengtame </w:t>
      </w:r>
      <w:bookmarkStart w:id="1" w:name="_Hlk207373284"/>
      <w:r w:rsidR="00016A79">
        <w:t xml:space="preserve">UAB „Medstatyba“ </w:t>
      </w:r>
      <w:r w:rsidR="00654A65">
        <w:t>Techniniame darbo projekte</w:t>
      </w:r>
      <w:r w:rsidR="00016A79">
        <w:t xml:space="preserve"> „Trumbatiškio g. pėsčiųjų tako naujos statybos Debeikių mstl., Anykščių raj., projektas“</w:t>
      </w:r>
      <w:bookmarkEnd w:id="1"/>
      <w:r w:rsidR="00274F69">
        <w:t>. Darbų etapų pavadinimai:</w:t>
      </w:r>
    </w:p>
    <w:p w14:paraId="519962D0" w14:textId="7DFB23DC" w:rsidR="00274F69" w:rsidRDefault="00274F69" w:rsidP="004A6BD0">
      <w:pPr>
        <w:ind w:firstLine="567"/>
        <w:jc w:val="both"/>
      </w:pPr>
      <w:r>
        <w:t>1.2.1. Susisiekimo dalis (Paruošiamieji darbai): Pėsčiųjų tako</w:t>
      </w:r>
      <w:r w:rsidR="002708CB">
        <w:t xml:space="preserve"> – nauja statyba-</w:t>
      </w:r>
      <w:r>
        <w:t xml:space="preserve"> įrengimas, Vandens surinkimo sistema, Kiti darbai;</w:t>
      </w:r>
    </w:p>
    <w:p w14:paraId="2853B25B" w14:textId="02941B8B" w:rsidR="004A6BD0" w:rsidRDefault="00274F69" w:rsidP="004A6BD0">
      <w:pPr>
        <w:ind w:firstLine="567"/>
        <w:jc w:val="both"/>
      </w:pPr>
      <w:r>
        <w:t>1.2.2. Lauko elektrotechnikos dalis;</w:t>
      </w:r>
    </w:p>
    <w:p w14:paraId="747CD64D" w14:textId="64058530" w:rsidR="002708CB" w:rsidRDefault="002708CB" w:rsidP="004A6BD0">
      <w:pPr>
        <w:ind w:firstLine="567"/>
        <w:jc w:val="both"/>
      </w:pPr>
      <w:r>
        <w:t>1.2.3. Kadastrinių matavimų ir išpildomosios dokumentacijos parengimas bei kitų teisės aktų nustatytų dokumentų, reikalingų statybos užbaigimo procedūroms atlikti, parengimas.</w:t>
      </w:r>
    </w:p>
    <w:p w14:paraId="5AEDF84F" w14:textId="77777777" w:rsidR="002708CB" w:rsidRDefault="00A45A68" w:rsidP="00E123BA">
      <w:pPr>
        <w:ind w:firstLine="567"/>
        <w:jc w:val="both"/>
        <w:rPr>
          <w:rFonts w:eastAsiaTheme="minorEastAsia"/>
        </w:rPr>
      </w:pPr>
      <w:r>
        <w:t xml:space="preserve">1.3. </w:t>
      </w:r>
      <w:bookmarkStart w:id="2" w:name="_Hlk207373411"/>
      <w:r w:rsidRPr="00383FB8">
        <w:rPr>
          <w:rFonts w:eastAsiaTheme="minorEastAsia"/>
        </w:rPr>
        <w:t>Darbai turi atitikti Lietuvos Respublikos įstatymų, teisės aktų, statybos techninių reglamentų reikalavimus</w:t>
      </w:r>
      <w:r w:rsidR="00274F69">
        <w:rPr>
          <w:rFonts w:eastAsiaTheme="minorEastAsia"/>
        </w:rPr>
        <w:t>, kitus norminius teisės aktus ir reglamentus, visos privalomos sertifikuoti medžiagos ir gaminiai turi turėti Lietuvos Respublikoje galiojančius sertifikatus ir atitikti jiems nustatytus reikalavimus.</w:t>
      </w:r>
      <w:bookmarkEnd w:id="2"/>
    </w:p>
    <w:p w14:paraId="3EA86437" w14:textId="45210625" w:rsidR="002708CB" w:rsidRPr="0048766D" w:rsidRDefault="002708CB" w:rsidP="00E123BA">
      <w:pPr>
        <w:ind w:firstLine="567"/>
        <w:jc w:val="both"/>
        <w:rPr>
          <w:sz w:val="28"/>
          <w:szCs w:val="28"/>
        </w:rPr>
      </w:pPr>
      <w:r w:rsidRPr="0048766D">
        <w:t>1.</w:t>
      </w:r>
      <w:r w:rsidR="0048766D" w:rsidRPr="0048766D">
        <w:t>4</w:t>
      </w:r>
      <w:r w:rsidRPr="0048766D">
        <w:t>. Darbų atlikimo vieta – Trumbatiškio g. Debeikių mstl., Anykščių raj.</w:t>
      </w:r>
    </w:p>
    <w:p w14:paraId="37EA9E9A" w14:textId="77777777" w:rsidR="00C12B90" w:rsidRDefault="00C12B90" w:rsidP="00AB7678"/>
    <w:p w14:paraId="42AFBC27" w14:textId="77777777" w:rsidR="00555DF1" w:rsidRPr="00555DF1" w:rsidRDefault="00555DF1" w:rsidP="00904917">
      <w:pPr>
        <w:ind w:firstLine="567"/>
        <w:jc w:val="center"/>
      </w:pPr>
      <w:r w:rsidRPr="00555DF1">
        <w:rPr>
          <w:b/>
        </w:rPr>
        <w:t>II SKYRIUS</w:t>
      </w:r>
    </w:p>
    <w:p w14:paraId="613E08ED" w14:textId="437A5234" w:rsidR="00F473C5" w:rsidRDefault="00904917" w:rsidP="00904917">
      <w:pPr>
        <w:ind w:firstLine="567"/>
        <w:jc w:val="center"/>
        <w:rPr>
          <w:b/>
        </w:rPr>
      </w:pPr>
      <w:r w:rsidRPr="00904917">
        <w:rPr>
          <w:b/>
        </w:rPr>
        <w:t>SUTARTIES KAINA IR KAINODAROS TAISYKLĖS</w:t>
      </w:r>
    </w:p>
    <w:p w14:paraId="7755E778" w14:textId="77777777" w:rsidR="00904917" w:rsidRDefault="00904917" w:rsidP="00F473C5">
      <w:pPr>
        <w:tabs>
          <w:tab w:val="left" w:pos="567"/>
          <w:tab w:val="left" w:pos="851"/>
        </w:tabs>
        <w:ind w:firstLine="567"/>
        <w:jc w:val="center"/>
      </w:pPr>
    </w:p>
    <w:p w14:paraId="664715D9" w14:textId="20DE3B4A" w:rsidR="006A2D0C" w:rsidRDefault="006240CF" w:rsidP="003838B4">
      <w:pPr>
        <w:ind w:firstLine="567"/>
        <w:jc w:val="both"/>
      </w:pPr>
      <w:r>
        <w:t>2</w:t>
      </w:r>
      <w:r w:rsidR="00102411">
        <w:t>.</w:t>
      </w:r>
      <w:r w:rsidR="00A123EA">
        <w:t>1.</w:t>
      </w:r>
      <w:r w:rsidR="00331B8C">
        <w:t xml:space="preserve"> </w:t>
      </w:r>
      <w:r w:rsidR="00331B8C" w:rsidRPr="00331B8C">
        <w:rPr>
          <w:b/>
          <w:bCs/>
        </w:rPr>
        <w:t>Bendra ir galutinė Sutartyje numatytų darbų kaina –</w:t>
      </w:r>
      <w:r w:rsidR="002E3E4E">
        <w:rPr>
          <w:b/>
          <w:bCs/>
        </w:rPr>
        <w:t xml:space="preserve">         </w:t>
      </w:r>
      <w:r w:rsidR="00331B8C" w:rsidRPr="00331B8C">
        <w:rPr>
          <w:b/>
          <w:bCs/>
        </w:rPr>
        <w:t>Eur</w:t>
      </w:r>
      <w:r w:rsidR="00331B8C">
        <w:rPr>
          <w:b/>
          <w:bCs/>
        </w:rPr>
        <w:t xml:space="preserve"> </w:t>
      </w:r>
      <w:r w:rsidR="00331B8C" w:rsidRPr="00331B8C">
        <w:rPr>
          <w:b/>
          <w:bCs/>
        </w:rPr>
        <w:t>(</w:t>
      </w:r>
      <w:r w:rsidR="002E3E4E">
        <w:rPr>
          <w:b/>
          <w:bCs/>
        </w:rPr>
        <w:t xml:space="preserve">                      </w:t>
      </w:r>
      <w:r w:rsidR="00AB7678">
        <w:rPr>
          <w:b/>
          <w:bCs/>
          <w:i/>
          <w:iCs/>
        </w:rPr>
        <w:t>,</w:t>
      </w:r>
      <w:r w:rsidR="0048169F">
        <w:rPr>
          <w:b/>
          <w:bCs/>
          <w:i/>
          <w:iCs/>
        </w:rPr>
        <w:t xml:space="preserve"> </w:t>
      </w:r>
      <w:r w:rsidR="002E3E4E">
        <w:rPr>
          <w:b/>
          <w:bCs/>
          <w:i/>
          <w:iCs/>
        </w:rPr>
        <w:t xml:space="preserve">    </w:t>
      </w:r>
      <w:r w:rsidR="0048169F">
        <w:rPr>
          <w:b/>
          <w:bCs/>
          <w:i/>
          <w:iCs/>
        </w:rPr>
        <w:t xml:space="preserve"> </w:t>
      </w:r>
      <w:r w:rsidR="00AB7678">
        <w:rPr>
          <w:b/>
          <w:bCs/>
          <w:i/>
          <w:iCs/>
        </w:rPr>
        <w:t>ct</w:t>
      </w:r>
      <w:r w:rsidR="00331B8C" w:rsidRPr="00331B8C">
        <w:rPr>
          <w:b/>
          <w:bCs/>
        </w:rPr>
        <w:t>)</w:t>
      </w:r>
      <w:r w:rsidR="0048169F">
        <w:rPr>
          <w:b/>
          <w:bCs/>
        </w:rPr>
        <w:t xml:space="preserve"> </w:t>
      </w:r>
      <w:r w:rsidR="00220F3A" w:rsidRPr="00220F3A">
        <w:rPr>
          <w:b/>
          <w:bCs/>
        </w:rPr>
        <w:t>įskaitant pridėtinės vertės mokestį (toliau – PVM)</w:t>
      </w:r>
      <w:r w:rsidR="007A52F4">
        <w:rPr>
          <w:b/>
          <w:bCs/>
        </w:rPr>
        <w:t xml:space="preserve">, kuris </w:t>
      </w:r>
      <w:r w:rsidR="002E3E4E">
        <w:rPr>
          <w:b/>
          <w:bCs/>
        </w:rPr>
        <w:t>yra</w:t>
      </w:r>
      <w:r w:rsidR="007A52F4">
        <w:rPr>
          <w:b/>
          <w:bCs/>
        </w:rPr>
        <w:t xml:space="preserve"> </w:t>
      </w:r>
      <w:r w:rsidR="002E3E4E">
        <w:rPr>
          <w:b/>
          <w:bCs/>
        </w:rPr>
        <w:t xml:space="preserve">                      </w:t>
      </w:r>
      <w:r w:rsidR="007A52F4">
        <w:rPr>
          <w:b/>
          <w:bCs/>
        </w:rPr>
        <w:t xml:space="preserve"> Eur (</w:t>
      </w:r>
      <w:r w:rsidR="002E3E4E">
        <w:rPr>
          <w:b/>
          <w:bCs/>
        </w:rPr>
        <w:t xml:space="preserve">                                 </w:t>
      </w:r>
      <w:r w:rsidR="007A52F4">
        <w:rPr>
          <w:b/>
          <w:bCs/>
        </w:rPr>
        <w:t xml:space="preserve"> Eur, </w:t>
      </w:r>
      <w:r w:rsidR="002E3E4E">
        <w:rPr>
          <w:b/>
          <w:bCs/>
        </w:rPr>
        <w:t xml:space="preserve">          </w:t>
      </w:r>
      <w:r w:rsidR="007A52F4">
        <w:rPr>
          <w:b/>
          <w:bCs/>
        </w:rPr>
        <w:t xml:space="preserve"> ct).</w:t>
      </w:r>
      <w:r w:rsidR="0068126F">
        <w:rPr>
          <w:b/>
          <w:bCs/>
        </w:rPr>
        <w:t xml:space="preserve"> </w:t>
      </w:r>
      <w:r w:rsidR="00904917" w:rsidRPr="00904917">
        <w:t>Jei suma skaičiais neatitinka sumos žodžiais, teisinga laikoma suma žodžiai</w:t>
      </w:r>
      <w:r w:rsidR="00904917">
        <w:t>s.</w:t>
      </w:r>
    </w:p>
    <w:tbl>
      <w:tblPr>
        <w:tblW w:w="9641"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1277"/>
        <w:gridCol w:w="1276"/>
        <w:gridCol w:w="1701"/>
      </w:tblGrid>
      <w:tr w:rsidR="009E77CE" w:rsidRPr="00D754CC" w14:paraId="2A3DAF8D" w14:textId="77777777" w:rsidTr="00285110">
        <w:tc>
          <w:tcPr>
            <w:tcW w:w="709" w:type="dxa"/>
            <w:shd w:val="clear" w:color="auto" w:fill="E7E6E6" w:themeFill="background2"/>
          </w:tcPr>
          <w:p w14:paraId="43FA5543" w14:textId="77777777" w:rsidR="009E77CE" w:rsidRPr="00D754CC" w:rsidRDefault="009E77CE" w:rsidP="00285110">
            <w:pPr>
              <w:widowControl w:val="0"/>
              <w:jc w:val="center"/>
              <w:rPr>
                <w:b/>
                <w:bCs/>
              </w:rPr>
            </w:pPr>
          </w:p>
          <w:p w14:paraId="75A5C879" w14:textId="77777777" w:rsidR="009E77CE" w:rsidRPr="00D754CC" w:rsidRDefault="009E77CE" w:rsidP="00285110">
            <w:pPr>
              <w:widowControl w:val="0"/>
              <w:rPr>
                <w:b/>
                <w:bCs/>
              </w:rPr>
            </w:pPr>
            <w:r w:rsidRPr="00D754CC">
              <w:rPr>
                <w:b/>
                <w:bCs/>
              </w:rPr>
              <w:t>Eil. Nr.</w:t>
            </w:r>
          </w:p>
        </w:tc>
        <w:tc>
          <w:tcPr>
            <w:tcW w:w="4678" w:type="dxa"/>
            <w:shd w:val="clear" w:color="auto" w:fill="E7E6E6" w:themeFill="background2"/>
            <w:vAlign w:val="center"/>
          </w:tcPr>
          <w:p w14:paraId="7408C1B1" w14:textId="77777777" w:rsidR="009E77CE" w:rsidRPr="00D754CC" w:rsidRDefault="009E77CE" w:rsidP="00285110">
            <w:pPr>
              <w:widowControl w:val="0"/>
              <w:jc w:val="center"/>
              <w:rPr>
                <w:b/>
                <w:bCs/>
              </w:rPr>
            </w:pPr>
            <w:r w:rsidRPr="00D754CC">
              <w:rPr>
                <w:b/>
                <w:bCs/>
              </w:rPr>
              <w:t>Paslaugų ir darbų pavadinimas</w:t>
            </w:r>
          </w:p>
        </w:tc>
        <w:tc>
          <w:tcPr>
            <w:tcW w:w="1277" w:type="dxa"/>
            <w:shd w:val="clear" w:color="auto" w:fill="E7E6E6" w:themeFill="background2"/>
            <w:vAlign w:val="center"/>
          </w:tcPr>
          <w:p w14:paraId="0EFB8755" w14:textId="77777777" w:rsidR="009E77CE" w:rsidRPr="00D754CC" w:rsidRDefault="009E77CE" w:rsidP="00285110">
            <w:pPr>
              <w:widowControl w:val="0"/>
              <w:rPr>
                <w:b/>
                <w:bCs/>
              </w:rPr>
            </w:pPr>
            <w:r w:rsidRPr="00D754CC">
              <w:rPr>
                <w:b/>
                <w:bCs/>
              </w:rPr>
              <w:t>Kaina Eur be PVM</w:t>
            </w:r>
          </w:p>
        </w:tc>
        <w:tc>
          <w:tcPr>
            <w:tcW w:w="1276" w:type="dxa"/>
            <w:shd w:val="clear" w:color="auto" w:fill="E7E6E6" w:themeFill="background2"/>
          </w:tcPr>
          <w:p w14:paraId="62838E3C" w14:textId="77777777" w:rsidR="009E77CE" w:rsidRPr="00D754CC" w:rsidRDefault="009E77CE" w:rsidP="00285110">
            <w:pPr>
              <w:widowControl w:val="0"/>
              <w:rPr>
                <w:b/>
                <w:bCs/>
              </w:rPr>
            </w:pPr>
          </w:p>
          <w:p w14:paraId="6BF48323" w14:textId="77777777" w:rsidR="009E77CE" w:rsidRPr="00D754CC" w:rsidRDefault="009E77CE" w:rsidP="00285110">
            <w:pPr>
              <w:widowControl w:val="0"/>
              <w:rPr>
                <w:b/>
                <w:bCs/>
              </w:rPr>
            </w:pPr>
            <w:r w:rsidRPr="00D754CC">
              <w:rPr>
                <w:b/>
                <w:bCs/>
              </w:rPr>
              <w:t>PVM 21%</w:t>
            </w:r>
          </w:p>
        </w:tc>
        <w:tc>
          <w:tcPr>
            <w:tcW w:w="1701" w:type="dxa"/>
            <w:shd w:val="clear" w:color="auto" w:fill="E7E6E6" w:themeFill="background2"/>
            <w:vAlign w:val="center"/>
          </w:tcPr>
          <w:p w14:paraId="1E57D2C6" w14:textId="77777777" w:rsidR="009E77CE" w:rsidRPr="00D754CC" w:rsidRDefault="009E77CE" w:rsidP="00285110">
            <w:pPr>
              <w:widowControl w:val="0"/>
              <w:rPr>
                <w:b/>
                <w:bCs/>
              </w:rPr>
            </w:pPr>
            <w:r w:rsidRPr="00D754CC">
              <w:rPr>
                <w:b/>
                <w:bCs/>
              </w:rPr>
              <w:t>Kaina Eur su PVM</w:t>
            </w:r>
          </w:p>
        </w:tc>
      </w:tr>
      <w:tr w:rsidR="009E77CE" w:rsidRPr="00D754CC" w14:paraId="352AA011" w14:textId="77777777" w:rsidTr="00285110">
        <w:tc>
          <w:tcPr>
            <w:tcW w:w="709" w:type="dxa"/>
          </w:tcPr>
          <w:p w14:paraId="1B8481DA" w14:textId="77777777" w:rsidR="009E77CE" w:rsidRPr="00D754CC" w:rsidRDefault="009E77CE" w:rsidP="00285110">
            <w:pPr>
              <w:widowControl w:val="0"/>
              <w:jc w:val="center"/>
            </w:pPr>
            <w:r w:rsidRPr="00D754CC">
              <w:t>1</w:t>
            </w:r>
          </w:p>
        </w:tc>
        <w:tc>
          <w:tcPr>
            <w:tcW w:w="4678" w:type="dxa"/>
            <w:vAlign w:val="center"/>
          </w:tcPr>
          <w:p w14:paraId="45764290" w14:textId="77777777" w:rsidR="009E77CE" w:rsidRPr="00D754CC" w:rsidRDefault="009E77CE" w:rsidP="00285110">
            <w:pPr>
              <w:widowControl w:val="0"/>
              <w:jc w:val="center"/>
            </w:pPr>
            <w:r w:rsidRPr="00D754CC">
              <w:t>2</w:t>
            </w:r>
          </w:p>
        </w:tc>
        <w:tc>
          <w:tcPr>
            <w:tcW w:w="1277" w:type="dxa"/>
            <w:vAlign w:val="center"/>
          </w:tcPr>
          <w:p w14:paraId="64E47B42" w14:textId="77777777" w:rsidR="009E77CE" w:rsidRPr="00D754CC" w:rsidRDefault="009E77CE" w:rsidP="00285110">
            <w:pPr>
              <w:widowControl w:val="0"/>
              <w:jc w:val="center"/>
            </w:pPr>
            <w:r w:rsidRPr="00D754CC">
              <w:t>3</w:t>
            </w:r>
          </w:p>
        </w:tc>
        <w:tc>
          <w:tcPr>
            <w:tcW w:w="1276" w:type="dxa"/>
          </w:tcPr>
          <w:p w14:paraId="2C5970DD" w14:textId="77777777" w:rsidR="009E77CE" w:rsidRPr="00D754CC" w:rsidRDefault="009E77CE" w:rsidP="00285110">
            <w:pPr>
              <w:widowControl w:val="0"/>
              <w:jc w:val="center"/>
            </w:pPr>
            <w:r w:rsidRPr="00D754CC">
              <w:t>4</w:t>
            </w:r>
          </w:p>
        </w:tc>
        <w:tc>
          <w:tcPr>
            <w:tcW w:w="1701" w:type="dxa"/>
            <w:vAlign w:val="center"/>
          </w:tcPr>
          <w:p w14:paraId="7E4B989C" w14:textId="77777777" w:rsidR="009E77CE" w:rsidRPr="00D754CC" w:rsidRDefault="009E77CE" w:rsidP="00285110">
            <w:pPr>
              <w:widowControl w:val="0"/>
              <w:jc w:val="center"/>
            </w:pPr>
            <w:r w:rsidRPr="00D754CC">
              <w:t>5</w:t>
            </w:r>
          </w:p>
        </w:tc>
      </w:tr>
      <w:tr w:rsidR="009E77CE" w:rsidRPr="00D754CC" w14:paraId="55C047DB" w14:textId="77777777" w:rsidTr="00285110">
        <w:tc>
          <w:tcPr>
            <w:tcW w:w="709" w:type="dxa"/>
          </w:tcPr>
          <w:p w14:paraId="3F4B8EB5" w14:textId="77777777" w:rsidR="009E77CE" w:rsidRPr="00D754CC" w:rsidRDefault="009E77CE" w:rsidP="00285110">
            <w:pPr>
              <w:widowControl w:val="0"/>
              <w:spacing w:line="360" w:lineRule="auto"/>
            </w:pPr>
            <w:r w:rsidRPr="00D754CC">
              <w:t>1.</w:t>
            </w:r>
          </w:p>
        </w:tc>
        <w:tc>
          <w:tcPr>
            <w:tcW w:w="4678" w:type="dxa"/>
          </w:tcPr>
          <w:p w14:paraId="50AE8A1F" w14:textId="77777777" w:rsidR="009E77CE" w:rsidRPr="00D754CC" w:rsidRDefault="009E77CE" w:rsidP="00285110">
            <w:pPr>
              <w:widowControl w:val="0"/>
              <w:spacing w:line="360" w:lineRule="auto"/>
              <w:rPr>
                <w:vertAlign w:val="superscript"/>
              </w:rPr>
            </w:pPr>
            <w:r>
              <w:t>Susisiekimo (paruošiamieji darbai) dalis</w:t>
            </w:r>
          </w:p>
        </w:tc>
        <w:tc>
          <w:tcPr>
            <w:tcW w:w="1277" w:type="dxa"/>
            <w:vAlign w:val="center"/>
          </w:tcPr>
          <w:p w14:paraId="52F5B555" w14:textId="77777777" w:rsidR="009E77CE" w:rsidRPr="00D754CC" w:rsidRDefault="009E77CE" w:rsidP="00285110">
            <w:pPr>
              <w:widowControl w:val="0"/>
              <w:spacing w:line="360" w:lineRule="auto"/>
            </w:pPr>
          </w:p>
        </w:tc>
        <w:tc>
          <w:tcPr>
            <w:tcW w:w="1276" w:type="dxa"/>
          </w:tcPr>
          <w:p w14:paraId="373A5133" w14:textId="77777777" w:rsidR="009E77CE" w:rsidRPr="00D754CC" w:rsidRDefault="009E77CE" w:rsidP="00285110">
            <w:pPr>
              <w:widowControl w:val="0"/>
              <w:spacing w:line="360" w:lineRule="auto"/>
            </w:pPr>
          </w:p>
        </w:tc>
        <w:tc>
          <w:tcPr>
            <w:tcW w:w="1701" w:type="dxa"/>
            <w:vAlign w:val="center"/>
          </w:tcPr>
          <w:p w14:paraId="5349EAC4" w14:textId="77777777" w:rsidR="009E77CE" w:rsidRPr="00D754CC" w:rsidRDefault="009E77CE" w:rsidP="00285110">
            <w:pPr>
              <w:widowControl w:val="0"/>
              <w:spacing w:line="360" w:lineRule="auto"/>
              <w:jc w:val="center"/>
            </w:pPr>
          </w:p>
        </w:tc>
      </w:tr>
      <w:tr w:rsidR="009E77CE" w:rsidRPr="00D754CC" w14:paraId="66978F07" w14:textId="77777777" w:rsidTr="00285110">
        <w:tc>
          <w:tcPr>
            <w:tcW w:w="709" w:type="dxa"/>
          </w:tcPr>
          <w:p w14:paraId="4C91708E" w14:textId="77777777" w:rsidR="009E77CE" w:rsidRPr="00D754CC" w:rsidRDefault="009E77CE" w:rsidP="00285110">
            <w:pPr>
              <w:widowControl w:val="0"/>
              <w:spacing w:line="360" w:lineRule="auto"/>
            </w:pPr>
            <w:r w:rsidRPr="00D754CC">
              <w:t>2.</w:t>
            </w:r>
          </w:p>
        </w:tc>
        <w:tc>
          <w:tcPr>
            <w:tcW w:w="4678" w:type="dxa"/>
          </w:tcPr>
          <w:p w14:paraId="0297C2D1" w14:textId="77777777" w:rsidR="009E77CE" w:rsidRPr="00D754CC" w:rsidRDefault="009E77CE" w:rsidP="00285110">
            <w:pPr>
              <w:widowControl w:val="0"/>
              <w:spacing w:line="360" w:lineRule="auto"/>
              <w:rPr>
                <w:vertAlign w:val="superscript"/>
              </w:rPr>
            </w:pPr>
            <w:r>
              <w:t>Lauko elektrotechnikos dalis</w:t>
            </w:r>
          </w:p>
        </w:tc>
        <w:tc>
          <w:tcPr>
            <w:tcW w:w="1277" w:type="dxa"/>
            <w:vAlign w:val="center"/>
          </w:tcPr>
          <w:p w14:paraId="13198D7E" w14:textId="77777777" w:rsidR="009E77CE" w:rsidRPr="00D754CC" w:rsidRDefault="009E77CE" w:rsidP="00285110">
            <w:pPr>
              <w:widowControl w:val="0"/>
              <w:spacing w:line="360" w:lineRule="auto"/>
            </w:pPr>
          </w:p>
        </w:tc>
        <w:tc>
          <w:tcPr>
            <w:tcW w:w="1276" w:type="dxa"/>
          </w:tcPr>
          <w:p w14:paraId="5655CBC7" w14:textId="77777777" w:rsidR="009E77CE" w:rsidRPr="00D754CC" w:rsidRDefault="009E77CE" w:rsidP="00285110">
            <w:pPr>
              <w:widowControl w:val="0"/>
              <w:spacing w:line="360" w:lineRule="auto"/>
            </w:pPr>
          </w:p>
        </w:tc>
        <w:tc>
          <w:tcPr>
            <w:tcW w:w="1701" w:type="dxa"/>
            <w:vAlign w:val="center"/>
          </w:tcPr>
          <w:p w14:paraId="34777A32" w14:textId="77777777" w:rsidR="009E77CE" w:rsidRPr="00D754CC" w:rsidRDefault="009E77CE" w:rsidP="00285110">
            <w:pPr>
              <w:widowControl w:val="0"/>
              <w:spacing w:line="360" w:lineRule="auto"/>
              <w:jc w:val="center"/>
            </w:pPr>
          </w:p>
        </w:tc>
      </w:tr>
      <w:tr w:rsidR="009E77CE" w:rsidRPr="00D754CC" w14:paraId="741A3AE3" w14:textId="77777777" w:rsidTr="00285110">
        <w:tc>
          <w:tcPr>
            <w:tcW w:w="709" w:type="dxa"/>
          </w:tcPr>
          <w:p w14:paraId="5F56E897" w14:textId="77777777" w:rsidR="009E77CE" w:rsidRPr="00D754CC" w:rsidRDefault="009E77CE" w:rsidP="00285110">
            <w:pPr>
              <w:widowControl w:val="0"/>
              <w:spacing w:line="360" w:lineRule="auto"/>
            </w:pPr>
            <w:r w:rsidRPr="00D754CC">
              <w:t>3.</w:t>
            </w:r>
          </w:p>
        </w:tc>
        <w:tc>
          <w:tcPr>
            <w:tcW w:w="4678" w:type="dxa"/>
          </w:tcPr>
          <w:p w14:paraId="2425DC06" w14:textId="77777777" w:rsidR="009E77CE" w:rsidRPr="00D754CC" w:rsidRDefault="009E77CE" w:rsidP="00285110">
            <w:pPr>
              <w:widowControl w:val="0"/>
              <w:spacing w:line="360" w:lineRule="auto"/>
              <w:rPr>
                <w:vertAlign w:val="superscript"/>
              </w:rPr>
            </w:pPr>
            <w:r w:rsidRPr="008D6D71">
              <w:t xml:space="preserve">Kadastrinių matavimų ir išpildomosios dokumentacijos parengimas bei kitų teisės </w:t>
            </w:r>
            <w:r w:rsidRPr="008D6D71">
              <w:lastRenderedPageBreak/>
              <w:t>aktų nustatytų dokumentų, reikalingų statybos užbaigimo procedūroms atlikti, parengimas</w:t>
            </w:r>
          </w:p>
        </w:tc>
        <w:tc>
          <w:tcPr>
            <w:tcW w:w="1277" w:type="dxa"/>
            <w:vAlign w:val="center"/>
          </w:tcPr>
          <w:p w14:paraId="5B768C9F" w14:textId="77777777" w:rsidR="009E77CE" w:rsidRPr="00D754CC" w:rsidRDefault="009E77CE" w:rsidP="00285110">
            <w:pPr>
              <w:widowControl w:val="0"/>
              <w:spacing w:line="360" w:lineRule="auto"/>
            </w:pPr>
          </w:p>
        </w:tc>
        <w:tc>
          <w:tcPr>
            <w:tcW w:w="1276" w:type="dxa"/>
          </w:tcPr>
          <w:p w14:paraId="6DFDA3AC" w14:textId="77777777" w:rsidR="009E77CE" w:rsidRPr="00D754CC" w:rsidRDefault="009E77CE" w:rsidP="00285110">
            <w:pPr>
              <w:widowControl w:val="0"/>
              <w:spacing w:line="360" w:lineRule="auto"/>
            </w:pPr>
          </w:p>
        </w:tc>
        <w:tc>
          <w:tcPr>
            <w:tcW w:w="1701" w:type="dxa"/>
            <w:vAlign w:val="center"/>
          </w:tcPr>
          <w:p w14:paraId="367CFD9D" w14:textId="77777777" w:rsidR="009E77CE" w:rsidRPr="00D754CC" w:rsidRDefault="009E77CE" w:rsidP="00285110">
            <w:pPr>
              <w:widowControl w:val="0"/>
              <w:spacing w:line="360" w:lineRule="auto"/>
              <w:jc w:val="center"/>
            </w:pPr>
          </w:p>
        </w:tc>
      </w:tr>
      <w:tr w:rsidR="009E77CE" w:rsidRPr="00D754CC" w14:paraId="34E73493" w14:textId="77777777" w:rsidTr="00285110">
        <w:tc>
          <w:tcPr>
            <w:tcW w:w="5387" w:type="dxa"/>
            <w:gridSpan w:val="2"/>
            <w:shd w:val="clear" w:color="auto" w:fill="E7E6E6" w:themeFill="background2"/>
          </w:tcPr>
          <w:p w14:paraId="2D5201EA" w14:textId="77777777" w:rsidR="009E77CE" w:rsidRPr="00D754CC" w:rsidRDefault="009E77CE" w:rsidP="00285110">
            <w:pPr>
              <w:widowControl w:val="0"/>
              <w:spacing w:line="360" w:lineRule="auto"/>
              <w:jc w:val="center"/>
              <w:rPr>
                <w:b/>
                <w:bCs/>
              </w:rPr>
            </w:pPr>
            <w:r w:rsidRPr="00D754CC">
              <w:rPr>
                <w:b/>
                <w:bCs/>
              </w:rPr>
              <w:t>Bendra pasiūlymo kaina:</w:t>
            </w:r>
          </w:p>
        </w:tc>
        <w:tc>
          <w:tcPr>
            <w:tcW w:w="1277" w:type="dxa"/>
            <w:shd w:val="clear" w:color="auto" w:fill="E7E6E6" w:themeFill="background2"/>
          </w:tcPr>
          <w:p w14:paraId="3E2033C4" w14:textId="77777777" w:rsidR="009E77CE" w:rsidRPr="00D754CC" w:rsidRDefault="009E77CE" w:rsidP="00285110">
            <w:pPr>
              <w:widowControl w:val="0"/>
              <w:spacing w:line="360" w:lineRule="auto"/>
              <w:jc w:val="center"/>
              <w:rPr>
                <w:b/>
                <w:bCs/>
              </w:rPr>
            </w:pPr>
          </w:p>
        </w:tc>
        <w:tc>
          <w:tcPr>
            <w:tcW w:w="1276" w:type="dxa"/>
            <w:shd w:val="clear" w:color="auto" w:fill="E7E6E6" w:themeFill="background2"/>
          </w:tcPr>
          <w:p w14:paraId="746EC429" w14:textId="77777777" w:rsidR="009E77CE" w:rsidRPr="00D754CC" w:rsidRDefault="009E77CE" w:rsidP="00285110">
            <w:pPr>
              <w:widowControl w:val="0"/>
              <w:spacing w:line="360" w:lineRule="auto"/>
              <w:jc w:val="center"/>
              <w:rPr>
                <w:b/>
                <w:bCs/>
              </w:rPr>
            </w:pPr>
          </w:p>
        </w:tc>
        <w:tc>
          <w:tcPr>
            <w:tcW w:w="1701" w:type="dxa"/>
            <w:shd w:val="clear" w:color="auto" w:fill="E7E6E6" w:themeFill="background2"/>
            <w:vAlign w:val="center"/>
          </w:tcPr>
          <w:p w14:paraId="5868508E" w14:textId="77777777" w:rsidR="009E77CE" w:rsidRPr="00D754CC" w:rsidRDefault="009E77CE" w:rsidP="00285110">
            <w:pPr>
              <w:widowControl w:val="0"/>
              <w:spacing w:line="360" w:lineRule="auto"/>
              <w:jc w:val="center"/>
            </w:pPr>
          </w:p>
        </w:tc>
      </w:tr>
    </w:tbl>
    <w:p w14:paraId="6626059F" w14:textId="77777777" w:rsidR="009E77CE" w:rsidRPr="0068126F" w:rsidRDefault="009E77CE" w:rsidP="003838B4">
      <w:pPr>
        <w:ind w:firstLine="567"/>
        <w:jc w:val="both"/>
        <w:rPr>
          <w:b/>
          <w:bCs/>
        </w:rPr>
      </w:pPr>
    </w:p>
    <w:p w14:paraId="41F16BB2" w14:textId="18EB4379" w:rsidR="00904917" w:rsidRDefault="00A123EA" w:rsidP="002E3E4E">
      <w:pPr>
        <w:ind w:firstLine="567"/>
        <w:jc w:val="both"/>
      </w:pPr>
      <w:r>
        <w:t>2.2</w:t>
      </w:r>
      <w:r w:rsidR="00904917">
        <w:t xml:space="preserve">. </w:t>
      </w:r>
      <w:r w:rsidR="002E3E4E" w:rsidRPr="003B4D2F">
        <w:t>Sutarties kaina apima visus Rangovo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Rangovo naudojama technika, mechanizmais, transportu ir kitomis darbams atlikti naudojamomis priemonėmis, kurios būtinos visų Sutartyje  nurodytų darbų atlikimui. Šiai Sutarčiai taikoma fiksuotos kainos kainodara. Bet koks kiekis, kuris gali būti nustatytas techninio darbo projekto dokumentuose – sąnaudų kiekių žiniaraščiuose, jeigu jie pateikiami, – yra orientacinis (projektinis) ir neturi būti laikomas faktiniu ir tiksliu darbų, kuriuos Rangovui reikia atlikti, kiekiu</w:t>
      </w:r>
      <w:r w:rsidR="00904917">
        <w:t>.</w:t>
      </w:r>
    </w:p>
    <w:p w14:paraId="7B6567BC" w14:textId="787D04FC" w:rsidR="00904917" w:rsidRDefault="00A123EA" w:rsidP="003838B4">
      <w:pPr>
        <w:ind w:firstLine="567"/>
        <w:jc w:val="both"/>
      </w:pPr>
      <w:r>
        <w:t>2.3</w:t>
      </w:r>
      <w:r w:rsidR="00904917">
        <w:t xml:space="preserve">. </w:t>
      </w:r>
      <w:r w:rsidR="002E3E4E" w:rsidRPr="003B4D2F">
        <w:t xml:space="preserve">Sutarties kaina už atliktus darbus </w:t>
      </w:r>
      <w:r w:rsidR="002E3E4E" w:rsidRPr="003B4D2F">
        <w:rPr>
          <w:b/>
          <w:bCs/>
        </w:rPr>
        <w:t>yra fiksuota ir nekintama</w:t>
      </w:r>
      <w:r w:rsidR="002E3E4E" w:rsidRPr="003B4D2F">
        <w:t>, ir nesiskiria nuo kainų, nurodytų Rangovo pasiūlyme pirkimui, išskyrus šioje Sutartyje numatytus kainų koregavimus. Sutarties kaina gali kisti (didėti ar mažėti) dėl valstybės institucijų priimtų įstatymų ir įstatymų lydimųjų teisės aktų, keičiančių pridėtinės vertės mokesčio dydį, kurie turi tiesioginės įtakos Rangovo darbų sąnaudų pasikeitimui, ir priimti šios Sutarties galiojimo metu. Tokiu atveju Sutarties kaina pasikeičia tiek, kiek pasikeičia pridėtinės vertės mokestis. Perskaičiavimas atliekamas ne vėliau kaip per 10 dienų po teisės akto įsigaliojimo dienos dėl PVM dydžio pasikeitimo. Perskaičiavimas įforminamas Sutarties Šalių rašytiniu susitarimu, kuris tampa neatsiejama Sutarties dalimi. Perskaičiuojama tik tų darbų kaina, kurie vykdomi ir jų rezultatai (tarpiniai rezultatai) šios Sutarties nustatyta tvarka perduodami Užsakovui po PVM mokesčio tarifo pasikeitimo. Sutarties kaina pasikeitus kitiems mokesčiams neperskaičiuojama</w:t>
      </w:r>
      <w:r w:rsidR="00904917" w:rsidRPr="00852DBF">
        <w:t>.</w:t>
      </w:r>
    </w:p>
    <w:p w14:paraId="20756298" w14:textId="63F91391" w:rsidR="00852DBF" w:rsidRDefault="00A123EA" w:rsidP="003838B4">
      <w:pPr>
        <w:ind w:firstLine="567"/>
        <w:jc w:val="both"/>
      </w:pPr>
      <w:r>
        <w:t>2.4</w:t>
      </w:r>
      <w:r w:rsidR="00852DBF">
        <w:t xml:space="preserve">. </w:t>
      </w:r>
      <w:r w:rsidR="002E3E4E" w:rsidRPr="003B4D2F">
        <w:t>Jeigu, siekiant laiku ir tinkamai įvykdyti Sutartį, reikalinga atlikti darbus, kurie buvo numatyti arba yra būtini pagal darbų technologiją, bet Rangovas jų nenumatė ir teikdamas pasiūlymą pirkimui turėjo ir galėjo juos numatyti ir jie yra būtini Sutarčiai tinkamai įvykdyti, šiuos darbus Rangovas atlieka savo sąskaita. Papildomas apmokėjimas už papildomus darbus, kurių Rangovas nenumatė, nors privalėjo numatyti, nebus atliekamas</w:t>
      </w:r>
      <w:r w:rsidR="00852DBF" w:rsidRPr="00852DBF">
        <w:t>.</w:t>
      </w:r>
    </w:p>
    <w:p w14:paraId="2BF86F5D" w14:textId="04B52EEC" w:rsidR="00852DBF" w:rsidRPr="000901FD" w:rsidRDefault="00A123EA" w:rsidP="003838B4">
      <w:pPr>
        <w:ind w:firstLine="567"/>
        <w:jc w:val="both"/>
      </w:pPr>
      <w:r>
        <w:t>2.5</w:t>
      </w:r>
      <w:r w:rsidR="00852DBF" w:rsidRPr="000901FD">
        <w:t xml:space="preserve">. </w:t>
      </w:r>
      <w:r w:rsidR="002E3E4E" w:rsidRPr="003B4D2F">
        <w:t>Nepriklausomai nuo Rangovo atliktų darbų, dėl kurių nėra susitarta šioje Sutartyje nustatyta tvarka, apimties, Sutarties kaina negali būti keičiama, išskyrus šiais nurodytais atvejais</w:t>
      </w:r>
      <w:r w:rsidR="00852DBF" w:rsidRPr="000901FD">
        <w:t xml:space="preserve">: </w:t>
      </w:r>
    </w:p>
    <w:p w14:paraId="5EB04444" w14:textId="77777777" w:rsidR="00203D56" w:rsidRDefault="00A123EA" w:rsidP="00203D56">
      <w:pPr>
        <w:ind w:firstLine="567"/>
        <w:jc w:val="both"/>
      </w:pPr>
      <w:r>
        <w:t>2.5</w:t>
      </w:r>
      <w:r w:rsidR="00852DBF" w:rsidRPr="000901FD">
        <w:t xml:space="preserve">.1. </w:t>
      </w:r>
      <w:r w:rsidR="00203D56" w:rsidRPr="003B4D2F">
        <w:t>pagal Sutarties XIV skyriaus nuostatas įforminus pakeitimą</w:t>
      </w:r>
      <w:r w:rsidR="00203D56">
        <w:t xml:space="preserve"> </w:t>
      </w:r>
      <w:r w:rsidR="00203D56" w:rsidRPr="003B4D2F">
        <w:t>Sutarties kaina gali būti koreguojama papildomų / keičiamų / nevykdomų Darbų sumomis sudarant susitarimą dėl Sutarties kainos koregavimo. Papildomų / keičiamų / nevykdomų Darbų kainos apskaičiuojamos žemiau pateikiamais būdais, nustatant aukščiau esančio būdo taikymo prioritetą, t. y. tik nesant galimybės taikyti aukščiau esantį būdą, gali būti taikomas žemiau esantis būdas</w:t>
      </w:r>
      <w:r w:rsidR="00203D56">
        <w:t>:</w:t>
      </w:r>
    </w:p>
    <w:p w14:paraId="0D226462" w14:textId="77777777" w:rsidR="00203D56" w:rsidRPr="003B4D2F" w:rsidRDefault="00203D56" w:rsidP="00203D56">
      <w:pPr>
        <w:tabs>
          <w:tab w:val="left" w:pos="567"/>
          <w:tab w:val="left" w:pos="851"/>
        </w:tabs>
        <w:ind w:firstLine="567"/>
        <w:contextualSpacing/>
        <w:jc w:val="both"/>
      </w:pPr>
      <w:r>
        <w:t xml:space="preserve">2.5.1.1. </w:t>
      </w:r>
      <w:r w:rsidRPr="003B4D2F">
        <w:t xml:space="preserve">pritaikant Sutartyje numatytų Darbų kainą (jei Sutartyje nustatyti tam tikrų konkrečių darbų įkainiai), jei įmanoma: </w:t>
      </w:r>
    </w:p>
    <w:p w14:paraId="7B71B6D9" w14:textId="77777777" w:rsidR="00203D56" w:rsidRPr="003B4D2F" w:rsidRDefault="00203D56" w:rsidP="00203D56">
      <w:pPr>
        <w:pStyle w:val="Default"/>
        <w:numPr>
          <w:ilvl w:val="1"/>
          <w:numId w:val="14"/>
        </w:numPr>
        <w:tabs>
          <w:tab w:val="left" w:pos="851"/>
        </w:tabs>
        <w:ind w:left="0" w:firstLine="567"/>
        <w:contextualSpacing/>
        <w:jc w:val="both"/>
        <w:rPr>
          <w:noProof/>
          <w:color w:val="auto"/>
        </w:rPr>
      </w:pPr>
      <w:r w:rsidRPr="003B4D2F">
        <w:rPr>
          <w:noProof/>
          <w:color w:val="auto"/>
        </w:rPr>
        <w:t xml:space="preserve">pritaikant Sutartyje nurodytų darbų įkainius, arba </w:t>
      </w:r>
    </w:p>
    <w:p w14:paraId="1F564F7A" w14:textId="77777777" w:rsidR="00203D56" w:rsidRPr="00203D56" w:rsidRDefault="00203D56" w:rsidP="00203D56">
      <w:pPr>
        <w:pStyle w:val="Default"/>
        <w:numPr>
          <w:ilvl w:val="1"/>
          <w:numId w:val="14"/>
        </w:numPr>
        <w:tabs>
          <w:tab w:val="left" w:pos="851"/>
          <w:tab w:val="left" w:pos="993"/>
        </w:tabs>
        <w:ind w:left="0" w:firstLine="567"/>
        <w:contextualSpacing/>
        <w:jc w:val="both"/>
      </w:pPr>
      <w:r w:rsidRPr="003B4D2F">
        <w:rPr>
          <w:noProof/>
          <w:color w:val="auto"/>
        </w:rPr>
        <w:t xml:space="preserve">išskaičiuojant kainos dalį iš Sutartyje numatyto įkainio, arba </w:t>
      </w:r>
    </w:p>
    <w:p w14:paraId="74D50565" w14:textId="52E2587D" w:rsidR="00852DBF" w:rsidRPr="00203D56" w:rsidRDefault="00203D56" w:rsidP="00203D56">
      <w:pPr>
        <w:pStyle w:val="Default"/>
        <w:numPr>
          <w:ilvl w:val="1"/>
          <w:numId w:val="14"/>
        </w:numPr>
        <w:tabs>
          <w:tab w:val="left" w:pos="851"/>
          <w:tab w:val="left" w:pos="993"/>
        </w:tabs>
        <w:ind w:left="0" w:firstLine="567"/>
        <w:contextualSpacing/>
        <w:jc w:val="both"/>
      </w:pPr>
      <w:r w:rsidRPr="003B4D2F">
        <w:rPr>
          <w:noProof/>
          <w:color w:val="auto"/>
        </w:rPr>
        <w:t>pritaikant Sutartyje numatytus panašių darbų įkainius. Panašius darbus turi pagrįsti ir nustatyti Užsakovas.</w:t>
      </w:r>
    </w:p>
    <w:p w14:paraId="7BDE279C" w14:textId="53A41FD8" w:rsidR="00203D56" w:rsidRPr="000901FD" w:rsidRDefault="00203D56" w:rsidP="00203D56">
      <w:pPr>
        <w:pStyle w:val="Default"/>
        <w:tabs>
          <w:tab w:val="left" w:pos="851"/>
          <w:tab w:val="left" w:pos="993"/>
        </w:tabs>
        <w:ind w:firstLine="567"/>
        <w:contextualSpacing/>
        <w:jc w:val="both"/>
      </w:pPr>
      <w:r>
        <w:rPr>
          <w:noProof/>
          <w:color w:val="auto"/>
        </w:rPr>
        <w:t xml:space="preserve">2.5.1.2. </w:t>
      </w:r>
      <w:r w:rsidRPr="00D239AB">
        <w:rPr>
          <w:noProof/>
          <w:color w:val="auto"/>
        </w:rPr>
        <w:t xml:space="preserve">įvertinus pagrįstas tiesiogines (darbo užmokesčio ir su juo susijusius mokesčius, statybos produktų ir įrengimų, mechanizmų sąnaudos) bei netiesiogines (pridėtines, statybvietės, pelno) išlaidas pagal </w:t>
      </w:r>
      <w:r w:rsidRPr="00D239AB">
        <w:rPr>
          <w:noProof/>
          <w:color w:val="auto"/>
          <w:spacing w:val="1"/>
        </w:rPr>
        <w:t>Kainodaros taisyklių nustatymo</w:t>
      </w:r>
      <w:r w:rsidRPr="00D239AB">
        <w:rPr>
          <w:noProof/>
          <w:color w:val="auto"/>
        </w:rPr>
        <w:t xml:space="preserve"> metodikos, </w:t>
      </w:r>
      <w:r w:rsidRPr="00D239AB">
        <w:rPr>
          <w:noProof/>
          <w:color w:val="auto"/>
          <w:spacing w:val="1"/>
        </w:rPr>
        <w:t>patvirtintos</w:t>
      </w:r>
      <w:r w:rsidRPr="00D239AB">
        <w:rPr>
          <w:noProof/>
          <w:color w:val="auto"/>
        </w:rPr>
        <w:t xml:space="preserve"> Viešųjų pirkimų tarnybos direktoriaus 2017 m. birželio 28 d. įsakymu Nr. 1S-95 „Dėl </w:t>
      </w:r>
      <w:r w:rsidRPr="00D239AB">
        <w:rPr>
          <w:noProof/>
          <w:color w:val="auto"/>
        </w:rPr>
        <w:lastRenderedPageBreak/>
        <w:t>kainodaros taisyklių nustatymo metodikos patvirtinimo“, priedo „Tiesioginių ir netiesioginių išlaidų apskaičiavimo taisyklės“ nuostatas.</w:t>
      </w:r>
    </w:p>
    <w:p w14:paraId="52629B9B" w14:textId="480FE91F" w:rsidR="00852DBF" w:rsidRDefault="00A123EA" w:rsidP="003838B4">
      <w:pPr>
        <w:ind w:firstLine="567"/>
        <w:jc w:val="both"/>
      </w:pPr>
      <w:r>
        <w:t>2.5</w:t>
      </w:r>
      <w:r w:rsidR="00852DBF" w:rsidRPr="000901FD">
        <w:t xml:space="preserve">.2. </w:t>
      </w:r>
      <w:r w:rsidR="00835C5E" w:rsidRPr="00DD5057">
        <w:t>Sutarties kaina negali būti keičiama, išskyrus šiais nurodytais atvejais:</w:t>
      </w:r>
    </w:p>
    <w:p w14:paraId="52910D56" w14:textId="4C8FF57F" w:rsidR="00835C5E" w:rsidRDefault="00835C5E" w:rsidP="003838B4">
      <w:pPr>
        <w:ind w:firstLine="567"/>
        <w:jc w:val="both"/>
        <w:rPr>
          <w:rStyle w:val="normaltextrun"/>
        </w:rPr>
      </w:pPr>
      <w:r>
        <w:t xml:space="preserve">2.5.2.1. </w:t>
      </w:r>
      <w:r w:rsidRPr="00DD5057">
        <w:t>Sutarties darbų kaina  dėl kainų lygio  pokyčio gali būti didinama arba mažinama, jei Sutarties trukmė kartu su numatytu Sutarties pratęsimu trunka ilgiau nei 6 mėn.</w:t>
      </w:r>
      <w:r>
        <w:t xml:space="preserve"> </w:t>
      </w:r>
      <w:r w:rsidRPr="00DD5057">
        <w:t xml:space="preserve">Darbų įkainiai privalo būti perskaičiuojama ne dažniau kaip kas 6 mėn.  skaičiuojant nuo Sutarties įsigaliojimo datos ir, kai </w:t>
      </w:r>
      <w:r w:rsidRPr="00DD5057">
        <w:rPr>
          <w:i/>
        </w:rPr>
        <w:t>Valstybės duomenų</w:t>
      </w:r>
      <w:r>
        <w:rPr>
          <w:i/>
        </w:rPr>
        <w:t xml:space="preserve"> </w:t>
      </w:r>
      <w:r w:rsidRPr="00DD5057">
        <w:rPr>
          <w:i/>
        </w:rPr>
        <w:t>agentūros</w:t>
      </w:r>
      <w:r>
        <w:rPr>
          <w:i/>
        </w:rPr>
        <w:t xml:space="preserve"> </w:t>
      </w:r>
      <w:r w:rsidRPr="00DD5057">
        <w:t>paskelbtas kelių/gatvių</w:t>
      </w:r>
      <w:r>
        <w:t xml:space="preserve"> </w:t>
      </w:r>
      <w:r w:rsidRPr="00DD5057">
        <w:t xml:space="preserve">statybos </w:t>
      </w:r>
      <w:r w:rsidRPr="00DD5057">
        <w:rPr>
          <w:rStyle w:val="normaltextrun"/>
        </w:rPr>
        <w:t>darbų</w:t>
      </w:r>
      <w:r>
        <w:rPr>
          <w:rStyle w:val="normaltextrun"/>
        </w:rPr>
        <w:t xml:space="preserve"> </w:t>
      </w:r>
      <w:r w:rsidRPr="00DD5057">
        <w:rPr>
          <w:rStyle w:val="normaltextrun"/>
        </w:rPr>
        <w:t>sąnaudų</w:t>
      </w:r>
      <w:r>
        <w:rPr>
          <w:rStyle w:val="normaltextrun"/>
        </w:rPr>
        <w:t xml:space="preserve"> </w:t>
      </w:r>
      <w:r w:rsidRPr="00DD5057">
        <w:rPr>
          <w:rStyle w:val="normaltextrun"/>
        </w:rPr>
        <w:t>elementų kainų indeksas</w:t>
      </w:r>
      <w:r w:rsidRPr="00DD5057">
        <w:t xml:space="preserve">  padidėja/sumažėja </w:t>
      </w:r>
      <w:r w:rsidRPr="00DD5057">
        <w:rPr>
          <w:b/>
        </w:rPr>
        <w:t>5 proc. punktais</w:t>
      </w:r>
      <w:r w:rsidRPr="00DD5057">
        <w:t xml:space="preserve">, lyginant su Sutarties sudarymo metu buvusiu kelių/gatvių statybos sąnaudų elementų kainų indeksu. Dar po 6 mėn. darbų kaina didinama/mažinama jei, praėjus 6 mėn. </w:t>
      </w:r>
      <w:r w:rsidRPr="003B4D2F">
        <w:t xml:space="preserve">po kainos  pakeitimo dėl statybos kainų lygio kitimo,  kelių/gatvių </w:t>
      </w:r>
      <w:r w:rsidRPr="003B4D2F">
        <w:rPr>
          <w:rStyle w:val="normaltextrun"/>
        </w:rPr>
        <w:t>statybos sąnaudų elementų kainų indeksas</w:t>
      </w:r>
      <w:r w:rsidRPr="003B4D2F">
        <w:t xml:space="preserve"> padidėja/sumažėja </w:t>
      </w:r>
      <w:r w:rsidRPr="003B4D2F">
        <w:rPr>
          <w:b/>
        </w:rPr>
        <w:t>5 proc. punktais</w:t>
      </w:r>
      <w:r w:rsidRPr="003B4D2F">
        <w:t xml:space="preserve">, lyginant su kainos paskutinio pakeitimo metu buvusiu kelių/gatvių </w:t>
      </w:r>
      <w:r w:rsidRPr="003B4D2F">
        <w:rPr>
          <w:rStyle w:val="normaltextrun"/>
        </w:rPr>
        <w:t>statybos sąnaudų elementų kainų indeksu</w:t>
      </w:r>
      <w:r w:rsidRPr="003B4D2F">
        <w:t>.</w:t>
      </w:r>
      <w:r>
        <w:t xml:space="preserve"> </w:t>
      </w:r>
      <w:r w:rsidRPr="003B4D2F">
        <w:t>Sutarties</w:t>
      </w:r>
      <w:r>
        <w:t xml:space="preserve"> </w:t>
      </w:r>
      <w:r w:rsidRPr="003B4D2F">
        <w:t>kaina didinama/mažinama tiek</w:t>
      </w:r>
      <w:r>
        <w:t xml:space="preserve"> </w:t>
      </w:r>
      <w:r w:rsidRPr="003B4D2F">
        <w:t>procentų,</w:t>
      </w:r>
      <w:r>
        <w:t xml:space="preserve"> </w:t>
      </w:r>
      <w:r w:rsidRPr="003B4D2F">
        <w:t xml:space="preserve">kiek padidėja/sumažėja kelių/gatvių </w:t>
      </w:r>
      <w:r w:rsidRPr="003B4D2F">
        <w:rPr>
          <w:rStyle w:val="normaltextrun"/>
        </w:rPr>
        <w:t>statybos sąnaudų elementų kainų indeksas</w:t>
      </w:r>
      <w:r>
        <w:rPr>
          <w:rStyle w:val="normaltextrun"/>
        </w:rPr>
        <w:t xml:space="preserve">. </w:t>
      </w:r>
      <w:r w:rsidRPr="003B4D2F">
        <w:t>Susitarimas</w:t>
      </w:r>
      <w:r>
        <w:t xml:space="preserve"> </w:t>
      </w:r>
      <w:r w:rsidRPr="003B4D2F">
        <w:t>padidinti/sumažinti</w:t>
      </w:r>
      <w:r>
        <w:t xml:space="preserve"> </w:t>
      </w:r>
      <w:r w:rsidRPr="003B4D2F">
        <w:t>sutarties kainą</w:t>
      </w:r>
      <w:r>
        <w:t xml:space="preserve"> </w:t>
      </w:r>
      <w:r w:rsidRPr="003B4D2F">
        <w:t>įsigalioja surašius jį raštu ir abiem Šalims patvirtinus parašais</w:t>
      </w:r>
      <w:r>
        <w:t>.</w:t>
      </w:r>
    </w:p>
    <w:p w14:paraId="02EBA6FF" w14:textId="1DB35FBD" w:rsidR="00835C5E" w:rsidRDefault="00835C5E" w:rsidP="003838B4">
      <w:pPr>
        <w:ind w:firstLine="567"/>
        <w:jc w:val="both"/>
      </w:pPr>
      <w:r>
        <w:rPr>
          <w:rStyle w:val="normaltextrun"/>
        </w:rPr>
        <w:t xml:space="preserve">2.5.2.2. </w:t>
      </w:r>
      <w:r w:rsidRPr="00741C06">
        <w:t>Kainos perskaičiavimo procedūra atliekam tokia seka:</w:t>
      </w:r>
    </w:p>
    <w:p w14:paraId="52D7FA56" w14:textId="24489195" w:rsidR="00835C5E" w:rsidRDefault="00835C5E" w:rsidP="003838B4">
      <w:pPr>
        <w:ind w:firstLine="567"/>
        <w:jc w:val="both"/>
      </w:pPr>
      <w:r w:rsidRPr="00741C06">
        <w:t>Sutartyje numatytos kainos  perskaičiavimą Sutarties galiojimo metu gali inicijuoti bet kuri iš abiejų sutarties Šalių, bet ne anksčiau kaip praėjus 6 mėn. nuo sutarties įsigaliojimo dienos. Kainos peržiūros pradžios momentas yra Sutarties Šalies  prašymo gavimo  peržiūrėti kainą data. Rangovui mokėtinos suma   perskaičiuojama,</w:t>
      </w:r>
      <w:r>
        <w:t xml:space="preserve"> </w:t>
      </w:r>
      <w:r w:rsidRPr="00741C06">
        <w:t>jeigu Valstybės duomenų agentūros kas mėnesį skelbiamo kelių/gatvių statybos sąnaudų elementų kainų indekso, labiausiai atitinkančio sutartinius darbus, reikšmė pakinta daugiau kaip 0,05.</w:t>
      </w:r>
    </w:p>
    <w:p w14:paraId="36F1FA2A" w14:textId="77777777" w:rsidR="00835C5E" w:rsidRPr="00D239AB" w:rsidRDefault="00835C5E" w:rsidP="00835C5E">
      <w:pPr>
        <w:tabs>
          <w:tab w:val="left" w:pos="567"/>
          <w:tab w:val="left" w:pos="851"/>
        </w:tabs>
        <w:ind w:firstLine="567"/>
        <w:contextualSpacing/>
        <w:jc w:val="both"/>
      </w:pPr>
      <w:r>
        <w:t xml:space="preserve">2.5.3. </w:t>
      </w:r>
      <w:r w:rsidRPr="00D239AB">
        <w:t xml:space="preserve">Kaina perskaičiuojama dėl Indekso pokyčio, kainą padauginant iš Indekso pokyčio koeficiento, kuris apskaičiuojamas pagal tokią formulę: </w:t>
      </w:r>
    </w:p>
    <w:p w14:paraId="7C16DC45" w14:textId="2039E2E9" w:rsidR="00835C5E" w:rsidRPr="00D239AB" w:rsidRDefault="00835C5E" w:rsidP="00835C5E">
      <w:pPr>
        <w:tabs>
          <w:tab w:val="left" w:pos="567"/>
        </w:tabs>
        <w:contextualSpacing/>
      </w:pPr>
      <w:r>
        <w:tab/>
      </w:r>
      <w:r w:rsidRPr="00D239AB">
        <w:t>K=IPb/IPr.</w:t>
      </w:r>
    </w:p>
    <w:p w14:paraId="140D3A0E" w14:textId="67C2B951" w:rsidR="00835C5E" w:rsidRPr="00D239AB" w:rsidRDefault="00835C5E" w:rsidP="00835C5E">
      <w:pPr>
        <w:tabs>
          <w:tab w:val="left" w:pos="567"/>
        </w:tabs>
        <w:contextualSpacing/>
      </w:pPr>
      <w:r>
        <w:tab/>
      </w:r>
      <w:r w:rsidRPr="00D239AB">
        <w:t>Kur:</w:t>
      </w:r>
    </w:p>
    <w:p w14:paraId="5A78EFA5" w14:textId="344C4CDE" w:rsidR="00835C5E" w:rsidRPr="003B4D2F" w:rsidRDefault="00835C5E" w:rsidP="00835C5E">
      <w:pPr>
        <w:tabs>
          <w:tab w:val="left" w:pos="567"/>
        </w:tabs>
        <w:contextualSpacing/>
      </w:pPr>
      <w:r>
        <w:tab/>
      </w:r>
      <w:r w:rsidRPr="003B4D2F">
        <w:t>K– Indekso pokyčio koeficientas;</w:t>
      </w:r>
    </w:p>
    <w:p w14:paraId="7B58FEF4" w14:textId="6E2D9E76" w:rsidR="00835C5E" w:rsidRDefault="00835C5E" w:rsidP="00835C5E">
      <w:pPr>
        <w:tabs>
          <w:tab w:val="left" w:pos="567"/>
        </w:tabs>
        <w:contextualSpacing/>
      </w:pPr>
      <w:r>
        <w:tab/>
      </w:r>
      <w:r w:rsidRPr="003B4D2F">
        <w:t>IPr – Indekso reikšmė laikotarpio pradžioje; (reikšmė sutarties sudarymo mėnesio pabaigoje).</w:t>
      </w:r>
    </w:p>
    <w:p w14:paraId="1F4D269D" w14:textId="764D5C34" w:rsidR="00835C5E" w:rsidRDefault="00835C5E" w:rsidP="00835C5E">
      <w:pPr>
        <w:tabs>
          <w:tab w:val="left" w:pos="567"/>
        </w:tabs>
        <w:contextualSpacing/>
      </w:pPr>
      <w:r>
        <w:tab/>
      </w:r>
      <w:r w:rsidRPr="003B4D2F">
        <w:t>IPb – Indekso reikšmė laikotarpio pabaigoje; (reikšmė 6 mėn. po sutarties sudarymo paskutinę dieną</w:t>
      </w:r>
      <w:r>
        <w:t>).</w:t>
      </w:r>
    </w:p>
    <w:p w14:paraId="2B35A7CC" w14:textId="35B8C080" w:rsidR="00835C5E" w:rsidRPr="00904917" w:rsidRDefault="00835C5E" w:rsidP="00835C5E">
      <w:pPr>
        <w:tabs>
          <w:tab w:val="left" w:pos="567"/>
        </w:tabs>
        <w:ind w:firstLine="567"/>
        <w:contextualSpacing/>
        <w:jc w:val="both"/>
      </w:pPr>
      <w:r>
        <w:t xml:space="preserve">2.5.4. </w:t>
      </w:r>
      <w:r w:rsidRPr="003B4D2F">
        <w:t>Šalys sudaro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kainą, perskaičiuotą Pradinės sutarties vertę bei kitą perskaičiavimui reikšmingą informaciją</w:t>
      </w:r>
      <w:r>
        <w:t xml:space="preserve">. </w:t>
      </w:r>
    </w:p>
    <w:p w14:paraId="581CF448" w14:textId="77777777" w:rsidR="006240CF" w:rsidRDefault="006240CF" w:rsidP="00852DBF">
      <w:pPr>
        <w:ind w:firstLine="567"/>
        <w:jc w:val="both"/>
      </w:pPr>
    </w:p>
    <w:p w14:paraId="501E2596" w14:textId="77777777" w:rsidR="00933DDF" w:rsidRPr="00933DDF" w:rsidRDefault="00933DDF" w:rsidP="00933DDF">
      <w:pPr>
        <w:ind w:firstLine="851"/>
        <w:jc w:val="center"/>
        <w:rPr>
          <w:b/>
        </w:rPr>
      </w:pPr>
      <w:r w:rsidRPr="00933DDF">
        <w:rPr>
          <w:b/>
        </w:rPr>
        <w:t>III SKYRIUS</w:t>
      </w:r>
    </w:p>
    <w:p w14:paraId="0512C15F" w14:textId="73ACBA62" w:rsidR="00B750F6" w:rsidRDefault="00852DBF" w:rsidP="00852DBF">
      <w:pPr>
        <w:jc w:val="center"/>
        <w:rPr>
          <w:b/>
          <w:bCs/>
        </w:rPr>
      </w:pPr>
      <w:r w:rsidRPr="00852DBF">
        <w:rPr>
          <w:b/>
          <w:bCs/>
        </w:rPr>
        <w:t>ATSISKAITYMO UŽ ATLIKTUS DARBUS TVARKA</w:t>
      </w:r>
    </w:p>
    <w:p w14:paraId="03C0E177" w14:textId="77777777" w:rsidR="00B750F6" w:rsidRDefault="00B750F6" w:rsidP="000E1E30">
      <w:pPr>
        <w:ind w:firstLine="720"/>
        <w:jc w:val="both"/>
      </w:pPr>
    </w:p>
    <w:p w14:paraId="341A975C" w14:textId="23DD3794" w:rsidR="00852DBF" w:rsidRDefault="00A123EA" w:rsidP="003838B4">
      <w:pPr>
        <w:ind w:firstLine="567"/>
        <w:jc w:val="both"/>
      </w:pPr>
      <w:r>
        <w:t>3.1</w:t>
      </w:r>
      <w:r w:rsidR="00852DBF">
        <w:t>. Užsakovas apmoka Rangovui už faktiškai atliktus Darbus</w:t>
      </w:r>
      <w:r w:rsidR="002A32BF">
        <w:t xml:space="preserve"> </w:t>
      </w:r>
      <w:r w:rsidR="002A32BF" w:rsidRPr="003B4D2F">
        <w:t>tik tada, kai Šalys pasirašo Darbų perdavimo-priėmimo aktą ir Rangovas ištaiso visus defektus, įvardintus Darbų perdavimo-priėmimo metu, Užsakovui raštiškai patvirtinus tokių defektų ištaisymą</w:t>
      </w:r>
      <w:r w:rsidR="002A32BF">
        <w:t>.</w:t>
      </w:r>
    </w:p>
    <w:p w14:paraId="7B2D695A" w14:textId="1781E508" w:rsidR="00852DBF" w:rsidRDefault="00A123EA" w:rsidP="004962FF">
      <w:pPr>
        <w:ind w:firstLine="567"/>
        <w:jc w:val="both"/>
      </w:pPr>
      <w:r>
        <w:t>3.</w:t>
      </w:r>
      <w:r w:rsidR="004962FF">
        <w:t>2.</w:t>
      </w:r>
      <w:r w:rsidR="00852DBF">
        <w:t xml:space="preserve"> </w:t>
      </w:r>
      <w:r w:rsidR="002A32BF" w:rsidRPr="003B4D2F">
        <w:t xml:space="preserve">Už faktiškai ir kokybiškai atliktus darbus Užsakovas atsiskaitys pavedimu pagal Rangovo pateiktas sąskaitas faktūras ir atlikus Sutarties 1 papunktyje nurodytus veiksmus, per 30 (trisdešimt) kalendorinių </w:t>
      </w:r>
      <w:r w:rsidR="002A32BF" w:rsidRPr="004962FF">
        <w:t>dienų nuo datos, kada Užsakovas pasirašo atliktų darbų aktus ir sąskaitas faktūras.</w:t>
      </w:r>
      <w:r w:rsidR="002A32BF" w:rsidRPr="003B4D2F">
        <w:t xml:space="preserve"> Atskirais atvejais apmokėjimas gali užtrukti, tačiau ne ilgiau kaip 60 dienų</w:t>
      </w:r>
      <w:r w:rsidR="004962FF">
        <w:t>.</w:t>
      </w:r>
    </w:p>
    <w:p w14:paraId="182FA619" w14:textId="397E8C8E" w:rsidR="00852DBF" w:rsidRDefault="00A123EA" w:rsidP="003838B4">
      <w:pPr>
        <w:ind w:firstLine="567"/>
        <w:jc w:val="both"/>
      </w:pPr>
      <w:r>
        <w:t>3</w:t>
      </w:r>
      <w:r w:rsidR="00852DBF">
        <w:t>.2.</w:t>
      </w:r>
      <w:r w:rsidR="004962FF">
        <w:t>1.</w:t>
      </w:r>
      <w:r w:rsidR="00852DBF">
        <w:t xml:space="preserve"> </w:t>
      </w:r>
      <w:r w:rsidR="004962FF">
        <w:t>A</w:t>
      </w:r>
      <w:r w:rsidR="00852DBF" w:rsidRPr="00203D56">
        <w:t>vansiniai m</w:t>
      </w:r>
      <w:r w:rsidR="00852DBF">
        <w:t>okėjimai nenumatomi.</w:t>
      </w:r>
    </w:p>
    <w:p w14:paraId="7703BF0E" w14:textId="0966BB36" w:rsidR="00852DBF" w:rsidRDefault="00A123EA" w:rsidP="003838B4">
      <w:pPr>
        <w:ind w:firstLine="567"/>
        <w:jc w:val="both"/>
      </w:pPr>
      <w:r>
        <w:lastRenderedPageBreak/>
        <w:t>3.</w:t>
      </w:r>
      <w:r w:rsidR="004962FF">
        <w:t>3</w:t>
      </w:r>
      <w:r w:rsidR="00852DBF">
        <w:t>. Mokėjimai atliekami eurais į Rangovo nurodytą banko sąskaitą pagal PVM sąskaitas -faktūras, pateiktas naudojantis informacinės sistemos „</w:t>
      </w:r>
      <w:r w:rsidR="005C5182">
        <w:t>SABIS</w:t>
      </w:r>
      <w:r w:rsidR="00852DBF">
        <w:t xml:space="preserve">“ priemonėmis. </w:t>
      </w:r>
    </w:p>
    <w:p w14:paraId="65210A7C" w14:textId="22C586AF" w:rsidR="00852DBF" w:rsidRDefault="00A123EA" w:rsidP="004962FF">
      <w:pPr>
        <w:ind w:firstLine="567"/>
        <w:jc w:val="both"/>
      </w:pPr>
      <w:r>
        <w:t>3.4</w:t>
      </w:r>
      <w:r w:rsidR="00852DBF">
        <w:t xml:space="preserve">. </w:t>
      </w:r>
      <w:r w:rsidR="004962FF" w:rsidRPr="003B4D2F">
        <w:t>Užsakovas turi teisę sulaikyti mokėjimus už Rangovo atliktus Darbus, jeigu Rangovas nepašalina Užsakovo nurodytų Rangovo atliktų Darbų trūkumų</w:t>
      </w:r>
      <w:r w:rsidR="004962FF">
        <w:t>.</w:t>
      </w:r>
    </w:p>
    <w:p w14:paraId="437E12B6" w14:textId="5C2B3EF6" w:rsidR="00852DBF" w:rsidRDefault="00A123EA" w:rsidP="003838B4">
      <w:pPr>
        <w:ind w:firstLine="567"/>
        <w:jc w:val="both"/>
      </w:pPr>
      <w:r>
        <w:t>3.</w:t>
      </w:r>
      <w:r w:rsidR="004962FF">
        <w:t>5</w:t>
      </w:r>
      <w:r w:rsidR="00852DBF">
        <w:t>. Už savavališkai atliktus darbus, už darbus, kurie jau atlikimo metu vertinami kaip darbai su trūkumais arba nukrypstant nuo šios Sutarties, neatlyginama. Užsakovui pareikalavus, Rangovas privalo per atitinkamą terminą pašalinti arba ištaisyti trūkumus. Nepašalinus trūkumų, tai gali būti padaryta Rangovo sąskaita.</w:t>
      </w:r>
    </w:p>
    <w:p w14:paraId="56A0A2D6" w14:textId="6A1EEAE4" w:rsidR="00852DBF" w:rsidRDefault="00A123EA" w:rsidP="003838B4">
      <w:pPr>
        <w:ind w:firstLine="567"/>
        <w:jc w:val="both"/>
      </w:pPr>
      <w:r>
        <w:t>3.</w:t>
      </w:r>
      <w:r w:rsidR="004962FF">
        <w:t>6</w:t>
      </w:r>
      <w:r w:rsidR="00852DBF">
        <w:t>. Tiesioginio atsiskaitymo Rangovo pasitelkiamiems subrangovams galimybės įgyvendinamos šia tvarka:</w:t>
      </w:r>
    </w:p>
    <w:p w14:paraId="6B93D9F6" w14:textId="31986E43" w:rsidR="00852DBF" w:rsidRDefault="00A123EA" w:rsidP="003838B4">
      <w:pPr>
        <w:ind w:firstLine="567"/>
        <w:jc w:val="both"/>
      </w:pPr>
      <w:r>
        <w:t>3.</w:t>
      </w:r>
      <w:r w:rsidR="004962FF">
        <w:t>6</w:t>
      </w:r>
      <w:r w:rsidR="00852DBF">
        <w:t>.1. Subrangovas, norėdamas, kad Užsakovas tiesiogiai atsiskaitytų su juo pateikia prašymą Užsakovui.</w:t>
      </w:r>
    </w:p>
    <w:p w14:paraId="221D93A0" w14:textId="622F9EC1" w:rsidR="00852DBF" w:rsidRDefault="00A123EA" w:rsidP="003838B4">
      <w:pPr>
        <w:ind w:firstLine="567"/>
        <w:jc w:val="both"/>
      </w:pPr>
      <w:r>
        <w:t>3.</w:t>
      </w:r>
      <w:r w:rsidR="004962FF">
        <w:t>6</w:t>
      </w:r>
      <w:r w:rsidR="00852DBF">
        <w:t xml:space="preserve">.2. Subrangovas, prieš pateikdamas sąskaitą Užsakovui, turi ją suderinti su Rangovu. Suderinimas laikomas tinkamu, kai Subrangovo išrašytą sąskaitą raštu patvirtina atsakingas Rangovo atstovas. Užsakovo atlikti mokėjimai Subrangovui pagal jo pateiktas sąskaitas atitinkamai mažina sumą, kurią Užsakovas turi sumokėti Rangovui pagal Sutarties sąlygas ir tvarką. Rangovas, išrašydamas ir pateikdamas sąskaitas Užsakovui, atitinkamai į jas neįtraukia Subrangovo tiesiogiai Užsakovui pateiktų ir Rangovo patvirtintų sąskaitų sumų; </w:t>
      </w:r>
    </w:p>
    <w:p w14:paraId="63B53245" w14:textId="50EF3B6B" w:rsidR="00852DBF" w:rsidRDefault="00A123EA" w:rsidP="003838B4">
      <w:pPr>
        <w:ind w:firstLine="567"/>
        <w:jc w:val="both"/>
      </w:pPr>
      <w:r>
        <w:t>3.</w:t>
      </w:r>
      <w:r w:rsidR="004962FF">
        <w:t>6</w:t>
      </w:r>
      <w:r w:rsidR="00852DBF">
        <w:t xml:space="preserve">.3. Tiesioginis atsiskaitymas su Subrangovu neatleidžia Rangovo nuo jo prisiimtų įsipareigojimų pagal sudarytą Sutartį. Nepaisant nustatyto galimo tiesioginio atsiskaitymo su Subrangovu, Rangovo Sutartimi numatytos teisės, pareigos ir kiti įsipareigojimai nepereina Subrangovui; </w:t>
      </w:r>
    </w:p>
    <w:p w14:paraId="39567668" w14:textId="708A82C6" w:rsidR="00852DBF" w:rsidRDefault="00A123EA" w:rsidP="003838B4">
      <w:pPr>
        <w:ind w:firstLine="567"/>
        <w:jc w:val="both"/>
      </w:pPr>
      <w:r>
        <w:t>3.</w:t>
      </w:r>
      <w:r w:rsidR="004962FF">
        <w:t>6</w:t>
      </w:r>
      <w:r w:rsidR="00852DBF">
        <w:t xml:space="preserve">.4. Atsiskaitymas su Subrangovu vykdomas per 30 (trisdešimt) </w:t>
      </w:r>
      <w:r w:rsidR="005C5182">
        <w:t>darbo</w:t>
      </w:r>
      <w:r w:rsidR="00852DBF">
        <w:t xml:space="preserve"> dienų nuo tinkamos sąskaitos faktūros pateikimo Užsakovui; </w:t>
      </w:r>
    </w:p>
    <w:p w14:paraId="6C665093" w14:textId="6A50697B" w:rsidR="00852DBF" w:rsidRDefault="00A123EA" w:rsidP="003838B4">
      <w:pPr>
        <w:ind w:firstLine="567"/>
        <w:jc w:val="both"/>
      </w:pPr>
      <w:r>
        <w:t>3.</w:t>
      </w:r>
      <w:r w:rsidR="004962FF">
        <w:t>6</w:t>
      </w:r>
      <w:r w:rsidR="00852DBF">
        <w:t>.5. Jei dėl tiesioginio atsiskaitymo su Subrangovu faktiškai nesutampa Rangovo ir Subrangovo mokėtinos sumos, rizika prieš Užsakovą tenka Rangovui ir neatitikimai pašalinami Rangovo sąskaita.</w:t>
      </w:r>
    </w:p>
    <w:p w14:paraId="17A9D58F" w14:textId="77777777" w:rsidR="00A123EA" w:rsidRDefault="00A123EA" w:rsidP="003838B4">
      <w:pPr>
        <w:ind w:firstLine="567"/>
        <w:jc w:val="both"/>
      </w:pPr>
    </w:p>
    <w:p w14:paraId="73813C8B" w14:textId="77777777" w:rsidR="00852DBF" w:rsidRDefault="00852DBF" w:rsidP="00852DBF">
      <w:pPr>
        <w:ind w:firstLine="720"/>
        <w:jc w:val="both"/>
      </w:pPr>
    </w:p>
    <w:p w14:paraId="0C4D940A" w14:textId="77777777" w:rsidR="00555DF1" w:rsidRPr="00933DDF" w:rsidRDefault="00555DF1" w:rsidP="00555DF1">
      <w:pPr>
        <w:ind w:left="1080"/>
        <w:jc w:val="center"/>
        <w:rPr>
          <w:rFonts w:eastAsia="Calibri"/>
          <w:b/>
          <w:lang w:eastAsia="en-US"/>
        </w:rPr>
      </w:pPr>
      <w:r w:rsidRPr="00933DDF">
        <w:rPr>
          <w:rFonts w:eastAsia="Calibri"/>
          <w:b/>
          <w:lang w:eastAsia="en-US"/>
        </w:rPr>
        <w:t>IV SKYRIUS</w:t>
      </w:r>
    </w:p>
    <w:p w14:paraId="35155408" w14:textId="3D450713" w:rsidR="007D17B6" w:rsidRDefault="00852DBF" w:rsidP="00852DBF">
      <w:pPr>
        <w:ind w:left="1080"/>
        <w:jc w:val="center"/>
        <w:rPr>
          <w:b/>
        </w:rPr>
      </w:pPr>
      <w:r w:rsidRPr="00852DBF">
        <w:rPr>
          <w:b/>
        </w:rPr>
        <w:t>SUTARTIES GALIOJIMAS IR DARBŲ ATLIKIMO TERMINAI</w:t>
      </w:r>
    </w:p>
    <w:p w14:paraId="0F7E0A00" w14:textId="77777777" w:rsidR="00852DBF" w:rsidRDefault="00852DBF" w:rsidP="007D17B6">
      <w:pPr>
        <w:ind w:left="1080"/>
        <w:jc w:val="both"/>
        <w:rPr>
          <w:b/>
        </w:rPr>
      </w:pPr>
    </w:p>
    <w:p w14:paraId="01BFB6C4" w14:textId="77777777" w:rsidR="0073799F" w:rsidRDefault="00852DBF" w:rsidP="001D76D3">
      <w:pPr>
        <w:widowControl w:val="0"/>
        <w:ind w:firstLine="567"/>
        <w:jc w:val="both"/>
        <w:rPr>
          <w:b/>
          <w:bCs/>
        </w:rPr>
      </w:pPr>
      <w:r>
        <w:t>4</w:t>
      </w:r>
      <w:r w:rsidR="00A143F7">
        <w:t>.1</w:t>
      </w:r>
      <w:r>
        <w:t xml:space="preserve">. Sutartis įsigalioja Sutarties Šalims pasirašius Sutartį. Sutartis galioja iki visiško Sutartyje numatytų įsipareigojimų įvykdymo. </w:t>
      </w:r>
      <w:r w:rsidR="0073799F">
        <w:rPr>
          <w:b/>
          <w:bCs/>
        </w:rPr>
        <w:t>Trumbatiškio g. Debeikių mstl., Anykščių raj., pėsčiųjų tako naujos statybos</w:t>
      </w:r>
      <w:r w:rsidR="00E948E9">
        <w:rPr>
          <w:b/>
          <w:bCs/>
        </w:rPr>
        <w:t xml:space="preserve"> įrengimo</w:t>
      </w:r>
      <w:r w:rsidR="00A143F7" w:rsidRPr="00A143F7">
        <w:rPr>
          <w:b/>
          <w:bCs/>
        </w:rPr>
        <w:t xml:space="preserve"> darbai</w:t>
      </w:r>
      <w:r w:rsidR="008E0987" w:rsidRPr="00A143F7">
        <w:rPr>
          <w:b/>
          <w:bCs/>
        </w:rPr>
        <w:t xml:space="preserve"> </w:t>
      </w:r>
      <w:r w:rsidRPr="00A143F7">
        <w:rPr>
          <w:b/>
          <w:bCs/>
        </w:rPr>
        <w:t>turi būti atlikt</w:t>
      </w:r>
      <w:r w:rsidR="00997350" w:rsidRPr="00A143F7">
        <w:rPr>
          <w:b/>
          <w:bCs/>
        </w:rPr>
        <w:t xml:space="preserve">i </w:t>
      </w:r>
      <w:r w:rsidR="0073799F">
        <w:rPr>
          <w:b/>
          <w:bCs/>
        </w:rPr>
        <w:t>iki 2025-12-30</w:t>
      </w:r>
      <w:r w:rsidR="001D76D3" w:rsidRPr="00A143F7">
        <w:rPr>
          <w:b/>
          <w:bCs/>
        </w:rPr>
        <w:t xml:space="preserve"> nuo darbų sutarties pasirašymo datos</w:t>
      </w:r>
      <w:r w:rsidRPr="00A143F7">
        <w:rPr>
          <w:b/>
          <w:bCs/>
        </w:rPr>
        <w:t>.</w:t>
      </w:r>
      <w:r w:rsidR="0073799F">
        <w:rPr>
          <w:b/>
          <w:bCs/>
        </w:rPr>
        <w:t xml:space="preserve"> </w:t>
      </w:r>
    </w:p>
    <w:p w14:paraId="47F126F5" w14:textId="77777777" w:rsidR="004E02EB" w:rsidRDefault="0073799F" w:rsidP="001D76D3">
      <w:pPr>
        <w:widowControl w:val="0"/>
        <w:ind w:firstLine="567"/>
        <w:jc w:val="both"/>
      </w:pPr>
      <w:r>
        <w:rPr>
          <w:b/>
          <w:bCs/>
        </w:rPr>
        <w:t>4.1.1. Numatomas 1 (vieno) mėnesio sutarties pratęsimas.</w:t>
      </w:r>
      <w:r w:rsidR="00852DBF">
        <w:t xml:space="preserve"> </w:t>
      </w:r>
    </w:p>
    <w:p w14:paraId="1D23DE23" w14:textId="4E0A15CC" w:rsidR="00852DBF" w:rsidRDefault="004E02EB" w:rsidP="001D76D3">
      <w:pPr>
        <w:widowControl w:val="0"/>
        <w:ind w:firstLine="567"/>
        <w:jc w:val="both"/>
      </w:pPr>
      <w:r>
        <w:t xml:space="preserve">4.1.2. </w:t>
      </w:r>
      <w:r w:rsidR="00852DBF">
        <w:t>Rangovas gali atlikti darbus anksčiau numatyto laiko</w:t>
      </w:r>
      <w:r w:rsidR="00E948E9">
        <w:t>.</w:t>
      </w:r>
    </w:p>
    <w:p w14:paraId="040DB438" w14:textId="13ADB5B0" w:rsidR="00852DBF" w:rsidRDefault="00A143F7" w:rsidP="003838B4">
      <w:pPr>
        <w:widowControl w:val="0"/>
        <w:ind w:firstLine="567"/>
        <w:jc w:val="both"/>
      </w:pPr>
      <w:r>
        <w:t>4.2</w:t>
      </w:r>
      <w:r w:rsidR="00852DBF">
        <w:t>. Darbų pradžia laikoma Statybvietės perdavimo-priėmimo akto pasirašymo data arba data po 5 dienų kai įsigaliojo Sutartis, jeigu statybvietės perdavimo-priėmimo aktas per šį dienų skaičių nėra pasirašytas.</w:t>
      </w:r>
    </w:p>
    <w:p w14:paraId="1CC7711B" w14:textId="3BC431D9" w:rsidR="00852DBF" w:rsidRDefault="00A143F7" w:rsidP="003838B4">
      <w:pPr>
        <w:widowControl w:val="0"/>
        <w:ind w:firstLine="567"/>
        <w:jc w:val="both"/>
      </w:pPr>
      <w:r>
        <w:t>4.3</w:t>
      </w:r>
      <w:r w:rsidR="00852DBF">
        <w:t>. Darbų pabaiga pagal Sutartį bus laikomas momentas, kai tinkamai bus užbaigti visi Sutartyje numatyti Darbai, ištaisyti defektai, pasirašomas Darbų priėmimo–perdavimo aktas.</w:t>
      </w:r>
    </w:p>
    <w:p w14:paraId="061AF157" w14:textId="404ECC1B" w:rsidR="00B750F6" w:rsidRDefault="00A143F7" w:rsidP="003838B4">
      <w:pPr>
        <w:widowControl w:val="0"/>
        <w:ind w:firstLine="567"/>
        <w:jc w:val="both"/>
      </w:pPr>
      <w:r>
        <w:t>4.4</w:t>
      </w:r>
      <w:r w:rsidR="00852DBF">
        <w:t>. Sutartyje nurodytas Darbų atlikimo terminas, kai Darbų atlikimas buvo sustabdytas ne dėl Rangovo kaltės, gali būti pratęstas sustabdymo laikotarpiui.</w:t>
      </w:r>
    </w:p>
    <w:p w14:paraId="4D43E9B5" w14:textId="77777777" w:rsidR="00852DBF" w:rsidRPr="00F42376" w:rsidRDefault="00852DBF" w:rsidP="00852DBF">
      <w:pPr>
        <w:widowControl w:val="0"/>
        <w:tabs>
          <w:tab w:val="left" w:pos="1033"/>
        </w:tabs>
        <w:jc w:val="both"/>
      </w:pPr>
    </w:p>
    <w:p w14:paraId="5E02DB5E" w14:textId="77777777" w:rsidR="00555DF1" w:rsidRDefault="00555DF1" w:rsidP="00555DF1">
      <w:pPr>
        <w:pStyle w:val="ListParagraph1"/>
        <w:tabs>
          <w:tab w:val="left" w:pos="748"/>
        </w:tabs>
        <w:ind w:left="1080"/>
        <w:jc w:val="center"/>
        <w:rPr>
          <w:b/>
        </w:rPr>
      </w:pPr>
      <w:r>
        <w:rPr>
          <w:b/>
        </w:rPr>
        <w:t>V SKYRIUS</w:t>
      </w:r>
    </w:p>
    <w:p w14:paraId="55CCD762" w14:textId="08837041" w:rsidR="00F473C5" w:rsidRDefault="00852DBF" w:rsidP="003838B4">
      <w:pPr>
        <w:widowControl w:val="0"/>
        <w:ind w:firstLine="720"/>
        <w:jc w:val="center"/>
        <w:rPr>
          <w:b/>
        </w:rPr>
      </w:pPr>
      <w:r w:rsidRPr="00852DBF">
        <w:rPr>
          <w:b/>
        </w:rPr>
        <w:t xml:space="preserve">ŠALIŲ </w:t>
      </w:r>
      <w:r w:rsidR="004E02EB">
        <w:rPr>
          <w:b/>
        </w:rPr>
        <w:t>ĮSIPAREIGOJIMAI</w:t>
      </w:r>
    </w:p>
    <w:p w14:paraId="32E5624B" w14:textId="77777777" w:rsidR="00852DBF" w:rsidRPr="00852DBF" w:rsidRDefault="00852DBF" w:rsidP="00F473C5">
      <w:pPr>
        <w:widowControl w:val="0"/>
        <w:tabs>
          <w:tab w:val="left" w:pos="1033"/>
        </w:tabs>
        <w:ind w:firstLine="720"/>
        <w:jc w:val="center"/>
        <w:rPr>
          <w:iCs/>
        </w:rPr>
      </w:pPr>
    </w:p>
    <w:p w14:paraId="6939E1AB" w14:textId="6B8B0DB4" w:rsidR="00481D20" w:rsidRPr="00481D20" w:rsidRDefault="00481D20" w:rsidP="00481D20">
      <w:pPr>
        <w:numPr>
          <w:ilvl w:val="12"/>
          <w:numId w:val="0"/>
        </w:numPr>
        <w:ind w:firstLine="567"/>
        <w:contextualSpacing/>
        <w:rPr>
          <w:b/>
          <w:bCs/>
          <w:i/>
          <w:u w:val="single"/>
        </w:rPr>
      </w:pPr>
      <w:r>
        <w:rPr>
          <w:b/>
          <w:bCs/>
          <w:u w:val="single"/>
        </w:rPr>
        <w:t xml:space="preserve">5.1. </w:t>
      </w:r>
      <w:r w:rsidRPr="00481D20">
        <w:rPr>
          <w:b/>
          <w:bCs/>
          <w:u w:val="single"/>
        </w:rPr>
        <w:t>Užsakovas įsipareigoja:</w:t>
      </w:r>
    </w:p>
    <w:p w14:paraId="6C935B73" w14:textId="329C0C05" w:rsidR="00481D20" w:rsidRPr="003B4D2F" w:rsidRDefault="00481D20" w:rsidP="00481D20">
      <w:pPr>
        <w:numPr>
          <w:ilvl w:val="12"/>
          <w:numId w:val="0"/>
        </w:numPr>
        <w:ind w:firstLine="567"/>
        <w:contextualSpacing/>
        <w:rPr>
          <w:b/>
          <w:i/>
        </w:rPr>
      </w:pPr>
      <w:r>
        <w:lastRenderedPageBreak/>
        <w:t>5</w:t>
      </w:r>
      <w:r w:rsidRPr="003B4D2F">
        <w:t>.</w:t>
      </w:r>
      <w:r>
        <w:t>1.</w:t>
      </w:r>
      <w:r w:rsidRPr="003B4D2F">
        <w:t>1. nustatyti darbų apimtį ir atlikimo sąlygas;</w:t>
      </w:r>
    </w:p>
    <w:p w14:paraId="6C282E0E" w14:textId="5764F444" w:rsidR="00481D20" w:rsidRPr="003B4D2F" w:rsidRDefault="00481D20" w:rsidP="00481D20">
      <w:pPr>
        <w:numPr>
          <w:ilvl w:val="12"/>
          <w:numId w:val="0"/>
        </w:numPr>
        <w:ind w:firstLine="567"/>
        <w:contextualSpacing/>
      </w:pPr>
      <w:r>
        <w:t>5</w:t>
      </w:r>
      <w:r w:rsidRPr="003B4D2F">
        <w:t>.</w:t>
      </w:r>
      <w:r>
        <w:t>1.2</w:t>
      </w:r>
      <w:r w:rsidRPr="003B4D2F">
        <w:t>. pranešti, kas vykdys darbų kokybės priežiūrą;</w:t>
      </w:r>
    </w:p>
    <w:p w14:paraId="5C7BC2D9" w14:textId="75A2B12E" w:rsidR="00481D20" w:rsidRPr="003B4D2F" w:rsidRDefault="00481D20" w:rsidP="00481D20">
      <w:pPr>
        <w:numPr>
          <w:ilvl w:val="12"/>
          <w:numId w:val="0"/>
        </w:numPr>
        <w:ind w:firstLine="567"/>
        <w:contextualSpacing/>
      </w:pPr>
      <w:r>
        <w:t>5</w:t>
      </w:r>
      <w:r w:rsidRPr="003B4D2F">
        <w:t>.</w:t>
      </w:r>
      <w:r>
        <w:t>1.3</w:t>
      </w:r>
      <w:r w:rsidRPr="003B4D2F">
        <w:t>. priimti iš Rangovo užbaigtus darbus ir už juos atsiskaityti;</w:t>
      </w:r>
    </w:p>
    <w:p w14:paraId="12EEF11A" w14:textId="5C8E9310" w:rsidR="00481D20" w:rsidRPr="003B4D2F" w:rsidRDefault="00481D20" w:rsidP="00481D20">
      <w:pPr>
        <w:numPr>
          <w:ilvl w:val="12"/>
          <w:numId w:val="0"/>
        </w:numPr>
        <w:ind w:firstLine="567"/>
        <w:contextualSpacing/>
        <w:jc w:val="both"/>
      </w:pPr>
      <w:r>
        <w:t>5</w:t>
      </w:r>
      <w:r w:rsidRPr="003B4D2F">
        <w:t>.</w:t>
      </w:r>
      <w:r>
        <w:t>1.</w:t>
      </w:r>
      <w:r w:rsidRPr="003B4D2F">
        <w:t>4. pareikalauti šalinti trūkumus, nemokėti už nekokybiškai atliktą darbą arba sustabdyti darbus, jeigu Rangovas nesilaiko statybos normų ir taisyklių.</w:t>
      </w:r>
    </w:p>
    <w:p w14:paraId="73A425FE" w14:textId="47B8F051" w:rsidR="00481D20" w:rsidRPr="00481D20" w:rsidRDefault="00481D20" w:rsidP="00481D20">
      <w:pPr>
        <w:numPr>
          <w:ilvl w:val="12"/>
          <w:numId w:val="0"/>
        </w:numPr>
        <w:ind w:firstLine="567"/>
        <w:contextualSpacing/>
        <w:rPr>
          <w:b/>
          <w:bCs/>
          <w:u w:val="single"/>
        </w:rPr>
      </w:pPr>
      <w:r w:rsidRPr="00481D20">
        <w:rPr>
          <w:b/>
          <w:bCs/>
          <w:u w:val="single"/>
        </w:rPr>
        <w:t>5.2. Rangovas įsipareigoja:</w:t>
      </w:r>
    </w:p>
    <w:p w14:paraId="7B528046" w14:textId="236C2339" w:rsidR="00481D20" w:rsidRPr="003B4D2F" w:rsidRDefault="00481D20" w:rsidP="00481D20">
      <w:pPr>
        <w:numPr>
          <w:ilvl w:val="12"/>
          <w:numId w:val="0"/>
        </w:numPr>
        <w:ind w:firstLine="567"/>
        <w:contextualSpacing/>
        <w:rPr>
          <w:spacing w:val="-3"/>
        </w:rPr>
      </w:pPr>
      <w:r>
        <w:t>5.2</w:t>
      </w:r>
      <w:r w:rsidRPr="003B4D2F">
        <w:t>.1.</w:t>
      </w:r>
      <w:r w:rsidRPr="003B4D2F">
        <w:rPr>
          <w:spacing w:val="-3"/>
        </w:rPr>
        <w:t xml:space="preserve"> darbus atlikti pagal </w:t>
      </w:r>
      <w:r>
        <w:rPr>
          <w:spacing w:val="-3"/>
        </w:rPr>
        <w:t>Rangos darbų užduotį, priedas Nr. 1</w:t>
      </w:r>
      <w:r w:rsidRPr="003B4D2F">
        <w:rPr>
          <w:spacing w:val="-3"/>
        </w:rPr>
        <w:t>.</w:t>
      </w:r>
      <w:r w:rsidRPr="003B4D2F">
        <w:t xml:space="preserve"> </w:t>
      </w:r>
    </w:p>
    <w:p w14:paraId="270FF923" w14:textId="2E61CCE9" w:rsidR="00481D20" w:rsidRPr="003B4D2F" w:rsidRDefault="00481D20" w:rsidP="00080EBF">
      <w:pPr>
        <w:ind w:firstLine="567"/>
        <w:contextualSpacing/>
        <w:jc w:val="both"/>
      </w:pPr>
      <w:r>
        <w:t>5.2</w:t>
      </w:r>
      <w:r w:rsidRPr="003B4D2F">
        <w:t>.2. laiku pradėti, atlikti, užbaigti ir perduoti Užsakovui visus Sutartyje nurodytus darbus ir ištaisyti darbo defektus, atsiradusius per garantinį laikotarpį.</w:t>
      </w:r>
      <w:r>
        <w:t xml:space="preserve"> </w:t>
      </w:r>
      <w:r w:rsidRPr="003B4D2F">
        <w:t>Jeigu Rangovas darbo defektų nepašalina per nurodytą laikotarpį, ir darbo defektus šalina Užsakovas, tai Rangovas apmoka defektų šalinimo išlaidas;</w:t>
      </w:r>
    </w:p>
    <w:p w14:paraId="2AD5895C" w14:textId="46828B50" w:rsidR="00481D20" w:rsidRPr="003B4D2F" w:rsidRDefault="00080EBF" w:rsidP="00481D20">
      <w:pPr>
        <w:ind w:firstLine="567"/>
        <w:contextualSpacing/>
      </w:pPr>
      <w:r>
        <w:t>5.2</w:t>
      </w:r>
      <w:r w:rsidR="00481D20" w:rsidRPr="003B4D2F">
        <w:t>.3. naudoti tik Darbų vykdymui ir naudojimo sąlygoms tinkamą įrangą ir medžiagas;</w:t>
      </w:r>
    </w:p>
    <w:p w14:paraId="5D035980" w14:textId="29AF880B" w:rsidR="00481D20" w:rsidRPr="003B4D2F" w:rsidRDefault="00080EBF" w:rsidP="00080EBF">
      <w:pPr>
        <w:ind w:firstLine="567"/>
        <w:contextualSpacing/>
        <w:jc w:val="both"/>
      </w:pPr>
      <w:r>
        <w:t>5.2</w:t>
      </w:r>
      <w:r w:rsidR="00481D20" w:rsidRPr="003B4D2F">
        <w:t xml:space="preserve">.4. užtikrinti saugos ir sveikatos darbe, priešgaisrinės saugos ir aplinkos apsaugos reikalavimų vykdymą; </w:t>
      </w:r>
    </w:p>
    <w:p w14:paraId="648D5D7D" w14:textId="4BEE3397" w:rsidR="00481D20" w:rsidRPr="003B4D2F" w:rsidRDefault="00080EBF" w:rsidP="00080EBF">
      <w:pPr>
        <w:ind w:firstLine="567"/>
        <w:contextualSpacing/>
        <w:jc w:val="both"/>
      </w:pPr>
      <w:r>
        <w:t>5.2</w:t>
      </w:r>
      <w:r w:rsidR="00481D20" w:rsidRPr="003B4D2F">
        <w:t>.5. būti atsakingu už visus savo veiksmus ir statybos darbų metodų tinkamumą, patikimumą visu Darbų vykdymo laikotarpiu;</w:t>
      </w:r>
    </w:p>
    <w:p w14:paraId="1E486405" w14:textId="02F6EFA8" w:rsidR="00481D20" w:rsidRPr="003B4D2F" w:rsidRDefault="00080EBF" w:rsidP="00481D20">
      <w:pPr>
        <w:ind w:firstLine="567"/>
        <w:contextualSpacing/>
      </w:pPr>
      <w:r>
        <w:t>5.2</w:t>
      </w:r>
      <w:r w:rsidR="00481D20" w:rsidRPr="003B4D2F">
        <w:t>.6. pašalinti iš statybvietės visas statybines atliekas ir šiukšles;</w:t>
      </w:r>
    </w:p>
    <w:p w14:paraId="5A31E4F6" w14:textId="3C5294D9" w:rsidR="00481D20" w:rsidRPr="003B4D2F" w:rsidRDefault="00080EBF" w:rsidP="00080EBF">
      <w:pPr>
        <w:ind w:firstLine="567"/>
        <w:contextualSpacing/>
        <w:jc w:val="both"/>
      </w:pPr>
      <w:r>
        <w:t>5.2</w:t>
      </w:r>
      <w:r w:rsidR="00481D20" w:rsidRPr="003B4D2F">
        <w:t>.7. valyti ir prižiūrėti patekimo į statybvietę kelius ir aplinką nuo šiukšlių ar kitų teršalų. Statybvietė turi būti saugi, paženklinta įspėjamaisiais ženklais ir nekelti pavojaus Užsakovo personalui ir tretiesiems asmenims.</w:t>
      </w:r>
    </w:p>
    <w:p w14:paraId="4729A6B4" w14:textId="1C16C7D0" w:rsidR="00481D20" w:rsidRPr="003B4D2F" w:rsidRDefault="00080EBF" w:rsidP="00080EBF">
      <w:pPr>
        <w:pStyle w:val="prastasiniatinklio"/>
        <w:shd w:val="clear" w:color="auto" w:fill="FFFFFF"/>
        <w:spacing w:before="0" w:beforeAutospacing="0" w:after="0" w:afterAutospacing="0" w:line="240" w:lineRule="auto"/>
        <w:ind w:firstLine="567"/>
        <w:contextualSpacing/>
        <w:rPr>
          <w:rFonts w:ascii="Times New Roman" w:hAnsi="Times New Roman" w:cs="Times New Roman"/>
          <w:b/>
          <w:bCs/>
          <w:sz w:val="24"/>
          <w:szCs w:val="24"/>
        </w:rPr>
      </w:pPr>
      <w:r>
        <w:rPr>
          <w:rFonts w:ascii="Times New Roman" w:eastAsia="Times New Roman" w:hAnsi="Times New Roman" w:cs="Times New Roman"/>
          <w:sz w:val="24"/>
          <w:szCs w:val="24"/>
        </w:rPr>
        <w:t>5.2</w:t>
      </w:r>
      <w:r w:rsidR="00481D20" w:rsidRPr="00080EBF">
        <w:rPr>
          <w:rFonts w:ascii="Times New Roman" w:eastAsia="Times New Roman" w:hAnsi="Times New Roman" w:cs="Times New Roman"/>
          <w:sz w:val="24"/>
          <w:szCs w:val="24"/>
        </w:rPr>
        <w:t>.8. užtikrinti, kad Rangovo personalas būtų kvalifikuotas, įgudęs ir turintis patirtį atitinkamam Darbų vykdymui. Užsakovas gali pareikalauti, kad Rangovas pakeistų Rangovo personalą, kuris nekompetentingai</w:t>
      </w:r>
      <w:r w:rsidR="00481D20" w:rsidRPr="003B4D2F">
        <w:rPr>
          <w:rFonts w:ascii="Times New Roman" w:hAnsi="Times New Roman" w:cs="Times New Roman"/>
          <w:sz w:val="24"/>
          <w:szCs w:val="24"/>
        </w:rPr>
        <w:t xml:space="preserve">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r w:rsidR="00481D20" w:rsidRPr="003B4D2F">
        <w:rPr>
          <w:rFonts w:ascii="Times New Roman" w:hAnsi="Times New Roman" w:cs="Times New Roman"/>
          <w:b/>
          <w:bCs/>
          <w:sz w:val="24"/>
          <w:szCs w:val="24"/>
        </w:rPr>
        <w:t xml:space="preserve">Jeigu tiekėjo kvalifikacija dėl teisės verstis atitinkama veikla nėra tikrinama arba tikrinama ne visa apimtimi, tiekėjas </w:t>
      </w:r>
      <w:r w:rsidR="00481D20">
        <w:rPr>
          <w:rFonts w:ascii="Times New Roman" w:hAnsi="Times New Roman" w:cs="Times New Roman"/>
          <w:b/>
          <w:bCs/>
          <w:sz w:val="24"/>
          <w:szCs w:val="24"/>
        </w:rPr>
        <w:t>P</w:t>
      </w:r>
      <w:r w:rsidR="00481D20" w:rsidRPr="003B4D2F">
        <w:rPr>
          <w:rFonts w:ascii="Times New Roman" w:hAnsi="Times New Roman" w:cs="Times New Roman"/>
          <w:b/>
          <w:bCs/>
          <w:sz w:val="24"/>
          <w:szCs w:val="24"/>
        </w:rPr>
        <w:t>erkančiajai organizacijai įsipareigoja, kad pirkimo sutartį vykdys tik tokią teisę turintys asmenys.</w:t>
      </w:r>
    </w:p>
    <w:p w14:paraId="23ED3277" w14:textId="00AFBDF2" w:rsidR="00481D20" w:rsidRPr="003B4D2F" w:rsidRDefault="00080EBF" w:rsidP="00080EBF">
      <w:pPr>
        <w:tabs>
          <w:tab w:val="left" w:pos="709"/>
          <w:tab w:val="left" w:pos="993"/>
        </w:tabs>
        <w:ind w:firstLine="567"/>
        <w:contextualSpacing/>
        <w:jc w:val="both"/>
        <w:rPr>
          <w:spacing w:val="-3"/>
        </w:rPr>
      </w:pPr>
      <w:r>
        <w:t>5.2</w:t>
      </w:r>
      <w:r w:rsidR="00481D20" w:rsidRPr="003B4D2F">
        <w:t xml:space="preserve">.9. garantuoti, kad atlikti darbai atitinka norminių statybos dokumentų reikalavimus. </w:t>
      </w:r>
      <w:r w:rsidR="00481D20" w:rsidRPr="003B4D2F">
        <w:rPr>
          <w:spacing w:val="-3"/>
        </w:rPr>
        <w:t xml:space="preserve">Darbai turi atitikti Lietuvos Respublikos įstatymų, teisės aktų, statybos techninių reglamentų reikalavimus. Darbų atlikimui naudojamos medžiagos ir gaminiai turi atitikti Lietuvos Respublikos aplinkos ministro 2011 m. birželio 28 d. įsakyme Nr. D1-508  </w:t>
      </w:r>
      <w:r w:rsidR="00481D20" w:rsidRPr="003B4D2F">
        <w:t xml:space="preserve">„Dėl </w:t>
      </w:r>
      <w:r w:rsidR="00481D20" w:rsidRPr="003B4D2F">
        <w:rPr>
          <w:shd w:val="clear" w:color="auto" w:fill="FFFFFF"/>
        </w:rPr>
        <w:t xml:space="preserve"> aplinkos apsaugos kriterijų taikymo, vykdant žaliuosius pirkimus, tvarkos aprašo patvirtinimo“</w:t>
      </w:r>
      <w:r w:rsidR="00481D20">
        <w:rPr>
          <w:spacing w:val="-3"/>
        </w:rPr>
        <w:t xml:space="preserve"> </w:t>
      </w:r>
      <w:r w:rsidR="00481D20" w:rsidRPr="003B4D2F">
        <w:rPr>
          <w:spacing w:val="-3"/>
        </w:rPr>
        <w:t>nustatytus minimalius aplinkos apsaugos kriterijus, kitus norminius teisės aktus ir reglamentus, visos privalomos sertifikuoti medžiagos ir gaminiai turi turėti Lietuvos Respublikoje galiojančius sertifikatus ir atitikti jiems nustatytus reikalavimus;</w:t>
      </w:r>
    </w:p>
    <w:p w14:paraId="5DB5C85C" w14:textId="5A2B8F3F" w:rsidR="00481D20" w:rsidRPr="003B4D2F" w:rsidRDefault="00080EBF" w:rsidP="00080EBF">
      <w:pPr>
        <w:ind w:firstLine="567"/>
        <w:contextualSpacing/>
        <w:jc w:val="both"/>
        <w:rPr>
          <w:rFonts w:eastAsia="Calibri"/>
        </w:rPr>
      </w:pPr>
      <w:r>
        <w:t>5.2</w:t>
      </w:r>
      <w:r w:rsidR="00481D20" w:rsidRPr="003B4D2F">
        <w:t xml:space="preserve">.10. </w:t>
      </w:r>
      <w:r w:rsidR="00481D20" w:rsidRPr="003B4D2F">
        <w:rPr>
          <w:rFonts w:eastAsia="Calibri"/>
        </w:rPr>
        <w:t>užtikrinti, kad Rangovas ir bet kurie asmenys (Subrangovai ir kt.), veikiantys jo vardu, yra gavę visus būtinus leidimus, kvalifikacijos atestacijos pažymėjimus ar kitokius dokumentus, leidžiančius užsiimti šioje Sutartyje nustatyta veikla, kuri yra Rangovo Sutartinių įsipareigojimų dalis;</w:t>
      </w:r>
    </w:p>
    <w:p w14:paraId="21D4560E" w14:textId="776714A8" w:rsidR="00481D20" w:rsidRPr="003B4D2F" w:rsidRDefault="00080EBF" w:rsidP="00080EBF">
      <w:pPr>
        <w:ind w:firstLine="567"/>
        <w:contextualSpacing/>
        <w:jc w:val="both"/>
        <w:rPr>
          <w:rFonts w:eastAsia="Calibri"/>
        </w:rPr>
      </w:pPr>
      <w:r>
        <w:rPr>
          <w:rFonts w:eastAsia="Calibri"/>
        </w:rPr>
        <w:t>5.2</w:t>
      </w:r>
      <w:r w:rsidR="00481D20" w:rsidRPr="003B4D2F">
        <w:rPr>
          <w:rFonts w:eastAsia="Calibri"/>
        </w:rPr>
        <w:t>.11. būti atsakingu už Subrangovo, jo įgaliotų atstovų ir darbuotojų veiksmus arba neveikimą taip, kaip atsakytų už savo paties veiksmus ar neveikimą;</w:t>
      </w:r>
    </w:p>
    <w:p w14:paraId="69F60863" w14:textId="42258FF9" w:rsidR="00481D20" w:rsidRPr="003B4D2F" w:rsidRDefault="00080EBF" w:rsidP="00080EBF">
      <w:pPr>
        <w:ind w:firstLine="567"/>
        <w:contextualSpacing/>
        <w:jc w:val="both"/>
      </w:pPr>
      <w:r>
        <w:t>5.2</w:t>
      </w:r>
      <w:r w:rsidR="00481D20" w:rsidRPr="003B4D2F">
        <w:t>.12. sudaryti sąlygas Užsakovo atstovams lankytis Darbų atlikimo objekte bei susipažinti su visa Darbų dokumentacija;</w:t>
      </w:r>
    </w:p>
    <w:p w14:paraId="1EACABBD" w14:textId="1397E85F" w:rsidR="00481D20" w:rsidRPr="003B4D2F" w:rsidRDefault="00080EBF" w:rsidP="00080EBF">
      <w:pPr>
        <w:ind w:firstLine="567"/>
        <w:contextualSpacing/>
        <w:jc w:val="both"/>
      </w:pPr>
      <w:r>
        <w:t>5.2</w:t>
      </w:r>
      <w:r w:rsidR="00481D20" w:rsidRPr="003B4D2F">
        <w:t>.13. turėti visą būtiną informaciją, kurią Rangovas,</w:t>
      </w:r>
      <w:r w:rsidR="00481D20">
        <w:t xml:space="preserve"> </w:t>
      </w:r>
      <w:r w:rsidR="00481D20" w:rsidRPr="003B4D2F">
        <w:t xml:space="preserve">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w:t>
      </w:r>
      <w:r w:rsidR="00481D20" w:rsidRPr="003B4D2F">
        <w:lastRenderedPageBreak/>
        <w:t>tačiau kuriuos Rangovas turėjo ir galėjo numatyti ir įvertinti dar iki pasiūlymų pateikimo termino pabaigos;</w:t>
      </w:r>
    </w:p>
    <w:p w14:paraId="6145291B" w14:textId="59FE64F1" w:rsidR="00481D20" w:rsidRPr="003B4D2F" w:rsidRDefault="00080EBF" w:rsidP="00080EBF">
      <w:pPr>
        <w:ind w:firstLine="567"/>
        <w:contextualSpacing/>
        <w:jc w:val="both"/>
      </w:pPr>
      <w:r>
        <w:t>5.2</w:t>
      </w:r>
      <w:r w:rsidR="00481D20" w:rsidRPr="003B4D2F">
        <w:t>.14. prisiimti atsakomybei ir rizikai Darbų faktinių kiekių neatitikimą orientaciniams (projektiniams) kiekiams. Jei neatitinka daugiau kaip 15 procentų, skaičiuojant nuo Pradinės sutarties vertės, Sutartyje nurodytų Darbų apimties, visi darbai, viršijantys 15 procentų ribą, turi būti atsisakomi ir (ar) įsigyjami taikant kiekio (apimties) keitimo sąlygas, nurodytas Kainodaros taisyklių nustatymo metodikos, patvirtintos Viešųjų pirkimų tarnybos direktoriaus 2017 m. birželio 28 d. įsakymu Nr. 1S-95 „Dėl kainodaros taisyklių metodikos patvirtinimo“ III skyriuje „Kainos apskaičiavimas keičiant sutartį“.</w:t>
      </w:r>
      <w:r w:rsidR="00481D20" w:rsidRPr="003B4D2F">
        <w:rPr>
          <w:color w:val="FF0000"/>
        </w:rPr>
        <w:t xml:space="preserve"> </w:t>
      </w:r>
      <w:r w:rsidR="00481D20" w:rsidRPr="003B4D2F">
        <w:t>Tokių darbų vertės nustatymo, teikimo ir tvirtinimo procedūra atliekama analogiškai kaip pagal Pakeitimų procedūrą, nurodytą Sutarties  XIV skyriuje.</w:t>
      </w:r>
    </w:p>
    <w:p w14:paraId="3546DA89" w14:textId="31285E53" w:rsidR="00481D20" w:rsidRPr="003B4D2F" w:rsidRDefault="00080EBF" w:rsidP="00080EBF">
      <w:pPr>
        <w:ind w:firstLine="567"/>
        <w:contextualSpacing/>
        <w:jc w:val="both"/>
      </w:pPr>
      <w:r>
        <w:t>5.2</w:t>
      </w:r>
      <w:r w:rsidR="00481D20" w:rsidRPr="003B4D2F">
        <w:t>.15. savo sąskaita atlyginti nuostolius, kurie atsirado dėl netinkamo darbų vykdymo</w:t>
      </w:r>
      <w:r w:rsidR="00481D20" w:rsidRPr="003B4D2F">
        <w:rPr>
          <w:rFonts w:eastAsia="Calibri"/>
        </w:rPr>
        <w:t xml:space="preserve"> ir apsaugoti Užsakovą nuo visų pretenzijų, kompensacijų</w:t>
      </w:r>
      <w:r w:rsidR="00481D20" w:rsidRPr="003B4D2F">
        <w:t>;</w:t>
      </w:r>
    </w:p>
    <w:p w14:paraId="7A3A788E" w14:textId="4F465EC5" w:rsidR="00481D20" w:rsidRPr="003B4D2F" w:rsidRDefault="00080EBF" w:rsidP="00080EBF">
      <w:pPr>
        <w:ind w:firstLine="567"/>
        <w:contextualSpacing/>
        <w:jc w:val="both"/>
      </w:pPr>
      <w:r>
        <w:t>5.2</w:t>
      </w:r>
      <w:r w:rsidR="00481D20" w:rsidRPr="003B4D2F">
        <w:t>.16. savo sąskaita šalinti kontrolinių bandymų metu nustatytus darbų kokybės trūkumus iki teikiant dokumentus apmokėjimui už atliktus darbus;</w:t>
      </w:r>
    </w:p>
    <w:p w14:paraId="302FE808" w14:textId="12D9D42A" w:rsidR="00481D20" w:rsidRPr="003B4D2F" w:rsidRDefault="00080EBF" w:rsidP="00481D20">
      <w:pPr>
        <w:ind w:firstLine="567"/>
        <w:contextualSpacing/>
      </w:pPr>
      <w:r>
        <w:t>5.2</w:t>
      </w:r>
      <w:r w:rsidR="00481D20" w:rsidRPr="003B4D2F">
        <w:t>.17. įforminti priežiūros darbų atlikimo dokumentus;</w:t>
      </w:r>
    </w:p>
    <w:p w14:paraId="38E54BE8" w14:textId="1A9C026B" w:rsidR="00481D20" w:rsidRPr="003B4D2F" w:rsidRDefault="00080EBF" w:rsidP="00080EBF">
      <w:pPr>
        <w:ind w:firstLine="567"/>
        <w:contextualSpacing/>
        <w:jc w:val="both"/>
      </w:pPr>
      <w:r>
        <w:t>5.2</w:t>
      </w:r>
      <w:r w:rsidR="00481D20" w:rsidRPr="003B4D2F">
        <w:t>.18. savo sąskaita atlikti medžiagų ir gaminių, jei Užsakovui kilo įtarimas dėl atliktų, bet nepriduotų darbų kokybės;</w:t>
      </w:r>
    </w:p>
    <w:p w14:paraId="4F9DC452" w14:textId="1E96ED09" w:rsidR="00481D20" w:rsidRPr="003B4D2F" w:rsidRDefault="00080EBF" w:rsidP="00481D20">
      <w:pPr>
        <w:ind w:firstLine="567"/>
        <w:contextualSpacing/>
      </w:pPr>
      <w:r>
        <w:t>5.2</w:t>
      </w:r>
      <w:r w:rsidR="00481D20" w:rsidRPr="003B4D2F">
        <w:t>.19. vykdyti darbų pirkimo metu visus pateiktus įsipareigojimus;</w:t>
      </w:r>
    </w:p>
    <w:p w14:paraId="72814ABD" w14:textId="075B55AE" w:rsidR="00481D20" w:rsidRPr="003B4D2F" w:rsidRDefault="00080EBF" w:rsidP="00080EBF">
      <w:pPr>
        <w:ind w:firstLine="567"/>
        <w:contextualSpacing/>
        <w:jc w:val="both"/>
      </w:pPr>
      <w:r>
        <w:t>5.2</w:t>
      </w:r>
      <w:r w:rsidR="00481D20" w:rsidRPr="003B4D2F">
        <w:t>.20. įspėti Užsakovą, jei jo nurodymų laikymasis kelia grėsmę atliekamų darbų kokybei;</w:t>
      </w:r>
    </w:p>
    <w:p w14:paraId="651D2367" w14:textId="1F5A3AC7" w:rsidR="00481D20" w:rsidRPr="003B4D2F" w:rsidRDefault="00080EBF" w:rsidP="00080EBF">
      <w:pPr>
        <w:ind w:firstLine="567"/>
        <w:contextualSpacing/>
        <w:jc w:val="both"/>
      </w:pPr>
      <w:r>
        <w:t>5.2</w:t>
      </w:r>
      <w:r w:rsidR="00481D20" w:rsidRPr="003B4D2F">
        <w:t>.21. laiku pranešti Užsakovui apie kitas aplinkybes, kenkiančias darbų kokybei, atlikimo terminui;</w:t>
      </w:r>
    </w:p>
    <w:p w14:paraId="29E4123E" w14:textId="7BDE2B7A" w:rsidR="00481D20" w:rsidRDefault="00080EBF" w:rsidP="00080EBF">
      <w:pPr>
        <w:pStyle w:val="Puslapioinaostekstas"/>
        <w:spacing w:line="240" w:lineRule="auto"/>
        <w:ind w:firstLine="567"/>
        <w:contextualSpacing/>
        <w:rPr>
          <w:rFonts w:ascii="Times New Roman" w:hAnsi="Times New Roman" w:cs="Times New Roman"/>
          <w:sz w:val="24"/>
          <w:szCs w:val="24"/>
        </w:rPr>
      </w:pPr>
      <w:r>
        <w:rPr>
          <w:rFonts w:ascii="Times New Roman" w:hAnsi="Times New Roman" w:cs="Times New Roman"/>
          <w:spacing w:val="-2"/>
          <w:sz w:val="24"/>
          <w:szCs w:val="24"/>
        </w:rPr>
        <w:t>5.2</w:t>
      </w:r>
      <w:r w:rsidR="00481D20" w:rsidRPr="00D8596F">
        <w:rPr>
          <w:rFonts w:ascii="Times New Roman" w:hAnsi="Times New Roman" w:cs="Times New Roman"/>
          <w:spacing w:val="-2"/>
          <w:sz w:val="24"/>
          <w:szCs w:val="24"/>
        </w:rPr>
        <w:t>.22.</w:t>
      </w:r>
      <w:r w:rsidR="00481D20">
        <w:rPr>
          <w:rFonts w:ascii="Times New Roman" w:hAnsi="Times New Roman" w:cs="Times New Roman"/>
          <w:spacing w:val="-2"/>
          <w:sz w:val="24"/>
          <w:szCs w:val="24"/>
        </w:rPr>
        <w:t xml:space="preserve"> </w:t>
      </w:r>
      <w:r w:rsidR="00481D20" w:rsidRPr="00D8596F">
        <w:rPr>
          <w:rFonts w:ascii="Times New Roman" w:hAnsi="Times New Roman" w:cs="Times New Roman"/>
          <w:sz w:val="24"/>
          <w:szCs w:val="24"/>
        </w:rPr>
        <w:t>Statybvietėje statybos darbus atliekantys asmenys, nurodyti Lietuvos Respublikos valstybinio socialinio draudimo įstatymo 15</w:t>
      </w:r>
      <w:r w:rsidR="00481D20" w:rsidRPr="00D8596F">
        <w:rPr>
          <w:rFonts w:ascii="Times New Roman" w:hAnsi="Times New Roman" w:cs="Times New Roman"/>
          <w:sz w:val="24"/>
          <w:szCs w:val="24"/>
          <w:vertAlign w:val="superscript"/>
        </w:rPr>
        <w:t>1</w:t>
      </w:r>
      <w:r w:rsidR="00481D20" w:rsidRPr="00D8596F">
        <w:rPr>
          <w:rFonts w:ascii="Times New Roman" w:hAnsi="Times New Roman" w:cs="Times New Roman"/>
          <w:sz w:val="24"/>
          <w:szCs w:val="24"/>
        </w:rPr>
        <w:t xml:space="preserve"> straipsnio 1 dalyje, privalo turėti galiojantį Valstybinio socialinio draudimo įstatymo 15</w:t>
      </w:r>
      <w:r w:rsidR="00481D20" w:rsidRPr="00D8596F">
        <w:rPr>
          <w:rFonts w:ascii="Times New Roman" w:hAnsi="Times New Roman" w:cs="Times New Roman"/>
          <w:sz w:val="24"/>
          <w:szCs w:val="24"/>
          <w:vertAlign w:val="superscript"/>
        </w:rPr>
        <w:t>1</w:t>
      </w:r>
      <w:r w:rsidR="00481D20" w:rsidRPr="00D8596F">
        <w:rPr>
          <w:rFonts w:ascii="Times New Roman" w:hAnsi="Times New Roman" w:cs="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00481D20" w:rsidRPr="00D8596F">
        <w:rPr>
          <w:rFonts w:ascii="Times New Roman" w:hAnsi="Times New Roman" w:cs="Times New Roman"/>
          <w:sz w:val="24"/>
          <w:szCs w:val="24"/>
          <w:vertAlign w:val="superscript"/>
        </w:rPr>
        <w:t>1</w:t>
      </w:r>
      <w:r w:rsidR="00481D20" w:rsidRPr="00D8596F">
        <w:rPr>
          <w:rFonts w:ascii="Times New Roman" w:hAnsi="Times New Roman" w:cs="Times New Roman"/>
          <w:sz w:val="24"/>
          <w:szCs w:val="24"/>
        </w:rPr>
        <w:t xml:space="preserve"> straipsnio 8 dalyje, pagrindžiančius dokumentus (toliau – kode užšifruojamus duomenis pagrindžiantys dokumentai) ir pateikti jį (juos):</w:t>
      </w:r>
    </w:p>
    <w:p w14:paraId="2D9C969D" w14:textId="11EED8BD" w:rsidR="00481D20" w:rsidRPr="00741C06" w:rsidRDefault="00C33B05" w:rsidP="00C33B05">
      <w:pPr>
        <w:pStyle w:val="Puslapioinaostekstas"/>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5.2</w:t>
      </w:r>
      <w:r w:rsidR="00481D20" w:rsidRPr="00741C06">
        <w:rPr>
          <w:rFonts w:ascii="Times New Roman" w:hAnsi="Times New Roman" w:cs="Times New Roman"/>
          <w:sz w:val="24"/>
          <w:szCs w:val="24"/>
        </w:rPr>
        <w:t>.22.1. prieš patenkant į statybvietę ir statybvietėje pareikalavus statytojui (užsakovui) ar jo vienam įgaliotam rangovui ar jų įgaliotiems asmenims.</w:t>
      </w:r>
    </w:p>
    <w:p w14:paraId="6B4AC073" w14:textId="4A6FB39A" w:rsidR="00481D20" w:rsidRPr="00D8596F" w:rsidRDefault="00C33B05" w:rsidP="00C33B05">
      <w:pPr>
        <w:tabs>
          <w:tab w:val="left" w:pos="1134"/>
        </w:tabs>
        <w:ind w:firstLine="567"/>
        <w:contextualSpacing/>
      </w:pPr>
      <w:r>
        <w:t>5.2</w:t>
      </w:r>
      <w:r w:rsidR="00481D20">
        <w:t>.23.</w:t>
      </w:r>
      <w:r w:rsidR="00481D20" w:rsidRPr="00D8596F">
        <w:t xml:space="preserve"> Statybvietėje gali būti asmenys, kurie:</w:t>
      </w:r>
    </w:p>
    <w:p w14:paraId="2DC5FD8E" w14:textId="0BB95DAE" w:rsidR="00481D20" w:rsidRPr="00D8596F" w:rsidRDefault="00C33B05" w:rsidP="00C33B05">
      <w:pPr>
        <w:tabs>
          <w:tab w:val="left" w:pos="1134"/>
        </w:tabs>
        <w:ind w:firstLine="567"/>
        <w:contextualSpacing/>
        <w:jc w:val="both"/>
      </w:pPr>
      <w:r>
        <w:t>5.2.</w:t>
      </w:r>
      <w:r w:rsidR="00481D20">
        <w:t>23.1.</w:t>
      </w:r>
      <w:r w:rsidR="00481D20" w:rsidRPr="00D8596F">
        <w:t xml:space="preserve"> turi kodą arba, kai jiems kodas negali būti suformuotas, – kode užšifruojamus duomenis pagrindžiančius dokumentus, arba</w:t>
      </w:r>
    </w:p>
    <w:p w14:paraId="1F9CFB24" w14:textId="64AD5F33" w:rsidR="00481D20" w:rsidRPr="00D8596F" w:rsidRDefault="00C33B05" w:rsidP="00C33B05">
      <w:pPr>
        <w:tabs>
          <w:tab w:val="left" w:pos="1134"/>
        </w:tabs>
        <w:ind w:firstLine="567"/>
        <w:contextualSpacing/>
        <w:jc w:val="both"/>
      </w:pPr>
      <w:r>
        <w:t>5.2</w:t>
      </w:r>
      <w:r w:rsidR="00481D20">
        <w:t>.23.2.</w:t>
      </w:r>
      <w:r w:rsidR="00481D20" w:rsidRPr="00D8596F">
        <w:t xml:space="preserve"> statytojo (užsakovo) ar jo vieno įgalioto rangovo nustatyta tvarka užregistravo atvykimo į statybvietę pradžios laiką ir priežastį ir turi statytojo (užsakovo) ar jo vieno įgalioto rangovo nustatytą identifikavimo priemonę. </w:t>
      </w:r>
    </w:p>
    <w:p w14:paraId="645B63A6" w14:textId="7C232D70" w:rsidR="00481D20" w:rsidRPr="00D8596F" w:rsidRDefault="00C33B05" w:rsidP="00C33B05">
      <w:pPr>
        <w:tabs>
          <w:tab w:val="left" w:pos="1134"/>
        </w:tabs>
        <w:ind w:firstLine="567"/>
        <w:contextualSpacing/>
        <w:jc w:val="both"/>
      </w:pPr>
      <w:r>
        <w:t>5.2</w:t>
      </w:r>
      <w:r w:rsidR="00481D20">
        <w:t>.23</w:t>
      </w:r>
      <w:r w:rsidR="00481D20" w:rsidRPr="00D8596F">
        <w:t>.</w:t>
      </w:r>
      <w:r w:rsidR="00481D20">
        <w:t>3.</w:t>
      </w:r>
      <w:r w:rsidR="00481D20" w:rsidRPr="00D8596F">
        <w:t xml:space="preserve"> Statytojas (užsakovas) ar jo vienas įgaliotas rangovas nustato kitų statybvietėje esančių asmenų, kurie nenurodyti šio straipsnio 1 dalyje, identifikavimo priemonę, prireikus – jos išdavimo tvarką, registruoja šių asmenų buvimo statybvietėje pradžios ir pabaigos laiką ir priežastį.</w:t>
      </w:r>
    </w:p>
    <w:p w14:paraId="210AD3C3" w14:textId="323F5875" w:rsidR="00481D20" w:rsidRPr="00D8596F" w:rsidRDefault="00C33B05" w:rsidP="00C33B05">
      <w:pPr>
        <w:tabs>
          <w:tab w:val="left" w:pos="1134"/>
        </w:tabs>
        <w:ind w:firstLine="567"/>
        <w:contextualSpacing/>
        <w:jc w:val="both"/>
      </w:pPr>
      <w:r>
        <w:t>5.2</w:t>
      </w:r>
      <w:r w:rsidR="00481D20">
        <w:t>.23.4</w:t>
      </w:r>
      <w:r w:rsidR="00481D20" w:rsidRPr="00D8596F">
        <w:t xml:space="preserve">. Statytojas (užsakovas) arba jo vienas įgaliotas rangovas privalo užtikrinti, kad visi statybvietėje esantys fiziniai asmenys turėtų kodus (kai jiems kodas negali būti suformuotas, – kode užšifruojamus duomenis pagrindžiančius dokumentus) arba identifikavimo priemonę ir jį (ją) pateiktų šio straipsnio 1 ir 2 dalyse nustatytais atvejais ir tvarka. </w:t>
      </w:r>
    </w:p>
    <w:p w14:paraId="376AAE5E" w14:textId="086F23DB" w:rsidR="00481D20" w:rsidRPr="00D8596F" w:rsidRDefault="00C33B05" w:rsidP="00C33B05">
      <w:pPr>
        <w:tabs>
          <w:tab w:val="left" w:pos="1134"/>
        </w:tabs>
        <w:ind w:firstLine="567"/>
        <w:contextualSpacing/>
        <w:jc w:val="both"/>
      </w:pPr>
      <w:r>
        <w:t>5.2</w:t>
      </w:r>
      <w:r w:rsidR="00481D20">
        <w:t xml:space="preserve">.23.5. </w:t>
      </w:r>
      <w:r w:rsidR="00481D20" w:rsidRPr="00D8596F">
        <w:t>Statytojas (užsakovas) ar jo įgaliotas rangovas, nevykdantis šio straipsnio 4 dalyje nustatytų pareigų arba netinkamai jas vykdantis, atsako šio įstatymo ir Lietuvos Respublikos administracinių nusižengimų kodekso nustatyta tvarka.</w:t>
      </w:r>
    </w:p>
    <w:p w14:paraId="0DD93399" w14:textId="77777777" w:rsidR="008F1438" w:rsidRDefault="008F1438" w:rsidP="00223B79">
      <w:pPr>
        <w:ind w:left="540"/>
        <w:jc w:val="center"/>
        <w:rPr>
          <w:b/>
          <w:bCs/>
        </w:rPr>
      </w:pPr>
    </w:p>
    <w:p w14:paraId="160F828D" w14:textId="7BDDFA53" w:rsidR="00223B79" w:rsidRDefault="00223B79" w:rsidP="00223B79">
      <w:pPr>
        <w:ind w:left="540"/>
        <w:jc w:val="center"/>
        <w:rPr>
          <w:b/>
        </w:rPr>
      </w:pPr>
      <w:r>
        <w:rPr>
          <w:b/>
        </w:rPr>
        <w:t>VI SKYRIUS</w:t>
      </w:r>
    </w:p>
    <w:p w14:paraId="2AEE09D2" w14:textId="77777777" w:rsidR="003838B4" w:rsidRDefault="003838B4" w:rsidP="003838B4">
      <w:pPr>
        <w:tabs>
          <w:tab w:val="left" w:pos="284"/>
          <w:tab w:val="left" w:pos="1134"/>
        </w:tabs>
        <w:contextualSpacing/>
        <w:jc w:val="center"/>
        <w:rPr>
          <w:b/>
        </w:rPr>
      </w:pPr>
      <w:r w:rsidRPr="003838B4">
        <w:rPr>
          <w:b/>
        </w:rPr>
        <w:t>SUBRANGA, SUBRANGOVŲ KEITIMAS</w:t>
      </w:r>
    </w:p>
    <w:p w14:paraId="3604489F" w14:textId="77777777" w:rsidR="003838B4" w:rsidRDefault="003838B4" w:rsidP="003838B4">
      <w:pPr>
        <w:tabs>
          <w:tab w:val="left" w:pos="284"/>
          <w:tab w:val="left" w:pos="1134"/>
        </w:tabs>
        <w:contextualSpacing/>
        <w:jc w:val="center"/>
        <w:rPr>
          <w:b/>
        </w:rPr>
      </w:pPr>
    </w:p>
    <w:p w14:paraId="101ADECC" w14:textId="5FA6C9FE" w:rsidR="003838B4" w:rsidRPr="003838B4" w:rsidRDefault="00BD2037" w:rsidP="003838B4">
      <w:pPr>
        <w:ind w:firstLine="567"/>
        <w:contextualSpacing/>
        <w:jc w:val="both"/>
        <w:rPr>
          <w:b/>
        </w:rPr>
      </w:pPr>
      <w:r>
        <w:rPr>
          <w:rFonts w:cstheme="minorHAnsi"/>
        </w:rPr>
        <w:t>6.1</w:t>
      </w:r>
      <w:r w:rsidR="003838B4" w:rsidRPr="003838B4">
        <w:rPr>
          <w:rFonts w:cstheme="minorHAnsi"/>
        </w:rPr>
        <w:t>. 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71E1E9C9" w14:textId="6CB971AD" w:rsidR="003838B4" w:rsidRPr="003838B4" w:rsidRDefault="00BD2037" w:rsidP="003838B4">
      <w:pPr>
        <w:ind w:firstLine="567"/>
        <w:contextualSpacing/>
        <w:jc w:val="both"/>
        <w:rPr>
          <w:rFonts w:cstheme="minorHAnsi"/>
        </w:rPr>
      </w:pPr>
      <w:r>
        <w:rPr>
          <w:rFonts w:cstheme="minorHAnsi"/>
        </w:rPr>
        <w:t>6.2</w:t>
      </w:r>
      <w:r w:rsidR="003838B4" w:rsidRPr="003838B4">
        <w:rPr>
          <w:rFonts w:cstheme="minorHAnsi"/>
        </w:rPr>
        <w:t>. 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pasikeitimą visu Sutarties vykdymo metu.</w:t>
      </w:r>
    </w:p>
    <w:p w14:paraId="6F5A63B8" w14:textId="0CB76918" w:rsidR="00B750F6" w:rsidRPr="005E44D1" w:rsidRDefault="00BD2037" w:rsidP="003838B4">
      <w:pPr>
        <w:ind w:firstLine="567"/>
        <w:contextualSpacing/>
        <w:jc w:val="both"/>
        <w:rPr>
          <w:rFonts w:cstheme="minorHAnsi"/>
        </w:rPr>
      </w:pPr>
      <w:r>
        <w:rPr>
          <w:rFonts w:cstheme="minorHAnsi"/>
        </w:rPr>
        <w:t>6.3</w:t>
      </w:r>
      <w:r w:rsidR="003838B4" w:rsidRPr="003838B4">
        <w:rPr>
          <w:rFonts w:cstheme="minorHAnsi"/>
        </w:rPr>
        <w:t>. Rangovas, norėdamas pakeisti Sutartyje numatytus Subrangovą (-us), Užsakovui pateikia pagrįstą prašymą, kuriame nurodo aplinkybes, lemiančias Subrangovo (-ų) pakeitimo poreikį, jo atitikimą pirkimo sąlygose numatytiems reikalavimams bei prideda tai pagrindžiančius dokumentus. Subrangovas (-ai) gali pradėti vykdyti Darbus tik Rangovui gavus Užsakovo sutikimą.</w:t>
      </w:r>
    </w:p>
    <w:p w14:paraId="69590B7D" w14:textId="77777777" w:rsidR="00F7295F" w:rsidRPr="009637E1" w:rsidRDefault="00F7295F" w:rsidP="00F7295F">
      <w:pPr>
        <w:jc w:val="center"/>
        <w:rPr>
          <w:b/>
          <w:bCs/>
        </w:rPr>
      </w:pPr>
    </w:p>
    <w:p w14:paraId="181AB48C" w14:textId="77777777" w:rsidR="00933DDF" w:rsidRDefault="00933DDF" w:rsidP="00933DDF">
      <w:pPr>
        <w:ind w:left="540"/>
        <w:jc w:val="center"/>
        <w:rPr>
          <w:b/>
          <w:bCs/>
        </w:rPr>
      </w:pPr>
      <w:r>
        <w:rPr>
          <w:b/>
          <w:bCs/>
        </w:rPr>
        <w:t>VII SKYRIUS</w:t>
      </w:r>
    </w:p>
    <w:p w14:paraId="2FC3EC97" w14:textId="26F61AE8" w:rsidR="00B071A4" w:rsidRDefault="00614746" w:rsidP="00B071A4">
      <w:pPr>
        <w:jc w:val="center"/>
        <w:rPr>
          <w:b/>
          <w:bCs/>
        </w:rPr>
      </w:pPr>
      <w:r w:rsidRPr="00614746">
        <w:rPr>
          <w:b/>
          <w:bCs/>
        </w:rPr>
        <w:t>ATSAKOMYBĖ UŽ DEFEKTUS</w:t>
      </w:r>
      <w:r w:rsidR="00434B81">
        <w:rPr>
          <w:b/>
          <w:bCs/>
        </w:rPr>
        <w:t>, GARANTIJOS</w:t>
      </w:r>
    </w:p>
    <w:p w14:paraId="35C468E9" w14:textId="77777777" w:rsidR="00614746" w:rsidRDefault="00614746" w:rsidP="00B071A4">
      <w:pPr>
        <w:jc w:val="center"/>
        <w:rPr>
          <w:b/>
          <w:bCs/>
        </w:rPr>
      </w:pPr>
    </w:p>
    <w:p w14:paraId="346F662C" w14:textId="33CFF9D9" w:rsidR="00434B81" w:rsidRPr="003B4D2F" w:rsidRDefault="00434B81" w:rsidP="00434B81">
      <w:pPr>
        <w:ind w:firstLine="567"/>
        <w:contextualSpacing/>
        <w:jc w:val="both"/>
        <w:outlineLvl w:val="0"/>
      </w:pPr>
      <w:bookmarkStart w:id="3" w:name="_Toc196728456"/>
      <w:r>
        <w:t>7.</w:t>
      </w:r>
      <w:r w:rsidRPr="003B4D2F">
        <w:t>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bookmarkEnd w:id="3"/>
    </w:p>
    <w:p w14:paraId="30AF6EE4" w14:textId="4AB75B83" w:rsidR="00434B81" w:rsidRPr="003B4D2F" w:rsidRDefault="00434B81" w:rsidP="00434B81">
      <w:pPr>
        <w:ind w:firstLine="567"/>
        <w:contextualSpacing/>
        <w:jc w:val="both"/>
        <w:outlineLvl w:val="0"/>
      </w:pPr>
      <w:bookmarkStart w:id="4" w:name="_Toc196728457"/>
      <w:r>
        <w:t>7.</w:t>
      </w:r>
      <w:r w:rsidRPr="003B4D2F">
        <w:t>2. Garantinis laikotarpis pradedamas skaičiuoti nuo priežiūros darbų perdavimo priėmimo akto pasirašymo.</w:t>
      </w:r>
      <w:bookmarkEnd w:id="4"/>
    </w:p>
    <w:p w14:paraId="553DF08D" w14:textId="68191B0F" w:rsidR="00434B81" w:rsidRPr="003B4D2F" w:rsidRDefault="00434B81" w:rsidP="00434B81">
      <w:pPr>
        <w:ind w:firstLine="567"/>
        <w:contextualSpacing/>
        <w:jc w:val="both"/>
        <w:outlineLvl w:val="0"/>
      </w:pPr>
      <w:bookmarkStart w:id="5" w:name="_Toc196728458"/>
      <w:r>
        <w:t>7.</w:t>
      </w:r>
      <w:r w:rsidRPr="003B4D2F">
        <w:t>3.</w:t>
      </w:r>
      <w:r w:rsidRPr="003B4D2F">
        <w:rPr>
          <w:b/>
        </w:rPr>
        <w:t xml:space="preserve"> </w:t>
      </w:r>
      <w:r w:rsidRPr="003B4D2F">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bookmarkEnd w:id="5"/>
    </w:p>
    <w:p w14:paraId="44423541" w14:textId="2F595332" w:rsidR="00434B81" w:rsidRPr="003B4D2F" w:rsidRDefault="00434B81" w:rsidP="00434B81">
      <w:pPr>
        <w:ind w:firstLine="567"/>
        <w:contextualSpacing/>
        <w:jc w:val="both"/>
        <w:outlineLvl w:val="0"/>
      </w:pPr>
      <w:bookmarkStart w:id="6" w:name="_Toc196728459"/>
      <w:r>
        <w:t>7.</w:t>
      </w:r>
      <w:r w:rsidRPr="003B4D2F">
        <w:t>4.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bookmarkEnd w:id="6"/>
    </w:p>
    <w:p w14:paraId="07679B9B" w14:textId="167EDBAA" w:rsidR="001E55BF" w:rsidRPr="00C82B22" w:rsidRDefault="001E55BF" w:rsidP="001E55BF">
      <w:pPr>
        <w:ind w:left="540"/>
        <w:jc w:val="center"/>
        <w:rPr>
          <w:b/>
          <w:bCs/>
        </w:rPr>
      </w:pPr>
      <w:r w:rsidRPr="00C82B22">
        <w:rPr>
          <w:b/>
          <w:bCs/>
        </w:rPr>
        <w:t>VIII SKYRIUS</w:t>
      </w:r>
    </w:p>
    <w:p w14:paraId="75D15FC5" w14:textId="715C2D2F" w:rsidR="00114921" w:rsidRDefault="00614746" w:rsidP="00114921">
      <w:pPr>
        <w:ind w:firstLine="748"/>
        <w:jc w:val="center"/>
        <w:rPr>
          <w:b/>
          <w:bCs/>
        </w:rPr>
      </w:pPr>
      <w:r w:rsidRPr="00614746">
        <w:rPr>
          <w:b/>
          <w:bCs/>
        </w:rPr>
        <w:t>ŠALIŲ ATSAKOMYBĖ</w:t>
      </w:r>
    </w:p>
    <w:p w14:paraId="09A00BE4" w14:textId="77777777" w:rsidR="00614746" w:rsidRPr="00C82B22" w:rsidRDefault="00614746" w:rsidP="00114921">
      <w:pPr>
        <w:ind w:firstLine="748"/>
        <w:jc w:val="center"/>
      </w:pPr>
    </w:p>
    <w:p w14:paraId="443564B8" w14:textId="7B3CC638" w:rsidR="00614746" w:rsidRDefault="00C54656" w:rsidP="0017358B">
      <w:pPr>
        <w:ind w:firstLine="567"/>
        <w:jc w:val="both"/>
      </w:pPr>
      <w:r>
        <w:t>8.1</w:t>
      </w:r>
      <w:r w:rsidR="00614746">
        <w:t>. Užsakovas nepagrįstai uždelsęs atsiskaityti už tinkamai atliktus darbus</w:t>
      </w:r>
      <w:r w:rsidR="00F25DCA">
        <w:t xml:space="preserve"> šioje Sutartyje nustatyta tvarka ir terminais, Rangovui pareikalavus</w:t>
      </w:r>
      <w:r w:rsidR="00614746">
        <w:t>, moka Rangovui 0,02 %</w:t>
      </w:r>
      <w:r w:rsidR="00F25DCA">
        <w:t xml:space="preserve"> (dviejų šimtųjų)</w:t>
      </w:r>
      <w:r w:rsidR="00614746">
        <w:t xml:space="preserve"> neapmokėtų darbų kainos dydžio delspinigius už kiekvieną uždelstą dieną.</w:t>
      </w:r>
    </w:p>
    <w:p w14:paraId="4F65CCAC" w14:textId="14873426" w:rsidR="00614746" w:rsidRDefault="00C54656" w:rsidP="0017358B">
      <w:pPr>
        <w:ind w:firstLine="567"/>
        <w:jc w:val="both"/>
      </w:pPr>
      <w:r>
        <w:t>8.2</w:t>
      </w:r>
      <w:r w:rsidR="00614746">
        <w:t>. Užsakovas nepagrįstai uždelsęs priimti užbaigtą remontuoti statinį ilgiau kaip 20</w:t>
      </w:r>
      <w:r w:rsidR="00B24CE7">
        <w:t xml:space="preserve"> (dvidešimt)</w:t>
      </w:r>
      <w:r w:rsidR="00614746">
        <w:t xml:space="preserve"> dienų nuo Rangovo pranešime nurodyto darbų užbaigimo termino, moka Rangovui 0,02 % </w:t>
      </w:r>
      <w:r w:rsidR="00B24CE7">
        <w:t xml:space="preserve">(dviejų šimtųjų) </w:t>
      </w:r>
      <w:r w:rsidR="00614746">
        <w:t>neapmokėtų darbų sumos dydžio delspinigius už kiekvieną uždelstą dieną.</w:t>
      </w:r>
    </w:p>
    <w:p w14:paraId="0F69B68F" w14:textId="7D74448F" w:rsidR="00614746" w:rsidRDefault="00C54656" w:rsidP="0017358B">
      <w:pPr>
        <w:ind w:firstLine="567"/>
        <w:jc w:val="both"/>
      </w:pPr>
      <w:r>
        <w:t>8.3</w:t>
      </w:r>
      <w:r w:rsidR="00614746">
        <w:t>. Užsakovas nutraukęs Sutartį ne dėl Rangovo kaltės, atlygina Rangovui jo turėtas pagrįstas objekto statybos išlaidas ir nuostolius, susijusius su Sutarties nutraukimu.</w:t>
      </w:r>
    </w:p>
    <w:p w14:paraId="658D37C8" w14:textId="22A8BE30" w:rsidR="00614746" w:rsidRDefault="00C54656" w:rsidP="0017358B">
      <w:pPr>
        <w:ind w:firstLine="567"/>
        <w:jc w:val="both"/>
      </w:pPr>
      <w:r>
        <w:lastRenderedPageBreak/>
        <w:t>8.4</w:t>
      </w:r>
      <w:r w:rsidR="00614746">
        <w:t>. Rangovas uždelsęs šios Sutarties darbus ne dėl Užsakovo kaltės, moka Užsakovui 0,02 %</w:t>
      </w:r>
      <w:r w:rsidR="00B24CE7">
        <w:t xml:space="preserve"> (dviejų šimtųjų) </w:t>
      </w:r>
      <w:r w:rsidR="00614746">
        <w:t xml:space="preserve">delspinigius nuo uždelstų darbų sumos už kiekvieną pavėluotą dieną. Delspinigiai gali būti išskaičiuojami iš bet kokių Rangovo naudai atliekamų mokėjimų. </w:t>
      </w:r>
    </w:p>
    <w:p w14:paraId="75A1D775" w14:textId="6D190B9E" w:rsidR="00614746" w:rsidRDefault="00C54656" w:rsidP="0017358B">
      <w:pPr>
        <w:ind w:firstLine="567"/>
        <w:jc w:val="both"/>
      </w:pPr>
      <w:r>
        <w:t>8.5</w:t>
      </w:r>
      <w:r w:rsidR="00614746">
        <w:t>. Rangovas, Užsakovo nurodytais terminais nepašalinęs defektų, nustatytų per garantinį laiką, atlygina Užsakovui faktiškas defektų šalinimo išlaidas ir sumoka Užsakovui 10 %</w:t>
      </w:r>
      <w:r w:rsidR="00D449D9">
        <w:t xml:space="preserve"> (dešimt)</w:t>
      </w:r>
      <w:r w:rsidR="00614746">
        <w:t xml:space="preserve"> faktiškų defektų šalinimo išlaidų baudą.</w:t>
      </w:r>
    </w:p>
    <w:p w14:paraId="5CD3A19B" w14:textId="1DF82537" w:rsidR="00614746" w:rsidRDefault="00211344" w:rsidP="0017358B">
      <w:pPr>
        <w:ind w:firstLine="567"/>
        <w:jc w:val="both"/>
      </w:pPr>
      <w:r>
        <w:t>8.6</w:t>
      </w:r>
      <w:r w:rsidR="00614746">
        <w:t>. Delspinigių ar baudos sumokėjimas neatleidžia Rangovo nuo prievolės atlikti Darbus.</w:t>
      </w:r>
    </w:p>
    <w:p w14:paraId="3DEBAC1F" w14:textId="74889019" w:rsidR="00614746" w:rsidRDefault="00211344" w:rsidP="0017358B">
      <w:pPr>
        <w:ind w:firstLine="567"/>
        <w:jc w:val="both"/>
      </w:pPr>
      <w:r>
        <w:t>8.7</w:t>
      </w:r>
      <w:r w:rsidR="00614746">
        <w:t>. 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Nenugalima jėga (force majeure) nelaikoma tai, kad Šalis neturi reikiamų finansinių išteklių arba skolininko kontrahentai pažeidžia savo prievoles.</w:t>
      </w:r>
    </w:p>
    <w:p w14:paraId="153701EC" w14:textId="7E10DB4A" w:rsidR="00614746" w:rsidRDefault="00211344" w:rsidP="0017358B">
      <w:pPr>
        <w:ind w:firstLine="567"/>
        <w:jc w:val="both"/>
      </w:pPr>
      <w:r>
        <w:t>8.8</w:t>
      </w:r>
      <w:r w:rsidR="00614746">
        <w:t>. Šalis, negalinti vykdyti savo įsipareigojimų dėl nenugalimos jėgos aplinkybių, privalo kaip galima greičiau, bet ne vėliau kaip per 5 (penkias) kalendorines dienas pranešti apie tai kitai Šaliai. Šios pareigos neįvykdžiusi Šalis privalo atlyginti dėl nepranešimo atsiradusius kitos Šalies tiesioginius nuostolius.</w:t>
      </w:r>
    </w:p>
    <w:p w14:paraId="7A517A58" w14:textId="7795EEB3" w:rsidR="00614746" w:rsidRDefault="00211344" w:rsidP="0017358B">
      <w:pPr>
        <w:ind w:firstLine="567"/>
        <w:jc w:val="both"/>
      </w:pPr>
      <w:r>
        <w:t>8.9</w:t>
      </w:r>
      <w:r w:rsidR="00614746">
        <w:t xml:space="preserve">. Jei Sutartis dėl nenugalimos jėgos aplinkybių tinkamai nevykdoma ilgiau kaip 3 (tris) mėnesius, bet kuri iš Šalių gali vienašališkai nutraukti Sutartį, įspėjusi kitą Šalį prieš 14 (keturiolika) kalendorinių dienų. </w:t>
      </w:r>
    </w:p>
    <w:p w14:paraId="4215F6E7" w14:textId="0FEE2B83" w:rsidR="00D449D9" w:rsidRDefault="00D449D9" w:rsidP="0017358B">
      <w:pPr>
        <w:ind w:firstLine="567"/>
        <w:jc w:val="both"/>
      </w:pPr>
      <w:r>
        <w:t xml:space="preserve">8.10. </w:t>
      </w:r>
      <w:r w:rsidRPr="003B4D2F">
        <w:rPr>
          <w:iCs/>
        </w:rPr>
        <w:t>Sutarties vykdymo metu Rangovas privalo turėti galiojantį ISO 14001 arba EMAS sertifikatą arba kitą lygiavertį sertifikatą išduotą kitose valstybėse narėse įsteigtų nepriklausomų įstaigų arba taikyti kitas Rangovo</w:t>
      </w:r>
      <w:r>
        <w:rPr>
          <w:iCs/>
        </w:rPr>
        <w:t xml:space="preserve"> </w:t>
      </w:r>
      <w:r w:rsidRPr="003B4D2F">
        <w:rPr>
          <w:iCs/>
        </w:rPr>
        <w:t>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2746E36A" w14:textId="7B0309CD" w:rsidR="00211344" w:rsidRDefault="00211344" w:rsidP="0017358B">
      <w:pPr>
        <w:ind w:firstLine="567"/>
        <w:jc w:val="both"/>
      </w:pPr>
      <w:r>
        <w:t>8.</w:t>
      </w:r>
      <w:r w:rsidR="00D449D9">
        <w:t>11</w:t>
      </w:r>
      <w:r w:rsidR="00614746">
        <w:t xml:space="preserve">. Už Sutarties vykdymą atsakingas Užsakovo darbuotojas: </w:t>
      </w:r>
      <w:r w:rsidRPr="00211344">
        <w:t xml:space="preserve">Anykščių rajono savivaldybės </w:t>
      </w:r>
      <w:r w:rsidR="00D449D9">
        <w:t>statybos skyriaus specialistas</w:t>
      </w:r>
      <w:r w:rsidRPr="00211344">
        <w:t xml:space="preserve">, </w:t>
      </w:r>
      <w:r w:rsidR="0029740C">
        <w:t>Evaldas</w:t>
      </w:r>
      <w:r w:rsidR="00D449D9">
        <w:t xml:space="preserve"> </w:t>
      </w:r>
      <w:r w:rsidR="0029740C">
        <w:t>Burauskas</w:t>
      </w:r>
      <w:r w:rsidRPr="00211344">
        <w:t xml:space="preserve">, tel +370 </w:t>
      </w:r>
      <w:r w:rsidR="0029740C">
        <w:t>610</w:t>
      </w:r>
      <w:r w:rsidRPr="00211344">
        <w:t xml:space="preserve"> </w:t>
      </w:r>
      <w:r w:rsidR="0029740C">
        <w:t>35251</w:t>
      </w:r>
      <w:r w:rsidRPr="00211344">
        <w:t xml:space="preserve">, el. paštas: </w:t>
      </w:r>
      <w:r w:rsidR="0029740C">
        <w:t>evaldas.burauskas</w:t>
      </w:r>
      <w:r w:rsidRPr="00211344">
        <w:t>@anyksciai.lt</w:t>
      </w:r>
      <w:r w:rsidR="003D442B">
        <w:t>.</w:t>
      </w:r>
    </w:p>
    <w:p w14:paraId="2EF5AF78" w14:textId="09C7E8CD" w:rsidR="00114921" w:rsidRDefault="00211344" w:rsidP="0017358B">
      <w:pPr>
        <w:ind w:firstLine="567"/>
        <w:jc w:val="both"/>
      </w:pPr>
      <w:r>
        <w:t>8.</w:t>
      </w:r>
      <w:r w:rsidR="00D449D9">
        <w:t>12</w:t>
      </w:r>
      <w:r w:rsidR="00614746">
        <w:t xml:space="preserve">. Už Sutarties vykdymą atsakingas Rangovo </w:t>
      </w:r>
      <w:r w:rsidR="00614746" w:rsidRPr="00997350">
        <w:t>darbuotojas</w:t>
      </w:r>
      <w:r w:rsidR="00614746" w:rsidRPr="003D442B">
        <w:t xml:space="preserve">: </w:t>
      </w:r>
      <w:r w:rsidR="00D449D9">
        <w:t>........................................................</w:t>
      </w:r>
      <w:r w:rsidR="00FE5081" w:rsidRPr="003D442B">
        <w:t>.</w:t>
      </w:r>
    </w:p>
    <w:p w14:paraId="028171ED" w14:textId="77777777" w:rsidR="0017358B" w:rsidRDefault="0017358B" w:rsidP="0017358B">
      <w:pPr>
        <w:ind w:firstLine="567"/>
        <w:jc w:val="both"/>
      </w:pPr>
    </w:p>
    <w:p w14:paraId="428D2143" w14:textId="77777777" w:rsidR="00B5156B" w:rsidRDefault="00B5156B" w:rsidP="0017358B">
      <w:pPr>
        <w:ind w:firstLine="567"/>
        <w:jc w:val="both"/>
      </w:pPr>
    </w:p>
    <w:p w14:paraId="3263434F" w14:textId="75D607C9" w:rsidR="00933DDF" w:rsidRPr="00114921" w:rsidRDefault="00710CC9" w:rsidP="00114921">
      <w:pPr>
        <w:ind w:firstLine="748"/>
        <w:jc w:val="center"/>
      </w:pPr>
      <w:r>
        <w:rPr>
          <w:b/>
          <w:bCs/>
        </w:rPr>
        <w:t>IX</w:t>
      </w:r>
      <w:r w:rsidR="00933DDF">
        <w:rPr>
          <w:b/>
          <w:bCs/>
        </w:rPr>
        <w:t xml:space="preserve"> SKYRIUS</w:t>
      </w:r>
    </w:p>
    <w:p w14:paraId="2519EA3E" w14:textId="4B4D7DC8" w:rsidR="00F7295F" w:rsidRPr="009637E1" w:rsidRDefault="0017358B" w:rsidP="00536822">
      <w:pPr>
        <w:ind w:left="181"/>
        <w:jc w:val="center"/>
        <w:rPr>
          <w:b/>
          <w:i/>
        </w:rPr>
      </w:pPr>
      <w:r w:rsidRPr="0017358B">
        <w:rPr>
          <w:b/>
        </w:rPr>
        <w:t>SUTARTIES PAKEITIMO, NUTRAUKIMO SĄLYGOS IR TVARKA</w:t>
      </w:r>
    </w:p>
    <w:p w14:paraId="6E3C1D5E" w14:textId="77777777" w:rsidR="00F7295F" w:rsidRPr="009637E1" w:rsidRDefault="00F7295F" w:rsidP="00F7295F">
      <w:pPr>
        <w:ind w:firstLine="748"/>
        <w:rPr>
          <w:lang w:eastAsia="ar-SA"/>
        </w:rPr>
      </w:pPr>
    </w:p>
    <w:p w14:paraId="13EF0D30" w14:textId="76DF3280" w:rsidR="0017358B" w:rsidRPr="0017358B" w:rsidRDefault="00E62639" w:rsidP="0017358B">
      <w:pPr>
        <w:ind w:firstLine="567"/>
        <w:jc w:val="both"/>
        <w:rPr>
          <w:bCs/>
        </w:rPr>
      </w:pPr>
      <w:r>
        <w:rPr>
          <w:bCs/>
        </w:rPr>
        <w:t>9.1</w:t>
      </w:r>
      <w:r w:rsidR="0017358B" w:rsidRPr="0017358B">
        <w:rPr>
          <w:bCs/>
        </w:rPr>
        <w:t>. Sutarties sąlygos Sutarties galiojimo laikotarpiu negali būti keičiamos, išskyrus tokias Sutarties sąlygas, kurias pakeitus nebūtų pažeistas Lietuvos Respublikos viešųjų pirkimų įstatymas. Sutarties sąlygų keitimu nebus laikomas Sutarties sąlygų koregavimas joje numatytomis aplinkybėmis, jeigu šios aplinkybės nustatytos aiškiai bei nedviprasmiškai ir buvo pateiktos pirkimo sąlygose. Tais atvejais, kai Sutarties sąlygų keitimo būtinybės nebuvo įmanoma numatyti rengiant pirkimo sąlygas ir Sutarties sudarymo metu, Šalys gali keisti tik neesmines Sutarties sąlygas.</w:t>
      </w:r>
    </w:p>
    <w:p w14:paraId="54D9ADB9" w14:textId="6C802AA3" w:rsidR="0017358B" w:rsidRPr="0017358B" w:rsidRDefault="00E62639" w:rsidP="0017358B">
      <w:pPr>
        <w:ind w:firstLine="567"/>
        <w:jc w:val="both"/>
        <w:rPr>
          <w:bCs/>
        </w:rPr>
      </w:pPr>
      <w:r>
        <w:rPr>
          <w:bCs/>
        </w:rPr>
        <w:t>9.2</w:t>
      </w:r>
      <w:r w:rsidR="0017358B" w:rsidRPr="0017358B">
        <w:rPr>
          <w:bCs/>
        </w:rPr>
        <w:t>. Sutarties nutraukimo tvarka:</w:t>
      </w:r>
    </w:p>
    <w:p w14:paraId="3DEA7064" w14:textId="7A866C6C" w:rsidR="0017358B" w:rsidRPr="0017358B" w:rsidRDefault="00E62639" w:rsidP="0017358B">
      <w:pPr>
        <w:ind w:firstLine="567"/>
        <w:jc w:val="both"/>
        <w:rPr>
          <w:bCs/>
        </w:rPr>
      </w:pPr>
      <w:r>
        <w:rPr>
          <w:bCs/>
        </w:rPr>
        <w:t>9.2</w:t>
      </w:r>
      <w:r w:rsidR="0017358B" w:rsidRPr="0017358B">
        <w:rPr>
          <w:bCs/>
        </w:rPr>
        <w:t>.1. Sutartis gali būti nutraukta rašytiniu Šalių susitarimu.</w:t>
      </w:r>
    </w:p>
    <w:p w14:paraId="65E69287" w14:textId="04980C98" w:rsidR="0017358B" w:rsidRPr="0017358B" w:rsidRDefault="00E62639" w:rsidP="0017358B">
      <w:pPr>
        <w:ind w:firstLine="567"/>
        <w:jc w:val="both"/>
        <w:rPr>
          <w:bCs/>
        </w:rPr>
      </w:pPr>
      <w:r>
        <w:rPr>
          <w:bCs/>
        </w:rPr>
        <w:t>9.2</w:t>
      </w:r>
      <w:r w:rsidR="0017358B" w:rsidRPr="0017358B">
        <w:rPr>
          <w:bCs/>
        </w:rPr>
        <w:t>.2. Kiekviena Šalis dėl kitos Šalies Sutartyje numatytų įsipareigojimų nevykdymo ar netinkamo vykdymo turi teisę vienašališkai nutraukti Sutartį, prieš tai raštu įspėjusi kitą Šalį prieš 30 (trisdešimt) kalendorinių dienų. Tokiu atveju Šalis, dėl kurios kaltės Sutartis nutraukiama, privalo atlyginti kitai Šaliai nuostolius dėl Sutarties nutraukimo.</w:t>
      </w:r>
    </w:p>
    <w:p w14:paraId="59903BF4" w14:textId="1FE2C715" w:rsidR="0017358B" w:rsidRPr="0017358B" w:rsidRDefault="00E62639" w:rsidP="0017358B">
      <w:pPr>
        <w:ind w:firstLine="567"/>
        <w:jc w:val="both"/>
        <w:rPr>
          <w:bCs/>
        </w:rPr>
      </w:pPr>
      <w:r>
        <w:rPr>
          <w:bCs/>
        </w:rPr>
        <w:lastRenderedPageBreak/>
        <w:t>9.2</w:t>
      </w:r>
      <w:r w:rsidR="0017358B" w:rsidRPr="0017358B">
        <w:rPr>
          <w:bCs/>
        </w:rPr>
        <w:t>.3. Užsakovas turi teisę vienašališkai nutraukti Sutartį, kai Rangovui yra iškelta bankroto ar restruktūrizavimo byla ir surinktų duomenų visuma sudaro prielaidą, kad Rangovas nebus pajėgus įvykdyti Sutartį laiku, ar gali būti sunkiau išieškoti nuostolius, atsiradusius dėl Sutarties pažeidimo. Apie ketinimą nutraukti Sutartį Užsakovas prieš 30 kalendorinių dienų raštu praneša apie tai Rangovui.</w:t>
      </w:r>
    </w:p>
    <w:p w14:paraId="0D58E399" w14:textId="7E31FFB8" w:rsidR="0017358B" w:rsidRPr="0017358B" w:rsidRDefault="00E62639" w:rsidP="0017358B">
      <w:pPr>
        <w:ind w:firstLine="567"/>
        <w:jc w:val="both"/>
        <w:rPr>
          <w:bCs/>
        </w:rPr>
      </w:pPr>
      <w:r>
        <w:rPr>
          <w:bCs/>
        </w:rPr>
        <w:t>9.2</w:t>
      </w:r>
      <w:r w:rsidR="0017358B" w:rsidRPr="0017358B">
        <w:rPr>
          <w:bCs/>
        </w:rPr>
        <w:t>.4. Sutartis gali būti nutraukta ir Lietuvos Respublikos civilinio kodekso 6.217 straipsnyje, Lietuvos Respublikos viešųjų pirkimų įstatymo 90 straipsnyje nustatyta tvarka.</w:t>
      </w:r>
    </w:p>
    <w:p w14:paraId="262023E6" w14:textId="5A4F50E6" w:rsidR="0017358B" w:rsidRPr="0017358B" w:rsidRDefault="00E62639" w:rsidP="0017358B">
      <w:pPr>
        <w:ind w:firstLine="567"/>
        <w:jc w:val="both"/>
        <w:rPr>
          <w:bCs/>
        </w:rPr>
      </w:pPr>
      <w:r>
        <w:rPr>
          <w:bCs/>
        </w:rPr>
        <w:t>9.3</w:t>
      </w:r>
      <w:r w:rsidR="0017358B" w:rsidRPr="0017358B">
        <w:rPr>
          <w:bCs/>
        </w:rPr>
        <w:t xml:space="preserve">. Sutarties nutraukimas neatleidžia Šalių nuo tinkamo sutartinių įsipareigojimų, atsiradusių iki jos nutraukimo, įvykdymo. </w:t>
      </w:r>
    </w:p>
    <w:p w14:paraId="3A0DF4B0" w14:textId="02F4FF41" w:rsidR="0017358B" w:rsidRPr="0017358B" w:rsidRDefault="00E62639" w:rsidP="0017358B">
      <w:pPr>
        <w:ind w:firstLine="567"/>
        <w:jc w:val="both"/>
        <w:rPr>
          <w:bCs/>
        </w:rPr>
      </w:pPr>
      <w:r>
        <w:rPr>
          <w:bCs/>
        </w:rPr>
        <w:t>9.4</w:t>
      </w:r>
      <w:r w:rsidR="0017358B" w:rsidRPr="0017358B">
        <w:rPr>
          <w:bCs/>
        </w:rPr>
        <w:t>. Bet kokie nesutarimai ar ginčai sprendžiami abipusiu Šalių susitarimu. Šalių susitarimai dėl Sutarties nutraukimo, keitimo arba papildymo įforminami Šalių atstovų pasirašomais dvišaliais susitarimais, kurie tampa neatskiriama Sutarties dalimi.</w:t>
      </w:r>
    </w:p>
    <w:p w14:paraId="3697F890" w14:textId="5B062EA1" w:rsidR="006249F6" w:rsidRDefault="00E62639" w:rsidP="0017358B">
      <w:pPr>
        <w:ind w:firstLine="567"/>
        <w:jc w:val="both"/>
        <w:rPr>
          <w:bCs/>
        </w:rPr>
      </w:pPr>
      <w:r>
        <w:rPr>
          <w:bCs/>
        </w:rPr>
        <w:t>9.5</w:t>
      </w:r>
      <w:r w:rsidR="0017358B" w:rsidRPr="0017358B">
        <w:rPr>
          <w:bCs/>
        </w:rPr>
        <w:t>. Šalims nepavykus susitarti, bet kokie ginčai, nesutarimai ar reikalavimai, kylantys iš Sutarties ar susiję su ja, jos pažeidimu, nutraukimu ar galiojimu, neišspręsti Šalių susitarimu, sprendžiami Lietuvos Respublikos teisės aktuose nustatyta tvarka teisme.</w:t>
      </w:r>
    </w:p>
    <w:p w14:paraId="3A34EE82" w14:textId="77777777" w:rsidR="0017358B" w:rsidRDefault="0017358B" w:rsidP="0017358B">
      <w:pPr>
        <w:ind w:firstLine="567"/>
        <w:jc w:val="both"/>
        <w:rPr>
          <w:bCs/>
        </w:rPr>
      </w:pPr>
    </w:p>
    <w:p w14:paraId="34B6F388" w14:textId="77777777" w:rsidR="00144AD1" w:rsidRDefault="00144AD1" w:rsidP="00144AD1">
      <w:pPr>
        <w:tabs>
          <w:tab w:val="left" w:pos="1134"/>
        </w:tabs>
        <w:suppressAutoHyphens/>
        <w:jc w:val="center"/>
        <w:rPr>
          <w:b/>
        </w:rPr>
      </w:pPr>
      <w:r>
        <w:rPr>
          <w:b/>
        </w:rPr>
        <w:t>X SKYRIUS</w:t>
      </w:r>
    </w:p>
    <w:p w14:paraId="54B84071" w14:textId="77777777" w:rsidR="004A3715" w:rsidRPr="003B4D2F" w:rsidRDefault="004A3715" w:rsidP="004A3715">
      <w:pPr>
        <w:contextualSpacing/>
        <w:jc w:val="center"/>
        <w:rPr>
          <w:b/>
          <w:bCs/>
        </w:rPr>
      </w:pPr>
      <w:r w:rsidRPr="003B4D2F">
        <w:rPr>
          <w:b/>
          <w:bCs/>
        </w:rPr>
        <w:t>SUTARTIES ĮVYKDYMO UŽTIKRINIMAS</w:t>
      </w:r>
    </w:p>
    <w:p w14:paraId="333237BA" w14:textId="77777777" w:rsidR="004A3715" w:rsidRDefault="004A3715" w:rsidP="00144AD1">
      <w:pPr>
        <w:tabs>
          <w:tab w:val="left" w:pos="1134"/>
        </w:tabs>
        <w:suppressAutoHyphens/>
        <w:jc w:val="center"/>
        <w:rPr>
          <w:b/>
        </w:rPr>
      </w:pPr>
    </w:p>
    <w:p w14:paraId="56D87C72" w14:textId="3A0D55D0" w:rsidR="004A3715" w:rsidRDefault="004A3715" w:rsidP="004A3715">
      <w:pPr>
        <w:ind w:firstLine="567"/>
        <w:jc w:val="both"/>
        <w:rPr>
          <w:bCs/>
        </w:rPr>
      </w:pPr>
      <w:r>
        <w:rPr>
          <w:bCs/>
        </w:rPr>
        <w:t>10.</w:t>
      </w:r>
      <w:r w:rsidRPr="00131852">
        <w:rPr>
          <w:bCs/>
        </w:rPr>
        <w:t xml:space="preserve">1 </w:t>
      </w:r>
      <w:r w:rsidR="00131852">
        <w:rPr>
          <w:bCs/>
        </w:rPr>
        <w:t xml:space="preserve">Sutarties įvykdymo užtikrinimą (besąlyginiu ir neatšaukiamu banko ar kitos finansų institucijos garantiją, arba besąlyginiu ir neatšaukiamu draudimo bendrovės laidavimo draudimo raštą) Rangovas privalo pateikti Užsakovui ne vėliau kaip per 10 (dešimt) darbo dienų nuo Sutarties pasirašymo dienos. Jei Rangovas per šį laikotarpį Sutarties įvykdymo užtikrinimo nepateikia, laikoma, kad Rangovas atsisakė sudaryti Sutartį. </w:t>
      </w:r>
    </w:p>
    <w:p w14:paraId="57678DBD" w14:textId="1820488A" w:rsidR="00131852" w:rsidRDefault="00131852" w:rsidP="004A3715">
      <w:pPr>
        <w:ind w:firstLine="567"/>
        <w:jc w:val="both"/>
        <w:rPr>
          <w:bCs/>
        </w:rPr>
      </w:pPr>
      <w:r>
        <w:rPr>
          <w:bCs/>
        </w:rPr>
        <w:t xml:space="preserve">10.2. Užtikrinimo suma – 5 (penki) procentai nuo pradinės Sutarties vertės su PVM. Sutarties įvykdymo užtikrinimas įsigalioja banko ar kredito unijos arba draudimo bendrovės laidavimo rašto išdavimo dieną, pateikus įmokos mokėjimo dokumentą. </w:t>
      </w:r>
    </w:p>
    <w:p w14:paraId="6D8EE4C6" w14:textId="6B10436F" w:rsidR="00131852" w:rsidRDefault="00131852" w:rsidP="004A3715">
      <w:pPr>
        <w:ind w:firstLine="567"/>
        <w:jc w:val="both"/>
        <w:rPr>
          <w:bCs/>
        </w:rPr>
      </w:pPr>
      <w:r>
        <w:rPr>
          <w:bCs/>
        </w:rPr>
        <w:t>10.3. Sutarties įvykdymo užtikrinimas turi būti besąlyginis ir neatšaukiamas, ir turi galioti 2 (du) mėnesius ilgiau nei šioje Sutartyje nurodyta Rangovo sutartinių įsipareigojimų įvykdymo pabaiga. Jei Sutarties vykdymo laikotarpis yra pratęsiamas, atitinkamai turi būti pratęstas ir Sutarties įvykdymo užtikrinimo galiojimas.</w:t>
      </w:r>
      <w:r w:rsidR="00DE29A9">
        <w:rPr>
          <w:bCs/>
        </w:rPr>
        <w:t xml:space="preserve"> </w:t>
      </w:r>
    </w:p>
    <w:p w14:paraId="66E7DBE9" w14:textId="114CB788" w:rsidR="00DE29A9" w:rsidRDefault="00DE29A9" w:rsidP="004A3715">
      <w:pPr>
        <w:ind w:firstLine="567"/>
        <w:jc w:val="both"/>
        <w:rPr>
          <w:bCs/>
        </w:rPr>
      </w:pPr>
      <w:r>
        <w:rPr>
          <w:bCs/>
        </w:rPr>
        <w:t>10.4. Sutarties įvykdymo užtikrinimu garantuojama, kad Užsakovui bus atlyginta žala, atsiradusi dėl to, kad Rangovas neįvykdė visų sutartinių įsipareigojimų ar vykdė juos netinkamai.</w:t>
      </w:r>
    </w:p>
    <w:p w14:paraId="1FCF6ACB" w14:textId="16394658" w:rsidR="00DE29A9" w:rsidRDefault="00DE29A9" w:rsidP="004A3715">
      <w:pPr>
        <w:ind w:firstLine="567"/>
        <w:jc w:val="both"/>
        <w:rPr>
          <w:bCs/>
        </w:rPr>
      </w:pPr>
      <w:r>
        <w:rPr>
          <w:bCs/>
        </w:rPr>
        <w:t xml:space="preserve">10.5. Jei Sutarties vykdymo metu užtikrinimą išdavęs juridinis asmuo negali įvykdyti savo įsipareigojimų, Užsakovas raštu turi pareikalauti Rangovo per 10 dienų pateikti naują užtikrinimą. Jei Rangovas nepateikia naujo užtikrinimo, Užsakovas turi teisę nutraukti Sutartį bei pareikalauti žalos atlyginimo. </w:t>
      </w:r>
    </w:p>
    <w:p w14:paraId="5062AE54" w14:textId="77777777" w:rsidR="00131852" w:rsidRPr="004A3715" w:rsidRDefault="00131852" w:rsidP="004A3715">
      <w:pPr>
        <w:ind w:firstLine="567"/>
        <w:jc w:val="both"/>
        <w:rPr>
          <w:bCs/>
        </w:rPr>
      </w:pPr>
    </w:p>
    <w:p w14:paraId="333B1FA1" w14:textId="33E92421" w:rsidR="004A3715" w:rsidRPr="003B4D2F" w:rsidRDefault="004A3715" w:rsidP="004A3715">
      <w:pPr>
        <w:contextualSpacing/>
        <w:jc w:val="center"/>
        <w:rPr>
          <w:b/>
        </w:rPr>
      </w:pPr>
      <w:r w:rsidRPr="003B4D2F">
        <w:rPr>
          <w:b/>
        </w:rPr>
        <w:t>XI SKYRIUS</w:t>
      </w:r>
    </w:p>
    <w:p w14:paraId="7E39245F" w14:textId="77777777" w:rsidR="004A3715" w:rsidRPr="003B4D2F" w:rsidRDefault="004A3715" w:rsidP="004A3715">
      <w:pPr>
        <w:contextualSpacing/>
        <w:jc w:val="center"/>
        <w:rPr>
          <w:b/>
        </w:rPr>
      </w:pPr>
      <w:r w:rsidRPr="003B4D2F">
        <w:rPr>
          <w:b/>
        </w:rPr>
        <w:t>NENUGALIMOS JĖGOS APLINKYBĖS</w:t>
      </w:r>
    </w:p>
    <w:p w14:paraId="71355C40" w14:textId="77777777" w:rsidR="004A3715" w:rsidRPr="003B4D2F" w:rsidRDefault="004A3715" w:rsidP="004A3715">
      <w:pPr>
        <w:ind w:firstLine="426"/>
        <w:contextualSpacing/>
        <w:jc w:val="center"/>
        <w:rPr>
          <w:b/>
        </w:rPr>
      </w:pPr>
    </w:p>
    <w:p w14:paraId="2720FA50" w14:textId="38BF4296" w:rsidR="004A3715" w:rsidRPr="003B4D2F" w:rsidRDefault="004A3715" w:rsidP="004A3715">
      <w:pPr>
        <w:ind w:firstLine="567"/>
        <w:contextualSpacing/>
        <w:jc w:val="both"/>
      </w:pPr>
      <w:r>
        <w:t>11.1</w:t>
      </w:r>
      <w:r w:rsidRPr="003B4D2F">
        <w:t>. Šalis gali būti visiškai ar iš dalies atleidžiama nuo atsakomybės dėl ypatingų ir neišvengiamų aplinkybių – nenugalimos jėgos (</w:t>
      </w:r>
      <w:r w:rsidRPr="003B4D2F">
        <w:rPr>
          <w:i/>
        </w:rPr>
        <w:t>force majeure</w:t>
      </w:r>
      <w:r w:rsidRPr="003B4D2F">
        <w:t>), nustatytos ir jas patyrusios Šalies įrodytos pagal Lietuvos Respublikos civilinį kodeksą, jeigu šalis nedelsiant pranešė kitai Šaliai apie kliūtį bei jos poveikį įsipareigojimų vykdymui.</w:t>
      </w:r>
    </w:p>
    <w:p w14:paraId="372F9AAA" w14:textId="3F360E68" w:rsidR="004A3715" w:rsidRPr="003B4D2F" w:rsidRDefault="004A3715" w:rsidP="004A3715">
      <w:pPr>
        <w:ind w:firstLine="567"/>
        <w:contextualSpacing/>
        <w:jc w:val="both"/>
      </w:pPr>
      <w:r>
        <w:t>11.2</w:t>
      </w:r>
      <w:r w:rsidRPr="003B4D2F">
        <w:t>. Nenugalima jėga (</w:t>
      </w:r>
      <w:r w:rsidRPr="003B4D2F">
        <w:rPr>
          <w:i/>
        </w:rPr>
        <w:t>force majeure</w:t>
      </w:r>
      <w:r w:rsidRPr="003B4D2F">
        <w:t xml:space="preserve">) nelaikomos Šalies veiklai turėjusios aplinkybės, į kurių galimybę Šalys, sudarydamas Sutartį, atsižvelgė, t. y. Lietuvoje, jos ūkyje pasitaikančios aplinkybės, sąlygos, valstybės ir savivaldos institucijų sprendimai, sukėlę bet kurios iš Šalių reorganizavimą, privatizavimą, likvidavimą, veiklos pobūdžių pakeitimą, stabdymą </w:t>
      </w:r>
      <w:r w:rsidRPr="003B4D2F">
        <w:lastRenderedPageBreak/>
        <w:t>(trukdymą), kitos aplinkybės, kurios turėtų būti laikomos ypatingomis, bet Lietuvoje Sutarties sudarymo metu yra tikėtinos. Nenugalima jėga (</w:t>
      </w:r>
      <w:r w:rsidRPr="003B4D2F">
        <w:rPr>
          <w:i/>
        </w:rPr>
        <w:t>force majeure</w:t>
      </w:r>
      <w:r w:rsidRPr="003B4D2F">
        <w:t xml:space="preserve">) taip pat nelaikoma tai, kad rinkoje nėra reikalingų prievolei vykdyti prekių, Šalis neturi reikiamų finansinių išteklių arba Šalies kontrahentai pažeidžia savo prievoles. </w:t>
      </w:r>
    </w:p>
    <w:p w14:paraId="384D502A" w14:textId="5AAC9A97" w:rsidR="004A3715" w:rsidRPr="003B4D2F" w:rsidRDefault="004A3715" w:rsidP="004A3715">
      <w:pPr>
        <w:ind w:firstLine="567"/>
        <w:contextualSpacing/>
        <w:jc w:val="both"/>
      </w:pPr>
      <w:r>
        <w:t>11.3</w:t>
      </w:r>
      <w:r w:rsidRPr="003B4D2F">
        <w:t>. Jei nenugalimos jėgos (</w:t>
      </w:r>
      <w:r w:rsidRPr="003B4D2F">
        <w:rPr>
          <w:i/>
        </w:rPr>
        <w:t>force majeure</w:t>
      </w:r>
      <w:r w:rsidRPr="003B4D2F">
        <w:t>) aplinkybės trunka ilgiau kaip 120 kalendorinių dienų, tuomet bet kuri Sutarties šalis turi teisę nutraukti Sutartį įspėdama apie tai kitą šalį prieš 30 kalendorinių dienų. Jei pasibaigus šiam 30 dienų laikotarpiui nenugalimos jėgos (</w:t>
      </w:r>
      <w:r w:rsidRPr="003B4D2F">
        <w:rPr>
          <w:i/>
        </w:rPr>
        <w:t>force majeure</w:t>
      </w:r>
      <w:r w:rsidRPr="003B4D2F">
        <w:t>) aplinkybės vis dar yra, Sutartis nutraukiama ir pagal Sutarties sąlygas šalys atleidžiamos nuo tolesnio Sutarties vykdymo.</w:t>
      </w:r>
    </w:p>
    <w:p w14:paraId="4E77DF14" w14:textId="77777777" w:rsidR="004A3715" w:rsidRDefault="004A3715" w:rsidP="00144AD1">
      <w:pPr>
        <w:tabs>
          <w:tab w:val="left" w:pos="1134"/>
        </w:tabs>
        <w:suppressAutoHyphens/>
        <w:jc w:val="center"/>
        <w:rPr>
          <w:b/>
        </w:rPr>
      </w:pPr>
    </w:p>
    <w:p w14:paraId="3FA8A27C" w14:textId="436E3F85" w:rsidR="004A3715" w:rsidRPr="003B4D2F" w:rsidRDefault="004A3715" w:rsidP="004A3715">
      <w:pPr>
        <w:contextualSpacing/>
        <w:jc w:val="center"/>
        <w:rPr>
          <w:b/>
        </w:rPr>
      </w:pPr>
      <w:r w:rsidRPr="003B4D2F">
        <w:rPr>
          <w:b/>
        </w:rPr>
        <w:t>XI</w:t>
      </w:r>
      <w:r>
        <w:rPr>
          <w:b/>
        </w:rPr>
        <w:t>I</w:t>
      </w:r>
      <w:r w:rsidRPr="003B4D2F">
        <w:rPr>
          <w:b/>
        </w:rPr>
        <w:t xml:space="preserve"> SKYRIUS</w:t>
      </w:r>
    </w:p>
    <w:p w14:paraId="2630257C" w14:textId="4863FA17" w:rsidR="00144AD1" w:rsidRDefault="0017358B" w:rsidP="00114921">
      <w:pPr>
        <w:tabs>
          <w:tab w:val="left" w:pos="1134"/>
        </w:tabs>
        <w:suppressAutoHyphens/>
        <w:jc w:val="center"/>
        <w:rPr>
          <w:i/>
        </w:rPr>
      </w:pPr>
      <w:r w:rsidRPr="0017358B">
        <w:rPr>
          <w:b/>
        </w:rPr>
        <w:t>KITOS SUTARTIES SĄLYGOS</w:t>
      </w:r>
    </w:p>
    <w:p w14:paraId="201AC8E3" w14:textId="77777777" w:rsidR="00144AD1" w:rsidRDefault="00144AD1" w:rsidP="00144AD1">
      <w:pPr>
        <w:tabs>
          <w:tab w:val="left" w:pos="1134"/>
        </w:tabs>
        <w:suppressAutoHyphens/>
      </w:pPr>
      <w:r>
        <w:tab/>
      </w:r>
    </w:p>
    <w:p w14:paraId="23B6078B" w14:textId="49022B22" w:rsidR="0017358B" w:rsidRPr="0017358B" w:rsidRDefault="004A3715" w:rsidP="0017358B">
      <w:pPr>
        <w:ind w:firstLine="567"/>
        <w:jc w:val="both"/>
        <w:rPr>
          <w:bCs/>
        </w:rPr>
      </w:pPr>
      <w:r>
        <w:rPr>
          <w:bCs/>
        </w:rPr>
        <w:t>1</w:t>
      </w:r>
      <w:r w:rsidR="00C06D69">
        <w:rPr>
          <w:bCs/>
        </w:rPr>
        <w:t>2</w:t>
      </w:r>
      <w:r w:rsidR="00E62639">
        <w:rPr>
          <w:bCs/>
        </w:rPr>
        <w:t>.1</w:t>
      </w:r>
      <w:r w:rsidR="0017358B" w:rsidRPr="0017358B">
        <w:rPr>
          <w:bCs/>
        </w:rPr>
        <w:t>. Šalys įsipareigoja atlikti visus nuo kiekvienos iš jų priklausančius veiksmus, įskaitant reikiamų dokumentų pateikimą / pasirašymą / gavimą, maksimaliai ir sąžiningai bendradarbiauti ir dėti visas pastangas, kad kiekviena Šalis galėtų laisvai ir tinkamai įgyvendinti teises ir pareigas, kylančias iš Sutarties.</w:t>
      </w:r>
    </w:p>
    <w:p w14:paraId="194C2662" w14:textId="1B53FDD9" w:rsidR="0017358B" w:rsidRPr="0017358B" w:rsidRDefault="004A3715" w:rsidP="0017358B">
      <w:pPr>
        <w:ind w:firstLine="567"/>
        <w:jc w:val="both"/>
        <w:rPr>
          <w:bCs/>
        </w:rPr>
      </w:pPr>
      <w:r>
        <w:rPr>
          <w:bCs/>
        </w:rPr>
        <w:t>1</w:t>
      </w:r>
      <w:r w:rsidR="00C06D69">
        <w:rPr>
          <w:bCs/>
        </w:rPr>
        <w:t>2</w:t>
      </w:r>
      <w:r w:rsidR="00E62639">
        <w:rPr>
          <w:bCs/>
        </w:rPr>
        <w:t>.2</w:t>
      </w:r>
      <w:r w:rsidR="0017358B" w:rsidRPr="0017358B">
        <w:rPr>
          <w:bCs/>
        </w:rPr>
        <w:t>. Nei viena iš Šalių neturi teisės perduoti trečiajai šaliai sutartinių įsipareigojimų ir teisių be raštiško kitos Šalies sutikimo.</w:t>
      </w:r>
    </w:p>
    <w:p w14:paraId="19692AA3" w14:textId="0B697777" w:rsidR="0017358B" w:rsidRPr="0017358B" w:rsidRDefault="004A3715" w:rsidP="0017358B">
      <w:pPr>
        <w:ind w:firstLine="567"/>
        <w:jc w:val="both"/>
        <w:rPr>
          <w:bCs/>
        </w:rPr>
      </w:pPr>
      <w:r>
        <w:rPr>
          <w:bCs/>
        </w:rPr>
        <w:t>1</w:t>
      </w:r>
      <w:r w:rsidR="00C06D69">
        <w:rPr>
          <w:bCs/>
        </w:rPr>
        <w:t>2</w:t>
      </w:r>
      <w:r w:rsidR="00E62639">
        <w:rPr>
          <w:bCs/>
        </w:rPr>
        <w:t>.3</w:t>
      </w:r>
      <w:r w:rsidR="0017358B" w:rsidRPr="0017358B">
        <w:rPr>
          <w:bCs/>
        </w:rPr>
        <w:t>. Šalys įsipareigoja ne vėliau kaip per 3 darbo dienas viena kitai pranešti apie jų rekvizitų, nurodytų Sutarties X</w:t>
      </w:r>
      <w:r>
        <w:rPr>
          <w:bCs/>
        </w:rPr>
        <w:t>I</w:t>
      </w:r>
      <w:r w:rsidR="0017358B" w:rsidRPr="0017358B">
        <w:rPr>
          <w:bCs/>
        </w:rPr>
        <w:t>I</w:t>
      </w:r>
      <w:r w:rsidR="007D16B3">
        <w:rPr>
          <w:bCs/>
        </w:rPr>
        <w:t>I</w:t>
      </w:r>
      <w:r w:rsidR="0017358B" w:rsidRPr="0017358B">
        <w:rPr>
          <w:bCs/>
        </w:rPr>
        <w:t xml:space="preserve"> dalyje „Sutarties Šalių rekvizitai ir parašai“, pasikeitimą. Šalis, neįvykdžiusi šio reikalavimo, negali reikšti pretenzijų, jog kita Šalis netinkamai įvykdė savo įsipareigojimus, jei išsiuntė pranešimus arba atsiskaitė pagal paskutinius žinomus kitos Šalies rekvizitus.</w:t>
      </w:r>
    </w:p>
    <w:p w14:paraId="7295690F" w14:textId="48D0D45D" w:rsidR="0017358B" w:rsidRPr="0017358B" w:rsidRDefault="004A3715" w:rsidP="0017358B">
      <w:pPr>
        <w:ind w:firstLine="567"/>
        <w:jc w:val="both"/>
        <w:rPr>
          <w:bCs/>
        </w:rPr>
      </w:pPr>
      <w:r>
        <w:rPr>
          <w:bCs/>
        </w:rPr>
        <w:t>1</w:t>
      </w:r>
      <w:r w:rsidR="00C06D69">
        <w:rPr>
          <w:bCs/>
        </w:rPr>
        <w:t>2</w:t>
      </w:r>
      <w:r w:rsidR="00E62639">
        <w:rPr>
          <w:bCs/>
        </w:rPr>
        <w:t>.4</w:t>
      </w:r>
      <w:r w:rsidR="0017358B" w:rsidRPr="0017358B">
        <w:rPr>
          <w:bCs/>
        </w:rPr>
        <w:t>. Visus Šalių tarpusavio santykius, atsirandančius iš šios Sutarties ir neaptartus jos sąlygose, reglamentuoja Lietuvos Respublikos įstatymai ir kiti teisės aktai.</w:t>
      </w:r>
    </w:p>
    <w:p w14:paraId="68EC46FA" w14:textId="7449CC9C" w:rsidR="0017358B" w:rsidRPr="0017358B" w:rsidRDefault="004A3715" w:rsidP="0017358B">
      <w:pPr>
        <w:ind w:firstLine="567"/>
        <w:jc w:val="both"/>
        <w:rPr>
          <w:bCs/>
        </w:rPr>
      </w:pPr>
      <w:r>
        <w:rPr>
          <w:bCs/>
        </w:rPr>
        <w:t>1</w:t>
      </w:r>
      <w:r w:rsidR="00C06D69">
        <w:rPr>
          <w:bCs/>
        </w:rPr>
        <w:t>2</w:t>
      </w:r>
      <w:r w:rsidR="00E62639">
        <w:rPr>
          <w:bCs/>
        </w:rPr>
        <w:t>.5</w:t>
      </w:r>
      <w:r w:rsidR="0017358B" w:rsidRPr="0017358B">
        <w:rPr>
          <w:bCs/>
        </w:rPr>
        <w:t>. Pranešimai, įspėjimai ar paskelbimai pateikiami Šalims Sutartyje nurodytais adresais.</w:t>
      </w:r>
    </w:p>
    <w:p w14:paraId="4B6BDFA1" w14:textId="5A9FD5A4" w:rsidR="0017358B" w:rsidRPr="0017358B" w:rsidRDefault="004A3715" w:rsidP="0017358B">
      <w:pPr>
        <w:ind w:firstLine="567"/>
        <w:jc w:val="both"/>
        <w:rPr>
          <w:bCs/>
        </w:rPr>
      </w:pPr>
      <w:r>
        <w:rPr>
          <w:bCs/>
        </w:rPr>
        <w:t>1</w:t>
      </w:r>
      <w:r w:rsidR="00C06D69">
        <w:rPr>
          <w:bCs/>
        </w:rPr>
        <w:t>2</w:t>
      </w:r>
      <w:r w:rsidR="00E62639">
        <w:rPr>
          <w:bCs/>
        </w:rPr>
        <w:t>.6</w:t>
      </w:r>
      <w:r w:rsidR="0017358B" w:rsidRPr="0017358B">
        <w:rPr>
          <w:bCs/>
        </w:rPr>
        <w:t>. Sutart</w:t>
      </w:r>
      <w:r w:rsidR="0029768D">
        <w:rPr>
          <w:bCs/>
        </w:rPr>
        <w:t>į pasirašant kvalifikuotais elektroniniais parašais, sudaromas 1 (vienas) sutarties egzempliorius.</w:t>
      </w:r>
    </w:p>
    <w:p w14:paraId="046EF22B" w14:textId="1B51B1A3" w:rsidR="0017358B" w:rsidRPr="0017358B" w:rsidRDefault="004A3715" w:rsidP="0017358B">
      <w:pPr>
        <w:ind w:firstLine="567"/>
        <w:jc w:val="both"/>
        <w:rPr>
          <w:bCs/>
        </w:rPr>
      </w:pPr>
      <w:r>
        <w:rPr>
          <w:bCs/>
        </w:rPr>
        <w:t>1</w:t>
      </w:r>
      <w:r w:rsidR="00C06D69">
        <w:rPr>
          <w:bCs/>
        </w:rPr>
        <w:t>2</w:t>
      </w:r>
      <w:r w:rsidR="00E62639">
        <w:rPr>
          <w:bCs/>
        </w:rPr>
        <w:t>.</w:t>
      </w:r>
      <w:r w:rsidR="0017358B" w:rsidRPr="0017358B">
        <w:rPr>
          <w:bCs/>
        </w:rPr>
        <w:t>7. Šalys pareiškia, kad Sutartis atitinka jų valią, Sutarties prasmė ir pasekmės Šalims aiškios.</w:t>
      </w:r>
    </w:p>
    <w:p w14:paraId="2F4D0475" w14:textId="4E03BC27" w:rsidR="0017358B" w:rsidRPr="0017358B" w:rsidRDefault="004A3715" w:rsidP="0017358B">
      <w:pPr>
        <w:ind w:firstLine="567"/>
        <w:jc w:val="both"/>
        <w:rPr>
          <w:bCs/>
        </w:rPr>
      </w:pPr>
      <w:r>
        <w:rPr>
          <w:bCs/>
        </w:rPr>
        <w:t>1</w:t>
      </w:r>
      <w:r w:rsidR="00C06D69">
        <w:rPr>
          <w:bCs/>
        </w:rPr>
        <w:t>2</w:t>
      </w:r>
      <w:r w:rsidR="00E62639">
        <w:rPr>
          <w:bCs/>
        </w:rPr>
        <w:t>.</w:t>
      </w:r>
      <w:r w:rsidR="0017358B" w:rsidRPr="0017358B">
        <w:rPr>
          <w:bCs/>
        </w:rPr>
        <w:t>8. Sutarties priedai yra neatskiriama Sutarties dalis. Sutarties priedai:</w:t>
      </w:r>
    </w:p>
    <w:p w14:paraId="28E4A2E3" w14:textId="0236131F" w:rsidR="00EB31B0" w:rsidRPr="00C06D69" w:rsidRDefault="004A3715" w:rsidP="00836043">
      <w:pPr>
        <w:ind w:firstLine="567"/>
        <w:jc w:val="both"/>
        <w:rPr>
          <w:bCs/>
        </w:rPr>
      </w:pPr>
      <w:r>
        <w:rPr>
          <w:bCs/>
        </w:rPr>
        <w:t>1</w:t>
      </w:r>
      <w:r w:rsidR="00C06D69">
        <w:rPr>
          <w:bCs/>
        </w:rPr>
        <w:t>2</w:t>
      </w:r>
      <w:r w:rsidR="00E62639">
        <w:rPr>
          <w:bCs/>
        </w:rPr>
        <w:t>.</w:t>
      </w:r>
      <w:r w:rsidR="0017358B" w:rsidRPr="0017358B">
        <w:rPr>
          <w:bCs/>
        </w:rPr>
        <w:t xml:space="preserve">8.1. </w:t>
      </w:r>
      <w:r w:rsidR="00C06D69" w:rsidRPr="00C06D69">
        <w:rPr>
          <w:bCs/>
        </w:rPr>
        <w:t>Tiekėjo pasiūlymas</w:t>
      </w:r>
      <w:r w:rsidR="00EB31B0" w:rsidRPr="00C06D69">
        <w:rPr>
          <w:bCs/>
        </w:rPr>
        <w:t>, priedas Nr. 1;</w:t>
      </w:r>
    </w:p>
    <w:p w14:paraId="3748D4D3" w14:textId="6A8BE291" w:rsidR="00EB31B0" w:rsidRDefault="004A3715" w:rsidP="00836043">
      <w:pPr>
        <w:ind w:firstLine="567"/>
        <w:jc w:val="both"/>
        <w:rPr>
          <w:bCs/>
        </w:rPr>
      </w:pPr>
      <w:r w:rsidRPr="00C06D69">
        <w:rPr>
          <w:bCs/>
        </w:rPr>
        <w:t>1</w:t>
      </w:r>
      <w:r w:rsidR="00C06D69" w:rsidRPr="00C06D69">
        <w:rPr>
          <w:bCs/>
        </w:rPr>
        <w:t>2</w:t>
      </w:r>
      <w:r w:rsidR="00E62639" w:rsidRPr="00C06D69">
        <w:rPr>
          <w:bCs/>
        </w:rPr>
        <w:t>.</w:t>
      </w:r>
      <w:r w:rsidR="00EB31B0" w:rsidRPr="00C06D69">
        <w:rPr>
          <w:bCs/>
        </w:rPr>
        <w:t xml:space="preserve">8.2. </w:t>
      </w:r>
      <w:r w:rsidR="00C06D69" w:rsidRPr="00C06D69">
        <w:rPr>
          <w:bCs/>
        </w:rPr>
        <w:t>Kalendorinis darbų grafikas – Veiklų sąrašas</w:t>
      </w:r>
      <w:r w:rsidR="00EB31B0" w:rsidRPr="00C06D69">
        <w:rPr>
          <w:bCs/>
        </w:rPr>
        <w:t>, priedas Nr. 2</w:t>
      </w:r>
      <w:r w:rsidR="004F539B" w:rsidRPr="00C06D69">
        <w:rPr>
          <w:bCs/>
        </w:rPr>
        <w:t>;</w:t>
      </w:r>
    </w:p>
    <w:p w14:paraId="2CE290E4" w14:textId="7BAFB660" w:rsidR="00601C4C" w:rsidRDefault="00601C4C" w:rsidP="00144AD1">
      <w:pPr>
        <w:tabs>
          <w:tab w:val="left" w:pos="1134"/>
        </w:tabs>
        <w:suppressAutoHyphens/>
        <w:jc w:val="both"/>
        <w:rPr>
          <w:i/>
        </w:rPr>
      </w:pPr>
    </w:p>
    <w:p w14:paraId="762793EA" w14:textId="137FD495" w:rsidR="00B57294" w:rsidRPr="0094595C" w:rsidRDefault="00E9685A" w:rsidP="00B57294">
      <w:pPr>
        <w:suppressAutoHyphens/>
        <w:jc w:val="center"/>
        <w:rPr>
          <w:b/>
        </w:rPr>
      </w:pPr>
      <w:r>
        <w:rPr>
          <w:b/>
        </w:rPr>
        <w:t>XI</w:t>
      </w:r>
      <w:r w:rsidR="004A3715">
        <w:rPr>
          <w:b/>
        </w:rPr>
        <w:t>I</w:t>
      </w:r>
      <w:r w:rsidR="00C06D69">
        <w:rPr>
          <w:b/>
        </w:rPr>
        <w:t>I</w:t>
      </w:r>
      <w:r w:rsidR="00B57294" w:rsidRPr="0094595C">
        <w:rPr>
          <w:b/>
        </w:rPr>
        <w:t xml:space="preserve"> SKYRIUS</w:t>
      </w:r>
    </w:p>
    <w:p w14:paraId="676264C4" w14:textId="4D6A5C71" w:rsidR="00B57294" w:rsidRPr="009C3D6F" w:rsidRDefault="00B57294" w:rsidP="00B57294">
      <w:pPr>
        <w:suppressAutoHyphens/>
        <w:jc w:val="center"/>
        <w:rPr>
          <w:b/>
        </w:rPr>
      </w:pPr>
      <w:r w:rsidRPr="0094595C">
        <w:rPr>
          <w:b/>
        </w:rPr>
        <w:t xml:space="preserve"> SUTARTIES ŠALIŲ REKVIZITAI IR PARAŠAI</w:t>
      </w:r>
    </w:p>
    <w:p w14:paraId="44C092E3" w14:textId="77777777" w:rsidR="00B57294" w:rsidRPr="0094595C" w:rsidRDefault="00B57294" w:rsidP="00B57294">
      <w:pPr>
        <w:tabs>
          <w:tab w:val="left" w:pos="567"/>
        </w:tabs>
        <w:suppressAutoHyphens/>
        <w:jc w:val="both"/>
      </w:pPr>
      <w:r w:rsidRPr="0094595C">
        <w:tab/>
      </w:r>
      <w:r w:rsidRPr="0094595C">
        <w:tab/>
      </w:r>
      <w:r w:rsidRPr="0094595C">
        <w:tab/>
      </w:r>
      <w:r w:rsidRPr="0094595C">
        <w:tab/>
      </w:r>
      <w:r w:rsidRPr="0094595C">
        <w:tab/>
      </w:r>
    </w:p>
    <w:tbl>
      <w:tblPr>
        <w:tblStyle w:val="Lentelstinklelis"/>
        <w:tblW w:w="0" w:type="auto"/>
        <w:tblLook w:val="04A0" w:firstRow="1" w:lastRow="0" w:firstColumn="1" w:lastColumn="0" w:noHBand="0" w:noVBand="1"/>
      </w:tblPr>
      <w:tblGrid>
        <w:gridCol w:w="4554"/>
        <w:gridCol w:w="4506"/>
      </w:tblGrid>
      <w:tr w:rsidR="00E9685A" w:rsidRPr="00E9685A" w14:paraId="0A028063" w14:textId="77777777" w:rsidTr="00771F08">
        <w:tc>
          <w:tcPr>
            <w:tcW w:w="4554" w:type="dxa"/>
          </w:tcPr>
          <w:p w14:paraId="2EBDFEE5" w14:textId="0F6E2568" w:rsidR="00E9685A" w:rsidRPr="00E9685A" w:rsidRDefault="00E9685A" w:rsidP="00E9685A">
            <w:pPr>
              <w:jc w:val="both"/>
              <w:rPr>
                <w:rFonts w:ascii="Times New Roman" w:hAnsi="Times New Roman"/>
                <w:b/>
                <w:bCs/>
              </w:rPr>
            </w:pPr>
          </w:p>
          <w:p w14:paraId="49E874B4" w14:textId="77777777" w:rsidR="00E9685A" w:rsidRPr="00E9685A" w:rsidRDefault="00E9685A" w:rsidP="00FE62E8">
            <w:pPr>
              <w:jc w:val="center"/>
              <w:rPr>
                <w:rFonts w:ascii="Times New Roman" w:hAnsi="Times New Roman"/>
                <w:b/>
                <w:bCs/>
              </w:rPr>
            </w:pPr>
            <w:r w:rsidRPr="00FE62E8">
              <w:rPr>
                <w:rFonts w:ascii="Times New Roman" w:hAnsi="Times New Roman"/>
                <w:b/>
                <w:bCs/>
                <w:u w:val="single"/>
              </w:rPr>
              <w:t>UŽSAKOVAS</w:t>
            </w:r>
          </w:p>
          <w:p w14:paraId="75D1EB3D" w14:textId="77777777" w:rsidR="00E9685A" w:rsidRPr="00E9685A" w:rsidRDefault="00E9685A" w:rsidP="00E9685A">
            <w:pPr>
              <w:tabs>
                <w:tab w:val="left" w:pos="709"/>
                <w:tab w:val="left" w:pos="851"/>
              </w:tabs>
              <w:rPr>
                <w:rFonts w:ascii="Times New Roman" w:hAnsi="Times New Roman"/>
                <w:b/>
                <w:bCs/>
              </w:rPr>
            </w:pPr>
          </w:p>
          <w:p w14:paraId="113A78CD" w14:textId="77777777" w:rsidR="00E9685A" w:rsidRPr="00E9685A" w:rsidRDefault="00E9685A" w:rsidP="00E9685A">
            <w:pPr>
              <w:tabs>
                <w:tab w:val="left" w:pos="709"/>
                <w:tab w:val="left" w:pos="851"/>
              </w:tabs>
              <w:rPr>
                <w:rFonts w:ascii="Times New Roman" w:hAnsi="Times New Roman"/>
              </w:rPr>
            </w:pPr>
            <w:r w:rsidRPr="00E9685A">
              <w:rPr>
                <w:rFonts w:ascii="Times New Roman" w:hAnsi="Times New Roman"/>
                <w:b/>
                <w:bCs/>
              </w:rPr>
              <w:t xml:space="preserve">Anykščių rajono savivaldybės administracija  </w:t>
            </w:r>
          </w:p>
          <w:p w14:paraId="0B390AD8" w14:textId="77777777" w:rsidR="00E9685A" w:rsidRPr="00E9685A" w:rsidRDefault="00E9685A" w:rsidP="00E9685A">
            <w:pPr>
              <w:widowControl w:val="0"/>
              <w:rPr>
                <w:rFonts w:ascii="Times New Roman" w:hAnsi="Times New Roman"/>
              </w:rPr>
            </w:pPr>
            <w:r w:rsidRPr="00E9685A">
              <w:rPr>
                <w:rFonts w:ascii="Times New Roman" w:hAnsi="Times New Roman"/>
              </w:rPr>
              <w:t>Įstaigos kodas 188774637</w:t>
            </w:r>
          </w:p>
          <w:p w14:paraId="2661C70E" w14:textId="77777777" w:rsidR="00E9685A" w:rsidRPr="00E9685A" w:rsidRDefault="00E9685A" w:rsidP="00E9685A">
            <w:pPr>
              <w:tabs>
                <w:tab w:val="left" w:pos="709"/>
                <w:tab w:val="left" w:pos="851"/>
              </w:tabs>
              <w:rPr>
                <w:rFonts w:ascii="Times New Roman" w:hAnsi="Times New Roman"/>
              </w:rPr>
            </w:pPr>
            <w:r w:rsidRPr="00E9685A">
              <w:rPr>
                <w:rFonts w:ascii="Times New Roman" w:hAnsi="Times New Roman"/>
              </w:rPr>
              <w:t>J. Biliūno g. 23 , LT-29111 Anykščiai</w:t>
            </w:r>
          </w:p>
          <w:p w14:paraId="101E1B9C" w14:textId="77777777" w:rsidR="00E9685A" w:rsidRPr="00E9685A" w:rsidRDefault="00E9685A" w:rsidP="00E9685A">
            <w:pPr>
              <w:tabs>
                <w:tab w:val="left" w:pos="709"/>
                <w:tab w:val="left" w:pos="851"/>
              </w:tabs>
              <w:rPr>
                <w:rFonts w:ascii="Times New Roman" w:hAnsi="Times New Roman"/>
              </w:rPr>
            </w:pPr>
            <w:r w:rsidRPr="00E9685A">
              <w:rPr>
                <w:rFonts w:ascii="Times New Roman" w:hAnsi="Times New Roman"/>
              </w:rPr>
              <w:t xml:space="preserve">Tel. (8 381) 58 041 faks.(8 381) 58 088 </w:t>
            </w:r>
          </w:p>
          <w:p w14:paraId="6E15FA00" w14:textId="77777777" w:rsidR="00E9685A" w:rsidRPr="00E9685A" w:rsidRDefault="00E9685A" w:rsidP="00E9685A">
            <w:pPr>
              <w:tabs>
                <w:tab w:val="left" w:pos="709"/>
                <w:tab w:val="left" w:pos="851"/>
              </w:tabs>
              <w:rPr>
                <w:rFonts w:ascii="Times New Roman" w:hAnsi="Times New Roman"/>
              </w:rPr>
            </w:pPr>
            <w:r w:rsidRPr="00E9685A">
              <w:rPr>
                <w:rFonts w:ascii="Times New Roman" w:hAnsi="Times New Roman"/>
              </w:rPr>
              <w:t>El. p. info@anyksciai.lt</w:t>
            </w:r>
          </w:p>
          <w:p w14:paraId="5C24B308" w14:textId="77777777" w:rsidR="00E9685A" w:rsidRPr="00E9685A" w:rsidRDefault="00E9685A" w:rsidP="00E9685A">
            <w:pPr>
              <w:tabs>
                <w:tab w:val="left" w:pos="709"/>
                <w:tab w:val="left" w:pos="851"/>
              </w:tabs>
              <w:jc w:val="both"/>
              <w:rPr>
                <w:rFonts w:ascii="Times New Roman" w:hAnsi="Times New Roman"/>
              </w:rPr>
            </w:pPr>
            <w:r w:rsidRPr="00E9685A">
              <w:rPr>
                <w:rFonts w:ascii="Times New Roman" w:hAnsi="Times New Roman"/>
              </w:rPr>
              <w:t xml:space="preserve">a.s. Nr. LT04 7182 1000 0013 0670, </w:t>
            </w:r>
          </w:p>
          <w:p w14:paraId="56640B75" w14:textId="77777777" w:rsidR="00FE5081" w:rsidRDefault="00FE5081" w:rsidP="00E9685A">
            <w:pPr>
              <w:tabs>
                <w:tab w:val="left" w:pos="709"/>
                <w:tab w:val="left" w:pos="851"/>
              </w:tabs>
              <w:jc w:val="both"/>
              <w:rPr>
                <w:rFonts w:ascii="Times New Roman" w:hAnsi="Times New Roman"/>
              </w:rPr>
            </w:pPr>
            <w:r w:rsidRPr="00FE5081">
              <w:rPr>
                <w:rFonts w:ascii="Times New Roman" w:hAnsi="Times New Roman"/>
              </w:rPr>
              <w:t xml:space="preserve">AB „Artea“ bankas </w:t>
            </w:r>
          </w:p>
          <w:p w14:paraId="0450C910" w14:textId="73E29466" w:rsidR="00E9685A" w:rsidRPr="00E9685A" w:rsidRDefault="00E9685A" w:rsidP="00E9685A">
            <w:pPr>
              <w:tabs>
                <w:tab w:val="left" w:pos="709"/>
                <w:tab w:val="left" w:pos="851"/>
              </w:tabs>
              <w:jc w:val="both"/>
              <w:rPr>
                <w:rFonts w:ascii="Times New Roman" w:hAnsi="Times New Roman"/>
              </w:rPr>
            </w:pPr>
            <w:r>
              <w:rPr>
                <w:rFonts w:ascii="Times New Roman" w:hAnsi="Times New Roman"/>
              </w:rPr>
              <w:lastRenderedPageBreak/>
              <w:t>Banko kodas</w:t>
            </w:r>
            <w:r w:rsidRPr="00E9685A">
              <w:rPr>
                <w:rFonts w:ascii="Times New Roman" w:hAnsi="Times New Roman"/>
              </w:rPr>
              <w:t xml:space="preserve"> 71821 </w:t>
            </w:r>
          </w:p>
          <w:p w14:paraId="2A3E0C28" w14:textId="77777777" w:rsidR="00E9685A" w:rsidRPr="00E9685A" w:rsidRDefault="00E9685A" w:rsidP="00E9685A">
            <w:pPr>
              <w:tabs>
                <w:tab w:val="left" w:pos="709"/>
                <w:tab w:val="left" w:pos="851"/>
              </w:tabs>
              <w:jc w:val="both"/>
              <w:rPr>
                <w:rFonts w:ascii="Times New Roman" w:hAnsi="Times New Roman"/>
              </w:rPr>
            </w:pPr>
          </w:p>
          <w:p w14:paraId="29652DDA" w14:textId="77777777" w:rsidR="00E9685A" w:rsidRPr="00E9685A" w:rsidRDefault="00E9685A" w:rsidP="00E9685A">
            <w:pPr>
              <w:tabs>
                <w:tab w:val="left" w:pos="709"/>
                <w:tab w:val="left" w:pos="851"/>
              </w:tabs>
              <w:jc w:val="both"/>
              <w:rPr>
                <w:rFonts w:ascii="Times New Roman" w:hAnsi="Times New Roman"/>
              </w:rPr>
            </w:pPr>
            <w:r w:rsidRPr="00E9685A">
              <w:rPr>
                <w:rFonts w:ascii="Times New Roman" w:hAnsi="Times New Roman"/>
              </w:rPr>
              <w:t>Administracijos direktorė</w:t>
            </w:r>
          </w:p>
          <w:p w14:paraId="299CDD70" w14:textId="77777777" w:rsidR="00E9685A" w:rsidRPr="00E9685A" w:rsidRDefault="00E9685A" w:rsidP="00E9685A">
            <w:pPr>
              <w:tabs>
                <w:tab w:val="left" w:pos="709"/>
                <w:tab w:val="left" w:pos="851"/>
              </w:tabs>
              <w:jc w:val="both"/>
              <w:rPr>
                <w:rFonts w:ascii="Times New Roman" w:hAnsi="Times New Roman"/>
              </w:rPr>
            </w:pPr>
            <w:r w:rsidRPr="00E9685A">
              <w:rPr>
                <w:rFonts w:ascii="Times New Roman" w:hAnsi="Times New Roman"/>
              </w:rPr>
              <w:t>Jurgita Banienė</w:t>
            </w:r>
          </w:p>
        </w:tc>
        <w:tc>
          <w:tcPr>
            <w:tcW w:w="4506" w:type="dxa"/>
          </w:tcPr>
          <w:p w14:paraId="01E7D1FB" w14:textId="77777777" w:rsidR="00E9685A" w:rsidRPr="00FE62E8" w:rsidRDefault="00E9685A" w:rsidP="00E9685A">
            <w:pPr>
              <w:contextualSpacing/>
              <w:rPr>
                <w:rFonts w:ascii="Times New Roman" w:hAnsi="Times New Roman"/>
                <w:i/>
                <w:u w:val="single"/>
                <w:lang w:val="en-US"/>
              </w:rPr>
            </w:pPr>
          </w:p>
          <w:p w14:paraId="356F37D1" w14:textId="5D0CCA29" w:rsidR="00E9685A" w:rsidRPr="00FE62E8" w:rsidRDefault="00112A58" w:rsidP="00FE62E8">
            <w:pPr>
              <w:spacing w:line="254" w:lineRule="auto"/>
              <w:jc w:val="center"/>
              <w:rPr>
                <w:rFonts w:ascii="Times New Roman" w:hAnsi="Times New Roman"/>
                <w:b/>
                <w:bCs/>
                <w:u w:val="single"/>
              </w:rPr>
            </w:pPr>
            <w:r>
              <w:rPr>
                <w:rFonts w:ascii="Times New Roman" w:hAnsi="Times New Roman"/>
                <w:b/>
                <w:bCs/>
                <w:u w:val="single"/>
              </w:rPr>
              <w:t>RANGOVAS</w:t>
            </w:r>
          </w:p>
          <w:p w14:paraId="06BD1829" w14:textId="77777777" w:rsidR="00E9685A" w:rsidRPr="00E9685A" w:rsidRDefault="00E9685A" w:rsidP="00E9685A">
            <w:pPr>
              <w:contextualSpacing/>
              <w:rPr>
                <w:rFonts w:ascii="Times New Roman" w:hAnsi="Times New Roman"/>
                <w:i/>
                <w:lang w:val="en-US"/>
              </w:rPr>
            </w:pPr>
          </w:p>
          <w:p w14:paraId="2E3EBAFA" w14:textId="6501C160" w:rsidR="0048169F" w:rsidRPr="0048169F" w:rsidRDefault="007D5A7B" w:rsidP="0048169F">
            <w:pPr>
              <w:autoSpaceDE w:val="0"/>
              <w:autoSpaceDN w:val="0"/>
              <w:adjustRightInd w:val="0"/>
              <w:rPr>
                <w:rFonts w:ascii="Times New Roman" w:eastAsia="Calibri" w:hAnsi="Times New Roman"/>
                <w:b/>
                <w:bCs/>
                <w:color w:val="000000"/>
              </w:rPr>
            </w:pPr>
            <w:r>
              <w:rPr>
                <w:rFonts w:ascii="Times New Roman" w:eastAsia="Calibri" w:hAnsi="Times New Roman"/>
                <w:b/>
                <w:bCs/>
                <w:color w:val="000000"/>
              </w:rPr>
              <w:t xml:space="preserve"> </w:t>
            </w:r>
          </w:p>
          <w:p w14:paraId="3797D5FF" w14:textId="18FD85B5" w:rsidR="0048169F" w:rsidRPr="0048169F" w:rsidRDefault="0048169F" w:rsidP="0048169F">
            <w:pPr>
              <w:autoSpaceDE w:val="0"/>
              <w:autoSpaceDN w:val="0"/>
              <w:adjustRightInd w:val="0"/>
              <w:rPr>
                <w:rFonts w:ascii="Times New Roman" w:eastAsia="Calibri" w:hAnsi="Times New Roman"/>
                <w:color w:val="000000"/>
              </w:rPr>
            </w:pPr>
            <w:r w:rsidRPr="0048169F">
              <w:rPr>
                <w:rFonts w:ascii="Times New Roman" w:eastAsia="Calibri" w:hAnsi="Times New Roman"/>
                <w:color w:val="000000"/>
              </w:rPr>
              <w:t xml:space="preserve">Įmonės kodas </w:t>
            </w:r>
            <w:r w:rsidR="007D5A7B">
              <w:rPr>
                <w:rFonts w:ascii="Times New Roman" w:eastAsia="Calibri" w:hAnsi="Times New Roman"/>
                <w:color w:val="000000"/>
              </w:rPr>
              <w:t xml:space="preserve"> </w:t>
            </w:r>
          </w:p>
          <w:p w14:paraId="56F974EC" w14:textId="63C2C745" w:rsidR="0048169F" w:rsidRPr="0048169F" w:rsidRDefault="0048169F" w:rsidP="0048169F">
            <w:pPr>
              <w:autoSpaceDE w:val="0"/>
              <w:autoSpaceDN w:val="0"/>
              <w:adjustRightInd w:val="0"/>
              <w:rPr>
                <w:rFonts w:ascii="Times New Roman" w:eastAsia="Calibri" w:hAnsi="Times New Roman"/>
                <w:color w:val="000000"/>
              </w:rPr>
            </w:pPr>
            <w:r w:rsidRPr="0048169F">
              <w:rPr>
                <w:rFonts w:ascii="Times New Roman" w:eastAsia="Calibri" w:hAnsi="Times New Roman"/>
                <w:color w:val="000000"/>
              </w:rPr>
              <w:t xml:space="preserve">PVM kodas </w:t>
            </w:r>
            <w:r w:rsidR="007D5A7B">
              <w:rPr>
                <w:rFonts w:ascii="Times New Roman" w:eastAsia="Calibri" w:hAnsi="Times New Roman"/>
                <w:color w:val="000000"/>
              </w:rPr>
              <w:t xml:space="preserve"> -</w:t>
            </w:r>
          </w:p>
          <w:p w14:paraId="3B07610B" w14:textId="2A1295B2" w:rsidR="0048169F" w:rsidRPr="0048169F" w:rsidRDefault="007D5A7B" w:rsidP="0048169F">
            <w:pPr>
              <w:autoSpaceDE w:val="0"/>
              <w:autoSpaceDN w:val="0"/>
              <w:adjustRightInd w:val="0"/>
              <w:rPr>
                <w:rFonts w:ascii="Times New Roman" w:eastAsia="Calibri" w:hAnsi="Times New Roman"/>
                <w:color w:val="000000"/>
              </w:rPr>
            </w:pPr>
            <w:r>
              <w:rPr>
                <w:rFonts w:ascii="Times New Roman" w:eastAsia="Calibri" w:hAnsi="Times New Roman"/>
                <w:color w:val="000000"/>
              </w:rPr>
              <w:t xml:space="preserve"> </w:t>
            </w:r>
          </w:p>
          <w:p w14:paraId="2EEBA0A6" w14:textId="1EF479E3" w:rsidR="0048169F" w:rsidRPr="0048169F" w:rsidRDefault="0048169F" w:rsidP="0048169F">
            <w:pPr>
              <w:autoSpaceDE w:val="0"/>
              <w:autoSpaceDN w:val="0"/>
              <w:adjustRightInd w:val="0"/>
              <w:rPr>
                <w:rFonts w:ascii="Times New Roman" w:eastAsia="Calibri" w:hAnsi="Times New Roman"/>
                <w:color w:val="000000"/>
              </w:rPr>
            </w:pPr>
            <w:r w:rsidRPr="0048169F">
              <w:rPr>
                <w:rFonts w:ascii="Times New Roman" w:eastAsia="Calibri" w:hAnsi="Times New Roman"/>
                <w:color w:val="000000"/>
              </w:rPr>
              <w:t xml:space="preserve">Banko kodas </w:t>
            </w:r>
          </w:p>
          <w:p w14:paraId="207EC444" w14:textId="7AEFB76A" w:rsidR="0048169F" w:rsidRPr="0048169F" w:rsidRDefault="0048169F" w:rsidP="0048169F">
            <w:pPr>
              <w:autoSpaceDE w:val="0"/>
              <w:autoSpaceDN w:val="0"/>
              <w:adjustRightInd w:val="0"/>
              <w:rPr>
                <w:rFonts w:ascii="Times New Roman" w:eastAsia="Calibri" w:hAnsi="Times New Roman"/>
                <w:color w:val="000000"/>
              </w:rPr>
            </w:pPr>
          </w:p>
          <w:p w14:paraId="6A2F7457" w14:textId="77777777" w:rsidR="0048169F" w:rsidRDefault="0048169F" w:rsidP="0048169F">
            <w:pPr>
              <w:rPr>
                <w:rFonts w:eastAsia="Calibri"/>
              </w:rPr>
            </w:pPr>
          </w:p>
          <w:p w14:paraId="1F548F19" w14:textId="595C48E1" w:rsidR="00E9685A" w:rsidRPr="00E9685A" w:rsidRDefault="00E9685A" w:rsidP="0048169F">
            <w:pPr>
              <w:rPr>
                <w:rFonts w:ascii="Times New Roman" w:hAnsi="Times New Roman"/>
              </w:rPr>
            </w:pPr>
          </w:p>
        </w:tc>
      </w:tr>
    </w:tbl>
    <w:p w14:paraId="7C30702C" w14:textId="77777777" w:rsidR="00F7295F" w:rsidRPr="00B01873" w:rsidRDefault="00F7295F" w:rsidP="00F7295F">
      <w:pPr>
        <w:ind w:firstLine="748"/>
        <w:jc w:val="both"/>
        <w:rPr>
          <w:bCs/>
        </w:rPr>
      </w:pPr>
    </w:p>
    <w:sectPr w:rsidR="00F7295F" w:rsidRPr="00B01873" w:rsidSect="00E948E9">
      <w:headerReference w:type="even" r:id="rId8"/>
      <w:footerReference w:type="default" r:id="rId9"/>
      <w:footerReference w:type="first" r:id="rId10"/>
      <w:pgSz w:w="11906" w:h="16838"/>
      <w:pgMar w:top="1440" w:right="1418" w:bottom="1440"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17724" w14:textId="77777777" w:rsidR="00EB4827" w:rsidRDefault="00EB4827">
      <w:r>
        <w:separator/>
      </w:r>
    </w:p>
  </w:endnote>
  <w:endnote w:type="continuationSeparator" w:id="0">
    <w:p w14:paraId="31A3587D" w14:textId="77777777" w:rsidR="00EB4827" w:rsidRDefault="00EB4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327658"/>
      <w:docPartObj>
        <w:docPartGallery w:val="Page Numbers (Bottom of Page)"/>
        <w:docPartUnique/>
      </w:docPartObj>
    </w:sdtPr>
    <w:sdtEndPr>
      <w:rPr>
        <w:noProof/>
      </w:rPr>
    </w:sdtEndPr>
    <w:sdtContent>
      <w:p w14:paraId="6B9DDFE9" w14:textId="77777777" w:rsidR="00B60043" w:rsidRDefault="00B60043">
        <w:pPr>
          <w:pStyle w:val="Porat"/>
          <w:jc w:val="center"/>
        </w:pPr>
        <w:r>
          <w:fldChar w:fldCharType="begin"/>
        </w:r>
        <w:r>
          <w:instrText xml:space="preserve"> PAGE   \* MERGEFORMAT </w:instrText>
        </w:r>
        <w:r>
          <w:fldChar w:fldCharType="separate"/>
        </w:r>
        <w:r w:rsidR="000B7197">
          <w:rPr>
            <w:noProof/>
          </w:rPr>
          <w:t>4</w:t>
        </w:r>
        <w:r>
          <w:rPr>
            <w:noProof/>
          </w:rPr>
          <w:fldChar w:fldCharType="end"/>
        </w:r>
      </w:p>
    </w:sdtContent>
  </w:sdt>
  <w:p w14:paraId="22A3E442" w14:textId="77777777" w:rsidR="00B60043" w:rsidRDefault="00B6004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86F1F" w14:textId="77777777" w:rsidR="00B60043" w:rsidRDefault="00B60043">
    <w:pPr>
      <w:pStyle w:val="Porat"/>
      <w:jc w:val="center"/>
    </w:pPr>
  </w:p>
  <w:p w14:paraId="132BB8C7" w14:textId="77777777" w:rsidR="00B60043" w:rsidRDefault="00B6004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22F70" w14:textId="77777777" w:rsidR="00EB4827" w:rsidRDefault="00EB4827">
      <w:r>
        <w:separator/>
      </w:r>
    </w:p>
  </w:footnote>
  <w:footnote w:type="continuationSeparator" w:id="0">
    <w:p w14:paraId="0D8AE8AD" w14:textId="77777777" w:rsidR="00EB4827" w:rsidRDefault="00EB4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0891F" w14:textId="77777777" w:rsidR="0097217E" w:rsidRDefault="0097217E" w:rsidP="00017EB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396333" w14:textId="77777777" w:rsidR="0097217E" w:rsidRDefault="009721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 w15:restartNumberingAfterBreak="0">
    <w:nsid w:val="36C907A1"/>
    <w:multiLevelType w:val="multilevel"/>
    <w:tmpl w:val="49E89E44"/>
    <w:lvl w:ilvl="0">
      <w:start w:val="1"/>
      <w:numFmt w:val="decimal"/>
      <w:lvlText w:val="%1."/>
      <w:lvlJc w:val="left"/>
      <w:pPr>
        <w:ind w:left="1069"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408E3A0D"/>
    <w:multiLevelType w:val="singleLevel"/>
    <w:tmpl w:val="AC083FA4"/>
    <w:lvl w:ilvl="0">
      <w:start w:val="1"/>
      <w:numFmt w:val="decimal"/>
      <w:lvlText w:val="5.%1."/>
      <w:legacy w:legacy="1" w:legacySpace="0" w:legacyIndent="446"/>
      <w:lvlJc w:val="left"/>
      <w:pPr>
        <w:ind w:left="0" w:firstLine="0"/>
      </w:pPr>
      <w:rPr>
        <w:rFonts w:ascii="Times New Roman" w:hAnsi="Times New Roman" w:cs="Times New Roman" w:hint="default"/>
      </w:rPr>
    </w:lvl>
  </w:abstractNum>
  <w:abstractNum w:abstractNumId="3" w15:restartNumberingAfterBreak="0">
    <w:nsid w:val="460325D1"/>
    <w:multiLevelType w:val="hybridMultilevel"/>
    <w:tmpl w:val="3336E888"/>
    <w:lvl w:ilvl="0" w:tplc="2AC8ADC6">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78B533E"/>
    <w:multiLevelType w:val="multilevel"/>
    <w:tmpl w:val="58E813D8"/>
    <w:lvl w:ilvl="0">
      <w:start w:val="1"/>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4D7E205D"/>
    <w:multiLevelType w:val="hybridMultilevel"/>
    <w:tmpl w:val="35985D72"/>
    <w:lvl w:ilvl="0" w:tplc="0427000F">
      <w:start w:val="14"/>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6" w15:restartNumberingAfterBreak="0">
    <w:nsid w:val="4EBE0669"/>
    <w:multiLevelType w:val="hybridMultilevel"/>
    <w:tmpl w:val="05B4426A"/>
    <w:lvl w:ilvl="0" w:tplc="313C44E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7" w15:restartNumberingAfterBreak="0">
    <w:nsid w:val="5C5A3828"/>
    <w:multiLevelType w:val="multilevel"/>
    <w:tmpl w:val="A64E9836"/>
    <w:lvl w:ilvl="0">
      <w:start w:val="2"/>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lvlText w:val="5.2.%3."/>
      <w:lvlJc w:val="left"/>
      <w:pPr>
        <w:ind w:left="1571" w:hanging="720"/>
      </w:pPr>
      <w:rPr>
        <w:rFonts w:ascii="Times New Roman" w:hAnsi="Times New Roman" w:cs="Times New Roman"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9" w15:restartNumberingAfterBreak="0">
    <w:nsid w:val="71DD77C4"/>
    <w:multiLevelType w:val="hybridMultilevel"/>
    <w:tmpl w:val="52DAFEDE"/>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1" w15:restartNumberingAfterBreak="0">
    <w:nsid w:val="7A875EDC"/>
    <w:multiLevelType w:val="hybridMultilevel"/>
    <w:tmpl w:val="61FA0F34"/>
    <w:lvl w:ilvl="0" w:tplc="6840CF7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7DF32993"/>
    <w:multiLevelType w:val="multilevel"/>
    <w:tmpl w:val="CD9A1EA2"/>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eastAsia="Calibri" w:hint="default"/>
      </w:rPr>
    </w:lvl>
    <w:lvl w:ilvl="2">
      <w:start w:val="1"/>
      <w:numFmt w:val="decimal"/>
      <w:isLgl/>
      <w:lvlText w:val="%1.%2.%3."/>
      <w:lvlJc w:val="left"/>
      <w:pPr>
        <w:ind w:left="143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2055352299">
    <w:abstractNumId w:val="7"/>
  </w:num>
  <w:num w:numId="2" w16cid:durableId="455293952">
    <w:abstractNumId w:val="12"/>
  </w:num>
  <w:num w:numId="3" w16cid:durableId="1143697415">
    <w:abstractNumId w:val="2"/>
    <w:lvlOverride w:ilvl="0">
      <w:lvl w:ilvl="0">
        <w:start w:val="1"/>
        <w:numFmt w:val="decimal"/>
        <w:lvlText w:val="5.%1."/>
        <w:legacy w:legacy="1" w:legacySpace="0" w:legacyIndent="446"/>
        <w:lvlJc w:val="left"/>
        <w:pPr>
          <w:tabs>
            <w:tab w:val="num" w:pos="0"/>
          </w:tabs>
          <w:ind w:left="0" w:firstLine="0"/>
        </w:pPr>
        <w:rPr>
          <w:rFonts w:ascii="Times New Roman" w:hAnsi="Times New Roman" w:cs="Times New Roman" w:hint="default"/>
        </w:rPr>
      </w:lvl>
    </w:lvlOverride>
  </w:num>
  <w:num w:numId="4" w16cid:durableId="447702127">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7940317">
    <w:abstractNumId w:val="10"/>
  </w:num>
  <w:num w:numId="6" w16cid:durableId="445585003">
    <w:abstractNumId w:val="1"/>
  </w:num>
  <w:num w:numId="7" w16cid:durableId="2117944191">
    <w:abstractNumId w:val="3"/>
  </w:num>
  <w:num w:numId="8" w16cid:durableId="580989793">
    <w:abstractNumId w:val="6"/>
  </w:num>
  <w:num w:numId="9" w16cid:durableId="1380206207">
    <w:abstractNumId w:val="0"/>
  </w:num>
  <w:num w:numId="10" w16cid:durableId="338627018">
    <w:abstractNumId w:val="8"/>
  </w:num>
  <w:num w:numId="11" w16cid:durableId="1651834889">
    <w:abstractNumId w:val="9"/>
  </w:num>
  <w:num w:numId="12" w16cid:durableId="824278899">
    <w:abstractNumId w:val="11"/>
  </w:num>
  <w:num w:numId="13" w16cid:durableId="1446727713">
    <w:abstractNumId w:val="4"/>
  </w:num>
  <w:num w:numId="14" w16cid:durableId="207454481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95F"/>
    <w:rsid w:val="00004ADA"/>
    <w:rsid w:val="0000722E"/>
    <w:rsid w:val="00016A79"/>
    <w:rsid w:val="00017EBC"/>
    <w:rsid w:val="000345DA"/>
    <w:rsid w:val="00074106"/>
    <w:rsid w:val="00080EBF"/>
    <w:rsid w:val="00084B81"/>
    <w:rsid w:val="000B13B4"/>
    <w:rsid w:val="000B1A16"/>
    <w:rsid w:val="000B4E4D"/>
    <w:rsid w:val="000B7197"/>
    <w:rsid w:val="000E1E30"/>
    <w:rsid w:val="000E3220"/>
    <w:rsid w:val="000F2DED"/>
    <w:rsid w:val="000F5D99"/>
    <w:rsid w:val="00102411"/>
    <w:rsid w:val="00112A58"/>
    <w:rsid w:val="00114921"/>
    <w:rsid w:val="00120A0C"/>
    <w:rsid w:val="00123587"/>
    <w:rsid w:val="0012462F"/>
    <w:rsid w:val="00131852"/>
    <w:rsid w:val="00144AD1"/>
    <w:rsid w:val="00150B00"/>
    <w:rsid w:val="001667F1"/>
    <w:rsid w:val="0017358B"/>
    <w:rsid w:val="001B5FFD"/>
    <w:rsid w:val="001C6042"/>
    <w:rsid w:val="001C7BD0"/>
    <w:rsid w:val="001D2169"/>
    <w:rsid w:val="001D76D3"/>
    <w:rsid w:val="001E55BF"/>
    <w:rsid w:val="00203D56"/>
    <w:rsid w:val="0021132C"/>
    <w:rsid w:val="00211344"/>
    <w:rsid w:val="00217BA2"/>
    <w:rsid w:val="002208AE"/>
    <w:rsid w:val="00220F3A"/>
    <w:rsid w:val="00223B79"/>
    <w:rsid w:val="00253DF9"/>
    <w:rsid w:val="0026718D"/>
    <w:rsid w:val="002708CB"/>
    <w:rsid w:val="00271027"/>
    <w:rsid w:val="00271CD0"/>
    <w:rsid w:val="00274F69"/>
    <w:rsid w:val="0029740C"/>
    <w:rsid w:val="0029768D"/>
    <w:rsid w:val="002A32BF"/>
    <w:rsid w:val="002D177D"/>
    <w:rsid w:val="002E3E4E"/>
    <w:rsid w:val="002F7046"/>
    <w:rsid w:val="00304567"/>
    <w:rsid w:val="00331B8C"/>
    <w:rsid w:val="00346161"/>
    <w:rsid w:val="00382736"/>
    <w:rsid w:val="003838B4"/>
    <w:rsid w:val="00393E42"/>
    <w:rsid w:val="003941FA"/>
    <w:rsid w:val="003978A3"/>
    <w:rsid w:val="003A0191"/>
    <w:rsid w:val="003B7068"/>
    <w:rsid w:val="003C1317"/>
    <w:rsid w:val="003C4BE3"/>
    <w:rsid w:val="003D442B"/>
    <w:rsid w:val="003E7B8E"/>
    <w:rsid w:val="003F642B"/>
    <w:rsid w:val="00434B81"/>
    <w:rsid w:val="00442E28"/>
    <w:rsid w:val="0044794C"/>
    <w:rsid w:val="004643B1"/>
    <w:rsid w:val="00472D59"/>
    <w:rsid w:val="0048169F"/>
    <w:rsid w:val="00481D20"/>
    <w:rsid w:val="00483920"/>
    <w:rsid w:val="0048766D"/>
    <w:rsid w:val="004962FF"/>
    <w:rsid w:val="004A3715"/>
    <w:rsid w:val="004A6BD0"/>
    <w:rsid w:val="004A6E49"/>
    <w:rsid w:val="004B23BE"/>
    <w:rsid w:val="004C7127"/>
    <w:rsid w:val="004D4D5A"/>
    <w:rsid w:val="004E02EB"/>
    <w:rsid w:val="004E6FA2"/>
    <w:rsid w:val="004F539B"/>
    <w:rsid w:val="00536822"/>
    <w:rsid w:val="005400C0"/>
    <w:rsid w:val="00544148"/>
    <w:rsid w:val="00555DF1"/>
    <w:rsid w:val="00590E47"/>
    <w:rsid w:val="005C5182"/>
    <w:rsid w:val="005D6624"/>
    <w:rsid w:val="00601C4C"/>
    <w:rsid w:val="006034CA"/>
    <w:rsid w:val="00607BAE"/>
    <w:rsid w:val="00614746"/>
    <w:rsid w:val="006240CF"/>
    <w:rsid w:val="006249F6"/>
    <w:rsid w:val="0062526A"/>
    <w:rsid w:val="00641C85"/>
    <w:rsid w:val="006542A4"/>
    <w:rsid w:val="00654A65"/>
    <w:rsid w:val="00656115"/>
    <w:rsid w:val="006678E7"/>
    <w:rsid w:val="0068126F"/>
    <w:rsid w:val="00696D1F"/>
    <w:rsid w:val="00697D61"/>
    <w:rsid w:val="006A2D0C"/>
    <w:rsid w:val="006B3267"/>
    <w:rsid w:val="006B3CC6"/>
    <w:rsid w:val="006E5299"/>
    <w:rsid w:val="006E7540"/>
    <w:rsid w:val="00703B32"/>
    <w:rsid w:val="00710CC9"/>
    <w:rsid w:val="00734798"/>
    <w:rsid w:val="0073799F"/>
    <w:rsid w:val="007444C8"/>
    <w:rsid w:val="0077145B"/>
    <w:rsid w:val="00771F08"/>
    <w:rsid w:val="00775F69"/>
    <w:rsid w:val="007A52F4"/>
    <w:rsid w:val="007B50A4"/>
    <w:rsid w:val="007C2264"/>
    <w:rsid w:val="007D16B3"/>
    <w:rsid w:val="007D17B6"/>
    <w:rsid w:val="007D1CA6"/>
    <w:rsid w:val="007D5A7B"/>
    <w:rsid w:val="007D7031"/>
    <w:rsid w:val="007F67D3"/>
    <w:rsid w:val="00805CC0"/>
    <w:rsid w:val="00822A66"/>
    <w:rsid w:val="008310B8"/>
    <w:rsid w:val="00835C5E"/>
    <w:rsid w:val="00836043"/>
    <w:rsid w:val="00852DBF"/>
    <w:rsid w:val="00866928"/>
    <w:rsid w:val="008927C9"/>
    <w:rsid w:val="008B0303"/>
    <w:rsid w:val="008E0987"/>
    <w:rsid w:val="008E4D4C"/>
    <w:rsid w:val="008E6BE2"/>
    <w:rsid w:val="008F1438"/>
    <w:rsid w:val="00904917"/>
    <w:rsid w:val="00933DDF"/>
    <w:rsid w:val="00952484"/>
    <w:rsid w:val="0095715F"/>
    <w:rsid w:val="0097217E"/>
    <w:rsid w:val="00976A8A"/>
    <w:rsid w:val="0097778E"/>
    <w:rsid w:val="00983EE4"/>
    <w:rsid w:val="00997350"/>
    <w:rsid w:val="009A24F3"/>
    <w:rsid w:val="009E77CE"/>
    <w:rsid w:val="00A10924"/>
    <w:rsid w:val="00A123EA"/>
    <w:rsid w:val="00A143F7"/>
    <w:rsid w:val="00A154A1"/>
    <w:rsid w:val="00A45A68"/>
    <w:rsid w:val="00A56A36"/>
    <w:rsid w:val="00AB1202"/>
    <w:rsid w:val="00AB7678"/>
    <w:rsid w:val="00AE3DBE"/>
    <w:rsid w:val="00B071A4"/>
    <w:rsid w:val="00B11089"/>
    <w:rsid w:val="00B11678"/>
    <w:rsid w:val="00B24CE7"/>
    <w:rsid w:val="00B43275"/>
    <w:rsid w:val="00B50432"/>
    <w:rsid w:val="00B5156B"/>
    <w:rsid w:val="00B558FA"/>
    <w:rsid w:val="00B56142"/>
    <w:rsid w:val="00B57294"/>
    <w:rsid w:val="00B60043"/>
    <w:rsid w:val="00B63688"/>
    <w:rsid w:val="00B63DB8"/>
    <w:rsid w:val="00B750F6"/>
    <w:rsid w:val="00B77F7D"/>
    <w:rsid w:val="00B83D75"/>
    <w:rsid w:val="00BA457A"/>
    <w:rsid w:val="00BC799F"/>
    <w:rsid w:val="00BD2037"/>
    <w:rsid w:val="00BE2678"/>
    <w:rsid w:val="00BF19B9"/>
    <w:rsid w:val="00BF754A"/>
    <w:rsid w:val="00C06D69"/>
    <w:rsid w:val="00C12B90"/>
    <w:rsid w:val="00C326FB"/>
    <w:rsid w:val="00C33B05"/>
    <w:rsid w:val="00C40977"/>
    <w:rsid w:val="00C54656"/>
    <w:rsid w:val="00C61EFE"/>
    <w:rsid w:val="00C61F2F"/>
    <w:rsid w:val="00C65700"/>
    <w:rsid w:val="00C82B22"/>
    <w:rsid w:val="00C94759"/>
    <w:rsid w:val="00C94BA3"/>
    <w:rsid w:val="00CB7555"/>
    <w:rsid w:val="00CB76CD"/>
    <w:rsid w:val="00D23087"/>
    <w:rsid w:val="00D35DAA"/>
    <w:rsid w:val="00D42114"/>
    <w:rsid w:val="00D449D9"/>
    <w:rsid w:val="00D4634D"/>
    <w:rsid w:val="00D716AD"/>
    <w:rsid w:val="00D75391"/>
    <w:rsid w:val="00D86D92"/>
    <w:rsid w:val="00D91249"/>
    <w:rsid w:val="00DA4886"/>
    <w:rsid w:val="00DD5E09"/>
    <w:rsid w:val="00DE29A9"/>
    <w:rsid w:val="00E04D70"/>
    <w:rsid w:val="00E123BA"/>
    <w:rsid w:val="00E13B4E"/>
    <w:rsid w:val="00E15DA5"/>
    <w:rsid w:val="00E22C75"/>
    <w:rsid w:val="00E2450A"/>
    <w:rsid w:val="00E24FE3"/>
    <w:rsid w:val="00E33970"/>
    <w:rsid w:val="00E6162F"/>
    <w:rsid w:val="00E62639"/>
    <w:rsid w:val="00E6270D"/>
    <w:rsid w:val="00E64013"/>
    <w:rsid w:val="00E716F6"/>
    <w:rsid w:val="00E90057"/>
    <w:rsid w:val="00E948E9"/>
    <w:rsid w:val="00E9685A"/>
    <w:rsid w:val="00EA688C"/>
    <w:rsid w:val="00EB31B0"/>
    <w:rsid w:val="00EB38B8"/>
    <w:rsid w:val="00EB4827"/>
    <w:rsid w:val="00EB4B5E"/>
    <w:rsid w:val="00EC2674"/>
    <w:rsid w:val="00EE23C1"/>
    <w:rsid w:val="00EF3191"/>
    <w:rsid w:val="00F010C0"/>
    <w:rsid w:val="00F02B4C"/>
    <w:rsid w:val="00F127B5"/>
    <w:rsid w:val="00F25DCA"/>
    <w:rsid w:val="00F42376"/>
    <w:rsid w:val="00F473C5"/>
    <w:rsid w:val="00F52E67"/>
    <w:rsid w:val="00F563B3"/>
    <w:rsid w:val="00F63051"/>
    <w:rsid w:val="00F7295F"/>
    <w:rsid w:val="00F83285"/>
    <w:rsid w:val="00FC52B5"/>
    <w:rsid w:val="00FE1683"/>
    <w:rsid w:val="00FE3B5D"/>
    <w:rsid w:val="00FE5081"/>
    <w:rsid w:val="00FE62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6F134"/>
  <w15:chartTrackingRefBased/>
  <w15:docId w15:val="{FA488E86-4281-4C8B-B4A7-60556790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295F"/>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stParagraph1">
    <w:name w:val="List Paragraph1"/>
    <w:aliases w:val="Buletai,Bullet EY,List Paragraph21,List Paragraph2,lp1,Bullet 1,Use Case List Paragraph,Numbering,ERP-List Paragraph,List Paragraph11,List Paragraph111,Paragraph,List Paragraph Red"/>
    <w:basedOn w:val="prastasis"/>
    <w:link w:val="ListParagraphChar"/>
    <w:uiPriority w:val="34"/>
    <w:qFormat/>
    <w:rsid w:val="00F7295F"/>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34"/>
    <w:rsid w:val="00F7295F"/>
    <w:rPr>
      <w:rFonts w:eastAsia="Times New Roman"/>
      <w:sz w:val="24"/>
      <w:szCs w:val="24"/>
    </w:rPr>
  </w:style>
  <w:style w:type="paragraph" w:styleId="Komentarotekstas">
    <w:name w:val="annotation text"/>
    <w:basedOn w:val="prastasis"/>
    <w:link w:val="KomentarotekstasDiagrama"/>
    <w:rsid w:val="00F7295F"/>
    <w:rPr>
      <w:rFonts w:eastAsia="Calibri"/>
      <w:sz w:val="20"/>
      <w:szCs w:val="20"/>
      <w:lang w:eastAsia="en-US"/>
    </w:rPr>
  </w:style>
  <w:style w:type="character" w:customStyle="1" w:styleId="KomentarotekstasDiagrama">
    <w:name w:val="Komentaro tekstas Diagrama"/>
    <w:link w:val="Komentarotekstas"/>
    <w:rsid w:val="00F7295F"/>
    <w:rPr>
      <w:lang w:eastAsia="en-US"/>
    </w:rPr>
  </w:style>
  <w:style w:type="paragraph" w:customStyle="1" w:styleId="WW-BodyTextIndent3">
    <w:name w:val="WW-Body Text Indent 3"/>
    <w:basedOn w:val="prastasis"/>
    <w:rsid w:val="00F7295F"/>
    <w:pPr>
      <w:widowControl w:val="0"/>
      <w:suppressAutoHyphens/>
      <w:ind w:firstLine="540"/>
      <w:jc w:val="both"/>
    </w:pPr>
    <w:rPr>
      <w:lang w:eastAsia="ar-SA"/>
    </w:rPr>
  </w:style>
  <w:style w:type="character" w:styleId="Hipersaitas">
    <w:name w:val="Hyperlink"/>
    <w:unhideWhenUsed/>
    <w:rsid w:val="00346161"/>
    <w:rPr>
      <w:color w:val="0000FF"/>
      <w:u w:val="single"/>
    </w:rPr>
  </w:style>
  <w:style w:type="paragraph" w:styleId="Antrats">
    <w:name w:val="header"/>
    <w:basedOn w:val="prastasis"/>
    <w:rsid w:val="00E6162F"/>
    <w:pPr>
      <w:tabs>
        <w:tab w:val="center" w:pos="4819"/>
        <w:tab w:val="right" w:pos="9638"/>
      </w:tabs>
    </w:pPr>
  </w:style>
  <w:style w:type="character" w:styleId="Puslapionumeris">
    <w:name w:val="page number"/>
    <w:basedOn w:val="Numatytasispastraiposriftas"/>
    <w:rsid w:val="00E6162F"/>
  </w:style>
  <w:style w:type="paragraph" w:customStyle="1" w:styleId="prastasis10punktai">
    <w:name w:val="Įprastasis + 10 punktai"/>
    <w:aliases w:val="Paryškintasis"/>
    <w:basedOn w:val="prastasis"/>
    <w:rsid w:val="006E7540"/>
    <w:pPr>
      <w:ind w:right="-1"/>
      <w:jc w:val="center"/>
    </w:pPr>
    <w:rPr>
      <w:b/>
      <w:bCs/>
      <w:sz w:val="20"/>
      <w:szCs w:val="20"/>
      <w:lang w:eastAsia="en-US"/>
    </w:rPr>
  </w:style>
  <w:style w:type="paragraph" w:styleId="Sraopastraipa">
    <w:name w:val="List Paragraph"/>
    <w:basedOn w:val="prastasis"/>
    <w:uiPriority w:val="34"/>
    <w:qFormat/>
    <w:rsid w:val="00697D61"/>
    <w:pPr>
      <w:ind w:left="720"/>
      <w:contextualSpacing/>
    </w:pPr>
  </w:style>
  <w:style w:type="paragraph" w:customStyle="1" w:styleId="Default">
    <w:name w:val="Default"/>
    <w:uiPriority w:val="99"/>
    <w:rsid w:val="006E5299"/>
    <w:pPr>
      <w:autoSpaceDE w:val="0"/>
      <w:autoSpaceDN w:val="0"/>
      <w:adjustRightInd w:val="0"/>
    </w:pPr>
    <w:rPr>
      <w:color w:val="000000"/>
      <w:sz w:val="24"/>
      <w:szCs w:val="24"/>
      <w:lang w:eastAsia="en-US"/>
    </w:rPr>
  </w:style>
  <w:style w:type="paragraph" w:styleId="Porat">
    <w:name w:val="footer"/>
    <w:basedOn w:val="prastasis"/>
    <w:link w:val="PoratDiagrama"/>
    <w:uiPriority w:val="99"/>
    <w:unhideWhenUsed/>
    <w:rsid w:val="00536822"/>
    <w:pPr>
      <w:tabs>
        <w:tab w:val="center" w:pos="4819"/>
        <w:tab w:val="right" w:pos="9638"/>
      </w:tabs>
    </w:pPr>
  </w:style>
  <w:style w:type="character" w:customStyle="1" w:styleId="PoratDiagrama">
    <w:name w:val="Poraštė Diagrama"/>
    <w:basedOn w:val="Numatytasispastraiposriftas"/>
    <w:link w:val="Porat"/>
    <w:uiPriority w:val="99"/>
    <w:rsid w:val="00536822"/>
    <w:rPr>
      <w:rFonts w:eastAsia="Times New Roman"/>
      <w:sz w:val="24"/>
      <w:szCs w:val="24"/>
    </w:rPr>
  </w:style>
  <w:style w:type="table" w:styleId="Lentelstinklelis">
    <w:name w:val="Table Grid"/>
    <w:basedOn w:val="prastojilentel"/>
    <w:uiPriority w:val="39"/>
    <w:rsid w:val="00E9685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B1A16"/>
    <w:rPr>
      <w:color w:val="605E5C"/>
      <w:shd w:val="clear" w:color="auto" w:fill="E1DFDD"/>
    </w:rPr>
  </w:style>
  <w:style w:type="paragraph" w:styleId="Pagrindinistekstas3">
    <w:name w:val="Body Text 3"/>
    <w:basedOn w:val="prastasis"/>
    <w:link w:val="Pagrindinistekstas3Diagrama"/>
    <w:uiPriority w:val="99"/>
    <w:unhideWhenUsed/>
    <w:rsid w:val="00B750F6"/>
    <w:pPr>
      <w:spacing w:after="120" w:line="300" w:lineRule="auto"/>
      <w:ind w:firstLine="697"/>
      <w:jc w:val="both"/>
    </w:pPr>
    <w:rPr>
      <w:rFonts w:asciiTheme="minorHAnsi" w:eastAsiaTheme="minorEastAsia" w:hAnsiTheme="minorHAnsi" w:cstheme="minorBidi"/>
      <w:sz w:val="16"/>
      <w:szCs w:val="16"/>
    </w:rPr>
  </w:style>
  <w:style w:type="character" w:customStyle="1" w:styleId="Pagrindinistekstas3Diagrama">
    <w:name w:val="Pagrindinis tekstas 3 Diagrama"/>
    <w:basedOn w:val="Numatytasispastraiposriftas"/>
    <w:link w:val="Pagrindinistekstas3"/>
    <w:uiPriority w:val="99"/>
    <w:rsid w:val="00B750F6"/>
    <w:rPr>
      <w:rFonts w:asciiTheme="minorHAnsi" w:eastAsiaTheme="minorEastAsia" w:hAnsiTheme="minorHAnsi" w:cstheme="minorBidi"/>
      <w:sz w:val="16"/>
      <w:szCs w:val="16"/>
    </w:rPr>
  </w:style>
  <w:style w:type="character" w:customStyle="1" w:styleId="normaltextrun">
    <w:name w:val="normaltextrun"/>
    <w:basedOn w:val="Numatytasispastraiposriftas"/>
    <w:rsid w:val="00835C5E"/>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481D20"/>
    <w:pPr>
      <w:spacing w:line="300" w:lineRule="auto"/>
      <w:ind w:firstLine="697"/>
      <w:jc w:val="both"/>
    </w:pPr>
    <w:rPr>
      <w:rFonts w:asciiTheme="minorHAnsi" w:eastAsiaTheme="minorEastAsia" w:hAnsiTheme="minorHAnsi" w:cstheme="minorBidi"/>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481D20"/>
    <w:rPr>
      <w:rFonts w:asciiTheme="minorHAnsi" w:eastAsiaTheme="minorEastAsia" w:hAnsiTheme="minorHAnsi" w:cstheme="minorBidi"/>
    </w:rPr>
  </w:style>
  <w:style w:type="paragraph" w:styleId="prastasiniatinklio">
    <w:name w:val="Normal (Web)"/>
    <w:basedOn w:val="prastasis"/>
    <w:uiPriority w:val="99"/>
    <w:unhideWhenUsed/>
    <w:rsid w:val="00481D20"/>
    <w:pPr>
      <w:spacing w:before="100" w:beforeAutospacing="1" w:after="100" w:afterAutospacing="1" w:line="300" w:lineRule="auto"/>
      <w:ind w:firstLine="697"/>
      <w:jc w:val="both"/>
    </w:pPr>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04832-59C1-4F2A-B2AA-3F7545B26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1513</TotalTime>
  <Pages>11</Pages>
  <Words>21042</Words>
  <Characters>11995</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3 priedas</vt:lpstr>
      <vt:lpstr>3 priedas</vt:lpstr>
    </vt:vector>
  </TitlesOfParts>
  <Company/>
  <LinksUpToDate>false</LinksUpToDate>
  <CharactersWithSpaces>32972</CharactersWithSpaces>
  <SharedDoc>false</SharedDoc>
  <HLinks>
    <vt:vector size="6" baseType="variant">
      <vt:variant>
        <vt:i4>7340108</vt:i4>
      </vt:variant>
      <vt:variant>
        <vt:i4>0</vt:i4>
      </vt:variant>
      <vt:variant>
        <vt:i4>0</vt:i4>
      </vt:variant>
      <vt:variant>
        <vt:i4>5</vt:i4>
      </vt:variant>
      <vt:variant>
        <vt:lpwstr>mailto:info@anyksciai.lt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priedas</dc:title>
  <dc:subject/>
  <dc:creator>Naudotojas</dc:creator>
  <cp:keywords/>
  <cp:lastModifiedBy>Liucija Vaicekauskienė</cp:lastModifiedBy>
  <cp:revision>130</cp:revision>
  <cp:lastPrinted>2024-11-05T14:01:00Z</cp:lastPrinted>
  <dcterms:created xsi:type="dcterms:W3CDTF">2020-02-20T08:01:00Z</dcterms:created>
  <dcterms:modified xsi:type="dcterms:W3CDTF">2025-09-03T12:06:00Z</dcterms:modified>
</cp:coreProperties>
</file>