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DEFC" w14:textId="589E2B3F" w:rsidR="00FC1C63" w:rsidRPr="00FC1C63" w:rsidRDefault="00F60CE6" w:rsidP="00FC1C63">
      <w:pPr>
        <w:tabs>
          <w:tab w:val="left" w:pos="1134"/>
        </w:tabs>
        <w:rPr>
          <w:rFonts w:ascii="Times New Roman" w:hAnsi="Times New Roman" w:cs="Times New Roman"/>
          <w:sz w:val="24"/>
          <w:szCs w:val="24"/>
        </w:rPr>
      </w:pPr>
      <w:r w:rsidRPr="00FC1C63">
        <w:rPr>
          <w:rStyle w:val="Temosantrat2"/>
          <w:sz w:val="24"/>
          <w:szCs w:val="24"/>
          <w:u w:val="none"/>
        </w:rPr>
        <w:tab/>
      </w:r>
      <w:r w:rsidR="00FC1C63" w:rsidRPr="00FC1C63">
        <w:rPr>
          <w:rFonts w:ascii="Times New Roman" w:hAnsi="Times New Roman" w:cs="Times New Roman"/>
          <w:sz w:val="24"/>
          <w:szCs w:val="24"/>
        </w:rPr>
        <w:tab/>
        <w:t xml:space="preserve">               </w:t>
      </w:r>
      <w:r w:rsidR="00FC1C63" w:rsidRPr="00FC1C63">
        <w:rPr>
          <w:rFonts w:ascii="Times New Roman" w:hAnsi="Times New Roman" w:cs="Times New Roman"/>
          <w:sz w:val="24"/>
          <w:szCs w:val="24"/>
        </w:rPr>
        <w:tab/>
      </w:r>
      <w:r w:rsidR="00FC1C63" w:rsidRPr="00FC1C63">
        <w:rPr>
          <w:rFonts w:ascii="Times New Roman" w:hAnsi="Times New Roman" w:cs="Times New Roman"/>
          <w:sz w:val="24"/>
          <w:szCs w:val="24"/>
        </w:rPr>
        <w:tab/>
        <w:t xml:space="preserve">               </w:t>
      </w:r>
      <w:r w:rsidR="00FC1C63">
        <w:rPr>
          <w:rFonts w:ascii="Times New Roman" w:hAnsi="Times New Roman" w:cs="Times New Roman"/>
          <w:sz w:val="24"/>
          <w:szCs w:val="24"/>
        </w:rPr>
        <w:t xml:space="preserve">          </w:t>
      </w:r>
      <w:r w:rsidR="00FC1C63" w:rsidRPr="00FC1C63">
        <w:rPr>
          <w:rFonts w:ascii="Times New Roman" w:hAnsi="Times New Roman" w:cs="Times New Roman"/>
          <w:sz w:val="24"/>
          <w:szCs w:val="24"/>
        </w:rPr>
        <w:t>Pirkimo sąlygų 3 priedas „Techninė specifikacija“</w:t>
      </w:r>
    </w:p>
    <w:p w14:paraId="3EBF5C04" w14:textId="79941B72" w:rsidR="00F60CE6" w:rsidRPr="008F253E" w:rsidRDefault="00F60CE6" w:rsidP="002F6684">
      <w:pPr>
        <w:pStyle w:val="Temosantrat21"/>
        <w:keepNext/>
        <w:keepLines/>
        <w:shd w:val="clear" w:color="auto" w:fill="auto"/>
        <w:tabs>
          <w:tab w:val="left" w:pos="905"/>
        </w:tabs>
        <w:spacing w:before="0" w:after="0" w:line="240" w:lineRule="auto"/>
        <w:rPr>
          <w:rStyle w:val="Temosantrat2"/>
          <w:b w:val="0"/>
          <w:bCs w:val="0"/>
          <w:sz w:val="24"/>
          <w:szCs w:val="24"/>
          <w:u w:val="none"/>
          <w:lang w:val="lt-LT"/>
        </w:rPr>
      </w:pPr>
    </w:p>
    <w:p w14:paraId="555F5697" w14:textId="2C84CEC5" w:rsidR="00204BEC" w:rsidRPr="00117D99" w:rsidRDefault="00BA015C" w:rsidP="00117D99">
      <w:pPr>
        <w:spacing w:after="0" w:line="240" w:lineRule="auto"/>
        <w:jc w:val="center"/>
        <w:rPr>
          <w:rFonts w:ascii="Times New Roman" w:eastAsia="TimesNewRomanPS-BoldMT" w:hAnsi="Times New Roman" w:cs="Times New Roman"/>
          <w:b/>
          <w:bCs/>
          <w:caps/>
          <w:sz w:val="24"/>
          <w:szCs w:val="24"/>
        </w:rPr>
      </w:pPr>
      <w:bookmarkStart w:id="0" w:name="_Hlk207617944"/>
      <w:r w:rsidRPr="008F253E">
        <w:rPr>
          <w:rFonts w:ascii="Times New Roman" w:eastAsia="TimesNewRomanPS-BoldMT" w:hAnsi="Times New Roman" w:cs="Times New Roman"/>
          <w:b/>
          <w:bCs/>
          <w:caps/>
          <w:sz w:val="24"/>
          <w:szCs w:val="24"/>
        </w:rPr>
        <w:t xml:space="preserve">DARŽELIO PASTATO </w:t>
      </w:r>
      <w:r w:rsidR="00391948" w:rsidRPr="008F253E">
        <w:rPr>
          <w:rFonts w:ascii="Times New Roman" w:eastAsia="TimesNewRomanPS-BoldMT" w:hAnsi="Times New Roman" w:cs="Times New Roman"/>
          <w:b/>
          <w:bCs/>
          <w:caps/>
          <w:sz w:val="24"/>
          <w:szCs w:val="24"/>
        </w:rPr>
        <w:t>remonto</w:t>
      </w:r>
      <w:r w:rsidR="00666DCB">
        <w:rPr>
          <w:rFonts w:ascii="Times New Roman" w:eastAsia="TimesNewRomanPS-BoldMT" w:hAnsi="Times New Roman" w:cs="Times New Roman"/>
          <w:b/>
          <w:bCs/>
          <w:caps/>
          <w:sz w:val="24"/>
          <w:szCs w:val="24"/>
        </w:rPr>
        <w:t xml:space="preserve"> </w:t>
      </w:r>
      <w:r w:rsidR="003C5ADB" w:rsidRPr="008F253E">
        <w:rPr>
          <w:rFonts w:ascii="Times New Roman" w:eastAsia="TimesNewRomanPS-BoldMT" w:hAnsi="Times New Roman" w:cs="Times New Roman"/>
          <w:b/>
          <w:bCs/>
          <w:caps/>
          <w:sz w:val="24"/>
          <w:szCs w:val="24"/>
        </w:rPr>
        <w:t>DARBŲ</w:t>
      </w:r>
      <w:r w:rsidR="00117D99">
        <w:rPr>
          <w:rFonts w:ascii="Times New Roman" w:eastAsia="TimesNewRomanPS-BoldMT" w:hAnsi="Times New Roman" w:cs="Times New Roman"/>
          <w:b/>
          <w:bCs/>
          <w:caps/>
          <w:sz w:val="24"/>
          <w:szCs w:val="24"/>
        </w:rPr>
        <w:t xml:space="preserve"> </w:t>
      </w:r>
      <w:bookmarkEnd w:id="0"/>
      <w:r w:rsidR="00204BEC" w:rsidRPr="008F253E">
        <w:rPr>
          <w:rFonts w:ascii="Times New Roman" w:hAnsi="Times New Roman" w:cs="Times New Roman"/>
          <w:b/>
          <w:bCs/>
          <w:caps/>
          <w:sz w:val="24"/>
          <w:szCs w:val="24"/>
        </w:rPr>
        <w:t>TECHNINĖ SPECIFIKACIJA</w:t>
      </w:r>
    </w:p>
    <w:p w14:paraId="2470E924" w14:textId="77777777" w:rsidR="00034317" w:rsidRPr="008F253E" w:rsidRDefault="00034317" w:rsidP="002F6684">
      <w:pPr>
        <w:spacing w:after="0" w:line="240" w:lineRule="auto"/>
        <w:jc w:val="both"/>
        <w:rPr>
          <w:rFonts w:ascii="Times New Roman" w:eastAsia="Times New Roman" w:hAnsi="Times New Roman" w:cs="Times New Roman"/>
          <w:sz w:val="24"/>
          <w:szCs w:val="24"/>
        </w:rPr>
      </w:pPr>
    </w:p>
    <w:p w14:paraId="5E28C1A0" w14:textId="1E413622" w:rsidR="0029012F" w:rsidRPr="008F253E" w:rsidRDefault="0029012F" w:rsidP="002F6684">
      <w:pPr>
        <w:pStyle w:val="Sraopastraipa"/>
        <w:numPr>
          <w:ilvl w:val="0"/>
          <w:numId w:val="20"/>
        </w:numPr>
        <w:jc w:val="center"/>
        <w:rPr>
          <w:b/>
          <w:bCs/>
          <w:lang w:val="lt-LT"/>
        </w:rPr>
      </w:pPr>
      <w:r w:rsidRPr="008F253E">
        <w:rPr>
          <w:b/>
          <w:bCs/>
          <w:lang w:val="lt-LT"/>
        </w:rPr>
        <w:t>PIRKIMO OBJEKTAS</w:t>
      </w:r>
    </w:p>
    <w:p w14:paraId="44E51B0A" w14:textId="77777777" w:rsidR="003C4173" w:rsidRPr="008F253E" w:rsidRDefault="003C4173" w:rsidP="002F6684">
      <w:pPr>
        <w:pStyle w:val="Sraopastraipa"/>
        <w:ind w:left="1080"/>
        <w:rPr>
          <w:b/>
          <w:bCs/>
          <w:lang w:val="lt-LT"/>
        </w:rPr>
      </w:pPr>
    </w:p>
    <w:p w14:paraId="22B80867" w14:textId="6D165BFB" w:rsidR="0029012F" w:rsidRPr="008F253E" w:rsidRDefault="00B16E70" w:rsidP="002F6684">
      <w:pPr>
        <w:spacing w:after="0" w:line="240" w:lineRule="auto"/>
        <w:jc w:val="both"/>
        <w:rPr>
          <w:rFonts w:ascii="Times New Roman" w:eastAsia="Times New Roman" w:hAnsi="Times New Roman" w:cs="Times New Roman"/>
          <w:sz w:val="24"/>
          <w:szCs w:val="24"/>
        </w:rPr>
      </w:pPr>
      <w:r w:rsidRPr="008F253E">
        <w:rPr>
          <w:rFonts w:ascii="Times New Roman" w:eastAsia="Times New Roman" w:hAnsi="Times New Roman" w:cs="Times New Roman"/>
          <w:b/>
          <w:bCs/>
          <w:sz w:val="24"/>
          <w:szCs w:val="24"/>
        </w:rPr>
        <w:t>Perkančioji organizacija</w:t>
      </w:r>
      <w:r w:rsidR="0029012F" w:rsidRPr="008F253E">
        <w:rPr>
          <w:rFonts w:ascii="Times New Roman" w:eastAsia="Times New Roman" w:hAnsi="Times New Roman" w:cs="Times New Roman"/>
          <w:b/>
          <w:bCs/>
          <w:sz w:val="24"/>
          <w:szCs w:val="24"/>
        </w:rPr>
        <w:t>:</w:t>
      </w:r>
      <w:r w:rsidR="00BA015C" w:rsidRPr="008F253E">
        <w:rPr>
          <w:rFonts w:ascii="Times New Roman" w:eastAsia="Times New Roman" w:hAnsi="Times New Roman" w:cs="Times New Roman"/>
          <w:b/>
          <w:bCs/>
          <w:sz w:val="24"/>
          <w:szCs w:val="24"/>
        </w:rPr>
        <w:t xml:space="preserve"> </w:t>
      </w:r>
      <w:r w:rsidR="00391948" w:rsidRPr="008F253E">
        <w:rPr>
          <w:rFonts w:ascii="Times New Roman" w:eastAsia="Times New Roman" w:hAnsi="Times New Roman" w:cs="Times New Roman"/>
          <w:sz w:val="24"/>
          <w:szCs w:val="24"/>
        </w:rPr>
        <w:t>Rokiškio r. Juodupės lopšelis-darželis</w:t>
      </w:r>
      <w:r w:rsidR="003C4173" w:rsidRPr="008F253E">
        <w:rPr>
          <w:rFonts w:ascii="Times New Roman" w:eastAsia="Times New Roman" w:hAnsi="Times New Roman" w:cs="Times New Roman"/>
          <w:sz w:val="24"/>
          <w:szCs w:val="24"/>
        </w:rPr>
        <w:t>.</w:t>
      </w:r>
    </w:p>
    <w:p w14:paraId="6046C422" w14:textId="60145561" w:rsidR="0029012F" w:rsidRPr="008F253E" w:rsidRDefault="0029012F" w:rsidP="002F6684">
      <w:pPr>
        <w:spacing w:after="0" w:line="240" w:lineRule="auto"/>
        <w:jc w:val="both"/>
        <w:rPr>
          <w:rFonts w:ascii="Times New Roman" w:eastAsia="Times New Roman" w:hAnsi="Times New Roman" w:cs="Times New Roman"/>
          <w:sz w:val="24"/>
          <w:szCs w:val="24"/>
        </w:rPr>
      </w:pPr>
      <w:r w:rsidRPr="008F253E">
        <w:rPr>
          <w:rFonts w:ascii="Times New Roman" w:eastAsia="Times New Roman" w:hAnsi="Times New Roman" w:cs="Times New Roman"/>
          <w:b/>
          <w:bCs/>
          <w:sz w:val="24"/>
          <w:szCs w:val="24"/>
        </w:rPr>
        <w:t>Pirkimo objektas:</w:t>
      </w:r>
      <w:r w:rsidRPr="008F253E">
        <w:rPr>
          <w:rFonts w:ascii="Times New Roman" w:eastAsia="Times New Roman" w:hAnsi="Times New Roman" w:cs="Times New Roman"/>
          <w:sz w:val="24"/>
          <w:szCs w:val="24"/>
        </w:rPr>
        <w:t xml:space="preserve">  </w:t>
      </w:r>
      <w:r w:rsidR="00391948" w:rsidRPr="008F253E">
        <w:rPr>
          <w:rFonts w:ascii="Times New Roman" w:eastAsia="Times New Roman" w:hAnsi="Times New Roman" w:cs="Times New Roman"/>
          <w:sz w:val="24"/>
          <w:szCs w:val="24"/>
        </w:rPr>
        <w:t xml:space="preserve">Rokiškio r. </w:t>
      </w:r>
      <w:r w:rsidR="00BA015C" w:rsidRPr="008F253E">
        <w:rPr>
          <w:rFonts w:ascii="Times New Roman" w:eastAsia="Times New Roman" w:hAnsi="Times New Roman" w:cs="Times New Roman"/>
          <w:sz w:val="24"/>
          <w:szCs w:val="24"/>
        </w:rPr>
        <w:t xml:space="preserve">Juodupės lopšelio-darželio pastato bibliotekos korpuso </w:t>
      </w:r>
      <w:r w:rsidR="007411B6" w:rsidRPr="008F253E">
        <w:rPr>
          <w:rFonts w:ascii="Times New Roman" w:eastAsia="Times New Roman" w:hAnsi="Times New Roman" w:cs="Times New Roman"/>
          <w:sz w:val="24"/>
          <w:szCs w:val="24"/>
        </w:rPr>
        <w:t>paprastojo remonto</w:t>
      </w:r>
      <w:r w:rsidR="00BA015C" w:rsidRPr="008F253E">
        <w:rPr>
          <w:rFonts w:ascii="Times New Roman" w:eastAsia="Times New Roman" w:hAnsi="Times New Roman" w:cs="Times New Roman"/>
          <w:sz w:val="24"/>
          <w:szCs w:val="24"/>
        </w:rPr>
        <w:t xml:space="preserve"> darbai.</w:t>
      </w:r>
    </w:p>
    <w:p w14:paraId="2864BC4E" w14:textId="37CCDDEF" w:rsidR="003C4173" w:rsidRPr="008F253E" w:rsidRDefault="003C4173" w:rsidP="002F6684">
      <w:pPr>
        <w:spacing w:after="0" w:line="240" w:lineRule="auto"/>
        <w:jc w:val="both"/>
        <w:rPr>
          <w:rFonts w:ascii="Times New Roman" w:eastAsia="Times New Roman" w:hAnsi="Times New Roman" w:cs="Times New Roman"/>
          <w:sz w:val="24"/>
          <w:szCs w:val="24"/>
        </w:rPr>
      </w:pPr>
      <w:r w:rsidRPr="008F253E">
        <w:rPr>
          <w:rFonts w:ascii="Times New Roman" w:eastAsia="Times New Roman" w:hAnsi="Times New Roman" w:cs="Times New Roman"/>
          <w:b/>
          <w:bCs/>
          <w:sz w:val="24"/>
          <w:szCs w:val="24"/>
        </w:rPr>
        <w:t>Statinio adresas:</w:t>
      </w:r>
      <w:r w:rsidR="00BA015C" w:rsidRPr="008F253E">
        <w:rPr>
          <w:rFonts w:ascii="Times New Roman" w:eastAsia="Times New Roman" w:hAnsi="Times New Roman" w:cs="Times New Roman"/>
          <w:b/>
          <w:bCs/>
          <w:sz w:val="24"/>
          <w:szCs w:val="24"/>
        </w:rPr>
        <w:t xml:space="preserve"> </w:t>
      </w:r>
      <w:r w:rsidR="00BA015C" w:rsidRPr="008F253E">
        <w:rPr>
          <w:rFonts w:ascii="Times New Roman" w:eastAsia="Times New Roman" w:hAnsi="Times New Roman" w:cs="Times New Roman"/>
          <w:sz w:val="24"/>
          <w:szCs w:val="24"/>
        </w:rPr>
        <w:t>Tekstilininkų g. 5</w:t>
      </w:r>
      <w:r w:rsidRPr="008F253E">
        <w:rPr>
          <w:rFonts w:ascii="Times New Roman" w:eastAsia="Times New Roman" w:hAnsi="Times New Roman" w:cs="Times New Roman"/>
          <w:sz w:val="24"/>
          <w:szCs w:val="24"/>
        </w:rPr>
        <w:t>,</w:t>
      </w:r>
      <w:r w:rsidR="00BA015C" w:rsidRPr="008F253E">
        <w:rPr>
          <w:rFonts w:ascii="Times New Roman" w:eastAsia="Times New Roman" w:hAnsi="Times New Roman" w:cs="Times New Roman"/>
          <w:sz w:val="24"/>
          <w:szCs w:val="24"/>
        </w:rPr>
        <w:t xml:space="preserve"> Juodupė, Rokiškio r. sav.</w:t>
      </w:r>
    </w:p>
    <w:p w14:paraId="249B160E" w14:textId="6F803672" w:rsidR="003C4173" w:rsidRPr="008F253E" w:rsidRDefault="003C4173" w:rsidP="002F6684">
      <w:pPr>
        <w:spacing w:after="0" w:line="240" w:lineRule="auto"/>
        <w:jc w:val="both"/>
        <w:rPr>
          <w:rFonts w:ascii="Times New Roman" w:eastAsia="Times New Roman" w:hAnsi="Times New Roman" w:cs="Times New Roman"/>
          <w:sz w:val="24"/>
          <w:szCs w:val="24"/>
        </w:rPr>
      </w:pPr>
      <w:r w:rsidRPr="008F253E">
        <w:rPr>
          <w:rFonts w:ascii="Times New Roman" w:eastAsia="Times New Roman" w:hAnsi="Times New Roman" w:cs="Times New Roman"/>
          <w:b/>
          <w:bCs/>
          <w:sz w:val="24"/>
          <w:szCs w:val="24"/>
        </w:rPr>
        <w:t>Statinių grupės sudėtis:</w:t>
      </w:r>
      <w:r w:rsidRPr="008F253E">
        <w:rPr>
          <w:rFonts w:ascii="Times New Roman" w:eastAsia="Times New Roman" w:hAnsi="Times New Roman" w:cs="Times New Roman"/>
          <w:sz w:val="24"/>
          <w:szCs w:val="24"/>
        </w:rPr>
        <w:t xml:space="preserve"> negyvenamieji pastatai, pogrupis mokslo paskirties pastatai.</w:t>
      </w:r>
    </w:p>
    <w:p w14:paraId="66712BE8" w14:textId="3A330303" w:rsidR="003C4173" w:rsidRPr="008F253E" w:rsidRDefault="003C4173" w:rsidP="002F6684">
      <w:pPr>
        <w:spacing w:after="0" w:line="240" w:lineRule="auto"/>
        <w:jc w:val="both"/>
        <w:rPr>
          <w:rFonts w:ascii="Times New Roman" w:eastAsia="Times New Roman" w:hAnsi="Times New Roman" w:cs="Times New Roman"/>
          <w:sz w:val="24"/>
          <w:szCs w:val="24"/>
        </w:rPr>
      </w:pPr>
      <w:r w:rsidRPr="008F253E">
        <w:rPr>
          <w:rFonts w:ascii="Times New Roman" w:eastAsia="Times New Roman" w:hAnsi="Times New Roman" w:cs="Times New Roman"/>
          <w:b/>
          <w:bCs/>
          <w:sz w:val="24"/>
          <w:szCs w:val="24"/>
        </w:rPr>
        <w:t>Statinio statybos rūšis:</w:t>
      </w:r>
      <w:r w:rsidRPr="008F253E">
        <w:rPr>
          <w:rFonts w:ascii="Times New Roman" w:eastAsia="Times New Roman" w:hAnsi="Times New Roman" w:cs="Times New Roman"/>
          <w:sz w:val="24"/>
          <w:szCs w:val="24"/>
        </w:rPr>
        <w:t xml:space="preserve"> statinio paprastasis remontas.</w:t>
      </w:r>
    </w:p>
    <w:p w14:paraId="7FA89D9B" w14:textId="1F2A1B5F" w:rsidR="003C4173" w:rsidRPr="008F253E" w:rsidRDefault="003C4173" w:rsidP="002F6684">
      <w:pPr>
        <w:spacing w:after="0" w:line="240" w:lineRule="auto"/>
        <w:jc w:val="both"/>
        <w:rPr>
          <w:rFonts w:ascii="Times New Roman" w:eastAsia="Times New Roman" w:hAnsi="Times New Roman" w:cs="Times New Roman"/>
          <w:sz w:val="24"/>
          <w:szCs w:val="24"/>
        </w:rPr>
      </w:pPr>
      <w:r w:rsidRPr="008F253E">
        <w:rPr>
          <w:rFonts w:ascii="Times New Roman" w:eastAsia="Times New Roman" w:hAnsi="Times New Roman" w:cs="Times New Roman"/>
          <w:b/>
          <w:bCs/>
          <w:sz w:val="24"/>
          <w:szCs w:val="24"/>
        </w:rPr>
        <w:t>Statinio kategorija:</w:t>
      </w:r>
      <w:r w:rsidRPr="008F253E">
        <w:rPr>
          <w:rFonts w:ascii="Times New Roman" w:eastAsia="Times New Roman" w:hAnsi="Times New Roman" w:cs="Times New Roman"/>
          <w:sz w:val="24"/>
          <w:szCs w:val="24"/>
        </w:rPr>
        <w:t xml:space="preserve"> </w:t>
      </w:r>
      <w:r w:rsidR="007411B6" w:rsidRPr="008F253E">
        <w:rPr>
          <w:rFonts w:ascii="Times New Roman" w:eastAsia="Times New Roman" w:hAnsi="Times New Roman" w:cs="Times New Roman"/>
          <w:sz w:val="24"/>
          <w:szCs w:val="24"/>
        </w:rPr>
        <w:t>neypatingasis</w:t>
      </w:r>
      <w:r w:rsidRPr="008F253E">
        <w:rPr>
          <w:rFonts w:ascii="Times New Roman" w:eastAsia="Times New Roman" w:hAnsi="Times New Roman" w:cs="Times New Roman"/>
          <w:sz w:val="24"/>
          <w:szCs w:val="24"/>
        </w:rPr>
        <w:t xml:space="preserve"> statinys.</w:t>
      </w:r>
    </w:p>
    <w:p w14:paraId="73413B50" w14:textId="77777777" w:rsidR="0029012F" w:rsidRPr="008F253E" w:rsidRDefault="0029012F" w:rsidP="002F6684">
      <w:pPr>
        <w:spacing w:after="0" w:line="240" w:lineRule="auto"/>
        <w:jc w:val="both"/>
        <w:rPr>
          <w:rFonts w:ascii="Times New Roman" w:eastAsia="Times New Roman" w:hAnsi="Times New Roman" w:cs="Times New Roman"/>
          <w:sz w:val="24"/>
          <w:szCs w:val="24"/>
        </w:rPr>
      </w:pPr>
    </w:p>
    <w:p w14:paraId="79E86B7D" w14:textId="34C826E6" w:rsidR="00186E57" w:rsidRPr="008F253E" w:rsidRDefault="00186E57" w:rsidP="002F6684">
      <w:pPr>
        <w:pStyle w:val="Sraopastraipa"/>
        <w:numPr>
          <w:ilvl w:val="0"/>
          <w:numId w:val="20"/>
        </w:numPr>
        <w:autoSpaceDE w:val="0"/>
        <w:autoSpaceDN w:val="0"/>
        <w:adjustRightInd w:val="0"/>
        <w:jc w:val="center"/>
        <w:rPr>
          <w:b/>
          <w:bCs/>
          <w:lang w:val="lt-LT"/>
        </w:rPr>
      </w:pPr>
      <w:r w:rsidRPr="008F253E">
        <w:rPr>
          <w:b/>
          <w:bCs/>
          <w:lang w:val="lt-LT"/>
        </w:rPr>
        <w:t>BENDROSIOS NUOSTATOS</w:t>
      </w:r>
    </w:p>
    <w:p w14:paraId="315617FD" w14:textId="77777777" w:rsidR="0029012F" w:rsidRPr="008F253E" w:rsidRDefault="0029012F" w:rsidP="002F6684">
      <w:pPr>
        <w:pStyle w:val="Sraopastraipa"/>
        <w:autoSpaceDE w:val="0"/>
        <w:autoSpaceDN w:val="0"/>
        <w:adjustRightInd w:val="0"/>
        <w:rPr>
          <w:b/>
          <w:bCs/>
          <w:lang w:val="lt-LT"/>
        </w:rPr>
      </w:pPr>
    </w:p>
    <w:p w14:paraId="6470A6D3" w14:textId="49D0281C" w:rsidR="00186E57" w:rsidRPr="00653E7C" w:rsidRDefault="00186E57" w:rsidP="00653E7C">
      <w:pPr>
        <w:pStyle w:val="Sraopastraipa"/>
        <w:numPr>
          <w:ilvl w:val="1"/>
          <w:numId w:val="20"/>
        </w:numPr>
        <w:ind w:left="0" w:firstLine="720"/>
        <w:jc w:val="both"/>
        <w:rPr>
          <w:lang w:val="lt-LT"/>
        </w:rPr>
      </w:pPr>
      <w:r w:rsidRPr="008F253E">
        <w:rPr>
          <w:lang w:val="lt-LT"/>
        </w:rPr>
        <w:t>Šioje techninėje specifikacijoje pateikia</w:t>
      </w:r>
      <w:r w:rsidR="00A50ADF" w:rsidRPr="008F253E">
        <w:rPr>
          <w:lang w:val="lt-LT"/>
        </w:rPr>
        <w:t xml:space="preserve">ma Perkančiosios organizacijos, t. y. </w:t>
      </w:r>
      <w:bookmarkStart w:id="1" w:name="_Hlk157512981"/>
      <w:r w:rsidR="007411B6" w:rsidRPr="008F253E">
        <w:rPr>
          <w:lang w:val="lt-LT"/>
        </w:rPr>
        <w:t xml:space="preserve">Rokiškio r. </w:t>
      </w:r>
      <w:r w:rsidR="00BA015C" w:rsidRPr="008F253E">
        <w:rPr>
          <w:lang w:val="lt-LT"/>
        </w:rPr>
        <w:t>Juodupės lopšelio-darželio pastato bibliotekos korpuso paprastojo remonto darb</w:t>
      </w:r>
      <w:r w:rsidR="008F253E" w:rsidRPr="008F253E">
        <w:rPr>
          <w:lang w:val="lt-LT"/>
        </w:rPr>
        <w:t>ų atlikimui  keliami</w:t>
      </w:r>
      <w:bookmarkEnd w:id="1"/>
      <w:r w:rsidR="00653E7C">
        <w:rPr>
          <w:lang w:val="lt-LT"/>
        </w:rPr>
        <w:t xml:space="preserve"> </w:t>
      </w:r>
      <w:r w:rsidRPr="00653E7C">
        <w:rPr>
          <w:lang w:val="lt-LT"/>
        </w:rPr>
        <w:t>reikalavim</w:t>
      </w:r>
      <w:r w:rsidR="00A50ADF" w:rsidRPr="00653E7C">
        <w:rPr>
          <w:lang w:val="lt-LT"/>
        </w:rPr>
        <w:t>ai</w:t>
      </w:r>
      <w:r w:rsidRPr="00653E7C">
        <w:rPr>
          <w:lang w:val="lt-LT"/>
        </w:rPr>
        <w:t xml:space="preserve">. </w:t>
      </w:r>
      <w:r w:rsidRPr="00666DCB">
        <w:rPr>
          <w:lang w:val="lt-LT"/>
        </w:rPr>
        <w:t xml:space="preserve">Suinteresuotas </w:t>
      </w:r>
      <w:r w:rsidR="00A50ADF" w:rsidRPr="00666DCB">
        <w:rPr>
          <w:lang w:val="lt-LT"/>
        </w:rPr>
        <w:t>tiekėjas</w:t>
      </w:r>
      <w:r w:rsidRPr="00666DCB">
        <w:rPr>
          <w:lang w:val="lt-LT"/>
        </w:rPr>
        <w:t xml:space="preserve"> </w:t>
      </w:r>
      <w:r w:rsidR="00A50ADF" w:rsidRPr="00666DCB">
        <w:rPr>
          <w:lang w:val="lt-LT"/>
        </w:rPr>
        <w:t>turės galimybę</w:t>
      </w:r>
      <w:r w:rsidRPr="00666DCB">
        <w:rPr>
          <w:lang w:val="lt-LT"/>
        </w:rPr>
        <w:t xml:space="preserve"> apžiūrėti objektą, </w:t>
      </w:r>
      <w:r w:rsidR="00A50ADF" w:rsidRPr="00666DCB">
        <w:rPr>
          <w:lang w:val="lt-LT"/>
        </w:rPr>
        <w:t xml:space="preserve">kurio metu galės </w:t>
      </w:r>
      <w:r w:rsidRPr="00666DCB">
        <w:rPr>
          <w:lang w:val="lt-LT"/>
        </w:rPr>
        <w:t xml:space="preserve">pagal </w:t>
      </w:r>
      <w:r w:rsidR="00A50ADF" w:rsidRPr="00666DCB">
        <w:rPr>
          <w:lang w:val="lt-LT"/>
        </w:rPr>
        <w:t>Perkančiosios</w:t>
      </w:r>
      <w:r w:rsidRPr="00666DCB">
        <w:rPr>
          <w:lang w:val="lt-LT"/>
        </w:rPr>
        <w:t xml:space="preserve"> </w:t>
      </w:r>
      <w:r w:rsidR="002C1FF4" w:rsidRPr="00666DCB">
        <w:rPr>
          <w:lang w:val="lt-LT"/>
        </w:rPr>
        <w:t xml:space="preserve">organizacijos </w:t>
      </w:r>
      <w:r w:rsidRPr="00666DCB">
        <w:rPr>
          <w:lang w:val="lt-LT"/>
        </w:rPr>
        <w:t xml:space="preserve">pateiktą </w:t>
      </w:r>
      <w:r w:rsidR="00057867" w:rsidRPr="00666DCB">
        <w:rPr>
          <w:lang w:val="lt-LT"/>
        </w:rPr>
        <w:t xml:space="preserve">preliminarų </w:t>
      </w:r>
      <w:r w:rsidRPr="00666DCB">
        <w:rPr>
          <w:lang w:val="lt-LT"/>
        </w:rPr>
        <w:t>darbų kiekių žiniaraštį</w:t>
      </w:r>
      <w:r w:rsidR="0016049B" w:rsidRPr="00666DCB">
        <w:rPr>
          <w:lang w:val="lt-LT"/>
        </w:rPr>
        <w:t xml:space="preserve"> </w:t>
      </w:r>
      <w:r w:rsidR="002C1FF4" w:rsidRPr="00666DCB">
        <w:rPr>
          <w:lang w:val="lt-LT"/>
        </w:rPr>
        <w:t>(</w:t>
      </w:r>
      <w:r w:rsidR="0016049B" w:rsidRPr="00666DCB">
        <w:rPr>
          <w:lang w:val="lt-LT"/>
        </w:rPr>
        <w:t>pridedama</w:t>
      </w:r>
      <w:r w:rsidR="002C1FF4" w:rsidRPr="00666DCB">
        <w:rPr>
          <w:lang w:val="lt-LT"/>
        </w:rPr>
        <w:t>)</w:t>
      </w:r>
      <w:r w:rsidRPr="00666DCB">
        <w:rPr>
          <w:lang w:val="lt-LT"/>
        </w:rPr>
        <w:t>, įsivertinti darbų kiekius, įvertinti ir apskaičiuoti remonto darbų kainą ir pateikti Užsakovui pasiūlymą atlikti remonto darbus. Į kainą turi būti įskaičiuotos visos darbų (įskaitant ir medžiagas, įrengimus) bei statybinių šiukšlių išvežimo išlaidos, būtini mokesčiai.</w:t>
      </w:r>
      <w:r w:rsidR="00CA38FE" w:rsidRPr="00666DCB">
        <w:rPr>
          <w:lang w:val="lt-LT"/>
        </w:rPr>
        <w:t xml:space="preserve"> </w:t>
      </w:r>
      <w:r w:rsidR="00CA38FE" w:rsidRPr="00666DCB">
        <w:rPr>
          <w:lang w:val="pt-BR"/>
        </w:rPr>
        <w:t xml:space="preserve">Tiekėjas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w:t>
      </w:r>
      <w:r w:rsidR="00CA38FE" w:rsidRPr="00F10C32">
        <w:rPr>
          <w:lang w:val="lt-LT"/>
        </w:rPr>
        <w:t>Tiekėjams nėra leidžiama pateikti alternatyvių pasiūlymų.</w:t>
      </w:r>
    </w:p>
    <w:p w14:paraId="7762070F" w14:textId="72F25DC4" w:rsidR="00186E57" w:rsidRPr="008F253E" w:rsidRDefault="004D70EA" w:rsidP="002F6684">
      <w:pPr>
        <w:spacing w:after="0" w:line="240" w:lineRule="auto"/>
        <w:ind w:firstLine="720"/>
        <w:jc w:val="both"/>
        <w:rPr>
          <w:rFonts w:ascii="Times New Roman" w:eastAsia="Times New Roman" w:hAnsi="Times New Roman" w:cs="Times New Roman"/>
          <w:sz w:val="24"/>
          <w:szCs w:val="24"/>
        </w:rPr>
      </w:pPr>
      <w:r w:rsidRPr="008F253E">
        <w:rPr>
          <w:rFonts w:ascii="Times New Roman" w:hAnsi="Times New Roman" w:cs="Times New Roman"/>
          <w:sz w:val="24"/>
          <w:szCs w:val="24"/>
        </w:rPr>
        <w:t>2</w:t>
      </w:r>
      <w:r w:rsidR="00A50ADF" w:rsidRPr="008F253E">
        <w:rPr>
          <w:rFonts w:ascii="Times New Roman" w:hAnsi="Times New Roman" w:cs="Times New Roman"/>
          <w:sz w:val="24"/>
          <w:szCs w:val="24"/>
        </w:rPr>
        <w:t>.</w:t>
      </w:r>
      <w:r w:rsidR="00EE4CBC" w:rsidRPr="008F253E">
        <w:rPr>
          <w:rFonts w:ascii="Times New Roman" w:hAnsi="Times New Roman" w:cs="Times New Roman"/>
          <w:sz w:val="24"/>
          <w:szCs w:val="24"/>
        </w:rPr>
        <w:t>2</w:t>
      </w:r>
      <w:r w:rsidR="00A50ADF" w:rsidRPr="008F253E">
        <w:rPr>
          <w:rFonts w:ascii="Times New Roman" w:hAnsi="Times New Roman" w:cs="Times New Roman"/>
          <w:sz w:val="24"/>
          <w:szCs w:val="24"/>
        </w:rPr>
        <w:t>. Perkančioji organizacija ir Rangovas, kuris bus nustatytas laimėjusiu pirkimą, pirkimo sąlygose nustatyta tvarka pasirašys sutartį dėl</w:t>
      </w:r>
      <w:r w:rsidR="00EE4CBC" w:rsidRPr="008F253E">
        <w:rPr>
          <w:rFonts w:ascii="Times New Roman" w:hAnsi="Times New Roman" w:cs="Times New Roman"/>
          <w:sz w:val="24"/>
          <w:szCs w:val="24"/>
        </w:rPr>
        <w:t xml:space="preserve"> </w:t>
      </w:r>
      <w:r w:rsidR="008F253E" w:rsidRPr="008F253E">
        <w:rPr>
          <w:rFonts w:ascii="Times New Roman" w:eastAsia="Times New Roman" w:hAnsi="Times New Roman" w:cs="Times New Roman"/>
          <w:sz w:val="24"/>
          <w:szCs w:val="24"/>
        </w:rPr>
        <w:t>lopšelio-darželio pastato bibliotekos korpuso paprastojo remonto darb</w:t>
      </w:r>
      <w:r w:rsidR="008F253E">
        <w:rPr>
          <w:rFonts w:ascii="Times New Roman" w:eastAsia="Times New Roman" w:hAnsi="Times New Roman" w:cs="Times New Roman"/>
          <w:sz w:val="24"/>
          <w:szCs w:val="24"/>
        </w:rPr>
        <w:t xml:space="preserve">ų </w:t>
      </w:r>
      <w:r w:rsidR="00A50ADF" w:rsidRPr="008F253E">
        <w:rPr>
          <w:rFonts w:ascii="Times New Roman" w:hAnsi="Times New Roman" w:cs="Times New Roman"/>
          <w:sz w:val="24"/>
          <w:szCs w:val="24"/>
        </w:rPr>
        <w:t>vykdymo, kurios neatskiriama dalis bus ši techninė specifikacija</w:t>
      </w:r>
      <w:r w:rsidR="00186E57" w:rsidRPr="008F253E">
        <w:rPr>
          <w:rFonts w:ascii="Times New Roman" w:hAnsi="Times New Roman" w:cs="Times New Roman"/>
          <w:sz w:val="24"/>
          <w:szCs w:val="24"/>
        </w:rPr>
        <w:t xml:space="preserve">. </w:t>
      </w:r>
      <w:r w:rsidR="00A50ADF" w:rsidRPr="008F253E">
        <w:rPr>
          <w:rFonts w:ascii="Times New Roman" w:hAnsi="Times New Roman" w:cs="Times New Roman"/>
          <w:sz w:val="24"/>
          <w:szCs w:val="24"/>
        </w:rPr>
        <w:t>Rangovas</w:t>
      </w:r>
      <w:r w:rsidR="00186E57" w:rsidRPr="008F253E">
        <w:rPr>
          <w:rFonts w:ascii="Times New Roman" w:hAnsi="Times New Roman" w:cs="Times New Roman"/>
          <w:sz w:val="24"/>
          <w:szCs w:val="24"/>
        </w:rPr>
        <w:t xml:space="preserve"> paskirs už sutartyje numatytų darbų kasdieninę įgyvendinimo priežiūrą </w:t>
      </w:r>
      <w:r w:rsidR="00A50ADF" w:rsidRPr="008F253E">
        <w:rPr>
          <w:rFonts w:ascii="Times New Roman" w:hAnsi="Times New Roman" w:cs="Times New Roman"/>
          <w:sz w:val="24"/>
          <w:szCs w:val="24"/>
        </w:rPr>
        <w:t>Rangovo</w:t>
      </w:r>
      <w:r w:rsidR="00186E57" w:rsidRPr="008F253E">
        <w:rPr>
          <w:rFonts w:ascii="Times New Roman" w:hAnsi="Times New Roman" w:cs="Times New Roman"/>
          <w:sz w:val="24"/>
          <w:szCs w:val="24"/>
        </w:rPr>
        <w:t xml:space="preserve"> organizacijos atsakingą</w:t>
      </w:r>
      <w:r w:rsidR="00653E7C">
        <w:rPr>
          <w:rFonts w:ascii="Times New Roman" w:hAnsi="Times New Roman" w:cs="Times New Roman"/>
          <w:sz w:val="24"/>
          <w:szCs w:val="24"/>
        </w:rPr>
        <w:t xml:space="preserve"> </w:t>
      </w:r>
      <w:r w:rsidR="00186E57" w:rsidRPr="008F253E">
        <w:rPr>
          <w:rFonts w:ascii="Times New Roman" w:hAnsi="Times New Roman" w:cs="Times New Roman"/>
          <w:sz w:val="24"/>
          <w:szCs w:val="24"/>
        </w:rPr>
        <w:t>(-</w:t>
      </w:r>
      <w:proofErr w:type="spellStart"/>
      <w:r w:rsidR="00186E57" w:rsidRPr="008F253E">
        <w:rPr>
          <w:rFonts w:ascii="Times New Roman" w:hAnsi="Times New Roman" w:cs="Times New Roman"/>
          <w:sz w:val="24"/>
          <w:szCs w:val="24"/>
        </w:rPr>
        <w:t>us</w:t>
      </w:r>
      <w:proofErr w:type="spellEnd"/>
      <w:r w:rsidR="00186E57" w:rsidRPr="008F253E">
        <w:rPr>
          <w:rFonts w:ascii="Times New Roman" w:hAnsi="Times New Roman" w:cs="Times New Roman"/>
          <w:sz w:val="24"/>
          <w:szCs w:val="24"/>
        </w:rPr>
        <w:t>) darbuotoją</w:t>
      </w:r>
      <w:r w:rsidR="00653E7C">
        <w:rPr>
          <w:rFonts w:ascii="Times New Roman" w:hAnsi="Times New Roman" w:cs="Times New Roman"/>
          <w:sz w:val="24"/>
          <w:szCs w:val="24"/>
        </w:rPr>
        <w:t xml:space="preserve"> </w:t>
      </w:r>
      <w:r w:rsidR="00186E57" w:rsidRPr="008F253E">
        <w:rPr>
          <w:rFonts w:ascii="Times New Roman" w:hAnsi="Times New Roman" w:cs="Times New Roman"/>
          <w:sz w:val="24"/>
          <w:szCs w:val="24"/>
        </w:rPr>
        <w:t>(-</w:t>
      </w:r>
      <w:proofErr w:type="spellStart"/>
      <w:r w:rsidR="00186E57" w:rsidRPr="008F253E">
        <w:rPr>
          <w:rFonts w:ascii="Times New Roman" w:hAnsi="Times New Roman" w:cs="Times New Roman"/>
          <w:sz w:val="24"/>
          <w:szCs w:val="24"/>
        </w:rPr>
        <w:t>us</w:t>
      </w:r>
      <w:proofErr w:type="spellEnd"/>
      <w:r w:rsidR="00186E57" w:rsidRPr="008F253E">
        <w:rPr>
          <w:rFonts w:ascii="Times New Roman" w:hAnsi="Times New Roman" w:cs="Times New Roman"/>
          <w:sz w:val="24"/>
          <w:szCs w:val="24"/>
        </w:rPr>
        <w:t xml:space="preserve">). </w:t>
      </w:r>
    </w:p>
    <w:p w14:paraId="091238A1" w14:textId="22A5CE00" w:rsidR="00A50ADF" w:rsidRPr="008F253E" w:rsidRDefault="004D70EA" w:rsidP="002F6684">
      <w:pPr>
        <w:autoSpaceDE w:val="0"/>
        <w:spacing w:after="0" w:line="240" w:lineRule="auto"/>
        <w:ind w:firstLine="720"/>
        <w:jc w:val="both"/>
        <w:rPr>
          <w:rFonts w:ascii="Times New Roman" w:hAnsi="Times New Roman" w:cs="Times New Roman"/>
          <w:bCs/>
          <w:sz w:val="24"/>
          <w:szCs w:val="24"/>
        </w:rPr>
      </w:pPr>
      <w:r w:rsidRPr="008F253E">
        <w:rPr>
          <w:rFonts w:ascii="Times New Roman" w:hAnsi="Times New Roman" w:cs="Times New Roman"/>
          <w:bCs/>
          <w:sz w:val="24"/>
          <w:szCs w:val="24"/>
        </w:rPr>
        <w:t>2</w:t>
      </w:r>
      <w:r w:rsidR="00A50ADF" w:rsidRPr="008F253E">
        <w:rPr>
          <w:rFonts w:ascii="Times New Roman" w:hAnsi="Times New Roman" w:cs="Times New Roman"/>
          <w:bCs/>
          <w:sz w:val="24"/>
          <w:szCs w:val="24"/>
        </w:rPr>
        <w:t>.</w:t>
      </w:r>
      <w:r w:rsidR="00EE4CBC" w:rsidRPr="008F253E">
        <w:rPr>
          <w:rFonts w:ascii="Times New Roman" w:hAnsi="Times New Roman" w:cs="Times New Roman"/>
          <w:bCs/>
          <w:sz w:val="24"/>
          <w:szCs w:val="24"/>
        </w:rPr>
        <w:t>3</w:t>
      </w:r>
      <w:r w:rsidR="00A50ADF" w:rsidRPr="008F253E">
        <w:rPr>
          <w:rFonts w:ascii="Times New Roman" w:hAnsi="Times New Roman" w:cs="Times New Roman"/>
          <w:bCs/>
          <w:sz w:val="24"/>
          <w:szCs w:val="24"/>
        </w:rPr>
        <w:t>. Tuo atveju jei šioje techninėje specifikacijos yra pateiktos nuorodos į konkretų gamintoją, modelį, prekės ženklą ir panašiai, jos turi būti skaitomos kartu su žodžiais „arba lygiavertis“ ir Rangovas gali siūlyti kitų gamintojų medžiagas bei įrengimus, atitinkančius numatytus techninius bei kokybinius reikalavimus.</w:t>
      </w:r>
    </w:p>
    <w:p w14:paraId="55809FA2" w14:textId="77777777" w:rsidR="00026952" w:rsidRPr="008F253E" w:rsidRDefault="00026952" w:rsidP="003E33BC">
      <w:pPr>
        <w:autoSpaceDE w:val="0"/>
        <w:spacing w:after="0" w:line="240" w:lineRule="auto"/>
        <w:jc w:val="both"/>
        <w:rPr>
          <w:rFonts w:ascii="Times New Roman" w:hAnsi="Times New Roman" w:cs="Times New Roman"/>
          <w:b/>
          <w:bCs/>
          <w:sz w:val="24"/>
          <w:szCs w:val="24"/>
        </w:rPr>
      </w:pPr>
    </w:p>
    <w:p w14:paraId="07997581" w14:textId="54207B44" w:rsidR="00186E57" w:rsidRPr="008F253E" w:rsidRDefault="00CF632C" w:rsidP="002F6684">
      <w:pPr>
        <w:autoSpaceDE w:val="0"/>
        <w:spacing w:after="0" w:line="240" w:lineRule="auto"/>
        <w:jc w:val="center"/>
        <w:rPr>
          <w:rFonts w:ascii="Times New Roman" w:hAnsi="Times New Roman" w:cs="Times New Roman"/>
          <w:b/>
          <w:bCs/>
          <w:sz w:val="24"/>
          <w:szCs w:val="24"/>
        </w:rPr>
      </w:pPr>
      <w:r w:rsidRPr="008F253E">
        <w:rPr>
          <w:rFonts w:ascii="Times New Roman" w:hAnsi="Times New Roman" w:cs="Times New Roman"/>
          <w:b/>
          <w:bCs/>
          <w:sz w:val="24"/>
          <w:szCs w:val="24"/>
        </w:rPr>
        <w:t>3</w:t>
      </w:r>
      <w:r w:rsidR="00186E57" w:rsidRPr="008F253E">
        <w:rPr>
          <w:rFonts w:ascii="Times New Roman" w:hAnsi="Times New Roman" w:cs="Times New Roman"/>
          <w:b/>
          <w:bCs/>
          <w:sz w:val="24"/>
          <w:szCs w:val="24"/>
        </w:rPr>
        <w:t xml:space="preserve">. </w:t>
      </w:r>
      <w:r w:rsidR="00A50ADF" w:rsidRPr="008F253E">
        <w:rPr>
          <w:rFonts w:ascii="Times New Roman" w:hAnsi="Times New Roman" w:cs="Times New Roman"/>
          <w:b/>
          <w:bCs/>
          <w:sz w:val="24"/>
          <w:szCs w:val="24"/>
        </w:rPr>
        <w:t>TAIKYTINI TEISĖS AKTAI IR BENDRI REIKALAVIMAI PATALPŲ REMONTO DARBAMS</w:t>
      </w:r>
    </w:p>
    <w:p w14:paraId="253D8CB6" w14:textId="77777777" w:rsidR="00186E57" w:rsidRPr="008F253E" w:rsidRDefault="00186E57" w:rsidP="002F6684">
      <w:pPr>
        <w:autoSpaceDE w:val="0"/>
        <w:spacing w:after="0" w:line="240" w:lineRule="auto"/>
        <w:jc w:val="both"/>
        <w:rPr>
          <w:rFonts w:ascii="Times New Roman" w:hAnsi="Times New Roman" w:cs="Times New Roman"/>
          <w:sz w:val="24"/>
          <w:szCs w:val="24"/>
          <w:highlight w:val="yellow"/>
        </w:rPr>
      </w:pPr>
    </w:p>
    <w:p w14:paraId="2C2163C8" w14:textId="254748CE" w:rsidR="00A50ADF" w:rsidRPr="008F253E" w:rsidRDefault="00186E57"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ab/>
      </w:r>
      <w:r w:rsidR="004D70EA" w:rsidRPr="008F253E">
        <w:rPr>
          <w:rFonts w:ascii="Times New Roman" w:hAnsi="Times New Roman" w:cs="Times New Roman"/>
          <w:sz w:val="24"/>
          <w:szCs w:val="24"/>
        </w:rPr>
        <w:t>3</w:t>
      </w:r>
      <w:r w:rsidR="00A50ADF" w:rsidRPr="008F253E">
        <w:rPr>
          <w:rFonts w:ascii="Times New Roman" w:hAnsi="Times New Roman" w:cs="Times New Roman"/>
          <w:sz w:val="24"/>
          <w:szCs w:val="24"/>
        </w:rPr>
        <w:t xml:space="preserve">.1. </w:t>
      </w:r>
      <w:r w:rsidRPr="008F253E">
        <w:rPr>
          <w:rFonts w:ascii="Times New Roman" w:hAnsi="Times New Roman" w:cs="Times New Roman"/>
          <w:sz w:val="24"/>
          <w:szCs w:val="24"/>
        </w:rPr>
        <w:t xml:space="preserve">Vykdant patalpų remonto darbus būtina vadovautis Lietuvos Respublikos įstatymais, statybos techniniais reglamentais, normomis ir taisyklėmis bei kitais normatyviniais dokumentais. </w:t>
      </w:r>
    </w:p>
    <w:p w14:paraId="454BFA75" w14:textId="2E321EAE" w:rsidR="00186E57"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A50ADF" w:rsidRPr="008F253E">
        <w:rPr>
          <w:rFonts w:ascii="Times New Roman" w:hAnsi="Times New Roman" w:cs="Times New Roman"/>
          <w:sz w:val="24"/>
          <w:szCs w:val="24"/>
        </w:rPr>
        <w:t xml:space="preserve">.2. </w:t>
      </w:r>
      <w:r w:rsidR="003436C5" w:rsidRPr="008F253E">
        <w:rPr>
          <w:rFonts w:ascii="Times New Roman" w:hAnsi="Times New Roman" w:cs="Times New Roman"/>
          <w:sz w:val="24"/>
          <w:szCs w:val="24"/>
        </w:rPr>
        <w:t xml:space="preserve">Rangovui tenka Lietuvos Respublikos įstatymų numatyta administracinė, civilinė ir baudžiamoji atsakomybė už blogai atliktų statybos darbų padarinius statybos metu ir per rangos sutartyje nustatytą statinio garantinį laiką, kurio pradžia skaičiuojama nuo statinio atidavimo naudoti dienos, bet </w:t>
      </w:r>
      <w:r w:rsidR="003436C5" w:rsidRPr="008F253E">
        <w:rPr>
          <w:rFonts w:ascii="Times New Roman" w:hAnsi="Times New Roman" w:cs="Times New Roman"/>
          <w:sz w:val="24"/>
          <w:szCs w:val="24"/>
        </w:rPr>
        <w:lastRenderedPageBreak/>
        <w:t>ne trumpesnį kaip: statinio garantinis laikas – 5 metai; paslėptų statinio elementų – 10 metų, o nustačius šiuose elementuose tyčia paslėptų defektų</w:t>
      </w:r>
      <w:r w:rsidR="0097258B">
        <w:rPr>
          <w:rFonts w:ascii="Times New Roman" w:hAnsi="Times New Roman" w:cs="Times New Roman"/>
          <w:sz w:val="24"/>
          <w:szCs w:val="24"/>
        </w:rPr>
        <w:t xml:space="preserve"> – </w:t>
      </w:r>
      <w:r w:rsidR="003436C5" w:rsidRPr="008F253E">
        <w:rPr>
          <w:rFonts w:ascii="Times New Roman" w:hAnsi="Times New Roman" w:cs="Times New Roman"/>
          <w:sz w:val="24"/>
          <w:szCs w:val="24"/>
        </w:rPr>
        <w:t>20 metų</w:t>
      </w:r>
      <w:r w:rsidR="00186E57" w:rsidRPr="008F253E">
        <w:rPr>
          <w:rFonts w:ascii="Times New Roman" w:hAnsi="Times New Roman" w:cs="Times New Roman"/>
          <w:sz w:val="24"/>
          <w:szCs w:val="24"/>
        </w:rPr>
        <w:t>.</w:t>
      </w:r>
    </w:p>
    <w:p w14:paraId="73BA4E71" w14:textId="51C854BF"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.3. Rangovas privalo per garantinį laikotarpį savo sąskaita skubiai ištaisyti trūkumus, kilusius dėl nepakankamos darbo kokybės, blogos konstrukcijos ir nestandartinių medžiagų.</w:t>
      </w:r>
    </w:p>
    <w:p w14:paraId="7587BEB3" w14:textId="6D1C2131"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.4. 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Visi gaminiai ir medžiagos, naudojami atliekant remonto darbus, turi atitikti specifikacijoje nurodomus bendrinius kokybės reikalavimus. Jų įpakavimai, pristatymo dokumentai ar kita turi nurodyti jų kokybę.</w:t>
      </w:r>
    </w:p>
    <w:p w14:paraId="16298DE1" w14:textId="26C32228"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 xml:space="preserve">.5. </w:t>
      </w:r>
      <w:r w:rsidR="007669C0" w:rsidRPr="008F253E">
        <w:rPr>
          <w:rFonts w:ascii="Times New Roman" w:hAnsi="Times New Roman" w:cs="Times New Roman"/>
          <w:sz w:val="24"/>
          <w:szCs w:val="24"/>
        </w:rPr>
        <w:t>R</w:t>
      </w:r>
      <w:r w:rsidR="003436C5" w:rsidRPr="008F253E">
        <w:rPr>
          <w:rFonts w:ascii="Times New Roman" w:hAnsi="Times New Roman" w:cs="Times New Roman"/>
          <w:sz w:val="24"/>
          <w:szCs w:val="24"/>
        </w:rPr>
        <w:t>emonto darbams naudojamų medžiagų ir įrangos kilmės šalis neribojama, tačiau visos projekte naudojamos medžiagos, gaminiai ir įranga turi turėti įgaliotos institucijos patvirtinimą, kad buvo pagaminti pagal atitinkamą Europos standartą arba Europos standartą perimantį Lietuvos standartą. Jeigu nėra šių standartų, tai gaminys turi turėti tarptautinį standartą arba kitą Nacionalinės standartizacijos institucijos patvirtintą normatyvinį dokumentą.</w:t>
      </w:r>
    </w:p>
    <w:p w14:paraId="21005D3B" w14:textId="63FFAB92"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.6.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14:paraId="5EF1CCD2" w14:textId="7CC28C19"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.7. Rangovo naudojami statybos produktai turi atitikti darniųjų techninių specifikacijų reikalavimus.</w:t>
      </w:r>
    </w:p>
    <w:p w14:paraId="4B14E173" w14:textId="77CB2405"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.8. Perkančioji organizacija turi teisę atmesti medžiagas be jokių papildomų išlaidų, jei jos neatitinka šioje techninėje specifikacijoje nurodomų reikalavimų. Tokiu atveju, rangovas turi pateikti kitas medžiagas ir įrenginius, kurie atitinka šioje techninėje specifikacijoje nurodomus reikalavimus.</w:t>
      </w:r>
    </w:p>
    <w:p w14:paraId="58435D77" w14:textId="598664D7" w:rsidR="00080B76" w:rsidRPr="008F253E" w:rsidRDefault="004D70EA" w:rsidP="002F6684">
      <w:pPr>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080B76" w:rsidRPr="008F253E">
        <w:rPr>
          <w:rFonts w:ascii="Times New Roman" w:hAnsi="Times New Roman" w:cs="Times New Roman"/>
          <w:sz w:val="24"/>
          <w:szCs w:val="24"/>
        </w:rPr>
        <w:t xml:space="preserve">.9. Vykdant sutartį bus laikomasi reikšmingos žalos nedarymo principo, vadovaujantis statybos veiklą ir aplinkos apsaugą reglamentuojančiais teisės aktais. </w:t>
      </w:r>
      <w:r w:rsidR="00564B85" w:rsidRPr="008F253E">
        <w:rPr>
          <w:rFonts w:ascii="Times New Roman" w:hAnsi="Times New Roman" w:cs="Times New Roman"/>
          <w:sz w:val="24"/>
          <w:szCs w:val="24"/>
        </w:rPr>
        <w:t>Rangovas</w:t>
      </w:r>
      <w:r w:rsidR="00080B76" w:rsidRPr="008F253E">
        <w:rPr>
          <w:rFonts w:ascii="Times New Roman" w:hAnsi="Times New Roman" w:cs="Times New Roman"/>
          <w:sz w:val="24"/>
          <w:szCs w:val="24"/>
        </w:rPr>
        <w:t xml:space="preserve"> įsipareigoja tinkamai tvarkyti atliekas, informacija apie tinkamą atliekų tvarkymą turi būti nurodyta statybos darbų žurnale,  o detalesnė informacija turi būti atliekų išvežimo deklaracijose, kurias </w:t>
      </w:r>
      <w:r w:rsidR="00564B85" w:rsidRPr="008F253E">
        <w:rPr>
          <w:rFonts w:ascii="Times New Roman" w:hAnsi="Times New Roman" w:cs="Times New Roman"/>
          <w:sz w:val="24"/>
          <w:szCs w:val="24"/>
        </w:rPr>
        <w:t>R</w:t>
      </w:r>
      <w:r w:rsidR="00080B76" w:rsidRPr="008F253E">
        <w:rPr>
          <w:rFonts w:ascii="Times New Roman" w:hAnsi="Times New Roman" w:cs="Times New Roman"/>
          <w:sz w:val="24"/>
          <w:szCs w:val="24"/>
        </w:rPr>
        <w:t>angovas įsipareigoja pateikti bet kada užsakovui paprašius.</w:t>
      </w:r>
    </w:p>
    <w:p w14:paraId="0039283B" w14:textId="4CA7C178"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w:t>
      </w:r>
      <w:r w:rsidR="00080B76" w:rsidRPr="008F253E">
        <w:rPr>
          <w:rFonts w:ascii="Times New Roman" w:hAnsi="Times New Roman" w:cs="Times New Roman"/>
          <w:sz w:val="24"/>
          <w:szCs w:val="24"/>
        </w:rPr>
        <w:t>10</w:t>
      </w:r>
      <w:r w:rsidR="003436C5" w:rsidRPr="008F253E">
        <w:rPr>
          <w:rFonts w:ascii="Times New Roman" w:hAnsi="Times New Roman" w:cs="Times New Roman"/>
          <w:sz w:val="24"/>
          <w:szCs w:val="24"/>
        </w:rPr>
        <w:t>. Visi darbai turi būti atliekami pagal dokumentacijoje ir gamintojo pateiktas instrukcijas bei taikant tinkamus darbo metodus, o taip pat naudingą gamybinę patirtį.</w:t>
      </w:r>
    </w:p>
    <w:p w14:paraId="768DF873" w14:textId="120B3386"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.1</w:t>
      </w:r>
      <w:r w:rsidR="00080B76" w:rsidRPr="008F253E">
        <w:rPr>
          <w:rFonts w:ascii="Times New Roman" w:hAnsi="Times New Roman" w:cs="Times New Roman"/>
          <w:sz w:val="24"/>
          <w:szCs w:val="24"/>
        </w:rPr>
        <w:t>1</w:t>
      </w:r>
      <w:r w:rsidR="003436C5" w:rsidRPr="008F253E">
        <w:rPr>
          <w:rFonts w:ascii="Times New Roman" w:hAnsi="Times New Roman" w:cs="Times New Roman"/>
          <w:sz w:val="24"/>
          <w:szCs w:val="24"/>
        </w:rPr>
        <w:t>. 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7DB6F7B4" w14:textId="51C41031" w:rsidR="003436C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.1</w:t>
      </w:r>
      <w:r w:rsidR="00080B76" w:rsidRPr="008F253E">
        <w:rPr>
          <w:rFonts w:ascii="Times New Roman" w:hAnsi="Times New Roman" w:cs="Times New Roman"/>
          <w:sz w:val="24"/>
          <w:szCs w:val="24"/>
        </w:rPr>
        <w:t>2</w:t>
      </w:r>
      <w:r w:rsidR="003436C5" w:rsidRPr="008F253E">
        <w:rPr>
          <w:rFonts w:ascii="Times New Roman" w:hAnsi="Times New Roman" w:cs="Times New Roman"/>
          <w:sz w:val="24"/>
          <w:szCs w:val="24"/>
        </w:rPr>
        <w:t>. Visa įranga, technika, priedai ir statybos metodai turi atitikti Lietuvos Respublikos darbuotojų saugos ir sveikatos reikalavimus bei kitus reikalavimus, reglamentuojančius saugų darbą statybvietėje.</w:t>
      </w:r>
    </w:p>
    <w:p w14:paraId="7F84CA3E" w14:textId="54A41530" w:rsidR="00815585" w:rsidRPr="008F253E" w:rsidRDefault="004D70EA" w:rsidP="002F6684">
      <w:pPr>
        <w:autoSpaceDE w:val="0"/>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3</w:t>
      </w:r>
      <w:r w:rsidR="003436C5" w:rsidRPr="008F253E">
        <w:rPr>
          <w:rFonts w:ascii="Times New Roman" w:hAnsi="Times New Roman" w:cs="Times New Roman"/>
          <w:sz w:val="24"/>
          <w:szCs w:val="24"/>
        </w:rPr>
        <w:t>.1</w:t>
      </w:r>
      <w:r w:rsidR="00080B76" w:rsidRPr="008F253E">
        <w:rPr>
          <w:rFonts w:ascii="Times New Roman" w:hAnsi="Times New Roman" w:cs="Times New Roman"/>
          <w:sz w:val="24"/>
          <w:szCs w:val="24"/>
        </w:rPr>
        <w:t>3</w:t>
      </w:r>
      <w:r w:rsidR="003436C5" w:rsidRPr="008F253E">
        <w:rPr>
          <w:rFonts w:ascii="Times New Roman" w:hAnsi="Times New Roman" w:cs="Times New Roman"/>
          <w:sz w:val="24"/>
          <w:szCs w:val="24"/>
        </w:rPr>
        <w:t>. Paslėpti darbai. Rangovas privalo informuoti Perkančiosios organizacijos atstovus, kada galima tikrinti medžiagų ir įvairių stadijų darbų kokybę, prieš įrengiant sekančias konstrukcijas ar darbus.</w:t>
      </w:r>
    </w:p>
    <w:p w14:paraId="785EA2F6" w14:textId="77777777" w:rsidR="0053654F" w:rsidRPr="008F253E" w:rsidRDefault="0053654F" w:rsidP="002F6684">
      <w:pPr>
        <w:autoSpaceDE w:val="0"/>
        <w:spacing w:after="0" w:line="240" w:lineRule="auto"/>
        <w:ind w:firstLine="709"/>
        <w:jc w:val="both"/>
        <w:rPr>
          <w:rFonts w:ascii="Times New Roman" w:hAnsi="Times New Roman" w:cs="Times New Roman"/>
          <w:sz w:val="24"/>
          <w:szCs w:val="24"/>
        </w:rPr>
      </w:pPr>
    </w:p>
    <w:p w14:paraId="111A7CE7" w14:textId="2D42E48A" w:rsidR="007E14BD" w:rsidRPr="008F253E" w:rsidRDefault="00CF632C" w:rsidP="002F6684">
      <w:pPr>
        <w:pStyle w:val="Antrat41"/>
        <w:ind w:left="0" w:right="300"/>
        <w:jc w:val="center"/>
      </w:pPr>
      <w:r w:rsidRPr="008F253E">
        <w:t>4</w:t>
      </w:r>
      <w:r w:rsidR="007E14BD" w:rsidRPr="008F253E">
        <w:t xml:space="preserve">. </w:t>
      </w:r>
      <w:r w:rsidR="00614D30" w:rsidRPr="008F253E">
        <w:t>REIKALAVIMAI GRIOVIMO DARBAMS</w:t>
      </w:r>
    </w:p>
    <w:p w14:paraId="4036584D" w14:textId="77777777" w:rsidR="007E14BD" w:rsidRPr="008F253E" w:rsidRDefault="007E14BD" w:rsidP="002F6684">
      <w:pPr>
        <w:pStyle w:val="Pagrindinistekstas"/>
        <w:spacing w:after="0" w:line="240" w:lineRule="auto"/>
        <w:jc w:val="both"/>
        <w:rPr>
          <w:rFonts w:ascii="Times New Roman" w:hAnsi="Times New Roman" w:cs="Times New Roman"/>
          <w:b/>
          <w:sz w:val="24"/>
          <w:szCs w:val="24"/>
          <w:highlight w:val="yellow"/>
        </w:rPr>
      </w:pPr>
    </w:p>
    <w:p w14:paraId="7FE64627" w14:textId="2F230849" w:rsidR="007E14BD" w:rsidRPr="008F253E" w:rsidRDefault="004D70EA" w:rsidP="002F6684">
      <w:pPr>
        <w:tabs>
          <w:tab w:val="left" w:pos="720"/>
        </w:tabs>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4</w:t>
      </w:r>
      <w:r w:rsidR="00614D30" w:rsidRPr="008F253E">
        <w:rPr>
          <w:rFonts w:ascii="Times New Roman" w:hAnsi="Times New Roman" w:cs="Times New Roman"/>
          <w:sz w:val="24"/>
          <w:szCs w:val="24"/>
        </w:rPr>
        <w:t xml:space="preserve">.1. </w:t>
      </w:r>
      <w:r w:rsidR="007E14BD" w:rsidRPr="008F253E">
        <w:rPr>
          <w:rFonts w:ascii="Times New Roman" w:hAnsi="Times New Roman" w:cs="Times New Roman"/>
          <w:sz w:val="24"/>
          <w:szCs w:val="24"/>
        </w:rPr>
        <w:t>Ardymo darbai susideda iš šių pagrindinių etapų:</w:t>
      </w:r>
    </w:p>
    <w:p w14:paraId="401E519C" w14:textId="11810F73" w:rsidR="007E14BD" w:rsidRPr="008F253E" w:rsidRDefault="004D70EA" w:rsidP="002F6684">
      <w:pPr>
        <w:tabs>
          <w:tab w:val="left" w:pos="720"/>
        </w:tabs>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lastRenderedPageBreak/>
        <w:t>4</w:t>
      </w:r>
      <w:r w:rsidR="00614D30" w:rsidRPr="008F253E">
        <w:rPr>
          <w:rFonts w:ascii="Times New Roman" w:hAnsi="Times New Roman" w:cs="Times New Roman"/>
          <w:sz w:val="24"/>
          <w:szCs w:val="24"/>
        </w:rPr>
        <w:t xml:space="preserve">.1.1. </w:t>
      </w:r>
      <w:r w:rsidR="00CC0AD4" w:rsidRPr="008F253E">
        <w:rPr>
          <w:rFonts w:ascii="Times New Roman" w:hAnsi="Times New Roman" w:cs="Times New Roman"/>
          <w:sz w:val="24"/>
          <w:szCs w:val="24"/>
        </w:rPr>
        <w:t>Tujų krūmų pašalinimas</w:t>
      </w:r>
      <w:r w:rsidR="007E14BD" w:rsidRPr="008F253E">
        <w:rPr>
          <w:rFonts w:ascii="Times New Roman" w:hAnsi="Times New Roman" w:cs="Times New Roman"/>
          <w:sz w:val="24"/>
          <w:szCs w:val="24"/>
        </w:rPr>
        <w:t>.</w:t>
      </w:r>
    </w:p>
    <w:p w14:paraId="662DA8DC" w14:textId="728452AE" w:rsidR="007E14BD" w:rsidRPr="008F253E" w:rsidRDefault="004D70EA" w:rsidP="002F6684">
      <w:pPr>
        <w:tabs>
          <w:tab w:val="left" w:pos="720"/>
        </w:tabs>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4</w:t>
      </w:r>
      <w:r w:rsidR="00614D30" w:rsidRPr="008F253E">
        <w:rPr>
          <w:rFonts w:ascii="Times New Roman" w:hAnsi="Times New Roman" w:cs="Times New Roman"/>
          <w:sz w:val="24"/>
          <w:szCs w:val="24"/>
        </w:rPr>
        <w:t xml:space="preserve">.1.2. </w:t>
      </w:r>
      <w:r w:rsidR="00CC0AD4" w:rsidRPr="008F253E">
        <w:rPr>
          <w:rFonts w:ascii="Times New Roman" w:hAnsi="Times New Roman" w:cs="Times New Roman"/>
          <w:sz w:val="24"/>
          <w:szCs w:val="24"/>
        </w:rPr>
        <w:t>Nuogrindos demontavimas</w:t>
      </w:r>
      <w:r w:rsidR="007E14BD" w:rsidRPr="008F253E">
        <w:rPr>
          <w:rFonts w:ascii="Times New Roman" w:hAnsi="Times New Roman" w:cs="Times New Roman"/>
          <w:sz w:val="24"/>
          <w:szCs w:val="24"/>
        </w:rPr>
        <w:t>.</w:t>
      </w:r>
    </w:p>
    <w:p w14:paraId="2DA668FC" w14:textId="31864C6E" w:rsidR="00CB3867" w:rsidRPr="008F253E" w:rsidRDefault="004D70EA" w:rsidP="002F6684">
      <w:pPr>
        <w:tabs>
          <w:tab w:val="left" w:pos="720"/>
        </w:tabs>
        <w:spacing w:after="0" w:line="240" w:lineRule="auto"/>
        <w:ind w:firstLine="709"/>
        <w:jc w:val="both"/>
        <w:rPr>
          <w:rFonts w:ascii="Times New Roman" w:hAnsi="Times New Roman" w:cs="Times New Roman"/>
          <w:sz w:val="24"/>
          <w:szCs w:val="24"/>
        </w:rPr>
      </w:pPr>
      <w:r w:rsidRPr="008F253E">
        <w:rPr>
          <w:rFonts w:ascii="Times New Roman" w:hAnsi="Times New Roman" w:cs="Times New Roman"/>
          <w:sz w:val="24"/>
          <w:szCs w:val="24"/>
        </w:rPr>
        <w:t>4</w:t>
      </w:r>
      <w:r w:rsidR="00CB3867" w:rsidRPr="008F253E">
        <w:rPr>
          <w:rFonts w:ascii="Times New Roman" w:hAnsi="Times New Roman" w:cs="Times New Roman"/>
          <w:sz w:val="24"/>
          <w:szCs w:val="24"/>
        </w:rPr>
        <w:t xml:space="preserve">.1.3. </w:t>
      </w:r>
      <w:r w:rsidR="00CC0AD4" w:rsidRPr="008F253E">
        <w:rPr>
          <w:rFonts w:ascii="Times New Roman" w:hAnsi="Times New Roman" w:cs="Times New Roman"/>
          <w:sz w:val="24"/>
          <w:szCs w:val="24"/>
        </w:rPr>
        <w:t>Lietaus nuvedimo sistemos ir palangių ardymas</w:t>
      </w:r>
      <w:r w:rsidR="00CB3867" w:rsidRPr="008F253E">
        <w:rPr>
          <w:rFonts w:ascii="Times New Roman" w:hAnsi="Times New Roman" w:cs="Times New Roman"/>
          <w:sz w:val="24"/>
          <w:szCs w:val="24"/>
        </w:rPr>
        <w:t>.</w:t>
      </w:r>
    </w:p>
    <w:p w14:paraId="4FBEED73" w14:textId="032B731F" w:rsidR="009C233B" w:rsidRPr="008F253E" w:rsidRDefault="004D70EA" w:rsidP="002F6684">
      <w:pPr>
        <w:pStyle w:val="Sraopastraipa"/>
        <w:tabs>
          <w:tab w:val="left" w:pos="720"/>
        </w:tabs>
        <w:ind w:left="0" w:firstLine="709"/>
        <w:jc w:val="both"/>
        <w:rPr>
          <w:lang w:val="lt-LT"/>
        </w:rPr>
      </w:pPr>
      <w:r w:rsidRPr="008F253E">
        <w:rPr>
          <w:lang w:val="lt-LT"/>
        </w:rPr>
        <w:t>4</w:t>
      </w:r>
      <w:r w:rsidR="00614D30" w:rsidRPr="008F253E">
        <w:rPr>
          <w:lang w:val="lt-LT"/>
        </w:rPr>
        <w:t xml:space="preserve">.2. </w:t>
      </w:r>
      <w:r w:rsidR="007E14BD" w:rsidRPr="008F253E">
        <w:rPr>
          <w:lang w:val="lt-LT"/>
        </w:rPr>
        <w:t xml:space="preserve">Demontuojamos medžiagos atrenkamos ir laikinai sandėliuojamos </w:t>
      </w:r>
      <w:r w:rsidR="00EE4CBC" w:rsidRPr="008F253E">
        <w:rPr>
          <w:lang w:val="lt-LT"/>
        </w:rPr>
        <w:t>užsakovo nurodytoje vietoje</w:t>
      </w:r>
      <w:r w:rsidR="007E14BD" w:rsidRPr="008F253E">
        <w:rPr>
          <w:lang w:val="lt-LT"/>
        </w:rPr>
        <w:t>.</w:t>
      </w:r>
      <w:r w:rsidR="007E14BD" w:rsidRPr="008F253E">
        <w:rPr>
          <w:lang w:val="lt-LT"/>
        </w:rPr>
        <w:tab/>
      </w:r>
    </w:p>
    <w:p w14:paraId="33982DDC" w14:textId="5EB0482E" w:rsidR="007E14BD" w:rsidRPr="008F253E" w:rsidRDefault="004D70EA" w:rsidP="002F6684">
      <w:pPr>
        <w:pStyle w:val="Sraopastraipa"/>
        <w:tabs>
          <w:tab w:val="left" w:pos="720"/>
        </w:tabs>
        <w:ind w:left="0" w:firstLine="709"/>
        <w:jc w:val="both"/>
        <w:rPr>
          <w:lang w:val="lt-LT"/>
        </w:rPr>
      </w:pPr>
      <w:r w:rsidRPr="008F253E">
        <w:rPr>
          <w:lang w:val="lt-LT"/>
        </w:rPr>
        <w:t>4</w:t>
      </w:r>
      <w:r w:rsidR="00614D30" w:rsidRPr="008F253E">
        <w:rPr>
          <w:lang w:val="lt-LT"/>
        </w:rPr>
        <w:t xml:space="preserve">.3. </w:t>
      </w:r>
      <w:r w:rsidR="007E14BD" w:rsidRPr="008F253E">
        <w:rPr>
          <w:lang w:val="lt-LT"/>
        </w:rPr>
        <w:t xml:space="preserve">Vykdydamas griovimo darbus rangovas privalo vadovautis </w:t>
      </w:r>
      <w:r w:rsidR="00614D30" w:rsidRPr="008F253E">
        <w:rPr>
          <w:lang w:val="lt-LT"/>
        </w:rPr>
        <w:t>teisės aktuose nustatytais reikalavimais ir normatyviniais dokumentais statybos srityje</w:t>
      </w:r>
      <w:r w:rsidR="007E14BD" w:rsidRPr="008F253E">
        <w:rPr>
          <w:lang w:val="lt-LT"/>
        </w:rPr>
        <w:t>.</w:t>
      </w:r>
    </w:p>
    <w:p w14:paraId="448E69B1" w14:textId="66037FAB" w:rsidR="007E14BD" w:rsidRPr="008F253E" w:rsidRDefault="004D70EA" w:rsidP="002F6684">
      <w:pPr>
        <w:spacing w:line="240" w:lineRule="auto"/>
        <w:ind w:firstLine="709"/>
        <w:jc w:val="both"/>
        <w:rPr>
          <w:rFonts w:ascii="Times New Roman" w:eastAsia="TimesNewRoman" w:hAnsi="Times New Roman" w:cs="Times New Roman"/>
          <w:b/>
          <w:bCs/>
          <w:sz w:val="24"/>
          <w:szCs w:val="24"/>
        </w:rPr>
      </w:pPr>
      <w:r w:rsidRPr="008F253E">
        <w:rPr>
          <w:rFonts w:ascii="Times New Roman" w:hAnsi="Times New Roman" w:cs="Times New Roman"/>
          <w:sz w:val="24"/>
          <w:szCs w:val="24"/>
        </w:rPr>
        <w:t>4</w:t>
      </w:r>
      <w:r w:rsidR="00614D30" w:rsidRPr="008F253E">
        <w:rPr>
          <w:rFonts w:ascii="Times New Roman" w:hAnsi="Times New Roman" w:cs="Times New Roman"/>
          <w:sz w:val="24"/>
          <w:szCs w:val="24"/>
        </w:rPr>
        <w:t xml:space="preserve">.4. </w:t>
      </w:r>
      <w:r w:rsidR="00507E68" w:rsidRPr="008F253E">
        <w:rPr>
          <w:rFonts w:ascii="Times New Roman" w:hAnsi="Times New Roman" w:cs="Times New Roman"/>
          <w:sz w:val="24"/>
          <w:szCs w:val="24"/>
        </w:rPr>
        <w:t>Išardytos statybinės atliekos rūšiuojamos į konteinerius ir išvežamos (priduodamos atliekų tvarkytojams). Vykdant ardymo darbus turi būti nepažeistos neremontuojamo statinio veikiančios inžinerinės sistemos,  kitos konstrukcijos, įranga bei turtas būtini pastatui funkcionuoti</w:t>
      </w:r>
      <w:r w:rsidR="00CC0AD4" w:rsidRPr="008F253E">
        <w:rPr>
          <w:rFonts w:ascii="Times New Roman" w:hAnsi="Times New Roman" w:cs="Times New Roman"/>
          <w:sz w:val="24"/>
          <w:szCs w:val="24"/>
        </w:rPr>
        <w:t>.</w:t>
      </w:r>
      <w:r w:rsidR="00507E68" w:rsidRPr="008F253E">
        <w:rPr>
          <w:rFonts w:ascii="Times New Roman" w:hAnsi="Times New Roman" w:cs="Times New Roman"/>
          <w:sz w:val="24"/>
          <w:szCs w:val="24"/>
        </w:rPr>
        <w:t xml:space="preserve"> Pabaigus darbus, rangovas turi pašalinti visas</w:t>
      </w:r>
      <w:r w:rsidR="002A1C02" w:rsidRPr="008F253E">
        <w:rPr>
          <w:rFonts w:ascii="Times New Roman" w:hAnsi="Times New Roman" w:cs="Times New Roman"/>
          <w:sz w:val="24"/>
          <w:szCs w:val="24"/>
        </w:rPr>
        <w:t xml:space="preserve"> medžiagas ir </w:t>
      </w:r>
      <w:r w:rsidR="00507E68" w:rsidRPr="008F253E">
        <w:rPr>
          <w:rFonts w:ascii="Times New Roman" w:hAnsi="Times New Roman" w:cs="Times New Roman"/>
          <w:sz w:val="24"/>
          <w:szCs w:val="24"/>
        </w:rPr>
        <w:t xml:space="preserve"> statybines šiukšles</w:t>
      </w:r>
      <w:r w:rsidR="00CC0AD4" w:rsidRPr="008F253E">
        <w:rPr>
          <w:rFonts w:ascii="Times New Roman" w:hAnsi="Times New Roman" w:cs="Times New Roman"/>
          <w:sz w:val="24"/>
          <w:szCs w:val="24"/>
        </w:rPr>
        <w:t>.</w:t>
      </w:r>
    </w:p>
    <w:p w14:paraId="26798943" w14:textId="730F6F6D" w:rsidR="00507E68" w:rsidRPr="008F253E" w:rsidRDefault="00CF632C" w:rsidP="002F6684">
      <w:pPr>
        <w:spacing w:line="240" w:lineRule="auto"/>
        <w:jc w:val="center"/>
        <w:rPr>
          <w:rFonts w:ascii="Times New Roman" w:hAnsi="Times New Roman" w:cs="Times New Roman"/>
          <w:b/>
          <w:bCs/>
          <w:sz w:val="24"/>
          <w:szCs w:val="24"/>
        </w:rPr>
      </w:pPr>
      <w:r w:rsidRPr="008F253E">
        <w:rPr>
          <w:rFonts w:ascii="Times New Roman" w:hAnsi="Times New Roman" w:cs="Times New Roman"/>
          <w:b/>
          <w:bCs/>
          <w:sz w:val="24"/>
          <w:szCs w:val="24"/>
        </w:rPr>
        <w:t>5</w:t>
      </w:r>
      <w:r w:rsidR="00507E68" w:rsidRPr="008F253E">
        <w:rPr>
          <w:rFonts w:ascii="Times New Roman" w:hAnsi="Times New Roman" w:cs="Times New Roman"/>
          <w:b/>
          <w:bCs/>
          <w:sz w:val="24"/>
          <w:szCs w:val="24"/>
        </w:rPr>
        <w:t xml:space="preserve">. </w:t>
      </w:r>
      <w:r w:rsidR="00614D30" w:rsidRPr="008F253E">
        <w:rPr>
          <w:rFonts w:ascii="Times New Roman" w:hAnsi="Times New Roman" w:cs="Times New Roman"/>
          <w:b/>
          <w:bCs/>
          <w:sz w:val="24"/>
          <w:szCs w:val="24"/>
        </w:rPr>
        <w:t xml:space="preserve">REIKALAVIMAI </w:t>
      </w:r>
      <w:r w:rsidR="007669C0" w:rsidRPr="008F253E">
        <w:rPr>
          <w:rFonts w:ascii="Times New Roman" w:hAnsi="Times New Roman" w:cs="Times New Roman"/>
          <w:b/>
          <w:bCs/>
          <w:sz w:val="24"/>
          <w:szCs w:val="24"/>
        </w:rPr>
        <w:t xml:space="preserve"> FASADO ŠILTINIMO </w:t>
      </w:r>
      <w:r w:rsidR="00614D30" w:rsidRPr="008F253E">
        <w:rPr>
          <w:rFonts w:ascii="Times New Roman" w:hAnsi="Times New Roman" w:cs="Times New Roman"/>
          <w:b/>
          <w:bCs/>
          <w:sz w:val="24"/>
          <w:szCs w:val="24"/>
        </w:rPr>
        <w:t>DARBAMS</w:t>
      </w:r>
    </w:p>
    <w:p w14:paraId="08E36AA8" w14:textId="6C64C69B" w:rsidR="00E8303F" w:rsidRPr="008F253E" w:rsidRDefault="00B338FA" w:rsidP="002F6684">
      <w:pPr>
        <w:pStyle w:val="prastasiniatinklio"/>
        <w:spacing w:line="240" w:lineRule="auto"/>
        <w:ind w:firstLine="720"/>
        <w:jc w:val="both"/>
      </w:pPr>
      <w:r w:rsidRPr="008F253E">
        <w:t xml:space="preserve">Fasado </w:t>
      </w:r>
      <w:r w:rsidR="009D603A" w:rsidRPr="008F253E">
        <w:t xml:space="preserve">šiltinimui turi būti naudojamos medžiagos turinčios Europos techninius įvertinimus (ETĮ) ir CE ženklu ženklintus gaminius. Fasadas šiltinamas 200 mm storio akmens vata, angokraščiai 50 mm storio akmens vata. Pagrindo paviršius </w:t>
      </w:r>
      <w:r w:rsidR="00A02054" w:rsidRPr="008F253E">
        <w:t xml:space="preserve">prie kurio klijuojamos akmens vatos plokštės turi būti švarus, pakankamai sausas ir lygus. </w:t>
      </w:r>
      <w:r w:rsidR="0089618F" w:rsidRPr="008F253E">
        <w:rPr>
          <w:rFonts w:eastAsia="Times New Roman"/>
          <w:lang w:eastAsia="lt-LT"/>
        </w:rPr>
        <w:t>Prieš klijuojant akmens vatos plokštes reikia sumontuoti cokolinį profilį.</w:t>
      </w:r>
      <w:r w:rsidR="0089618F" w:rsidRPr="008F253E">
        <w:rPr>
          <w:rFonts w:eastAsia="Times New Roman"/>
          <w:color w:val="333333"/>
          <w:lang w:eastAsia="lt-LT"/>
        </w:rPr>
        <w:t xml:space="preserve"> P</w:t>
      </w:r>
      <w:r w:rsidR="0089618F" w:rsidRPr="008F253E">
        <w:t>aruoštą klijavimo-armavimo  mišinį tep</w:t>
      </w:r>
      <w:r w:rsidR="00EF7776" w:rsidRPr="008F253E">
        <w:t>ti</w:t>
      </w:r>
      <w:r w:rsidR="0089618F" w:rsidRPr="008F253E">
        <w:t xml:space="preserve"> palei izoliacinės medžiagos plokštės kraštus 3 - 4 cm pločio juosta ir keliomis maždaug 8 cm skersmens krūvelėmis taip, kad, prispaudus plokštę, mišinys padengtų ne mažiau nei 40% plokštės paviršiaus ploto. Plokšt</w:t>
      </w:r>
      <w:r w:rsidR="00EF7776" w:rsidRPr="008F253E">
        <w:t>ė</w:t>
      </w:r>
      <w:r w:rsidR="0089618F" w:rsidRPr="008F253E">
        <w:t>s klijuo</w:t>
      </w:r>
      <w:r w:rsidR="00EF7776" w:rsidRPr="008F253E">
        <w:t>jamos</w:t>
      </w:r>
      <w:r w:rsidR="0089618F" w:rsidRPr="008F253E">
        <w:t xml:space="preserve"> glaudžiant viena prie kitos toje pačioje plokštumoje, neleidžiant susidaryti kryžiaus formos vertikalioms sandūroms. </w:t>
      </w:r>
      <w:r w:rsidR="00EF7776" w:rsidRPr="008F253E">
        <w:t>M</w:t>
      </w:r>
      <w:r w:rsidR="0089618F" w:rsidRPr="008F253E">
        <w:t>išiniui sukietėjus (po maždaug 3 dienų) plokštes reikia papildomai pritvirtinti mechaniniais kaiščiais, t.</w:t>
      </w:r>
      <w:r w:rsidR="00CA46D1">
        <w:t xml:space="preserve"> </w:t>
      </w:r>
      <w:r w:rsidR="0089618F" w:rsidRPr="008F253E">
        <w:t>y. skečiamaisiais kaiščiais</w:t>
      </w:r>
      <w:r w:rsidR="00297628" w:rsidRPr="008F253E">
        <w:t>, norma 5–8 vnt./m²</w:t>
      </w:r>
      <w:r w:rsidR="0089618F" w:rsidRPr="008F253E">
        <w:t>.</w:t>
      </w:r>
      <w:r w:rsidR="00EF7776" w:rsidRPr="008F253E">
        <w:t xml:space="preserve"> </w:t>
      </w:r>
      <w:r w:rsidR="00297628" w:rsidRPr="008F253E">
        <w:t xml:space="preserve">Smeigės įleidžiamos į vatos plokštes ir užmaskuojamos termoizoliaciniu kamšteliu. </w:t>
      </w:r>
      <w:r w:rsidR="00297628" w:rsidRPr="008F253E">
        <w:rPr>
          <w:rFonts w:eastAsia="Times New Roman"/>
          <w:lang w:eastAsia="lt-LT"/>
        </w:rPr>
        <w:t xml:space="preserve">Ant vatos paviršiaus tolygiai tepamas armavimo klijų sluoksnis (apie 3–5 mm). Ant vatos paviršiaus tolygiai tepamas armavimo klijų sluoksnis (apie 3–5 mm). Į klijų sluoksnį įspaudžiamas stiklo audinio tinklas, kuris uždengiamas dar vienu klijų sluoksniu. </w:t>
      </w:r>
      <w:r w:rsidR="004B4D7B" w:rsidRPr="008F253E">
        <w:rPr>
          <w:rFonts w:eastAsia="Times New Roman"/>
          <w:lang w:eastAsia="lt-LT"/>
        </w:rPr>
        <w:t>Naudojamas armavimo tinklelis kurio masė 160g/m</w:t>
      </w:r>
      <w:r w:rsidR="00E72DF7" w:rsidRPr="008F253E">
        <w:t>²</w:t>
      </w:r>
      <w:r w:rsidR="004B4D7B" w:rsidRPr="008F253E">
        <w:rPr>
          <w:rFonts w:eastAsia="Times New Roman"/>
          <w:lang w:eastAsia="lt-LT"/>
        </w:rPr>
        <w:t>, akučių dydis 4x5</w:t>
      </w:r>
      <w:r w:rsidR="00FF43D1">
        <w:rPr>
          <w:rFonts w:eastAsia="Times New Roman"/>
          <w:lang w:eastAsia="lt-LT"/>
        </w:rPr>
        <w:t xml:space="preserve"> </w:t>
      </w:r>
      <w:r w:rsidR="004B4D7B" w:rsidRPr="008F253E">
        <w:rPr>
          <w:rFonts w:eastAsia="Times New Roman"/>
          <w:lang w:eastAsia="lt-LT"/>
        </w:rPr>
        <w:t>mm, jis</w:t>
      </w:r>
      <w:r w:rsidR="00297628" w:rsidRPr="008F253E">
        <w:rPr>
          <w:rFonts w:eastAsia="Times New Roman"/>
          <w:lang w:eastAsia="lt-LT"/>
        </w:rPr>
        <w:t xml:space="preserve"> montuojamas perdengiant bent 10 cm, kampuose naudojamos kampinės armavimo juostos. Visi armavimo darbai atliekami sauso oro sąlygomis</w:t>
      </w:r>
      <w:r w:rsidR="00E8303F" w:rsidRPr="008F253E">
        <w:rPr>
          <w:rFonts w:eastAsia="Times New Roman"/>
          <w:lang w:eastAsia="lt-LT"/>
        </w:rPr>
        <w:t>. Po pilno armavimo sluoksnio išdžiūvimo  paviršius nugruntuojamas gruntiniu mišiniu, tinkamu pasirinktam dekoratyviniam tinkui. Gruntas spalvinamas pagal pasirinktą fasado spalvą, siekiant vientiso galutinio rezultato.</w:t>
      </w:r>
      <w:r w:rsidR="00E8303F" w:rsidRPr="008F253E">
        <w:t xml:space="preserve"> </w:t>
      </w:r>
      <w:r w:rsidR="00EF56CD" w:rsidRPr="008F253E">
        <w:t>Fasadas d</w:t>
      </w:r>
      <w:r w:rsidR="00E8303F" w:rsidRPr="008F253E">
        <w:t>engiamas silikat</w:t>
      </w:r>
      <w:r w:rsidR="001E2EC1" w:rsidRPr="008F253E">
        <w:t>o</w:t>
      </w:r>
      <w:r w:rsidR="00E8303F" w:rsidRPr="008F253E">
        <w:t>-silikoniniu  dekoratyviniu tinku</w:t>
      </w:r>
      <w:r w:rsidR="00EF56CD" w:rsidRPr="008F253E">
        <w:t xml:space="preserve">, akmenuku faktūra </w:t>
      </w:r>
      <w:r w:rsidR="001E2EC1" w:rsidRPr="008F253E">
        <w:t xml:space="preserve"> 1,5</w:t>
      </w:r>
      <w:r w:rsidR="00FF43D1">
        <w:t xml:space="preserve"> </w:t>
      </w:r>
      <w:r w:rsidR="001E2EC1" w:rsidRPr="008F253E">
        <w:t xml:space="preserve">mm, </w:t>
      </w:r>
      <w:r w:rsidR="00EF56CD" w:rsidRPr="008F253E">
        <w:t xml:space="preserve">pagal užsakovo pasirinktą spalvą kai  lauko oro temperatūra nuo +5 iki +25 °C. </w:t>
      </w:r>
    </w:p>
    <w:p w14:paraId="47BCF5DA" w14:textId="77777777" w:rsidR="003A6566" w:rsidRDefault="007747DE" w:rsidP="003A6566">
      <w:pPr>
        <w:spacing w:before="100" w:beforeAutospacing="1" w:after="100" w:afterAutospacing="1" w:line="240" w:lineRule="auto"/>
        <w:jc w:val="both"/>
      </w:pPr>
      <w:r w:rsidRPr="008F253E">
        <w:rPr>
          <w:rFonts w:ascii="Times New Roman" w:eastAsia="Times New Roman" w:hAnsi="Times New Roman" w:cs="Times New Roman"/>
          <w:noProof/>
          <w:sz w:val="24"/>
          <w:szCs w:val="24"/>
          <w:lang w:eastAsia="lt-LT"/>
        </w:rPr>
        <w:drawing>
          <wp:inline distT="0" distB="0" distL="0" distR="0" wp14:anchorId="78441906" wp14:editId="40EA6F66">
            <wp:extent cx="4362450" cy="2266122"/>
            <wp:effectExtent l="0" t="0" r="0" b="1270"/>
            <wp:docPr id="1" name="Paveikslėlis 1" descr="Paveikslėlis, kuriame yra ekrano kop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krano kopija, dizain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347" cy="2270744"/>
                    </a:xfrm>
                    <a:prstGeom prst="rect">
                      <a:avLst/>
                    </a:prstGeom>
                    <a:noFill/>
                    <a:ln>
                      <a:noFill/>
                    </a:ln>
                  </pic:spPr>
                </pic:pic>
              </a:graphicData>
            </a:graphic>
          </wp:inline>
        </w:drawing>
      </w:r>
    </w:p>
    <w:p w14:paraId="27BFBA39" w14:textId="6E08193C" w:rsidR="002F6684" w:rsidRPr="003A6566" w:rsidRDefault="004B4D7B" w:rsidP="003A656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3A6566">
        <w:rPr>
          <w:rFonts w:ascii="Times New Roman" w:hAnsi="Times New Roman" w:cs="Times New Roman"/>
          <w:sz w:val="24"/>
          <w:szCs w:val="24"/>
        </w:rPr>
        <w:t xml:space="preserve">1pav. </w:t>
      </w:r>
      <w:r w:rsidR="007747DE" w:rsidRPr="003A6566">
        <w:rPr>
          <w:rFonts w:ascii="Times New Roman" w:hAnsi="Times New Roman" w:cs="Times New Roman"/>
          <w:sz w:val="24"/>
          <w:szCs w:val="24"/>
        </w:rPr>
        <w:t>F</w:t>
      </w:r>
      <w:r w:rsidRPr="003A6566">
        <w:rPr>
          <w:rFonts w:ascii="Times New Roman" w:hAnsi="Times New Roman" w:cs="Times New Roman"/>
          <w:sz w:val="24"/>
          <w:szCs w:val="24"/>
        </w:rPr>
        <w:t>asado šiltinimo schema</w:t>
      </w:r>
    </w:p>
    <w:p w14:paraId="0BC31ACA" w14:textId="1E0638B5" w:rsidR="00E8303F" w:rsidRPr="008F253E" w:rsidRDefault="00E8303F" w:rsidP="002F6684">
      <w:pPr>
        <w:pStyle w:val="prastasiniatinklio"/>
        <w:spacing w:line="240" w:lineRule="auto"/>
      </w:pPr>
      <w:r w:rsidRPr="008F253E">
        <w:rPr>
          <w:u w:val="single"/>
        </w:rPr>
        <w:lastRenderedPageBreak/>
        <w:t>Reikalavimai  akmens vat</w:t>
      </w:r>
      <w:r w:rsidR="00AD48AC" w:rsidRPr="008F253E">
        <w:rPr>
          <w:u w:val="single"/>
        </w:rPr>
        <w:t>os plokštėms</w:t>
      </w:r>
      <w:r w:rsidRPr="008F253E">
        <w:t>:</w:t>
      </w:r>
    </w:p>
    <w:tbl>
      <w:tblPr>
        <w:tblStyle w:val="Lentelstinklelis"/>
        <w:tblW w:w="0" w:type="auto"/>
        <w:tblLook w:val="04A0" w:firstRow="1" w:lastRow="0" w:firstColumn="1" w:lastColumn="0" w:noHBand="0" w:noVBand="1"/>
      </w:tblPr>
      <w:tblGrid>
        <w:gridCol w:w="3539"/>
        <w:gridCol w:w="3102"/>
        <w:gridCol w:w="3321"/>
      </w:tblGrid>
      <w:tr w:rsidR="00AD48AC" w:rsidRPr="008F253E" w14:paraId="3D505297" w14:textId="77777777" w:rsidTr="00AD48AC">
        <w:tc>
          <w:tcPr>
            <w:tcW w:w="3539" w:type="dxa"/>
          </w:tcPr>
          <w:p w14:paraId="24F756E5" w14:textId="506EFF5D" w:rsidR="00AD48AC" w:rsidRPr="008F253E" w:rsidRDefault="00AD48AC" w:rsidP="002F6684">
            <w:pPr>
              <w:pStyle w:val="prastasiniatinklio"/>
              <w:rPr>
                <w:rFonts w:eastAsia="Times New Roman"/>
                <w:lang w:eastAsia="lt-LT"/>
              </w:rPr>
            </w:pPr>
            <w:r w:rsidRPr="008F253E">
              <w:rPr>
                <w:shd w:val="clear" w:color="auto" w:fill="FFFFFF"/>
              </w:rPr>
              <w:t>Esminės charakteristikos savybės</w:t>
            </w:r>
          </w:p>
        </w:tc>
        <w:tc>
          <w:tcPr>
            <w:tcW w:w="3102" w:type="dxa"/>
          </w:tcPr>
          <w:p w14:paraId="3FCD5F24" w14:textId="4D4767C1" w:rsidR="00AD48AC" w:rsidRPr="008F253E" w:rsidRDefault="00AD48AC" w:rsidP="002F6684">
            <w:pPr>
              <w:pStyle w:val="prastasiniatinklio"/>
              <w:rPr>
                <w:rFonts w:eastAsia="Times New Roman"/>
                <w:lang w:eastAsia="lt-LT"/>
              </w:rPr>
            </w:pPr>
            <w:r w:rsidRPr="008F253E">
              <w:rPr>
                <w:shd w:val="clear" w:color="auto" w:fill="FFFFFF"/>
              </w:rPr>
              <w:t>Eksploatacinės savybės</w:t>
            </w:r>
          </w:p>
        </w:tc>
        <w:tc>
          <w:tcPr>
            <w:tcW w:w="3321" w:type="dxa"/>
          </w:tcPr>
          <w:p w14:paraId="44C7BAA6" w14:textId="47643034" w:rsidR="00AD48AC" w:rsidRPr="008F253E" w:rsidRDefault="00AD48AC" w:rsidP="002F6684">
            <w:pPr>
              <w:pStyle w:val="prastasiniatinklio"/>
              <w:rPr>
                <w:rFonts w:eastAsia="Times New Roman"/>
                <w:lang w:eastAsia="lt-LT"/>
              </w:rPr>
            </w:pPr>
            <w:r w:rsidRPr="008F253E">
              <w:rPr>
                <w:shd w:val="clear" w:color="auto" w:fill="FFFFFF"/>
              </w:rPr>
              <w:t>Pagal</w:t>
            </w:r>
          </w:p>
        </w:tc>
      </w:tr>
      <w:tr w:rsidR="00AD48AC" w:rsidRPr="008F253E" w14:paraId="46ADB5A3" w14:textId="77777777" w:rsidTr="00AD48AC">
        <w:tc>
          <w:tcPr>
            <w:tcW w:w="3539" w:type="dxa"/>
          </w:tcPr>
          <w:p w14:paraId="4D7D2DFE" w14:textId="56079715" w:rsidR="00AD48AC" w:rsidRPr="008F253E" w:rsidRDefault="00AD48AC" w:rsidP="002F6684">
            <w:pPr>
              <w:pStyle w:val="prastasiniatinklio"/>
              <w:rPr>
                <w:rFonts w:eastAsia="Times New Roman"/>
                <w:lang w:eastAsia="lt-LT"/>
              </w:rPr>
            </w:pPr>
            <w:r w:rsidRPr="008F253E">
              <w:rPr>
                <w:rFonts w:eastAsia="Times New Roman"/>
                <w:lang w:eastAsia="lt-LT"/>
              </w:rPr>
              <w:t xml:space="preserve">Šilumos laidumas </w:t>
            </w:r>
            <w:proofErr w:type="spellStart"/>
            <w:r w:rsidRPr="008F253E">
              <w:t>λd</w:t>
            </w:r>
            <w:proofErr w:type="spellEnd"/>
          </w:p>
        </w:tc>
        <w:tc>
          <w:tcPr>
            <w:tcW w:w="3102" w:type="dxa"/>
          </w:tcPr>
          <w:p w14:paraId="565A3985" w14:textId="629D00E6" w:rsidR="00AD48AC" w:rsidRPr="008F253E" w:rsidRDefault="00AD48AC" w:rsidP="002F6684">
            <w:pPr>
              <w:pStyle w:val="prastasiniatinklio"/>
              <w:rPr>
                <w:rFonts w:eastAsia="Times New Roman"/>
                <w:lang w:eastAsia="lt-LT"/>
              </w:rPr>
            </w:pPr>
            <w:r w:rsidRPr="008F253E">
              <w:t xml:space="preserve">≤ </w:t>
            </w:r>
            <w:r w:rsidRPr="008F253E">
              <w:rPr>
                <w:rFonts w:eastAsia="Times New Roman"/>
                <w:lang w:eastAsia="lt-LT"/>
              </w:rPr>
              <w:t>0,036 W/</w:t>
            </w:r>
            <w:proofErr w:type="spellStart"/>
            <w:r w:rsidRPr="008F253E">
              <w:rPr>
                <w:rFonts w:eastAsia="Times New Roman"/>
                <w:lang w:eastAsia="lt-LT"/>
              </w:rPr>
              <w:t>mK</w:t>
            </w:r>
            <w:proofErr w:type="spellEnd"/>
          </w:p>
        </w:tc>
        <w:tc>
          <w:tcPr>
            <w:tcW w:w="3321" w:type="dxa"/>
          </w:tcPr>
          <w:p w14:paraId="5E5D91C2" w14:textId="5FE7D520" w:rsidR="00AD48AC" w:rsidRPr="008F253E" w:rsidRDefault="00AD48AC" w:rsidP="002F6684">
            <w:pPr>
              <w:pStyle w:val="prastasiniatinklio"/>
              <w:rPr>
                <w:rFonts w:eastAsia="Times New Roman"/>
                <w:lang w:eastAsia="lt-LT"/>
              </w:rPr>
            </w:pPr>
            <w:r w:rsidRPr="008F253E">
              <w:t>EN13162:2012 + A1:2015</w:t>
            </w:r>
          </w:p>
        </w:tc>
      </w:tr>
      <w:tr w:rsidR="00AD48AC" w:rsidRPr="008F253E" w14:paraId="60DC124E" w14:textId="77777777" w:rsidTr="00AD48AC">
        <w:tc>
          <w:tcPr>
            <w:tcW w:w="3539" w:type="dxa"/>
          </w:tcPr>
          <w:p w14:paraId="111E1937" w14:textId="5E57F7C3" w:rsidR="00AD48AC" w:rsidRPr="008F253E" w:rsidRDefault="00AD48AC" w:rsidP="002F6684">
            <w:pPr>
              <w:pStyle w:val="prastasiniatinklio"/>
              <w:rPr>
                <w:rFonts w:eastAsia="Times New Roman"/>
                <w:lang w:eastAsia="lt-LT"/>
              </w:rPr>
            </w:pPr>
            <w:r w:rsidRPr="008F253E">
              <w:t>Degumo klasifikavimas pagal Euro klases</w:t>
            </w:r>
          </w:p>
        </w:tc>
        <w:tc>
          <w:tcPr>
            <w:tcW w:w="3102" w:type="dxa"/>
          </w:tcPr>
          <w:p w14:paraId="4ABA1524" w14:textId="3AA7C1EC" w:rsidR="00AD48AC" w:rsidRPr="008F253E" w:rsidRDefault="00AD48AC" w:rsidP="002F6684">
            <w:pPr>
              <w:pStyle w:val="prastasiniatinklio"/>
              <w:rPr>
                <w:rFonts w:eastAsia="Times New Roman"/>
                <w:lang w:eastAsia="lt-LT"/>
              </w:rPr>
            </w:pPr>
            <w:r w:rsidRPr="008F253E">
              <w:t>A1</w:t>
            </w:r>
          </w:p>
        </w:tc>
        <w:tc>
          <w:tcPr>
            <w:tcW w:w="3321" w:type="dxa"/>
          </w:tcPr>
          <w:p w14:paraId="5FC9EED4" w14:textId="24FD87E9" w:rsidR="00AD48AC" w:rsidRPr="008F253E" w:rsidRDefault="00AD48AC" w:rsidP="002F6684">
            <w:pPr>
              <w:pStyle w:val="prastasiniatinklio"/>
              <w:rPr>
                <w:rFonts w:eastAsia="Times New Roman"/>
                <w:lang w:eastAsia="lt-LT"/>
              </w:rPr>
            </w:pPr>
            <w:r w:rsidRPr="008F253E">
              <w:t>EN13162:2012 + A1:2015 (EN13501-1)</w:t>
            </w:r>
          </w:p>
        </w:tc>
      </w:tr>
      <w:tr w:rsidR="00AD48AC" w:rsidRPr="008F253E" w14:paraId="425667EF" w14:textId="77777777" w:rsidTr="00AD48AC">
        <w:tc>
          <w:tcPr>
            <w:tcW w:w="3539" w:type="dxa"/>
          </w:tcPr>
          <w:p w14:paraId="1A51B3A7" w14:textId="5E6F1FF9" w:rsidR="00AD48AC" w:rsidRPr="008F253E" w:rsidRDefault="00AD48AC" w:rsidP="002F6684">
            <w:pPr>
              <w:pStyle w:val="prastasiniatinklio"/>
            </w:pPr>
            <w:r w:rsidRPr="008F253E">
              <w:t xml:space="preserve">Trumpalaikis vandens </w:t>
            </w:r>
            <w:proofErr w:type="spellStart"/>
            <w:r w:rsidRPr="008F253E">
              <w:t>įmirkis</w:t>
            </w:r>
            <w:proofErr w:type="spellEnd"/>
            <w:r w:rsidRPr="008F253E">
              <w:t xml:space="preserve"> WS,(</w:t>
            </w:r>
            <w:proofErr w:type="spellStart"/>
            <w:r w:rsidRPr="008F253E">
              <w:t>Wp</w:t>
            </w:r>
            <w:proofErr w:type="spellEnd"/>
            <w:r w:rsidRPr="008F253E">
              <w:t>)</w:t>
            </w:r>
          </w:p>
        </w:tc>
        <w:tc>
          <w:tcPr>
            <w:tcW w:w="3102" w:type="dxa"/>
          </w:tcPr>
          <w:p w14:paraId="4B65D453" w14:textId="6D19482A" w:rsidR="00AD48AC" w:rsidRPr="008F253E" w:rsidRDefault="00AD48AC" w:rsidP="002F6684">
            <w:pPr>
              <w:pStyle w:val="prastasiniatinklio"/>
            </w:pPr>
            <w:r w:rsidRPr="008F253E">
              <w:t xml:space="preserve"> ≤ 1 kg/ m²</w:t>
            </w:r>
          </w:p>
        </w:tc>
        <w:tc>
          <w:tcPr>
            <w:tcW w:w="3321" w:type="dxa"/>
          </w:tcPr>
          <w:p w14:paraId="1C8F5902" w14:textId="7DF26E83" w:rsidR="00AD48AC" w:rsidRPr="008F253E" w:rsidRDefault="00AD48AC" w:rsidP="002F6684">
            <w:pPr>
              <w:pStyle w:val="prastasiniatinklio"/>
            </w:pPr>
            <w:r w:rsidRPr="008F253E">
              <w:t>EN13162:2012 + A1:2015 (EN1609)</w:t>
            </w:r>
          </w:p>
        </w:tc>
      </w:tr>
      <w:tr w:rsidR="00AD48AC" w:rsidRPr="008F253E" w14:paraId="792EC7FB" w14:textId="77777777" w:rsidTr="00AD48AC">
        <w:tc>
          <w:tcPr>
            <w:tcW w:w="3539" w:type="dxa"/>
          </w:tcPr>
          <w:p w14:paraId="75943FC5" w14:textId="19A29588" w:rsidR="00AD48AC" w:rsidRPr="008F253E" w:rsidRDefault="00AD48AC" w:rsidP="002F6684">
            <w:pPr>
              <w:pStyle w:val="prastasiniatinklio"/>
            </w:pPr>
            <w:r w:rsidRPr="008F253E">
              <w:t>Gniuždymo įtempis esant 10%deformacijai CS(10), σ10</w:t>
            </w:r>
          </w:p>
        </w:tc>
        <w:tc>
          <w:tcPr>
            <w:tcW w:w="3102" w:type="dxa"/>
          </w:tcPr>
          <w:p w14:paraId="535F6911" w14:textId="29F019E7" w:rsidR="00AD48AC" w:rsidRPr="008F253E" w:rsidRDefault="00AD48AC" w:rsidP="002F6684">
            <w:pPr>
              <w:pStyle w:val="prastasiniatinklio"/>
            </w:pPr>
            <w:r w:rsidRPr="008F253E">
              <w:t xml:space="preserve">20 </w:t>
            </w:r>
            <w:proofErr w:type="spellStart"/>
            <w:r w:rsidRPr="008F253E">
              <w:t>kPa</w:t>
            </w:r>
            <w:proofErr w:type="spellEnd"/>
          </w:p>
        </w:tc>
        <w:tc>
          <w:tcPr>
            <w:tcW w:w="3321" w:type="dxa"/>
          </w:tcPr>
          <w:p w14:paraId="0E4E9ECD" w14:textId="54F5BDB1" w:rsidR="00AD48AC" w:rsidRPr="008F253E" w:rsidRDefault="008E735B" w:rsidP="002F6684">
            <w:pPr>
              <w:pStyle w:val="prastasiniatinklio"/>
            </w:pPr>
            <w:r w:rsidRPr="008F253E">
              <w:t>EN13162:2012 + A1:2015 (EN826)</w:t>
            </w:r>
          </w:p>
        </w:tc>
      </w:tr>
    </w:tbl>
    <w:p w14:paraId="7278CADF" w14:textId="20FADDAE" w:rsidR="008E735B" w:rsidRPr="008F253E" w:rsidRDefault="008E735B" w:rsidP="002F6684">
      <w:pPr>
        <w:pStyle w:val="prastasiniatinklio"/>
        <w:spacing w:line="240" w:lineRule="auto"/>
        <w:rPr>
          <w:rFonts w:eastAsia="Times New Roman"/>
          <w:lang w:eastAsia="lt-LT"/>
        </w:rPr>
      </w:pPr>
    </w:p>
    <w:p w14:paraId="49CD89F2" w14:textId="03ED13EB" w:rsidR="00297628" w:rsidRPr="008F253E" w:rsidRDefault="008E735B" w:rsidP="002F6684">
      <w:pPr>
        <w:pStyle w:val="prastasiniatinklio"/>
        <w:spacing w:line="240" w:lineRule="auto"/>
        <w:rPr>
          <w:rFonts w:eastAsia="Times New Roman"/>
          <w:u w:val="single"/>
          <w:lang w:eastAsia="lt-LT"/>
        </w:rPr>
      </w:pPr>
      <w:r w:rsidRPr="008F253E">
        <w:rPr>
          <w:rFonts w:eastAsia="Times New Roman"/>
          <w:u w:val="single"/>
          <w:lang w:eastAsia="lt-LT"/>
        </w:rPr>
        <w:t xml:space="preserve">Reikalavimai </w:t>
      </w:r>
      <w:r w:rsidR="001E2EC1" w:rsidRPr="008F253E">
        <w:rPr>
          <w:u w:val="single"/>
        </w:rPr>
        <w:t>klijuojančiam - armuojantis mišiniui mineralinei vatai</w:t>
      </w:r>
      <w:r w:rsidRPr="008F253E">
        <w:rPr>
          <w:rFonts w:eastAsia="Times New Roman"/>
          <w:u w:val="single"/>
          <w:lang w:eastAsia="lt-LT"/>
        </w:rPr>
        <w:t>:</w:t>
      </w:r>
    </w:p>
    <w:tbl>
      <w:tblPr>
        <w:tblStyle w:val="Lentelstinklelis"/>
        <w:tblW w:w="0" w:type="auto"/>
        <w:tblLook w:val="04A0" w:firstRow="1" w:lastRow="0" w:firstColumn="1" w:lastColumn="0" w:noHBand="0" w:noVBand="1"/>
      </w:tblPr>
      <w:tblGrid>
        <w:gridCol w:w="3386"/>
        <w:gridCol w:w="6576"/>
      </w:tblGrid>
      <w:tr w:rsidR="001E2EC1" w:rsidRPr="008F253E" w14:paraId="313A3F2D" w14:textId="77777777" w:rsidTr="001E2EC1">
        <w:tc>
          <w:tcPr>
            <w:tcW w:w="3539" w:type="dxa"/>
          </w:tcPr>
          <w:p w14:paraId="172B9B39" w14:textId="38435044" w:rsidR="001E2EC1" w:rsidRPr="008F253E" w:rsidRDefault="001E2EC1" w:rsidP="002F6684">
            <w:pPr>
              <w:pStyle w:val="prastasiniatinklio"/>
              <w:rPr>
                <w:rFonts w:eastAsia="Times New Roman"/>
                <w:u w:val="single"/>
                <w:lang w:eastAsia="lt-LT"/>
              </w:rPr>
            </w:pPr>
            <w:r w:rsidRPr="008F253E">
              <w:rPr>
                <w:shd w:val="clear" w:color="auto" w:fill="FFFFFF"/>
              </w:rPr>
              <w:t>Esminės charakteristikos savybės</w:t>
            </w:r>
          </w:p>
        </w:tc>
        <w:tc>
          <w:tcPr>
            <w:tcW w:w="6423" w:type="dxa"/>
          </w:tcPr>
          <w:p w14:paraId="7EEE8995" w14:textId="096B1F1E" w:rsidR="001E2EC1" w:rsidRPr="008F253E" w:rsidRDefault="001E2EC1" w:rsidP="002F6684">
            <w:pPr>
              <w:pStyle w:val="prastasiniatinklio"/>
              <w:rPr>
                <w:rFonts w:eastAsia="Times New Roman"/>
                <w:u w:val="single"/>
                <w:lang w:eastAsia="lt-LT"/>
              </w:rPr>
            </w:pPr>
            <w:r w:rsidRPr="008F253E">
              <w:rPr>
                <w:shd w:val="clear" w:color="auto" w:fill="FFFFFF"/>
              </w:rPr>
              <w:t>Eksploatacinės savybės</w:t>
            </w:r>
          </w:p>
        </w:tc>
      </w:tr>
      <w:tr w:rsidR="001E2EC1" w:rsidRPr="008F253E" w14:paraId="2A9DA929" w14:textId="77777777" w:rsidTr="001E2EC1">
        <w:tc>
          <w:tcPr>
            <w:tcW w:w="3539" w:type="dxa"/>
          </w:tcPr>
          <w:p w14:paraId="22966B87" w14:textId="1E5186DA" w:rsidR="001E2EC1" w:rsidRPr="008F253E" w:rsidRDefault="001E2EC1" w:rsidP="002F6684">
            <w:pPr>
              <w:pStyle w:val="prastasiniatinklio"/>
              <w:rPr>
                <w:rFonts w:eastAsia="Times New Roman"/>
                <w:u w:val="single"/>
                <w:lang w:eastAsia="lt-LT"/>
              </w:rPr>
            </w:pPr>
            <w:r w:rsidRPr="008F253E">
              <w:t>Sukibimas: su betonu:</w:t>
            </w:r>
          </w:p>
        </w:tc>
        <w:tc>
          <w:tcPr>
            <w:tcW w:w="6423" w:type="dxa"/>
          </w:tcPr>
          <w:p w14:paraId="7FA7ED23" w14:textId="27E48644" w:rsidR="001E2EC1" w:rsidRPr="008F253E" w:rsidRDefault="001E2EC1" w:rsidP="002F6684">
            <w:pPr>
              <w:pStyle w:val="prastasiniatinklio"/>
              <w:rPr>
                <w:rFonts w:eastAsia="Times New Roman"/>
                <w:u w:val="single"/>
                <w:lang w:eastAsia="lt-LT"/>
              </w:rPr>
            </w:pPr>
            <w:r w:rsidRPr="008F253E">
              <w:t xml:space="preserve">&gt; 0,6 </w:t>
            </w:r>
            <w:proofErr w:type="spellStart"/>
            <w:r w:rsidRPr="008F253E">
              <w:t>MPa</w:t>
            </w:r>
            <w:proofErr w:type="spellEnd"/>
          </w:p>
        </w:tc>
      </w:tr>
      <w:tr w:rsidR="001E2EC1" w:rsidRPr="008F253E" w14:paraId="2082CB4A" w14:textId="77777777" w:rsidTr="001E2EC1">
        <w:tc>
          <w:tcPr>
            <w:tcW w:w="3539" w:type="dxa"/>
          </w:tcPr>
          <w:p w14:paraId="7D6F5CC3" w14:textId="07C23913" w:rsidR="001E2EC1" w:rsidRPr="008F253E" w:rsidRDefault="001E2EC1" w:rsidP="002F6684">
            <w:pPr>
              <w:pStyle w:val="prastasiniatinklio"/>
              <w:rPr>
                <w:rFonts w:eastAsia="Times New Roman"/>
                <w:u w:val="single"/>
                <w:lang w:eastAsia="lt-LT"/>
              </w:rPr>
            </w:pPr>
            <w:r w:rsidRPr="008F253E">
              <w:t>Sukibimas: su vata:</w:t>
            </w:r>
          </w:p>
        </w:tc>
        <w:tc>
          <w:tcPr>
            <w:tcW w:w="6423" w:type="dxa"/>
          </w:tcPr>
          <w:p w14:paraId="3446A0FF" w14:textId="5C5D2748" w:rsidR="001E2EC1" w:rsidRPr="008F253E" w:rsidRDefault="001E2EC1" w:rsidP="002F6684">
            <w:pPr>
              <w:pStyle w:val="prastasiniatinklio"/>
              <w:rPr>
                <w:rFonts w:eastAsia="Times New Roman"/>
                <w:u w:val="single"/>
                <w:lang w:eastAsia="lt-LT"/>
              </w:rPr>
            </w:pPr>
            <w:r w:rsidRPr="008F253E">
              <w:t>&gt; 0,05 (plyštant vatai) _____________________________________________________</w:t>
            </w:r>
          </w:p>
        </w:tc>
      </w:tr>
    </w:tbl>
    <w:p w14:paraId="4B0B1FDF" w14:textId="15C6F902" w:rsidR="00EB328B" w:rsidRPr="008F253E" w:rsidRDefault="00EB328B" w:rsidP="002F6684">
      <w:pPr>
        <w:pStyle w:val="prastasiniatinklio"/>
        <w:spacing w:line="240" w:lineRule="auto"/>
        <w:rPr>
          <w:rFonts w:eastAsia="Times New Roman"/>
          <w:u w:val="single"/>
          <w:lang w:eastAsia="lt-LT"/>
        </w:rPr>
      </w:pPr>
    </w:p>
    <w:p w14:paraId="64152F1F" w14:textId="72A91067" w:rsidR="001E2EC1" w:rsidRPr="008F253E" w:rsidRDefault="001E2EC1" w:rsidP="002F6684">
      <w:pPr>
        <w:pStyle w:val="prastasiniatinklio"/>
        <w:spacing w:line="240" w:lineRule="auto"/>
        <w:rPr>
          <w:rFonts w:eastAsia="Times New Roman"/>
          <w:u w:val="single"/>
          <w:lang w:eastAsia="lt-LT"/>
        </w:rPr>
      </w:pPr>
      <w:r w:rsidRPr="008F253E">
        <w:rPr>
          <w:rFonts w:eastAsia="Times New Roman"/>
          <w:u w:val="single"/>
          <w:lang w:eastAsia="lt-LT"/>
        </w:rPr>
        <w:t>Reikalavimai silikato-silikoniniam dekoratyviniam tinkui:</w:t>
      </w:r>
    </w:p>
    <w:tbl>
      <w:tblPr>
        <w:tblStyle w:val="Lentelstinklelis"/>
        <w:tblW w:w="0" w:type="auto"/>
        <w:tblLook w:val="04A0" w:firstRow="1" w:lastRow="0" w:firstColumn="1" w:lastColumn="0" w:noHBand="0" w:noVBand="1"/>
      </w:tblPr>
      <w:tblGrid>
        <w:gridCol w:w="4981"/>
        <w:gridCol w:w="2385"/>
        <w:gridCol w:w="2385"/>
      </w:tblGrid>
      <w:tr w:rsidR="00EF56CD" w:rsidRPr="008F253E" w14:paraId="5B0CD6D0" w14:textId="022E4716" w:rsidTr="001E3FAD">
        <w:tc>
          <w:tcPr>
            <w:tcW w:w="4981" w:type="dxa"/>
          </w:tcPr>
          <w:p w14:paraId="2269FE0B" w14:textId="7B26AADE" w:rsidR="00EF56CD" w:rsidRPr="008F253E" w:rsidRDefault="00EF56CD" w:rsidP="002F6684">
            <w:pPr>
              <w:pStyle w:val="prastasiniatinklio"/>
              <w:rPr>
                <w:rFonts w:eastAsia="Times New Roman"/>
                <w:u w:val="single"/>
                <w:lang w:eastAsia="lt-LT"/>
              </w:rPr>
            </w:pPr>
            <w:r w:rsidRPr="008F253E">
              <w:rPr>
                <w:shd w:val="clear" w:color="auto" w:fill="FFFFFF"/>
              </w:rPr>
              <w:t>Esminės charakteristikos savybės</w:t>
            </w:r>
          </w:p>
        </w:tc>
        <w:tc>
          <w:tcPr>
            <w:tcW w:w="2385" w:type="dxa"/>
          </w:tcPr>
          <w:p w14:paraId="5743B1E7" w14:textId="1575F4A5" w:rsidR="00EF56CD" w:rsidRPr="008F253E" w:rsidRDefault="00EF56CD" w:rsidP="002F6684">
            <w:pPr>
              <w:pStyle w:val="prastasiniatinklio"/>
              <w:rPr>
                <w:rFonts w:eastAsia="Times New Roman"/>
                <w:u w:val="single"/>
                <w:lang w:eastAsia="lt-LT"/>
              </w:rPr>
            </w:pPr>
            <w:r w:rsidRPr="008F253E">
              <w:rPr>
                <w:shd w:val="clear" w:color="auto" w:fill="FFFFFF"/>
              </w:rPr>
              <w:t>Eksploatacinės savybės</w:t>
            </w:r>
          </w:p>
        </w:tc>
        <w:tc>
          <w:tcPr>
            <w:tcW w:w="2385" w:type="dxa"/>
          </w:tcPr>
          <w:p w14:paraId="4469C200" w14:textId="4373DEB4" w:rsidR="00EF56CD" w:rsidRPr="008F253E" w:rsidRDefault="00EF56CD" w:rsidP="002F6684">
            <w:pPr>
              <w:pStyle w:val="prastasiniatinklio"/>
              <w:rPr>
                <w:shd w:val="clear" w:color="auto" w:fill="FFFFFF"/>
              </w:rPr>
            </w:pPr>
            <w:r w:rsidRPr="008F253E">
              <w:rPr>
                <w:shd w:val="clear" w:color="auto" w:fill="FFFFFF"/>
              </w:rPr>
              <w:t>Pagal</w:t>
            </w:r>
          </w:p>
        </w:tc>
      </w:tr>
      <w:tr w:rsidR="00EF56CD" w:rsidRPr="008F253E" w14:paraId="75E22441" w14:textId="28445DE2" w:rsidTr="001E3FAD">
        <w:tc>
          <w:tcPr>
            <w:tcW w:w="4981" w:type="dxa"/>
          </w:tcPr>
          <w:p w14:paraId="1699D8FC" w14:textId="565DED99" w:rsidR="00EF56CD" w:rsidRPr="008F253E" w:rsidRDefault="00EF56CD" w:rsidP="002F6684">
            <w:pPr>
              <w:pStyle w:val="prastasiniatinklio"/>
              <w:rPr>
                <w:rFonts w:eastAsia="Times New Roman"/>
                <w:u w:val="single"/>
                <w:lang w:eastAsia="lt-LT"/>
              </w:rPr>
            </w:pPr>
            <w:r w:rsidRPr="008F253E">
              <w:t xml:space="preserve">Vandens </w:t>
            </w:r>
            <w:proofErr w:type="spellStart"/>
            <w:r w:rsidRPr="008F253E">
              <w:t>įgertis</w:t>
            </w:r>
            <w:proofErr w:type="spellEnd"/>
            <w:r w:rsidRPr="008F253E">
              <w:t>:</w:t>
            </w:r>
          </w:p>
        </w:tc>
        <w:tc>
          <w:tcPr>
            <w:tcW w:w="2385" w:type="dxa"/>
          </w:tcPr>
          <w:p w14:paraId="2725F2D9" w14:textId="7751EE0E" w:rsidR="00EF56CD" w:rsidRPr="008F253E" w:rsidRDefault="00EB328B" w:rsidP="002F6684">
            <w:pPr>
              <w:pStyle w:val="prastasiniatinklio"/>
              <w:rPr>
                <w:rFonts w:eastAsia="Times New Roman"/>
                <w:u w:val="single"/>
                <w:lang w:eastAsia="lt-LT"/>
              </w:rPr>
            </w:pPr>
            <w:r w:rsidRPr="008F253E">
              <w:t xml:space="preserve"> </w:t>
            </w:r>
            <w:proofErr w:type="spellStart"/>
            <w:r w:rsidRPr="008F253E">
              <w:t>Sd</w:t>
            </w:r>
            <w:proofErr w:type="spellEnd"/>
            <w:r w:rsidRPr="008F253E">
              <w:t xml:space="preserve"> ≤ 1,0 m</w:t>
            </w:r>
          </w:p>
        </w:tc>
        <w:tc>
          <w:tcPr>
            <w:tcW w:w="2385" w:type="dxa"/>
          </w:tcPr>
          <w:p w14:paraId="61D27673" w14:textId="1E3B9C75" w:rsidR="00EF56CD" w:rsidRPr="008F253E" w:rsidRDefault="00EB328B" w:rsidP="002F6684">
            <w:pPr>
              <w:pStyle w:val="prastasiniatinklio"/>
              <w:rPr>
                <w:rFonts w:eastAsia="Times New Roman"/>
                <w:u w:val="single"/>
                <w:lang w:eastAsia="lt-LT"/>
              </w:rPr>
            </w:pPr>
            <w:r w:rsidRPr="008F253E">
              <w:t>ETAG 004</w:t>
            </w:r>
          </w:p>
        </w:tc>
      </w:tr>
      <w:tr w:rsidR="00EF56CD" w:rsidRPr="008F253E" w14:paraId="1F42C47E" w14:textId="62170154" w:rsidTr="001E3FAD">
        <w:tc>
          <w:tcPr>
            <w:tcW w:w="4981" w:type="dxa"/>
          </w:tcPr>
          <w:p w14:paraId="7F95BF01" w14:textId="1C3B08D0" w:rsidR="00EF56CD" w:rsidRPr="008F253E" w:rsidRDefault="00EF56CD" w:rsidP="002F6684">
            <w:pPr>
              <w:pStyle w:val="prastasiniatinklio"/>
              <w:rPr>
                <w:rFonts w:eastAsia="Times New Roman"/>
                <w:u w:val="single"/>
                <w:lang w:eastAsia="lt-LT"/>
              </w:rPr>
            </w:pPr>
            <w:r w:rsidRPr="008F253E">
              <w:t>Sukibimas:</w:t>
            </w:r>
          </w:p>
        </w:tc>
        <w:tc>
          <w:tcPr>
            <w:tcW w:w="2385" w:type="dxa"/>
          </w:tcPr>
          <w:p w14:paraId="2ECD910F" w14:textId="23EAB0CB" w:rsidR="00EF56CD" w:rsidRPr="008F253E" w:rsidRDefault="00EF56CD" w:rsidP="002F6684">
            <w:pPr>
              <w:pStyle w:val="prastasiniatinklio"/>
              <w:rPr>
                <w:rFonts w:eastAsia="Times New Roman"/>
                <w:u w:val="single"/>
                <w:lang w:eastAsia="lt-LT"/>
              </w:rPr>
            </w:pPr>
            <w:r w:rsidRPr="008F253E">
              <w:t xml:space="preserve">0,6 </w:t>
            </w:r>
            <w:proofErr w:type="spellStart"/>
            <w:r w:rsidRPr="008F253E">
              <w:t>MPa</w:t>
            </w:r>
            <w:proofErr w:type="spellEnd"/>
          </w:p>
        </w:tc>
        <w:tc>
          <w:tcPr>
            <w:tcW w:w="2385" w:type="dxa"/>
          </w:tcPr>
          <w:p w14:paraId="279ACE68" w14:textId="4ABEBECC" w:rsidR="00EF56CD" w:rsidRPr="008F253E" w:rsidRDefault="00EB328B" w:rsidP="002F6684">
            <w:pPr>
              <w:pStyle w:val="prastasiniatinklio"/>
            </w:pPr>
            <w:r w:rsidRPr="008F253E">
              <w:t>EN 15824</w:t>
            </w:r>
          </w:p>
        </w:tc>
      </w:tr>
      <w:tr w:rsidR="00EB328B" w:rsidRPr="008F253E" w14:paraId="0A1ABF69" w14:textId="77777777" w:rsidTr="001E3FAD">
        <w:tc>
          <w:tcPr>
            <w:tcW w:w="4981" w:type="dxa"/>
          </w:tcPr>
          <w:p w14:paraId="03DAD111" w14:textId="6AF0B7CA" w:rsidR="00EB328B" w:rsidRPr="008F253E" w:rsidRDefault="00EB328B" w:rsidP="002F6684">
            <w:pPr>
              <w:pStyle w:val="prastasiniatinklio"/>
            </w:pPr>
            <w:r w:rsidRPr="008F253E">
              <w:t>Sukibimas tarp sluoksnių po kurio laiko</w:t>
            </w:r>
          </w:p>
        </w:tc>
        <w:tc>
          <w:tcPr>
            <w:tcW w:w="2385" w:type="dxa"/>
          </w:tcPr>
          <w:p w14:paraId="7C933497" w14:textId="2E3E0068" w:rsidR="00EB328B" w:rsidRPr="008F253E" w:rsidRDefault="00EB328B" w:rsidP="002F6684">
            <w:pPr>
              <w:pStyle w:val="prastasiniatinklio"/>
            </w:pPr>
            <w:r w:rsidRPr="008F253E">
              <w:t xml:space="preserve">≥ 0,08 </w:t>
            </w:r>
            <w:proofErr w:type="spellStart"/>
            <w:r w:rsidRPr="008F253E">
              <w:t>MPa</w:t>
            </w:r>
            <w:proofErr w:type="spellEnd"/>
          </w:p>
        </w:tc>
        <w:tc>
          <w:tcPr>
            <w:tcW w:w="2385" w:type="dxa"/>
          </w:tcPr>
          <w:p w14:paraId="365586A2" w14:textId="1314DF10" w:rsidR="00EB328B" w:rsidRPr="008F253E" w:rsidRDefault="00EB328B" w:rsidP="002F6684">
            <w:pPr>
              <w:pStyle w:val="prastasiniatinklio"/>
            </w:pPr>
            <w:r w:rsidRPr="008F253E">
              <w:t>ETAG 004</w:t>
            </w:r>
          </w:p>
        </w:tc>
      </w:tr>
    </w:tbl>
    <w:p w14:paraId="4194DF5D" w14:textId="255FF6DA" w:rsidR="001E2EC1" w:rsidRPr="008F253E" w:rsidRDefault="001E2EC1" w:rsidP="002F6684">
      <w:pPr>
        <w:pStyle w:val="prastasiniatinklio"/>
        <w:spacing w:line="240" w:lineRule="auto"/>
        <w:rPr>
          <w:rFonts w:eastAsia="Times New Roman"/>
          <w:u w:val="single"/>
          <w:lang w:eastAsia="lt-LT"/>
        </w:rPr>
      </w:pPr>
    </w:p>
    <w:p w14:paraId="4AAEC899" w14:textId="1F3A5586" w:rsidR="00297628" w:rsidRPr="008F253E" w:rsidRDefault="00EB328B" w:rsidP="002F6684">
      <w:pPr>
        <w:pStyle w:val="prastasiniatinklio"/>
        <w:spacing w:line="240" w:lineRule="auto"/>
        <w:jc w:val="center"/>
        <w:rPr>
          <w:rFonts w:eastAsia="Times New Roman"/>
          <w:b/>
          <w:bCs/>
          <w:lang w:eastAsia="lt-LT"/>
        </w:rPr>
      </w:pPr>
      <w:r w:rsidRPr="008F253E">
        <w:rPr>
          <w:rFonts w:eastAsia="Times New Roman"/>
          <w:b/>
          <w:bCs/>
          <w:lang w:eastAsia="lt-LT"/>
        </w:rPr>
        <w:t>6. REIKALAVIMAI COKOLIO ŠILTINIMO DARBAMS</w:t>
      </w:r>
    </w:p>
    <w:p w14:paraId="569D79A8" w14:textId="053F3BB8" w:rsidR="00EB328B" w:rsidRPr="008F253E" w:rsidRDefault="003E7DC5" w:rsidP="002F6684">
      <w:pPr>
        <w:pStyle w:val="prastasiniatinklio"/>
        <w:spacing w:line="240" w:lineRule="auto"/>
        <w:ind w:firstLine="720"/>
        <w:jc w:val="both"/>
      </w:pPr>
      <w:r w:rsidRPr="008F253E">
        <w:t>Prieš pradedant šiltinti pastato cokolio požeminę dalį, yra atkasamas gruntas. Cokolio sienos su aukšto spaudimo aparatu po spaudimu nuplaunamos nuo grunto likučių. Atliekamas pamatų blokų siūlių remontas</w:t>
      </w:r>
      <w:r w:rsidR="00C01C7D" w:rsidRPr="008F253E">
        <w:t xml:space="preserve"> ir hidroizoliacija. </w:t>
      </w:r>
      <w:r w:rsidRPr="008F253E">
        <w:t xml:space="preserve"> Pastato cokolinio požeminės dalies šiltinimo medžiaga į gruntą įgilinama 0,6 m, šiltinama </w:t>
      </w:r>
      <w:proofErr w:type="spellStart"/>
      <w:r w:rsidRPr="008F253E">
        <w:t>polistireninio</w:t>
      </w:r>
      <w:proofErr w:type="spellEnd"/>
      <w:r w:rsidRPr="008F253E">
        <w:t xml:space="preserve"> putplasčio </w:t>
      </w:r>
      <w:r w:rsidR="00C01C7D" w:rsidRPr="008F253E">
        <w:t xml:space="preserve">150 mm storio </w:t>
      </w:r>
      <w:r w:rsidRPr="008F253E">
        <w:t xml:space="preserve"> plokštėmis</w:t>
      </w:r>
      <w:r w:rsidR="009802F7" w:rsidRPr="008F253E">
        <w:t xml:space="preserve"> ir įrengiama hidroizoliacija iš drenažinės membranos</w:t>
      </w:r>
      <w:r w:rsidRPr="008F253E">
        <w:t xml:space="preserve"> iki nuogrindos viršaus. Pastato cokolio antžeminė dalis šiltinama </w:t>
      </w:r>
      <w:proofErr w:type="spellStart"/>
      <w:r w:rsidR="00C01C7D" w:rsidRPr="008F253E">
        <w:t>polist</w:t>
      </w:r>
      <w:r w:rsidR="00C11A05">
        <w:t>ir</w:t>
      </w:r>
      <w:r w:rsidR="00C01C7D" w:rsidRPr="008F253E">
        <w:t>eno</w:t>
      </w:r>
      <w:proofErr w:type="spellEnd"/>
      <w:r w:rsidR="00C01C7D" w:rsidRPr="008F253E">
        <w:t xml:space="preserve"> putplasčio</w:t>
      </w:r>
      <w:r w:rsidRPr="008F253E">
        <w:t xml:space="preserve"> plokštėmis. Cokolio antžeminės dalies apdailai naudojamas</w:t>
      </w:r>
      <w:r w:rsidR="009802F7" w:rsidRPr="008F253E">
        <w:t xml:space="preserve"> gruntas ir </w:t>
      </w:r>
      <w:r w:rsidRPr="008F253E">
        <w:t xml:space="preserve"> dekoratyvinis tinkas</w:t>
      </w:r>
      <w:r w:rsidR="009802F7" w:rsidRPr="008F253E">
        <w:t xml:space="preserve"> pagal užsakovo pasirinktą spalvą</w:t>
      </w:r>
      <w:r w:rsidR="002F6684" w:rsidRPr="002F6684">
        <w:t xml:space="preserve"> </w:t>
      </w:r>
      <w:r w:rsidR="002F6684" w:rsidRPr="008F253E">
        <w:t>kai  lauko oro temperatūra nuo +5 iki +25 °C.</w:t>
      </w:r>
    </w:p>
    <w:p w14:paraId="4F72771A" w14:textId="74064645" w:rsidR="00C01C7D" w:rsidRPr="008F253E" w:rsidRDefault="00C01C7D" w:rsidP="002F6684">
      <w:pPr>
        <w:pStyle w:val="prastasiniatinklio"/>
        <w:spacing w:line="240" w:lineRule="auto"/>
        <w:ind w:firstLine="720"/>
        <w:jc w:val="both"/>
        <w:rPr>
          <w:u w:val="single"/>
        </w:rPr>
      </w:pPr>
      <w:r w:rsidRPr="008F253E">
        <w:rPr>
          <w:u w:val="single"/>
        </w:rPr>
        <w:t xml:space="preserve">Reikalavimai </w:t>
      </w:r>
      <w:proofErr w:type="spellStart"/>
      <w:r w:rsidRPr="008F253E">
        <w:rPr>
          <w:u w:val="single"/>
        </w:rPr>
        <w:t>polisteriniam</w:t>
      </w:r>
      <w:proofErr w:type="spellEnd"/>
      <w:r w:rsidRPr="008F253E">
        <w:rPr>
          <w:u w:val="single"/>
        </w:rPr>
        <w:t xml:space="preserve"> putplasčiui:</w:t>
      </w:r>
    </w:p>
    <w:tbl>
      <w:tblPr>
        <w:tblStyle w:val="Lentelstinklelis"/>
        <w:tblW w:w="0" w:type="auto"/>
        <w:tblLook w:val="04A0" w:firstRow="1" w:lastRow="0" w:firstColumn="1" w:lastColumn="0" w:noHBand="0" w:noVBand="1"/>
      </w:tblPr>
      <w:tblGrid>
        <w:gridCol w:w="3320"/>
        <w:gridCol w:w="3321"/>
        <w:gridCol w:w="3321"/>
      </w:tblGrid>
      <w:tr w:rsidR="00C01C7D" w:rsidRPr="008F253E" w14:paraId="6840D0A1" w14:textId="77777777" w:rsidTr="00C01C7D">
        <w:tc>
          <w:tcPr>
            <w:tcW w:w="3320" w:type="dxa"/>
          </w:tcPr>
          <w:p w14:paraId="2F7889BE" w14:textId="1A129B96" w:rsidR="00C01C7D" w:rsidRPr="008F253E" w:rsidRDefault="00C01C7D" w:rsidP="002F6684">
            <w:pPr>
              <w:pStyle w:val="prastasiniatinklio"/>
            </w:pPr>
            <w:r w:rsidRPr="008F253E">
              <w:rPr>
                <w:shd w:val="clear" w:color="auto" w:fill="FFFFFF"/>
              </w:rPr>
              <w:t>Esminės charakteristikos savybės</w:t>
            </w:r>
          </w:p>
        </w:tc>
        <w:tc>
          <w:tcPr>
            <w:tcW w:w="3321" w:type="dxa"/>
          </w:tcPr>
          <w:p w14:paraId="3E491D2F" w14:textId="43B9957F" w:rsidR="00C01C7D" w:rsidRPr="008F253E" w:rsidRDefault="00C01C7D" w:rsidP="002F6684">
            <w:pPr>
              <w:pStyle w:val="prastasiniatinklio"/>
              <w:jc w:val="both"/>
            </w:pPr>
            <w:r w:rsidRPr="008F253E">
              <w:rPr>
                <w:shd w:val="clear" w:color="auto" w:fill="FFFFFF"/>
              </w:rPr>
              <w:t>Eksploatacinės savybės</w:t>
            </w:r>
          </w:p>
        </w:tc>
        <w:tc>
          <w:tcPr>
            <w:tcW w:w="3321" w:type="dxa"/>
          </w:tcPr>
          <w:p w14:paraId="15F161C7" w14:textId="41A8FD35" w:rsidR="00C01C7D" w:rsidRPr="008F253E" w:rsidRDefault="00C01C7D" w:rsidP="002F6684">
            <w:pPr>
              <w:pStyle w:val="prastasiniatinklio"/>
              <w:jc w:val="both"/>
            </w:pPr>
            <w:r w:rsidRPr="008F253E">
              <w:rPr>
                <w:shd w:val="clear" w:color="auto" w:fill="FFFFFF"/>
              </w:rPr>
              <w:t>Pagal</w:t>
            </w:r>
          </w:p>
        </w:tc>
      </w:tr>
      <w:tr w:rsidR="00C01C7D" w:rsidRPr="008F253E" w14:paraId="48EC37CB" w14:textId="77777777" w:rsidTr="00C01C7D">
        <w:tc>
          <w:tcPr>
            <w:tcW w:w="3320" w:type="dxa"/>
          </w:tcPr>
          <w:p w14:paraId="19909951" w14:textId="1F4FD277" w:rsidR="00C01C7D" w:rsidRPr="008F253E" w:rsidRDefault="009802F7" w:rsidP="002F6684">
            <w:pPr>
              <w:pStyle w:val="prastasiniatinklio"/>
            </w:pPr>
            <w:r w:rsidRPr="008F253E">
              <w:t xml:space="preserve">Šilumos laidumo koeficientas, </w:t>
            </w:r>
            <w:proofErr w:type="spellStart"/>
            <w:r w:rsidRPr="008F253E">
              <w:t>λD</w:t>
            </w:r>
            <w:proofErr w:type="spellEnd"/>
          </w:p>
        </w:tc>
        <w:tc>
          <w:tcPr>
            <w:tcW w:w="3321" w:type="dxa"/>
          </w:tcPr>
          <w:p w14:paraId="5B567052" w14:textId="1385E280" w:rsidR="00C01C7D" w:rsidRPr="008F253E" w:rsidRDefault="009802F7" w:rsidP="002F6684">
            <w:pPr>
              <w:pStyle w:val="prastasiniatinklio"/>
              <w:jc w:val="both"/>
            </w:pPr>
            <w:r w:rsidRPr="008F253E">
              <w:t>≤0,035 W/(</w:t>
            </w:r>
            <w:proofErr w:type="spellStart"/>
            <w:r w:rsidRPr="008F253E">
              <w:t>m·K</w:t>
            </w:r>
            <w:proofErr w:type="spellEnd"/>
          </w:p>
        </w:tc>
        <w:tc>
          <w:tcPr>
            <w:tcW w:w="3321" w:type="dxa"/>
          </w:tcPr>
          <w:p w14:paraId="1E1FE6F6" w14:textId="661026EC" w:rsidR="00C01C7D" w:rsidRPr="008F253E" w:rsidRDefault="009802F7" w:rsidP="002F6684">
            <w:pPr>
              <w:pStyle w:val="prastasiniatinklio"/>
              <w:jc w:val="both"/>
            </w:pPr>
            <w:r w:rsidRPr="008F253E">
              <w:t>EN 13163:2012+A1:2015</w:t>
            </w:r>
          </w:p>
        </w:tc>
      </w:tr>
      <w:tr w:rsidR="00C01C7D" w:rsidRPr="008F253E" w14:paraId="4FBA8AEB" w14:textId="77777777" w:rsidTr="00C01C7D">
        <w:tc>
          <w:tcPr>
            <w:tcW w:w="3320" w:type="dxa"/>
          </w:tcPr>
          <w:p w14:paraId="29254B14" w14:textId="40AF7A79" w:rsidR="00C01C7D" w:rsidRPr="008F253E" w:rsidRDefault="009802F7" w:rsidP="002F6684">
            <w:pPr>
              <w:pStyle w:val="prastasiniatinklio"/>
              <w:jc w:val="both"/>
            </w:pPr>
            <w:r w:rsidRPr="008F253E">
              <w:t>Stipris gniuždant, CS(10)</w:t>
            </w:r>
          </w:p>
        </w:tc>
        <w:tc>
          <w:tcPr>
            <w:tcW w:w="3321" w:type="dxa"/>
          </w:tcPr>
          <w:p w14:paraId="16BDFA10" w14:textId="1F7FAE13" w:rsidR="00C01C7D" w:rsidRPr="008F253E" w:rsidRDefault="009802F7" w:rsidP="002F6684">
            <w:pPr>
              <w:pStyle w:val="prastasiniatinklio"/>
              <w:jc w:val="both"/>
            </w:pPr>
            <w:r w:rsidRPr="008F253E">
              <w:t xml:space="preserve">≥ 100 </w:t>
            </w:r>
            <w:proofErr w:type="spellStart"/>
            <w:r w:rsidRPr="008F253E">
              <w:t>kPa</w:t>
            </w:r>
            <w:proofErr w:type="spellEnd"/>
          </w:p>
        </w:tc>
        <w:tc>
          <w:tcPr>
            <w:tcW w:w="3321" w:type="dxa"/>
          </w:tcPr>
          <w:p w14:paraId="112EE958" w14:textId="3D063E79" w:rsidR="00C01C7D" w:rsidRPr="008F253E" w:rsidRDefault="009802F7" w:rsidP="002F6684">
            <w:pPr>
              <w:pStyle w:val="prastasiniatinklio"/>
              <w:jc w:val="both"/>
            </w:pPr>
            <w:r w:rsidRPr="008F253E">
              <w:t>EN 13163:2012+A1:2015</w:t>
            </w:r>
          </w:p>
        </w:tc>
      </w:tr>
      <w:tr w:rsidR="009802F7" w:rsidRPr="008F253E" w14:paraId="58AF5BA0" w14:textId="77777777" w:rsidTr="00C01C7D">
        <w:tc>
          <w:tcPr>
            <w:tcW w:w="3320" w:type="dxa"/>
          </w:tcPr>
          <w:p w14:paraId="6D05D746" w14:textId="4A22B90E" w:rsidR="009802F7" w:rsidRPr="008F253E" w:rsidRDefault="009802F7" w:rsidP="002F6684">
            <w:pPr>
              <w:pStyle w:val="prastasiniatinklio"/>
              <w:jc w:val="both"/>
            </w:pPr>
            <w:r w:rsidRPr="008F253E">
              <w:t>Stipris lenkiant, BS</w:t>
            </w:r>
          </w:p>
        </w:tc>
        <w:tc>
          <w:tcPr>
            <w:tcW w:w="3321" w:type="dxa"/>
          </w:tcPr>
          <w:p w14:paraId="142094BD" w14:textId="0A79F56E" w:rsidR="009802F7" w:rsidRPr="008F253E" w:rsidRDefault="009802F7" w:rsidP="002F6684">
            <w:pPr>
              <w:pStyle w:val="prastasiniatinklio"/>
              <w:jc w:val="both"/>
            </w:pPr>
            <w:r w:rsidRPr="008F253E">
              <w:t xml:space="preserve">≥ 150 </w:t>
            </w:r>
            <w:proofErr w:type="spellStart"/>
            <w:r w:rsidRPr="008F253E">
              <w:t>kPa</w:t>
            </w:r>
            <w:proofErr w:type="spellEnd"/>
          </w:p>
        </w:tc>
        <w:tc>
          <w:tcPr>
            <w:tcW w:w="3321" w:type="dxa"/>
          </w:tcPr>
          <w:p w14:paraId="40F6D753" w14:textId="33977536" w:rsidR="009802F7" w:rsidRPr="008F253E" w:rsidRDefault="009802F7" w:rsidP="002F6684">
            <w:pPr>
              <w:pStyle w:val="prastasiniatinklio"/>
              <w:jc w:val="both"/>
            </w:pPr>
            <w:r w:rsidRPr="008F253E">
              <w:t>EN 13163:2012+A1:2015</w:t>
            </w:r>
          </w:p>
        </w:tc>
      </w:tr>
    </w:tbl>
    <w:p w14:paraId="2BC14FB7" w14:textId="77777777" w:rsidR="002F6684" w:rsidRPr="008F253E" w:rsidRDefault="002F6684" w:rsidP="00F65924">
      <w:pPr>
        <w:pStyle w:val="prastasiniatinklio"/>
        <w:spacing w:line="240" w:lineRule="auto"/>
        <w:jc w:val="both"/>
        <w:rPr>
          <w:rFonts w:eastAsia="Times New Roman"/>
          <w:b/>
          <w:bCs/>
          <w:lang w:eastAsia="lt-LT"/>
        </w:rPr>
      </w:pPr>
    </w:p>
    <w:p w14:paraId="0264CC38" w14:textId="6C7DD3C8" w:rsidR="0089618F" w:rsidRPr="008F253E" w:rsidRDefault="009802F7" w:rsidP="002F6684">
      <w:pPr>
        <w:pStyle w:val="prastasiniatinklio"/>
        <w:shd w:val="clear" w:color="auto" w:fill="FFFFFF"/>
        <w:spacing w:after="150" w:line="240" w:lineRule="auto"/>
        <w:jc w:val="center"/>
        <w:rPr>
          <w:rFonts w:eastAsia="Times New Roman"/>
          <w:b/>
          <w:bCs/>
          <w:color w:val="333333"/>
          <w:lang w:eastAsia="lt-LT"/>
        </w:rPr>
      </w:pPr>
      <w:r w:rsidRPr="008F253E">
        <w:rPr>
          <w:rFonts w:eastAsia="Times New Roman"/>
          <w:b/>
          <w:bCs/>
          <w:color w:val="333333"/>
          <w:lang w:eastAsia="lt-LT"/>
        </w:rPr>
        <w:lastRenderedPageBreak/>
        <w:t>7. REIKALAVIMAI NUOGRINDOS ĮRENGIMO DARBAMS</w:t>
      </w:r>
    </w:p>
    <w:p w14:paraId="56E45E04" w14:textId="006FBECA" w:rsidR="009802F7" w:rsidRPr="008F253E" w:rsidRDefault="00282945" w:rsidP="002F6684">
      <w:pPr>
        <w:pStyle w:val="prastasiniatinklio"/>
        <w:shd w:val="clear" w:color="auto" w:fill="FFFFFF"/>
        <w:spacing w:after="150" w:line="240" w:lineRule="auto"/>
        <w:ind w:firstLine="720"/>
        <w:jc w:val="both"/>
      </w:pPr>
      <w:r w:rsidRPr="008F253E">
        <w:t xml:space="preserve">Atlikus cokolio šiltinimo darbus aplink visą remontuojamą fasadą įrengiama </w:t>
      </w:r>
      <w:r w:rsidR="00F521B0" w:rsidRPr="008F253E">
        <w:t>≥ 600 mm  pločio</w:t>
      </w:r>
      <w:r w:rsidRPr="008F253E">
        <w:t xml:space="preserve"> nuogrinda</w:t>
      </w:r>
      <w:r w:rsidR="00F521B0" w:rsidRPr="008F253E">
        <w:t xml:space="preserve">  iš betoninių trinkelių/plytelių kurių nuolydis nuo pastato būtų 2-5 %.</w:t>
      </w:r>
      <w:r w:rsidR="0042006F" w:rsidRPr="008F253E">
        <w:t xml:space="preserve"> Pagrindas įrengiamas iš 120 mm smėlio pasluoksnio ir 40mm smėlio cemento mišinio pasluoksnio.</w:t>
      </w:r>
      <w:r w:rsidR="00F521B0" w:rsidRPr="008F253E">
        <w:t xml:space="preserve"> </w:t>
      </w:r>
      <w:r w:rsidR="0042006F" w:rsidRPr="008F253E">
        <w:t>Nuogrindos pagrindų sutankinimo koeficientas ɑ = 0,95.</w:t>
      </w:r>
      <w:r w:rsidR="00F521B0" w:rsidRPr="008F253E">
        <w:t xml:space="preserve"> B</w:t>
      </w:r>
      <w:r w:rsidRPr="008F253E">
        <w:t>ūsimos dangos kraštuose pastatomi bortai. Visi šaligatvio bortai įrengiami iš gatavų bortų ant betoninio pagrindo</w:t>
      </w:r>
      <w:r w:rsidR="00F521B0" w:rsidRPr="008F253E">
        <w:t>, b</w:t>
      </w:r>
      <w:r w:rsidRPr="008F253E">
        <w:t>etono storis ne mažiau kaip 5 cm, klasė C12/15. Nuogrind</w:t>
      </w:r>
      <w:r w:rsidR="00F521B0" w:rsidRPr="008F253E">
        <w:t xml:space="preserve">os dangai </w:t>
      </w:r>
      <w:r w:rsidRPr="008F253E">
        <w:t xml:space="preserve"> įrengti naudojamos ne mažiau kaip 6 cm storio betoninės trinkelės. Betoniniai gaminiai ir medžiagos turi atitikti atitinkamų normatyvinių dokumentų reikalavimus. Baigus darbus, trinkelės užpilamos </w:t>
      </w:r>
      <w:r w:rsidR="00B31CB5" w:rsidRPr="008F253E">
        <w:t>smėliu</w:t>
      </w:r>
      <w:r w:rsidRPr="008F253E">
        <w:t xml:space="preserve"> ir suvibruojamos vibravimo plokšte ir palaistoma.</w:t>
      </w:r>
    </w:p>
    <w:p w14:paraId="08364DE1" w14:textId="2E2FF9E7" w:rsidR="00F521B0" w:rsidRPr="008F253E" w:rsidRDefault="00F521B0" w:rsidP="002F6684">
      <w:pPr>
        <w:pStyle w:val="prastasiniatinklio"/>
        <w:shd w:val="clear" w:color="auto" w:fill="FFFFFF"/>
        <w:spacing w:after="150" w:line="240" w:lineRule="auto"/>
        <w:ind w:firstLine="720"/>
      </w:pPr>
      <w:r w:rsidRPr="008F253E">
        <w:rPr>
          <w:u w:val="single"/>
        </w:rPr>
        <w:t>Reikalavimai betono trinkelėms</w:t>
      </w:r>
      <w:r w:rsidRPr="008F253E">
        <w:t>:</w:t>
      </w:r>
    </w:p>
    <w:tbl>
      <w:tblPr>
        <w:tblStyle w:val="Lentelstinklelis"/>
        <w:tblW w:w="0" w:type="auto"/>
        <w:tblLook w:val="04A0" w:firstRow="1" w:lastRow="0" w:firstColumn="1" w:lastColumn="0" w:noHBand="0" w:noVBand="1"/>
      </w:tblPr>
      <w:tblGrid>
        <w:gridCol w:w="4531"/>
        <w:gridCol w:w="2039"/>
        <w:gridCol w:w="3285"/>
      </w:tblGrid>
      <w:tr w:rsidR="00B31CB5" w:rsidRPr="008F253E" w14:paraId="10810637" w14:textId="77777777" w:rsidTr="00A74073">
        <w:trPr>
          <w:trHeight w:val="879"/>
        </w:trPr>
        <w:tc>
          <w:tcPr>
            <w:tcW w:w="4531" w:type="dxa"/>
          </w:tcPr>
          <w:p w14:paraId="2B2BA8A4" w14:textId="554C85E1" w:rsidR="00B31CB5" w:rsidRPr="008F253E" w:rsidRDefault="00B31CB5" w:rsidP="002F6684">
            <w:pPr>
              <w:pStyle w:val="prastasiniatinklio"/>
              <w:spacing w:after="150"/>
              <w:rPr>
                <w:rFonts w:eastAsia="Times New Roman"/>
                <w:b/>
                <w:bCs/>
                <w:color w:val="333333"/>
                <w:lang w:eastAsia="lt-LT"/>
              </w:rPr>
            </w:pPr>
            <w:r w:rsidRPr="008F253E">
              <w:rPr>
                <w:shd w:val="clear" w:color="auto" w:fill="FFFFFF"/>
              </w:rPr>
              <w:t>Esminės charakteristikos savybės</w:t>
            </w:r>
          </w:p>
        </w:tc>
        <w:tc>
          <w:tcPr>
            <w:tcW w:w="2039" w:type="dxa"/>
          </w:tcPr>
          <w:p w14:paraId="44F17066" w14:textId="73B8F0E3" w:rsidR="00B31CB5" w:rsidRPr="008F253E" w:rsidRDefault="00B31CB5" w:rsidP="002F6684">
            <w:pPr>
              <w:pStyle w:val="prastasiniatinklio"/>
              <w:spacing w:after="150"/>
              <w:rPr>
                <w:rFonts w:eastAsia="Times New Roman"/>
                <w:b/>
                <w:bCs/>
                <w:color w:val="333333"/>
                <w:lang w:eastAsia="lt-LT"/>
              </w:rPr>
            </w:pPr>
            <w:r w:rsidRPr="008F253E">
              <w:rPr>
                <w:shd w:val="clear" w:color="auto" w:fill="FFFFFF"/>
              </w:rPr>
              <w:t>Eksploatacinės savybės</w:t>
            </w:r>
          </w:p>
        </w:tc>
        <w:tc>
          <w:tcPr>
            <w:tcW w:w="3285" w:type="dxa"/>
          </w:tcPr>
          <w:p w14:paraId="7D71C434" w14:textId="18FE20BD" w:rsidR="00B31CB5" w:rsidRPr="008F253E" w:rsidRDefault="00B31CB5" w:rsidP="002F6684">
            <w:pPr>
              <w:pStyle w:val="prastasiniatinklio"/>
              <w:spacing w:after="150"/>
              <w:rPr>
                <w:rFonts w:eastAsia="Times New Roman"/>
                <w:b/>
                <w:bCs/>
                <w:color w:val="333333"/>
                <w:lang w:eastAsia="lt-LT"/>
              </w:rPr>
            </w:pPr>
            <w:r w:rsidRPr="008F253E">
              <w:rPr>
                <w:shd w:val="clear" w:color="auto" w:fill="FFFFFF"/>
              </w:rPr>
              <w:t>Pagal</w:t>
            </w:r>
          </w:p>
        </w:tc>
      </w:tr>
      <w:tr w:rsidR="00F521B0" w:rsidRPr="008F253E" w14:paraId="2B8FC5C1" w14:textId="77777777" w:rsidTr="00A74073">
        <w:trPr>
          <w:trHeight w:val="563"/>
        </w:trPr>
        <w:tc>
          <w:tcPr>
            <w:tcW w:w="4531" w:type="dxa"/>
          </w:tcPr>
          <w:p w14:paraId="40D82141" w14:textId="5446A5A6" w:rsidR="00F521B0" w:rsidRPr="003564D6" w:rsidRDefault="00F521B0" w:rsidP="002F6684">
            <w:pPr>
              <w:pStyle w:val="prastasiniatinklio"/>
              <w:spacing w:after="150"/>
              <w:rPr>
                <w:rFonts w:eastAsia="Times New Roman"/>
                <w:b/>
                <w:bCs/>
                <w:color w:val="333333"/>
                <w:lang w:eastAsia="lt-LT"/>
              </w:rPr>
            </w:pPr>
            <w:r w:rsidRPr="003564D6">
              <w:rPr>
                <w:color w:val="000000"/>
                <w:shd w:val="clear" w:color="auto" w:fill="E4EAEE"/>
              </w:rPr>
              <w:t>Stipris tempiant skėlimui (</w:t>
            </w:r>
            <w:proofErr w:type="spellStart"/>
            <w:r w:rsidRPr="003564D6">
              <w:rPr>
                <w:color w:val="000000"/>
                <w:shd w:val="clear" w:color="auto" w:fill="E4EAEE"/>
              </w:rPr>
              <w:t>Mpa</w:t>
            </w:r>
            <w:proofErr w:type="spellEnd"/>
            <w:r w:rsidRPr="003564D6">
              <w:rPr>
                <w:color w:val="000000"/>
                <w:shd w:val="clear" w:color="auto" w:fill="E4EAEE"/>
              </w:rPr>
              <w:t>)</w:t>
            </w:r>
          </w:p>
        </w:tc>
        <w:tc>
          <w:tcPr>
            <w:tcW w:w="2039" w:type="dxa"/>
          </w:tcPr>
          <w:p w14:paraId="3E809A13" w14:textId="1B379998" w:rsidR="00F521B0" w:rsidRPr="008F253E" w:rsidRDefault="00F521B0" w:rsidP="002F6684">
            <w:pPr>
              <w:pStyle w:val="prastasiniatinklio"/>
              <w:spacing w:after="150"/>
              <w:rPr>
                <w:rFonts w:eastAsia="Times New Roman"/>
                <w:b/>
                <w:bCs/>
                <w:color w:val="333333"/>
                <w:lang w:eastAsia="lt-LT"/>
              </w:rPr>
            </w:pPr>
            <w:r w:rsidRPr="008F253E">
              <w:rPr>
                <w:color w:val="000000"/>
                <w:shd w:val="clear" w:color="auto" w:fill="FFFFFF"/>
              </w:rPr>
              <w:t>≥ 3,6</w:t>
            </w:r>
          </w:p>
        </w:tc>
        <w:tc>
          <w:tcPr>
            <w:tcW w:w="3285" w:type="dxa"/>
          </w:tcPr>
          <w:p w14:paraId="66A38E1C" w14:textId="7DDC83C9" w:rsidR="00F521B0" w:rsidRPr="008F253E" w:rsidRDefault="00B31CB5" w:rsidP="002F6684">
            <w:pPr>
              <w:pStyle w:val="prastasiniatinklio"/>
              <w:spacing w:after="150"/>
              <w:rPr>
                <w:rFonts w:eastAsia="Times New Roman"/>
                <w:b/>
                <w:bCs/>
                <w:color w:val="333333"/>
                <w:lang w:eastAsia="lt-LT"/>
              </w:rPr>
            </w:pPr>
            <w:r w:rsidRPr="008F253E">
              <w:rPr>
                <w:color w:val="000000"/>
                <w:shd w:val="clear" w:color="auto" w:fill="FFFFFF"/>
              </w:rPr>
              <w:t>LST EN 1338:2003</w:t>
            </w:r>
          </w:p>
        </w:tc>
      </w:tr>
      <w:tr w:rsidR="00F521B0" w:rsidRPr="008F253E" w14:paraId="5E58133B" w14:textId="77777777" w:rsidTr="00A74073">
        <w:trPr>
          <w:trHeight w:val="510"/>
        </w:trPr>
        <w:tc>
          <w:tcPr>
            <w:tcW w:w="4531" w:type="dxa"/>
          </w:tcPr>
          <w:p w14:paraId="45A24113" w14:textId="7B19AD3B" w:rsidR="00F521B0" w:rsidRPr="003564D6" w:rsidRDefault="00F521B0" w:rsidP="002F6684">
            <w:pPr>
              <w:pStyle w:val="prastasiniatinklio"/>
              <w:spacing w:after="150"/>
              <w:rPr>
                <w:rFonts w:eastAsia="Times New Roman"/>
                <w:b/>
                <w:bCs/>
                <w:color w:val="333333"/>
                <w:lang w:eastAsia="lt-LT"/>
              </w:rPr>
            </w:pPr>
            <w:r w:rsidRPr="003564D6">
              <w:rPr>
                <w:color w:val="000000"/>
                <w:shd w:val="clear" w:color="auto" w:fill="E4EAEE"/>
              </w:rPr>
              <w:t>Atsparumas dilimui</w:t>
            </w:r>
          </w:p>
        </w:tc>
        <w:tc>
          <w:tcPr>
            <w:tcW w:w="2039" w:type="dxa"/>
          </w:tcPr>
          <w:p w14:paraId="7CA74612" w14:textId="1AA74BBA" w:rsidR="00F521B0" w:rsidRPr="008F253E" w:rsidRDefault="00B31CB5" w:rsidP="002F6684">
            <w:pPr>
              <w:pStyle w:val="prastasiniatinklio"/>
              <w:spacing w:after="150"/>
              <w:rPr>
                <w:rFonts w:eastAsia="Times New Roman"/>
                <w:b/>
                <w:bCs/>
                <w:color w:val="333333"/>
                <w:lang w:eastAsia="lt-LT"/>
              </w:rPr>
            </w:pPr>
            <w:r w:rsidRPr="008F253E">
              <w:rPr>
                <w:color w:val="000000"/>
                <w:shd w:val="clear" w:color="auto" w:fill="FFFFFF"/>
              </w:rPr>
              <w:t>≤ 20 (4I)</w:t>
            </w:r>
          </w:p>
        </w:tc>
        <w:tc>
          <w:tcPr>
            <w:tcW w:w="3285" w:type="dxa"/>
          </w:tcPr>
          <w:p w14:paraId="38382E61" w14:textId="4C54B8D8" w:rsidR="00F521B0" w:rsidRPr="008F253E" w:rsidRDefault="00B31CB5" w:rsidP="002F6684">
            <w:pPr>
              <w:pStyle w:val="prastasiniatinklio"/>
              <w:spacing w:after="150"/>
              <w:rPr>
                <w:rFonts w:eastAsia="Times New Roman"/>
                <w:b/>
                <w:bCs/>
                <w:color w:val="333333"/>
                <w:lang w:eastAsia="lt-LT"/>
              </w:rPr>
            </w:pPr>
            <w:r w:rsidRPr="008F253E">
              <w:rPr>
                <w:color w:val="000000"/>
                <w:shd w:val="clear" w:color="auto" w:fill="FFFFFF"/>
              </w:rPr>
              <w:t>LST EN 1338:2003</w:t>
            </w:r>
          </w:p>
        </w:tc>
      </w:tr>
      <w:tr w:rsidR="00B31CB5" w:rsidRPr="008F253E" w14:paraId="31C6161A" w14:textId="77777777" w:rsidTr="00A74073">
        <w:trPr>
          <w:trHeight w:val="510"/>
        </w:trPr>
        <w:tc>
          <w:tcPr>
            <w:tcW w:w="4531" w:type="dxa"/>
          </w:tcPr>
          <w:p w14:paraId="2430E3C8" w14:textId="148754E5" w:rsidR="00B31CB5" w:rsidRPr="003564D6" w:rsidRDefault="00B31CB5" w:rsidP="002F6684">
            <w:pPr>
              <w:pStyle w:val="prastasiniatinklio"/>
              <w:spacing w:after="150"/>
              <w:rPr>
                <w:color w:val="000000"/>
                <w:shd w:val="clear" w:color="auto" w:fill="E4EAEE"/>
              </w:rPr>
            </w:pPr>
            <w:r w:rsidRPr="003564D6">
              <w:rPr>
                <w:color w:val="000000"/>
                <w:shd w:val="clear" w:color="auto" w:fill="E4EAEE"/>
              </w:rPr>
              <w:t xml:space="preserve">Vandens </w:t>
            </w:r>
            <w:proofErr w:type="spellStart"/>
            <w:r w:rsidRPr="003564D6">
              <w:rPr>
                <w:color w:val="000000"/>
                <w:shd w:val="clear" w:color="auto" w:fill="E4EAEE"/>
              </w:rPr>
              <w:t>įgėris</w:t>
            </w:r>
            <w:proofErr w:type="spellEnd"/>
            <w:r w:rsidRPr="003564D6">
              <w:rPr>
                <w:color w:val="000000"/>
                <w:shd w:val="clear" w:color="auto" w:fill="E4EAEE"/>
              </w:rPr>
              <w:t xml:space="preserve"> %</w:t>
            </w:r>
          </w:p>
        </w:tc>
        <w:tc>
          <w:tcPr>
            <w:tcW w:w="2039" w:type="dxa"/>
          </w:tcPr>
          <w:p w14:paraId="029F3964" w14:textId="7931860C" w:rsidR="00B31CB5" w:rsidRPr="008F253E" w:rsidRDefault="00B31CB5" w:rsidP="002F6684">
            <w:pPr>
              <w:pStyle w:val="prastasiniatinklio"/>
              <w:spacing w:after="150"/>
              <w:rPr>
                <w:color w:val="000000"/>
                <w:shd w:val="clear" w:color="auto" w:fill="FFFFFF"/>
              </w:rPr>
            </w:pPr>
            <w:r w:rsidRPr="008F253E">
              <w:rPr>
                <w:color w:val="000000"/>
                <w:shd w:val="clear" w:color="auto" w:fill="FFFFFF"/>
              </w:rPr>
              <w:t>≤ 6,0 (2B)</w:t>
            </w:r>
          </w:p>
        </w:tc>
        <w:tc>
          <w:tcPr>
            <w:tcW w:w="3285" w:type="dxa"/>
          </w:tcPr>
          <w:p w14:paraId="31695A9D" w14:textId="74B5D53A" w:rsidR="00B31CB5" w:rsidRPr="008F253E" w:rsidRDefault="00B31CB5" w:rsidP="002F6684">
            <w:pPr>
              <w:pStyle w:val="prastasiniatinklio"/>
              <w:spacing w:after="150"/>
              <w:rPr>
                <w:rFonts w:eastAsia="Times New Roman"/>
                <w:b/>
                <w:bCs/>
                <w:color w:val="333333"/>
                <w:lang w:eastAsia="lt-LT"/>
              </w:rPr>
            </w:pPr>
            <w:r w:rsidRPr="008F253E">
              <w:rPr>
                <w:color w:val="000000"/>
                <w:shd w:val="clear" w:color="auto" w:fill="FFFFFF"/>
              </w:rPr>
              <w:t>LST EN 1338:2003</w:t>
            </w:r>
          </w:p>
        </w:tc>
      </w:tr>
      <w:tr w:rsidR="00B31CB5" w:rsidRPr="008F253E" w14:paraId="503A75C2" w14:textId="77777777" w:rsidTr="00A74073">
        <w:trPr>
          <w:trHeight w:val="688"/>
        </w:trPr>
        <w:tc>
          <w:tcPr>
            <w:tcW w:w="4531" w:type="dxa"/>
          </w:tcPr>
          <w:p w14:paraId="6AFB0D18" w14:textId="75454356" w:rsidR="00B31CB5" w:rsidRPr="003564D6" w:rsidRDefault="00B31CB5" w:rsidP="002F6684">
            <w:pPr>
              <w:pStyle w:val="prastasiniatinklio"/>
              <w:spacing w:after="150"/>
              <w:rPr>
                <w:color w:val="000000"/>
                <w:shd w:val="clear" w:color="auto" w:fill="E4EAEE"/>
              </w:rPr>
            </w:pPr>
            <w:r w:rsidRPr="003564D6">
              <w:rPr>
                <w:color w:val="000000"/>
                <w:shd w:val="clear" w:color="auto" w:fill="E4EAEE"/>
              </w:rPr>
              <w:t>Atsparumas šalčiui, masės nuostoliai kg/m2</w:t>
            </w:r>
          </w:p>
        </w:tc>
        <w:tc>
          <w:tcPr>
            <w:tcW w:w="2039" w:type="dxa"/>
          </w:tcPr>
          <w:p w14:paraId="3C3238AC" w14:textId="2E2BBBE4" w:rsidR="00B31CB5" w:rsidRPr="008F253E" w:rsidRDefault="00B31CB5" w:rsidP="002F6684">
            <w:pPr>
              <w:pStyle w:val="prastasiniatinklio"/>
              <w:spacing w:after="150"/>
              <w:rPr>
                <w:color w:val="000000"/>
                <w:shd w:val="clear" w:color="auto" w:fill="FFFFFF"/>
              </w:rPr>
            </w:pPr>
            <w:r w:rsidRPr="008F253E">
              <w:rPr>
                <w:color w:val="000000"/>
                <w:shd w:val="clear" w:color="auto" w:fill="FFFFFF"/>
              </w:rPr>
              <w:t>≤ 1,0 (3D)</w:t>
            </w:r>
          </w:p>
        </w:tc>
        <w:tc>
          <w:tcPr>
            <w:tcW w:w="3285" w:type="dxa"/>
          </w:tcPr>
          <w:p w14:paraId="6DB4E823" w14:textId="75EFB325" w:rsidR="00B31CB5" w:rsidRPr="008F253E" w:rsidRDefault="00B31CB5" w:rsidP="002F6684">
            <w:pPr>
              <w:pStyle w:val="prastasiniatinklio"/>
              <w:spacing w:after="150"/>
              <w:rPr>
                <w:rFonts w:eastAsia="Times New Roman"/>
                <w:b/>
                <w:bCs/>
                <w:color w:val="333333"/>
                <w:lang w:eastAsia="lt-LT"/>
              </w:rPr>
            </w:pPr>
            <w:r w:rsidRPr="008F253E">
              <w:rPr>
                <w:color w:val="000000"/>
                <w:shd w:val="clear" w:color="auto" w:fill="FFFFFF"/>
              </w:rPr>
              <w:t>LST EN 1338:2003</w:t>
            </w:r>
          </w:p>
        </w:tc>
      </w:tr>
    </w:tbl>
    <w:p w14:paraId="1672C8CA" w14:textId="77777777" w:rsidR="002F6684" w:rsidRDefault="002F6684" w:rsidP="002F6684">
      <w:pPr>
        <w:pStyle w:val="prastasiniatinklio"/>
        <w:shd w:val="clear" w:color="auto" w:fill="FFFFFF"/>
        <w:spacing w:after="150" w:line="240" w:lineRule="auto"/>
        <w:ind w:firstLine="720"/>
        <w:rPr>
          <w:rFonts w:eastAsia="Times New Roman"/>
          <w:b/>
          <w:bCs/>
          <w:color w:val="333333"/>
          <w:lang w:eastAsia="lt-LT"/>
        </w:rPr>
      </w:pPr>
    </w:p>
    <w:p w14:paraId="70E243C5" w14:textId="5C968672" w:rsidR="002F6684" w:rsidRPr="008F253E" w:rsidRDefault="00DA519D" w:rsidP="00A85CD2">
      <w:pPr>
        <w:pStyle w:val="prastasiniatinklio"/>
        <w:shd w:val="clear" w:color="auto" w:fill="FFFFFF"/>
        <w:spacing w:after="150" w:line="240" w:lineRule="auto"/>
        <w:ind w:firstLine="720"/>
        <w:rPr>
          <w:rFonts w:eastAsia="Times New Roman"/>
          <w:b/>
          <w:bCs/>
          <w:color w:val="333333"/>
          <w:lang w:eastAsia="lt-LT"/>
        </w:rPr>
      </w:pPr>
      <w:r w:rsidRPr="008F253E">
        <w:rPr>
          <w:rFonts w:eastAsia="Times New Roman"/>
          <w:b/>
          <w:bCs/>
          <w:color w:val="333333"/>
          <w:lang w:eastAsia="lt-LT"/>
        </w:rPr>
        <w:t xml:space="preserve">8. REIKALAVIMAI LAUKO PALANGĖMS IR LIETAUS NUVEDIMO SISTEMAI </w:t>
      </w:r>
    </w:p>
    <w:p w14:paraId="35672CCD" w14:textId="73A698BA" w:rsidR="00DA519D" w:rsidRPr="008F253E" w:rsidRDefault="00DA519D" w:rsidP="00A85CD2">
      <w:pPr>
        <w:pStyle w:val="Default"/>
        <w:ind w:firstLine="720"/>
        <w:jc w:val="both"/>
        <w:rPr>
          <w:color w:val="auto"/>
        </w:rPr>
      </w:pPr>
      <w:r w:rsidRPr="008F253E">
        <w:rPr>
          <w:rFonts w:eastAsia="Times New Roman"/>
          <w:color w:val="333333"/>
          <w:lang w:eastAsia="lt-LT"/>
        </w:rPr>
        <w:t xml:space="preserve">Įrengiamos naujos lauko palangės , kurių </w:t>
      </w:r>
      <w:r w:rsidRPr="008F253E">
        <w:rPr>
          <w:color w:val="auto"/>
        </w:rPr>
        <w:t>skardų storis ne mažesnis kaip 0,5 mm. Specialus apsauginis sluoksnis lakštui suteikia atsparumą kenksmingoms sąlygoms, bet kuris stogo dangos išorinis paviršius turi būti pagamintas iš neorganinių medžiagų, jo PCS ≤ 4,0 MJ/</w:t>
      </w:r>
      <w:r w:rsidR="00A85CD2" w:rsidRPr="00A85CD2">
        <w:t xml:space="preserve"> </w:t>
      </w:r>
      <w:r w:rsidR="00A85CD2" w:rsidRPr="008F253E">
        <w:t>m²</w:t>
      </w:r>
      <w:r w:rsidRPr="008F253E">
        <w:rPr>
          <w:color w:val="auto"/>
        </w:rPr>
        <w:t xml:space="preserve"> , masė ≤ 200 g/</w:t>
      </w:r>
      <w:r w:rsidR="00A85CD2" w:rsidRPr="00A85CD2">
        <w:t xml:space="preserve"> </w:t>
      </w:r>
      <w:r w:rsidR="00A85CD2" w:rsidRPr="008F253E">
        <w:t>m²</w:t>
      </w:r>
      <w:r w:rsidRPr="008F253E">
        <w:rPr>
          <w:color w:val="auto"/>
        </w:rPr>
        <w:t xml:space="preserve"> . Plieno paviršius gali būti padengtas 50 µm poliesterio danga, išorinių palangių apskardinimo nuolydis turi būti didesnis nei 50</w:t>
      </w:r>
      <w:r w:rsidR="00000FBA">
        <w:rPr>
          <w:color w:val="auto"/>
        </w:rPr>
        <w:t xml:space="preserve"> </w:t>
      </w:r>
      <w:r w:rsidRPr="008F253E">
        <w:rPr>
          <w:color w:val="auto"/>
        </w:rPr>
        <w:t>mm, krašto užleidimas už fasado plokštumos 30-40 mm.</w:t>
      </w:r>
      <w:r w:rsidR="0017799C" w:rsidRPr="008F253E">
        <w:rPr>
          <w:color w:val="auto"/>
        </w:rPr>
        <w:t xml:space="preserve"> </w:t>
      </w:r>
      <w:r w:rsidRPr="008F253E">
        <w:rPr>
          <w:color w:val="auto"/>
        </w:rPr>
        <w:t>Palangių apskardinimas turi būti gerai pritvirtintas prie lango rėmo ir gerai užsandarintas, būtina numatyti priemones apsaugančias nuo vibracijos</w:t>
      </w:r>
      <w:r w:rsidR="0017799C" w:rsidRPr="008F253E">
        <w:rPr>
          <w:color w:val="auto"/>
        </w:rPr>
        <w:t>,</w:t>
      </w:r>
      <w:r w:rsidRPr="008F253E">
        <w:rPr>
          <w:color w:val="auto"/>
        </w:rPr>
        <w:t xml:space="preserve"> garsą sugeriančios medžiagos turi atitikti priešgaisrinės klasės B2 reikalavimus, jos dedamos tarp sienos ir palangės apskardinimo</w:t>
      </w:r>
      <w:r w:rsidR="0017799C" w:rsidRPr="008F253E">
        <w:rPr>
          <w:color w:val="auto"/>
        </w:rPr>
        <w:t xml:space="preserve"> </w:t>
      </w:r>
      <w:r w:rsidRPr="008F253E">
        <w:rPr>
          <w:color w:val="auto"/>
        </w:rPr>
        <w:t>(horizontali juosta)</w:t>
      </w:r>
      <w:r w:rsidR="0017799C" w:rsidRPr="008F253E">
        <w:rPr>
          <w:color w:val="auto"/>
        </w:rPr>
        <w:t xml:space="preserve">. </w:t>
      </w:r>
      <w:r w:rsidRPr="008F253E">
        <w:rPr>
          <w:color w:val="auto"/>
        </w:rPr>
        <w:t>Kad būtų užtikrintas vandens nuvedimas nuo palangės šonų aliuminio ir cinkuotos skardos palangėms užlenkiami kraštai.</w:t>
      </w:r>
      <w:r w:rsidR="0017799C" w:rsidRPr="008F253E">
        <w:rPr>
          <w:color w:val="auto"/>
        </w:rPr>
        <w:t xml:space="preserve"> </w:t>
      </w:r>
      <w:r w:rsidRPr="008F253E">
        <w:rPr>
          <w:color w:val="auto"/>
        </w:rPr>
        <w:t>Reikalingas sandarinimas turi būti atliekamas be plyšių visuose kraštuose ir nepažeidžiant pastato apdailos dėl temperatūrinių ilgio svyravimų</w:t>
      </w:r>
      <w:r w:rsidR="0017799C" w:rsidRPr="008F253E">
        <w:rPr>
          <w:color w:val="auto"/>
        </w:rPr>
        <w:t>.</w:t>
      </w:r>
      <w:r w:rsidR="00A85CD2">
        <w:rPr>
          <w:color w:val="auto"/>
        </w:rPr>
        <w:t xml:space="preserve"> </w:t>
      </w:r>
    </w:p>
    <w:p w14:paraId="4FDF46DF" w14:textId="4E5CADAD" w:rsidR="00C013FB" w:rsidRDefault="00C013FB" w:rsidP="002F6684">
      <w:pPr>
        <w:pStyle w:val="Default"/>
        <w:ind w:firstLine="720"/>
        <w:jc w:val="both"/>
        <w:rPr>
          <w:color w:val="auto"/>
        </w:rPr>
      </w:pPr>
      <w:r w:rsidRPr="008F253E">
        <w:t>Įrengiama naujai ant pastato stogo išorinė lietaus nuvedimo ir surinkimo sistema</w:t>
      </w:r>
      <w:r w:rsidR="002F6684">
        <w:t xml:space="preserve"> </w:t>
      </w:r>
      <w:r w:rsidRPr="008F253E">
        <w:t xml:space="preserve"> kurių plieno skardos storis ne mažiau kaip 0,5</w:t>
      </w:r>
      <w:r w:rsidR="00410B8D">
        <w:t xml:space="preserve"> </w:t>
      </w:r>
      <w:r w:rsidRPr="008F253E">
        <w:t>mm, p</w:t>
      </w:r>
      <w:r w:rsidRPr="008F253E">
        <w:rPr>
          <w:color w:val="auto"/>
        </w:rPr>
        <w:t>lieno paviršius gali būti padengtas 50 µm poliesterio danga.</w:t>
      </w:r>
    </w:p>
    <w:p w14:paraId="44EDB52E" w14:textId="77777777" w:rsidR="00555A34" w:rsidRPr="008F253E" w:rsidRDefault="00555A34" w:rsidP="00410B8D">
      <w:pPr>
        <w:pStyle w:val="Default"/>
        <w:jc w:val="both"/>
        <w:rPr>
          <w:color w:val="auto"/>
        </w:rPr>
      </w:pPr>
    </w:p>
    <w:p w14:paraId="1C27864D" w14:textId="4DF88A0D" w:rsidR="00B338FA" w:rsidRPr="008F253E" w:rsidRDefault="002F6684" w:rsidP="00410B8D">
      <w:pPr>
        <w:pStyle w:val="prastasiniatinklio"/>
        <w:shd w:val="clear" w:color="auto" w:fill="FFFFFF"/>
        <w:spacing w:after="150" w:line="240" w:lineRule="auto"/>
        <w:ind w:firstLine="720"/>
        <w:jc w:val="center"/>
      </w:pPr>
      <w:r>
        <w:rPr>
          <w:rFonts w:eastAsia="Times New Roman"/>
          <w:color w:val="333333"/>
          <w:lang w:eastAsia="lt-LT"/>
        </w:rPr>
        <w:t>___________________________</w:t>
      </w:r>
    </w:p>
    <w:p w14:paraId="43B5CF8D" w14:textId="77777777" w:rsidR="00960E17" w:rsidRPr="008F253E" w:rsidRDefault="00960E17" w:rsidP="002F6684">
      <w:pPr>
        <w:spacing w:line="240" w:lineRule="auto"/>
        <w:jc w:val="center"/>
        <w:rPr>
          <w:rFonts w:ascii="Times New Roman" w:hAnsi="Times New Roman" w:cs="Times New Roman"/>
          <w:b/>
          <w:bCs/>
          <w:sz w:val="24"/>
          <w:szCs w:val="24"/>
        </w:rPr>
      </w:pPr>
    </w:p>
    <w:p w14:paraId="54C35E6D" w14:textId="77777777" w:rsidR="00960E17" w:rsidRPr="008F253E" w:rsidRDefault="00960E17" w:rsidP="002F6684">
      <w:pPr>
        <w:spacing w:line="240" w:lineRule="auto"/>
        <w:jc w:val="center"/>
        <w:rPr>
          <w:rFonts w:ascii="Times New Roman" w:hAnsi="Times New Roman" w:cs="Times New Roman"/>
          <w:b/>
          <w:bCs/>
          <w:sz w:val="24"/>
          <w:szCs w:val="24"/>
        </w:rPr>
      </w:pPr>
    </w:p>
    <w:p w14:paraId="35D5975A" w14:textId="77777777" w:rsidR="00960E17" w:rsidRPr="008F253E" w:rsidRDefault="00960E17" w:rsidP="002F6684">
      <w:pPr>
        <w:spacing w:line="240" w:lineRule="auto"/>
        <w:jc w:val="center"/>
        <w:rPr>
          <w:rFonts w:ascii="Times New Roman" w:hAnsi="Times New Roman" w:cs="Times New Roman"/>
          <w:b/>
          <w:bCs/>
          <w:sz w:val="24"/>
          <w:szCs w:val="24"/>
        </w:rPr>
      </w:pPr>
    </w:p>
    <w:p w14:paraId="4E3D0101" w14:textId="77777777" w:rsidR="00CC0AD4" w:rsidRPr="008F253E" w:rsidRDefault="00CC0AD4" w:rsidP="002F6684">
      <w:pPr>
        <w:pStyle w:val="Default"/>
        <w:jc w:val="center"/>
        <w:rPr>
          <w:color w:val="auto"/>
        </w:rPr>
      </w:pPr>
    </w:p>
    <w:sectPr w:rsidR="00CC0AD4" w:rsidRPr="008F253E" w:rsidSect="00675291">
      <w:headerReference w:type="defaul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3DD7" w14:textId="77777777" w:rsidR="00F6129E" w:rsidRDefault="00F6129E" w:rsidP="00562FF4">
      <w:pPr>
        <w:spacing w:after="0" w:line="240" w:lineRule="auto"/>
      </w:pPr>
      <w:r>
        <w:separator/>
      </w:r>
    </w:p>
  </w:endnote>
  <w:endnote w:type="continuationSeparator" w:id="0">
    <w:p w14:paraId="45A0F5C1" w14:textId="77777777" w:rsidR="00F6129E" w:rsidRDefault="00F6129E" w:rsidP="0056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0C9D" w14:textId="77777777" w:rsidR="00F6129E" w:rsidRDefault="00F6129E" w:rsidP="00562FF4">
      <w:pPr>
        <w:spacing w:after="0" w:line="240" w:lineRule="auto"/>
      </w:pPr>
      <w:r>
        <w:separator/>
      </w:r>
    </w:p>
  </w:footnote>
  <w:footnote w:type="continuationSeparator" w:id="0">
    <w:p w14:paraId="2366B974" w14:textId="77777777" w:rsidR="00F6129E" w:rsidRDefault="00F6129E" w:rsidP="0056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0886" w14:textId="77777777" w:rsidR="00A47673" w:rsidRPr="00A47673" w:rsidRDefault="00A47673" w:rsidP="00A47673">
    <w:pPr>
      <w:pStyle w:val="Antrats"/>
      <w:rPr>
        <w:rFonts w:ascii="Times New Roman" w:hAnsi="Times New Roman" w:cs="Times New Roman"/>
        <w:sz w:val="24"/>
        <w:szCs w:val="24"/>
      </w:rPr>
    </w:pPr>
    <w:r w:rsidRPr="00A47673">
      <w:rPr>
        <w:rFonts w:ascii="Times New Roman" w:hAnsi="Times New Roman" w:cs="Times New Roman"/>
        <w:sz w:val="24"/>
        <w:szCs w:val="24"/>
      </w:rPr>
      <w:t xml:space="preserve">                                                                                                                                          </w:t>
    </w:r>
    <w:r w:rsidRPr="00A47673">
      <w:rPr>
        <w:rFonts w:ascii="Times New Roman" w:hAnsi="Times New Roman" w:cs="Times New Roman"/>
        <w:sz w:val="24"/>
        <w:szCs w:val="24"/>
      </w:rPr>
      <w:t>Versija Nr. 1</w:t>
    </w:r>
  </w:p>
  <w:p w14:paraId="3FC14987" w14:textId="77777777" w:rsidR="00675291" w:rsidRDefault="006752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A183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0A09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8B6106"/>
    <w:multiLevelType w:val="multilevel"/>
    <w:tmpl w:val="2FF89F2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3" w15:restartNumberingAfterBreak="0">
    <w:nsid w:val="0EF200F7"/>
    <w:multiLevelType w:val="multilevel"/>
    <w:tmpl w:val="632C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14ED9"/>
    <w:multiLevelType w:val="hybridMultilevel"/>
    <w:tmpl w:val="09DED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475D5"/>
    <w:multiLevelType w:val="hybridMultilevel"/>
    <w:tmpl w:val="4E209A7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09F2441"/>
    <w:multiLevelType w:val="hybridMultilevel"/>
    <w:tmpl w:val="01CC4E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181A3F"/>
    <w:multiLevelType w:val="hybridMultilevel"/>
    <w:tmpl w:val="078ABB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603FC6"/>
    <w:multiLevelType w:val="hybridMultilevel"/>
    <w:tmpl w:val="8BCECD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854D9"/>
    <w:multiLevelType w:val="hybridMultilevel"/>
    <w:tmpl w:val="AB207F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6593F31"/>
    <w:multiLevelType w:val="hybridMultilevel"/>
    <w:tmpl w:val="F9643040"/>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37393C32"/>
    <w:multiLevelType w:val="hybridMultilevel"/>
    <w:tmpl w:val="55922778"/>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12" w15:restartNumberingAfterBreak="0">
    <w:nsid w:val="391C230E"/>
    <w:multiLevelType w:val="hybridMultilevel"/>
    <w:tmpl w:val="070A72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6923F6"/>
    <w:multiLevelType w:val="hybridMultilevel"/>
    <w:tmpl w:val="7A06B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A4ED4"/>
    <w:multiLevelType w:val="hybridMultilevel"/>
    <w:tmpl w:val="B1FEDE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96024A"/>
    <w:multiLevelType w:val="hybridMultilevel"/>
    <w:tmpl w:val="0C8E062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5CC1B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0921C3"/>
    <w:multiLevelType w:val="hybridMultilevel"/>
    <w:tmpl w:val="352A02F6"/>
    <w:lvl w:ilvl="0" w:tplc="04270001">
      <w:start w:val="1"/>
      <w:numFmt w:val="bullet"/>
      <w:lvlText w:val=""/>
      <w:lvlJc w:val="left"/>
      <w:pPr>
        <w:ind w:left="1429" w:hanging="360"/>
      </w:pPr>
      <w:rPr>
        <w:rFonts w:ascii="Symbol" w:hAnsi="Symbol" w:hint="default"/>
      </w:rPr>
    </w:lvl>
    <w:lvl w:ilvl="1" w:tplc="F5DA4414">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72A91ABA"/>
    <w:multiLevelType w:val="multilevel"/>
    <w:tmpl w:val="2B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A0163D"/>
    <w:multiLevelType w:val="multilevel"/>
    <w:tmpl w:val="919E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82854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470899">
    <w:abstractNumId w:val="15"/>
  </w:num>
  <w:num w:numId="3" w16cid:durableId="2065323917">
    <w:abstractNumId w:val="7"/>
  </w:num>
  <w:num w:numId="4" w16cid:durableId="1028407739">
    <w:abstractNumId w:val="0"/>
  </w:num>
  <w:num w:numId="5" w16cid:durableId="615990915">
    <w:abstractNumId w:val="16"/>
  </w:num>
  <w:num w:numId="6" w16cid:durableId="325744522">
    <w:abstractNumId w:val="1"/>
  </w:num>
  <w:num w:numId="7" w16cid:durableId="728190375">
    <w:abstractNumId w:val="17"/>
  </w:num>
  <w:num w:numId="8" w16cid:durableId="1890921226">
    <w:abstractNumId w:val="13"/>
  </w:num>
  <w:num w:numId="9" w16cid:durableId="1845238970">
    <w:abstractNumId w:val="18"/>
  </w:num>
  <w:num w:numId="10" w16cid:durableId="1502551366">
    <w:abstractNumId w:val="5"/>
  </w:num>
  <w:num w:numId="11" w16cid:durableId="2053075804">
    <w:abstractNumId w:val="14"/>
  </w:num>
  <w:num w:numId="12" w16cid:durableId="53244058">
    <w:abstractNumId w:val="8"/>
  </w:num>
  <w:num w:numId="13" w16cid:durableId="1787432307">
    <w:abstractNumId w:val="10"/>
  </w:num>
  <w:num w:numId="14" w16cid:durableId="728113372">
    <w:abstractNumId w:val="11"/>
  </w:num>
  <w:num w:numId="15" w16cid:durableId="271283166">
    <w:abstractNumId w:val="9"/>
  </w:num>
  <w:num w:numId="16" w16cid:durableId="2051102372">
    <w:abstractNumId w:val="3"/>
  </w:num>
  <w:num w:numId="17" w16cid:durableId="1053043152">
    <w:abstractNumId w:val="19"/>
  </w:num>
  <w:num w:numId="18" w16cid:durableId="996689005">
    <w:abstractNumId w:val="4"/>
  </w:num>
  <w:num w:numId="19" w16cid:durableId="1459911879">
    <w:abstractNumId w:val="6"/>
  </w:num>
  <w:num w:numId="20" w16cid:durableId="1022972280">
    <w:abstractNumId w:val="2"/>
  </w:num>
  <w:num w:numId="21" w16cid:durableId="962266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AA"/>
    <w:rsid w:val="00000FBA"/>
    <w:rsid w:val="00016995"/>
    <w:rsid w:val="0002015A"/>
    <w:rsid w:val="000240D1"/>
    <w:rsid w:val="00024FF7"/>
    <w:rsid w:val="00026952"/>
    <w:rsid w:val="00026B4F"/>
    <w:rsid w:val="00034317"/>
    <w:rsid w:val="0004344D"/>
    <w:rsid w:val="00057867"/>
    <w:rsid w:val="00063660"/>
    <w:rsid w:val="00080B76"/>
    <w:rsid w:val="000845A0"/>
    <w:rsid w:val="000A0787"/>
    <w:rsid w:val="000A100B"/>
    <w:rsid w:val="000A5704"/>
    <w:rsid w:val="000E0225"/>
    <w:rsid w:val="000E06F4"/>
    <w:rsid w:val="000E1A21"/>
    <w:rsid w:val="000E1CB7"/>
    <w:rsid w:val="000E64B2"/>
    <w:rsid w:val="001067AF"/>
    <w:rsid w:val="00107CA0"/>
    <w:rsid w:val="0011488E"/>
    <w:rsid w:val="0011590A"/>
    <w:rsid w:val="00116D80"/>
    <w:rsid w:val="00117D99"/>
    <w:rsid w:val="00134252"/>
    <w:rsid w:val="00155A99"/>
    <w:rsid w:val="00155D6E"/>
    <w:rsid w:val="00156B80"/>
    <w:rsid w:val="0016049B"/>
    <w:rsid w:val="00164B95"/>
    <w:rsid w:val="00171801"/>
    <w:rsid w:val="001723BC"/>
    <w:rsid w:val="00176C28"/>
    <w:rsid w:val="0017799C"/>
    <w:rsid w:val="00186E57"/>
    <w:rsid w:val="001905F3"/>
    <w:rsid w:val="001945A2"/>
    <w:rsid w:val="00196F6C"/>
    <w:rsid w:val="00196FF4"/>
    <w:rsid w:val="001A01E2"/>
    <w:rsid w:val="001A07D6"/>
    <w:rsid w:val="001A1F87"/>
    <w:rsid w:val="001B79E1"/>
    <w:rsid w:val="001C7864"/>
    <w:rsid w:val="001D4D8C"/>
    <w:rsid w:val="001E2EC1"/>
    <w:rsid w:val="001F3A1B"/>
    <w:rsid w:val="001F500C"/>
    <w:rsid w:val="00204BEC"/>
    <w:rsid w:val="0021130E"/>
    <w:rsid w:val="0021213C"/>
    <w:rsid w:val="00213F5D"/>
    <w:rsid w:val="0021449D"/>
    <w:rsid w:val="00220319"/>
    <w:rsid w:val="002523B8"/>
    <w:rsid w:val="00254332"/>
    <w:rsid w:val="002730EE"/>
    <w:rsid w:val="00282945"/>
    <w:rsid w:val="00287FB1"/>
    <w:rsid w:val="0029012F"/>
    <w:rsid w:val="00297628"/>
    <w:rsid w:val="002A1C02"/>
    <w:rsid w:val="002A227F"/>
    <w:rsid w:val="002B6BD9"/>
    <w:rsid w:val="002C1FF4"/>
    <w:rsid w:val="002C43AA"/>
    <w:rsid w:val="002D2345"/>
    <w:rsid w:val="002D66BE"/>
    <w:rsid w:val="002D7D48"/>
    <w:rsid w:val="002E642B"/>
    <w:rsid w:val="002F03FE"/>
    <w:rsid w:val="002F6684"/>
    <w:rsid w:val="00337134"/>
    <w:rsid w:val="00342200"/>
    <w:rsid w:val="003436C5"/>
    <w:rsid w:val="00343849"/>
    <w:rsid w:val="003564D6"/>
    <w:rsid w:val="003617D7"/>
    <w:rsid w:val="00391948"/>
    <w:rsid w:val="003A56F6"/>
    <w:rsid w:val="003A6566"/>
    <w:rsid w:val="003C287E"/>
    <w:rsid w:val="003C4173"/>
    <w:rsid w:val="003C5ADB"/>
    <w:rsid w:val="003D3344"/>
    <w:rsid w:val="003D3662"/>
    <w:rsid w:val="003D729A"/>
    <w:rsid w:val="003E33BC"/>
    <w:rsid w:val="003E6F61"/>
    <w:rsid w:val="003E7DC5"/>
    <w:rsid w:val="00402645"/>
    <w:rsid w:val="00405159"/>
    <w:rsid w:val="004065CC"/>
    <w:rsid w:val="00410B8D"/>
    <w:rsid w:val="00413C3B"/>
    <w:rsid w:val="004156E1"/>
    <w:rsid w:val="0042006F"/>
    <w:rsid w:val="004207B7"/>
    <w:rsid w:val="00420E7C"/>
    <w:rsid w:val="0042377C"/>
    <w:rsid w:val="00437CFA"/>
    <w:rsid w:val="004410DD"/>
    <w:rsid w:val="004464BC"/>
    <w:rsid w:val="00446DAB"/>
    <w:rsid w:val="004547A1"/>
    <w:rsid w:val="00454C60"/>
    <w:rsid w:val="00463F38"/>
    <w:rsid w:val="00465A8D"/>
    <w:rsid w:val="004728CD"/>
    <w:rsid w:val="004766B6"/>
    <w:rsid w:val="00480491"/>
    <w:rsid w:val="004840DF"/>
    <w:rsid w:val="004A77A2"/>
    <w:rsid w:val="004B0E92"/>
    <w:rsid w:val="004B190F"/>
    <w:rsid w:val="004B4D7B"/>
    <w:rsid w:val="004C5611"/>
    <w:rsid w:val="004D70EA"/>
    <w:rsid w:val="00504AA8"/>
    <w:rsid w:val="00507E68"/>
    <w:rsid w:val="005142F7"/>
    <w:rsid w:val="00515EF3"/>
    <w:rsid w:val="0053249C"/>
    <w:rsid w:val="0053654F"/>
    <w:rsid w:val="005435BB"/>
    <w:rsid w:val="00555A34"/>
    <w:rsid w:val="00562FF4"/>
    <w:rsid w:val="00564B85"/>
    <w:rsid w:val="00595E41"/>
    <w:rsid w:val="005A64C5"/>
    <w:rsid w:val="005A6920"/>
    <w:rsid w:val="005C0E37"/>
    <w:rsid w:val="005C189E"/>
    <w:rsid w:val="005C6BA5"/>
    <w:rsid w:val="005D7E81"/>
    <w:rsid w:val="005F4C5C"/>
    <w:rsid w:val="005F54CA"/>
    <w:rsid w:val="00602BE6"/>
    <w:rsid w:val="00614D30"/>
    <w:rsid w:val="006306C1"/>
    <w:rsid w:val="00637CD2"/>
    <w:rsid w:val="006467A9"/>
    <w:rsid w:val="00653E7C"/>
    <w:rsid w:val="006578D8"/>
    <w:rsid w:val="00661495"/>
    <w:rsid w:val="00666DCB"/>
    <w:rsid w:val="00667EB6"/>
    <w:rsid w:val="00673C5D"/>
    <w:rsid w:val="00675291"/>
    <w:rsid w:val="0068170B"/>
    <w:rsid w:val="00682887"/>
    <w:rsid w:val="00684DA8"/>
    <w:rsid w:val="00686D0F"/>
    <w:rsid w:val="0069145A"/>
    <w:rsid w:val="00695D3A"/>
    <w:rsid w:val="0069682C"/>
    <w:rsid w:val="006A730D"/>
    <w:rsid w:val="006B317F"/>
    <w:rsid w:val="006B72D4"/>
    <w:rsid w:val="006D5886"/>
    <w:rsid w:val="006D7E68"/>
    <w:rsid w:val="006E05A7"/>
    <w:rsid w:val="006F1F9C"/>
    <w:rsid w:val="00710DFC"/>
    <w:rsid w:val="007267DB"/>
    <w:rsid w:val="0073255E"/>
    <w:rsid w:val="007360FF"/>
    <w:rsid w:val="007366C9"/>
    <w:rsid w:val="007411B6"/>
    <w:rsid w:val="007435C3"/>
    <w:rsid w:val="007449C1"/>
    <w:rsid w:val="007546AD"/>
    <w:rsid w:val="00755C54"/>
    <w:rsid w:val="00757364"/>
    <w:rsid w:val="00761174"/>
    <w:rsid w:val="00764E13"/>
    <w:rsid w:val="007669C0"/>
    <w:rsid w:val="007747DE"/>
    <w:rsid w:val="00786B57"/>
    <w:rsid w:val="00790D47"/>
    <w:rsid w:val="007A2DF9"/>
    <w:rsid w:val="007A691F"/>
    <w:rsid w:val="007B416D"/>
    <w:rsid w:val="007D3F61"/>
    <w:rsid w:val="007E14BD"/>
    <w:rsid w:val="00806BED"/>
    <w:rsid w:val="00813E1E"/>
    <w:rsid w:val="00815585"/>
    <w:rsid w:val="0084164C"/>
    <w:rsid w:val="00846E4F"/>
    <w:rsid w:val="00865962"/>
    <w:rsid w:val="00890624"/>
    <w:rsid w:val="00892D41"/>
    <w:rsid w:val="0089618F"/>
    <w:rsid w:val="00896559"/>
    <w:rsid w:val="008A1513"/>
    <w:rsid w:val="008C3F2A"/>
    <w:rsid w:val="008C5B60"/>
    <w:rsid w:val="008C6164"/>
    <w:rsid w:val="008E5CA2"/>
    <w:rsid w:val="008E735B"/>
    <w:rsid w:val="008F253E"/>
    <w:rsid w:val="008F5A13"/>
    <w:rsid w:val="0091449F"/>
    <w:rsid w:val="0092113F"/>
    <w:rsid w:val="00921A09"/>
    <w:rsid w:val="009246F0"/>
    <w:rsid w:val="00944907"/>
    <w:rsid w:val="009464FC"/>
    <w:rsid w:val="009561E2"/>
    <w:rsid w:val="00960B14"/>
    <w:rsid w:val="00960E17"/>
    <w:rsid w:val="009610A3"/>
    <w:rsid w:val="00966E96"/>
    <w:rsid w:val="0097258B"/>
    <w:rsid w:val="00972C68"/>
    <w:rsid w:val="009764EE"/>
    <w:rsid w:val="009802F7"/>
    <w:rsid w:val="009866D1"/>
    <w:rsid w:val="0099335D"/>
    <w:rsid w:val="00995420"/>
    <w:rsid w:val="009A47C5"/>
    <w:rsid w:val="009B2ED3"/>
    <w:rsid w:val="009B3228"/>
    <w:rsid w:val="009B3C43"/>
    <w:rsid w:val="009C233B"/>
    <w:rsid w:val="009C43AC"/>
    <w:rsid w:val="009C59CC"/>
    <w:rsid w:val="009D603A"/>
    <w:rsid w:val="009D7643"/>
    <w:rsid w:val="009E6661"/>
    <w:rsid w:val="009F6066"/>
    <w:rsid w:val="00A00CBA"/>
    <w:rsid w:val="00A02054"/>
    <w:rsid w:val="00A074A0"/>
    <w:rsid w:val="00A10896"/>
    <w:rsid w:val="00A2109E"/>
    <w:rsid w:val="00A36353"/>
    <w:rsid w:val="00A446FE"/>
    <w:rsid w:val="00A4669C"/>
    <w:rsid w:val="00A47673"/>
    <w:rsid w:val="00A4775E"/>
    <w:rsid w:val="00A50ADF"/>
    <w:rsid w:val="00A61009"/>
    <w:rsid w:val="00A62736"/>
    <w:rsid w:val="00A63152"/>
    <w:rsid w:val="00A74073"/>
    <w:rsid w:val="00A81AF1"/>
    <w:rsid w:val="00A85CD2"/>
    <w:rsid w:val="00A94ED5"/>
    <w:rsid w:val="00AA0349"/>
    <w:rsid w:val="00AA48F4"/>
    <w:rsid w:val="00AA53A0"/>
    <w:rsid w:val="00AC2E77"/>
    <w:rsid w:val="00AC4DFD"/>
    <w:rsid w:val="00AC7B36"/>
    <w:rsid w:val="00AD48AC"/>
    <w:rsid w:val="00AD6A8F"/>
    <w:rsid w:val="00AD7ACD"/>
    <w:rsid w:val="00AF342E"/>
    <w:rsid w:val="00AF578C"/>
    <w:rsid w:val="00AF702E"/>
    <w:rsid w:val="00B03704"/>
    <w:rsid w:val="00B049B4"/>
    <w:rsid w:val="00B15F24"/>
    <w:rsid w:val="00B16E70"/>
    <w:rsid w:val="00B31CB5"/>
    <w:rsid w:val="00B3219D"/>
    <w:rsid w:val="00B338FA"/>
    <w:rsid w:val="00B40CA7"/>
    <w:rsid w:val="00B532C8"/>
    <w:rsid w:val="00B557D3"/>
    <w:rsid w:val="00B57F67"/>
    <w:rsid w:val="00B75187"/>
    <w:rsid w:val="00B77F90"/>
    <w:rsid w:val="00B90638"/>
    <w:rsid w:val="00B9310A"/>
    <w:rsid w:val="00B93347"/>
    <w:rsid w:val="00B9628C"/>
    <w:rsid w:val="00BA015C"/>
    <w:rsid w:val="00BA5A19"/>
    <w:rsid w:val="00BA5AEF"/>
    <w:rsid w:val="00BB5D51"/>
    <w:rsid w:val="00BC5905"/>
    <w:rsid w:val="00BC5C4D"/>
    <w:rsid w:val="00BE3B4A"/>
    <w:rsid w:val="00BE5008"/>
    <w:rsid w:val="00BF2B49"/>
    <w:rsid w:val="00BF3885"/>
    <w:rsid w:val="00BF3B84"/>
    <w:rsid w:val="00C00652"/>
    <w:rsid w:val="00C013FB"/>
    <w:rsid w:val="00C01C7D"/>
    <w:rsid w:val="00C1051D"/>
    <w:rsid w:val="00C11A05"/>
    <w:rsid w:val="00C30D74"/>
    <w:rsid w:val="00C4694B"/>
    <w:rsid w:val="00C53F69"/>
    <w:rsid w:val="00C72EFA"/>
    <w:rsid w:val="00C8153E"/>
    <w:rsid w:val="00C90055"/>
    <w:rsid w:val="00C90AB2"/>
    <w:rsid w:val="00C94544"/>
    <w:rsid w:val="00C9745B"/>
    <w:rsid w:val="00CA38FE"/>
    <w:rsid w:val="00CA46D1"/>
    <w:rsid w:val="00CB3867"/>
    <w:rsid w:val="00CB6D09"/>
    <w:rsid w:val="00CB7A31"/>
    <w:rsid w:val="00CC0AD4"/>
    <w:rsid w:val="00CE2A53"/>
    <w:rsid w:val="00CE3F8B"/>
    <w:rsid w:val="00CE401D"/>
    <w:rsid w:val="00CE48DA"/>
    <w:rsid w:val="00CE492D"/>
    <w:rsid w:val="00CE5278"/>
    <w:rsid w:val="00CF48C2"/>
    <w:rsid w:val="00CF4DAF"/>
    <w:rsid w:val="00CF632C"/>
    <w:rsid w:val="00D21BE8"/>
    <w:rsid w:val="00D22423"/>
    <w:rsid w:val="00D263F9"/>
    <w:rsid w:val="00D30D51"/>
    <w:rsid w:val="00D34901"/>
    <w:rsid w:val="00D47847"/>
    <w:rsid w:val="00D52C5C"/>
    <w:rsid w:val="00D55A19"/>
    <w:rsid w:val="00D56256"/>
    <w:rsid w:val="00D6376A"/>
    <w:rsid w:val="00D76EA5"/>
    <w:rsid w:val="00D8327A"/>
    <w:rsid w:val="00D836AE"/>
    <w:rsid w:val="00D83F8B"/>
    <w:rsid w:val="00D86B80"/>
    <w:rsid w:val="00D91511"/>
    <w:rsid w:val="00DA519D"/>
    <w:rsid w:val="00DB15F8"/>
    <w:rsid w:val="00DC1266"/>
    <w:rsid w:val="00DC1FF8"/>
    <w:rsid w:val="00DD3019"/>
    <w:rsid w:val="00DD5237"/>
    <w:rsid w:val="00DD76E9"/>
    <w:rsid w:val="00DE0A90"/>
    <w:rsid w:val="00DE583A"/>
    <w:rsid w:val="00DE6281"/>
    <w:rsid w:val="00DE7A36"/>
    <w:rsid w:val="00E126C7"/>
    <w:rsid w:val="00E15B8B"/>
    <w:rsid w:val="00E20CC3"/>
    <w:rsid w:val="00E234F3"/>
    <w:rsid w:val="00E23656"/>
    <w:rsid w:val="00E27AC2"/>
    <w:rsid w:val="00E4758A"/>
    <w:rsid w:val="00E47F9D"/>
    <w:rsid w:val="00E53734"/>
    <w:rsid w:val="00E56395"/>
    <w:rsid w:val="00E72DF7"/>
    <w:rsid w:val="00E774D6"/>
    <w:rsid w:val="00E8303F"/>
    <w:rsid w:val="00EA1C77"/>
    <w:rsid w:val="00EA63FF"/>
    <w:rsid w:val="00EB328B"/>
    <w:rsid w:val="00EC46FE"/>
    <w:rsid w:val="00EC562B"/>
    <w:rsid w:val="00EC7C99"/>
    <w:rsid w:val="00ED0378"/>
    <w:rsid w:val="00EE3A5A"/>
    <w:rsid w:val="00EE4CBC"/>
    <w:rsid w:val="00EE57A8"/>
    <w:rsid w:val="00EF56CD"/>
    <w:rsid w:val="00EF7776"/>
    <w:rsid w:val="00F017D3"/>
    <w:rsid w:val="00F054CA"/>
    <w:rsid w:val="00F066F0"/>
    <w:rsid w:val="00F10C32"/>
    <w:rsid w:val="00F244BC"/>
    <w:rsid w:val="00F26207"/>
    <w:rsid w:val="00F27D61"/>
    <w:rsid w:val="00F3223B"/>
    <w:rsid w:val="00F3523F"/>
    <w:rsid w:val="00F36EC3"/>
    <w:rsid w:val="00F45741"/>
    <w:rsid w:val="00F5136B"/>
    <w:rsid w:val="00F521B0"/>
    <w:rsid w:val="00F60CE6"/>
    <w:rsid w:val="00F6129E"/>
    <w:rsid w:val="00F65924"/>
    <w:rsid w:val="00F90862"/>
    <w:rsid w:val="00F9298D"/>
    <w:rsid w:val="00F9319B"/>
    <w:rsid w:val="00FA43B0"/>
    <w:rsid w:val="00FA521C"/>
    <w:rsid w:val="00FB2155"/>
    <w:rsid w:val="00FB3401"/>
    <w:rsid w:val="00FC0781"/>
    <w:rsid w:val="00FC1C63"/>
    <w:rsid w:val="00FC4F38"/>
    <w:rsid w:val="00FC5AD3"/>
    <w:rsid w:val="00FC6A24"/>
    <w:rsid w:val="00FD6901"/>
    <w:rsid w:val="00FE54CD"/>
    <w:rsid w:val="00FE75AA"/>
    <w:rsid w:val="00FF43D1"/>
    <w:rsid w:val="00FF58D5"/>
    <w:rsid w:val="00FF6DB2"/>
    <w:rsid w:val="00FF78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765"/>
  <w15:docId w15:val="{97982104-DC3F-4CE8-97E3-6B65C80F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E57"/>
    <w:rPr>
      <w:lang w:val="lt-LT"/>
    </w:rPr>
  </w:style>
  <w:style w:type="paragraph" w:styleId="Antrat1">
    <w:name w:val="heading 1"/>
    <w:aliases w:val="Appendix"/>
    <w:basedOn w:val="prastasis"/>
    <w:next w:val="prastasis"/>
    <w:link w:val="Antrat1Diagrama"/>
    <w:qFormat/>
    <w:rsid w:val="00186E57"/>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Header_mano2,Title Header2"/>
    <w:basedOn w:val="prastasis"/>
    <w:next w:val="prastasis"/>
    <w:link w:val="Antrat2Diagrama"/>
    <w:semiHidden/>
    <w:unhideWhenUsed/>
    <w:qFormat/>
    <w:rsid w:val="00186E57"/>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Sub-Clause Paragraph + Black"/>
    <w:basedOn w:val="prastasis"/>
    <w:next w:val="prastasis"/>
    <w:link w:val="Antrat3Diagrama"/>
    <w:semiHidden/>
    <w:unhideWhenUsed/>
    <w:qFormat/>
    <w:rsid w:val="00186E57"/>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186E57"/>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semiHidden/>
    <w:unhideWhenUsed/>
    <w:qFormat/>
    <w:rsid w:val="00186E57"/>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186E57"/>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186E57"/>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186E57"/>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semiHidden/>
    <w:unhideWhenUsed/>
    <w:qFormat/>
    <w:rsid w:val="00186E57"/>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8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186E57"/>
    <w:rPr>
      <w:rFonts w:ascii="Times New Roman" w:eastAsia="Calibri" w:hAnsi="Times New Roman" w:cs="Times New Roman"/>
      <w:sz w:val="28"/>
      <w:lang w:val="lt-LT" w:eastAsia="lt-LT"/>
    </w:rPr>
  </w:style>
  <w:style w:type="character" w:customStyle="1" w:styleId="Antrat2Diagrama">
    <w:name w:val="Antraštė 2 Diagrama"/>
    <w:aliases w:val="Header_mano2 Diagrama,Title Header2 Diagrama"/>
    <w:basedOn w:val="Numatytasispastraiposriftas"/>
    <w:link w:val="Antrat2"/>
    <w:semiHidden/>
    <w:rsid w:val="00186E57"/>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Sub-Clause Paragraph + Black Diagrama"/>
    <w:basedOn w:val="Numatytasispastraiposriftas"/>
    <w:link w:val="Antrat3"/>
    <w:semiHidden/>
    <w:rsid w:val="00186E57"/>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186E57"/>
    <w:rPr>
      <w:rFonts w:ascii="Times New Roman" w:eastAsia="Times New Roman" w:hAnsi="Times New Roman" w:cs="Times New Roman"/>
      <w:sz w:val="44"/>
      <w:szCs w:val="20"/>
      <w:lang w:val="lt-LT" w:eastAsia="lt-LT"/>
    </w:rPr>
  </w:style>
  <w:style w:type="character" w:customStyle="1" w:styleId="Antrat5Diagrama">
    <w:name w:val="Antraštė 5 Diagrama"/>
    <w:basedOn w:val="Numatytasispastraiposriftas"/>
    <w:link w:val="Antrat5"/>
    <w:semiHidden/>
    <w:rsid w:val="00186E5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semiHidden/>
    <w:rsid w:val="00186E5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semiHidden/>
    <w:rsid w:val="00186E5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semiHidden/>
    <w:rsid w:val="00186E5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semiHidden/>
    <w:rsid w:val="00186E57"/>
    <w:rPr>
      <w:rFonts w:ascii="Times New Roman" w:eastAsia="Times New Roman" w:hAnsi="Times New Roman" w:cs="Times New Roman"/>
      <w:sz w:val="40"/>
      <w:szCs w:val="20"/>
      <w:lang w:val="lt-LT" w:eastAsia="lt-LT"/>
    </w:rPr>
  </w:style>
  <w:style w:type="paragraph" w:customStyle="1" w:styleId="TEKSTAS">
    <w:name w:val="TEKSTAS"/>
    <w:rsid w:val="00186E57"/>
    <w:pPr>
      <w:tabs>
        <w:tab w:val="left" w:pos="709"/>
      </w:tabs>
      <w:suppressAutoHyphens/>
      <w:spacing w:after="0" w:line="240" w:lineRule="auto"/>
      <w:ind w:firstLine="312"/>
      <w:jc w:val="both"/>
    </w:pPr>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semiHidden/>
    <w:unhideWhenUsed/>
    <w:rsid w:val="007E14BD"/>
    <w:pPr>
      <w:spacing w:after="120" w:line="256" w:lineRule="auto"/>
    </w:pPr>
    <w:rPr>
      <w:rFonts w:eastAsiaTheme="minorEastAsia"/>
      <w:lang w:eastAsia="lt-LT"/>
    </w:rPr>
  </w:style>
  <w:style w:type="character" w:customStyle="1" w:styleId="PagrindinistekstasDiagrama">
    <w:name w:val="Pagrindinis tekstas Diagrama"/>
    <w:basedOn w:val="Numatytasispastraiposriftas"/>
    <w:link w:val="Pagrindinistekstas"/>
    <w:semiHidden/>
    <w:rsid w:val="007E14BD"/>
    <w:rPr>
      <w:rFonts w:eastAsiaTheme="minorEastAsia"/>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E14B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Heading 10,List not in Table"/>
    <w:basedOn w:val="prastasis"/>
    <w:link w:val="SraopastraipaDiagrama"/>
    <w:uiPriority w:val="34"/>
    <w:qFormat/>
    <w:rsid w:val="007E14B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ntrat41">
    <w:name w:val="Antraštė 41"/>
    <w:basedOn w:val="prastasis"/>
    <w:uiPriority w:val="1"/>
    <w:qFormat/>
    <w:rsid w:val="007E14BD"/>
    <w:pPr>
      <w:widowControl w:val="0"/>
      <w:autoSpaceDE w:val="0"/>
      <w:autoSpaceDN w:val="0"/>
      <w:spacing w:after="0" w:line="240" w:lineRule="auto"/>
      <w:ind w:left="821"/>
      <w:outlineLvl w:val="4"/>
    </w:pPr>
    <w:rPr>
      <w:rFonts w:ascii="Times New Roman" w:eastAsia="Times New Roman" w:hAnsi="Times New Roman" w:cs="Times New Roman"/>
      <w:b/>
      <w:bCs/>
      <w:sz w:val="24"/>
      <w:szCs w:val="24"/>
      <w:lang w:eastAsia="lt-LT" w:bidi="lt-LT"/>
    </w:rPr>
  </w:style>
  <w:style w:type="paragraph" w:customStyle="1" w:styleId="Default">
    <w:name w:val="Default"/>
    <w:rsid w:val="005D7E8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Debesliotekstas">
    <w:name w:val="Balloon Text"/>
    <w:basedOn w:val="prastasis"/>
    <w:link w:val="DebesliotekstasDiagrama"/>
    <w:uiPriority w:val="99"/>
    <w:semiHidden/>
    <w:unhideWhenUsed/>
    <w:rsid w:val="00562F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FF4"/>
    <w:rPr>
      <w:rFonts w:ascii="Tahoma" w:hAnsi="Tahoma" w:cs="Tahoma"/>
      <w:sz w:val="16"/>
      <w:szCs w:val="16"/>
      <w:lang w:val="lt-LT"/>
    </w:rPr>
  </w:style>
  <w:style w:type="paragraph" w:styleId="Antrats">
    <w:name w:val="header"/>
    <w:basedOn w:val="prastasis"/>
    <w:link w:val="AntratsDiagrama"/>
    <w:uiPriority w:val="99"/>
    <w:unhideWhenUsed/>
    <w:rsid w:val="00562F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2FF4"/>
    <w:rPr>
      <w:lang w:val="lt-LT"/>
    </w:rPr>
  </w:style>
  <w:style w:type="paragraph" w:styleId="Porat">
    <w:name w:val="footer"/>
    <w:basedOn w:val="prastasis"/>
    <w:link w:val="PoratDiagrama"/>
    <w:uiPriority w:val="99"/>
    <w:unhideWhenUsed/>
    <w:rsid w:val="00562F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2FF4"/>
    <w:rPr>
      <w:lang w:val="lt-LT"/>
    </w:rPr>
  </w:style>
  <w:style w:type="paragraph" w:styleId="prastasiniatinklio">
    <w:name w:val="Normal (Web)"/>
    <w:basedOn w:val="prastasis"/>
    <w:uiPriority w:val="99"/>
    <w:unhideWhenUsed/>
    <w:rsid w:val="00F5136B"/>
    <w:rPr>
      <w:rFonts w:ascii="Times New Roman" w:hAnsi="Times New Roman" w:cs="Times New Roman"/>
      <w:sz w:val="24"/>
      <w:szCs w:val="24"/>
    </w:rPr>
  </w:style>
  <w:style w:type="character" w:styleId="Grietas">
    <w:name w:val="Strong"/>
    <w:basedOn w:val="Numatytasispastraiposriftas"/>
    <w:uiPriority w:val="22"/>
    <w:qFormat/>
    <w:rsid w:val="00D86B80"/>
    <w:rPr>
      <w:b/>
      <w:bCs/>
    </w:rPr>
  </w:style>
  <w:style w:type="character" w:customStyle="1" w:styleId="Temosantrat2">
    <w:name w:val="Temos antraštė #2"/>
    <w:rsid w:val="00F60CE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60CE6"/>
    <w:rPr>
      <w:b/>
      <w:bCs/>
      <w:sz w:val="19"/>
      <w:szCs w:val="19"/>
      <w:shd w:val="clear" w:color="auto" w:fill="FFFFFF"/>
    </w:rPr>
  </w:style>
  <w:style w:type="paragraph" w:customStyle="1" w:styleId="Temosantrat21">
    <w:name w:val="Temos antraštė #21"/>
    <w:basedOn w:val="prastasis"/>
    <w:link w:val="Temosantrat20"/>
    <w:rsid w:val="00F60CE6"/>
    <w:pPr>
      <w:shd w:val="clear" w:color="auto" w:fill="FFFFFF"/>
      <w:spacing w:before="420" w:after="300" w:line="240" w:lineRule="atLeast"/>
      <w:jc w:val="both"/>
      <w:outlineLvl w:val="1"/>
    </w:pPr>
    <w:rPr>
      <w:b/>
      <w:bCs/>
      <w:sz w:val="19"/>
      <w:szCs w:val="19"/>
      <w:lang w:val="en-US"/>
    </w:rPr>
  </w:style>
  <w:style w:type="character" w:styleId="Komentaronuoroda">
    <w:name w:val="annotation reference"/>
    <w:basedOn w:val="Numatytasispastraiposriftas"/>
    <w:uiPriority w:val="99"/>
    <w:semiHidden/>
    <w:unhideWhenUsed/>
    <w:rsid w:val="0084164C"/>
    <w:rPr>
      <w:sz w:val="16"/>
      <w:szCs w:val="16"/>
    </w:rPr>
  </w:style>
  <w:style w:type="paragraph" w:styleId="Komentarotekstas">
    <w:name w:val="annotation text"/>
    <w:basedOn w:val="prastasis"/>
    <w:link w:val="KomentarotekstasDiagrama"/>
    <w:uiPriority w:val="99"/>
    <w:unhideWhenUsed/>
    <w:rsid w:val="008416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64C"/>
    <w:rPr>
      <w:sz w:val="20"/>
      <w:szCs w:val="20"/>
      <w:lang w:val="lt-LT"/>
    </w:rPr>
  </w:style>
  <w:style w:type="paragraph" w:styleId="Komentarotema">
    <w:name w:val="annotation subject"/>
    <w:basedOn w:val="Komentarotekstas"/>
    <w:next w:val="Komentarotekstas"/>
    <w:link w:val="KomentarotemaDiagrama"/>
    <w:uiPriority w:val="99"/>
    <w:semiHidden/>
    <w:unhideWhenUsed/>
    <w:rsid w:val="0084164C"/>
    <w:rPr>
      <w:b/>
      <w:bCs/>
    </w:rPr>
  </w:style>
  <w:style w:type="character" w:customStyle="1" w:styleId="KomentarotemaDiagrama">
    <w:name w:val="Komentaro tema Diagrama"/>
    <w:basedOn w:val="KomentarotekstasDiagrama"/>
    <w:link w:val="Komentarotema"/>
    <w:uiPriority w:val="99"/>
    <w:semiHidden/>
    <w:rsid w:val="0084164C"/>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367">
      <w:bodyDiv w:val="1"/>
      <w:marLeft w:val="0"/>
      <w:marRight w:val="0"/>
      <w:marTop w:val="0"/>
      <w:marBottom w:val="0"/>
      <w:divBdr>
        <w:top w:val="none" w:sz="0" w:space="0" w:color="auto"/>
        <w:left w:val="none" w:sz="0" w:space="0" w:color="auto"/>
        <w:bottom w:val="none" w:sz="0" w:space="0" w:color="auto"/>
        <w:right w:val="none" w:sz="0" w:space="0" w:color="auto"/>
      </w:divBdr>
      <w:divsChild>
        <w:div w:id="588776687">
          <w:marLeft w:val="0"/>
          <w:marRight w:val="0"/>
          <w:marTop w:val="0"/>
          <w:marBottom w:val="0"/>
          <w:divBdr>
            <w:top w:val="none" w:sz="0" w:space="0" w:color="auto"/>
            <w:left w:val="none" w:sz="0" w:space="0" w:color="auto"/>
            <w:bottom w:val="none" w:sz="0" w:space="0" w:color="auto"/>
            <w:right w:val="none" w:sz="0" w:space="0" w:color="auto"/>
          </w:divBdr>
        </w:div>
        <w:div w:id="1111049564">
          <w:marLeft w:val="0"/>
          <w:marRight w:val="0"/>
          <w:marTop w:val="0"/>
          <w:marBottom w:val="0"/>
          <w:divBdr>
            <w:top w:val="none" w:sz="0" w:space="0" w:color="auto"/>
            <w:left w:val="none" w:sz="0" w:space="0" w:color="auto"/>
            <w:bottom w:val="none" w:sz="0" w:space="0" w:color="auto"/>
            <w:right w:val="none" w:sz="0" w:space="0" w:color="auto"/>
          </w:divBdr>
        </w:div>
      </w:divsChild>
    </w:div>
    <w:div w:id="130102075">
      <w:bodyDiv w:val="1"/>
      <w:marLeft w:val="0"/>
      <w:marRight w:val="0"/>
      <w:marTop w:val="0"/>
      <w:marBottom w:val="0"/>
      <w:divBdr>
        <w:top w:val="none" w:sz="0" w:space="0" w:color="auto"/>
        <w:left w:val="none" w:sz="0" w:space="0" w:color="auto"/>
        <w:bottom w:val="none" w:sz="0" w:space="0" w:color="auto"/>
        <w:right w:val="none" w:sz="0" w:space="0" w:color="auto"/>
      </w:divBdr>
    </w:div>
    <w:div w:id="187986861">
      <w:bodyDiv w:val="1"/>
      <w:marLeft w:val="0"/>
      <w:marRight w:val="0"/>
      <w:marTop w:val="0"/>
      <w:marBottom w:val="0"/>
      <w:divBdr>
        <w:top w:val="none" w:sz="0" w:space="0" w:color="auto"/>
        <w:left w:val="none" w:sz="0" w:space="0" w:color="auto"/>
        <w:bottom w:val="none" w:sz="0" w:space="0" w:color="auto"/>
        <w:right w:val="none" w:sz="0" w:space="0" w:color="auto"/>
      </w:divBdr>
    </w:div>
    <w:div w:id="450129063">
      <w:bodyDiv w:val="1"/>
      <w:marLeft w:val="0"/>
      <w:marRight w:val="0"/>
      <w:marTop w:val="0"/>
      <w:marBottom w:val="0"/>
      <w:divBdr>
        <w:top w:val="none" w:sz="0" w:space="0" w:color="auto"/>
        <w:left w:val="none" w:sz="0" w:space="0" w:color="auto"/>
        <w:bottom w:val="none" w:sz="0" w:space="0" w:color="auto"/>
        <w:right w:val="none" w:sz="0" w:space="0" w:color="auto"/>
      </w:divBdr>
    </w:div>
    <w:div w:id="795024665">
      <w:bodyDiv w:val="1"/>
      <w:marLeft w:val="0"/>
      <w:marRight w:val="0"/>
      <w:marTop w:val="0"/>
      <w:marBottom w:val="0"/>
      <w:divBdr>
        <w:top w:val="none" w:sz="0" w:space="0" w:color="auto"/>
        <w:left w:val="none" w:sz="0" w:space="0" w:color="auto"/>
        <w:bottom w:val="none" w:sz="0" w:space="0" w:color="auto"/>
        <w:right w:val="none" w:sz="0" w:space="0" w:color="auto"/>
      </w:divBdr>
    </w:div>
    <w:div w:id="1071544606">
      <w:bodyDiv w:val="1"/>
      <w:marLeft w:val="0"/>
      <w:marRight w:val="0"/>
      <w:marTop w:val="0"/>
      <w:marBottom w:val="0"/>
      <w:divBdr>
        <w:top w:val="none" w:sz="0" w:space="0" w:color="auto"/>
        <w:left w:val="none" w:sz="0" w:space="0" w:color="auto"/>
        <w:bottom w:val="none" w:sz="0" w:space="0" w:color="auto"/>
        <w:right w:val="none" w:sz="0" w:space="0" w:color="auto"/>
      </w:divBdr>
    </w:div>
    <w:div w:id="1092237987">
      <w:bodyDiv w:val="1"/>
      <w:marLeft w:val="0"/>
      <w:marRight w:val="0"/>
      <w:marTop w:val="0"/>
      <w:marBottom w:val="0"/>
      <w:divBdr>
        <w:top w:val="none" w:sz="0" w:space="0" w:color="auto"/>
        <w:left w:val="none" w:sz="0" w:space="0" w:color="auto"/>
        <w:bottom w:val="none" w:sz="0" w:space="0" w:color="auto"/>
        <w:right w:val="none" w:sz="0" w:space="0" w:color="auto"/>
      </w:divBdr>
    </w:div>
    <w:div w:id="1219979498">
      <w:bodyDiv w:val="1"/>
      <w:marLeft w:val="0"/>
      <w:marRight w:val="0"/>
      <w:marTop w:val="0"/>
      <w:marBottom w:val="0"/>
      <w:divBdr>
        <w:top w:val="none" w:sz="0" w:space="0" w:color="auto"/>
        <w:left w:val="none" w:sz="0" w:space="0" w:color="auto"/>
        <w:bottom w:val="none" w:sz="0" w:space="0" w:color="auto"/>
        <w:right w:val="none" w:sz="0" w:space="0" w:color="auto"/>
      </w:divBdr>
    </w:div>
    <w:div w:id="1285841629">
      <w:bodyDiv w:val="1"/>
      <w:marLeft w:val="0"/>
      <w:marRight w:val="0"/>
      <w:marTop w:val="0"/>
      <w:marBottom w:val="0"/>
      <w:divBdr>
        <w:top w:val="none" w:sz="0" w:space="0" w:color="auto"/>
        <w:left w:val="none" w:sz="0" w:space="0" w:color="auto"/>
        <w:bottom w:val="none" w:sz="0" w:space="0" w:color="auto"/>
        <w:right w:val="none" w:sz="0" w:space="0" w:color="auto"/>
      </w:divBdr>
      <w:divsChild>
        <w:div w:id="1821799802">
          <w:marLeft w:val="0"/>
          <w:marRight w:val="0"/>
          <w:marTop w:val="0"/>
          <w:marBottom w:val="0"/>
          <w:divBdr>
            <w:top w:val="none" w:sz="0" w:space="0" w:color="auto"/>
            <w:left w:val="none" w:sz="0" w:space="0" w:color="auto"/>
            <w:bottom w:val="none" w:sz="0" w:space="0" w:color="auto"/>
            <w:right w:val="none" w:sz="0" w:space="0" w:color="auto"/>
          </w:divBdr>
        </w:div>
        <w:div w:id="1886405695">
          <w:marLeft w:val="0"/>
          <w:marRight w:val="0"/>
          <w:marTop w:val="0"/>
          <w:marBottom w:val="0"/>
          <w:divBdr>
            <w:top w:val="none" w:sz="0" w:space="0" w:color="auto"/>
            <w:left w:val="none" w:sz="0" w:space="0" w:color="auto"/>
            <w:bottom w:val="none" w:sz="0" w:space="0" w:color="auto"/>
            <w:right w:val="none" w:sz="0" w:space="0" w:color="auto"/>
          </w:divBdr>
        </w:div>
      </w:divsChild>
    </w:div>
    <w:div w:id="1523278667">
      <w:bodyDiv w:val="1"/>
      <w:marLeft w:val="0"/>
      <w:marRight w:val="0"/>
      <w:marTop w:val="0"/>
      <w:marBottom w:val="0"/>
      <w:divBdr>
        <w:top w:val="none" w:sz="0" w:space="0" w:color="auto"/>
        <w:left w:val="none" w:sz="0" w:space="0" w:color="auto"/>
        <w:bottom w:val="none" w:sz="0" w:space="0" w:color="auto"/>
        <w:right w:val="none" w:sz="0" w:space="0" w:color="auto"/>
      </w:divBdr>
    </w:div>
    <w:div w:id="1563253772">
      <w:bodyDiv w:val="1"/>
      <w:marLeft w:val="0"/>
      <w:marRight w:val="0"/>
      <w:marTop w:val="0"/>
      <w:marBottom w:val="0"/>
      <w:divBdr>
        <w:top w:val="none" w:sz="0" w:space="0" w:color="auto"/>
        <w:left w:val="none" w:sz="0" w:space="0" w:color="auto"/>
        <w:bottom w:val="none" w:sz="0" w:space="0" w:color="auto"/>
        <w:right w:val="none" w:sz="0" w:space="0" w:color="auto"/>
      </w:divBdr>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3081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B1FAC-F36F-4625-80B5-320A2796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9010</Words>
  <Characters>5136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VEPROC Research and Consulting, UAB</dc:creator>
  <cp:keywords/>
  <dc:description/>
  <cp:lastModifiedBy>Saulius Matiukas</cp:lastModifiedBy>
  <cp:revision>23</cp:revision>
  <dcterms:created xsi:type="dcterms:W3CDTF">2025-08-27T08:36:00Z</dcterms:created>
  <dcterms:modified xsi:type="dcterms:W3CDTF">2025-09-02T06:50:00Z</dcterms:modified>
</cp:coreProperties>
</file>