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7F6E" w14:textId="7AD59A32" w:rsidR="00185F01" w:rsidRDefault="00185F01" w:rsidP="00B2698B">
      <w:pPr>
        <w:spacing w:after="200"/>
        <w:rPr>
          <w:rStyle w:val="Grietas"/>
          <w:rFonts w:eastAsiaTheme="majorEastAsia"/>
          <w:szCs w:val="24"/>
        </w:rPr>
      </w:pPr>
      <w:r w:rsidRPr="00185F01">
        <w:rPr>
          <w:rStyle w:val="Grietas"/>
          <w:rFonts w:eastAsiaTheme="majorEastAsia"/>
          <w:szCs w:val="24"/>
        </w:rPr>
        <w:t>PLYNAI IŠKIRSTŲ MIŠKO PLOTŲ IDENTIFIKAVIMO, STEBĖJIMO LIETUVOS TERITORIJOJE, PANAUDOJANT DISTANCINIUS METODUS, PASLAUG</w:t>
      </w:r>
      <w:r w:rsidR="00CC0A9A">
        <w:rPr>
          <w:rStyle w:val="Grietas"/>
          <w:rFonts w:eastAsiaTheme="majorEastAsia"/>
          <w:szCs w:val="24"/>
        </w:rPr>
        <w:t>OS</w:t>
      </w:r>
    </w:p>
    <w:p w14:paraId="6AF8B6B5" w14:textId="624CA923" w:rsidR="00B2698B" w:rsidRPr="007C5175" w:rsidRDefault="00185F01" w:rsidP="00B2698B">
      <w:pPr>
        <w:spacing w:after="200"/>
        <w:rPr>
          <w:b/>
          <w:szCs w:val="24"/>
        </w:rPr>
      </w:pPr>
      <w:r w:rsidRPr="00185F01">
        <w:rPr>
          <w:b/>
        </w:rPr>
        <w:t xml:space="preserve"> </w:t>
      </w:r>
      <w:r w:rsidR="00B2698B" w:rsidRPr="007C5175">
        <w:rPr>
          <w:b/>
          <w:szCs w:val="24"/>
        </w:rPr>
        <w:t>TECHNINĖ SPECIFIKACIJA</w:t>
      </w:r>
    </w:p>
    <w:p w14:paraId="6286296D" w14:textId="5F2A4772" w:rsidR="00B2698B" w:rsidRPr="007C5175" w:rsidRDefault="00B2698B" w:rsidP="0014666A">
      <w:pPr>
        <w:spacing w:after="100"/>
        <w:ind w:left="357"/>
        <w:jc w:val="both"/>
        <w:rPr>
          <w:b/>
          <w:bCs/>
        </w:rPr>
      </w:pPr>
      <w:r w:rsidRPr="007C5175">
        <w:rPr>
          <w:b/>
          <w:bCs/>
        </w:rPr>
        <w:t xml:space="preserve">Pagrindiniai reikalavimai plynai iškirstų miško plotų identifikavimo </w:t>
      </w:r>
      <w:r>
        <w:rPr>
          <w:b/>
          <w:bCs/>
        </w:rPr>
        <w:t>Lietuvos</w:t>
      </w:r>
      <w:r w:rsidRPr="007C5175">
        <w:rPr>
          <w:b/>
          <w:bCs/>
        </w:rPr>
        <w:t xml:space="preserve"> teritorijoje, panaudojant distancinius metodus, paslaugai atlikti</w:t>
      </w:r>
    </w:p>
    <w:p w14:paraId="4FF0152F" w14:textId="77777777" w:rsidR="00B2698B" w:rsidRPr="0014666A" w:rsidRDefault="00B2698B" w:rsidP="00B2698B">
      <w:pPr>
        <w:numPr>
          <w:ilvl w:val="0"/>
          <w:numId w:val="2"/>
        </w:numPr>
        <w:ind w:left="357" w:hanging="357"/>
        <w:jc w:val="both"/>
        <w:rPr>
          <w:b/>
          <w:bCs/>
        </w:rPr>
      </w:pPr>
      <w:r w:rsidRPr="0014666A">
        <w:rPr>
          <w:b/>
          <w:bCs/>
        </w:rPr>
        <w:t>Paslaugos atlikimo reglamentavimas.</w:t>
      </w:r>
    </w:p>
    <w:p w14:paraId="48699D11" w14:textId="3AE9381C" w:rsidR="00B2698B" w:rsidRPr="00B2698B" w:rsidRDefault="00B2698B" w:rsidP="00B2698B">
      <w:pPr>
        <w:numPr>
          <w:ilvl w:val="1"/>
          <w:numId w:val="2"/>
        </w:numPr>
        <w:ind w:left="709" w:hanging="425"/>
        <w:jc w:val="both"/>
        <w:rPr>
          <w:b/>
          <w:bCs/>
        </w:rPr>
      </w:pPr>
      <w:r w:rsidRPr="007C5175">
        <w:t xml:space="preserve">Šia paslauga siekiama: </w:t>
      </w:r>
      <w:r>
        <w:t xml:space="preserve">1) </w:t>
      </w:r>
      <w:r w:rsidRPr="00B2698B">
        <w:rPr>
          <w:rStyle w:val="normaltextrun"/>
          <w:rFonts w:eastAsiaTheme="majorEastAsia"/>
          <w:szCs w:val="24"/>
        </w:rPr>
        <w:t xml:space="preserve">stebėti ir vertinti Lietuvos Respublikos teritorijoje esančių miškų dangos pokyčius, gebėti operatyviai nustatyti medyno </w:t>
      </w:r>
      <w:r>
        <w:rPr>
          <w:rStyle w:val="normaltextrun"/>
          <w:rFonts w:eastAsiaTheme="majorEastAsia"/>
          <w:szCs w:val="24"/>
        </w:rPr>
        <w:t>plyno pokyčio</w:t>
      </w:r>
      <w:r w:rsidRPr="00B2698B">
        <w:rPr>
          <w:rStyle w:val="normaltextrun"/>
          <w:rFonts w:eastAsiaTheme="majorEastAsia"/>
          <w:szCs w:val="24"/>
        </w:rPr>
        <w:t xml:space="preserve"> faktą, to priežastį, bei gebėti kuo greičiau užkardyti gamtai ir visuomenei daromą žalą neteisėtos veikos atveju</w:t>
      </w:r>
      <w:r>
        <w:rPr>
          <w:rStyle w:val="normaltextrun"/>
          <w:rFonts w:eastAsiaTheme="majorEastAsia"/>
          <w:szCs w:val="24"/>
        </w:rPr>
        <w:t>,</w:t>
      </w:r>
      <w:r>
        <w:rPr>
          <w:b/>
          <w:bCs/>
        </w:rPr>
        <w:t xml:space="preserve"> </w:t>
      </w:r>
      <w:r>
        <w:t>2</w:t>
      </w:r>
      <w:r w:rsidRPr="007C5175">
        <w:t xml:space="preserve">) identifikuoti </w:t>
      </w:r>
      <w:r w:rsidR="00D954A5">
        <w:t>techninė</w:t>
      </w:r>
      <w:r w:rsidR="00853266">
        <w:t>s</w:t>
      </w:r>
      <w:r w:rsidR="00D954A5">
        <w:t xml:space="preserve"> </w:t>
      </w:r>
      <w:r>
        <w:t>specifikacijo</w:t>
      </w:r>
      <w:r w:rsidR="00853266">
        <w:t>s</w:t>
      </w:r>
      <w:r>
        <w:t xml:space="preserve"> </w:t>
      </w:r>
      <w:r w:rsidR="00853266">
        <w:t xml:space="preserve">3 punkte </w:t>
      </w:r>
      <w:r>
        <w:t>n</w:t>
      </w:r>
      <w:r w:rsidR="003D6648">
        <w:t>u</w:t>
      </w:r>
      <w:r>
        <w:t>rodytais</w:t>
      </w:r>
      <w:r w:rsidRPr="007C5175">
        <w:t xml:space="preserve"> </w:t>
      </w:r>
      <w:r w:rsidR="003D6648">
        <w:t>laikotarpiais</w:t>
      </w:r>
      <w:r w:rsidRPr="007C5175">
        <w:t xml:space="preserve"> plynai iškirstus miško plotus panaudojant distancinius metodus (toliau – </w:t>
      </w:r>
      <w:r w:rsidR="005956B7">
        <w:t>p</w:t>
      </w:r>
      <w:r w:rsidRPr="007C5175">
        <w:t xml:space="preserve">lynai iškirsti miško plotai) </w:t>
      </w:r>
      <w:r>
        <w:t>Lietuvos</w:t>
      </w:r>
      <w:r w:rsidRPr="007C5175">
        <w:t xml:space="preserve"> teritorijoje, </w:t>
      </w:r>
      <w:r>
        <w:t>3</w:t>
      </w:r>
      <w:r w:rsidRPr="007C5175">
        <w:t xml:space="preserve">) nustatyti kiekvieno </w:t>
      </w:r>
      <w:r w:rsidR="003D6648">
        <w:t>p</w:t>
      </w:r>
      <w:r w:rsidRPr="007C5175">
        <w:t xml:space="preserve">lynai iškirsto miško ploto geografinę padėtį LKS-94 </w:t>
      </w:r>
      <w:r w:rsidR="003D6648" w:rsidRPr="00C65CF1">
        <w:rPr>
          <w:rStyle w:val="normaltextrun"/>
          <w:rFonts w:eastAsiaTheme="majorEastAsia"/>
          <w:szCs w:val="24"/>
        </w:rPr>
        <w:t>(EPSG:3346)</w:t>
      </w:r>
      <w:r w:rsidR="003D6648">
        <w:rPr>
          <w:rStyle w:val="normaltextrun"/>
          <w:rFonts w:eastAsiaTheme="majorEastAsia"/>
          <w:szCs w:val="24"/>
        </w:rPr>
        <w:t xml:space="preserve"> </w:t>
      </w:r>
      <w:r w:rsidRPr="007C5175">
        <w:t>koordinačių sistemoje (</w:t>
      </w:r>
      <w:r w:rsidR="00247030">
        <w:t>iškirsto ploto</w:t>
      </w:r>
      <w:r w:rsidRPr="007C5175">
        <w:t xml:space="preserve"> ribas, aprašytas kaip poligonai GIS duomenų bazėje) ir charakteristikas (</w:t>
      </w:r>
      <w:r w:rsidR="00247030">
        <w:t>iškirstą</w:t>
      </w:r>
      <w:r w:rsidRPr="007C5175">
        <w:t xml:space="preserve"> plotą, adresą (VĮ Valstybinių miškų urėdijos regioninis padalinys, girininkija, miško kvartalas, miško sklypas(-ai)), nuosavyb</w:t>
      </w:r>
      <w:r w:rsidR="003D6648">
        <w:t>ės tipą, kadastrinį žemės sklypo numerį NT registre</w:t>
      </w:r>
      <w:r w:rsidRPr="007C5175">
        <w:t xml:space="preserve">, miško grupę, </w:t>
      </w:r>
      <w:r w:rsidRPr="00B2698B">
        <w:rPr>
          <w:spacing w:val="-4"/>
        </w:rPr>
        <w:t xml:space="preserve">leidimo kirsti mišką </w:t>
      </w:r>
      <w:r w:rsidRPr="00B2698B">
        <w:rPr>
          <w:spacing w:val="-2"/>
        </w:rPr>
        <w:t>išdavimo faktą</w:t>
      </w:r>
      <w:r w:rsidR="003D6648">
        <w:rPr>
          <w:spacing w:val="-2"/>
        </w:rPr>
        <w:t xml:space="preserve"> kirtimo leidimų išdavimo sistemoje (LKMP)</w:t>
      </w:r>
      <w:r w:rsidRPr="00B2698B">
        <w:rPr>
          <w:spacing w:val="-2"/>
          <w:vertAlign w:val="superscript"/>
        </w:rPr>
        <w:t>*</w:t>
      </w:r>
      <w:r w:rsidR="005956B7">
        <w:t xml:space="preserve">, </w:t>
      </w:r>
      <w:r w:rsidR="005956B7" w:rsidRPr="00C65CF1">
        <w:rPr>
          <w:rStyle w:val="normaltextrun"/>
          <w:rFonts w:eastAsiaTheme="majorEastAsia"/>
          <w:szCs w:val="24"/>
        </w:rPr>
        <w:t>duomenų rinkinio, pagal kurį identifikuotas kirtimas, dat</w:t>
      </w:r>
      <w:r w:rsidR="005956B7">
        <w:rPr>
          <w:rStyle w:val="normaltextrun"/>
          <w:rFonts w:eastAsiaTheme="majorEastAsia"/>
          <w:szCs w:val="24"/>
        </w:rPr>
        <w:t>ą</w:t>
      </w:r>
      <w:r w:rsidR="005956B7" w:rsidRPr="00C65CF1">
        <w:rPr>
          <w:rStyle w:val="normaltextrun"/>
          <w:rFonts w:eastAsiaTheme="majorEastAsia"/>
          <w:szCs w:val="24"/>
        </w:rPr>
        <w:t>; duomenų rinkinio, pagal kurį identifikuotas kirtimas, sutartin</w:t>
      </w:r>
      <w:r w:rsidR="005956B7">
        <w:rPr>
          <w:rStyle w:val="normaltextrun"/>
          <w:rFonts w:eastAsiaTheme="majorEastAsia"/>
          <w:szCs w:val="24"/>
        </w:rPr>
        <w:t>į</w:t>
      </w:r>
      <w:r w:rsidR="005956B7" w:rsidRPr="00C65CF1">
        <w:rPr>
          <w:rStyle w:val="normaltextrun"/>
          <w:rFonts w:eastAsiaTheme="majorEastAsia"/>
          <w:szCs w:val="24"/>
        </w:rPr>
        <w:t xml:space="preserve"> pavadinim</w:t>
      </w:r>
      <w:r w:rsidR="005956B7">
        <w:rPr>
          <w:rStyle w:val="normaltextrun"/>
          <w:rFonts w:eastAsiaTheme="majorEastAsia"/>
          <w:szCs w:val="24"/>
        </w:rPr>
        <w:t>ą))</w:t>
      </w:r>
      <w:r w:rsidR="00925BB0">
        <w:rPr>
          <w:rStyle w:val="normaltextrun"/>
          <w:rFonts w:eastAsiaTheme="majorEastAsia"/>
          <w:szCs w:val="24"/>
        </w:rPr>
        <w:t>,</w:t>
      </w:r>
      <w:r w:rsidRPr="007C5175">
        <w:t xml:space="preserve"> bei sudaryti </w:t>
      </w:r>
      <w:r w:rsidR="003D6648">
        <w:rPr>
          <w:spacing w:val="-2"/>
        </w:rPr>
        <w:t>p</w:t>
      </w:r>
      <w:r w:rsidRPr="007C5175">
        <w:t>lynai iškirstų miško plotų GIS sluoksnį su aprašomųjų duomenų baze, suderinama su Lietuvos Respublikos miškų valstybės kadastru</w:t>
      </w:r>
      <w:r w:rsidR="003D6648">
        <w:t>.</w:t>
      </w:r>
    </w:p>
    <w:p w14:paraId="16BB6BB9" w14:textId="21BA9248" w:rsidR="00B2698B" w:rsidRPr="007C5175" w:rsidRDefault="00B2698B" w:rsidP="00925BB0">
      <w:pPr>
        <w:numPr>
          <w:ilvl w:val="1"/>
          <w:numId w:val="2"/>
        </w:numPr>
        <w:ind w:left="709" w:hanging="425"/>
        <w:jc w:val="both"/>
        <w:rPr>
          <w:b/>
          <w:bCs/>
        </w:rPr>
      </w:pPr>
      <w:r w:rsidRPr="007C5175">
        <w:t>Plynai iškirstas miško plotas suprantamas taip, kaip apibrėžtas plynai iškirsto miško ploto sąvoką norminančiuose teisės aktuose</w:t>
      </w:r>
      <w:r w:rsidR="004F6B77">
        <w:t xml:space="preserve"> (Lietuvos Respublikos miškų įstatymo 2 str. 26 d.)</w:t>
      </w:r>
      <w:r w:rsidRPr="007C5175">
        <w:t>.</w:t>
      </w:r>
    </w:p>
    <w:p w14:paraId="2F2043D1" w14:textId="3ECA8ECC" w:rsidR="00B2698B" w:rsidRPr="007C5175" w:rsidRDefault="00B2698B" w:rsidP="00B2698B">
      <w:pPr>
        <w:numPr>
          <w:ilvl w:val="1"/>
          <w:numId w:val="2"/>
        </w:numPr>
        <w:ind w:left="709" w:hanging="425"/>
        <w:jc w:val="both"/>
        <w:rPr>
          <w:b/>
          <w:bCs/>
        </w:rPr>
      </w:pPr>
      <w:r w:rsidRPr="007C5175">
        <w:t>Plynai iškirstiems miško plotams nustatyti turi būti panaudota įvairiais laikotarpiais distanciniais metodais surinkta</w:t>
      </w:r>
      <w:r w:rsidR="00BA674A">
        <w:t xml:space="preserve"> palydovų optinio ar kito spektro duomenų</w:t>
      </w:r>
      <w:r w:rsidRPr="007C5175">
        <w:t xml:space="preserve"> informacija. Plynai iškirsto miško ploto identifikavimas turi būti vykdomas tarpusavyje palyginant skirtingais laikotarpiais surinktą informaciją, kai pagal nustatytus duomenų skirtumus sprendžiama apie atitinkamoje teritorijoje plynai iškirstą miško plotą (t.</w:t>
      </w:r>
      <w:r w:rsidR="00925BB0">
        <w:t xml:space="preserve"> </w:t>
      </w:r>
      <w:r w:rsidRPr="007C5175">
        <w:t>y. turi būti vertinamas miško kirtimo rezultatas, bet ne formaliai taikytas miško kirtimo būdas).</w:t>
      </w:r>
    </w:p>
    <w:p w14:paraId="03D677D4" w14:textId="77777777" w:rsidR="00B2698B" w:rsidRPr="007C5175" w:rsidRDefault="00B2698B" w:rsidP="00B2698B">
      <w:pPr>
        <w:numPr>
          <w:ilvl w:val="1"/>
          <w:numId w:val="2"/>
        </w:numPr>
        <w:ind w:left="709" w:hanging="425"/>
        <w:jc w:val="both"/>
        <w:rPr>
          <w:b/>
          <w:bCs/>
        </w:rPr>
      </w:pPr>
      <w:r w:rsidRPr="007C5175">
        <w:t>Plynai iškirstų miško plotų identifikavimo distancinių metodų pagalba tikslumui pagerinti gali būti panaudota bet kokia prieinama miško kirtimų informacija institucijų</w:t>
      </w:r>
      <w:r w:rsidRPr="007C5175">
        <w:rPr>
          <w:vertAlign w:val="superscript"/>
        </w:rPr>
        <w:t>*</w:t>
      </w:r>
      <w:r w:rsidRPr="007C5175">
        <w:t xml:space="preserve"> kaupiamose duomenų bazėse, natūriniai kirtaviečių patikrinimai ar pan.</w:t>
      </w:r>
    </w:p>
    <w:p w14:paraId="55BFBDC1" w14:textId="33D85287" w:rsidR="00B2698B" w:rsidRPr="007C5175" w:rsidRDefault="00B2698B" w:rsidP="00B2698B">
      <w:pPr>
        <w:numPr>
          <w:ilvl w:val="1"/>
          <w:numId w:val="2"/>
        </w:numPr>
        <w:ind w:left="709" w:hanging="425"/>
        <w:jc w:val="both"/>
        <w:rPr>
          <w:b/>
          <w:bCs/>
        </w:rPr>
      </w:pPr>
      <w:r w:rsidRPr="007C5175">
        <w:t>Plynai iškirstų miško plotų kartografavimo tikslumas turi tenkinti kartografavimo M 1:</w:t>
      </w:r>
      <w:r w:rsidR="0014666A">
        <w:t>20</w:t>
      </w:r>
      <w:r w:rsidRPr="007C5175">
        <w:t>000 tikslumo reikalavimus.</w:t>
      </w:r>
    </w:p>
    <w:p w14:paraId="37DF88BA" w14:textId="0D029CC7" w:rsidR="00B2698B" w:rsidRPr="007C5175" w:rsidRDefault="00B2698B" w:rsidP="00B2698B">
      <w:pPr>
        <w:numPr>
          <w:ilvl w:val="1"/>
          <w:numId w:val="2"/>
        </w:numPr>
        <w:ind w:left="709" w:hanging="425"/>
        <w:jc w:val="both"/>
        <w:rPr>
          <w:b/>
          <w:bCs/>
        </w:rPr>
      </w:pPr>
      <w:r w:rsidRPr="007C5175">
        <w:t xml:space="preserve">Plynai iškirstų miško plotų nustatymo tikslumas: 1) </w:t>
      </w:r>
      <w:r w:rsidRPr="007C5175">
        <w:rPr>
          <w:i/>
        </w:rPr>
        <w:t>pagal kirtimo plotą</w:t>
      </w:r>
      <w:r w:rsidRPr="007C5175">
        <w:t xml:space="preserve"> – ne mažiau kaip 9</w:t>
      </w:r>
      <w:r w:rsidR="00BA674A">
        <w:t>0</w:t>
      </w:r>
      <w:r w:rsidRPr="007C5175">
        <w:t xml:space="preserve">% distanciniais metodais identifikuoti plynai iškirsti miško plotai turi atitikti realiai plynai iškirstiems miško plotams, 2) </w:t>
      </w:r>
      <w:r w:rsidRPr="007C5175">
        <w:rPr>
          <w:i/>
        </w:rPr>
        <w:t>pagal kirtimo faktą (atvejų skaičių)</w:t>
      </w:r>
      <w:r w:rsidRPr="007C5175">
        <w:rPr>
          <w:b/>
          <w:i/>
        </w:rPr>
        <w:t xml:space="preserve"> </w:t>
      </w:r>
      <w:r w:rsidRPr="007C5175">
        <w:t>– ne mažiau kaip 9</w:t>
      </w:r>
      <w:r w:rsidR="00BA674A">
        <w:t>0</w:t>
      </w:r>
      <w:r w:rsidRPr="007C5175">
        <w:t xml:space="preserve">% distanciniais metodais identifikuotų plynų miško kirtimų (atvejų) turi atitikti realiems plynų miško kirtimų atvejams. Reikalavimas taikomas tiek visam objektui, tiek atsitiktinai atrinktai bent </w:t>
      </w:r>
      <w:smartTag w:uri="urn:schemas-microsoft-com:office:smarttags" w:element="metricconverter">
        <w:smartTagPr>
          <w:attr w:name="ProductID" w:val="500 ha"/>
        </w:smartTagPr>
        <w:r w:rsidRPr="007C5175">
          <w:t>500 ha</w:t>
        </w:r>
      </w:smartTag>
      <w:r w:rsidRPr="007C5175">
        <w:t xml:space="preserve"> dydžio </w:t>
      </w:r>
      <w:r w:rsidR="00BA674A">
        <w:t>p</w:t>
      </w:r>
      <w:r w:rsidRPr="007C5175">
        <w:t>lynai iškirstų miško plotų imčiai</w:t>
      </w:r>
      <w:r w:rsidR="00BA674A">
        <w:t xml:space="preserve">, 3) </w:t>
      </w:r>
      <w:r w:rsidR="00BA674A">
        <w:rPr>
          <w:rStyle w:val="normaltextrun"/>
          <w:rFonts w:eastAsiaTheme="majorEastAsia"/>
          <w:szCs w:val="24"/>
        </w:rPr>
        <w:t>m</w:t>
      </w:r>
      <w:r w:rsidR="00BA674A" w:rsidRPr="21C4A9A1">
        <w:rPr>
          <w:rStyle w:val="normaltextrun"/>
          <w:rFonts w:eastAsiaTheme="majorEastAsia"/>
          <w:szCs w:val="24"/>
        </w:rPr>
        <w:t>ažiausias identifikuojamas plotas ne didesnis kaip 0,15 ha.</w:t>
      </w:r>
    </w:p>
    <w:p w14:paraId="158D2BD4" w14:textId="726C2EE2" w:rsidR="00B2698B" w:rsidRPr="0001270C" w:rsidRDefault="00B2698B" w:rsidP="00B2698B">
      <w:pPr>
        <w:numPr>
          <w:ilvl w:val="0"/>
          <w:numId w:val="2"/>
        </w:numPr>
        <w:ind w:left="357" w:hanging="357"/>
        <w:jc w:val="both"/>
        <w:rPr>
          <w:b/>
          <w:bCs/>
        </w:rPr>
      </w:pPr>
      <w:r w:rsidRPr="0014666A">
        <w:rPr>
          <w:b/>
          <w:iCs/>
        </w:rPr>
        <w:t>Plynai iškirstų miško plotų identifikavimo aprėptis:</w:t>
      </w:r>
      <w:r w:rsidRPr="007C5175">
        <w:rPr>
          <w:b/>
          <w:i/>
        </w:rPr>
        <w:t xml:space="preserve"> </w:t>
      </w:r>
      <w:r w:rsidRPr="007C5175">
        <w:t xml:space="preserve">visa </w:t>
      </w:r>
      <w:r w:rsidR="00BA674A">
        <w:t>Lietuvos</w:t>
      </w:r>
      <w:r w:rsidRPr="007C5175">
        <w:t xml:space="preserve"> teritorijoje esanti miško žemė </w:t>
      </w:r>
      <w:r w:rsidR="0014666A">
        <w:t>identifikavimo laikotarpio (intervalo) pradžios datai</w:t>
      </w:r>
      <w:r w:rsidRPr="007C5175">
        <w:t>.</w:t>
      </w:r>
    </w:p>
    <w:p w14:paraId="627BEE40" w14:textId="77777777" w:rsidR="0001270C" w:rsidRDefault="0001270C" w:rsidP="0001270C">
      <w:pPr>
        <w:jc w:val="both"/>
        <w:rPr>
          <w:b/>
          <w:bCs/>
        </w:rPr>
      </w:pPr>
    </w:p>
    <w:p w14:paraId="2B9D9B04" w14:textId="4FC21BD6" w:rsidR="0001270C" w:rsidRPr="007C5175" w:rsidRDefault="0001270C" w:rsidP="0001270C">
      <w:pPr>
        <w:spacing w:before="200"/>
        <w:ind w:left="142" w:hanging="142"/>
        <w:jc w:val="both"/>
        <w:rPr>
          <w:sz w:val="22"/>
          <w:szCs w:val="22"/>
        </w:rPr>
      </w:pPr>
      <w:r w:rsidRPr="007C5175">
        <w:rPr>
          <w:sz w:val="22"/>
          <w:szCs w:val="22"/>
          <w:vertAlign w:val="superscript"/>
        </w:rPr>
        <w:lastRenderedPageBreak/>
        <w:t>*</w:t>
      </w:r>
      <w:r w:rsidRPr="007C5175">
        <w:rPr>
          <w:sz w:val="22"/>
          <w:szCs w:val="22"/>
        </w:rPr>
        <w:tab/>
      </w:r>
      <w:bookmarkStart w:id="0" w:name="_Hlk206684520"/>
      <w:r w:rsidR="00BD1AB8" w:rsidRPr="00BD1AB8">
        <w:rPr>
          <w:sz w:val="22"/>
          <w:szCs w:val="22"/>
        </w:rPr>
        <w:t>Aplinkos apsaugos departamentas, per laikotarpį, reikalingą kokybiškai atlikti paslaugą, paslaugos teikėjui nemokamai suteiks: 1) leidimų kirsti mišką duomenis; 2) Lietuvos Respublikos miškų valstybės kadastro duomenis; 3) valstybinės reikšmės miškų plotų duomenis; 4) miškų grupių duomenis; 5) Nekilnojamojo turto registro žemės sklypų ribų erdvinius duomenis.</w:t>
      </w:r>
    </w:p>
    <w:bookmarkEnd w:id="0"/>
    <w:p w14:paraId="02630403" w14:textId="77777777" w:rsidR="0001270C" w:rsidRPr="007C5175" w:rsidRDefault="0001270C" w:rsidP="0001270C">
      <w:pPr>
        <w:jc w:val="both"/>
        <w:rPr>
          <w:b/>
          <w:bCs/>
        </w:rPr>
      </w:pPr>
    </w:p>
    <w:p w14:paraId="63D718D7" w14:textId="39552A48" w:rsidR="00B2698B" w:rsidRPr="00372705" w:rsidRDefault="00B2698B" w:rsidP="0001270C">
      <w:pPr>
        <w:numPr>
          <w:ilvl w:val="0"/>
          <w:numId w:val="2"/>
        </w:numPr>
        <w:ind w:left="357" w:hanging="357"/>
        <w:jc w:val="both"/>
        <w:rPr>
          <w:b/>
          <w:bCs/>
          <w:iCs/>
        </w:rPr>
      </w:pPr>
      <w:r w:rsidRPr="00372705">
        <w:rPr>
          <w:b/>
          <w:iCs/>
        </w:rPr>
        <w:t>Plynai iškirstų miško plotų identifikavimo laikotarpi</w:t>
      </w:r>
      <w:r w:rsidR="00BA674A" w:rsidRPr="00372705">
        <w:rPr>
          <w:b/>
          <w:iCs/>
        </w:rPr>
        <w:t>ai ir preliminarios identifikavimo duomenų pateikimo datos</w:t>
      </w:r>
      <w:r w:rsidRPr="00372705">
        <w:rPr>
          <w:iCs/>
        </w:rPr>
        <w:t xml:space="preserve">: </w:t>
      </w:r>
    </w:p>
    <w:p w14:paraId="489C2E12" w14:textId="77777777" w:rsidR="0001270C" w:rsidRPr="0001270C" w:rsidRDefault="0001270C" w:rsidP="00C01E5F">
      <w:pPr>
        <w:jc w:val="both"/>
        <w:rPr>
          <w:b/>
          <w:bCs/>
        </w:rPr>
      </w:pPr>
    </w:p>
    <w:tbl>
      <w:tblPr>
        <w:tblW w:w="9956" w:type="dxa"/>
        <w:shd w:val="clear" w:color="auto" w:fill="FFFFFF"/>
        <w:tblCellMar>
          <w:left w:w="0" w:type="dxa"/>
          <w:right w:w="0" w:type="dxa"/>
        </w:tblCellMar>
        <w:tblLook w:val="04A0" w:firstRow="1" w:lastRow="0" w:firstColumn="1" w:lastColumn="0" w:noHBand="0" w:noVBand="1"/>
      </w:tblPr>
      <w:tblGrid>
        <w:gridCol w:w="701"/>
        <w:gridCol w:w="2711"/>
        <w:gridCol w:w="2049"/>
        <w:gridCol w:w="1399"/>
        <w:gridCol w:w="1181"/>
        <w:gridCol w:w="1915"/>
      </w:tblGrid>
      <w:tr w:rsidR="00925BB0" w:rsidRPr="00C01E5F" w14:paraId="4B68A602" w14:textId="77777777" w:rsidTr="00853266">
        <w:trPr>
          <w:trHeight w:val="315"/>
        </w:trPr>
        <w:tc>
          <w:tcPr>
            <w:tcW w:w="701" w:type="dxa"/>
            <w:tcBorders>
              <w:top w:val="single" w:sz="6" w:space="0" w:color="CCCCCC"/>
              <w:left w:val="single" w:sz="6" w:space="0" w:color="CCCCCC"/>
              <w:bottom w:val="single" w:sz="6" w:space="0" w:color="CCCCCC"/>
              <w:right w:val="single" w:sz="6" w:space="0" w:color="CCCCCC"/>
            </w:tcBorders>
            <w:shd w:val="clear" w:color="auto" w:fill="FFFFFF"/>
          </w:tcPr>
          <w:p w14:paraId="36FE77FB" w14:textId="1613D410" w:rsidR="00925BB0" w:rsidRPr="00925BB0" w:rsidRDefault="00925BB0" w:rsidP="00853266">
            <w:pPr>
              <w:pStyle w:val="Betarp"/>
              <w:jc w:val="center"/>
              <w:rPr>
                <w:rFonts w:ascii="Times New Roman" w:hAnsi="Times New Roman" w:cs="Times New Roman"/>
                <w:sz w:val="24"/>
                <w:szCs w:val="24"/>
              </w:rPr>
            </w:pPr>
            <w:r>
              <w:rPr>
                <w:rFonts w:ascii="Times New Roman" w:hAnsi="Times New Roman" w:cs="Times New Roman"/>
                <w:sz w:val="24"/>
                <w:szCs w:val="24"/>
              </w:rPr>
              <w:t>Eil. Nr.</w:t>
            </w:r>
          </w:p>
        </w:tc>
        <w:tc>
          <w:tcPr>
            <w:tcW w:w="271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B651A10" w14:textId="16E3AA06" w:rsidR="00925BB0" w:rsidRPr="00925BB0" w:rsidRDefault="00925BB0" w:rsidP="00C01E5F">
            <w:pPr>
              <w:pStyle w:val="Betarp"/>
              <w:rPr>
                <w:rFonts w:ascii="Times New Roman" w:hAnsi="Times New Roman" w:cs="Times New Roman"/>
                <w:sz w:val="24"/>
                <w:szCs w:val="24"/>
              </w:rPr>
            </w:pPr>
            <w:r w:rsidRPr="00925BB0">
              <w:rPr>
                <w:rFonts w:ascii="Times New Roman" w:hAnsi="Times New Roman" w:cs="Times New Roman"/>
                <w:sz w:val="24"/>
                <w:szCs w:val="24"/>
              </w:rPr>
              <w:t>Inspekcijos pradžia</w:t>
            </w:r>
          </w:p>
        </w:tc>
        <w:tc>
          <w:tcPr>
            <w:tcW w:w="204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0A5AD3B" w14:textId="77777777" w:rsidR="00925BB0" w:rsidRPr="00925BB0" w:rsidRDefault="00925BB0" w:rsidP="00C01E5F">
            <w:pPr>
              <w:pStyle w:val="Betarp"/>
              <w:rPr>
                <w:rFonts w:ascii="Times New Roman" w:hAnsi="Times New Roman" w:cs="Times New Roman"/>
                <w:sz w:val="24"/>
                <w:szCs w:val="24"/>
              </w:rPr>
            </w:pPr>
            <w:r w:rsidRPr="00925BB0">
              <w:rPr>
                <w:rFonts w:ascii="Times New Roman" w:hAnsi="Times New Roman" w:cs="Times New Roman"/>
                <w:sz w:val="24"/>
                <w:szCs w:val="24"/>
              </w:rPr>
              <w:t>Inspekcijos pabaiga</w:t>
            </w:r>
          </w:p>
        </w:tc>
        <w:tc>
          <w:tcPr>
            <w:tcW w:w="139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EF38CF7" w14:textId="77777777" w:rsidR="00925BB0" w:rsidRPr="00925BB0" w:rsidRDefault="00925BB0" w:rsidP="00C01E5F">
            <w:pPr>
              <w:pStyle w:val="Betarp"/>
              <w:rPr>
                <w:rFonts w:ascii="Times New Roman" w:hAnsi="Times New Roman" w:cs="Times New Roman"/>
                <w:sz w:val="24"/>
                <w:szCs w:val="24"/>
              </w:rPr>
            </w:pPr>
            <w:r w:rsidRPr="00925BB0">
              <w:rPr>
                <w:rFonts w:ascii="Times New Roman" w:hAnsi="Times New Roman" w:cs="Times New Roman"/>
                <w:sz w:val="24"/>
                <w:szCs w:val="24"/>
              </w:rPr>
              <w:t>Intervalas, mėn.</w:t>
            </w:r>
          </w:p>
        </w:tc>
        <w:tc>
          <w:tcPr>
            <w:tcW w:w="118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073EC72" w14:textId="77777777" w:rsidR="00925BB0" w:rsidRPr="00925BB0" w:rsidRDefault="00925BB0" w:rsidP="00C01E5F">
            <w:pPr>
              <w:pStyle w:val="Betarp"/>
              <w:rPr>
                <w:rFonts w:ascii="Times New Roman" w:hAnsi="Times New Roman" w:cs="Times New Roman"/>
                <w:sz w:val="24"/>
                <w:szCs w:val="24"/>
              </w:rPr>
            </w:pPr>
            <w:r w:rsidRPr="00925BB0">
              <w:rPr>
                <w:rFonts w:ascii="Times New Roman" w:hAnsi="Times New Roman" w:cs="Times New Roman"/>
                <w:sz w:val="24"/>
                <w:szCs w:val="24"/>
              </w:rPr>
              <w:t>Raportas</w:t>
            </w:r>
          </w:p>
        </w:tc>
        <w:tc>
          <w:tcPr>
            <w:tcW w:w="191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A42B00C" w14:textId="77777777" w:rsidR="00925BB0" w:rsidRPr="00925BB0" w:rsidRDefault="00925BB0" w:rsidP="00C01E5F">
            <w:pPr>
              <w:pStyle w:val="Betarp"/>
              <w:rPr>
                <w:rFonts w:ascii="Times New Roman" w:hAnsi="Times New Roman" w:cs="Times New Roman"/>
                <w:sz w:val="24"/>
                <w:szCs w:val="24"/>
              </w:rPr>
            </w:pPr>
            <w:r w:rsidRPr="00925BB0">
              <w:rPr>
                <w:rFonts w:ascii="Times New Roman" w:hAnsi="Times New Roman" w:cs="Times New Roman"/>
                <w:sz w:val="24"/>
                <w:szCs w:val="24"/>
              </w:rPr>
              <w:t>Preliminari raporto pateikimo data</w:t>
            </w:r>
          </w:p>
        </w:tc>
      </w:tr>
      <w:tr w:rsidR="00925BB0" w:rsidRPr="00C01E5F" w14:paraId="21B2438F" w14:textId="77777777" w:rsidTr="00853266">
        <w:trPr>
          <w:trHeight w:val="315"/>
        </w:trPr>
        <w:tc>
          <w:tcPr>
            <w:tcW w:w="701" w:type="dxa"/>
            <w:tcBorders>
              <w:top w:val="single" w:sz="6" w:space="0" w:color="CCCCCC"/>
              <w:left w:val="single" w:sz="6" w:space="0" w:color="CCCCCC"/>
              <w:bottom w:val="single" w:sz="6" w:space="0" w:color="CCCCCC"/>
              <w:right w:val="single" w:sz="6" w:space="0" w:color="CCCCCC"/>
            </w:tcBorders>
            <w:shd w:val="clear" w:color="auto" w:fill="FFFFFF"/>
          </w:tcPr>
          <w:p w14:paraId="4B85E673" w14:textId="497C9C76" w:rsidR="00925BB0" w:rsidRPr="00925BB0" w:rsidRDefault="00853266" w:rsidP="00853266">
            <w:pPr>
              <w:pStyle w:val="Betarp"/>
              <w:jc w:val="center"/>
              <w:rPr>
                <w:rFonts w:ascii="Times New Roman" w:hAnsi="Times New Roman" w:cs="Times New Roman"/>
                <w:sz w:val="24"/>
                <w:szCs w:val="24"/>
              </w:rPr>
            </w:pPr>
            <w:r>
              <w:rPr>
                <w:rFonts w:ascii="Times New Roman" w:hAnsi="Times New Roman" w:cs="Times New Roman"/>
                <w:sz w:val="24"/>
                <w:szCs w:val="24"/>
              </w:rPr>
              <w:t>1.</w:t>
            </w:r>
          </w:p>
        </w:tc>
        <w:tc>
          <w:tcPr>
            <w:tcW w:w="271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8B578EA" w14:textId="5B4D9CD1"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2021 Kovas/Balandis</w:t>
            </w:r>
          </w:p>
        </w:tc>
        <w:tc>
          <w:tcPr>
            <w:tcW w:w="204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4EC68D9" w14:textId="77777777"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2022 Kovas/Balandis</w:t>
            </w:r>
          </w:p>
        </w:tc>
        <w:tc>
          <w:tcPr>
            <w:tcW w:w="139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C7F1D61" w14:textId="77777777"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12</w:t>
            </w:r>
          </w:p>
        </w:tc>
        <w:tc>
          <w:tcPr>
            <w:tcW w:w="118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396F631" w14:textId="77777777"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2021</w:t>
            </w:r>
          </w:p>
        </w:tc>
        <w:tc>
          <w:tcPr>
            <w:tcW w:w="191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16F9BA1" w14:textId="4D5DBC2F"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 xml:space="preserve">2025 </w:t>
            </w:r>
            <w:r w:rsidR="00376279">
              <w:rPr>
                <w:rFonts w:ascii="Times New Roman" w:hAnsi="Times New Roman" w:cs="Times New Roman"/>
                <w:sz w:val="24"/>
                <w:szCs w:val="24"/>
              </w:rPr>
              <w:t>Lapkritis</w:t>
            </w:r>
          </w:p>
        </w:tc>
      </w:tr>
      <w:tr w:rsidR="00925BB0" w:rsidRPr="00C01E5F" w14:paraId="5536A58E" w14:textId="77777777" w:rsidTr="00853266">
        <w:trPr>
          <w:trHeight w:val="315"/>
        </w:trPr>
        <w:tc>
          <w:tcPr>
            <w:tcW w:w="701" w:type="dxa"/>
            <w:tcBorders>
              <w:top w:val="single" w:sz="6" w:space="0" w:color="CCCCCC"/>
              <w:left w:val="single" w:sz="6" w:space="0" w:color="CCCCCC"/>
              <w:bottom w:val="single" w:sz="6" w:space="0" w:color="CCCCCC"/>
              <w:right w:val="single" w:sz="6" w:space="0" w:color="CCCCCC"/>
            </w:tcBorders>
            <w:shd w:val="clear" w:color="auto" w:fill="FFFFFF"/>
          </w:tcPr>
          <w:p w14:paraId="2F5BBC56" w14:textId="50CBDF8C" w:rsidR="00925BB0" w:rsidRPr="00925BB0" w:rsidRDefault="00853266" w:rsidP="00853266">
            <w:pPr>
              <w:pStyle w:val="Betarp"/>
              <w:jc w:val="center"/>
              <w:rPr>
                <w:rFonts w:ascii="Times New Roman" w:hAnsi="Times New Roman" w:cs="Times New Roman"/>
                <w:sz w:val="24"/>
                <w:szCs w:val="24"/>
              </w:rPr>
            </w:pPr>
            <w:r>
              <w:rPr>
                <w:rFonts w:ascii="Times New Roman" w:hAnsi="Times New Roman" w:cs="Times New Roman"/>
                <w:sz w:val="24"/>
                <w:szCs w:val="24"/>
              </w:rPr>
              <w:t>2.</w:t>
            </w:r>
          </w:p>
        </w:tc>
        <w:tc>
          <w:tcPr>
            <w:tcW w:w="271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ED69725" w14:textId="6AE6B286"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2025 Balandis</w:t>
            </w:r>
          </w:p>
        </w:tc>
        <w:tc>
          <w:tcPr>
            <w:tcW w:w="204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9714A40" w14:textId="77777777"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2025 Liepa</w:t>
            </w:r>
          </w:p>
        </w:tc>
        <w:tc>
          <w:tcPr>
            <w:tcW w:w="139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A3A2AA1" w14:textId="77777777"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3</w:t>
            </w:r>
          </w:p>
        </w:tc>
        <w:tc>
          <w:tcPr>
            <w:tcW w:w="118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48230DE" w14:textId="77777777"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2025_R1</w:t>
            </w:r>
          </w:p>
        </w:tc>
        <w:tc>
          <w:tcPr>
            <w:tcW w:w="191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19967F9" w14:textId="67D03C68"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 xml:space="preserve">2025 </w:t>
            </w:r>
            <w:r w:rsidR="00372705">
              <w:rPr>
                <w:rFonts w:ascii="Times New Roman" w:hAnsi="Times New Roman" w:cs="Times New Roman"/>
                <w:sz w:val="24"/>
                <w:szCs w:val="24"/>
              </w:rPr>
              <w:t>Lapkritis</w:t>
            </w:r>
          </w:p>
        </w:tc>
      </w:tr>
      <w:tr w:rsidR="00925BB0" w:rsidRPr="00C01E5F" w14:paraId="4C883E2F" w14:textId="77777777" w:rsidTr="00853266">
        <w:trPr>
          <w:trHeight w:val="315"/>
        </w:trPr>
        <w:tc>
          <w:tcPr>
            <w:tcW w:w="701" w:type="dxa"/>
            <w:tcBorders>
              <w:top w:val="single" w:sz="6" w:space="0" w:color="CCCCCC"/>
              <w:left w:val="single" w:sz="6" w:space="0" w:color="CCCCCC"/>
              <w:bottom w:val="single" w:sz="6" w:space="0" w:color="CCCCCC"/>
              <w:right w:val="single" w:sz="6" w:space="0" w:color="CCCCCC"/>
            </w:tcBorders>
            <w:shd w:val="clear" w:color="auto" w:fill="FFFFFF"/>
          </w:tcPr>
          <w:p w14:paraId="701115E8" w14:textId="47500258" w:rsidR="00925BB0" w:rsidRPr="00925BB0" w:rsidRDefault="00853266" w:rsidP="00853266">
            <w:pPr>
              <w:pStyle w:val="Betarp"/>
              <w:jc w:val="center"/>
              <w:rPr>
                <w:rFonts w:ascii="Times New Roman" w:hAnsi="Times New Roman" w:cs="Times New Roman"/>
                <w:sz w:val="24"/>
                <w:szCs w:val="24"/>
              </w:rPr>
            </w:pPr>
            <w:r>
              <w:rPr>
                <w:rFonts w:ascii="Times New Roman" w:hAnsi="Times New Roman" w:cs="Times New Roman"/>
                <w:sz w:val="24"/>
                <w:szCs w:val="24"/>
              </w:rPr>
              <w:t>3.</w:t>
            </w:r>
          </w:p>
        </w:tc>
        <w:tc>
          <w:tcPr>
            <w:tcW w:w="271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C7A1A38" w14:textId="6D54FA3E"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2022 Kovas/Balandis</w:t>
            </w:r>
          </w:p>
        </w:tc>
        <w:tc>
          <w:tcPr>
            <w:tcW w:w="204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34CA3D1" w14:textId="77777777"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2023 Kovas/Balandis</w:t>
            </w:r>
          </w:p>
        </w:tc>
        <w:tc>
          <w:tcPr>
            <w:tcW w:w="139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E358217" w14:textId="77777777"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12</w:t>
            </w:r>
          </w:p>
        </w:tc>
        <w:tc>
          <w:tcPr>
            <w:tcW w:w="118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5CC54D1" w14:textId="77777777"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2022</w:t>
            </w:r>
          </w:p>
        </w:tc>
        <w:tc>
          <w:tcPr>
            <w:tcW w:w="191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ADEB30F" w14:textId="77777777"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2025 Gruodis</w:t>
            </w:r>
          </w:p>
        </w:tc>
      </w:tr>
      <w:tr w:rsidR="00925BB0" w:rsidRPr="00C01E5F" w14:paraId="63F052E9" w14:textId="77777777" w:rsidTr="00853266">
        <w:trPr>
          <w:trHeight w:val="315"/>
        </w:trPr>
        <w:tc>
          <w:tcPr>
            <w:tcW w:w="701" w:type="dxa"/>
            <w:tcBorders>
              <w:top w:val="single" w:sz="6" w:space="0" w:color="CCCCCC"/>
              <w:left w:val="single" w:sz="6" w:space="0" w:color="CCCCCC"/>
              <w:bottom w:val="single" w:sz="6" w:space="0" w:color="CCCCCC"/>
              <w:right w:val="single" w:sz="6" w:space="0" w:color="CCCCCC"/>
            </w:tcBorders>
            <w:shd w:val="clear" w:color="auto" w:fill="FFFFFF"/>
          </w:tcPr>
          <w:p w14:paraId="5337C8F0" w14:textId="7C3CF236" w:rsidR="00925BB0" w:rsidRPr="00925BB0" w:rsidRDefault="00853266" w:rsidP="00853266">
            <w:pPr>
              <w:pStyle w:val="Betarp"/>
              <w:jc w:val="center"/>
              <w:rPr>
                <w:rFonts w:ascii="Times New Roman" w:hAnsi="Times New Roman" w:cs="Times New Roman"/>
                <w:sz w:val="24"/>
                <w:szCs w:val="24"/>
              </w:rPr>
            </w:pPr>
            <w:r>
              <w:rPr>
                <w:rFonts w:ascii="Times New Roman" w:hAnsi="Times New Roman" w:cs="Times New Roman"/>
                <w:sz w:val="24"/>
                <w:szCs w:val="24"/>
              </w:rPr>
              <w:t>4.</w:t>
            </w:r>
          </w:p>
        </w:tc>
        <w:tc>
          <w:tcPr>
            <w:tcW w:w="271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1C6751B" w14:textId="5A824902"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2024 Liepa</w:t>
            </w:r>
          </w:p>
        </w:tc>
        <w:tc>
          <w:tcPr>
            <w:tcW w:w="204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5875317" w14:textId="77777777"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2024 Spalis</w:t>
            </w:r>
          </w:p>
        </w:tc>
        <w:tc>
          <w:tcPr>
            <w:tcW w:w="139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38B81BB" w14:textId="77777777"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3</w:t>
            </w:r>
          </w:p>
        </w:tc>
        <w:tc>
          <w:tcPr>
            <w:tcW w:w="118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9FCBDBF" w14:textId="77777777"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2025_R2</w:t>
            </w:r>
          </w:p>
        </w:tc>
        <w:tc>
          <w:tcPr>
            <w:tcW w:w="191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00827EB" w14:textId="77777777"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2026 Kovas</w:t>
            </w:r>
          </w:p>
        </w:tc>
      </w:tr>
      <w:tr w:rsidR="00925BB0" w:rsidRPr="00C01E5F" w14:paraId="1CD23852" w14:textId="77777777" w:rsidTr="00853266">
        <w:trPr>
          <w:trHeight w:val="315"/>
        </w:trPr>
        <w:tc>
          <w:tcPr>
            <w:tcW w:w="701" w:type="dxa"/>
            <w:tcBorders>
              <w:top w:val="single" w:sz="6" w:space="0" w:color="CCCCCC"/>
              <w:left w:val="single" w:sz="6" w:space="0" w:color="CCCCCC"/>
              <w:bottom w:val="single" w:sz="6" w:space="0" w:color="CCCCCC"/>
              <w:right w:val="single" w:sz="6" w:space="0" w:color="CCCCCC"/>
            </w:tcBorders>
            <w:shd w:val="clear" w:color="auto" w:fill="FFFFFF"/>
          </w:tcPr>
          <w:p w14:paraId="783573DC" w14:textId="74920517" w:rsidR="00925BB0" w:rsidRPr="00925BB0" w:rsidRDefault="00853266" w:rsidP="003C59CD">
            <w:pPr>
              <w:pStyle w:val="Betarp"/>
              <w:jc w:val="center"/>
              <w:rPr>
                <w:rFonts w:ascii="Times New Roman" w:hAnsi="Times New Roman" w:cs="Times New Roman"/>
                <w:sz w:val="24"/>
                <w:szCs w:val="24"/>
              </w:rPr>
            </w:pPr>
            <w:r>
              <w:rPr>
                <w:rFonts w:ascii="Times New Roman" w:hAnsi="Times New Roman" w:cs="Times New Roman"/>
                <w:sz w:val="24"/>
                <w:szCs w:val="24"/>
              </w:rPr>
              <w:t>5.</w:t>
            </w:r>
          </w:p>
        </w:tc>
        <w:tc>
          <w:tcPr>
            <w:tcW w:w="271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5A9AE1B" w14:textId="1E2478A7"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2024 Spalis</w:t>
            </w:r>
          </w:p>
        </w:tc>
        <w:tc>
          <w:tcPr>
            <w:tcW w:w="204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9890625" w14:textId="77777777"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2025 Kovas/Balandis</w:t>
            </w:r>
          </w:p>
        </w:tc>
        <w:tc>
          <w:tcPr>
            <w:tcW w:w="139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8BD8619" w14:textId="77777777"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6</w:t>
            </w:r>
          </w:p>
        </w:tc>
        <w:tc>
          <w:tcPr>
            <w:tcW w:w="118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9CE1996" w14:textId="77777777"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2025_R3</w:t>
            </w:r>
          </w:p>
        </w:tc>
        <w:tc>
          <w:tcPr>
            <w:tcW w:w="191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2B88BA7" w14:textId="77777777" w:rsidR="00925BB0" w:rsidRPr="00925BB0" w:rsidRDefault="00925BB0" w:rsidP="00032575">
            <w:pPr>
              <w:pStyle w:val="Betarp"/>
              <w:jc w:val="both"/>
              <w:rPr>
                <w:rFonts w:ascii="Times New Roman" w:hAnsi="Times New Roman" w:cs="Times New Roman"/>
                <w:sz w:val="24"/>
                <w:szCs w:val="24"/>
              </w:rPr>
            </w:pPr>
            <w:r w:rsidRPr="00925BB0">
              <w:rPr>
                <w:rFonts w:ascii="Times New Roman" w:hAnsi="Times New Roman" w:cs="Times New Roman"/>
                <w:sz w:val="24"/>
                <w:szCs w:val="24"/>
              </w:rPr>
              <w:t>2026 Birželis</w:t>
            </w:r>
          </w:p>
        </w:tc>
      </w:tr>
    </w:tbl>
    <w:p w14:paraId="0F1DAAB4" w14:textId="77777777" w:rsidR="0001270C" w:rsidRPr="00C01E5F" w:rsidRDefault="0001270C" w:rsidP="0001270C">
      <w:pPr>
        <w:ind w:left="357"/>
        <w:jc w:val="both"/>
      </w:pPr>
    </w:p>
    <w:p w14:paraId="53F2C4B6" w14:textId="31FD3468" w:rsidR="00B2698B" w:rsidRPr="007C5175" w:rsidRDefault="0067363D" w:rsidP="00B2698B">
      <w:pPr>
        <w:numPr>
          <w:ilvl w:val="0"/>
          <w:numId w:val="2"/>
        </w:numPr>
        <w:spacing w:before="100"/>
        <w:ind w:left="284" w:hanging="284"/>
        <w:jc w:val="both"/>
        <w:rPr>
          <w:b/>
          <w:bCs/>
        </w:rPr>
      </w:pPr>
      <w:r>
        <w:rPr>
          <w:b/>
          <w:bCs/>
        </w:rPr>
        <w:t>Paslaugų atlikimo t</w:t>
      </w:r>
      <w:r w:rsidR="00B2698B" w:rsidRPr="007C5175">
        <w:rPr>
          <w:b/>
          <w:bCs/>
        </w:rPr>
        <w:t>erminai:</w:t>
      </w:r>
    </w:p>
    <w:p w14:paraId="23715336" w14:textId="1273582C" w:rsidR="00B2698B" w:rsidRDefault="008840EE" w:rsidP="008840EE">
      <w:pPr>
        <w:ind w:firstLine="567"/>
        <w:jc w:val="both"/>
      </w:pPr>
      <w:r>
        <w:t xml:space="preserve">4.1. </w:t>
      </w:r>
      <w:r w:rsidR="00B2698B" w:rsidRPr="007C5175">
        <w:t xml:space="preserve">metodinių ir technologinių sprendimų parengimas ir pateikimas </w:t>
      </w:r>
      <w:r w:rsidR="00367F74">
        <w:t>U</w:t>
      </w:r>
      <w:r w:rsidR="00B2698B" w:rsidRPr="007C5175">
        <w:t>žsakovui – per 1</w:t>
      </w:r>
      <w:r w:rsidR="00853266">
        <w:t>(vieną)</w:t>
      </w:r>
      <w:r w:rsidR="00B2698B" w:rsidRPr="007C5175">
        <w:t xml:space="preserve"> mėn</w:t>
      </w:r>
      <w:r w:rsidR="00853266">
        <w:t>esį</w:t>
      </w:r>
      <w:r w:rsidR="00B2698B" w:rsidRPr="007C5175">
        <w:t xml:space="preserve"> nuo pirkimo-pardavimo sutarties įsigaliojimo</w:t>
      </w:r>
      <w:r w:rsidR="00853266">
        <w:t xml:space="preserve"> dienos</w:t>
      </w:r>
      <w:r w:rsidR="00B2698B" w:rsidRPr="007C5175">
        <w:t>;</w:t>
      </w:r>
    </w:p>
    <w:p w14:paraId="07DD61CB" w14:textId="179C20A2" w:rsidR="00DC2326" w:rsidRPr="008840EE" w:rsidRDefault="008840EE" w:rsidP="008840EE">
      <w:pPr>
        <w:snapToGrid w:val="0"/>
        <w:ind w:firstLine="567"/>
        <w:jc w:val="both"/>
        <w:rPr>
          <w:rFonts w:eastAsia="Calibri"/>
          <w:szCs w:val="24"/>
          <w:lang w:eastAsia="en-US"/>
        </w:rPr>
      </w:pPr>
      <w:r>
        <w:rPr>
          <w:rFonts w:eastAsia="Calibri"/>
          <w:szCs w:val="24"/>
          <w:lang w:eastAsia="en-US"/>
        </w:rPr>
        <w:t xml:space="preserve">4.2. </w:t>
      </w:r>
      <w:r w:rsidR="00DC2326" w:rsidRPr="008840EE">
        <w:rPr>
          <w:rFonts w:eastAsia="Calibri"/>
          <w:szCs w:val="24"/>
          <w:lang w:eastAsia="en-US"/>
        </w:rPr>
        <w:t>pirmos duomenų sluoksnių grupės duomenys pateikiami pagal techninėje specifikacijoje nurodytą duomenų pateikimo grafiką (techninės specifikacijos 3 punkto lentelės 1-3 eilutės);</w:t>
      </w:r>
    </w:p>
    <w:p w14:paraId="20BA32EE" w14:textId="5B845B27" w:rsidR="00DC2326" w:rsidRPr="007C5175" w:rsidRDefault="00DC2326" w:rsidP="008840EE">
      <w:pPr>
        <w:ind w:firstLine="567"/>
        <w:jc w:val="both"/>
      </w:pPr>
      <w:r>
        <w:rPr>
          <w:rFonts w:eastAsia="Calibri"/>
          <w:szCs w:val="24"/>
          <w:lang w:eastAsia="en-US"/>
        </w:rPr>
        <w:t xml:space="preserve">4.3. </w:t>
      </w:r>
      <w:bookmarkStart w:id="1" w:name="_Hlk206756876"/>
      <w:r>
        <w:rPr>
          <w:rFonts w:eastAsia="Calibri"/>
          <w:szCs w:val="24"/>
          <w:lang w:eastAsia="en-US"/>
        </w:rPr>
        <w:t>antros</w:t>
      </w:r>
      <w:r w:rsidRPr="00405C28">
        <w:rPr>
          <w:rFonts w:eastAsia="Calibri"/>
          <w:szCs w:val="24"/>
          <w:lang w:eastAsia="en-US"/>
        </w:rPr>
        <w:t xml:space="preserve"> duomenų sluoksnių grup</w:t>
      </w:r>
      <w:r>
        <w:rPr>
          <w:rFonts w:eastAsia="Calibri"/>
          <w:szCs w:val="24"/>
          <w:lang w:eastAsia="en-US"/>
        </w:rPr>
        <w:t>ės duomenys</w:t>
      </w:r>
      <w:r w:rsidRPr="00405C28">
        <w:rPr>
          <w:rFonts w:eastAsia="Calibri"/>
          <w:szCs w:val="24"/>
          <w:lang w:eastAsia="en-US"/>
        </w:rPr>
        <w:t xml:space="preserve"> </w:t>
      </w:r>
      <w:r>
        <w:rPr>
          <w:rFonts w:eastAsia="Calibri"/>
          <w:szCs w:val="24"/>
          <w:lang w:eastAsia="en-US"/>
        </w:rPr>
        <w:t xml:space="preserve">pateikiami </w:t>
      </w:r>
      <w:r w:rsidRPr="00405C28">
        <w:rPr>
          <w:rFonts w:eastAsia="Calibri"/>
          <w:szCs w:val="24"/>
          <w:lang w:eastAsia="en-US"/>
        </w:rPr>
        <w:t>pagal</w:t>
      </w:r>
      <w:r>
        <w:rPr>
          <w:rFonts w:eastAsia="Calibri"/>
          <w:szCs w:val="24"/>
          <w:lang w:eastAsia="en-US"/>
        </w:rPr>
        <w:t xml:space="preserve"> techninėje</w:t>
      </w:r>
      <w:r w:rsidRPr="00405C28">
        <w:rPr>
          <w:rFonts w:eastAsia="Calibri"/>
          <w:szCs w:val="24"/>
          <w:lang w:eastAsia="en-US"/>
        </w:rPr>
        <w:t xml:space="preserve"> specifikacijoje nurodyt</w:t>
      </w:r>
      <w:r>
        <w:rPr>
          <w:rFonts w:eastAsia="Calibri"/>
          <w:szCs w:val="24"/>
          <w:lang w:eastAsia="en-US"/>
        </w:rPr>
        <w:t>ą duomenų pateikimo grafiką (techninės specifikacijos 3 punkto lentelės 4, 5 eilutės)</w:t>
      </w:r>
      <w:bookmarkEnd w:id="1"/>
      <w:r>
        <w:rPr>
          <w:rFonts w:eastAsia="Calibri"/>
          <w:szCs w:val="24"/>
          <w:lang w:eastAsia="en-US"/>
        </w:rPr>
        <w:t>;</w:t>
      </w:r>
    </w:p>
    <w:p w14:paraId="72D63654" w14:textId="55E4A343" w:rsidR="00B2698B" w:rsidRPr="00367F74" w:rsidRDefault="00DC2326" w:rsidP="008840EE">
      <w:pPr>
        <w:ind w:firstLine="567"/>
        <w:jc w:val="both"/>
        <w:rPr>
          <w:b/>
          <w:bCs/>
        </w:rPr>
      </w:pPr>
      <w:r>
        <w:rPr>
          <w:bCs/>
          <w:szCs w:val="24"/>
        </w:rPr>
        <w:t xml:space="preserve">4.4. </w:t>
      </w:r>
      <w:r w:rsidR="00E85488">
        <w:rPr>
          <w:bCs/>
          <w:szCs w:val="24"/>
        </w:rPr>
        <w:t>identifikavimo duomen</w:t>
      </w:r>
      <w:r w:rsidR="008B01C3">
        <w:rPr>
          <w:bCs/>
          <w:szCs w:val="24"/>
        </w:rPr>
        <w:t>ų paketai</w:t>
      </w:r>
      <w:r w:rsidR="00E85488">
        <w:rPr>
          <w:bCs/>
          <w:szCs w:val="24"/>
        </w:rPr>
        <w:t xml:space="preserve"> Užsakovui</w:t>
      </w:r>
      <w:r w:rsidR="00B2698B" w:rsidRPr="00367F74">
        <w:rPr>
          <w:bCs/>
          <w:szCs w:val="24"/>
        </w:rPr>
        <w:t xml:space="preserve"> </w:t>
      </w:r>
      <w:r w:rsidR="00BA674A" w:rsidRPr="00367F74">
        <w:rPr>
          <w:bCs/>
          <w:szCs w:val="24"/>
        </w:rPr>
        <w:t>pateiki</w:t>
      </w:r>
      <w:r w:rsidR="00E85488">
        <w:rPr>
          <w:bCs/>
          <w:szCs w:val="24"/>
        </w:rPr>
        <w:t>ami besivadovaujant techninės specifikacijos 3 punkte numatytomis datomis</w:t>
      </w:r>
      <w:r w:rsidR="00BA674A" w:rsidRPr="00367F74">
        <w:rPr>
          <w:bCs/>
          <w:szCs w:val="24"/>
        </w:rPr>
        <w:t>,</w:t>
      </w:r>
      <w:r w:rsidR="008B01C3">
        <w:rPr>
          <w:bCs/>
          <w:szCs w:val="24"/>
        </w:rPr>
        <w:t xml:space="preserve"> </w:t>
      </w:r>
      <w:r w:rsidR="00E85488">
        <w:rPr>
          <w:bCs/>
          <w:szCs w:val="24"/>
        </w:rPr>
        <w:t xml:space="preserve">rezultatų </w:t>
      </w:r>
      <w:r w:rsidR="00B2698B" w:rsidRPr="00367F74">
        <w:rPr>
          <w:bCs/>
          <w:szCs w:val="24"/>
        </w:rPr>
        <w:t>apibendrinimas, ataskaitos parengimas</w:t>
      </w:r>
      <w:r w:rsidR="00E85488">
        <w:rPr>
          <w:bCs/>
          <w:szCs w:val="24"/>
        </w:rPr>
        <w:t xml:space="preserve">- iki sutarties </w:t>
      </w:r>
      <w:r w:rsidR="008B01C3">
        <w:rPr>
          <w:bCs/>
          <w:szCs w:val="24"/>
        </w:rPr>
        <w:t xml:space="preserve">galiojimo </w:t>
      </w:r>
      <w:r w:rsidR="00E85488">
        <w:rPr>
          <w:bCs/>
          <w:szCs w:val="24"/>
        </w:rPr>
        <w:t>pabaigos</w:t>
      </w:r>
      <w:r w:rsidR="00B2698B" w:rsidRPr="00367F74">
        <w:rPr>
          <w:bCs/>
          <w:szCs w:val="24"/>
        </w:rPr>
        <w:t>.</w:t>
      </w:r>
    </w:p>
    <w:p w14:paraId="1EEF255C" w14:textId="3BEDD5AA" w:rsidR="00B2698B" w:rsidRPr="007C5175" w:rsidRDefault="00D241BC" w:rsidP="008840EE">
      <w:pPr>
        <w:spacing w:before="60"/>
        <w:ind w:left="360" w:hanging="76"/>
        <w:jc w:val="both"/>
        <w:rPr>
          <w:b/>
        </w:rPr>
      </w:pPr>
      <w:r>
        <w:rPr>
          <w:b/>
          <w:bCs/>
        </w:rPr>
        <w:t>5</w:t>
      </w:r>
      <w:r w:rsidR="00DC2326">
        <w:rPr>
          <w:b/>
          <w:bCs/>
        </w:rPr>
        <w:t xml:space="preserve">. </w:t>
      </w:r>
      <w:r w:rsidR="0067363D">
        <w:rPr>
          <w:b/>
          <w:bCs/>
        </w:rPr>
        <w:t xml:space="preserve">Paslaugų atlikimo </w:t>
      </w:r>
      <w:r w:rsidR="0067363D">
        <w:rPr>
          <w:b/>
          <w:szCs w:val="24"/>
        </w:rPr>
        <w:t>r</w:t>
      </w:r>
      <w:r w:rsidR="00B2698B" w:rsidRPr="007C5175">
        <w:rPr>
          <w:b/>
          <w:szCs w:val="24"/>
        </w:rPr>
        <w:t>ezultatai:</w:t>
      </w:r>
    </w:p>
    <w:p w14:paraId="5779032D" w14:textId="0265986D" w:rsidR="00B2698B" w:rsidRPr="007C5175" w:rsidRDefault="00D241BC" w:rsidP="008840EE">
      <w:pPr>
        <w:spacing w:before="60"/>
        <w:ind w:firstLine="567"/>
        <w:jc w:val="both"/>
        <w:rPr>
          <w:b/>
        </w:rPr>
      </w:pPr>
      <w:r>
        <w:t>5.1.</w:t>
      </w:r>
      <w:r w:rsidR="008840EE">
        <w:t xml:space="preserve"> </w:t>
      </w:r>
      <w:r w:rsidR="0014230A">
        <w:t>p</w:t>
      </w:r>
      <w:r w:rsidR="00B2698B" w:rsidRPr="007C5175">
        <w:t xml:space="preserve">lynai iškirstų miško plotų GIS sluoksnis su aprašomųjų duomenų baze, suderinama su Lietuvos Respublikos miškų valstybės kadastru (duomenų sudėtis nurodyta 1.1 punkto </w:t>
      </w:r>
      <w:r w:rsidR="0014230A">
        <w:t>3</w:t>
      </w:r>
      <w:r w:rsidR="00B2698B" w:rsidRPr="007C5175">
        <w:t xml:space="preserve"> papunktyje)</w:t>
      </w:r>
      <w:r w:rsidR="00B2698B" w:rsidRPr="007C5175">
        <w:rPr>
          <w:bCs/>
          <w:szCs w:val="24"/>
        </w:rPr>
        <w:t>;</w:t>
      </w:r>
    </w:p>
    <w:p w14:paraId="1E219D69" w14:textId="2B913FF9" w:rsidR="00B2698B" w:rsidRPr="00367F74" w:rsidRDefault="00D241BC" w:rsidP="008840EE">
      <w:pPr>
        <w:spacing w:before="60"/>
        <w:ind w:firstLine="567"/>
        <w:jc w:val="both"/>
        <w:rPr>
          <w:b/>
        </w:rPr>
      </w:pPr>
      <w:r>
        <w:rPr>
          <w:szCs w:val="24"/>
        </w:rPr>
        <w:t xml:space="preserve">5.2. </w:t>
      </w:r>
      <w:r w:rsidR="00B2698B" w:rsidRPr="00367F74">
        <w:rPr>
          <w:szCs w:val="24"/>
        </w:rPr>
        <w:t xml:space="preserve">Užsakovui pateikiama </w:t>
      </w:r>
      <w:r w:rsidR="0014230A" w:rsidRPr="00367F74">
        <w:rPr>
          <w:szCs w:val="24"/>
        </w:rPr>
        <w:t xml:space="preserve">visos apimties </w:t>
      </w:r>
      <w:r w:rsidR="00B2698B" w:rsidRPr="00367F74">
        <w:rPr>
          <w:szCs w:val="24"/>
        </w:rPr>
        <w:t>rezultatų ataskaita (</w:t>
      </w:r>
      <w:r w:rsidR="0014230A" w:rsidRPr="00367F74">
        <w:rPr>
          <w:szCs w:val="24"/>
        </w:rPr>
        <w:t>skaitmenine forma</w:t>
      </w:r>
      <w:r w:rsidR="00B2698B" w:rsidRPr="00367F74">
        <w:rPr>
          <w:szCs w:val="24"/>
        </w:rPr>
        <w:t xml:space="preserve">) ir </w:t>
      </w:r>
      <w:r w:rsidR="0014230A" w:rsidRPr="00367F74">
        <w:t>p</w:t>
      </w:r>
      <w:r w:rsidR="00B2698B" w:rsidRPr="00367F74">
        <w:t>lynai iškirstų miško plotų</w:t>
      </w:r>
      <w:r w:rsidR="00B2698B" w:rsidRPr="00367F74">
        <w:rPr>
          <w:szCs w:val="24"/>
        </w:rPr>
        <w:t xml:space="preserve"> duomenys (</w:t>
      </w:r>
      <w:r w:rsidR="0014230A" w:rsidRPr="00367F74">
        <w:rPr>
          <w:szCs w:val="24"/>
        </w:rPr>
        <w:t>skaitmenine forma</w:t>
      </w:r>
      <w:r w:rsidR="00B2698B" w:rsidRPr="00367F74">
        <w:rPr>
          <w:szCs w:val="24"/>
        </w:rPr>
        <w:t>)</w:t>
      </w:r>
      <w:r w:rsidR="00DC2326">
        <w:rPr>
          <w:szCs w:val="24"/>
        </w:rPr>
        <w:t xml:space="preserve">, pateikus </w:t>
      </w:r>
      <w:r w:rsidR="00DC2326">
        <w:rPr>
          <w:rFonts w:eastAsia="Calibri"/>
          <w:szCs w:val="24"/>
          <w:lang w:eastAsia="en-US"/>
        </w:rPr>
        <w:t>antrąją</w:t>
      </w:r>
      <w:r w:rsidR="00DC2326" w:rsidRPr="00405C28">
        <w:rPr>
          <w:rFonts w:eastAsia="Calibri"/>
          <w:szCs w:val="24"/>
          <w:lang w:eastAsia="en-US"/>
        </w:rPr>
        <w:t xml:space="preserve"> duomenų sluoksnių grupę pagal</w:t>
      </w:r>
      <w:r w:rsidR="00DC2326">
        <w:rPr>
          <w:rFonts w:eastAsia="Calibri"/>
          <w:szCs w:val="24"/>
          <w:lang w:eastAsia="en-US"/>
        </w:rPr>
        <w:t xml:space="preserve"> techninėje</w:t>
      </w:r>
      <w:r w:rsidR="00DC2326" w:rsidRPr="00405C28">
        <w:rPr>
          <w:rFonts w:eastAsia="Calibri"/>
          <w:szCs w:val="24"/>
          <w:lang w:eastAsia="en-US"/>
        </w:rPr>
        <w:t xml:space="preserve"> specifikacijoje nurodyt</w:t>
      </w:r>
      <w:r w:rsidR="00DC2326">
        <w:rPr>
          <w:rFonts w:eastAsia="Calibri"/>
          <w:szCs w:val="24"/>
          <w:lang w:eastAsia="en-US"/>
        </w:rPr>
        <w:t>ą duomenų pateikimo grafiką (techninės specifikacijos 3 punkto lentelės 4, 5 eilutės) iki sutarties galiojimo pabaigos</w:t>
      </w:r>
      <w:r w:rsidR="00B2698B" w:rsidRPr="00367F74">
        <w:rPr>
          <w:szCs w:val="24"/>
        </w:rPr>
        <w:t>;</w:t>
      </w:r>
    </w:p>
    <w:p w14:paraId="0AA08AAE" w14:textId="19D10A2D" w:rsidR="00B2698B" w:rsidRPr="007C5175" w:rsidRDefault="00D241BC" w:rsidP="008840EE">
      <w:pPr>
        <w:spacing w:before="60"/>
        <w:ind w:firstLine="567"/>
        <w:jc w:val="both"/>
        <w:rPr>
          <w:b/>
        </w:rPr>
      </w:pPr>
      <w:r>
        <w:rPr>
          <w:szCs w:val="24"/>
        </w:rPr>
        <w:t xml:space="preserve">5.3. </w:t>
      </w:r>
      <w:r w:rsidR="0014230A">
        <w:rPr>
          <w:szCs w:val="24"/>
        </w:rPr>
        <w:t xml:space="preserve">galutinė </w:t>
      </w:r>
      <w:r w:rsidR="00B2698B" w:rsidRPr="007C5175">
        <w:rPr>
          <w:szCs w:val="24"/>
        </w:rPr>
        <w:t>ataskaitos ir pateikiamų duomenų struktūra derinama su Užsakovu.</w:t>
      </w:r>
    </w:p>
    <w:p w14:paraId="3FD79810" w14:textId="77777777" w:rsidR="0067363D" w:rsidRDefault="0067363D"/>
    <w:p w14:paraId="62EA51E9" w14:textId="2D9BB7A1" w:rsidR="0067363D" w:rsidRPr="0067363D" w:rsidRDefault="00372705" w:rsidP="008840EE">
      <w:pPr>
        <w:pStyle w:val="Betarp"/>
        <w:ind w:left="284"/>
        <w:jc w:val="both"/>
        <w:rPr>
          <w:rStyle w:val="eop"/>
          <w:rFonts w:ascii="Times New Roman" w:hAnsi="Times New Roman" w:cs="Times New Roman"/>
          <w:b/>
          <w:bCs/>
          <w:sz w:val="24"/>
          <w:szCs w:val="24"/>
        </w:rPr>
      </w:pPr>
      <w:r>
        <w:rPr>
          <w:rFonts w:ascii="Times New Roman" w:hAnsi="Times New Roman" w:cs="Times New Roman"/>
          <w:b/>
          <w:bCs/>
          <w:sz w:val="24"/>
          <w:szCs w:val="24"/>
        </w:rPr>
        <w:t>6</w:t>
      </w:r>
      <w:r w:rsidR="0067363D" w:rsidRPr="0067363D">
        <w:rPr>
          <w:rFonts w:ascii="Times New Roman" w:hAnsi="Times New Roman" w:cs="Times New Roman"/>
          <w:b/>
          <w:bCs/>
          <w:sz w:val="24"/>
          <w:szCs w:val="24"/>
        </w:rPr>
        <w:t>.</w:t>
      </w:r>
      <w:r w:rsidR="0067363D">
        <w:rPr>
          <w:rFonts w:ascii="Times New Roman" w:hAnsi="Times New Roman" w:cs="Times New Roman"/>
          <w:b/>
          <w:bCs/>
          <w:sz w:val="24"/>
          <w:szCs w:val="24"/>
        </w:rPr>
        <w:t xml:space="preserve"> </w:t>
      </w:r>
      <w:r w:rsidR="00376279">
        <w:rPr>
          <w:rFonts w:ascii="Times New Roman" w:hAnsi="Times New Roman" w:cs="Times New Roman"/>
          <w:b/>
          <w:bCs/>
          <w:sz w:val="24"/>
          <w:szCs w:val="24"/>
        </w:rPr>
        <w:t xml:space="preserve"> </w:t>
      </w:r>
      <w:r w:rsidR="0067363D" w:rsidRPr="0067363D">
        <w:rPr>
          <w:rStyle w:val="eop"/>
          <w:rFonts w:ascii="Times New Roman" w:hAnsi="Times New Roman" w:cs="Times New Roman"/>
          <w:b/>
          <w:bCs/>
          <w:sz w:val="24"/>
          <w:szCs w:val="24"/>
        </w:rPr>
        <w:t>Vykdomas žaliasis pirkimas</w:t>
      </w:r>
    </w:p>
    <w:p w14:paraId="55B47D4F" w14:textId="5995BEE2" w:rsidR="0067363D" w:rsidRDefault="0067363D" w:rsidP="002C7737">
      <w:pPr>
        <w:pStyle w:val="Betarp"/>
        <w:ind w:firstLine="567"/>
        <w:jc w:val="both"/>
        <w:rPr>
          <w:rFonts w:ascii="Times New Roman" w:hAnsi="Times New Roman" w:cs="Times New Roman"/>
          <w:sz w:val="24"/>
          <w:szCs w:val="24"/>
          <w:lang w:eastAsia="lt-LT" w:bidi="lt-LT"/>
        </w:rPr>
      </w:pPr>
      <w:r w:rsidRPr="0073008A">
        <w:rPr>
          <w:rFonts w:ascii="Times New Roman" w:hAnsi="Times New Roman" w:cs="Times New Roman"/>
          <w:sz w:val="24"/>
          <w:szCs w:val="24"/>
          <w:shd w:val="clear" w:color="auto" w:fill="FFFFFF"/>
        </w:rPr>
        <w:t>Vadovaujantis Lietuvos Respublikos aplinkos ministro </w:t>
      </w:r>
      <w:hyperlink r:id="rId6" w:tgtFrame="_blank" w:history="1">
        <w:r w:rsidRPr="0073008A">
          <w:rPr>
            <w:rStyle w:val="Hipersaitas"/>
            <w:rFonts w:ascii="Times New Roman" w:hAnsi="Times New Roman" w:cs="Times New Roman"/>
            <w:color w:val="000000" w:themeColor="text1"/>
            <w:sz w:val="24"/>
            <w:szCs w:val="24"/>
            <w:u w:val="none"/>
            <w:shd w:val="clear" w:color="auto" w:fill="FFFFFF"/>
          </w:rPr>
          <w:t xml:space="preserve">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w:t>
        </w:r>
        <w:r w:rsidRPr="0073008A">
          <w:rPr>
            <w:rStyle w:val="Hipersaitas"/>
            <w:rFonts w:ascii="Times New Roman" w:hAnsi="Times New Roman" w:cs="Times New Roman"/>
            <w:color w:val="000000" w:themeColor="text1"/>
            <w:sz w:val="24"/>
            <w:szCs w:val="24"/>
            <w:u w:val="none"/>
            <w:shd w:val="clear" w:color="auto" w:fill="FFFFFF"/>
          </w:rPr>
          <w:lastRenderedPageBreak/>
          <w:t>patvirtinimo“</w:t>
        </w:r>
        <w:r w:rsidRPr="0067363D">
          <w:rPr>
            <w:rStyle w:val="Hipersaitas"/>
            <w:rFonts w:ascii="Times New Roman" w:hAnsi="Times New Roman" w:cs="Times New Roman"/>
            <w:color w:val="000000" w:themeColor="text1"/>
            <w:sz w:val="24"/>
            <w:szCs w:val="24"/>
            <w:shd w:val="clear" w:color="auto" w:fill="FFFFFF"/>
          </w:rPr>
          <w:t xml:space="preserve"> </w:t>
        </w:r>
      </w:hyperlink>
      <w:r w:rsidRPr="0067363D">
        <w:rPr>
          <w:rFonts w:ascii="Times New Roman" w:hAnsi="Times New Roman" w:cs="Times New Roman"/>
          <w:sz w:val="24"/>
          <w:szCs w:val="24"/>
          <w:shd w:val="clear" w:color="auto" w:fill="FFFFFF"/>
        </w:rPr>
        <w:t xml:space="preserve">(aktuali redakcija) 4.4.3. punktu, perkama tik nematerialaus pobūdžio (intelektinė) ar kitokia paslauga, nesusijusi su materialaus objekto sukūrimu, kurios teikimo metu nėra numatomas reikšmingas neigiamas poveikis aplinkai, nesukuriamas taršos šaltinis ir negeneruojamos atliekos, t. y. perkamos distanciniais metodais atliekamos miškų kirtaviečių </w:t>
      </w:r>
      <w:r>
        <w:rPr>
          <w:rFonts w:ascii="Times New Roman" w:hAnsi="Times New Roman" w:cs="Times New Roman"/>
          <w:sz w:val="24"/>
          <w:szCs w:val="24"/>
          <w:shd w:val="clear" w:color="auto" w:fill="FFFFFF"/>
        </w:rPr>
        <w:t>identifikavimo</w:t>
      </w:r>
      <w:r w:rsidRPr="0067363D">
        <w:rPr>
          <w:rFonts w:ascii="Times New Roman" w:hAnsi="Times New Roman" w:cs="Times New Roman"/>
          <w:sz w:val="24"/>
          <w:szCs w:val="24"/>
          <w:shd w:val="clear" w:color="auto" w:fill="FFFFFF"/>
        </w:rPr>
        <w:t xml:space="preserve"> paslaugos, </w:t>
      </w:r>
      <w:r w:rsidRPr="0067363D">
        <w:rPr>
          <w:rFonts w:ascii="Times New Roman" w:hAnsi="Times New Roman" w:cs="Times New Roman"/>
          <w:sz w:val="24"/>
          <w:szCs w:val="24"/>
          <w:lang w:eastAsia="lt-LT" w:bidi="lt-LT"/>
        </w:rPr>
        <w:t>todėl papildomi aplinkosauginiai reikalavimai nenustatomi.</w:t>
      </w:r>
    </w:p>
    <w:p w14:paraId="40DA0205" w14:textId="77777777" w:rsidR="00376279" w:rsidRDefault="00376279" w:rsidP="00C307B1">
      <w:pPr>
        <w:pStyle w:val="Betarp"/>
        <w:jc w:val="both"/>
        <w:rPr>
          <w:rFonts w:ascii="Times New Roman" w:hAnsi="Times New Roman" w:cs="Times New Roman"/>
          <w:b/>
          <w:bCs/>
          <w:sz w:val="24"/>
          <w:szCs w:val="24"/>
          <w:lang w:eastAsia="lt-LT" w:bidi="lt-LT"/>
        </w:rPr>
      </w:pPr>
    </w:p>
    <w:p w14:paraId="7FF3AF52" w14:textId="49E066F1" w:rsidR="0073008A" w:rsidRPr="00C307B1" w:rsidRDefault="00372705" w:rsidP="008840EE">
      <w:pPr>
        <w:pStyle w:val="Betarp"/>
        <w:ind w:firstLine="567"/>
        <w:jc w:val="both"/>
        <w:rPr>
          <w:rFonts w:ascii="Times New Roman" w:hAnsi="Times New Roman" w:cs="Times New Roman"/>
          <w:sz w:val="24"/>
          <w:szCs w:val="24"/>
          <w:lang w:bidi="lt-LT"/>
        </w:rPr>
      </w:pPr>
      <w:r>
        <w:rPr>
          <w:rFonts w:ascii="Times New Roman" w:hAnsi="Times New Roman" w:cs="Times New Roman"/>
          <w:b/>
          <w:bCs/>
          <w:sz w:val="24"/>
          <w:szCs w:val="24"/>
          <w:lang w:eastAsia="lt-LT" w:bidi="lt-LT"/>
        </w:rPr>
        <w:t>7</w:t>
      </w:r>
      <w:r w:rsidR="0067363D" w:rsidRPr="0067363D">
        <w:rPr>
          <w:rFonts w:ascii="Times New Roman" w:hAnsi="Times New Roman" w:cs="Times New Roman"/>
          <w:b/>
          <w:bCs/>
          <w:sz w:val="24"/>
          <w:szCs w:val="24"/>
          <w:lang w:eastAsia="lt-LT" w:bidi="lt-LT"/>
        </w:rPr>
        <w:t>.</w:t>
      </w:r>
      <w:r w:rsidR="00376279">
        <w:rPr>
          <w:rFonts w:ascii="Times New Roman" w:hAnsi="Times New Roman" w:cs="Times New Roman"/>
          <w:b/>
          <w:bCs/>
          <w:sz w:val="24"/>
          <w:szCs w:val="24"/>
          <w:lang w:eastAsia="lt-LT" w:bidi="lt-LT"/>
        </w:rPr>
        <w:t xml:space="preserve"> </w:t>
      </w:r>
      <w:r w:rsidR="0067363D">
        <w:rPr>
          <w:rFonts w:ascii="Times New Roman" w:hAnsi="Times New Roman" w:cs="Times New Roman"/>
          <w:b/>
          <w:bCs/>
          <w:sz w:val="24"/>
          <w:szCs w:val="24"/>
          <w:lang w:eastAsia="lt-LT" w:bidi="lt-LT"/>
        </w:rPr>
        <w:t xml:space="preserve"> </w:t>
      </w:r>
      <w:r w:rsidR="0073008A" w:rsidRPr="00C307B1">
        <w:rPr>
          <w:rFonts w:ascii="Times New Roman" w:hAnsi="Times New Roman" w:cs="Times New Roman"/>
          <w:b/>
          <w:bCs/>
          <w:sz w:val="24"/>
          <w:szCs w:val="24"/>
          <w:lang w:bidi="lt-LT"/>
        </w:rPr>
        <w:t>Reikalavimai, susiję su nacionaliniu saugumu:</w:t>
      </w:r>
    </w:p>
    <w:p w14:paraId="4299DD4B" w14:textId="1ABE9B8B" w:rsidR="0073008A" w:rsidRPr="00C307B1" w:rsidRDefault="00AB4DBB" w:rsidP="008840EE">
      <w:pPr>
        <w:pStyle w:val="Betarp"/>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7.</w:t>
      </w:r>
      <w:r w:rsidR="0073008A" w:rsidRPr="00C307B1">
        <w:rPr>
          <w:rFonts w:ascii="Times New Roman" w:hAnsi="Times New Roman" w:cs="Times New Roman"/>
          <w:sz w:val="24"/>
          <w:szCs w:val="24"/>
          <w:lang w:bidi="lt-LT"/>
        </w:rPr>
        <w:t xml:space="preserve">1. Tiekėjo </w:t>
      </w:r>
      <w:r w:rsidR="00A311DC">
        <w:rPr>
          <w:rFonts w:ascii="Times New Roman" w:hAnsi="Times New Roman" w:cs="Times New Roman"/>
          <w:sz w:val="24"/>
          <w:szCs w:val="24"/>
          <w:lang w:bidi="lt-LT"/>
        </w:rPr>
        <w:t>teikiamos paslaugos</w:t>
      </w:r>
      <w:r w:rsidR="0073008A" w:rsidRPr="00C307B1">
        <w:rPr>
          <w:rFonts w:ascii="Times New Roman" w:hAnsi="Times New Roman" w:cs="Times New Roman"/>
          <w:sz w:val="24"/>
          <w:szCs w:val="24"/>
          <w:lang w:bidi="lt-LT"/>
        </w:rPr>
        <w:t xml:space="preserve"> neturi kelti grėsmės nacionaliniam saugumui vadovaujantis Lietuvos Respublikos viešųjų pirkimų įstatymo (toliau – VPĮ) 37 straipsnio 9 punktu, </w:t>
      </w:r>
      <w:r w:rsidR="00A311DC">
        <w:rPr>
          <w:rFonts w:ascii="Times New Roman" w:hAnsi="Times New Roman" w:cs="Times New Roman"/>
          <w:sz w:val="24"/>
          <w:szCs w:val="24"/>
          <w:lang w:bidi="lt-LT"/>
        </w:rPr>
        <w:t>paslaugų teikėjas</w:t>
      </w:r>
      <w:r w:rsidR="0073008A" w:rsidRPr="00C307B1">
        <w:rPr>
          <w:rFonts w:ascii="Times New Roman" w:hAnsi="Times New Roman" w:cs="Times New Roman"/>
          <w:sz w:val="24"/>
          <w:szCs w:val="24"/>
          <w:lang w:bidi="lt-LT"/>
        </w:rPr>
        <w:t xml:space="preserve"> ar jį kontroliuojantis asmuo negali būti registruoti (jeigu </w:t>
      </w:r>
      <w:r w:rsidR="00A311DC">
        <w:rPr>
          <w:rFonts w:ascii="Times New Roman" w:hAnsi="Times New Roman" w:cs="Times New Roman"/>
          <w:sz w:val="24"/>
          <w:szCs w:val="24"/>
          <w:lang w:bidi="lt-LT"/>
        </w:rPr>
        <w:t>tiekėjas</w:t>
      </w:r>
      <w:r w:rsidR="0073008A" w:rsidRPr="00C307B1">
        <w:rPr>
          <w:rFonts w:ascii="Times New Roman" w:hAnsi="Times New Roman" w:cs="Times New Roman"/>
          <w:sz w:val="24"/>
          <w:szCs w:val="24"/>
          <w:lang w:bidi="lt-LT"/>
        </w:rPr>
        <w:t xml:space="preserve"> ar jį kontroliuojantis asmuo yra fizinis asmuo – nuolat gyvenantis ar turintis pilietybę) VPĮ 92 straipsnio 14 dalyje numatytame sąraše nurodytose valstybėse ar teritorijose (Rusijos Federacijos, Baltarusijos Respublikos, Kinijos Liaudies Respublikos ( netaikoma Atskirajai Taivano, Penghu, Kinmeno ir Madzu muitų teritorijai), Rusijos Federacijos aneksuoto Krymo, Moldovos Respublikos Vyriausybės nekontroliuojamos Padniestrės teritorijos, Sakartvelo Vyriausybės nekontroliuojamos Abchazijos ir Pietų Osetijos teritorijos).</w:t>
      </w:r>
    </w:p>
    <w:p w14:paraId="737B39EA" w14:textId="3A01DFF4" w:rsidR="002C7737" w:rsidRDefault="00AB4DBB" w:rsidP="008840EE">
      <w:pPr>
        <w:pStyle w:val="Betarp"/>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7.</w:t>
      </w:r>
      <w:r w:rsidR="0073008A" w:rsidRPr="00C307B1">
        <w:rPr>
          <w:rFonts w:ascii="Times New Roman" w:hAnsi="Times New Roman" w:cs="Times New Roman"/>
          <w:sz w:val="24"/>
          <w:szCs w:val="24"/>
          <w:lang w:bidi="lt-LT"/>
        </w:rPr>
        <w:t>2. Tiekėjas neturi interesų, galinčių kelti grėsmę nacionaliniam saugumui  vadovaujantis VPĮ 47 straipsnio 9 punktu.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(Rusijos Federacijos, Baltarusijos Respublikos, Kinijos Liaudies Respublikos (netaikoma Atskirajai Taivano, Penghu, Kinmeno ir Madzu muitų teritorijai ), Rusijos Federacijos aneksuoto Krymo, Moldovos Respublikos Vyriausybės nekontroliuojamos Padniestrės teritorijos, Sakartvelo Vyriausybės nekontroliuojamos Abchazijos ir Pietų Osetijos teritorijos).</w:t>
      </w:r>
    </w:p>
    <w:p w14:paraId="49691DBD" w14:textId="1D7A156C" w:rsidR="0073008A" w:rsidRPr="00C307B1" w:rsidRDefault="00AB4DBB" w:rsidP="008840EE">
      <w:pPr>
        <w:pStyle w:val="Betarp"/>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7.</w:t>
      </w:r>
      <w:r w:rsidR="0073008A" w:rsidRPr="00C307B1">
        <w:rPr>
          <w:rFonts w:ascii="Times New Roman" w:hAnsi="Times New Roman" w:cs="Times New Roman"/>
          <w:sz w:val="24"/>
          <w:szCs w:val="24"/>
          <w:lang w:bidi="lt-LT"/>
        </w:rPr>
        <w:t xml:space="preserve">3. Perkančioji organizacija prašo tiekėjo kartu su pasiūlymu pateikti Viešųjų pirkimų tarnybos nustatytos formos Nacionalinio saugumo reikalavimų atitikties deklaraciją. </w:t>
      </w:r>
    </w:p>
    <w:p w14:paraId="60A6A743" w14:textId="31485AE0" w:rsidR="0073008A" w:rsidRPr="00C307B1" w:rsidRDefault="00AB4DBB" w:rsidP="008840EE">
      <w:pPr>
        <w:pStyle w:val="Betarp"/>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7.</w:t>
      </w:r>
      <w:r w:rsidR="0073008A" w:rsidRPr="00C307B1">
        <w:rPr>
          <w:rFonts w:ascii="Times New Roman" w:hAnsi="Times New Roman" w:cs="Times New Roman"/>
          <w:sz w:val="24"/>
          <w:szCs w:val="24"/>
          <w:lang w:bidi="lt-LT"/>
        </w:rPr>
        <w:t>4. perkančioji organizacija iš galimo laimėtojo reikalaus pateikti vieną ar kelis žemiau nurodytus dokumentus:</w:t>
      </w:r>
    </w:p>
    <w:p w14:paraId="746B99BE" w14:textId="1DE43D62" w:rsidR="0073008A" w:rsidRPr="00C307B1" w:rsidRDefault="00AB4DBB" w:rsidP="008840EE">
      <w:pPr>
        <w:pStyle w:val="Betarp"/>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7.</w:t>
      </w:r>
      <w:r w:rsidR="0073008A" w:rsidRPr="00C307B1">
        <w:rPr>
          <w:rFonts w:ascii="Times New Roman" w:hAnsi="Times New Roman" w:cs="Times New Roman"/>
          <w:sz w:val="24"/>
          <w:szCs w:val="24"/>
          <w:lang w:bidi="lt-LT"/>
        </w:rPr>
        <w:t>4.1. tiekėjo (juridinio asmens) vadovo patvirtinta juridinio asmens steigimo dokumentų kopija;</w:t>
      </w:r>
    </w:p>
    <w:p w14:paraId="5EF5F725" w14:textId="03CBCC18" w:rsidR="0073008A" w:rsidRPr="00C307B1" w:rsidRDefault="00AB4DBB" w:rsidP="008840EE">
      <w:pPr>
        <w:pStyle w:val="Betarp"/>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7.</w:t>
      </w:r>
      <w:r w:rsidR="0073008A" w:rsidRPr="00C307B1">
        <w:rPr>
          <w:rFonts w:ascii="Times New Roman" w:hAnsi="Times New Roman" w:cs="Times New Roman"/>
          <w:sz w:val="24"/>
          <w:szCs w:val="24"/>
          <w:lang w:bidi="lt-LT"/>
        </w:rPr>
        <w:t>4.2. Juridinių asmenų registro (JAR) išplėstinis išrašas su istorija;</w:t>
      </w:r>
    </w:p>
    <w:p w14:paraId="1D1740A7" w14:textId="7E322B7D" w:rsidR="0073008A" w:rsidRPr="00C307B1" w:rsidRDefault="00AB4DBB" w:rsidP="008840EE">
      <w:pPr>
        <w:pStyle w:val="Betarp"/>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7.</w:t>
      </w:r>
      <w:r w:rsidR="0073008A" w:rsidRPr="00C307B1">
        <w:rPr>
          <w:rFonts w:ascii="Times New Roman" w:hAnsi="Times New Roman" w:cs="Times New Roman"/>
          <w:sz w:val="24"/>
          <w:szCs w:val="24"/>
          <w:lang w:bidi="lt-LT"/>
        </w:rPr>
        <w:t xml:space="preserve">4.3. Juridinių asmenų dalyvių informacinės sistemos (JADIS) išrašas, </w:t>
      </w:r>
    </w:p>
    <w:p w14:paraId="201803F6" w14:textId="6161B5D4" w:rsidR="0073008A" w:rsidRPr="00C307B1" w:rsidRDefault="00AB4DBB" w:rsidP="008840EE">
      <w:pPr>
        <w:pStyle w:val="Betarp"/>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7</w:t>
      </w:r>
      <w:r w:rsidR="0073008A" w:rsidRPr="00C307B1">
        <w:rPr>
          <w:rFonts w:ascii="Times New Roman" w:hAnsi="Times New Roman" w:cs="Times New Roman"/>
          <w:sz w:val="24"/>
          <w:szCs w:val="24"/>
          <w:lang w:bidi="lt-LT"/>
        </w:rPr>
        <w:t>.4.4. asmens tapatybę patvirtinančio dokumento (tapatybės kortelės ar paso) kopija;</w:t>
      </w:r>
    </w:p>
    <w:p w14:paraId="545CBE2C" w14:textId="4198D368" w:rsidR="0073008A" w:rsidRPr="00C307B1" w:rsidRDefault="00AB4DBB" w:rsidP="008840EE">
      <w:pPr>
        <w:pStyle w:val="Betarp"/>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7.</w:t>
      </w:r>
      <w:r w:rsidR="0073008A" w:rsidRPr="00C307B1">
        <w:rPr>
          <w:rFonts w:ascii="Times New Roman" w:hAnsi="Times New Roman" w:cs="Times New Roman"/>
          <w:sz w:val="24"/>
          <w:szCs w:val="24"/>
          <w:lang w:bidi="lt-LT"/>
        </w:rPr>
        <w:t>4.5. leidimo verstis atitinkama ūkine veikla patvirtinančio dokumento (pavyzdžiui, verslo liudijimo, individualios veiklos pažymėjimo ir pan.) kopija;</w:t>
      </w:r>
    </w:p>
    <w:p w14:paraId="04F8749B" w14:textId="6D6A326F" w:rsidR="0073008A" w:rsidRPr="00C307B1" w:rsidRDefault="00AB4DBB" w:rsidP="008840EE">
      <w:pPr>
        <w:pStyle w:val="Betarp"/>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7.</w:t>
      </w:r>
      <w:r w:rsidR="0073008A" w:rsidRPr="00C307B1">
        <w:rPr>
          <w:rFonts w:ascii="Times New Roman" w:hAnsi="Times New Roman" w:cs="Times New Roman"/>
          <w:sz w:val="24"/>
          <w:szCs w:val="24"/>
          <w:lang w:bidi="lt-LT"/>
        </w:rPr>
        <w:t xml:space="preserve">4.6. pažyma apie deklaruotą gyvenamąją vietą; </w:t>
      </w:r>
    </w:p>
    <w:p w14:paraId="4A9E10E3" w14:textId="75118D42" w:rsidR="0073008A" w:rsidRPr="00C307B1" w:rsidRDefault="00AB4DBB" w:rsidP="008840EE">
      <w:pPr>
        <w:pStyle w:val="Betarp"/>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7.</w:t>
      </w:r>
      <w:r w:rsidR="0073008A" w:rsidRPr="00C307B1">
        <w:rPr>
          <w:rFonts w:ascii="Times New Roman" w:hAnsi="Times New Roman" w:cs="Times New Roman"/>
          <w:sz w:val="24"/>
          <w:szCs w:val="24"/>
          <w:lang w:bidi="lt-LT"/>
        </w:rPr>
        <w:t>4.7. atitinkami valstybės narės ar trečiosios šalies dokumentai.</w:t>
      </w:r>
    </w:p>
    <w:p w14:paraId="2CFA9F3F" w14:textId="32CFE152" w:rsidR="0073008A" w:rsidRPr="00C307B1" w:rsidRDefault="00AB4DBB" w:rsidP="008840EE">
      <w:pPr>
        <w:pStyle w:val="Betarp"/>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7.5</w:t>
      </w:r>
      <w:r w:rsidR="0073008A" w:rsidRPr="00C307B1">
        <w:rPr>
          <w:rFonts w:ascii="Times New Roman" w:hAnsi="Times New Roman" w:cs="Times New Roman"/>
          <w:sz w:val="24"/>
          <w:szCs w:val="24"/>
          <w:lang w:bidi="lt-LT"/>
        </w:rPr>
        <w:t xml:space="preserve">. Subtiekėjas, kitas ūkio subjektas, kurio pajėgumais tiekėjas remiasi, pateikia 4. punkte nurodytus dokumentus. </w:t>
      </w:r>
    </w:p>
    <w:p w14:paraId="25BBF201" w14:textId="6A660253" w:rsidR="0073008A" w:rsidRPr="00C307B1" w:rsidRDefault="00AB4DBB" w:rsidP="008840EE">
      <w:pPr>
        <w:pStyle w:val="Betarp"/>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7.</w:t>
      </w:r>
      <w:r w:rsidR="0073008A" w:rsidRPr="00C307B1">
        <w:rPr>
          <w:rFonts w:ascii="Times New Roman" w:hAnsi="Times New Roman" w:cs="Times New Roman"/>
          <w:sz w:val="24"/>
          <w:szCs w:val="24"/>
          <w:lang w:bidi="lt-LT"/>
        </w:rPr>
        <w:t>6. Tiekėją, subtiekėją, kitą ūkio subjektą, kurio pajėgumais tiekėjas remiasi, kontroliuojantys asmenys* pateikia 4. punkte nurodytus dokumentus.</w:t>
      </w:r>
    </w:p>
    <w:p w14:paraId="363FDA18" w14:textId="0E311D46" w:rsidR="0073008A" w:rsidRPr="00C307B1" w:rsidRDefault="00AB4DBB" w:rsidP="008840EE">
      <w:pPr>
        <w:pStyle w:val="Betarp"/>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7.</w:t>
      </w:r>
      <w:r w:rsidR="0073008A" w:rsidRPr="00C307B1">
        <w:rPr>
          <w:rFonts w:ascii="Times New Roman" w:hAnsi="Times New Roman" w:cs="Times New Roman"/>
          <w:sz w:val="24"/>
          <w:szCs w:val="24"/>
          <w:lang w:bidi="lt-LT"/>
        </w:rPr>
        <w:t>7. Dokumentai, kuriuose nenurodytas jų galiojimo terminas, turi būti išduoti ar atspausdinti iš informacinės sistemos ne anksčiau kaip likus 3 mėnesiams iki tos dienos, kurią perkančiosios organizacijos prašymu tiekėjas turi pateikti dokumentus.</w:t>
      </w:r>
    </w:p>
    <w:p w14:paraId="4A9E9A5E" w14:textId="77777777" w:rsidR="0073008A" w:rsidRPr="00C307B1" w:rsidRDefault="0073008A" w:rsidP="00C307B1">
      <w:pPr>
        <w:pStyle w:val="Betarp"/>
        <w:jc w:val="both"/>
        <w:rPr>
          <w:rFonts w:ascii="Times New Roman" w:hAnsi="Times New Roman" w:cs="Times New Roman"/>
          <w:sz w:val="24"/>
          <w:szCs w:val="24"/>
          <w:lang w:bidi="lt-LT"/>
        </w:rPr>
      </w:pPr>
    </w:p>
    <w:p w14:paraId="4194E536" w14:textId="77777777" w:rsidR="0073008A" w:rsidRPr="002C7737" w:rsidRDefault="0073008A" w:rsidP="00C307B1">
      <w:pPr>
        <w:pStyle w:val="Betarp"/>
        <w:jc w:val="both"/>
        <w:rPr>
          <w:rFonts w:ascii="Times New Roman" w:hAnsi="Times New Roman" w:cs="Times New Roman"/>
          <w:lang w:bidi="lt-LT"/>
        </w:rPr>
      </w:pPr>
      <w:r w:rsidRPr="002C7737">
        <w:rPr>
          <w:rFonts w:ascii="Times New Roman" w:hAnsi="Times New Roman" w:cs="Times New Roman"/>
          <w:lang w:bidi="lt-LT"/>
        </w:rPr>
        <w:t>*Sąvoka „kontroliuojantys asmenys“ aiškinama vadovaujantis VPĮ nuostatomis:</w:t>
      </w:r>
    </w:p>
    <w:p w14:paraId="082A1306" w14:textId="77777777" w:rsidR="0073008A" w:rsidRPr="002C7737" w:rsidRDefault="0073008A" w:rsidP="00C307B1">
      <w:pPr>
        <w:pStyle w:val="Betarp"/>
        <w:jc w:val="both"/>
        <w:rPr>
          <w:rFonts w:ascii="Times New Roman" w:hAnsi="Times New Roman" w:cs="Times New Roman"/>
          <w:lang w:bidi="lt-LT"/>
        </w:rPr>
      </w:pPr>
      <w:r w:rsidRPr="002C7737">
        <w:rPr>
          <w:rFonts w:ascii="Times New Roman" w:hAnsi="Times New Roman" w:cs="Times New Roman"/>
          <w:lang w:bidi="lt-LT"/>
        </w:rPr>
        <w:lastRenderedPageBreak/>
        <w:t>- Kontroliuojantis asmuo – individualios įmonės savininkas arba juridinis ar fizinis asmuo, kuris kitame juridiniame asmenyje:</w:t>
      </w:r>
    </w:p>
    <w:p w14:paraId="51288ED1" w14:textId="77777777" w:rsidR="0073008A" w:rsidRPr="002C7737" w:rsidRDefault="0073008A" w:rsidP="00C307B1">
      <w:pPr>
        <w:pStyle w:val="Betarp"/>
        <w:jc w:val="both"/>
        <w:rPr>
          <w:rFonts w:ascii="Times New Roman" w:hAnsi="Times New Roman" w:cs="Times New Roman"/>
          <w:lang w:bidi="lt-LT"/>
        </w:rPr>
      </w:pPr>
      <w:r w:rsidRPr="002C7737">
        <w:rPr>
          <w:rFonts w:ascii="Times New Roman" w:hAnsi="Times New Roman" w:cs="Times New Roman"/>
          <w:lang w:bidi="lt-LT"/>
        </w:rPr>
        <w:t>1) tiesiogiai ar netiesiogiai valdo daugiau kaip 50 procentų akcijų, pajų, dalių, įnašų ar (ir) balsų juridinio asmens dalyvių susirinkime arba</w:t>
      </w:r>
    </w:p>
    <w:p w14:paraId="1BFBC643" w14:textId="77777777" w:rsidR="0073008A" w:rsidRPr="002C7737" w:rsidRDefault="0073008A" w:rsidP="00C307B1">
      <w:pPr>
        <w:pStyle w:val="Betarp"/>
        <w:jc w:val="both"/>
        <w:rPr>
          <w:rFonts w:ascii="Times New Roman" w:hAnsi="Times New Roman" w:cs="Times New Roman"/>
          <w:lang w:bidi="lt-LT"/>
        </w:rPr>
      </w:pPr>
      <w:r w:rsidRPr="002C7737">
        <w:rPr>
          <w:rFonts w:ascii="Times New Roman" w:hAnsi="Times New Roman" w:cs="Times New Roman"/>
          <w:lang w:bidi="lt-L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4F1C61E" w14:textId="77777777" w:rsidR="0073008A" w:rsidRPr="002C7737" w:rsidRDefault="0073008A" w:rsidP="00C307B1">
      <w:pPr>
        <w:pStyle w:val="Betarp"/>
        <w:jc w:val="both"/>
        <w:rPr>
          <w:rFonts w:ascii="Times New Roman" w:hAnsi="Times New Roman" w:cs="Times New Roman"/>
          <w:lang w:bidi="lt-LT"/>
        </w:rPr>
      </w:pPr>
      <w:r w:rsidRPr="002C7737">
        <w:rPr>
          <w:rFonts w:ascii="Times New Roman" w:hAnsi="Times New Roman" w:cs="Times New Roman"/>
          <w:lang w:bidi="lt-LT"/>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A1641DD" w14:textId="34DF7CD0" w:rsidR="0067363D" w:rsidRPr="002C7737" w:rsidRDefault="0073008A" w:rsidP="0073008A">
      <w:pPr>
        <w:pStyle w:val="Betarp"/>
        <w:jc w:val="both"/>
        <w:rPr>
          <w:rFonts w:ascii="Times New Roman" w:hAnsi="Times New Roman" w:cs="Times New Roman"/>
          <w:lang w:eastAsia="lt-LT" w:bidi="lt-LT"/>
        </w:rPr>
      </w:pPr>
      <w:r w:rsidRPr="002C7737">
        <w:rPr>
          <w:rFonts w:ascii="Times New Roman" w:hAnsi="Times New Roman" w:cs="Times New Roman"/>
          <w:lang w:eastAsia="lt-LT" w:bidi="lt-LT"/>
        </w:rPr>
        <w:t>b) fizinių asmenų atveju – sutuoktiniai, tėvai ir jų vaikai (įvaikiai).</w:t>
      </w:r>
    </w:p>
    <w:p w14:paraId="29CDC93C" w14:textId="77777777" w:rsidR="0001270C" w:rsidRDefault="0001270C" w:rsidP="0067363D">
      <w:pPr>
        <w:pStyle w:val="Betarp"/>
        <w:jc w:val="both"/>
        <w:rPr>
          <w:rFonts w:ascii="Times New Roman" w:hAnsi="Times New Roman" w:cs="Times New Roman"/>
          <w:b/>
          <w:bCs/>
          <w:sz w:val="24"/>
          <w:szCs w:val="24"/>
          <w:lang w:eastAsia="lt-LT" w:bidi="lt-LT"/>
        </w:rPr>
      </w:pPr>
    </w:p>
    <w:p w14:paraId="1BB63D2A" w14:textId="77777777" w:rsidR="0001270C" w:rsidRPr="0067363D" w:rsidRDefault="0001270C" w:rsidP="0067363D">
      <w:pPr>
        <w:pStyle w:val="Betarp"/>
        <w:jc w:val="both"/>
        <w:rPr>
          <w:rFonts w:ascii="Times New Roman" w:hAnsi="Times New Roman" w:cs="Times New Roman"/>
          <w:b/>
          <w:bCs/>
          <w:sz w:val="24"/>
          <w:szCs w:val="24"/>
          <w:lang w:eastAsia="lt-LT" w:bidi="lt-LT"/>
        </w:rPr>
      </w:pPr>
    </w:p>
    <w:p w14:paraId="643DADB8" w14:textId="254DC381" w:rsidR="0067363D" w:rsidRPr="0067363D" w:rsidRDefault="0067363D" w:rsidP="0067363D">
      <w:pPr>
        <w:jc w:val="left"/>
        <w:rPr>
          <w:b/>
          <w:bCs/>
          <w:szCs w:val="24"/>
        </w:rPr>
      </w:pPr>
    </w:p>
    <w:sectPr w:rsidR="0067363D" w:rsidRPr="0067363D">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25933"/>
    <w:multiLevelType w:val="multilevel"/>
    <w:tmpl w:val="1220CFA8"/>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C66EC3"/>
    <w:multiLevelType w:val="hybridMultilevel"/>
    <w:tmpl w:val="301ACE2C"/>
    <w:lvl w:ilvl="0" w:tplc="EC921AD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4369F9"/>
    <w:multiLevelType w:val="hybridMultilevel"/>
    <w:tmpl w:val="34A04230"/>
    <w:lvl w:ilvl="0" w:tplc="73C2400A">
      <w:start w:val="1"/>
      <w:numFmt w:val="decimal"/>
      <w:lvlText w:val="%1)"/>
      <w:lvlJc w:val="left"/>
      <w:pPr>
        <w:ind w:left="1080" w:hanging="360"/>
      </w:pPr>
      <w:rPr>
        <w:rFonts w:eastAsiaTheme="majorEastAs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A71562"/>
    <w:multiLevelType w:val="multilevel"/>
    <w:tmpl w:val="F8940892"/>
    <w:lvl w:ilvl="0">
      <w:start w:val="1"/>
      <w:numFmt w:val="bullet"/>
      <w:lvlText w:val="o"/>
      <w:lvlJc w:val="left"/>
      <w:pPr>
        <w:tabs>
          <w:tab w:val="num" w:pos="0"/>
        </w:tabs>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8F1A54"/>
    <w:multiLevelType w:val="multilevel"/>
    <w:tmpl w:val="1220CF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FD72986"/>
    <w:multiLevelType w:val="hybridMultilevel"/>
    <w:tmpl w:val="3F5AE16A"/>
    <w:lvl w:ilvl="0" w:tplc="84B8E8D0">
      <w:start w:val="1"/>
      <w:numFmt w:val="upperRoman"/>
      <w:lvlText w:val="%1."/>
      <w:lvlJc w:val="left"/>
      <w:pPr>
        <w:ind w:left="644"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1515" w:hanging="360"/>
      </w:pPr>
    </w:lvl>
    <w:lvl w:ilvl="4" w:tplc="04270019" w:tentative="1">
      <w:start w:val="1"/>
      <w:numFmt w:val="lowerLetter"/>
      <w:lvlText w:val="%5."/>
      <w:lvlJc w:val="left"/>
      <w:pPr>
        <w:ind w:left="-795" w:hanging="360"/>
      </w:pPr>
    </w:lvl>
    <w:lvl w:ilvl="5" w:tplc="0427001B" w:tentative="1">
      <w:start w:val="1"/>
      <w:numFmt w:val="lowerRoman"/>
      <w:lvlText w:val="%6."/>
      <w:lvlJc w:val="right"/>
      <w:pPr>
        <w:ind w:left="-75" w:hanging="180"/>
      </w:pPr>
    </w:lvl>
    <w:lvl w:ilvl="6" w:tplc="0427000F" w:tentative="1">
      <w:start w:val="1"/>
      <w:numFmt w:val="decimal"/>
      <w:lvlText w:val="%7."/>
      <w:lvlJc w:val="left"/>
      <w:pPr>
        <w:ind w:left="645" w:hanging="360"/>
      </w:pPr>
    </w:lvl>
    <w:lvl w:ilvl="7" w:tplc="04270019" w:tentative="1">
      <w:start w:val="1"/>
      <w:numFmt w:val="lowerLetter"/>
      <w:lvlText w:val="%8."/>
      <w:lvlJc w:val="left"/>
      <w:pPr>
        <w:ind w:left="1365" w:hanging="360"/>
      </w:pPr>
    </w:lvl>
    <w:lvl w:ilvl="8" w:tplc="0427001B" w:tentative="1">
      <w:start w:val="1"/>
      <w:numFmt w:val="lowerRoman"/>
      <w:lvlText w:val="%9."/>
      <w:lvlJc w:val="right"/>
      <w:pPr>
        <w:ind w:left="2085" w:hanging="180"/>
      </w:pPr>
    </w:lvl>
  </w:abstractNum>
  <w:num w:numId="1" w16cid:durableId="294676508">
    <w:abstractNumId w:val="5"/>
  </w:num>
  <w:num w:numId="2" w16cid:durableId="893929192">
    <w:abstractNumId w:val="4"/>
  </w:num>
  <w:num w:numId="3" w16cid:durableId="1475484851">
    <w:abstractNumId w:val="2"/>
  </w:num>
  <w:num w:numId="4" w16cid:durableId="1928733504">
    <w:abstractNumId w:val="1"/>
  </w:num>
  <w:num w:numId="5" w16cid:durableId="566114927">
    <w:abstractNumId w:val="3"/>
  </w:num>
  <w:num w:numId="6" w16cid:durableId="1390152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8B"/>
    <w:rsid w:val="0001270C"/>
    <w:rsid w:val="00047F7C"/>
    <w:rsid w:val="0014230A"/>
    <w:rsid w:val="0014666A"/>
    <w:rsid w:val="00185F01"/>
    <w:rsid w:val="001F07B7"/>
    <w:rsid w:val="00247030"/>
    <w:rsid w:val="0025171D"/>
    <w:rsid w:val="00286703"/>
    <w:rsid w:val="002A0EF7"/>
    <w:rsid w:val="002C7737"/>
    <w:rsid w:val="002F2BBC"/>
    <w:rsid w:val="00367F74"/>
    <w:rsid w:val="00372705"/>
    <w:rsid w:val="00376279"/>
    <w:rsid w:val="00393CD7"/>
    <w:rsid w:val="003C59CD"/>
    <w:rsid w:val="003D6648"/>
    <w:rsid w:val="00465DAD"/>
    <w:rsid w:val="0047701B"/>
    <w:rsid w:val="004F6B77"/>
    <w:rsid w:val="00581E7F"/>
    <w:rsid w:val="005956B7"/>
    <w:rsid w:val="005B632E"/>
    <w:rsid w:val="005E6349"/>
    <w:rsid w:val="0067363D"/>
    <w:rsid w:val="0073008A"/>
    <w:rsid w:val="00754743"/>
    <w:rsid w:val="007C0A0F"/>
    <w:rsid w:val="00853266"/>
    <w:rsid w:val="008840EE"/>
    <w:rsid w:val="008B01C3"/>
    <w:rsid w:val="00925BB0"/>
    <w:rsid w:val="00973968"/>
    <w:rsid w:val="0098151E"/>
    <w:rsid w:val="009A7F57"/>
    <w:rsid w:val="00A311DC"/>
    <w:rsid w:val="00A7578B"/>
    <w:rsid w:val="00A829A9"/>
    <w:rsid w:val="00AB4DBB"/>
    <w:rsid w:val="00AF4E48"/>
    <w:rsid w:val="00B2698B"/>
    <w:rsid w:val="00B87672"/>
    <w:rsid w:val="00BA674A"/>
    <w:rsid w:val="00BD1AB8"/>
    <w:rsid w:val="00BF0E13"/>
    <w:rsid w:val="00C01E5F"/>
    <w:rsid w:val="00C16593"/>
    <w:rsid w:val="00C307B1"/>
    <w:rsid w:val="00CC0A9A"/>
    <w:rsid w:val="00CF297D"/>
    <w:rsid w:val="00D241BC"/>
    <w:rsid w:val="00D954A5"/>
    <w:rsid w:val="00DC0643"/>
    <w:rsid w:val="00DC2326"/>
    <w:rsid w:val="00E7016C"/>
    <w:rsid w:val="00E85488"/>
    <w:rsid w:val="00F0281F"/>
    <w:rsid w:val="00F06940"/>
    <w:rsid w:val="00FD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C20D71"/>
  <w15:chartTrackingRefBased/>
  <w15:docId w15:val="{0842C23D-7F0A-4E05-B305-56469F48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698B"/>
    <w:pPr>
      <w:spacing w:after="0" w:line="240" w:lineRule="auto"/>
      <w:jc w:val="center"/>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uiPriority w:val="9"/>
    <w:qFormat/>
    <w:rsid w:val="00B26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26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269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269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269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2698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698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698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698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69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269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269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269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269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269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69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69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69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698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69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69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69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698B"/>
    <w:pPr>
      <w:spacing w:before="160"/>
    </w:pPr>
    <w:rPr>
      <w:i/>
      <w:iCs/>
      <w:color w:val="404040" w:themeColor="text1" w:themeTint="BF"/>
    </w:rPr>
  </w:style>
  <w:style w:type="character" w:customStyle="1" w:styleId="CitataDiagrama">
    <w:name w:val="Citata Diagrama"/>
    <w:basedOn w:val="Numatytasispastraiposriftas"/>
    <w:link w:val="Citata"/>
    <w:uiPriority w:val="29"/>
    <w:rsid w:val="00B2698B"/>
    <w:rPr>
      <w:i/>
      <w:iCs/>
      <w:color w:val="404040" w:themeColor="text1" w:themeTint="BF"/>
    </w:rPr>
  </w:style>
  <w:style w:type="paragraph" w:styleId="Sraopastraipa">
    <w:name w:val="List Paragraph"/>
    <w:basedOn w:val="prastasis"/>
    <w:uiPriority w:val="34"/>
    <w:qFormat/>
    <w:rsid w:val="00B2698B"/>
    <w:pPr>
      <w:ind w:left="720"/>
      <w:contextualSpacing/>
    </w:pPr>
  </w:style>
  <w:style w:type="character" w:styleId="Rykuspabraukimas">
    <w:name w:val="Intense Emphasis"/>
    <w:basedOn w:val="Numatytasispastraiposriftas"/>
    <w:uiPriority w:val="21"/>
    <w:qFormat/>
    <w:rsid w:val="00B2698B"/>
    <w:rPr>
      <w:i/>
      <w:iCs/>
      <w:color w:val="0F4761" w:themeColor="accent1" w:themeShade="BF"/>
    </w:rPr>
  </w:style>
  <w:style w:type="paragraph" w:styleId="Iskirtacitata">
    <w:name w:val="Intense Quote"/>
    <w:basedOn w:val="prastasis"/>
    <w:next w:val="prastasis"/>
    <w:link w:val="IskirtacitataDiagrama"/>
    <w:uiPriority w:val="30"/>
    <w:qFormat/>
    <w:rsid w:val="00B2698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2698B"/>
    <w:rPr>
      <w:i/>
      <w:iCs/>
      <w:color w:val="0F4761" w:themeColor="accent1" w:themeShade="BF"/>
    </w:rPr>
  </w:style>
  <w:style w:type="character" w:styleId="Rykinuoroda">
    <w:name w:val="Intense Reference"/>
    <w:basedOn w:val="Numatytasispastraiposriftas"/>
    <w:uiPriority w:val="32"/>
    <w:qFormat/>
    <w:rsid w:val="00B2698B"/>
    <w:rPr>
      <w:b/>
      <w:bCs/>
      <w:smallCaps/>
      <w:color w:val="0F4761" w:themeColor="accent1" w:themeShade="BF"/>
      <w:spacing w:val="5"/>
    </w:rPr>
  </w:style>
  <w:style w:type="character" w:customStyle="1" w:styleId="normaltextrun">
    <w:name w:val="normaltextrun"/>
    <w:basedOn w:val="Numatytasispastraiposriftas"/>
    <w:rsid w:val="00B2698B"/>
  </w:style>
  <w:style w:type="character" w:customStyle="1" w:styleId="eop">
    <w:name w:val="eop"/>
    <w:basedOn w:val="Numatytasispastraiposriftas"/>
    <w:rsid w:val="0067363D"/>
  </w:style>
  <w:style w:type="paragraph" w:styleId="Betarp">
    <w:name w:val="No Spacing"/>
    <w:uiPriority w:val="1"/>
    <w:qFormat/>
    <w:rsid w:val="0067363D"/>
    <w:pPr>
      <w:spacing w:after="0" w:line="240" w:lineRule="auto"/>
    </w:pPr>
    <w:rPr>
      <w:sz w:val="22"/>
      <w:szCs w:val="22"/>
      <w:lang w:val="lt-LT"/>
    </w:rPr>
  </w:style>
  <w:style w:type="character" w:styleId="Hipersaitas">
    <w:name w:val="Hyperlink"/>
    <w:basedOn w:val="Numatytasispastraiposriftas"/>
    <w:uiPriority w:val="99"/>
    <w:unhideWhenUsed/>
    <w:rsid w:val="0067363D"/>
    <w:rPr>
      <w:color w:val="467886" w:themeColor="hyperlink"/>
      <w:u w:val="single"/>
    </w:rPr>
  </w:style>
  <w:style w:type="paragraph" w:styleId="Pataisymai">
    <w:name w:val="Revision"/>
    <w:hidden/>
    <w:uiPriority w:val="99"/>
    <w:semiHidden/>
    <w:rsid w:val="00D954A5"/>
    <w:pPr>
      <w:spacing w:after="0" w:line="240" w:lineRule="auto"/>
    </w:pPr>
    <w:rPr>
      <w:rFonts w:ascii="Times New Roman" w:eastAsia="Times New Roman" w:hAnsi="Times New Roman" w:cs="Times New Roman"/>
      <w:kern w:val="0"/>
      <w:szCs w:val="20"/>
      <w:lang w:val="lt-LT" w:eastAsia="lt-LT"/>
      <w14:ligatures w14:val="none"/>
    </w:rPr>
  </w:style>
  <w:style w:type="character" w:styleId="Komentaronuoroda">
    <w:name w:val="annotation reference"/>
    <w:basedOn w:val="Numatytasispastraiposriftas"/>
    <w:uiPriority w:val="99"/>
    <w:semiHidden/>
    <w:unhideWhenUsed/>
    <w:rsid w:val="00853266"/>
    <w:rPr>
      <w:sz w:val="16"/>
      <w:szCs w:val="16"/>
    </w:rPr>
  </w:style>
  <w:style w:type="paragraph" w:styleId="Komentarotekstas">
    <w:name w:val="annotation text"/>
    <w:basedOn w:val="prastasis"/>
    <w:link w:val="KomentarotekstasDiagrama"/>
    <w:uiPriority w:val="99"/>
    <w:semiHidden/>
    <w:unhideWhenUsed/>
    <w:rsid w:val="00853266"/>
    <w:rPr>
      <w:sz w:val="20"/>
    </w:rPr>
  </w:style>
  <w:style w:type="character" w:customStyle="1" w:styleId="KomentarotekstasDiagrama">
    <w:name w:val="Komentaro tekstas Diagrama"/>
    <w:basedOn w:val="Numatytasispastraiposriftas"/>
    <w:link w:val="Komentarotekstas"/>
    <w:uiPriority w:val="99"/>
    <w:semiHidden/>
    <w:rsid w:val="00853266"/>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853266"/>
    <w:rPr>
      <w:b/>
      <w:bCs/>
    </w:rPr>
  </w:style>
  <w:style w:type="character" w:customStyle="1" w:styleId="KomentarotemaDiagrama">
    <w:name w:val="Komentaro tema Diagrama"/>
    <w:basedOn w:val="KomentarotekstasDiagrama"/>
    <w:link w:val="Komentarotema"/>
    <w:uiPriority w:val="99"/>
    <w:semiHidden/>
    <w:rsid w:val="00853266"/>
    <w:rPr>
      <w:rFonts w:ascii="Times New Roman" w:eastAsia="Times New Roman" w:hAnsi="Times New Roman" w:cs="Times New Roman"/>
      <w:b/>
      <w:bCs/>
      <w:kern w:val="0"/>
      <w:sz w:val="20"/>
      <w:szCs w:val="20"/>
      <w:lang w:val="lt-LT" w:eastAsia="lt-LT"/>
      <w14:ligatures w14:val="none"/>
    </w:rPr>
  </w:style>
  <w:style w:type="character" w:styleId="Grietas">
    <w:name w:val="Strong"/>
    <w:basedOn w:val="Numatytasispastraiposriftas"/>
    <w:uiPriority w:val="22"/>
    <w:qFormat/>
    <w:rsid w:val="00185F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4D127-2413-48DA-8288-9DE585295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6903</Words>
  <Characters>3936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Grigaitis</dc:creator>
  <cp:lastModifiedBy>Neringa Baltrimaitė</cp:lastModifiedBy>
  <cp:revision>7</cp:revision>
  <dcterms:created xsi:type="dcterms:W3CDTF">2025-08-28T10:27:00Z</dcterms:created>
  <dcterms:modified xsi:type="dcterms:W3CDTF">2025-09-03T12:26:00Z</dcterms:modified>
</cp:coreProperties>
</file>