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5775"/>
      </w:tblGrid>
      <w:tr w:rsidR="00632C2F" w:rsidRPr="003449B7" w14:paraId="44DBF84E" w14:textId="77777777" w:rsidTr="00FA3E97">
        <w:trPr>
          <w:trHeight w:val="142"/>
        </w:trPr>
        <w:tc>
          <w:tcPr>
            <w:tcW w:w="5000" w:type="pct"/>
            <w:shd w:val="clear" w:color="auto" w:fill="FFFFCC"/>
          </w:tcPr>
          <w:p w14:paraId="23851DFB" w14:textId="18CB0618" w:rsidR="00632C2F" w:rsidRPr="003449B7" w:rsidRDefault="003449B7" w:rsidP="005C18AC">
            <w:pPr>
              <w:jc w:val="center"/>
              <w:rPr>
                <w:rFonts w:ascii="Calibri Light" w:hAnsi="Calibri Light" w:cs="Calibri Light"/>
                <w:b/>
                <w:bCs/>
                <w:color w:val="000000" w:themeColor="text1"/>
                <w:lang w:val="lt-LT"/>
              </w:rPr>
            </w:pPr>
            <w:r w:rsidRPr="003449B7">
              <w:rPr>
                <w:rFonts w:ascii="Calibri Light" w:hAnsi="Calibri Light" w:cs="Calibri Light"/>
                <w:b/>
                <w:bCs/>
                <w:color w:val="000000" w:themeColor="text1"/>
                <w:lang w:val="lt-LT"/>
              </w:rPr>
              <w:t>Automatiniai šautuvai (5,56x45 mm kalibro) (PPR-754)</w:t>
            </w:r>
          </w:p>
        </w:tc>
      </w:tr>
    </w:tbl>
    <w:p w14:paraId="38097A9E" w14:textId="77777777" w:rsidR="00F372C9" w:rsidRPr="003449B7" w:rsidRDefault="00F372C9" w:rsidP="00D47BC1">
      <w:pPr>
        <w:spacing w:after="0" w:line="240" w:lineRule="auto"/>
        <w:ind w:left="-709"/>
        <w:rPr>
          <w:rFonts w:ascii="Calibri Light" w:hAnsi="Calibri Light" w:cs="Calibri Light"/>
          <w:b/>
          <w:lang w:val="lt-LT"/>
        </w:rPr>
      </w:pPr>
      <w:bookmarkStart w:id="0" w:name="part_3d002f34ccb645cfb2957ac8c92cb377"/>
      <w:bookmarkStart w:id="1" w:name="_Ref448409283"/>
      <w:bookmarkEnd w:id="0"/>
    </w:p>
    <w:tbl>
      <w:tblPr>
        <w:tblStyle w:val="TableGrid"/>
        <w:tblW w:w="5000" w:type="pct"/>
        <w:tblLook w:val="04A0" w:firstRow="1" w:lastRow="0" w:firstColumn="1" w:lastColumn="0" w:noHBand="0" w:noVBand="1"/>
      </w:tblPr>
      <w:tblGrid>
        <w:gridCol w:w="868"/>
        <w:gridCol w:w="4875"/>
        <w:gridCol w:w="9992"/>
      </w:tblGrid>
      <w:tr w:rsidR="003449B7" w:rsidRPr="003449B7" w14:paraId="25E5DABB" w14:textId="77777777" w:rsidTr="003449B7">
        <w:tc>
          <w:tcPr>
            <w:tcW w:w="5000" w:type="pct"/>
            <w:gridSpan w:val="3"/>
            <w:tcBorders>
              <w:top w:val="nil"/>
              <w:left w:val="nil"/>
              <w:bottom w:val="single" w:sz="4" w:space="0" w:color="auto"/>
              <w:right w:val="nil"/>
            </w:tcBorders>
            <w:vAlign w:val="center"/>
          </w:tcPr>
          <w:p w14:paraId="029EEC8F" w14:textId="3AEBB9B1" w:rsidR="003449B7" w:rsidRPr="003449B7" w:rsidRDefault="003449B7" w:rsidP="003449B7">
            <w:pPr>
              <w:jc w:val="center"/>
              <w:rPr>
                <w:rFonts w:ascii="Calibri Light" w:hAnsi="Calibri Light" w:cs="Calibri Light"/>
                <w:b/>
                <w:bCs/>
                <w:lang w:val="lt-LT"/>
              </w:rPr>
            </w:pPr>
            <w:r w:rsidRPr="003449B7">
              <w:rPr>
                <w:rFonts w:ascii="Calibri Light" w:hAnsi="Calibri Light" w:cs="Calibri Light"/>
                <w:b/>
                <w:lang w:val="lt-LT"/>
              </w:rPr>
              <w:tab/>
            </w:r>
            <w:r w:rsidRPr="003449B7">
              <w:rPr>
                <w:rFonts w:ascii="Calibri Light" w:hAnsi="Calibri Light" w:cs="Calibri Light"/>
                <w:b/>
                <w:bCs/>
                <w:lang w:val="lt-LT"/>
              </w:rPr>
              <w:t xml:space="preserve">TECHNINĖ SPECIFIKACIJA </w:t>
            </w:r>
          </w:p>
        </w:tc>
      </w:tr>
      <w:tr w:rsidR="003449B7" w:rsidRPr="003449B7" w14:paraId="7907A2D5" w14:textId="77777777" w:rsidTr="00135307">
        <w:tc>
          <w:tcPr>
            <w:tcW w:w="276" w:type="pct"/>
            <w:tcBorders>
              <w:top w:val="single" w:sz="4" w:space="0" w:color="auto"/>
            </w:tcBorders>
            <w:shd w:val="clear" w:color="auto" w:fill="F2F2F2" w:themeFill="background1" w:themeFillShade="F2"/>
            <w:vAlign w:val="center"/>
          </w:tcPr>
          <w:p w14:paraId="7E04F4ED" w14:textId="77777777" w:rsidR="003449B7" w:rsidRPr="003449B7" w:rsidRDefault="003449B7" w:rsidP="003449B7">
            <w:pPr>
              <w:jc w:val="center"/>
              <w:rPr>
                <w:rFonts w:ascii="Calibri Light" w:hAnsi="Calibri Light" w:cs="Calibri Light"/>
                <w:b/>
                <w:bCs/>
                <w:lang w:val="lt-LT"/>
              </w:rPr>
            </w:pPr>
            <w:r w:rsidRPr="003449B7">
              <w:rPr>
                <w:rFonts w:ascii="Calibri Light" w:hAnsi="Calibri Light" w:cs="Calibri Light"/>
                <w:b/>
                <w:bCs/>
                <w:lang w:val="lt-LT"/>
              </w:rPr>
              <w:t>Eil. Nr.</w:t>
            </w:r>
          </w:p>
        </w:tc>
        <w:tc>
          <w:tcPr>
            <w:tcW w:w="1549" w:type="pct"/>
            <w:tcBorders>
              <w:top w:val="single" w:sz="4" w:space="0" w:color="auto"/>
            </w:tcBorders>
            <w:shd w:val="clear" w:color="auto" w:fill="F2F2F2" w:themeFill="background1" w:themeFillShade="F2"/>
            <w:vAlign w:val="center"/>
          </w:tcPr>
          <w:p w14:paraId="1F351366" w14:textId="77777777" w:rsidR="003449B7" w:rsidRPr="003449B7" w:rsidRDefault="003449B7" w:rsidP="003449B7">
            <w:pPr>
              <w:jc w:val="center"/>
              <w:rPr>
                <w:rFonts w:ascii="Calibri Light" w:hAnsi="Calibri Light" w:cs="Calibri Light"/>
                <w:b/>
                <w:bCs/>
                <w:lang w:val="lt-LT"/>
              </w:rPr>
            </w:pPr>
            <w:r w:rsidRPr="003449B7">
              <w:rPr>
                <w:rFonts w:ascii="Calibri Light" w:hAnsi="Calibri Light" w:cs="Calibri Light"/>
                <w:b/>
                <w:bCs/>
                <w:lang w:val="lt-LT"/>
              </w:rPr>
              <w:t>Reikalavimo pavadinimas</w:t>
            </w:r>
          </w:p>
        </w:tc>
        <w:tc>
          <w:tcPr>
            <w:tcW w:w="3175" w:type="pct"/>
            <w:tcBorders>
              <w:top w:val="single" w:sz="4" w:space="0" w:color="auto"/>
            </w:tcBorders>
            <w:shd w:val="clear" w:color="auto" w:fill="F2F2F2" w:themeFill="background1" w:themeFillShade="F2"/>
            <w:vAlign w:val="center"/>
          </w:tcPr>
          <w:p w14:paraId="5235E7BA" w14:textId="77777777" w:rsidR="003449B7" w:rsidRPr="003449B7" w:rsidRDefault="003449B7" w:rsidP="003449B7">
            <w:pPr>
              <w:jc w:val="center"/>
              <w:rPr>
                <w:rFonts w:ascii="Calibri Light" w:hAnsi="Calibri Light" w:cs="Calibri Light"/>
                <w:b/>
                <w:bCs/>
                <w:lang w:val="lt-LT"/>
              </w:rPr>
            </w:pPr>
            <w:r w:rsidRPr="003449B7">
              <w:rPr>
                <w:rFonts w:ascii="Calibri Light" w:hAnsi="Calibri Light" w:cs="Calibri Light"/>
                <w:b/>
                <w:bCs/>
                <w:lang w:val="lt-LT"/>
              </w:rPr>
              <w:t>Reikalavimo aprašymas</w:t>
            </w:r>
          </w:p>
        </w:tc>
      </w:tr>
      <w:tr w:rsidR="003449B7" w:rsidRPr="003449B7" w14:paraId="01731962" w14:textId="77777777" w:rsidTr="003449B7">
        <w:tc>
          <w:tcPr>
            <w:tcW w:w="276" w:type="pct"/>
          </w:tcPr>
          <w:p w14:paraId="34FEC489"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w:t>
            </w:r>
          </w:p>
        </w:tc>
        <w:tc>
          <w:tcPr>
            <w:tcW w:w="1549" w:type="pct"/>
          </w:tcPr>
          <w:p w14:paraId="2CC678B0"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konstrukcija</w:t>
            </w:r>
          </w:p>
          <w:p w14:paraId="5510C543" w14:textId="77777777" w:rsidR="003449B7" w:rsidRPr="003449B7" w:rsidRDefault="003449B7" w:rsidP="003449B7">
            <w:pPr>
              <w:rPr>
                <w:rFonts w:ascii="Calibri Light" w:hAnsi="Calibri Light" w:cs="Calibri Light"/>
                <w:lang w:val="lt-LT"/>
              </w:rPr>
            </w:pPr>
            <w:r w:rsidRPr="003449B7">
              <w:rPr>
                <w:rFonts w:ascii="Calibri Light" w:hAnsi="Calibri Light" w:cs="Calibri Light"/>
                <w:i/>
                <w:iCs/>
                <w:lang w:val="lt-LT"/>
              </w:rPr>
              <w:t xml:space="preserve">(tiekėjas privalo nurodyti gamintoją, tikslų siūlomos prekės pavadinimą ir modelį ir pateikti gamintojo parengtą produkto informacijos lapą (angl. </w:t>
            </w:r>
            <w:proofErr w:type="spellStart"/>
            <w:r w:rsidRPr="003449B7">
              <w:rPr>
                <w:rFonts w:ascii="Calibri Light" w:hAnsi="Calibri Light" w:cs="Calibri Light"/>
                <w:i/>
                <w:iCs/>
                <w:lang w:val="lt-LT"/>
              </w:rPr>
              <w:t>Product</w:t>
            </w:r>
            <w:proofErr w:type="spellEnd"/>
            <w:r w:rsidRPr="003449B7">
              <w:rPr>
                <w:rFonts w:ascii="Calibri Light" w:hAnsi="Calibri Light" w:cs="Calibri Light"/>
                <w:i/>
                <w:iCs/>
                <w:lang w:val="lt-LT"/>
              </w:rPr>
              <w:t xml:space="preserve"> </w:t>
            </w:r>
            <w:proofErr w:type="spellStart"/>
            <w:r w:rsidRPr="003449B7">
              <w:rPr>
                <w:rFonts w:ascii="Calibri Light" w:hAnsi="Calibri Light" w:cs="Calibri Light"/>
                <w:i/>
                <w:iCs/>
                <w:lang w:val="lt-LT"/>
              </w:rPr>
              <w:t>information</w:t>
            </w:r>
            <w:proofErr w:type="spellEnd"/>
            <w:r w:rsidRPr="003449B7">
              <w:rPr>
                <w:rFonts w:ascii="Calibri Light" w:hAnsi="Calibri Light" w:cs="Calibri Light"/>
                <w:i/>
                <w:iCs/>
                <w:lang w:val="lt-LT"/>
              </w:rPr>
              <w:t xml:space="preserve"> </w:t>
            </w:r>
            <w:proofErr w:type="spellStart"/>
            <w:r w:rsidRPr="003449B7">
              <w:rPr>
                <w:rFonts w:ascii="Calibri Light" w:hAnsi="Calibri Light" w:cs="Calibri Light"/>
                <w:i/>
                <w:iCs/>
                <w:lang w:val="lt-LT"/>
              </w:rPr>
              <w:t>sheet</w:t>
            </w:r>
            <w:proofErr w:type="spellEnd"/>
            <w:r w:rsidRPr="003449B7">
              <w:rPr>
                <w:rFonts w:ascii="Calibri Light" w:hAnsi="Calibri Light" w:cs="Calibri Light"/>
                <w:i/>
                <w:iCs/>
                <w:lang w:val="lt-LT"/>
              </w:rPr>
              <w:t>))</w:t>
            </w:r>
          </w:p>
        </w:tc>
        <w:tc>
          <w:tcPr>
            <w:tcW w:w="3175" w:type="pct"/>
          </w:tcPr>
          <w:p w14:paraId="7F6C868F"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 xml:space="preserve">Tradicinis (ne </w:t>
            </w:r>
            <w:proofErr w:type="spellStart"/>
            <w:r w:rsidRPr="003449B7">
              <w:rPr>
                <w:rFonts w:ascii="Calibri Light" w:eastAsia="Times New Roman" w:hAnsi="Calibri Light" w:cs="Calibri Light"/>
                <w:i/>
                <w:color w:val="000000"/>
                <w:lang w:val="lt-LT" w:eastAsia="lt-LT"/>
              </w:rPr>
              <w:t>Bullpup</w:t>
            </w:r>
            <w:proofErr w:type="spellEnd"/>
            <w:r w:rsidRPr="003449B7">
              <w:rPr>
                <w:rFonts w:ascii="Calibri Light" w:eastAsia="Times New Roman" w:hAnsi="Calibri Light" w:cs="Calibri Light"/>
                <w:color w:val="000000"/>
                <w:lang w:val="lt-LT" w:eastAsia="lt-LT"/>
              </w:rPr>
              <w:t xml:space="preserve"> tipo) AR-15 tipo graižtvinis automatinis šautuvas (karabinas).</w:t>
            </w:r>
          </w:p>
        </w:tc>
      </w:tr>
      <w:tr w:rsidR="003449B7" w:rsidRPr="003449B7" w14:paraId="73134780" w14:textId="77777777" w:rsidTr="003449B7">
        <w:tc>
          <w:tcPr>
            <w:tcW w:w="276" w:type="pct"/>
          </w:tcPr>
          <w:p w14:paraId="37A17AC7"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2.</w:t>
            </w:r>
          </w:p>
        </w:tc>
        <w:tc>
          <w:tcPr>
            <w:tcW w:w="1549" w:type="pct"/>
          </w:tcPr>
          <w:p w14:paraId="48EFE448"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Ginklo kalibras</w:t>
            </w:r>
          </w:p>
        </w:tc>
        <w:tc>
          <w:tcPr>
            <w:tcW w:w="3175" w:type="pct"/>
          </w:tcPr>
          <w:p w14:paraId="3615881B"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5,56 x 45 mm.</w:t>
            </w:r>
          </w:p>
        </w:tc>
      </w:tr>
      <w:tr w:rsidR="003449B7" w:rsidRPr="003449B7" w14:paraId="4F8F80F7" w14:textId="77777777" w:rsidTr="003449B7">
        <w:trPr>
          <w:trHeight w:val="737"/>
        </w:trPr>
        <w:tc>
          <w:tcPr>
            <w:tcW w:w="276" w:type="pct"/>
            <w:vMerge w:val="restart"/>
          </w:tcPr>
          <w:p w14:paraId="45AAF595"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3.</w:t>
            </w:r>
          </w:p>
        </w:tc>
        <w:tc>
          <w:tcPr>
            <w:tcW w:w="1549" w:type="pct"/>
            <w:vMerge w:val="restart"/>
          </w:tcPr>
          <w:p w14:paraId="4A9C272D"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Uokso, vamzdžio apsodo konstrukcija</w:t>
            </w:r>
          </w:p>
        </w:tc>
        <w:tc>
          <w:tcPr>
            <w:tcW w:w="3175" w:type="pct"/>
          </w:tcPr>
          <w:p w14:paraId="6397BF3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3.1. Uoksas ir vamzdžio apsodas (angl. </w:t>
            </w:r>
            <w:proofErr w:type="spellStart"/>
            <w:r w:rsidRPr="003449B7">
              <w:rPr>
                <w:rFonts w:ascii="Calibri Light" w:eastAsia="Times New Roman" w:hAnsi="Calibri Light" w:cs="Calibri Light"/>
                <w:i/>
                <w:color w:val="000000"/>
                <w:lang w:val="lt-LT" w:eastAsia="lt-LT"/>
              </w:rPr>
              <w:t>handguard</w:t>
            </w:r>
            <w:proofErr w:type="spellEnd"/>
            <w:r w:rsidRPr="003449B7">
              <w:rPr>
                <w:rFonts w:ascii="Calibri Light" w:eastAsia="Times New Roman" w:hAnsi="Calibri Light" w:cs="Calibri Light"/>
                <w:color w:val="000000"/>
                <w:lang w:val="lt-LT" w:eastAsia="lt-LT"/>
              </w:rPr>
              <w:t xml:space="preserve">) viršuje ir vamzdžio apsodas apačioje turi būti su pavažomis ginklo priedams, turintiems  MIL-STD 1913 standarto tvirtinimą, tvirtinti (toliau – pavažos). </w:t>
            </w:r>
          </w:p>
        </w:tc>
      </w:tr>
      <w:tr w:rsidR="003449B7" w:rsidRPr="003449B7" w14:paraId="61A70E66" w14:textId="77777777" w:rsidTr="003449B7">
        <w:trPr>
          <w:trHeight w:val="519"/>
        </w:trPr>
        <w:tc>
          <w:tcPr>
            <w:tcW w:w="276" w:type="pct"/>
            <w:vMerge/>
          </w:tcPr>
          <w:p w14:paraId="4F53515B" w14:textId="77777777" w:rsidR="003449B7" w:rsidRPr="003449B7" w:rsidRDefault="003449B7" w:rsidP="003449B7">
            <w:pPr>
              <w:rPr>
                <w:rFonts w:ascii="Calibri Light" w:hAnsi="Calibri Light" w:cs="Calibri Light"/>
                <w:lang w:val="lt-LT"/>
              </w:rPr>
            </w:pPr>
          </w:p>
        </w:tc>
        <w:tc>
          <w:tcPr>
            <w:tcW w:w="1549" w:type="pct"/>
            <w:vMerge/>
          </w:tcPr>
          <w:p w14:paraId="4A64F0CA"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1D766255"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3.2. Pavažos ant uokso ir vamzdžio apsodo ginklo viršuje turi būti pagamintos kaip vamzdžio apsodo ir uokso vientisos dalys.</w:t>
            </w:r>
          </w:p>
        </w:tc>
      </w:tr>
      <w:tr w:rsidR="003449B7" w:rsidRPr="003449B7" w14:paraId="75ABCDEA" w14:textId="77777777" w:rsidTr="003449B7">
        <w:trPr>
          <w:trHeight w:val="736"/>
        </w:trPr>
        <w:tc>
          <w:tcPr>
            <w:tcW w:w="276" w:type="pct"/>
            <w:vMerge/>
          </w:tcPr>
          <w:p w14:paraId="60E04FBF" w14:textId="77777777" w:rsidR="003449B7" w:rsidRPr="003449B7" w:rsidRDefault="003449B7" w:rsidP="003449B7">
            <w:pPr>
              <w:rPr>
                <w:rFonts w:ascii="Calibri Light" w:hAnsi="Calibri Light" w:cs="Calibri Light"/>
                <w:lang w:val="lt-LT"/>
              </w:rPr>
            </w:pPr>
          </w:p>
        </w:tc>
        <w:tc>
          <w:tcPr>
            <w:tcW w:w="1549" w:type="pct"/>
            <w:vMerge/>
          </w:tcPr>
          <w:p w14:paraId="1860336C"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3DA17254"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3.3. Sujungtos viršutinės uokso ir vamzdžio apsodo pavažos turi sudaryti vieną ne trumpesnę kaip 30 cm ilgio, nejudančią per sujungimą pavažą, prasidedančią nuo uokso pradžios iki vamzdžio dujų nuvedimo angos. </w:t>
            </w:r>
          </w:p>
        </w:tc>
      </w:tr>
      <w:tr w:rsidR="003449B7" w:rsidRPr="003449B7" w14:paraId="0B1088BE" w14:textId="77777777" w:rsidTr="003449B7">
        <w:trPr>
          <w:trHeight w:val="736"/>
        </w:trPr>
        <w:tc>
          <w:tcPr>
            <w:tcW w:w="276" w:type="pct"/>
            <w:vMerge/>
          </w:tcPr>
          <w:p w14:paraId="5B077C32" w14:textId="77777777" w:rsidR="003449B7" w:rsidRPr="003449B7" w:rsidRDefault="003449B7" w:rsidP="003449B7">
            <w:pPr>
              <w:rPr>
                <w:rFonts w:ascii="Calibri Light" w:hAnsi="Calibri Light" w:cs="Calibri Light"/>
                <w:lang w:val="lt-LT"/>
              </w:rPr>
            </w:pPr>
          </w:p>
        </w:tc>
        <w:tc>
          <w:tcPr>
            <w:tcW w:w="1549" w:type="pct"/>
            <w:vMerge/>
          </w:tcPr>
          <w:p w14:paraId="49348379"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7EA495B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3.4. Vamzdžio apsodo apačioje turi būti pavaža, ne trumpesnė kaip 50 proc. už vamzdžio apsodą apačioje, gali būti kaip vamzdžio apsodo dalis ar pritvirtinta varžtais. </w:t>
            </w:r>
          </w:p>
        </w:tc>
      </w:tr>
      <w:tr w:rsidR="003449B7" w:rsidRPr="003449B7" w14:paraId="150E2D7F" w14:textId="77777777" w:rsidTr="003449B7">
        <w:trPr>
          <w:trHeight w:val="736"/>
        </w:trPr>
        <w:tc>
          <w:tcPr>
            <w:tcW w:w="276" w:type="pct"/>
            <w:vMerge/>
          </w:tcPr>
          <w:p w14:paraId="145A8CDC" w14:textId="77777777" w:rsidR="003449B7" w:rsidRPr="003449B7" w:rsidRDefault="003449B7" w:rsidP="003449B7">
            <w:pPr>
              <w:rPr>
                <w:rFonts w:ascii="Calibri Light" w:hAnsi="Calibri Light" w:cs="Calibri Light"/>
                <w:lang w:val="lt-LT"/>
              </w:rPr>
            </w:pPr>
          </w:p>
        </w:tc>
        <w:tc>
          <w:tcPr>
            <w:tcW w:w="1549" w:type="pct"/>
            <w:vMerge/>
          </w:tcPr>
          <w:p w14:paraId="70DA915C"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0C077488"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3.5. Vamzdžio apsodo abiejuose šonuose turi būti galimybė pritvirtinti papildomas pavažas, arba pavažos gali būti pritvirtintos pirmiau nurodytais būdais.</w:t>
            </w:r>
          </w:p>
        </w:tc>
      </w:tr>
      <w:tr w:rsidR="003449B7" w:rsidRPr="003449B7" w14:paraId="5C30DC73" w14:textId="77777777" w:rsidTr="003449B7">
        <w:tc>
          <w:tcPr>
            <w:tcW w:w="276" w:type="pct"/>
          </w:tcPr>
          <w:p w14:paraId="5BF41B6E"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4.</w:t>
            </w:r>
          </w:p>
        </w:tc>
        <w:tc>
          <w:tcPr>
            <w:tcW w:w="1549" w:type="pct"/>
          </w:tcPr>
          <w:p w14:paraId="3ECD30F0"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Uokso, apsodo ir pavažų medžiaga</w:t>
            </w:r>
          </w:p>
          <w:p w14:paraId="60DB4931" w14:textId="77777777" w:rsidR="003449B7" w:rsidRPr="003449B7" w:rsidRDefault="003449B7" w:rsidP="003449B7">
            <w:pPr>
              <w:rPr>
                <w:rFonts w:ascii="Calibri Light" w:hAnsi="Calibri Light" w:cs="Calibri Light"/>
                <w:lang w:val="lt-LT"/>
              </w:rPr>
            </w:pPr>
            <w:r w:rsidRPr="003449B7">
              <w:rPr>
                <w:rFonts w:ascii="Calibri Light" w:hAnsi="Calibri Light" w:cs="Calibri Light"/>
                <w:i/>
                <w:iCs/>
                <w:lang w:val="lt-LT"/>
              </w:rPr>
              <w:t>(tiekėjas privalo nurodyti medžiagą)</w:t>
            </w:r>
          </w:p>
        </w:tc>
        <w:tc>
          <w:tcPr>
            <w:tcW w:w="3175" w:type="pct"/>
          </w:tcPr>
          <w:p w14:paraId="5793CD1E"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Aviacinis aliuminis (</w:t>
            </w:r>
            <w:proofErr w:type="spellStart"/>
            <w:r w:rsidRPr="003449B7">
              <w:rPr>
                <w:rFonts w:ascii="Calibri Light" w:eastAsia="Times New Roman" w:hAnsi="Calibri Light" w:cs="Calibri Light"/>
                <w:color w:val="000000"/>
                <w:lang w:val="lt-LT" w:eastAsia="lt-LT"/>
              </w:rPr>
              <w:t>duraliuminis</w:t>
            </w:r>
            <w:proofErr w:type="spellEnd"/>
            <w:r w:rsidRPr="003449B7">
              <w:rPr>
                <w:rFonts w:ascii="Calibri Light" w:eastAsia="Times New Roman" w:hAnsi="Calibri Light" w:cs="Calibri Light"/>
                <w:color w:val="000000"/>
                <w:lang w:val="lt-LT" w:eastAsia="lt-LT"/>
              </w:rPr>
              <w:t>) chemiškai oksiduotu (</w:t>
            </w:r>
            <w:proofErr w:type="spellStart"/>
            <w:r w:rsidRPr="003449B7">
              <w:rPr>
                <w:rFonts w:ascii="Calibri Light" w:eastAsia="Times New Roman" w:hAnsi="Calibri Light" w:cs="Calibri Light"/>
                <w:color w:val="000000"/>
                <w:lang w:val="lt-LT" w:eastAsia="lt-LT"/>
              </w:rPr>
              <w:t>anoduotu</w:t>
            </w:r>
            <w:proofErr w:type="spellEnd"/>
            <w:r w:rsidRPr="003449B7">
              <w:rPr>
                <w:rFonts w:ascii="Calibri Light" w:eastAsia="Times New Roman" w:hAnsi="Calibri Light" w:cs="Calibri Light"/>
                <w:color w:val="000000"/>
                <w:lang w:val="lt-LT" w:eastAsia="lt-LT"/>
              </w:rPr>
              <w:t>) paviršiumi arba plienas, atsparus korozijai ar padengtas korozijai atsparia medžiaga.</w:t>
            </w:r>
          </w:p>
        </w:tc>
      </w:tr>
      <w:tr w:rsidR="003449B7" w:rsidRPr="003449B7" w14:paraId="0A8AE2C5" w14:textId="77777777" w:rsidTr="003449B7">
        <w:trPr>
          <w:trHeight w:val="741"/>
        </w:trPr>
        <w:tc>
          <w:tcPr>
            <w:tcW w:w="276" w:type="pct"/>
            <w:vMerge w:val="restart"/>
          </w:tcPr>
          <w:p w14:paraId="59861ED6"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5.</w:t>
            </w:r>
          </w:p>
        </w:tc>
        <w:tc>
          <w:tcPr>
            <w:tcW w:w="1549" w:type="pct"/>
            <w:vMerge w:val="restart"/>
          </w:tcPr>
          <w:p w14:paraId="0959E9A3"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Saugiklio (keitiklio) padėtys ir šaudymo režimai</w:t>
            </w:r>
          </w:p>
        </w:tc>
        <w:tc>
          <w:tcPr>
            <w:tcW w:w="3175" w:type="pct"/>
          </w:tcPr>
          <w:p w14:paraId="5964C949"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5.1. Keitiklis horizontalus, keitiklio plunksna (keitiklio dalis spaudžiama pirštu norint jį perjungti) nukreipta į šaulį – saugiklis įjungtas.</w:t>
            </w:r>
          </w:p>
        </w:tc>
      </w:tr>
      <w:tr w:rsidR="003449B7" w:rsidRPr="003449B7" w14:paraId="034F8162" w14:textId="77777777" w:rsidTr="003449B7">
        <w:trPr>
          <w:trHeight w:val="529"/>
        </w:trPr>
        <w:tc>
          <w:tcPr>
            <w:tcW w:w="276" w:type="pct"/>
            <w:vMerge/>
          </w:tcPr>
          <w:p w14:paraId="0D2A4C9A" w14:textId="77777777" w:rsidR="003449B7" w:rsidRPr="003449B7" w:rsidRDefault="003449B7" w:rsidP="003449B7">
            <w:pPr>
              <w:rPr>
                <w:rFonts w:ascii="Calibri Light" w:hAnsi="Calibri Light" w:cs="Calibri Light"/>
                <w:lang w:val="lt-LT"/>
              </w:rPr>
            </w:pPr>
          </w:p>
        </w:tc>
        <w:tc>
          <w:tcPr>
            <w:tcW w:w="1549" w:type="pct"/>
            <w:vMerge/>
          </w:tcPr>
          <w:p w14:paraId="2AC969CB"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0BEC4CEB"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5.2. Keitiklis vertikalus, keitiklio plunksna nukreipta 90</w:t>
            </w:r>
            <w:r w:rsidRPr="003449B7">
              <w:rPr>
                <w:rFonts w:ascii="Calibri Light" w:eastAsia="Times New Roman" w:hAnsi="Calibri Light" w:cs="Calibri Light"/>
                <w:color w:val="000000"/>
                <w:vertAlign w:val="superscript"/>
                <w:lang w:val="lt-LT" w:eastAsia="lt-LT"/>
              </w:rPr>
              <w:t>o</w:t>
            </w:r>
            <w:r w:rsidRPr="003449B7">
              <w:rPr>
                <w:rFonts w:ascii="Calibri Light" w:eastAsia="Times New Roman" w:hAnsi="Calibri Light" w:cs="Calibri Light"/>
                <w:color w:val="000000"/>
                <w:lang w:val="lt-LT" w:eastAsia="lt-LT"/>
              </w:rPr>
              <w:t xml:space="preserve"> žemyn – saugiklis išjungtas, pavieniai šūviai.</w:t>
            </w:r>
          </w:p>
        </w:tc>
      </w:tr>
      <w:tr w:rsidR="003449B7" w:rsidRPr="003449B7" w14:paraId="12B7C339" w14:textId="77777777" w:rsidTr="003449B7">
        <w:trPr>
          <w:trHeight w:val="1058"/>
        </w:trPr>
        <w:tc>
          <w:tcPr>
            <w:tcW w:w="276" w:type="pct"/>
            <w:vMerge/>
          </w:tcPr>
          <w:p w14:paraId="1C232DF2" w14:textId="77777777" w:rsidR="003449B7" w:rsidRPr="003449B7" w:rsidRDefault="003449B7" w:rsidP="003449B7">
            <w:pPr>
              <w:rPr>
                <w:rFonts w:ascii="Calibri Light" w:hAnsi="Calibri Light" w:cs="Calibri Light"/>
                <w:lang w:val="lt-LT"/>
              </w:rPr>
            </w:pPr>
          </w:p>
        </w:tc>
        <w:tc>
          <w:tcPr>
            <w:tcW w:w="1549" w:type="pct"/>
            <w:vMerge/>
          </w:tcPr>
          <w:p w14:paraId="0CA6703D"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682C9E0A"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5.3. Keitiklis horizontalus, keitiklio plunksna nukreipta į priekį – saugiklis išjungtas, nepertraukiama serija.</w:t>
            </w:r>
          </w:p>
        </w:tc>
      </w:tr>
      <w:tr w:rsidR="003449B7" w:rsidRPr="003449B7" w14:paraId="17CE6692" w14:textId="77777777" w:rsidTr="003449B7">
        <w:trPr>
          <w:trHeight w:val="1058"/>
        </w:trPr>
        <w:tc>
          <w:tcPr>
            <w:tcW w:w="276" w:type="pct"/>
            <w:vMerge/>
          </w:tcPr>
          <w:p w14:paraId="2EC9102A" w14:textId="77777777" w:rsidR="003449B7" w:rsidRPr="003449B7" w:rsidRDefault="003449B7" w:rsidP="003449B7">
            <w:pPr>
              <w:rPr>
                <w:rFonts w:ascii="Calibri Light" w:hAnsi="Calibri Light" w:cs="Calibri Light"/>
                <w:lang w:val="lt-LT"/>
              </w:rPr>
            </w:pPr>
          </w:p>
        </w:tc>
        <w:tc>
          <w:tcPr>
            <w:tcW w:w="1549" w:type="pct"/>
            <w:vMerge/>
          </w:tcPr>
          <w:p w14:paraId="727DE668"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62FD2B1A"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5.4. Keitiklio funkcijos turi būti pažymėtos aiškiais simboliais ant ginklo.</w:t>
            </w:r>
          </w:p>
          <w:p w14:paraId="256B6016"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Keitiklio pvz.:</w:t>
            </w:r>
          </w:p>
          <w:p w14:paraId="2351E51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noProof/>
                <w:color w:val="000000"/>
                <w:lang w:val="lt-LT" w:eastAsia="lt-LT"/>
              </w:rPr>
              <w:drawing>
                <wp:inline distT="0" distB="0" distL="0" distR="0" wp14:anchorId="3620732E" wp14:editId="5F3B123F">
                  <wp:extent cx="2250440" cy="1463040"/>
                  <wp:effectExtent l="0" t="0" r="0" b="3810"/>
                  <wp:docPr id="2073413779" name="Paveikslėlis 1" descr="A close-up of a se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413779" name="Paveikslėlis 1" descr="A close-up of a sea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0440" cy="1463040"/>
                          </a:xfrm>
                          <a:prstGeom prst="rect">
                            <a:avLst/>
                          </a:prstGeom>
                          <a:noFill/>
                          <a:ln>
                            <a:noFill/>
                          </a:ln>
                        </pic:spPr>
                      </pic:pic>
                    </a:graphicData>
                  </a:graphic>
                </wp:inline>
              </w:drawing>
            </w:r>
          </w:p>
        </w:tc>
      </w:tr>
      <w:tr w:rsidR="003449B7" w:rsidRPr="003449B7" w14:paraId="6CCFA68C" w14:textId="77777777" w:rsidTr="003449B7">
        <w:tc>
          <w:tcPr>
            <w:tcW w:w="276" w:type="pct"/>
          </w:tcPr>
          <w:p w14:paraId="64419FE4"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6.</w:t>
            </w:r>
          </w:p>
        </w:tc>
        <w:tc>
          <w:tcPr>
            <w:tcW w:w="1549" w:type="pct"/>
          </w:tcPr>
          <w:p w14:paraId="449FD82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Savaiminio pertaisymo principas</w:t>
            </w:r>
          </w:p>
          <w:p w14:paraId="43342057" w14:textId="77777777" w:rsidR="003449B7" w:rsidRPr="003449B7" w:rsidRDefault="003449B7" w:rsidP="003449B7">
            <w:pPr>
              <w:rPr>
                <w:rFonts w:ascii="Calibri Light" w:hAnsi="Calibri Light" w:cs="Calibri Light"/>
                <w:lang w:val="lt-LT"/>
              </w:rPr>
            </w:pPr>
            <w:r w:rsidRPr="003449B7">
              <w:rPr>
                <w:rFonts w:ascii="Calibri Light" w:hAnsi="Calibri Light" w:cs="Calibri Light"/>
                <w:i/>
                <w:iCs/>
                <w:lang w:val="lt-LT"/>
              </w:rPr>
              <w:t>(tiekėjas privalo nurodyti pertaisymo principą)</w:t>
            </w:r>
          </w:p>
        </w:tc>
        <w:tc>
          <w:tcPr>
            <w:tcW w:w="3175" w:type="pct"/>
          </w:tcPr>
          <w:p w14:paraId="41C99115"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 xml:space="preserve">Dujų stūmoklis (angl. </w:t>
            </w:r>
            <w:proofErr w:type="spellStart"/>
            <w:r w:rsidRPr="003449B7">
              <w:rPr>
                <w:rFonts w:ascii="Calibri Light" w:eastAsia="Times New Roman" w:hAnsi="Calibri Light" w:cs="Calibri Light"/>
                <w:i/>
                <w:color w:val="000000"/>
                <w:lang w:val="lt-LT" w:eastAsia="lt-LT"/>
              </w:rPr>
              <w:t>gas</w:t>
            </w:r>
            <w:proofErr w:type="spellEnd"/>
            <w:r w:rsidRPr="003449B7">
              <w:rPr>
                <w:rFonts w:ascii="Calibri Light" w:eastAsia="Times New Roman" w:hAnsi="Calibri Light" w:cs="Calibri Light"/>
                <w:i/>
                <w:color w:val="000000"/>
                <w:lang w:val="lt-LT" w:eastAsia="lt-LT"/>
              </w:rPr>
              <w:t xml:space="preserve"> </w:t>
            </w:r>
            <w:proofErr w:type="spellStart"/>
            <w:r w:rsidRPr="003449B7">
              <w:rPr>
                <w:rFonts w:ascii="Calibri Light" w:eastAsia="Times New Roman" w:hAnsi="Calibri Light" w:cs="Calibri Light"/>
                <w:i/>
                <w:color w:val="000000"/>
                <w:lang w:val="lt-LT" w:eastAsia="lt-LT"/>
              </w:rPr>
              <w:t>operated</w:t>
            </w:r>
            <w:proofErr w:type="spellEnd"/>
            <w:r w:rsidRPr="003449B7">
              <w:rPr>
                <w:rFonts w:ascii="Calibri Light" w:eastAsia="Times New Roman" w:hAnsi="Calibri Light" w:cs="Calibri Light"/>
                <w:color w:val="000000"/>
                <w:lang w:val="lt-LT" w:eastAsia="lt-LT"/>
              </w:rPr>
              <w:t xml:space="preserve">) arba dujų nuvedimas į spyną (angl. </w:t>
            </w:r>
            <w:proofErr w:type="spellStart"/>
            <w:r w:rsidRPr="003449B7">
              <w:rPr>
                <w:rFonts w:ascii="Calibri Light" w:eastAsia="Times New Roman" w:hAnsi="Calibri Light" w:cs="Calibri Light"/>
                <w:i/>
                <w:color w:val="000000"/>
                <w:lang w:val="lt-LT" w:eastAsia="lt-LT"/>
              </w:rPr>
              <w:t>gas</w:t>
            </w:r>
            <w:proofErr w:type="spellEnd"/>
            <w:r w:rsidRPr="003449B7">
              <w:rPr>
                <w:rFonts w:ascii="Calibri Light" w:eastAsia="Times New Roman" w:hAnsi="Calibri Light" w:cs="Calibri Light"/>
                <w:i/>
                <w:color w:val="000000"/>
                <w:lang w:val="lt-LT" w:eastAsia="lt-LT"/>
              </w:rPr>
              <w:t xml:space="preserve"> </w:t>
            </w:r>
            <w:proofErr w:type="spellStart"/>
            <w:r w:rsidRPr="003449B7">
              <w:rPr>
                <w:rFonts w:ascii="Calibri Light" w:eastAsia="Times New Roman" w:hAnsi="Calibri Light" w:cs="Calibri Light"/>
                <w:i/>
                <w:color w:val="000000"/>
                <w:lang w:val="lt-LT" w:eastAsia="lt-LT"/>
              </w:rPr>
              <w:t>piston</w:t>
            </w:r>
            <w:proofErr w:type="spellEnd"/>
            <w:r w:rsidRPr="003449B7">
              <w:rPr>
                <w:rFonts w:ascii="Calibri Light" w:eastAsia="Times New Roman" w:hAnsi="Calibri Light" w:cs="Calibri Light"/>
                <w:color w:val="000000"/>
                <w:lang w:val="lt-LT" w:eastAsia="lt-LT"/>
              </w:rPr>
              <w:t>).</w:t>
            </w:r>
          </w:p>
        </w:tc>
      </w:tr>
      <w:tr w:rsidR="003449B7" w:rsidRPr="003449B7" w14:paraId="67DAD4BB" w14:textId="77777777" w:rsidTr="003449B7">
        <w:tc>
          <w:tcPr>
            <w:tcW w:w="276" w:type="pct"/>
          </w:tcPr>
          <w:p w14:paraId="7535337B"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7.</w:t>
            </w:r>
          </w:p>
        </w:tc>
        <w:tc>
          <w:tcPr>
            <w:tcW w:w="1549" w:type="pct"/>
          </w:tcPr>
          <w:p w14:paraId="1504E1CF"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Dujų slėgio reguliavimo principas</w:t>
            </w:r>
          </w:p>
          <w:p w14:paraId="775779DE" w14:textId="77777777" w:rsidR="003449B7" w:rsidRPr="003449B7" w:rsidRDefault="003449B7" w:rsidP="003449B7">
            <w:pPr>
              <w:rPr>
                <w:rFonts w:ascii="Calibri Light" w:hAnsi="Calibri Light" w:cs="Calibri Light"/>
                <w:i/>
                <w:iCs/>
                <w:lang w:val="lt-LT"/>
              </w:rPr>
            </w:pPr>
            <w:r w:rsidRPr="003449B7">
              <w:rPr>
                <w:rFonts w:ascii="Calibri Light" w:hAnsi="Calibri Light" w:cs="Calibri Light"/>
                <w:i/>
                <w:iCs/>
                <w:lang w:val="lt-LT"/>
              </w:rPr>
              <w:t>(tiekėjas privalo nurodyti dujų slėgio reguliavimo principą ir patvirtinti, kad ginklas pritaikytas šaudyti ir patikimai veiks tiek su ugnies ir garso slopintuvu, tiek be jo neatliekant jokių ginklo konstrukcinių pakeitimų dėl dujų slėgio)</w:t>
            </w:r>
          </w:p>
        </w:tc>
        <w:tc>
          <w:tcPr>
            <w:tcW w:w="3175" w:type="pct"/>
          </w:tcPr>
          <w:p w14:paraId="71EB3846"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Ginklas turi būti pritaikytas šaudyti ir patikimai veikti tiek su ugnies ir garso slopintuvu, tiek be jo neatliekant jokių ginklo konstrukcinių pakeitimų dėl dujų slėgio.</w:t>
            </w:r>
          </w:p>
        </w:tc>
      </w:tr>
      <w:tr w:rsidR="003449B7" w:rsidRPr="003449B7" w14:paraId="5EF31DBB" w14:textId="77777777" w:rsidTr="003449B7">
        <w:tc>
          <w:tcPr>
            <w:tcW w:w="276" w:type="pct"/>
          </w:tcPr>
          <w:p w14:paraId="511FFB26"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8.</w:t>
            </w:r>
          </w:p>
        </w:tc>
        <w:tc>
          <w:tcPr>
            <w:tcW w:w="1549" w:type="pct"/>
          </w:tcPr>
          <w:p w14:paraId="52F2CC40"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Užrakto veikimo principas</w:t>
            </w:r>
          </w:p>
        </w:tc>
        <w:tc>
          <w:tcPr>
            <w:tcW w:w="3175" w:type="pct"/>
          </w:tcPr>
          <w:p w14:paraId="47929F39"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Pasisukanti spyna.</w:t>
            </w:r>
          </w:p>
        </w:tc>
      </w:tr>
      <w:tr w:rsidR="003449B7" w:rsidRPr="003449B7" w14:paraId="6CF2B6A7" w14:textId="77777777" w:rsidTr="003449B7">
        <w:trPr>
          <w:trHeight w:val="232"/>
        </w:trPr>
        <w:tc>
          <w:tcPr>
            <w:tcW w:w="276" w:type="pct"/>
            <w:vMerge w:val="restart"/>
          </w:tcPr>
          <w:p w14:paraId="2FC86879"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9.</w:t>
            </w:r>
          </w:p>
        </w:tc>
        <w:tc>
          <w:tcPr>
            <w:tcW w:w="1549" w:type="pct"/>
            <w:vMerge w:val="restart"/>
          </w:tcPr>
          <w:p w14:paraId="365CC61F" w14:textId="77777777" w:rsidR="003449B7" w:rsidRPr="003449B7" w:rsidRDefault="003449B7" w:rsidP="003449B7">
            <w:pPr>
              <w:rPr>
                <w:rFonts w:ascii="Calibri Light" w:hAnsi="Calibri Light" w:cs="Calibri Light"/>
                <w:i/>
                <w:iCs/>
                <w:lang w:val="lt-LT"/>
              </w:rPr>
            </w:pPr>
            <w:r w:rsidRPr="003449B7">
              <w:rPr>
                <w:rFonts w:ascii="Calibri Light" w:eastAsia="Times New Roman" w:hAnsi="Calibri Light" w:cs="Calibri Light"/>
                <w:color w:val="000000"/>
                <w:lang w:val="lt-LT" w:eastAsia="lt-LT"/>
              </w:rPr>
              <w:t>Reikalavimai ginklo vamzdžiui</w:t>
            </w:r>
          </w:p>
        </w:tc>
        <w:tc>
          <w:tcPr>
            <w:tcW w:w="3175" w:type="pct"/>
          </w:tcPr>
          <w:p w14:paraId="202956C6"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9.1. Tvirtinimo tipas – laisvai plaukiojantis; </w:t>
            </w:r>
          </w:p>
        </w:tc>
      </w:tr>
      <w:tr w:rsidR="003449B7" w:rsidRPr="003449B7" w14:paraId="78BD95D8" w14:textId="77777777" w:rsidTr="003449B7">
        <w:trPr>
          <w:trHeight w:val="231"/>
        </w:trPr>
        <w:tc>
          <w:tcPr>
            <w:tcW w:w="276" w:type="pct"/>
            <w:vMerge/>
          </w:tcPr>
          <w:p w14:paraId="365624DF" w14:textId="77777777" w:rsidR="003449B7" w:rsidRPr="003449B7" w:rsidRDefault="003449B7" w:rsidP="003449B7">
            <w:pPr>
              <w:rPr>
                <w:rFonts w:ascii="Calibri Light" w:hAnsi="Calibri Light" w:cs="Calibri Light"/>
                <w:lang w:val="lt-LT"/>
              </w:rPr>
            </w:pPr>
          </w:p>
        </w:tc>
        <w:tc>
          <w:tcPr>
            <w:tcW w:w="1549" w:type="pct"/>
            <w:vMerge/>
          </w:tcPr>
          <w:p w14:paraId="21D150C3"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761402D5"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9.2. graižtvų žingsnis – 1:7;</w:t>
            </w:r>
          </w:p>
        </w:tc>
      </w:tr>
      <w:tr w:rsidR="003449B7" w:rsidRPr="003449B7" w14:paraId="77897EF2" w14:textId="77777777" w:rsidTr="003449B7">
        <w:tc>
          <w:tcPr>
            <w:tcW w:w="276" w:type="pct"/>
          </w:tcPr>
          <w:p w14:paraId="1C2A7209"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10.</w:t>
            </w:r>
          </w:p>
        </w:tc>
        <w:tc>
          <w:tcPr>
            <w:tcW w:w="1549" w:type="pct"/>
          </w:tcPr>
          <w:p w14:paraId="236592C5"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Ginklo valdymas</w:t>
            </w:r>
          </w:p>
        </w:tc>
        <w:tc>
          <w:tcPr>
            <w:tcW w:w="3175" w:type="pct"/>
          </w:tcPr>
          <w:p w14:paraId="0ABC5EB2"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Turi būti pritaikytas kairiarankiams ir dešiniarankiams: visi saugikliai, šaudymo režimo perjungimo, dėtuvės išmetimo, ginklo užtaisymo jungikliai ir svirtelės turi būti abiejose ginklo pusėse.</w:t>
            </w:r>
          </w:p>
        </w:tc>
      </w:tr>
      <w:tr w:rsidR="003449B7" w:rsidRPr="003449B7" w14:paraId="252D879D" w14:textId="77777777" w:rsidTr="003449B7">
        <w:tc>
          <w:tcPr>
            <w:tcW w:w="276" w:type="pct"/>
          </w:tcPr>
          <w:p w14:paraId="70D7F12A"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11.</w:t>
            </w:r>
          </w:p>
        </w:tc>
        <w:tc>
          <w:tcPr>
            <w:tcW w:w="1549" w:type="pct"/>
          </w:tcPr>
          <w:p w14:paraId="274BBDCA"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Reikalavimai buožei</w:t>
            </w:r>
          </w:p>
          <w:p w14:paraId="1FBCA6A8" w14:textId="77777777" w:rsidR="003449B7" w:rsidRPr="003449B7" w:rsidRDefault="003449B7" w:rsidP="003449B7">
            <w:pPr>
              <w:rPr>
                <w:rFonts w:ascii="Calibri Light" w:hAnsi="Calibri Light" w:cs="Calibri Light"/>
                <w:lang w:val="lt-LT"/>
              </w:rPr>
            </w:pPr>
            <w:r w:rsidRPr="003449B7">
              <w:rPr>
                <w:rFonts w:ascii="Calibri Light" w:hAnsi="Calibri Light" w:cs="Calibri Light"/>
                <w:i/>
                <w:lang w:val="lt-LT"/>
              </w:rPr>
              <w:t>(</w:t>
            </w:r>
            <w:r w:rsidRPr="003449B7">
              <w:rPr>
                <w:rFonts w:ascii="Calibri Light" w:hAnsi="Calibri Light" w:cs="Calibri Light"/>
                <w:i/>
                <w:iCs/>
                <w:lang w:val="lt-LT"/>
              </w:rPr>
              <w:t>tiekėjas privalo nurodyti padėčių skaičių ir konstrukcijos tipą</w:t>
            </w:r>
            <w:r w:rsidRPr="003449B7">
              <w:rPr>
                <w:rFonts w:ascii="Calibri Light" w:hAnsi="Calibri Light" w:cs="Calibri Light"/>
                <w:i/>
                <w:lang w:val="lt-LT"/>
              </w:rPr>
              <w:t>)</w:t>
            </w:r>
          </w:p>
        </w:tc>
        <w:tc>
          <w:tcPr>
            <w:tcW w:w="3175" w:type="pct"/>
          </w:tcPr>
          <w:p w14:paraId="23523E52"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Turi būti mažiausiai trijų padėčių reguliuojamo ilgio, fiksuota arba užlenkiama.</w:t>
            </w:r>
          </w:p>
        </w:tc>
      </w:tr>
      <w:tr w:rsidR="003449B7" w:rsidRPr="003449B7" w14:paraId="18479389" w14:textId="77777777" w:rsidTr="003449B7">
        <w:trPr>
          <w:trHeight w:val="384"/>
        </w:trPr>
        <w:tc>
          <w:tcPr>
            <w:tcW w:w="276" w:type="pct"/>
            <w:vMerge w:val="restart"/>
          </w:tcPr>
          <w:p w14:paraId="5EB851DF"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12.</w:t>
            </w:r>
          </w:p>
        </w:tc>
        <w:tc>
          <w:tcPr>
            <w:tcW w:w="1549" w:type="pct"/>
            <w:vMerge w:val="restart"/>
          </w:tcPr>
          <w:p w14:paraId="6029CEEC" w14:textId="77777777" w:rsidR="003449B7" w:rsidRPr="003449B7" w:rsidRDefault="003449B7" w:rsidP="003449B7">
            <w:pPr>
              <w:tabs>
                <w:tab w:val="left" w:pos="973"/>
              </w:tabs>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svoris, matmenys</w:t>
            </w:r>
          </w:p>
          <w:p w14:paraId="3EF417B0" w14:textId="77777777" w:rsidR="003449B7" w:rsidRPr="003449B7" w:rsidRDefault="003449B7" w:rsidP="003449B7">
            <w:pPr>
              <w:tabs>
                <w:tab w:val="left" w:pos="973"/>
              </w:tabs>
              <w:rPr>
                <w:rFonts w:ascii="Calibri Light" w:hAnsi="Calibri Light" w:cs="Calibri Light"/>
                <w:lang w:val="lt-LT"/>
              </w:rPr>
            </w:pPr>
            <w:r w:rsidRPr="003449B7">
              <w:rPr>
                <w:rFonts w:ascii="Calibri Light" w:hAnsi="Calibri Light" w:cs="Calibri Light"/>
                <w:i/>
                <w:iCs/>
                <w:lang w:val="lt-LT"/>
              </w:rPr>
              <w:t>(tiekėjas privalo nurodyti tikslius parametrus)</w:t>
            </w:r>
          </w:p>
        </w:tc>
        <w:tc>
          <w:tcPr>
            <w:tcW w:w="3175" w:type="pct"/>
          </w:tcPr>
          <w:p w14:paraId="353DA09E"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12.1. Svoris - ne daugiau kaip 3200 g (be dėtuvės, diržo, priekinės rankenos);</w:t>
            </w:r>
          </w:p>
        </w:tc>
      </w:tr>
      <w:tr w:rsidR="003449B7" w:rsidRPr="003449B7" w14:paraId="36002087" w14:textId="77777777" w:rsidTr="003449B7">
        <w:trPr>
          <w:trHeight w:val="384"/>
        </w:trPr>
        <w:tc>
          <w:tcPr>
            <w:tcW w:w="276" w:type="pct"/>
            <w:vMerge/>
          </w:tcPr>
          <w:p w14:paraId="0CF3A2D9" w14:textId="77777777" w:rsidR="003449B7" w:rsidRPr="003449B7" w:rsidRDefault="003449B7" w:rsidP="003449B7">
            <w:pPr>
              <w:rPr>
                <w:rFonts w:ascii="Calibri Light" w:hAnsi="Calibri Light" w:cs="Calibri Light"/>
                <w:lang w:val="lt-LT"/>
              </w:rPr>
            </w:pPr>
          </w:p>
        </w:tc>
        <w:tc>
          <w:tcPr>
            <w:tcW w:w="1549" w:type="pct"/>
            <w:vMerge/>
          </w:tcPr>
          <w:p w14:paraId="79BB1B85" w14:textId="77777777" w:rsidR="003449B7" w:rsidRPr="003449B7" w:rsidRDefault="003449B7" w:rsidP="003449B7">
            <w:pPr>
              <w:tabs>
                <w:tab w:val="left" w:pos="973"/>
              </w:tabs>
              <w:rPr>
                <w:rFonts w:ascii="Calibri Light" w:eastAsia="Times New Roman" w:hAnsi="Calibri Light" w:cs="Calibri Light"/>
                <w:color w:val="000000"/>
                <w:lang w:val="lt-LT" w:eastAsia="lt-LT"/>
              </w:rPr>
            </w:pPr>
          </w:p>
        </w:tc>
        <w:tc>
          <w:tcPr>
            <w:tcW w:w="3175" w:type="pct"/>
          </w:tcPr>
          <w:p w14:paraId="1A1BC27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12.2. ilgis - ne daugiau kaip 820 mm (su atlenkta ir visiškai ištraukta buože);</w:t>
            </w:r>
          </w:p>
        </w:tc>
      </w:tr>
      <w:tr w:rsidR="003449B7" w:rsidRPr="003449B7" w14:paraId="2E9C2C54" w14:textId="77777777" w:rsidTr="003449B7">
        <w:trPr>
          <w:trHeight w:val="147"/>
        </w:trPr>
        <w:tc>
          <w:tcPr>
            <w:tcW w:w="276" w:type="pct"/>
            <w:vMerge/>
          </w:tcPr>
          <w:p w14:paraId="3DECB7F4" w14:textId="77777777" w:rsidR="003449B7" w:rsidRPr="003449B7" w:rsidRDefault="003449B7" w:rsidP="003449B7">
            <w:pPr>
              <w:rPr>
                <w:rFonts w:ascii="Calibri Light" w:hAnsi="Calibri Light" w:cs="Calibri Light"/>
                <w:lang w:val="lt-LT"/>
              </w:rPr>
            </w:pPr>
          </w:p>
        </w:tc>
        <w:tc>
          <w:tcPr>
            <w:tcW w:w="1549" w:type="pct"/>
            <w:vMerge/>
          </w:tcPr>
          <w:p w14:paraId="3D59EE79" w14:textId="77777777" w:rsidR="003449B7" w:rsidRPr="003449B7" w:rsidRDefault="003449B7" w:rsidP="003449B7">
            <w:pPr>
              <w:tabs>
                <w:tab w:val="left" w:pos="973"/>
              </w:tabs>
              <w:rPr>
                <w:rFonts w:ascii="Calibri Light" w:eastAsia="Times New Roman" w:hAnsi="Calibri Light" w:cs="Calibri Light"/>
                <w:color w:val="000000"/>
                <w:lang w:val="lt-LT" w:eastAsia="lt-LT"/>
              </w:rPr>
            </w:pPr>
          </w:p>
        </w:tc>
        <w:tc>
          <w:tcPr>
            <w:tcW w:w="3175" w:type="pct"/>
          </w:tcPr>
          <w:p w14:paraId="3E1E61D6"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12.3. vamzdžio ilgis – 279–292 mm (11–11,5“).</w:t>
            </w:r>
          </w:p>
        </w:tc>
      </w:tr>
      <w:tr w:rsidR="003449B7" w:rsidRPr="003449B7" w14:paraId="22AF73F2" w14:textId="77777777" w:rsidTr="003449B7">
        <w:tc>
          <w:tcPr>
            <w:tcW w:w="276" w:type="pct"/>
          </w:tcPr>
          <w:p w14:paraId="385D6756"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13.</w:t>
            </w:r>
          </w:p>
        </w:tc>
        <w:tc>
          <w:tcPr>
            <w:tcW w:w="1549" w:type="pct"/>
          </w:tcPr>
          <w:p w14:paraId="72521964"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Šovinių dėtuvės</w:t>
            </w:r>
          </w:p>
        </w:tc>
        <w:tc>
          <w:tcPr>
            <w:tcW w:w="3175" w:type="pct"/>
          </w:tcPr>
          <w:p w14:paraId="52A518A6"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30 šovinių talpos, M-16 (AR-15) tipo, plastikinės (polimerinės), tinkamos 5,56 x 45 mm NATO kalibrui, permatomos arba su dėtuvėje esamų šovinių kiekio identifikacija.</w:t>
            </w:r>
          </w:p>
        </w:tc>
      </w:tr>
      <w:tr w:rsidR="003449B7" w:rsidRPr="003449B7" w14:paraId="76B192C2" w14:textId="77777777" w:rsidTr="003449B7">
        <w:tc>
          <w:tcPr>
            <w:tcW w:w="276" w:type="pct"/>
          </w:tcPr>
          <w:p w14:paraId="3FFFC402"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14.</w:t>
            </w:r>
          </w:p>
        </w:tc>
        <w:tc>
          <w:tcPr>
            <w:tcW w:w="1549" w:type="pct"/>
          </w:tcPr>
          <w:p w14:paraId="520F6A4D"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Mechaniniai taikikliai</w:t>
            </w:r>
          </w:p>
        </w:tc>
        <w:tc>
          <w:tcPr>
            <w:tcW w:w="3175" w:type="pct"/>
          </w:tcPr>
          <w:p w14:paraId="346DE331"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Atlenkiami (užlenkiami).  Tvirtinami (nuimami) ant uokso ir vamzdžio apsodo viršutinės pavažos be papildomų įrankių (kryptukas gali būti nenuimamas, tačiau užlenktas neturi trukdyti taikytis su optoelektroniniu taikikliu.</w:t>
            </w:r>
          </w:p>
        </w:tc>
      </w:tr>
      <w:tr w:rsidR="003449B7" w:rsidRPr="003449B7" w14:paraId="15D024C7" w14:textId="77777777" w:rsidTr="003449B7">
        <w:tc>
          <w:tcPr>
            <w:tcW w:w="276" w:type="pct"/>
          </w:tcPr>
          <w:p w14:paraId="15581304"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15.</w:t>
            </w:r>
          </w:p>
        </w:tc>
        <w:tc>
          <w:tcPr>
            <w:tcW w:w="1549" w:type="pct"/>
          </w:tcPr>
          <w:p w14:paraId="6EDE41B7"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Mechaninių taikiklių aukštis</w:t>
            </w:r>
          </w:p>
        </w:tc>
        <w:tc>
          <w:tcPr>
            <w:tcW w:w="3175" w:type="pct"/>
          </w:tcPr>
          <w:p w14:paraId="5F8BEB56"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 xml:space="preserve">Atlenkti mechaniniai taikikliai turi būti vienoje taikymosi linijoje su </w:t>
            </w:r>
            <w:proofErr w:type="spellStart"/>
            <w:r w:rsidRPr="003449B7">
              <w:rPr>
                <w:rFonts w:ascii="Calibri Light" w:eastAsia="Times New Roman" w:hAnsi="Calibri Light" w:cs="Calibri Light"/>
                <w:color w:val="000000"/>
                <w:lang w:val="lt-LT" w:eastAsia="lt-LT"/>
              </w:rPr>
              <w:t>kolimatoriniu</w:t>
            </w:r>
            <w:proofErr w:type="spellEnd"/>
            <w:r w:rsidRPr="003449B7">
              <w:rPr>
                <w:rFonts w:ascii="Calibri Light" w:eastAsia="Times New Roman" w:hAnsi="Calibri Light" w:cs="Calibri Light"/>
                <w:color w:val="000000"/>
                <w:lang w:val="lt-LT" w:eastAsia="lt-LT"/>
              </w:rPr>
              <w:t xml:space="preserve"> taikikliu (įsigyjamas atskirai) 35 ±4 mm aukštyje virš pavažos. Užlenkti neturi trukdyti taikytis per optinį taikiklį.</w:t>
            </w:r>
          </w:p>
        </w:tc>
      </w:tr>
      <w:tr w:rsidR="003449B7" w:rsidRPr="003449B7" w14:paraId="308C2598" w14:textId="77777777" w:rsidTr="003449B7">
        <w:tc>
          <w:tcPr>
            <w:tcW w:w="276" w:type="pct"/>
          </w:tcPr>
          <w:p w14:paraId="6D1F944C"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lastRenderedPageBreak/>
              <w:t>16.</w:t>
            </w:r>
          </w:p>
        </w:tc>
        <w:tc>
          <w:tcPr>
            <w:tcW w:w="1549" w:type="pct"/>
          </w:tcPr>
          <w:p w14:paraId="6F8915AD"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Ginklo visų išorinių dalių ir priedų spalva</w:t>
            </w:r>
          </w:p>
        </w:tc>
        <w:tc>
          <w:tcPr>
            <w:tcW w:w="3175" w:type="pct"/>
          </w:tcPr>
          <w:p w14:paraId="7911879A" w14:textId="77777777" w:rsidR="003449B7" w:rsidRPr="003449B7" w:rsidRDefault="003449B7" w:rsidP="003449B7">
            <w:pPr>
              <w:rPr>
                <w:rFonts w:ascii="Calibri Light" w:hAnsi="Calibri Light" w:cs="Calibri Light"/>
                <w:lang w:val="lt-LT"/>
              </w:rPr>
            </w:pPr>
            <w:r w:rsidRPr="003449B7">
              <w:rPr>
                <w:rFonts w:ascii="Calibri Light" w:eastAsia="Times New Roman" w:hAnsi="Calibri Light" w:cs="Calibri Light"/>
                <w:color w:val="000000"/>
                <w:lang w:val="lt-LT" w:eastAsia="lt-LT"/>
              </w:rPr>
              <w:t>Juoda, matinė.</w:t>
            </w:r>
          </w:p>
        </w:tc>
      </w:tr>
      <w:tr w:rsidR="003449B7" w:rsidRPr="003449B7" w14:paraId="6856B0BB" w14:textId="77777777" w:rsidTr="003449B7">
        <w:tc>
          <w:tcPr>
            <w:tcW w:w="276" w:type="pct"/>
          </w:tcPr>
          <w:p w14:paraId="0B8AFB6F"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17.</w:t>
            </w:r>
          </w:p>
        </w:tc>
        <w:tc>
          <w:tcPr>
            <w:tcW w:w="1549" w:type="pct"/>
          </w:tcPr>
          <w:p w14:paraId="6DDC822D"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metalinių dalių atsparumas korozijai ir išoriniam poveikiui</w:t>
            </w:r>
          </w:p>
        </w:tc>
        <w:tc>
          <w:tcPr>
            <w:tcW w:w="3175" w:type="pct"/>
          </w:tcPr>
          <w:p w14:paraId="3F7AE2AC"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Visos metalinės automato dalys turi būti atsparios korozijai ir įbrėžimams.</w:t>
            </w:r>
          </w:p>
        </w:tc>
      </w:tr>
      <w:tr w:rsidR="003449B7" w:rsidRPr="003449B7" w14:paraId="1F8E223B" w14:textId="77777777" w:rsidTr="003449B7">
        <w:tc>
          <w:tcPr>
            <w:tcW w:w="276" w:type="pct"/>
          </w:tcPr>
          <w:p w14:paraId="60C6E460"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18.</w:t>
            </w:r>
          </w:p>
        </w:tc>
        <w:tc>
          <w:tcPr>
            <w:tcW w:w="1549" w:type="pct"/>
          </w:tcPr>
          <w:p w14:paraId="49342D09"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Reikalavimai ginklo diržui</w:t>
            </w:r>
          </w:p>
        </w:tc>
        <w:tc>
          <w:tcPr>
            <w:tcW w:w="3175" w:type="pct"/>
          </w:tcPr>
          <w:p w14:paraId="71B09D44"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Dilimui, tempimui, plyšimui ir vandens sugėrimui atsparaus audinio, dviejų tvirtinimo taškų su galimybe perdaryti į vieno tvirtinimo taško. Ilgis reguliuojamas sagčių sistema viena ranka.</w:t>
            </w:r>
          </w:p>
        </w:tc>
      </w:tr>
      <w:tr w:rsidR="003449B7" w:rsidRPr="003449B7" w14:paraId="72A431B8" w14:textId="77777777" w:rsidTr="003449B7">
        <w:tc>
          <w:tcPr>
            <w:tcW w:w="276" w:type="pct"/>
          </w:tcPr>
          <w:p w14:paraId="2AC3F3E6"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19.</w:t>
            </w:r>
          </w:p>
        </w:tc>
        <w:tc>
          <w:tcPr>
            <w:tcW w:w="1549" w:type="pct"/>
          </w:tcPr>
          <w:p w14:paraId="3A707674"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Diržo tvirtinimas</w:t>
            </w:r>
          </w:p>
          <w:p w14:paraId="077D06F4"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hAnsi="Calibri Light" w:cs="Calibri Light"/>
                <w:i/>
                <w:iCs/>
                <w:lang w:val="lt-LT"/>
              </w:rPr>
              <w:t>(tiekėjas privalo nurodyti diržo tvirtinimo būdą)</w:t>
            </w:r>
          </w:p>
        </w:tc>
        <w:tc>
          <w:tcPr>
            <w:tcW w:w="3175" w:type="pct"/>
          </w:tcPr>
          <w:p w14:paraId="628064B4"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Tvirtinamas prie ginklo metaliniais arba analogiško patvarumo karabinais arba QD MLOCK tipo jungtimis. Diržo tvirtinimo būdas turi užtikrinti jo prisegimą/atsegimą viena ranka.</w:t>
            </w:r>
          </w:p>
        </w:tc>
      </w:tr>
      <w:tr w:rsidR="003449B7" w:rsidRPr="003449B7" w14:paraId="4D83AE4E" w14:textId="77777777" w:rsidTr="003449B7">
        <w:trPr>
          <w:trHeight w:val="288"/>
        </w:trPr>
        <w:tc>
          <w:tcPr>
            <w:tcW w:w="276" w:type="pct"/>
            <w:vMerge w:val="restart"/>
          </w:tcPr>
          <w:p w14:paraId="20144201"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20.</w:t>
            </w:r>
          </w:p>
        </w:tc>
        <w:tc>
          <w:tcPr>
            <w:tcW w:w="1549" w:type="pct"/>
            <w:vMerge w:val="restart"/>
          </w:tcPr>
          <w:p w14:paraId="4434D20A"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komplektacija</w:t>
            </w:r>
          </w:p>
        </w:tc>
        <w:tc>
          <w:tcPr>
            <w:tcW w:w="3175" w:type="pct"/>
          </w:tcPr>
          <w:p w14:paraId="396AB3E2"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20.1. Automatinis šautuvas – 1 vnt.;</w:t>
            </w:r>
          </w:p>
        </w:tc>
      </w:tr>
      <w:tr w:rsidR="003449B7" w:rsidRPr="003449B7" w14:paraId="19DB64B0" w14:textId="77777777" w:rsidTr="003449B7">
        <w:trPr>
          <w:trHeight w:val="288"/>
        </w:trPr>
        <w:tc>
          <w:tcPr>
            <w:tcW w:w="276" w:type="pct"/>
            <w:vMerge/>
          </w:tcPr>
          <w:p w14:paraId="4FC2D1EF" w14:textId="77777777" w:rsidR="003449B7" w:rsidRPr="003449B7" w:rsidRDefault="003449B7" w:rsidP="003449B7">
            <w:pPr>
              <w:rPr>
                <w:rFonts w:ascii="Calibri Light" w:hAnsi="Calibri Light" w:cs="Calibri Light"/>
                <w:lang w:val="lt-LT"/>
              </w:rPr>
            </w:pPr>
          </w:p>
        </w:tc>
        <w:tc>
          <w:tcPr>
            <w:tcW w:w="1549" w:type="pct"/>
            <w:vMerge/>
          </w:tcPr>
          <w:p w14:paraId="7FFC915E"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1761B14C"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20.2. Šovinių dėtuvės – 8 vnt.;</w:t>
            </w:r>
          </w:p>
        </w:tc>
      </w:tr>
      <w:tr w:rsidR="003449B7" w:rsidRPr="003449B7" w14:paraId="547C999C" w14:textId="77777777" w:rsidTr="003449B7">
        <w:trPr>
          <w:trHeight w:val="288"/>
        </w:trPr>
        <w:tc>
          <w:tcPr>
            <w:tcW w:w="276" w:type="pct"/>
            <w:vMerge/>
          </w:tcPr>
          <w:p w14:paraId="10B270A2" w14:textId="77777777" w:rsidR="003449B7" w:rsidRPr="003449B7" w:rsidRDefault="003449B7" w:rsidP="003449B7">
            <w:pPr>
              <w:rPr>
                <w:rFonts w:ascii="Calibri Light" w:hAnsi="Calibri Light" w:cs="Calibri Light"/>
                <w:lang w:val="lt-LT"/>
              </w:rPr>
            </w:pPr>
          </w:p>
        </w:tc>
        <w:tc>
          <w:tcPr>
            <w:tcW w:w="1549" w:type="pct"/>
            <w:vMerge/>
          </w:tcPr>
          <w:p w14:paraId="2897AF46"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5E2BE1A7"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20.3. Ginklo diržas – 1 vnt.;</w:t>
            </w:r>
          </w:p>
        </w:tc>
      </w:tr>
      <w:tr w:rsidR="003449B7" w:rsidRPr="003449B7" w14:paraId="060474A6" w14:textId="77777777" w:rsidTr="003449B7">
        <w:trPr>
          <w:trHeight w:val="119"/>
        </w:trPr>
        <w:tc>
          <w:tcPr>
            <w:tcW w:w="276" w:type="pct"/>
            <w:vMerge/>
          </w:tcPr>
          <w:p w14:paraId="4B1DDC9F" w14:textId="77777777" w:rsidR="003449B7" w:rsidRPr="003449B7" w:rsidRDefault="003449B7" w:rsidP="003449B7">
            <w:pPr>
              <w:rPr>
                <w:rFonts w:ascii="Calibri Light" w:hAnsi="Calibri Light" w:cs="Calibri Light"/>
                <w:lang w:val="lt-LT"/>
              </w:rPr>
            </w:pPr>
          </w:p>
        </w:tc>
        <w:tc>
          <w:tcPr>
            <w:tcW w:w="1549" w:type="pct"/>
            <w:vMerge/>
          </w:tcPr>
          <w:p w14:paraId="53A5AFA1"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164F9499"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20.4. Valymo ir priežiūros įrankių rinkinys – 1 </w:t>
            </w:r>
            <w:proofErr w:type="spellStart"/>
            <w:r w:rsidRPr="003449B7">
              <w:rPr>
                <w:rFonts w:ascii="Calibri Light" w:eastAsia="Times New Roman" w:hAnsi="Calibri Light" w:cs="Calibri Light"/>
                <w:color w:val="000000"/>
                <w:lang w:val="lt-LT" w:eastAsia="lt-LT"/>
              </w:rPr>
              <w:t>kompl</w:t>
            </w:r>
            <w:proofErr w:type="spellEnd"/>
            <w:r w:rsidRPr="003449B7">
              <w:rPr>
                <w:rFonts w:ascii="Calibri Light" w:eastAsia="Times New Roman" w:hAnsi="Calibri Light" w:cs="Calibri Light"/>
                <w:color w:val="000000"/>
                <w:lang w:val="lt-LT" w:eastAsia="lt-LT"/>
              </w:rPr>
              <w:t>.;</w:t>
            </w:r>
          </w:p>
        </w:tc>
      </w:tr>
      <w:tr w:rsidR="003449B7" w:rsidRPr="003449B7" w14:paraId="42A5B591" w14:textId="77777777" w:rsidTr="003449B7">
        <w:trPr>
          <w:trHeight w:val="119"/>
        </w:trPr>
        <w:tc>
          <w:tcPr>
            <w:tcW w:w="276" w:type="pct"/>
            <w:vMerge/>
          </w:tcPr>
          <w:p w14:paraId="73FBA738" w14:textId="77777777" w:rsidR="003449B7" w:rsidRPr="003449B7" w:rsidRDefault="003449B7" w:rsidP="003449B7">
            <w:pPr>
              <w:rPr>
                <w:rFonts w:ascii="Calibri Light" w:hAnsi="Calibri Light" w:cs="Calibri Light"/>
                <w:lang w:val="lt-LT"/>
              </w:rPr>
            </w:pPr>
          </w:p>
        </w:tc>
        <w:tc>
          <w:tcPr>
            <w:tcW w:w="1549" w:type="pct"/>
            <w:vMerge/>
          </w:tcPr>
          <w:p w14:paraId="184B01E9" w14:textId="77777777" w:rsidR="003449B7" w:rsidRPr="003449B7" w:rsidRDefault="003449B7" w:rsidP="003449B7">
            <w:pPr>
              <w:rPr>
                <w:rFonts w:ascii="Calibri Light" w:eastAsia="Times New Roman" w:hAnsi="Calibri Light" w:cs="Calibri Light"/>
                <w:color w:val="000000"/>
                <w:lang w:val="lt-LT" w:eastAsia="lt-LT"/>
              </w:rPr>
            </w:pPr>
          </w:p>
        </w:tc>
        <w:tc>
          <w:tcPr>
            <w:tcW w:w="3175" w:type="pct"/>
          </w:tcPr>
          <w:p w14:paraId="10951726"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20.5. Naudojimo instrukcija lietuvių arba anglų kalbomis– 1 vnt.</w:t>
            </w:r>
          </w:p>
        </w:tc>
      </w:tr>
      <w:tr w:rsidR="003449B7" w:rsidRPr="003449B7" w14:paraId="51D4780A" w14:textId="77777777" w:rsidTr="003449B7">
        <w:tc>
          <w:tcPr>
            <w:tcW w:w="276" w:type="pct"/>
          </w:tcPr>
          <w:p w14:paraId="6A334E52" w14:textId="777777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21.</w:t>
            </w:r>
          </w:p>
        </w:tc>
        <w:tc>
          <w:tcPr>
            <w:tcW w:w="1549" w:type="pct"/>
          </w:tcPr>
          <w:p w14:paraId="4D50870A" w14:textId="7777777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Kokybės garantija</w:t>
            </w:r>
          </w:p>
          <w:p w14:paraId="25597003" w14:textId="77777777" w:rsidR="003449B7" w:rsidRPr="003449B7" w:rsidRDefault="003449B7" w:rsidP="003449B7">
            <w:pPr>
              <w:rPr>
                <w:rFonts w:ascii="Calibri Light" w:eastAsia="Times New Roman" w:hAnsi="Calibri Light" w:cs="Calibri Light"/>
                <w:i/>
                <w:iCs/>
                <w:color w:val="000000"/>
                <w:lang w:val="lt-LT" w:eastAsia="lt-LT"/>
              </w:rPr>
            </w:pPr>
            <w:r w:rsidRPr="003449B7">
              <w:rPr>
                <w:rFonts w:ascii="Calibri Light" w:eastAsia="Times New Roman" w:hAnsi="Calibri Light" w:cs="Calibri Light"/>
                <w:i/>
                <w:iCs/>
                <w:color w:val="000000"/>
                <w:lang w:val="lt-LT" w:eastAsia="lt-LT"/>
              </w:rPr>
              <w:t>(tiekėjas privalo nurodyti konkretų terminą)</w:t>
            </w:r>
          </w:p>
        </w:tc>
        <w:tc>
          <w:tcPr>
            <w:tcW w:w="3175" w:type="pct"/>
          </w:tcPr>
          <w:p w14:paraId="732AF3B6" w14:textId="77777777" w:rsidR="003449B7" w:rsidRPr="003449B7" w:rsidDel="00201FC0"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Ne mažiau kaip 2 metai nuo prekės perdavimo dienos</w:t>
            </w:r>
          </w:p>
        </w:tc>
      </w:tr>
      <w:tr w:rsidR="003449B7" w:rsidRPr="003449B7" w14:paraId="57D45CC9" w14:textId="77777777" w:rsidTr="003449B7">
        <w:tc>
          <w:tcPr>
            <w:tcW w:w="276" w:type="pct"/>
          </w:tcPr>
          <w:p w14:paraId="373C85DD" w14:textId="7CC92177" w:rsidR="003449B7" w:rsidRPr="003449B7" w:rsidRDefault="003449B7" w:rsidP="003449B7">
            <w:pPr>
              <w:rPr>
                <w:rFonts w:ascii="Calibri Light" w:hAnsi="Calibri Light" w:cs="Calibri Light"/>
                <w:lang w:val="lt-LT"/>
              </w:rPr>
            </w:pPr>
            <w:r w:rsidRPr="003449B7">
              <w:rPr>
                <w:rFonts w:ascii="Calibri Light" w:hAnsi="Calibri Light" w:cs="Calibri Light"/>
                <w:lang w:val="lt-LT"/>
              </w:rPr>
              <w:t>22.</w:t>
            </w:r>
          </w:p>
        </w:tc>
        <w:tc>
          <w:tcPr>
            <w:tcW w:w="1549" w:type="pct"/>
          </w:tcPr>
          <w:p w14:paraId="563948FE" w14:textId="77777777" w:rsidR="003449B7" w:rsidRPr="003449B7" w:rsidRDefault="003449B7" w:rsidP="003449B7">
            <w:pPr>
              <w:widowControl w:val="0"/>
              <w:spacing w:after="240"/>
              <w:rPr>
                <w:rFonts w:ascii="Calibri Light" w:hAnsi="Calibri Light" w:cs="Calibri Light"/>
                <w:lang w:val="lt-LT"/>
              </w:rPr>
            </w:pPr>
            <w:r w:rsidRPr="003449B7">
              <w:rPr>
                <w:rFonts w:ascii="Calibri Light" w:hAnsi="Calibri Light" w:cs="Calibri Light"/>
                <w:lang w:val="lt-LT"/>
              </w:rPr>
              <w:t>Reikalavimai ginklų gamintojo kokybės vadybos sistemai</w:t>
            </w:r>
          </w:p>
          <w:p w14:paraId="6EB22BF6" w14:textId="77777777" w:rsidR="003449B7" w:rsidRPr="003449B7" w:rsidRDefault="003449B7" w:rsidP="003449B7">
            <w:pPr>
              <w:widowControl w:val="0"/>
              <w:spacing w:after="240"/>
              <w:rPr>
                <w:rFonts w:ascii="Calibri Light" w:hAnsi="Calibri Light" w:cs="Calibri Light"/>
                <w:i/>
                <w:iCs/>
                <w:lang w:val="lt-LT"/>
              </w:rPr>
            </w:pPr>
            <w:r w:rsidRPr="003449B7">
              <w:rPr>
                <w:rFonts w:ascii="Calibri Light" w:hAnsi="Calibri Light" w:cs="Calibri Light"/>
                <w:i/>
                <w:iCs/>
                <w:lang w:val="lt-LT"/>
              </w:rPr>
              <w:t>(dokumentų pateikimo metu tiekėjas turi pateikti nepriklausomų akredituotų sertifikavimo įstaigų ginklų gamintojui išduotus LST EN ISO 9001:2015 sertifikatus ir kompetentingų įstaigų išduotus dokumentus (pažymėjimus arba sertifikatus), patvirtinančius, kad AQAP 2110 reikalavimai integruoti gamintojo kokybės vadybos sistemoje arba tinkamai patvirtintas šių dokumentų kopijas (gali būti pateiktos dokumentų elektroninės kopijos)).</w:t>
            </w:r>
          </w:p>
          <w:p w14:paraId="27E852DE" w14:textId="444D6797"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hAnsi="Calibri Light" w:cs="Calibri Light"/>
                <w:i/>
                <w:iCs/>
                <w:lang w:val="lt-LT"/>
              </w:rPr>
              <w:t xml:space="preserve">(Sertifikatai ir dokumentai turi galioti pasiūlymo pateikimo metu bei per visą prekių tiekimo ir/ar paslaugų teikimo laikotarpį. Jei gamintojo pateiktų sertifikatų ir dokumentų galiojimas baigiasi iki prekių tiekimo ir/ar paslaugų teikimo laikotarpio pabaigos, gamintojas privalės pratęsti turimus sertifikatus ir dokumentus (įsigyti naujus), o tiekėjas turės juos pateikti perkančiajai organizacijai. Perkančioji organizacija pasilieka teisę nutraukti/peržiūrėti </w:t>
            </w:r>
            <w:r w:rsidRPr="003449B7">
              <w:rPr>
                <w:rFonts w:ascii="Calibri Light" w:hAnsi="Calibri Light" w:cs="Calibri Light"/>
                <w:i/>
                <w:iCs/>
                <w:lang w:val="lt-LT"/>
              </w:rPr>
              <w:lastRenderedPageBreak/>
              <w:t>sutartį su pardavėju jei sertifikatai ir/ar dokumentai nebus pratęsti arba bus sustabdytas ar nutrauktas jų galiojimas.)</w:t>
            </w:r>
          </w:p>
        </w:tc>
        <w:tc>
          <w:tcPr>
            <w:tcW w:w="3175" w:type="pct"/>
          </w:tcPr>
          <w:p w14:paraId="04C48D77" w14:textId="77777777" w:rsidR="003449B7" w:rsidRPr="003449B7" w:rsidRDefault="003449B7" w:rsidP="003449B7">
            <w:pPr>
              <w:pStyle w:val="NormalWeb"/>
              <w:rPr>
                <w:rFonts w:ascii="Calibri Light" w:hAnsi="Calibri Light" w:cs="Calibri Light"/>
                <w:sz w:val="22"/>
                <w:lang w:val="lt-LT"/>
              </w:rPr>
            </w:pPr>
            <w:r w:rsidRPr="003449B7">
              <w:rPr>
                <w:rFonts w:ascii="Calibri Light" w:hAnsi="Calibri Light" w:cs="Calibri Light"/>
                <w:sz w:val="22"/>
                <w:lang w:val="lt-LT"/>
              </w:rPr>
              <w:lastRenderedPageBreak/>
              <w:t xml:space="preserve">Ginklų gamintojas turi turėti įdiegtą ir galiojančią LST EN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6601EE43" w14:textId="77777777" w:rsidR="003449B7" w:rsidRPr="003449B7" w:rsidRDefault="003449B7" w:rsidP="003449B7">
            <w:pPr>
              <w:pStyle w:val="NormalWeb"/>
              <w:rPr>
                <w:rFonts w:ascii="Calibri Light" w:hAnsi="Calibri Light" w:cs="Calibri Light"/>
                <w:sz w:val="22"/>
                <w:lang w:val="lt-LT"/>
              </w:rPr>
            </w:pPr>
          </w:p>
          <w:p w14:paraId="0373CC20" w14:textId="365E9835" w:rsidR="003449B7" w:rsidRPr="003449B7" w:rsidRDefault="003449B7" w:rsidP="003449B7">
            <w:pPr>
              <w:pStyle w:val="NormalWeb"/>
              <w:rPr>
                <w:rFonts w:ascii="Calibri Light" w:hAnsi="Calibri Light" w:cs="Calibri Light"/>
                <w:sz w:val="22"/>
                <w:lang w:val="lt-LT"/>
              </w:rPr>
            </w:pPr>
            <w:r w:rsidRPr="003449B7">
              <w:rPr>
                <w:rFonts w:ascii="Calibri Light" w:hAnsi="Calibri Light" w:cs="Calibri Light"/>
                <w:sz w:val="22"/>
                <w:lang w:val="lt-LT"/>
              </w:rPr>
              <w:t>Gali būti pateikti lygiaverčiai sertifikatai (ginklų gamybos srityje) ir kompetentingų įstaigų dokumentai, patvirtinantys, kad gamintojo kokybės vadybos sistemoje yra integruoti AQAP 2110 reikalavimai.</w:t>
            </w:r>
          </w:p>
          <w:p w14:paraId="7022B51C" w14:textId="77777777" w:rsidR="003449B7" w:rsidRPr="003449B7" w:rsidRDefault="003449B7" w:rsidP="003449B7">
            <w:pPr>
              <w:rPr>
                <w:rFonts w:ascii="Calibri Light" w:hAnsi="Calibri Light" w:cs="Calibri Light"/>
                <w:i/>
                <w:iCs/>
                <w:lang w:val="lt-LT"/>
              </w:rPr>
            </w:pPr>
          </w:p>
          <w:p w14:paraId="490B1412" w14:textId="77777777" w:rsidR="003449B7" w:rsidRPr="003449B7" w:rsidRDefault="003449B7" w:rsidP="003449B7">
            <w:pPr>
              <w:rPr>
                <w:rFonts w:ascii="Calibri Light" w:hAnsi="Calibri Light" w:cs="Calibri Light"/>
                <w:i/>
                <w:iCs/>
                <w:lang w:val="lt-LT"/>
              </w:rPr>
            </w:pPr>
            <w:r w:rsidRPr="003449B7">
              <w:rPr>
                <w:rFonts w:ascii="Calibri Light" w:hAnsi="Calibri Light" w:cs="Calibri Light"/>
                <w:i/>
                <w:iCs/>
                <w:lang w:val="lt-LT"/>
              </w:rPr>
              <w:t>Lygiaverčiai sertifikatai – tai kitose valstybėse išduoti ISO 9001:2015 sertifikatai ginklų gamybos srityje ir dokumentai, patvirtinantys, kad ginklų gamintojo kokybės vadybos sistemoje integruoti AQAP 2110 standarto reikalavimai.</w:t>
            </w:r>
          </w:p>
          <w:p w14:paraId="303C9F37" w14:textId="77777777" w:rsidR="003449B7" w:rsidRPr="003449B7" w:rsidRDefault="003449B7" w:rsidP="003449B7">
            <w:pPr>
              <w:rPr>
                <w:rFonts w:ascii="Calibri Light" w:eastAsia="Times New Roman" w:hAnsi="Calibri Light" w:cs="Calibri Light"/>
                <w:i/>
                <w:lang w:val="lt-LT" w:eastAsia="lt-LT"/>
              </w:rPr>
            </w:pPr>
          </w:p>
          <w:p w14:paraId="16BFD17D" w14:textId="537A8919" w:rsidR="003449B7" w:rsidRPr="003449B7" w:rsidRDefault="003449B7" w:rsidP="003449B7">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r>
    </w:tbl>
    <w:p w14:paraId="5F0DF943" w14:textId="77777777" w:rsidR="003449B7" w:rsidRPr="003449B7" w:rsidRDefault="003449B7" w:rsidP="003449B7">
      <w:pPr>
        <w:rPr>
          <w:rFonts w:ascii="Calibri Light" w:hAnsi="Calibri Light" w:cs="Calibri Light"/>
          <w:lang w:val="lt-LT"/>
        </w:rPr>
      </w:pPr>
    </w:p>
    <w:bookmarkEnd w:id="1"/>
    <w:p w14:paraId="488EACA2" w14:textId="05DD09D2" w:rsidR="003449B7" w:rsidRPr="003449B7" w:rsidRDefault="003449B7" w:rsidP="003449B7">
      <w:pPr>
        <w:tabs>
          <w:tab w:val="left" w:pos="2479"/>
        </w:tabs>
        <w:rPr>
          <w:rFonts w:ascii="Calibri Light" w:hAnsi="Calibri Light" w:cs="Calibri Light"/>
          <w:lang w:val="lt-LT"/>
        </w:rPr>
      </w:pPr>
    </w:p>
    <w:sectPr w:rsidR="003449B7" w:rsidRPr="003449B7" w:rsidSect="00CF40B9">
      <w:headerReference w:type="even" r:id="rId12"/>
      <w:headerReference w:type="default" r:id="rId13"/>
      <w:footerReference w:type="even" r:id="rId14"/>
      <w:footerReference w:type="default" r:id="rId15"/>
      <w:headerReference w:type="first" r:id="rId16"/>
      <w:footerReference w:type="first" r:id="rId17"/>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060E7" w14:textId="77777777" w:rsidR="003D556F" w:rsidRDefault="003D556F">
      <w:pPr>
        <w:spacing w:after="0" w:line="240" w:lineRule="auto"/>
      </w:pPr>
      <w:r>
        <w:separator/>
      </w:r>
    </w:p>
  </w:endnote>
  <w:endnote w:type="continuationSeparator" w:id="0">
    <w:p w14:paraId="601F6AA9" w14:textId="77777777" w:rsidR="003D556F" w:rsidRDefault="003D5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C98C" w14:textId="77777777" w:rsidR="001F67F8" w:rsidRDefault="001F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AC4D" w14:textId="77777777" w:rsidR="001F67F8" w:rsidRDefault="001F6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C5D4" w14:textId="77777777" w:rsidR="003D556F" w:rsidRDefault="003D556F">
      <w:pPr>
        <w:spacing w:after="0" w:line="240" w:lineRule="auto"/>
      </w:pPr>
      <w:r>
        <w:separator/>
      </w:r>
    </w:p>
  </w:footnote>
  <w:footnote w:type="continuationSeparator" w:id="0">
    <w:p w14:paraId="16C038E0" w14:textId="77777777" w:rsidR="003D556F" w:rsidRDefault="003D5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9EE6" w14:textId="77777777" w:rsidR="001F67F8" w:rsidRDefault="001F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122D6">
    <w:pPr>
      <w:pStyle w:val="Header"/>
      <w:rPr>
        <w:rFonts w:ascii="Calibri Light" w:hAnsi="Calibri Light" w:cs="Calibri Light"/>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D1B2" w14:textId="77777777" w:rsidR="001F67F8" w:rsidRDefault="001F6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FF1F96"/>
    <w:multiLevelType w:val="hybridMultilevel"/>
    <w:tmpl w:val="7D3CF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193ED1"/>
    <w:multiLevelType w:val="multilevel"/>
    <w:tmpl w:val="4328C04C"/>
    <w:lvl w:ilvl="0">
      <w:start w:val="2"/>
      <w:numFmt w:val="decimal"/>
      <w:lvlText w:val="%1."/>
      <w:lvlJc w:val="left"/>
      <w:pPr>
        <w:ind w:left="360" w:hanging="360"/>
      </w:pPr>
      <w:rPr>
        <w:rFonts w:eastAsiaTheme="minorEastAsia" w:hint="default"/>
        <w:b/>
        <w:sz w:val="24"/>
      </w:rPr>
    </w:lvl>
    <w:lvl w:ilvl="1">
      <w:start w:val="1"/>
      <w:numFmt w:val="decimal"/>
      <w:lvlText w:val="%1.%2."/>
      <w:lvlJc w:val="left"/>
      <w:pPr>
        <w:ind w:left="720" w:hanging="720"/>
      </w:pPr>
      <w:rPr>
        <w:rFonts w:eastAsiaTheme="minorEastAsia" w:hint="default"/>
        <w:b/>
        <w:sz w:val="24"/>
      </w:rPr>
    </w:lvl>
    <w:lvl w:ilvl="2">
      <w:start w:val="1"/>
      <w:numFmt w:val="decimal"/>
      <w:lvlText w:val="%1.%2.%3."/>
      <w:lvlJc w:val="left"/>
      <w:pPr>
        <w:ind w:left="720" w:hanging="720"/>
      </w:pPr>
      <w:rPr>
        <w:rFonts w:eastAsiaTheme="minorEastAsia" w:hint="default"/>
        <w:b/>
        <w:sz w:val="24"/>
      </w:rPr>
    </w:lvl>
    <w:lvl w:ilvl="3">
      <w:start w:val="1"/>
      <w:numFmt w:val="decimal"/>
      <w:lvlText w:val="%1.%2.%3.%4."/>
      <w:lvlJc w:val="left"/>
      <w:pPr>
        <w:ind w:left="1080" w:hanging="1080"/>
      </w:pPr>
      <w:rPr>
        <w:rFonts w:eastAsiaTheme="minorEastAsia" w:hint="default"/>
        <w:b/>
        <w:sz w:val="24"/>
      </w:rPr>
    </w:lvl>
    <w:lvl w:ilvl="4">
      <w:start w:val="1"/>
      <w:numFmt w:val="decimal"/>
      <w:lvlText w:val="%1.%2.%3.%4.%5."/>
      <w:lvlJc w:val="left"/>
      <w:pPr>
        <w:ind w:left="1080" w:hanging="1080"/>
      </w:pPr>
      <w:rPr>
        <w:rFonts w:eastAsiaTheme="minorEastAsia" w:hint="default"/>
        <w:b/>
        <w:sz w:val="24"/>
      </w:rPr>
    </w:lvl>
    <w:lvl w:ilvl="5">
      <w:start w:val="1"/>
      <w:numFmt w:val="decimal"/>
      <w:lvlText w:val="%1.%2.%3.%4.%5.%6."/>
      <w:lvlJc w:val="left"/>
      <w:pPr>
        <w:ind w:left="1440" w:hanging="1440"/>
      </w:pPr>
      <w:rPr>
        <w:rFonts w:eastAsiaTheme="minorEastAsia" w:hint="default"/>
        <w:b/>
        <w:sz w:val="24"/>
      </w:rPr>
    </w:lvl>
    <w:lvl w:ilvl="6">
      <w:start w:val="1"/>
      <w:numFmt w:val="decimal"/>
      <w:lvlText w:val="%1.%2.%3.%4.%5.%6.%7."/>
      <w:lvlJc w:val="left"/>
      <w:pPr>
        <w:ind w:left="1800" w:hanging="1800"/>
      </w:pPr>
      <w:rPr>
        <w:rFonts w:eastAsiaTheme="minorEastAsia" w:hint="default"/>
        <w:b/>
        <w:sz w:val="24"/>
      </w:rPr>
    </w:lvl>
    <w:lvl w:ilvl="7">
      <w:start w:val="1"/>
      <w:numFmt w:val="decimal"/>
      <w:lvlText w:val="%1.%2.%3.%4.%5.%6.%7.%8."/>
      <w:lvlJc w:val="left"/>
      <w:pPr>
        <w:ind w:left="1800" w:hanging="1800"/>
      </w:pPr>
      <w:rPr>
        <w:rFonts w:eastAsiaTheme="minorEastAsia" w:hint="default"/>
        <w:b/>
        <w:sz w:val="24"/>
      </w:rPr>
    </w:lvl>
    <w:lvl w:ilvl="8">
      <w:start w:val="1"/>
      <w:numFmt w:val="decimal"/>
      <w:lvlText w:val="%1.%2.%3.%4.%5.%6.%7.%8.%9."/>
      <w:lvlJc w:val="left"/>
      <w:pPr>
        <w:ind w:left="2160" w:hanging="2160"/>
      </w:pPr>
      <w:rPr>
        <w:rFonts w:eastAsiaTheme="minorEastAsia" w:hint="default"/>
        <w:b/>
        <w:sz w:val="24"/>
      </w:rPr>
    </w:lvl>
  </w:abstractNum>
  <w:abstractNum w:abstractNumId="12" w15:restartNumberingAfterBreak="0">
    <w:nsid w:val="60920C1F"/>
    <w:multiLevelType w:val="multilevel"/>
    <w:tmpl w:val="5B38F5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8F6537"/>
    <w:multiLevelType w:val="multilevel"/>
    <w:tmpl w:val="A5AEB31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697925038">
    <w:abstractNumId w:val="4"/>
  </w:num>
  <w:num w:numId="2" w16cid:durableId="1101879614">
    <w:abstractNumId w:val="3"/>
  </w:num>
  <w:num w:numId="3" w16cid:durableId="1296837307">
    <w:abstractNumId w:val="2"/>
  </w:num>
  <w:num w:numId="4" w16cid:durableId="1908493116">
    <w:abstractNumId w:val="1"/>
  </w:num>
  <w:num w:numId="5" w16cid:durableId="1762722312">
    <w:abstractNumId w:val="0"/>
  </w:num>
  <w:num w:numId="6" w16cid:durableId="215236964">
    <w:abstractNumId w:val="8"/>
  </w:num>
  <w:num w:numId="7" w16cid:durableId="2140799232">
    <w:abstractNumId w:val="10"/>
  </w:num>
  <w:num w:numId="8" w16cid:durableId="349727152">
    <w:abstractNumId w:val="14"/>
    <w:lvlOverride w:ilvl="0">
      <w:lvl w:ilvl="0">
        <w:start w:val="1"/>
        <w:numFmt w:val="decimal"/>
        <w:suff w:val="space"/>
        <w:lvlText w:val="%1."/>
        <w:lvlJc w:val="left"/>
      </w:lvl>
    </w:lvlOverride>
  </w:num>
  <w:num w:numId="9" w16cid:durableId="1052726247">
    <w:abstractNumId w:val="14"/>
  </w:num>
  <w:num w:numId="10" w16cid:durableId="1061556149">
    <w:abstractNumId w:val="7"/>
  </w:num>
  <w:num w:numId="11" w16cid:durableId="1634141931">
    <w:abstractNumId w:val="6"/>
  </w:num>
  <w:num w:numId="12" w16cid:durableId="245723083">
    <w:abstractNumId w:val="13"/>
  </w:num>
  <w:num w:numId="13" w16cid:durableId="1137647843">
    <w:abstractNumId w:val="11"/>
  </w:num>
  <w:num w:numId="14" w16cid:durableId="2065595341">
    <w:abstractNumId w:val="9"/>
  </w:num>
  <w:num w:numId="15" w16cid:durableId="10504185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6DFC"/>
    <w:rsid w:val="00026A54"/>
    <w:rsid w:val="000273A7"/>
    <w:rsid w:val="0003366F"/>
    <w:rsid w:val="00036DBB"/>
    <w:rsid w:val="0004685E"/>
    <w:rsid w:val="00052BB3"/>
    <w:rsid w:val="00055B22"/>
    <w:rsid w:val="00077E6D"/>
    <w:rsid w:val="00084F44"/>
    <w:rsid w:val="0009047A"/>
    <w:rsid w:val="00091B59"/>
    <w:rsid w:val="00097241"/>
    <w:rsid w:val="000A23D3"/>
    <w:rsid w:val="000B0A6A"/>
    <w:rsid w:val="000B5089"/>
    <w:rsid w:val="000C32D2"/>
    <w:rsid w:val="000E2FFD"/>
    <w:rsid w:val="000F4ACC"/>
    <w:rsid w:val="000F554D"/>
    <w:rsid w:val="0012374D"/>
    <w:rsid w:val="00135307"/>
    <w:rsid w:val="00141101"/>
    <w:rsid w:val="0014465A"/>
    <w:rsid w:val="001452AF"/>
    <w:rsid w:val="0015024F"/>
    <w:rsid w:val="0015224A"/>
    <w:rsid w:val="00153F22"/>
    <w:rsid w:val="001555AC"/>
    <w:rsid w:val="0016225E"/>
    <w:rsid w:val="0016304D"/>
    <w:rsid w:val="00165468"/>
    <w:rsid w:val="00165519"/>
    <w:rsid w:val="00171C82"/>
    <w:rsid w:val="0018021B"/>
    <w:rsid w:val="001E72B5"/>
    <w:rsid w:val="001F3F23"/>
    <w:rsid w:val="001F67F8"/>
    <w:rsid w:val="0020401E"/>
    <w:rsid w:val="002101D9"/>
    <w:rsid w:val="00216CC3"/>
    <w:rsid w:val="002260EB"/>
    <w:rsid w:val="00230C9A"/>
    <w:rsid w:val="00246179"/>
    <w:rsid w:val="002607C9"/>
    <w:rsid w:val="00261339"/>
    <w:rsid w:val="00261B88"/>
    <w:rsid w:val="00263108"/>
    <w:rsid w:val="00272755"/>
    <w:rsid w:val="00273CFD"/>
    <w:rsid w:val="00280219"/>
    <w:rsid w:val="0028389A"/>
    <w:rsid w:val="00290944"/>
    <w:rsid w:val="002912FE"/>
    <w:rsid w:val="002924FF"/>
    <w:rsid w:val="00292A8F"/>
    <w:rsid w:val="00296B42"/>
    <w:rsid w:val="002A626E"/>
    <w:rsid w:val="002B51E4"/>
    <w:rsid w:val="002C2765"/>
    <w:rsid w:val="002C4E6E"/>
    <w:rsid w:val="002C658C"/>
    <w:rsid w:val="002C7F2C"/>
    <w:rsid w:val="002E6F97"/>
    <w:rsid w:val="002F1836"/>
    <w:rsid w:val="002F7BBC"/>
    <w:rsid w:val="0030668D"/>
    <w:rsid w:val="003150D0"/>
    <w:rsid w:val="003236D0"/>
    <w:rsid w:val="0033047F"/>
    <w:rsid w:val="00334A5F"/>
    <w:rsid w:val="00341C69"/>
    <w:rsid w:val="003449B7"/>
    <w:rsid w:val="003512AD"/>
    <w:rsid w:val="00355B56"/>
    <w:rsid w:val="00357BD5"/>
    <w:rsid w:val="0036000D"/>
    <w:rsid w:val="003673D6"/>
    <w:rsid w:val="0037027C"/>
    <w:rsid w:val="00373BD1"/>
    <w:rsid w:val="003768DE"/>
    <w:rsid w:val="00385616"/>
    <w:rsid w:val="0039787C"/>
    <w:rsid w:val="003B0B81"/>
    <w:rsid w:val="003D0DA8"/>
    <w:rsid w:val="003D5439"/>
    <w:rsid w:val="003D556F"/>
    <w:rsid w:val="003D61CE"/>
    <w:rsid w:val="003E3438"/>
    <w:rsid w:val="003F2E3F"/>
    <w:rsid w:val="003F6C42"/>
    <w:rsid w:val="00404943"/>
    <w:rsid w:val="00420CF8"/>
    <w:rsid w:val="0042600F"/>
    <w:rsid w:val="00426F58"/>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4F7D5E"/>
    <w:rsid w:val="0050743B"/>
    <w:rsid w:val="0051322B"/>
    <w:rsid w:val="005238FE"/>
    <w:rsid w:val="00546084"/>
    <w:rsid w:val="00547246"/>
    <w:rsid w:val="00590385"/>
    <w:rsid w:val="005907B7"/>
    <w:rsid w:val="005B6D83"/>
    <w:rsid w:val="005C18AC"/>
    <w:rsid w:val="005C3338"/>
    <w:rsid w:val="005C3A82"/>
    <w:rsid w:val="005C5150"/>
    <w:rsid w:val="005C5732"/>
    <w:rsid w:val="005D00A5"/>
    <w:rsid w:val="005D6336"/>
    <w:rsid w:val="005F2817"/>
    <w:rsid w:val="006040B7"/>
    <w:rsid w:val="00613D67"/>
    <w:rsid w:val="006171F1"/>
    <w:rsid w:val="00625545"/>
    <w:rsid w:val="0062594A"/>
    <w:rsid w:val="0062688A"/>
    <w:rsid w:val="0063093F"/>
    <w:rsid w:val="00630D15"/>
    <w:rsid w:val="00632C2F"/>
    <w:rsid w:val="00655C70"/>
    <w:rsid w:val="00665429"/>
    <w:rsid w:val="00671C08"/>
    <w:rsid w:val="0068002E"/>
    <w:rsid w:val="006A2DF1"/>
    <w:rsid w:val="006B0875"/>
    <w:rsid w:val="006B2576"/>
    <w:rsid w:val="006B5389"/>
    <w:rsid w:val="006B7C61"/>
    <w:rsid w:val="006C070D"/>
    <w:rsid w:val="006D305F"/>
    <w:rsid w:val="006E50C3"/>
    <w:rsid w:val="006F235D"/>
    <w:rsid w:val="006F599E"/>
    <w:rsid w:val="006F6303"/>
    <w:rsid w:val="00711888"/>
    <w:rsid w:val="00713356"/>
    <w:rsid w:val="00733BB8"/>
    <w:rsid w:val="00750531"/>
    <w:rsid w:val="007607FF"/>
    <w:rsid w:val="007651CB"/>
    <w:rsid w:val="007810BC"/>
    <w:rsid w:val="00791CCE"/>
    <w:rsid w:val="00795452"/>
    <w:rsid w:val="00796541"/>
    <w:rsid w:val="007A059D"/>
    <w:rsid w:val="007B004A"/>
    <w:rsid w:val="007B2144"/>
    <w:rsid w:val="007C1EB6"/>
    <w:rsid w:val="007C6AE7"/>
    <w:rsid w:val="007D484D"/>
    <w:rsid w:val="007E41FC"/>
    <w:rsid w:val="007F085E"/>
    <w:rsid w:val="007F33CB"/>
    <w:rsid w:val="00801195"/>
    <w:rsid w:val="008137D1"/>
    <w:rsid w:val="00835835"/>
    <w:rsid w:val="008430BA"/>
    <w:rsid w:val="0085688B"/>
    <w:rsid w:val="00856E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C5292"/>
    <w:rsid w:val="008E2DBF"/>
    <w:rsid w:val="009123C2"/>
    <w:rsid w:val="00917B80"/>
    <w:rsid w:val="00923A80"/>
    <w:rsid w:val="009314BF"/>
    <w:rsid w:val="009402BD"/>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25093"/>
    <w:rsid w:val="00A33D41"/>
    <w:rsid w:val="00A34BF3"/>
    <w:rsid w:val="00A5617A"/>
    <w:rsid w:val="00A645A5"/>
    <w:rsid w:val="00A72069"/>
    <w:rsid w:val="00A775C7"/>
    <w:rsid w:val="00A90AB3"/>
    <w:rsid w:val="00A91815"/>
    <w:rsid w:val="00A93D6E"/>
    <w:rsid w:val="00AB0406"/>
    <w:rsid w:val="00AB33BD"/>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9260E"/>
    <w:rsid w:val="00BA2917"/>
    <w:rsid w:val="00BA5B69"/>
    <w:rsid w:val="00BB0143"/>
    <w:rsid w:val="00BB3DAE"/>
    <w:rsid w:val="00BB4829"/>
    <w:rsid w:val="00BB6668"/>
    <w:rsid w:val="00BC4A56"/>
    <w:rsid w:val="00BD0CA9"/>
    <w:rsid w:val="00BD1775"/>
    <w:rsid w:val="00BD2308"/>
    <w:rsid w:val="00BD665B"/>
    <w:rsid w:val="00BD6CEF"/>
    <w:rsid w:val="00BE7109"/>
    <w:rsid w:val="00BF6EB7"/>
    <w:rsid w:val="00BF7E4E"/>
    <w:rsid w:val="00C0304D"/>
    <w:rsid w:val="00C130BC"/>
    <w:rsid w:val="00C16318"/>
    <w:rsid w:val="00C163C7"/>
    <w:rsid w:val="00C2041D"/>
    <w:rsid w:val="00C23C40"/>
    <w:rsid w:val="00C32E0A"/>
    <w:rsid w:val="00C342D7"/>
    <w:rsid w:val="00C3564A"/>
    <w:rsid w:val="00C372B8"/>
    <w:rsid w:val="00C4540F"/>
    <w:rsid w:val="00C4712B"/>
    <w:rsid w:val="00C47B4A"/>
    <w:rsid w:val="00C52E8B"/>
    <w:rsid w:val="00C5491D"/>
    <w:rsid w:val="00C54F6C"/>
    <w:rsid w:val="00C6353C"/>
    <w:rsid w:val="00C66EDC"/>
    <w:rsid w:val="00C80BC3"/>
    <w:rsid w:val="00C86FB6"/>
    <w:rsid w:val="00C92CAA"/>
    <w:rsid w:val="00C9514E"/>
    <w:rsid w:val="00CA60F1"/>
    <w:rsid w:val="00CC09A7"/>
    <w:rsid w:val="00CC0F45"/>
    <w:rsid w:val="00CC25A7"/>
    <w:rsid w:val="00CC5562"/>
    <w:rsid w:val="00CD0DE0"/>
    <w:rsid w:val="00CD0E31"/>
    <w:rsid w:val="00CD184D"/>
    <w:rsid w:val="00CD4779"/>
    <w:rsid w:val="00CE4BAC"/>
    <w:rsid w:val="00CF07AC"/>
    <w:rsid w:val="00CF40B9"/>
    <w:rsid w:val="00D0377C"/>
    <w:rsid w:val="00D04F42"/>
    <w:rsid w:val="00D1317D"/>
    <w:rsid w:val="00D2233A"/>
    <w:rsid w:val="00D23D84"/>
    <w:rsid w:val="00D25C2F"/>
    <w:rsid w:val="00D36319"/>
    <w:rsid w:val="00D47BC1"/>
    <w:rsid w:val="00D62C94"/>
    <w:rsid w:val="00D72A3B"/>
    <w:rsid w:val="00D92A1E"/>
    <w:rsid w:val="00DB2CC7"/>
    <w:rsid w:val="00DB4F69"/>
    <w:rsid w:val="00DC06DE"/>
    <w:rsid w:val="00DC4FBD"/>
    <w:rsid w:val="00DC5465"/>
    <w:rsid w:val="00DD2695"/>
    <w:rsid w:val="00DD6373"/>
    <w:rsid w:val="00E04374"/>
    <w:rsid w:val="00E043BF"/>
    <w:rsid w:val="00E049D3"/>
    <w:rsid w:val="00E066C9"/>
    <w:rsid w:val="00E10B6C"/>
    <w:rsid w:val="00E20D2C"/>
    <w:rsid w:val="00E241BC"/>
    <w:rsid w:val="00E2482E"/>
    <w:rsid w:val="00E35014"/>
    <w:rsid w:val="00E37313"/>
    <w:rsid w:val="00E43E2A"/>
    <w:rsid w:val="00E45E4F"/>
    <w:rsid w:val="00EA0899"/>
    <w:rsid w:val="00EC17D6"/>
    <w:rsid w:val="00EE5126"/>
    <w:rsid w:val="00F00175"/>
    <w:rsid w:val="00F039BB"/>
    <w:rsid w:val="00F048F2"/>
    <w:rsid w:val="00F22BDF"/>
    <w:rsid w:val="00F268B6"/>
    <w:rsid w:val="00F35B7F"/>
    <w:rsid w:val="00F372C9"/>
    <w:rsid w:val="00F467F9"/>
    <w:rsid w:val="00F5081D"/>
    <w:rsid w:val="00F547D3"/>
    <w:rsid w:val="00F62532"/>
    <w:rsid w:val="00F63E39"/>
    <w:rsid w:val="00F64268"/>
    <w:rsid w:val="00F87359"/>
    <w:rsid w:val="00F946E3"/>
    <w:rsid w:val="00FA2499"/>
    <w:rsid w:val="00FA3E97"/>
    <w:rsid w:val="00FB366A"/>
    <w:rsid w:val="00FB46C5"/>
    <w:rsid w:val="00FC044B"/>
    <w:rsid w:val="00FC5FA9"/>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table" w:customStyle="1" w:styleId="Lentelstinklelis4">
    <w:name w:val="Lentelės tinklelis4"/>
    <w:basedOn w:val="TableNormal"/>
    <w:next w:val="TableGrid"/>
    <w:uiPriority w:val="59"/>
    <w:rsid w:val="00426F58"/>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C66EDC"/>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4">
    <w:name w:val="Lentelės tinklelis124"/>
    <w:basedOn w:val="TableNormal"/>
    <w:uiPriority w:val="59"/>
    <w:rsid w:val="00F87359"/>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B4F5BEFC-B0E7-432B-9EAA-6409C975E23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77</TotalTime>
  <Pages>4</Pages>
  <Words>4998</Words>
  <Characters>2849</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36</cp:revision>
  <cp:lastPrinted>2018-03-07T08:06:00Z</cp:lastPrinted>
  <dcterms:created xsi:type="dcterms:W3CDTF">2022-03-22T13:13:00Z</dcterms:created>
  <dcterms:modified xsi:type="dcterms:W3CDTF">2025-09-03T11:45:00Z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