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CE" w:rsidRDefault="00874ECE" w:rsidP="00874EC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</w:pPr>
    </w:p>
    <w:p w:rsidR="00874ECE" w:rsidRDefault="00874ECE" w:rsidP="00874EC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  <w:t>INFORMACIJA TIEKĖJAMS</w:t>
      </w:r>
    </w:p>
    <w:p w:rsidR="00874ECE" w:rsidRPr="00874ECE" w:rsidRDefault="00874ECE" w:rsidP="00874EC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  <w:t>(</w:t>
      </w:r>
      <w:r w:rsidRPr="00874ECE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  <w:t>PERKANČIOSIOS ORGANIZACIJOS ATSAKYMAS Į TIEKĖJO KLAUSIMĄ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val="lt-LT"/>
        </w:rPr>
        <w:t>)</w:t>
      </w:r>
    </w:p>
    <w:p w:rsidR="00874ECE" w:rsidRDefault="00874ECE" w:rsidP="001B3B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:rsidR="001B3B5C" w:rsidRPr="003E66AA" w:rsidRDefault="001B3B5C" w:rsidP="001B3B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3E66A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 organizacija) 2025 m. rugpjūčio 11 d. Centrinėje viešųjų pirkimų informacinėje sistemoje (toliau – CVP IS) (pirkimo Nr. 4004300) paskelbė Prieskonių pirkimą, vykdoma atviro kon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kurso būdu (toliau – pirkimas). Pirkimas </w:t>
      </w:r>
      <w:r w:rsidRPr="003E66A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vykdomas CVP IS priemonėmis, pasiekiamomis adresu </w:t>
      </w:r>
      <w:hyperlink r:id="rId6" w:history="1">
        <w:r w:rsidRPr="003E66AA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https:/viesiejipirkimai.lt/</w:t>
        </w:r>
      </w:hyperlink>
      <w:r w:rsidRPr="003E66A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. </w:t>
      </w:r>
    </w:p>
    <w:p w:rsidR="00875D9A" w:rsidRPr="00875D9A" w:rsidRDefault="00875D9A" w:rsidP="00875D9A">
      <w:pPr>
        <w:spacing w:after="0" w:line="240" w:lineRule="auto"/>
        <w:ind w:firstLine="713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lt-LT"/>
        </w:rPr>
      </w:pPr>
    </w:p>
    <w:p w:rsidR="003017B1" w:rsidRPr="003017B1" w:rsidRDefault="003017B1" w:rsidP="00875D9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lt-LT"/>
        </w:rPr>
      </w:pPr>
      <w:r w:rsidRPr="003017B1">
        <w:rPr>
          <w:rFonts w:ascii="Times New Roman" w:eastAsia="Times New Roman" w:hAnsi="Times New Roman" w:cs="Times New Roman"/>
          <w:color w:val="333333"/>
          <w:sz w:val="24"/>
          <w:szCs w:val="24"/>
          <w:lang w:val="lt-LT"/>
        </w:rPr>
        <w:t xml:space="preserve">Perkančioji </w:t>
      </w:r>
      <w:r w:rsidR="00875D9A">
        <w:rPr>
          <w:rFonts w:ascii="Times New Roman" w:eastAsia="Times New Roman" w:hAnsi="Times New Roman" w:cs="Times New Roman"/>
          <w:color w:val="333333"/>
          <w:sz w:val="24"/>
          <w:szCs w:val="24"/>
          <w:lang w:val="lt-LT"/>
        </w:rPr>
        <w:t>organizacija išnagrinėjo tiekėjo</w:t>
      </w:r>
      <w:r w:rsidR="001B3B5C">
        <w:rPr>
          <w:rFonts w:ascii="Times New Roman" w:eastAsia="Times New Roman" w:hAnsi="Times New Roman" w:cs="Times New Roman"/>
          <w:color w:val="333333"/>
          <w:sz w:val="24"/>
          <w:szCs w:val="24"/>
          <w:lang w:val="lt-LT"/>
        </w:rPr>
        <w:t xml:space="preserve"> pateiktą klausimą ir teikia  savo atsakymą</w:t>
      </w:r>
      <w:r w:rsidRPr="003017B1">
        <w:rPr>
          <w:rFonts w:ascii="Times New Roman" w:eastAsia="Times New Roman" w:hAnsi="Times New Roman" w:cs="Times New Roman"/>
          <w:color w:val="333333"/>
          <w:sz w:val="24"/>
          <w:szCs w:val="24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7"/>
        <w:gridCol w:w="4605"/>
      </w:tblGrid>
      <w:tr w:rsidR="003017B1" w:rsidRPr="003017B1" w:rsidTr="00875D9A">
        <w:tc>
          <w:tcPr>
            <w:tcW w:w="5357" w:type="dxa"/>
          </w:tcPr>
          <w:p w:rsidR="003017B1" w:rsidRPr="003017B1" w:rsidRDefault="001B3B5C" w:rsidP="003017B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  <w:t>Klausimas</w:t>
            </w:r>
            <w:r w:rsidR="003017B1" w:rsidRPr="003017B1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:rsidR="003017B1" w:rsidRPr="003017B1" w:rsidRDefault="001B3B5C" w:rsidP="003017B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  <w:t>(tiekėjo pateikto klausimo</w:t>
            </w:r>
            <w:r w:rsidR="003017B1" w:rsidRPr="003017B1">
              <w:rPr>
                <w:rFonts w:ascii="Times New Roman" w:hAnsi="Times New Roman" w:cs="Times New Roman"/>
                <w:i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tekstas neredaguotas)</w:t>
            </w:r>
          </w:p>
        </w:tc>
        <w:tc>
          <w:tcPr>
            <w:tcW w:w="4605" w:type="dxa"/>
          </w:tcPr>
          <w:p w:rsidR="003017B1" w:rsidRPr="003017B1" w:rsidRDefault="001B3B5C" w:rsidP="003017B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  <w:t>Atsakymas</w:t>
            </w:r>
          </w:p>
        </w:tc>
      </w:tr>
      <w:tr w:rsidR="00875D9A" w:rsidRPr="003017B1" w:rsidTr="00875D9A">
        <w:tc>
          <w:tcPr>
            <w:tcW w:w="5357" w:type="dxa"/>
          </w:tcPr>
          <w:p w:rsidR="001B3B5C" w:rsidRPr="003E66AA" w:rsidRDefault="001B3B5C" w:rsidP="001B3B5C">
            <w:pPr>
              <w:pStyle w:val="FreeForm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</w:pPr>
            <w:r w:rsidRPr="003E66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„</w:t>
            </w:r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>Prašome patikslinti kaip formuojamas užsakymas ir kas yra minimali krepšelio suma.</w:t>
            </w:r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lang w:val="lt-LT"/>
              </w:rPr>
              <w:br/>
            </w:r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 xml:space="preserve">Ar vienas užsakymas skaitoma vieno pristatymo adreso suformuotas ir atsiųstas užsakymas. </w:t>
            </w:r>
            <w:proofErr w:type="spellStart"/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>Pvz</w:t>
            </w:r>
            <w:proofErr w:type="spellEnd"/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 xml:space="preserve"> užsakymą teikia tiesiogiai Įgulų aptarnavimo tarnybos Vilniaus įgulos aptarnavimo centro I valgykla ir šiuo atveju į šį pristatymo adresą minimalus krepšelio dydis vienai pozicijai </w:t>
            </w:r>
            <w:proofErr w:type="spellStart"/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>pvz</w:t>
            </w:r>
            <w:proofErr w:type="spellEnd"/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 xml:space="preserve"> Kariui yra 25 Eurai?</w:t>
            </w:r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lang w:val="lt-LT"/>
              </w:rPr>
              <w:br/>
            </w:r>
            <w:r w:rsidRPr="003E66AA">
              <w:rPr>
                <w:rFonts w:ascii="Times New Roman" w:hAnsi="Times New Roman" w:cs="Times New Roman"/>
                <w:i/>
                <w:color w:val="00241A"/>
                <w:sz w:val="24"/>
                <w:szCs w:val="24"/>
                <w:shd w:val="clear" w:color="auto" w:fill="FFFFFF"/>
                <w:lang w:val="lt-LT"/>
              </w:rPr>
              <w:t>Ar vienas užsakymas skaitoma centralizuotai pateiktas užsakymas su sąrašu visų gavėjų ir prekių kiekiu ir tokiu atveju 25 eurų Kario užsakymo krepšelis dalinamas per visas atsiųstas pristatymo vietas?”</w:t>
            </w:r>
          </w:p>
          <w:p w:rsidR="00875D9A" w:rsidRPr="00875D9A" w:rsidRDefault="00875D9A" w:rsidP="00875D9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605" w:type="dxa"/>
          </w:tcPr>
          <w:p w:rsidR="00875D9A" w:rsidRPr="00875D9A" w:rsidRDefault="001B3B5C" w:rsidP="00875D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 xml:space="preserve">Vienu užsakymu laikomas iš vienos sutarties prekių (gali būti įvairios prekės nurodytos sutartyje) suformuotas užsakymas iš vieno pristatymo adreso, nurodyto pirkimo sąlygų 8 priede “Gavėjų adresai” arba </w:t>
            </w:r>
            <w:r w:rsidRPr="003E66AA">
              <w:rPr>
                <w:lang w:val="lt-LT"/>
              </w:rPr>
              <w:t>Generolo Jono Žemaičio Lietuvos karo akademijos adreso</w:t>
            </w:r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 xml:space="preserve">. Tiekėjas pirkimo sąlygų 3 priede “Pasiūlymo forma” turi nurodyti minimalią krepšelio sumą su PVM (ne mažiau kaip 25 </w:t>
            </w:r>
            <w:proofErr w:type="spellStart"/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>Eur</w:t>
            </w:r>
            <w:proofErr w:type="spellEnd"/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 xml:space="preserve">, arba ne mažiau kaip už 20 </w:t>
            </w:r>
            <w:proofErr w:type="spellStart"/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>Eur</w:t>
            </w:r>
            <w:proofErr w:type="spellEnd"/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 xml:space="preserve">, arba ne mažiau kaip už 15 </w:t>
            </w:r>
            <w:proofErr w:type="spellStart"/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>Eur</w:t>
            </w:r>
            <w:proofErr w:type="spellEnd"/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>) už kurią jis įsipareigoja sutarties vykdymo metu vykdyti užsakymus. Pažymėtina, kad minimali krepšelio suma yra vienas iš pirkimo sąlygų 10 priede “Mais</w:t>
            </w:r>
            <w:r>
              <w:rPr>
                <w:iCs/>
                <w:color w:val="00241A"/>
                <w:shd w:val="clear" w:color="auto" w:fill="FFFFFF"/>
                <w:lang w:val="lt-LT"/>
              </w:rPr>
              <w:t>t</w:t>
            </w:r>
            <w:r w:rsidRPr="003E66AA">
              <w:rPr>
                <w:iCs/>
                <w:color w:val="00241A"/>
                <w:shd w:val="clear" w:color="auto" w:fill="FFFFFF"/>
                <w:lang w:val="lt-LT"/>
              </w:rPr>
              <w:t>o produktų ekonomiškai naudingiausio pasiūlymo vertinimo metodika” vertinimo kriterijų.</w:t>
            </w:r>
          </w:p>
        </w:tc>
      </w:tr>
    </w:tbl>
    <w:p w:rsidR="00875D9A" w:rsidRDefault="00875D9A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B3802" w:rsidRDefault="007B3802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B3802" w:rsidRPr="007B3802" w:rsidRDefault="007B3802" w:rsidP="00875D9A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</w:pPr>
      <w:r w:rsidRPr="007B3802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Komisija</w:t>
      </w:r>
    </w:p>
    <w:p w:rsidR="00B47596" w:rsidRPr="00875D9A" w:rsidRDefault="00B47596" w:rsidP="003017B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47596" w:rsidRPr="00875D9A" w:rsidSect="00874ECE">
      <w:headerReference w:type="default" r:id="rId7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52" w:rsidRDefault="00D25052" w:rsidP="00B37288">
      <w:pPr>
        <w:spacing w:after="0" w:line="240" w:lineRule="auto"/>
      </w:pPr>
      <w:r>
        <w:separator/>
      </w:r>
    </w:p>
  </w:endnote>
  <w:endnote w:type="continuationSeparator" w:id="0">
    <w:p w:rsidR="00D25052" w:rsidRDefault="00D25052" w:rsidP="00B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52" w:rsidRDefault="00D25052" w:rsidP="00B37288">
      <w:pPr>
        <w:spacing w:after="0" w:line="240" w:lineRule="auto"/>
      </w:pPr>
      <w:r>
        <w:separator/>
      </w:r>
    </w:p>
  </w:footnote>
  <w:footnote w:type="continuationSeparator" w:id="0">
    <w:p w:rsidR="00D25052" w:rsidRDefault="00D25052" w:rsidP="00B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8" w:rsidRPr="00B37288" w:rsidRDefault="00875D9A" w:rsidP="00B37288">
    <w:pPr>
      <w:pStyle w:val="Header"/>
      <w:jc w:val="both"/>
      <w:rPr>
        <w:lang w:val="lt-LT"/>
      </w:rPr>
    </w:pPr>
    <w:r>
      <w:rPr>
        <w:lang w:val="lt-LT"/>
      </w:rPr>
      <w:t>2025-0</w:t>
    </w:r>
    <w:r w:rsidR="001B3B5C">
      <w:rPr>
        <w:lang w:val="lt-LT"/>
      </w:rPr>
      <w:t>9-04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1"/>
    <w:rsid w:val="000815EC"/>
    <w:rsid w:val="001B161F"/>
    <w:rsid w:val="001B3B5C"/>
    <w:rsid w:val="003017B1"/>
    <w:rsid w:val="003866E8"/>
    <w:rsid w:val="007B3802"/>
    <w:rsid w:val="0085076A"/>
    <w:rsid w:val="00862247"/>
    <w:rsid w:val="00874ECE"/>
    <w:rsid w:val="00875D9A"/>
    <w:rsid w:val="00B37288"/>
    <w:rsid w:val="00B47596"/>
    <w:rsid w:val="00D25052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E09"/>
  <w15:chartTrackingRefBased/>
  <w15:docId w15:val="{EE963486-2D36-449A-8E2B-7A71482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1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88"/>
  </w:style>
  <w:style w:type="paragraph" w:styleId="Footer">
    <w:name w:val="footer"/>
    <w:basedOn w:val="Normal"/>
    <w:link w:val="Foot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88"/>
  </w:style>
  <w:style w:type="character" w:styleId="Hyperlink">
    <w:name w:val="Hyperlink"/>
    <w:basedOn w:val="DefaultParagraphFont"/>
    <w:uiPriority w:val="99"/>
    <w:unhideWhenUsed/>
    <w:rsid w:val="001B161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75D9A"/>
    <w:rPr>
      <w:b/>
      <w:bCs/>
    </w:rPr>
  </w:style>
  <w:style w:type="paragraph" w:customStyle="1" w:styleId="FreeForm">
    <w:name w:val="Free Form"/>
    <w:rsid w:val="001B3B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rkimai.eviesiejipirkimai.l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2025-09-04T06:07:00Z</dcterms:created>
  <dcterms:modified xsi:type="dcterms:W3CDTF">2025-09-04T06:13:00Z</dcterms:modified>
</cp:coreProperties>
</file>