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5D8" w:rsidRPr="000556E3" w:rsidRDefault="00AB75D8" w:rsidP="00AB75D8">
      <w:pPr>
        <w:jc w:val="center"/>
        <w:rPr>
          <w:rFonts w:ascii="Times New Roman" w:hAnsi="Times New Roman" w:cs="Times New Roman"/>
          <w:sz w:val="24"/>
          <w:szCs w:val="24"/>
        </w:rPr>
      </w:pPr>
      <w:r w:rsidRPr="000556E3">
        <w:rPr>
          <w:rFonts w:ascii="Times New Roman" w:hAnsi="Times New Roman" w:cs="Times New Roman"/>
          <w:sz w:val="24"/>
          <w:szCs w:val="24"/>
        </w:rPr>
        <w:t>LIETUVOS ĮTRAUKTIES ŠVIETIME CENTRAS</w:t>
      </w:r>
    </w:p>
    <w:p w:rsidR="00AB75D8" w:rsidRPr="006039AD" w:rsidRDefault="00AB75D8" w:rsidP="00AB75D8">
      <w:pPr>
        <w:pStyle w:val="NoSpacing"/>
        <w:jc w:val="center"/>
        <w:rPr>
          <w:rFonts w:ascii="Times New Roman" w:hAnsi="Times New Roman" w:cs="Times New Roman"/>
          <w:sz w:val="24"/>
          <w:szCs w:val="24"/>
        </w:rPr>
      </w:pPr>
      <w:r w:rsidRPr="006039AD">
        <w:rPr>
          <w:rFonts w:ascii="Times New Roman" w:hAnsi="Times New Roman" w:cs="Times New Roman"/>
          <w:sz w:val="24"/>
          <w:szCs w:val="24"/>
        </w:rPr>
        <w:t>MOKYMŲ APIE DARBĄ SU TĖVAIS (REGIONINIŲ SPECIALIOJO</w:t>
      </w:r>
    </w:p>
    <w:p w:rsidR="00AB75D8" w:rsidRDefault="00AB75D8" w:rsidP="00AB75D8">
      <w:pPr>
        <w:pStyle w:val="NoSpacing"/>
        <w:jc w:val="center"/>
        <w:rPr>
          <w:rFonts w:ascii="Times New Roman" w:hAnsi="Times New Roman" w:cs="Times New Roman"/>
          <w:sz w:val="24"/>
          <w:szCs w:val="24"/>
        </w:rPr>
      </w:pPr>
      <w:r w:rsidRPr="006039AD">
        <w:rPr>
          <w:rFonts w:ascii="Times New Roman" w:hAnsi="Times New Roman" w:cs="Times New Roman"/>
          <w:sz w:val="24"/>
          <w:szCs w:val="24"/>
        </w:rPr>
        <w:t>UGDYMO CENTRŲ DARBUOTOJAMS)</w:t>
      </w:r>
      <w:r>
        <w:rPr>
          <w:rFonts w:ascii="Times New Roman" w:hAnsi="Times New Roman" w:cs="Times New Roman"/>
          <w:sz w:val="24"/>
          <w:szCs w:val="24"/>
        </w:rPr>
        <w:t xml:space="preserve"> </w:t>
      </w:r>
      <w:r w:rsidRPr="006039AD">
        <w:rPr>
          <w:rFonts w:ascii="Times New Roman" w:hAnsi="Times New Roman" w:cs="Times New Roman"/>
          <w:sz w:val="24"/>
          <w:szCs w:val="24"/>
        </w:rPr>
        <w:t>PASLAUGŲ</w:t>
      </w:r>
      <w:r>
        <w:rPr>
          <w:rFonts w:ascii="Times New Roman" w:hAnsi="Times New Roman" w:cs="Times New Roman"/>
          <w:sz w:val="24"/>
          <w:szCs w:val="24"/>
        </w:rPr>
        <w:t xml:space="preserve"> (CVPIS NR. </w:t>
      </w:r>
      <w:r w:rsidRPr="00D47A76">
        <w:rPr>
          <w:rFonts w:ascii="Times New Roman" w:hAnsi="Times New Roman" w:cs="Times New Roman"/>
          <w:sz w:val="24"/>
          <w:szCs w:val="24"/>
        </w:rPr>
        <w:t>4237987</w:t>
      </w:r>
      <w:r>
        <w:rPr>
          <w:rFonts w:ascii="Times New Roman" w:hAnsi="Times New Roman" w:cs="Times New Roman"/>
          <w:sz w:val="24"/>
          <w:szCs w:val="24"/>
        </w:rPr>
        <w:t>)</w:t>
      </w:r>
    </w:p>
    <w:p w:rsidR="00AB75D8" w:rsidRDefault="00AB75D8" w:rsidP="00AB75D8">
      <w:pPr>
        <w:jc w:val="center"/>
        <w:rPr>
          <w:rFonts w:ascii="Times New Roman" w:hAnsi="Times New Roman" w:cs="Times New Roman"/>
          <w:sz w:val="24"/>
          <w:szCs w:val="24"/>
        </w:rPr>
      </w:pPr>
      <w:r w:rsidRPr="006039AD">
        <w:rPr>
          <w:rFonts w:ascii="Times New Roman" w:hAnsi="Times New Roman" w:cs="Times New Roman"/>
          <w:sz w:val="24"/>
          <w:szCs w:val="24"/>
        </w:rPr>
        <w:t>PIRKIMO KOMISIJOS</w:t>
      </w:r>
      <w:r>
        <w:rPr>
          <w:rFonts w:ascii="Times New Roman" w:hAnsi="Times New Roman" w:cs="Times New Roman"/>
          <w:sz w:val="24"/>
          <w:szCs w:val="24"/>
        </w:rPr>
        <w:t xml:space="preserve"> </w:t>
      </w:r>
    </w:p>
    <w:p w:rsidR="00EB1E23" w:rsidRDefault="00AB75D8" w:rsidP="00AB75D8">
      <w:pPr>
        <w:jc w:val="center"/>
        <w:rPr>
          <w:rFonts w:ascii="Times New Roman" w:hAnsi="Times New Roman" w:cs="Times New Roman"/>
          <w:sz w:val="24"/>
          <w:szCs w:val="24"/>
        </w:rPr>
      </w:pPr>
      <w:r>
        <w:rPr>
          <w:rFonts w:ascii="Times New Roman" w:hAnsi="Times New Roman" w:cs="Times New Roman"/>
          <w:sz w:val="24"/>
          <w:szCs w:val="24"/>
        </w:rPr>
        <w:t>PRANEŠIMAS</w:t>
      </w:r>
    </w:p>
    <w:p w:rsidR="00AB75D8" w:rsidRDefault="00AB75D8" w:rsidP="00AB75D8">
      <w:pPr>
        <w:jc w:val="center"/>
        <w:rPr>
          <w:rFonts w:ascii="Times New Roman" w:hAnsi="Times New Roman" w:cs="Times New Roman"/>
          <w:sz w:val="24"/>
          <w:szCs w:val="24"/>
        </w:rPr>
      </w:pPr>
      <w:bookmarkStart w:id="0" w:name="_GoBack"/>
      <w:bookmarkEnd w:id="0"/>
      <w:r w:rsidRPr="00AB75D8">
        <w:rPr>
          <w:rFonts w:ascii="Times New Roman" w:hAnsi="Times New Roman" w:cs="Times New Roman"/>
          <w:sz w:val="24"/>
          <w:szCs w:val="24"/>
        </w:rPr>
        <w:t>2025-09-04</w:t>
      </w:r>
    </w:p>
    <w:p w:rsidR="00AB75D8" w:rsidRPr="00AB75D8" w:rsidRDefault="00AB75D8" w:rsidP="00AB75D8">
      <w:pPr>
        <w:rPr>
          <w:rFonts w:ascii="Times New Roman" w:hAnsi="Times New Roman" w:cs="Times New Roman"/>
          <w:sz w:val="24"/>
          <w:szCs w:val="24"/>
        </w:rPr>
      </w:pPr>
      <w:r w:rsidRPr="00AB75D8">
        <w:rPr>
          <w:rFonts w:ascii="Times New Roman" w:hAnsi="Times New Roman" w:cs="Times New Roman"/>
          <w:sz w:val="24"/>
          <w:szCs w:val="24"/>
        </w:rPr>
        <w:t xml:space="preserve">Dėl tiekėjų paklausimų. </w:t>
      </w:r>
    </w:p>
    <w:tbl>
      <w:tblPr>
        <w:tblStyle w:val="TableGrid"/>
        <w:tblW w:w="0" w:type="auto"/>
        <w:tblLook w:val="04A0" w:firstRow="1" w:lastRow="0" w:firstColumn="1" w:lastColumn="0" w:noHBand="0" w:noVBand="1"/>
      </w:tblPr>
      <w:tblGrid>
        <w:gridCol w:w="4814"/>
        <w:gridCol w:w="4814"/>
      </w:tblGrid>
      <w:tr w:rsidR="00AB75D8" w:rsidTr="007214B3">
        <w:tc>
          <w:tcPr>
            <w:tcW w:w="4814" w:type="dxa"/>
          </w:tcPr>
          <w:p w:rsidR="00AB75D8" w:rsidRDefault="00AB75D8" w:rsidP="007214B3">
            <w:pPr>
              <w:jc w:val="both"/>
              <w:rPr>
                <w:rFonts w:ascii="Times New Roman" w:hAnsi="Times New Roman"/>
                <w:sz w:val="24"/>
                <w:szCs w:val="24"/>
              </w:rPr>
            </w:pPr>
            <w:r>
              <w:rPr>
                <w:rFonts w:ascii="Times New Roman" w:hAnsi="Times New Roman"/>
                <w:sz w:val="24"/>
                <w:szCs w:val="24"/>
              </w:rPr>
              <w:t>Tiekėjo paklausimas (kalba netaisyta)</w:t>
            </w:r>
          </w:p>
        </w:tc>
        <w:tc>
          <w:tcPr>
            <w:tcW w:w="4814" w:type="dxa"/>
          </w:tcPr>
          <w:p w:rsidR="00AB75D8" w:rsidRDefault="00AB75D8" w:rsidP="007214B3">
            <w:pPr>
              <w:jc w:val="both"/>
              <w:rPr>
                <w:rFonts w:ascii="Times New Roman" w:hAnsi="Times New Roman"/>
                <w:sz w:val="24"/>
                <w:szCs w:val="24"/>
              </w:rPr>
            </w:pPr>
            <w:r>
              <w:rPr>
                <w:rFonts w:ascii="Times New Roman" w:hAnsi="Times New Roman"/>
                <w:sz w:val="24"/>
                <w:szCs w:val="24"/>
              </w:rPr>
              <w:t>Atsakymas</w:t>
            </w:r>
          </w:p>
        </w:tc>
      </w:tr>
      <w:tr w:rsidR="00AB75D8" w:rsidTr="007214B3">
        <w:tc>
          <w:tcPr>
            <w:tcW w:w="4814" w:type="dxa"/>
          </w:tcPr>
          <w:p w:rsidR="00AB75D8" w:rsidRDefault="00AB75D8" w:rsidP="007214B3">
            <w:pPr>
              <w:jc w:val="both"/>
              <w:rPr>
                <w:rFonts w:ascii="Times New Roman" w:hAnsi="Times New Roman"/>
                <w:sz w:val="24"/>
                <w:szCs w:val="24"/>
              </w:rPr>
            </w:pPr>
            <w:r w:rsidRPr="00596E1B">
              <w:rPr>
                <w:rFonts w:ascii="Times New Roman" w:hAnsi="Times New Roman"/>
                <w:sz w:val="24"/>
                <w:szCs w:val="24"/>
              </w:rPr>
              <w:t>Prašome pateikti daugiau informacijos apie formą, apimtis ir pan., kuria reikės pateikti mokymų programą. Norime tiksliai suprasti apimtis.</w:t>
            </w:r>
            <w:r>
              <w:rPr>
                <w:rFonts w:ascii="Times New Roman" w:hAnsi="Times New Roman"/>
                <w:sz w:val="24"/>
                <w:szCs w:val="24"/>
              </w:rPr>
              <w:t xml:space="preserve"> </w:t>
            </w:r>
            <w:r w:rsidRPr="00596E1B">
              <w:rPr>
                <w:rFonts w:ascii="Times New Roman" w:hAnsi="Times New Roman"/>
                <w:sz w:val="24"/>
                <w:szCs w:val="24"/>
              </w:rPr>
              <w:t>Prašom pateikti daugiau informacijos apie dalijamą medžiagą (mokymų vadovą), kokia struktūra, apimtis (puslapiais), forma (</w:t>
            </w:r>
            <w:proofErr w:type="spellStart"/>
            <w:r w:rsidRPr="00596E1B">
              <w:rPr>
                <w:rFonts w:ascii="Times New Roman" w:hAnsi="Times New Roman"/>
                <w:sz w:val="24"/>
                <w:szCs w:val="24"/>
              </w:rPr>
              <w:t>word</w:t>
            </w:r>
            <w:proofErr w:type="spellEnd"/>
            <w:r w:rsidRPr="00596E1B">
              <w:rPr>
                <w:rFonts w:ascii="Times New Roman" w:hAnsi="Times New Roman"/>
                <w:sz w:val="24"/>
                <w:szCs w:val="24"/>
              </w:rPr>
              <w:t xml:space="preserve">.; </w:t>
            </w:r>
            <w:proofErr w:type="spellStart"/>
            <w:r w:rsidRPr="00596E1B">
              <w:rPr>
                <w:rFonts w:ascii="Times New Roman" w:hAnsi="Times New Roman"/>
                <w:sz w:val="24"/>
                <w:szCs w:val="24"/>
              </w:rPr>
              <w:t>ppt</w:t>
            </w:r>
            <w:proofErr w:type="spellEnd"/>
            <w:r w:rsidRPr="00596E1B">
              <w:rPr>
                <w:rFonts w:ascii="Times New Roman" w:hAnsi="Times New Roman"/>
                <w:sz w:val="24"/>
                <w:szCs w:val="24"/>
              </w:rPr>
              <w:t xml:space="preserve">.; </w:t>
            </w:r>
            <w:proofErr w:type="spellStart"/>
            <w:r w:rsidRPr="00596E1B">
              <w:rPr>
                <w:rFonts w:ascii="Times New Roman" w:hAnsi="Times New Roman"/>
                <w:sz w:val="24"/>
                <w:szCs w:val="24"/>
              </w:rPr>
              <w:t>pdf</w:t>
            </w:r>
            <w:proofErr w:type="spellEnd"/>
            <w:r w:rsidRPr="00596E1B">
              <w:rPr>
                <w:rFonts w:ascii="Times New Roman" w:hAnsi="Times New Roman"/>
                <w:sz w:val="24"/>
                <w:szCs w:val="24"/>
              </w:rPr>
              <w:t>). Norime tiksliai suprasti apimtis.</w:t>
            </w:r>
          </w:p>
        </w:tc>
        <w:tc>
          <w:tcPr>
            <w:tcW w:w="4814" w:type="dxa"/>
          </w:tcPr>
          <w:p w:rsidR="00AB75D8" w:rsidRDefault="00AB75D8" w:rsidP="007214B3">
            <w:pPr>
              <w:jc w:val="both"/>
              <w:rPr>
                <w:rFonts w:ascii="Times New Roman" w:hAnsi="Times New Roman"/>
                <w:sz w:val="24"/>
                <w:szCs w:val="24"/>
              </w:rPr>
            </w:pPr>
            <w:r w:rsidRPr="00596E1B">
              <w:rPr>
                <w:rFonts w:ascii="Times New Roman" w:hAnsi="Times New Roman"/>
                <w:sz w:val="24"/>
                <w:szCs w:val="24"/>
              </w:rPr>
              <w:t>Remiantis Techninės specifikacijos 6.4 punktu: "Mokymo programa turi būti pateikta Perkančiajai organizacijai kartu su dalijamąja medžiaga (mokymų vadovu) bei nurodytu naudotos literatūros ir kitų informacinių šaltinių sąrašu"</w:t>
            </w:r>
            <w:r>
              <w:rPr>
                <w:rFonts w:ascii="Times New Roman" w:hAnsi="Times New Roman"/>
                <w:sz w:val="24"/>
                <w:szCs w:val="24"/>
              </w:rPr>
              <w:t xml:space="preserve">, </w:t>
            </w:r>
            <w:proofErr w:type="spellStart"/>
            <w:r>
              <w:rPr>
                <w:rFonts w:ascii="Times New Roman" w:hAnsi="Times New Roman"/>
                <w:sz w:val="24"/>
                <w:szCs w:val="24"/>
              </w:rPr>
              <w:t>t.y</w:t>
            </w:r>
            <w:proofErr w:type="spellEnd"/>
            <w:r>
              <w:rPr>
                <w:rFonts w:ascii="Times New Roman" w:hAnsi="Times New Roman"/>
                <w:sz w:val="24"/>
                <w:szCs w:val="24"/>
              </w:rPr>
              <w:t xml:space="preserve">. </w:t>
            </w:r>
            <w:r w:rsidRPr="00596E1B">
              <w:rPr>
                <w:rFonts w:ascii="Times New Roman" w:hAnsi="Times New Roman"/>
                <w:sz w:val="24"/>
                <w:szCs w:val="24"/>
              </w:rPr>
              <w:t>mokymų programoje turėtų būti  išdėstytos pagrindinės temos</w:t>
            </w:r>
            <w:r>
              <w:rPr>
                <w:rFonts w:ascii="Times New Roman" w:hAnsi="Times New Roman"/>
                <w:sz w:val="24"/>
                <w:szCs w:val="24"/>
              </w:rPr>
              <w:t>:</w:t>
            </w:r>
            <w:r w:rsidRPr="00596E1B">
              <w:rPr>
                <w:rFonts w:ascii="Times New Roman" w:hAnsi="Times New Roman"/>
                <w:sz w:val="24"/>
                <w:szCs w:val="24"/>
              </w:rPr>
              <w:t xml:space="preserve"> </w:t>
            </w:r>
            <w:r>
              <w:rPr>
                <w:rFonts w:ascii="Times New Roman" w:hAnsi="Times New Roman"/>
                <w:sz w:val="24"/>
                <w:szCs w:val="24"/>
              </w:rPr>
              <w:t>teorinis pagrindimas ir praktinis pritaikymas, pavyzdžiai</w:t>
            </w:r>
            <w:r w:rsidRPr="00596E1B">
              <w:rPr>
                <w:rFonts w:ascii="Times New Roman" w:hAnsi="Times New Roman"/>
                <w:sz w:val="24"/>
                <w:szCs w:val="24"/>
              </w:rPr>
              <w:t xml:space="preserve">, kad mokymų dalyviai galėtų pasinaudoti šia medžiaga patogia forma ir po mokymų savo darbe. Siūlome mokomą dalijamąją medžiagą pateikti PPT (skaidrių) formatu. Remiantis TS 6.2 punktu kiekvienai temai skirti nemažiau kaip 3-5 skaidres. Taip pat tiekėjas, suderinęs su Perkančiąja organizacija, gali pateikti </w:t>
            </w:r>
            <w:proofErr w:type="spellStart"/>
            <w:r>
              <w:rPr>
                <w:rFonts w:ascii="Times New Roman" w:hAnsi="Times New Roman"/>
                <w:sz w:val="24"/>
                <w:szCs w:val="24"/>
              </w:rPr>
              <w:t>dalomą</w:t>
            </w:r>
            <w:proofErr w:type="spellEnd"/>
            <w:r w:rsidRPr="00596E1B">
              <w:rPr>
                <w:rFonts w:ascii="Times New Roman" w:hAnsi="Times New Roman"/>
                <w:sz w:val="24"/>
                <w:szCs w:val="24"/>
              </w:rPr>
              <w:t xml:space="preserve"> medžiagą ir kitu formatu (</w:t>
            </w:r>
            <w:proofErr w:type="spellStart"/>
            <w:r w:rsidRPr="00596E1B">
              <w:rPr>
                <w:rFonts w:ascii="Times New Roman" w:hAnsi="Times New Roman"/>
                <w:sz w:val="24"/>
                <w:szCs w:val="24"/>
              </w:rPr>
              <w:t>pvz</w:t>
            </w:r>
            <w:proofErr w:type="spellEnd"/>
            <w:r w:rsidRPr="00596E1B">
              <w:rPr>
                <w:rFonts w:ascii="Times New Roman" w:hAnsi="Times New Roman"/>
                <w:sz w:val="24"/>
                <w:szCs w:val="24"/>
              </w:rPr>
              <w:t xml:space="preserve"> atmintinė ir pan.). </w:t>
            </w:r>
          </w:p>
        </w:tc>
      </w:tr>
      <w:tr w:rsidR="00AB75D8" w:rsidTr="007214B3">
        <w:tc>
          <w:tcPr>
            <w:tcW w:w="4814" w:type="dxa"/>
          </w:tcPr>
          <w:p w:rsidR="00AB75D8" w:rsidRDefault="00AB75D8" w:rsidP="007214B3">
            <w:pPr>
              <w:jc w:val="both"/>
              <w:rPr>
                <w:rFonts w:ascii="Times New Roman" w:hAnsi="Times New Roman"/>
                <w:sz w:val="24"/>
                <w:szCs w:val="24"/>
              </w:rPr>
            </w:pPr>
            <w:r w:rsidRPr="00596E1B">
              <w:rPr>
                <w:rFonts w:ascii="Times New Roman" w:hAnsi="Times New Roman"/>
                <w:sz w:val="24"/>
                <w:szCs w:val="24"/>
              </w:rPr>
              <w:t>Patikslinkite ar yra reikalavimas, pageidavimai, kaip laike turi išsidėstyti trys mokymų dienos grupei. Kas savaitę po vieną, 2+1 ar visos trys dienos iš eilės?</w:t>
            </w:r>
          </w:p>
        </w:tc>
        <w:tc>
          <w:tcPr>
            <w:tcW w:w="4814" w:type="dxa"/>
          </w:tcPr>
          <w:p w:rsidR="00AB75D8" w:rsidRDefault="00AB75D8" w:rsidP="007214B3">
            <w:pPr>
              <w:jc w:val="both"/>
              <w:rPr>
                <w:rFonts w:ascii="Times New Roman" w:hAnsi="Times New Roman"/>
                <w:sz w:val="24"/>
                <w:szCs w:val="24"/>
              </w:rPr>
            </w:pPr>
            <w:r>
              <w:rPr>
                <w:rFonts w:ascii="Times New Roman" w:hAnsi="Times New Roman"/>
                <w:sz w:val="24"/>
                <w:szCs w:val="24"/>
              </w:rPr>
              <w:t>T</w:t>
            </w:r>
            <w:r w:rsidRPr="00596E1B">
              <w:rPr>
                <w:rFonts w:ascii="Times New Roman" w:hAnsi="Times New Roman"/>
                <w:sz w:val="24"/>
                <w:szCs w:val="24"/>
              </w:rPr>
              <w:t>ikslaus reikalavimo kaip laike turi išsidėstyti trys mokymų dienos grupei (kas savaitę po vieną, 2+1 ar visos trys dienos iš eilės), tačiau rekomenduojame daryti tris dienas iš eilės.</w:t>
            </w:r>
          </w:p>
        </w:tc>
      </w:tr>
      <w:tr w:rsidR="00AB75D8" w:rsidTr="007214B3">
        <w:tc>
          <w:tcPr>
            <w:tcW w:w="4814" w:type="dxa"/>
          </w:tcPr>
          <w:p w:rsidR="00AB75D8" w:rsidRPr="00596E1B" w:rsidRDefault="00AB75D8" w:rsidP="007214B3">
            <w:pPr>
              <w:jc w:val="both"/>
              <w:rPr>
                <w:rFonts w:ascii="Times New Roman" w:hAnsi="Times New Roman"/>
                <w:sz w:val="24"/>
                <w:szCs w:val="24"/>
              </w:rPr>
            </w:pPr>
            <w:r>
              <w:rPr>
                <w:rFonts w:ascii="Times New Roman" w:hAnsi="Times New Roman"/>
                <w:sz w:val="24"/>
                <w:szCs w:val="24"/>
              </w:rPr>
              <w:t>V</w:t>
            </w:r>
            <w:r w:rsidRPr="00596E1B">
              <w:rPr>
                <w:rFonts w:ascii="Times New Roman" w:hAnsi="Times New Roman"/>
                <w:sz w:val="24"/>
                <w:szCs w:val="24"/>
              </w:rPr>
              <w:t>adovaujantis pirkimo dokumentų 4 priedu, specialistui keliamas reikalavimas turėti ne žemesnį kaip socialinių mokslų krypties bakalauro kvalifikacinį laipsnį arba jam lygiavertę kvalifikaciją.</w:t>
            </w:r>
            <w:r>
              <w:rPr>
                <w:rFonts w:ascii="Times New Roman" w:hAnsi="Times New Roman"/>
                <w:sz w:val="24"/>
                <w:szCs w:val="24"/>
              </w:rPr>
              <w:t xml:space="preserve"> </w:t>
            </w:r>
            <w:r w:rsidRPr="00596E1B">
              <w:rPr>
                <w:rFonts w:ascii="Times New Roman" w:hAnsi="Times New Roman"/>
                <w:sz w:val="24"/>
                <w:szCs w:val="24"/>
              </w:rPr>
              <w:t>Ar būtų laikoma tinkama kvalifikacija, jei siūlomas specialistas yra baigęs profesinio bakalauro studijų programą "Socialinis darbas" (valstybinis kodas 653L50011) Vilniaus kolegijoje?</w:t>
            </w:r>
            <w:r>
              <w:rPr>
                <w:rFonts w:ascii="Times New Roman" w:hAnsi="Times New Roman"/>
                <w:sz w:val="24"/>
                <w:szCs w:val="24"/>
              </w:rPr>
              <w:t xml:space="preserve"> </w:t>
            </w:r>
            <w:r w:rsidRPr="00596E1B">
              <w:rPr>
                <w:rFonts w:ascii="Times New Roman" w:hAnsi="Times New Roman"/>
                <w:sz w:val="24"/>
                <w:szCs w:val="24"/>
              </w:rPr>
              <w:t>Diplome nurodyta studijų kryptis – socialinis darbas, studijų laipsnis – profesinis bakalauras.</w:t>
            </w:r>
            <w:r>
              <w:rPr>
                <w:rFonts w:ascii="Times New Roman" w:hAnsi="Times New Roman"/>
                <w:sz w:val="24"/>
                <w:szCs w:val="24"/>
              </w:rPr>
              <w:t xml:space="preserve"> </w:t>
            </w:r>
            <w:r w:rsidRPr="00596E1B">
              <w:rPr>
                <w:rFonts w:ascii="Times New Roman" w:hAnsi="Times New Roman"/>
                <w:sz w:val="24"/>
                <w:szCs w:val="24"/>
              </w:rPr>
              <w:t>Prašome patikslinti, ar tokia kvalifikacija atitinka keliamus reikalavimus.</w:t>
            </w:r>
          </w:p>
        </w:tc>
        <w:tc>
          <w:tcPr>
            <w:tcW w:w="4814" w:type="dxa"/>
          </w:tcPr>
          <w:p w:rsidR="00AB75D8" w:rsidRDefault="00AB75D8" w:rsidP="007214B3">
            <w:pPr>
              <w:jc w:val="both"/>
              <w:rPr>
                <w:rFonts w:ascii="Times New Roman" w:hAnsi="Times New Roman"/>
                <w:sz w:val="24"/>
                <w:szCs w:val="24"/>
              </w:rPr>
            </w:pPr>
            <w:r>
              <w:rPr>
                <w:rFonts w:ascii="Times New Roman" w:hAnsi="Times New Roman"/>
                <w:sz w:val="24"/>
                <w:szCs w:val="24"/>
              </w:rPr>
              <w:t>P</w:t>
            </w:r>
            <w:r w:rsidRPr="00BB627E">
              <w:rPr>
                <w:rFonts w:ascii="Times New Roman" w:hAnsi="Times New Roman"/>
                <w:sz w:val="24"/>
                <w:szCs w:val="24"/>
              </w:rPr>
              <w:t>rofesinis bakalauras neatitinka  socialinių mokslų krypties bakalauro kvalifikacinio laipsnio ir  nėra jam lygiavertė kvalifikacija.</w:t>
            </w:r>
          </w:p>
        </w:tc>
      </w:tr>
      <w:tr w:rsidR="00AB75D8" w:rsidTr="007214B3">
        <w:tc>
          <w:tcPr>
            <w:tcW w:w="4814" w:type="dxa"/>
          </w:tcPr>
          <w:p w:rsidR="00AB75D8" w:rsidRPr="007E0A14" w:rsidRDefault="00AB75D8" w:rsidP="007214B3">
            <w:pPr>
              <w:jc w:val="both"/>
              <w:rPr>
                <w:rFonts w:ascii="Times New Roman" w:hAnsi="Times New Roman"/>
                <w:sz w:val="24"/>
                <w:szCs w:val="24"/>
              </w:rPr>
            </w:pPr>
            <w:r w:rsidRPr="007E0A14">
              <w:rPr>
                <w:rFonts w:ascii="Times New Roman" w:hAnsi="Times New Roman"/>
                <w:sz w:val="24"/>
                <w:szCs w:val="24"/>
              </w:rPr>
              <w:t>Klausimas: Tiekėjas ar perkančioji organizacija atsakingi už patalpas ?</w:t>
            </w:r>
          </w:p>
          <w:p w:rsidR="00AB75D8" w:rsidRDefault="00AB75D8" w:rsidP="007214B3">
            <w:pPr>
              <w:jc w:val="both"/>
              <w:rPr>
                <w:rFonts w:ascii="Times New Roman" w:hAnsi="Times New Roman"/>
                <w:sz w:val="24"/>
                <w:szCs w:val="24"/>
              </w:rPr>
            </w:pPr>
            <w:r w:rsidRPr="007E0A14">
              <w:rPr>
                <w:rFonts w:ascii="Times New Roman" w:hAnsi="Times New Roman"/>
                <w:sz w:val="24"/>
                <w:szCs w:val="24"/>
              </w:rPr>
              <w:t>Klausimas: Ar tiekėjas turi pasirūpinti maitinimu ir kavos pertraukėle ?</w:t>
            </w:r>
          </w:p>
        </w:tc>
        <w:tc>
          <w:tcPr>
            <w:tcW w:w="4814" w:type="dxa"/>
          </w:tcPr>
          <w:p w:rsidR="00AB75D8" w:rsidRDefault="00AB75D8" w:rsidP="007214B3">
            <w:pPr>
              <w:jc w:val="both"/>
              <w:rPr>
                <w:rFonts w:ascii="Times New Roman" w:hAnsi="Times New Roman"/>
                <w:sz w:val="24"/>
                <w:szCs w:val="24"/>
              </w:rPr>
            </w:pPr>
            <w:r w:rsidRPr="007E0A14">
              <w:rPr>
                <w:rFonts w:ascii="Times New Roman" w:hAnsi="Times New Roman"/>
                <w:sz w:val="24"/>
                <w:szCs w:val="24"/>
              </w:rPr>
              <w:t>Perkančioji organizacija rūpinasi tiek patalpomis, tiek maitinimu ir kavos pertraukėlėmis. </w:t>
            </w:r>
          </w:p>
        </w:tc>
      </w:tr>
    </w:tbl>
    <w:p w:rsidR="00AB75D8" w:rsidRDefault="00AB75D8"/>
    <w:sectPr w:rsidR="00AB75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D8"/>
    <w:rsid w:val="00AB75D8"/>
    <w:rsid w:val="00EB1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9EFD"/>
  <w15:chartTrackingRefBased/>
  <w15:docId w15:val="{0388E7BD-7D21-4E74-924D-B4710988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75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5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1635</Words>
  <Characters>933</Characters>
  <Application>Microsoft Office Word</Application>
  <DocSecurity>0</DocSecurity>
  <Lines>7</Lines>
  <Paragraphs>5</Paragraphs>
  <ScaleCrop>false</ScaleCrop>
  <Company>Mykolo Romerio Universitetas</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Ingrida Vigelė</cp:lastModifiedBy>
  <cp:revision>1</cp:revision>
  <dcterms:created xsi:type="dcterms:W3CDTF">2025-09-04T09:33:00Z</dcterms:created>
  <dcterms:modified xsi:type="dcterms:W3CDTF">2025-09-04T09:34:00Z</dcterms:modified>
</cp:coreProperties>
</file>