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E6F56" w14:textId="0F958A06" w:rsidR="00C94CBB" w:rsidRPr="00B73FC8" w:rsidRDefault="00C94CBB" w:rsidP="00C94CBB">
      <w:pPr>
        <w:jc w:val="right"/>
        <w:rPr>
          <w:color w:val="0070C0"/>
          <w:sz w:val="23"/>
          <w:szCs w:val="23"/>
        </w:rPr>
      </w:pPr>
      <w:r w:rsidRPr="00B73FC8">
        <w:rPr>
          <w:color w:val="0070C0"/>
          <w:sz w:val="23"/>
          <w:szCs w:val="23"/>
        </w:rPr>
        <w:t>Pirkimo sąlygų 2 priedas „Techninė specifikacija“</w:t>
      </w:r>
    </w:p>
    <w:p w14:paraId="6E4219D2" w14:textId="77777777" w:rsidR="00C94CBB" w:rsidRPr="0028482E" w:rsidRDefault="00C94CBB" w:rsidP="00C94CBB">
      <w:pPr>
        <w:rPr>
          <w:sz w:val="23"/>
          <w:szCs w:val="23"/>
        </w:rPr>
      </w:pPr>
    </w:p>
    <w:p w14:paraId="78E5767C" w14:textId="5C998D57" w:rsidR="00C94CBB" w:rsidRPr="0028482E" w:rsidRDefault="00C94CBB" w:rsidP="00C94CBB">
      <w:pPr>
        <w:jc w:val="center"/>
        <w:rPr>
          <w:rStyle w:val="CharStyle7"/>
          <w:rFonts w:eastAsiaTheme="majorEastAsia"/>
          <w:b/>
          <w:bCs/>
        </w:rPr>
      </w:pPr>
      <w:r w:rsidRPr="0028482E">
        <w:rPr>
          <w:rStyle w:val="CharStyle7"/>
          <w:rFonts w:eastAsiaTheme="majorEastAsia"/>
          <w:b/>
          <w:bCs/>
        </w:rPr>
        <w:t>MOKYMŲ</w:t>
      </w:r>
      <w:r>
        <w:rPr>
          <w:rStyle w:val="CharStyle7"/>
          <w:rFonts w:eastAsiaTheme="majorEastAsia"/>
          <w:b/>
          <w:bCs/>
        </w:rPr>
        <w:t>, SUTEIKIANČIŲ SOCIALINIŲ PASLAUGŲ SRITIES DARBUOTOJAMS KOMPETENCIJŲ, PADEDANČIŲ ATLIEPTI INDIVIDUALIUS ASMENS (ŠEIMOS) POREIKIUS TAIKANT SPECIALIZUOTAS METODIKAS</w:t>
      </w:r>
      <w:r w:rsidRPr="00C9123D">
        <w:rPr>
          <w:rStyle w:val="CharStyle7"/>
          <w:rFonts w:eastAsiaTheme="majorEastAsia"/>
          <w:b/>
          <w:bCs/>
        </w:rPr>
        <w:t xml:space="preserve">, </w:t>
      </w:r>
      <w:r w:rsidR="008875FD" w:rsidRPr="00A80EB5">
        <w:rPr>
          <w:rStyle w:val="CharStyle7"/>
          <w:rFonts w:eastAsiaTheme="majorEastAsia"/>
          <w:b/>
          <w:bCs/>
        </w:rPr>
        <w:t>ORGANIZAVIMO IR VYKDYMO</w:t>
      </w:r>
      <w:r w:rsidR="008875FD">
        <w:rPr>
          <w:rStyle w:val="CharStyle7"/>
          <w:rFonts w:eastAsiaTheme="majorEastAsia"/>
          <w:b/>
          <w:bCs/>
        </w:rPr>
        <w:t xml:space="preserve"> </w:t>
      </w:r>
      <w:r w:rsidRPr="0028482E">
        <w:rPr>
          <w:rStyle w:val="CharStyle7"/>
          <w:rFonts w:eastAsiaTheme="majorEastAsia"/>
          <w:b/>
          <w:bCs/>
        </w:rPr>
        <w:t xml:space="preserve">PASLAUGŲ </w:t>
      </w:r>
    </w:p>
    <w:p w14:paraId="0417AE73" w14:textId="77777777" w:rsidR="00C94CBB" w:rsidRPr="0028482E" w:rsidRDefault="00C94CBB" w:rsidP="00C94CBB">
      <w:pPr>
        <w:jc w:val="center"/>
        <w:rPr>
          <w:rStyle w:val="CharStyle7"/>
          <w:rFonts w:eastAsiaTheme="majorEastAsia"/>
          <w:b/>
          <w:bCs/>
        </w:rPr>
      </w:pPr>
      <w:r w:rsidRPr="0028482E">
        <w:rPr>
          <w:rStyle w:val="CharStyle7"/>
          <w:rFonts w:eastAsiaTheme="majorEastAsia"/>
          <w:b/>
          <w:bCs/>
        </w:rPr>
        <w:t>TECHNINĖ SPECIFIKACIJA</w:t>
      </w:r>
    </w:p>
    <w:p w14:paraId="1B8C20AF" w14:textId="77777777" w:rsidR="00C94CBB" w:rsidRPr="0028482E" w:rsidRDefault="00C94CBB" w:rsidP="00C94CBB">
      <w:pPr>
        <w:rPr>
          <w:rStyle w:val="CharStyle7"/>
          <w:rFonts w:eastAsiaTheme="majorEastAsia"/>
        </w:rPr>
      </w:pPr>
    </w:p>
    <w:p w14:paraId="69CEA82C" w14:textId="77777777" w:rsidR="00C94CBB" w:rsidRPr="0028482E" w:rsidRDefault="00C94CBB" w:rsidP="00C94CBB">
      <w:pPr>
        <w:rPr>
          <w:rStyle w:val="CharStyle7"/>
          <w:rFonts w:eastAsiaTheme="majorEastAsia"/>
        </w:rPr>
      </w:pPr>
    </w:p>
    <w:p w14:paraId="38168E94" w14:textId="77777777" w:rsidR="00C94CBB" w:rsidRDefault="00C94CBB" w:rsidP="00C94CBB">
      <w:pPr>
        <w:jc w:val="both"/>
        <w:rPr>
          <w:rStyle w:val="CharStyle7"/>
          <w:rFonts w:eastAsiaTheme="majorEastAsia"/>
        </w:rPr>
      </w:pPr>
    </w:p>
    <w:p w14:paraId="1DC46AA2" w14:textId="77777777" w:rsidR="00B73FC8" w:rsidRPr="0028482E" w:rsidRDefault="00B73FC8" w:rsidP="00C94CBB">
      <w:pPr>
        <w:jc w:val="both"/>
        <w:rPr>
          <w:rStyle w:val="CharStyle7"/>
          <w:rFonts w:eastAsiaTheme="majorEastAsia"/>
        </w:rPr>
      </w:pPr>
    </w:p>
    <w:p w14:paraId="5468A180" w14:textId="77777777" w:rsidR="00C94CBB" w:rsidRPr="0028482E" w:rsidRDefault="00C94CBB" w:rsidP="00C94CBB">
      <w:pPr>
        <w:pStyle w:val="Sraopastraipa"/>
        <w:numPr>
          <w:ilvl w:val="0"/>
          <w:numId w:val="1"/>
        </w:numPr>
        <w:jc w:val="both"/>
        <w:rPr>
          <w:rStyle w:val="CharStyle7"/>
          <w:rFonts w:eastAsiaTheme="majorEastAsia"/>
          <w:b/>
          <w:bCs/>
        </w:rPr>
      </w:pPr>
      <w:r w:rsidRPr="0028482E">
        <w:rPr>
          <w:rStyle w:val="CharStyle7"/>
          <w:rFonts w:eastAsiaTheme="majorEastAsia"/>
          <w:b/>
          <w:bCs/>
        </w:rPr>
        <w:t>ĮVADAS</w:t>
      </w:r>
    </w:p>
    <w:p w14:paraId="4D088E41" w14:textId="77777777" w:rsidR="00C94CBB" w:rsidRPr="0028482E" w:rsidRDefault="00C94CBB" w:rsidP="00C94CBB">
      <w:pPr>
        <w:pStyle w:val="Sraopastraipa"/>
        <w:numPr>
          <w:ilvl w:val="1"/>
          <w:numId w:val="1"/>
        </w:numPr>
        <w:jc w:val="both"/>
        <w:rPr>
          <w:rStyle w:val="CharStyle7"/>
          <w:rFonts w:eastAsiaTheme="majorEastAsia"/>
        </w:rPr>
      </w:pPr>
      <w:r w:rsidRPr="0028482E">
        <w:rPr>
          <w:rFonts w:eastAsia="Arial Unicode MS"/>
          <w:b/>
          <w:bCs/>
          <w:sz w:val="23"/>
          <w:szCs w:val="23"/>
          <w:u w:color="000000"/>
          <w:bdr w:val="nil"/>
          <w:lang w:eastAsia="en-US"/>
        </w:rPr>
        <w:t>Perkančioji organizacija</w:t>
      </w:r>
      <w:r w:rsidRPr="0028482E">
        <w:rPr>
          <w:rFonts w:eastAsia="Arial Unicode MS"/>
          <w:sz w:val="23"/>
          <w:szCs w:val="23"/>
          <w:u w:color="000000"/>
          <w:bdr w:val="nil"/>
        </w:rPr>
        <w:t xml:space="preserve"> yra</w:t>
      </w:r>
      <w:r w:rsidRPr="0028482E">
        <w:rPr>
          <w:rFonts w:eastAsia="Arial Unicode MS"/>
          <w:sz w:val="23"/>
          <w:szCs w:val="23"/>
          <w:u w:color="000000"/>
          <w:bdr w:val="nil"/>
          <w:lang w:eastAsia="en-US"/>
        </w:rPr>
        <w:t xml:space="preserve"> </w:t>
      </w:r>
      <w:r w:rsidRPr="0028482E">
        <w:rPr>
          <w:rFonts w:eastAsia="Arial Unicode MS"/>
          <w:sz w:val="23"/>
          <w:szCs w:val="23"/>
          <w:u w:color="000000"/>
          <w:bdr w:val="nil"/>
        </w:rPr>
        <w:t>Europos socialinio fondo agentūra (toliau – Perkančioji organizacija).</w:t>
      </w:r>
    </w:p>
    <w:p w14:paraId="5C463CE3" w14:textId="77777777" w:rsidR="00C94CBB" w:rsidRPr="0028482E" w:rsidRDefault="00C94CBB" w:rsidP="00C94CBB">
      <w:pPr>
        <w:pStyle w:val="Sraopastraipa"/>
        <w:numPr>
          <w:ilvl w:val="1"/>
          <w:numId w:val="1"/>
        </w:numPr>
        <w:jc w:val="both"/>
        <w:rPr>
          <w:rStyle w:val="CharStyle7"/>
          <w:rFonts w:eastAsiaTheme="majorEastAsia"/>
        </w:rPr>
      </w:pPr>
      <w:r w:rsidRPr="0028482E">
        <w:rPr>
          <w:rStyle w:val="CharStyle7"/>
          <w:rFonts w:eastAsiaTheme="majorEastAsia"/>
        </w:rPr>
        <w:t xml:space="preserve">Perkančioji organizacija įgyvendina </w:t>
      </w:r>
      <w:r w:rsidRPr="0028482E">
        <w:rPr>
          <w:rStyle w:val="CharStyle7"/>
          <w:rFonts w:eastAsiaTheme="majorEastAsia"/>
          <w:b/>
          <w:bCs/>
          <w:color w:val="auto"/>
        </w:rPr>
        <w:t>projektą</w:t>
      </w:r>
      <w:r w:rsidRPr="0028482E">
        <w:rPr>
          <w:sz w:val="23"/>
          <w:szCs w:val="23"/>
        </w:rPr>
        <w:t xml:space="preserve"> </w:t>
      </w:r>
      <w:bookmarkStart w:id="0" w:name="_Hlk163467135"/>
      <w:r w:rsidRPr="0028482E">
        <w:rPr>
          <w:sz w:val="23"/>
          <w:szCs w:val="23"/>
        </w:rPr>
        <w:t>„Socialinių paslaugų srities darbuotojų kompetencijų tobulinimo erdvė“ Nr. 07-009-P-0001</w:t>
      </w:r>
      <w:bookmarkEnd w:id="0"/>
      <w:r w:rsidRPr="0028482E">
        <w:rPr>
          <w:sz w:val="23"/>
          <w:szCs w:val="23"/>
        </w:rPr>
        <w:t xml:space="preserve"> pagal </w:t>
      </w:r>
      <w:r w:rsidRPr="0028482E">
        <w:rPr>
          <w:rFonts w:eastAsia="Arial Unicode MS"/>
          <w:sz w:val="23"/>
          <w:szCs w:val="23"/>
          <w:bdr w:val="nil"/>
        </w:rPr>
        <w:t>Lietuvos Respublikos socialinės apsaugos ir darbo ministro 2022 m. birželio 6 d. įsakymu AI</w:t>
      </w:r>
      <w:r w:rsidRPr="0028482E">
        <w:rPr>
          <w:rFonts w:eastAsia="Arial Unicode MS"/>
          <w:sz w:val="23"/>
          <w:szCs w:val="23"/>
        </w:rPr>
        <w:t>-</w:t>
      </w:r>
      <w:r w:rsidRPr="0028482E">
        <w:rPr>
          <w:rFonts w:eastAsia="Arial Unicode MS"/>
          <w:sz w:val="23"/>
          <w:szCs w:val="23"/>
          <w:bdr w:val="nil"/>
        </w:rPr>
        <w:t xml:space="preserve">393 patvirtintą 2021–2030 metų </w:t>
      </w:r>
      <w:r w:rsidRPr="0028482E">
        <w:rPr>
          <w:sz w:val="23"/>
          <w:szCs w:val="23"/>
        </w:rPr>
        <w:t>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 aprašą (toliau – projektas).</w:t>
      </w:r>
    </w:p>
    <w:p w14:paraId="0D9AB22D" w14:textId="77777777" w:rsidR="00C94CBB" w:rsidRPr="0028482E" w:rsidRDefault="00C94CBB" w:rsidP="00C94CBB">
      <w:pPr>
        <w:pStyle w:val="Sraopastraipa"/>
        <w:numPr>
          <w:ilvl w:val="1"/>
          <w:numId w:val="1"/>
        </w:numPr>
        <w:jc w:val="both"/>
        <w:rPr>
          <w:rStyle w:val="CharStyle7"/>
          <w:rFonts w:eastAsiaTheme="majorEastAsia"/>
        </w:rPr>
      </w:pPr>
      <w:r w:rsidRPr="0028482E">
        <w:rPr>
          <w:rFonts w:eastAsia="Arial Unicode MS"/>
          <w:sz w:val="23"/>
          <w:szCs w:val="23"/>
          <w:u w:color="000000"/>
          <w:bdr w:val="nil"/>
          <w:lang w:eastAsia="en-US"/>
        </w:rPr>
        <w:t xml:space="preserve">Pagrindinis projekto tikslas – </w:t>
      </w:r>
      <w:r w:rsidRPr="0028482E">
        <w:rPr>
          <w:bCs/>
          <w:sz w:val="23"/>
          <w:szCs w:val="23"/>
        </w:rPr>
        <w:t>didinti socialinių paslaugų suderinamumą su individualiais asmens (šeimos) poreikiais, socialinių paslaugų teikėjams suteikiant reikalingų kompetencijų.</w:t>
      </w:r>
    </w:p>
    <w:p w14:paraId="02B2166F" w14:textId="77777777" w:rsidR="00C94CBB" w:rsidRPr="0028482E" w:rsidRDefault="00C94CBB" w:rsidP="00C94CBB">
      <w:pPr>
        <w:pStyle w:val="Sraopastraipa"/>
        <w:numPr>
          <w:ilvl w:val="0"/>
          <w:numId w:val="1"/>
        </w:numPr>
        <w:jc w:val="both"/>
        <w:rPr>
          <w:rStyle w:val="CharStyle7"/>
          <w:rFonts w:eastAsiaTheme="majorEastAsia"/>
          <w:b/>
          <w:bCs/>
        </w:rPr>
      </w:pPr>
      <w:r w:rsidRPr="0028482E">
        <w:rPr>
          <w:rStyle w:val="CharStyle7"/>
          <w:rFonts w:eastAsiaTheme="majorEastAsia"/>
          <w:b/>
          <w:bCs/>
        </w:rPr>
        <w:t>PIRKIMO OBJEKTAS</w:t>
      </w:r>
    </w:p>
    <w:p w14:paraId="051348A4" w14:textId="0C070920" w:rsidR="00C94CBB" w:rsidRPr="0028482E" w:rsidRDefault="00C94CBB" w:rsidP="00C94CBB">
      <w:pPr>
        <w:pStyle w:val="Sraopastraipa"/>
        <w:numPr>
          <w:ilvl w:val="1"/>
          <w:numId w:val="1"/>
        </w:numPr>
        <w:jc w:val="both"/>
        <w:rPr>
          <w:rStyle w:val="CharStyle7"/>
          <w:rFonts w:eastAsiaTheme="majorEastAsia"/>
        </w:rPr>
      </w:pPr>
      <w:r w:rsidRPr="0028482E">
        <w:rPr>
          <w:b/>
          <w:bCs/>
          <w:sz w:val="23"/>
          <w:szCs w:val="23"/>
        </w:rPr>
        <w:t>Pirkimo objektas</w:t>
      </w:r>
      <w:r w:rsidRPr="0028482E">
        <w:rPr>
          <w:sz w:val="23"/>
          <w:szCs w:val="23"/>
        </w:rPr>
        <w:t xml:space="preserve"> – </w:t>
      </w:r>
      <w:bookmarkStart w:id="1" w:name="_Hlk171326701"/>
      <w:r w:rsidRPr="0028482E">
        <w:rPr>
          <w:sz w:val="23"/>
          <w:szCs w:val="23"/>
        </w:rPr>
        <w:t>mokymų, suteikiančių socialinių paslaugų srities darbuotojams kompetencijų, padedančių atliepti individualius asmenų (šeimos) poreikius taikant specializuotas metodikas</w:t>
      </w:r>
      <w:bookmarkEnd w:id="1"/>
      <w:r w:rsidRPr="0028482E">
        <w:rPr>
          <w:sz w:val="23"/>
          <w:szCs w:val="23"/>
        </w:rPr>
        <w:t xml:space="preserve">, organizavimo </w:t>
      </w:r>
      <w:r w:rsidR="008875FD">
        <w:rPr>
          <w:sz w:val="23"/>
          <w:szCs w:val="23"/>
        </w:rPr>
        <w:t xml:space="preserve">ir vykdymo </w:t>
      </w:r>
      <w:r w:rsidRPr="0028482E">
        <w:rPr>
          <w:sz w:val="23"/>
          <w:szCs w:val="23"/>
        </w:rPr>
        <w:t>paslaugos</w:t>
      </w:r>
      <w:r w:rsidRPr="0028482E">
        <w:rPr>
          <w:rStyle w:val="CharStyle7"/>
          <w:rFonts w:eastAsiaTheme="majorEastAsia"/>
        </w:rPr>
        <w:t xml:space="preserve"> (toliau – mokymai arba paslaugos), kuris </w:t>
      </w:r>
      <w:r w:rsidRPr="0028482E">
        <w:rPr>
          <w:rStyle w:val="CharStyle7"/>
          <w:rFonts w:eastAsiaTheme="majorEastAsia"/>
          <w:b/>
          <w:bCs/>
        </w:rPr>
        <w:t>skaidomas į 4 dalis</w:t>
      </w:r>
      <w:r w:rsidRPr="0028482E">
        <w:rPr>
          <w:rStyle w:val="CharStyle7"/>
          <w:rFonts w:eastAsiaTheme="majorEastAsia"/>
        </w:rPr>
        <w:t>:</w:t>
      </w:r>
    </w:p>
    <w:p w14:paraId="4FD6646A" w14:textId="77777777" w:rsidR="00C94CBB" w:rsidRPr="0028482E" w:rsidRDefault="00C94CBB" w:rsidP="00C94CBB">
      <w:pPr>
        <w:pStyle w:val="Sraopastraipa"/>
        <w:ind w:left="1080"/>
        <w:jc w:val="both"/>
        <w:rPr>
          <w:rStyle w:val="CharStyle7"/>
          <w:rFonts w:eastAsiaTheme="majorEastAsia"/>
        </w:rPr>
      </w:pP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51"/>
        <w:gridCol w:w="2268"/>
      </w:tblGrid>
      <w:tr w:rsidR="00C94CBB" w:rsidRPr="009563E8" w14:paraId="1B6220FD" w14:textId="77777777" w:rsidTr="00ED1540">
        <w:trPr>
          <w:trHeight w:val="447"/>
        </w:trPr>
        <w:tc>
          <w:tcPr>
            <w:tcW w:w="3686" w:type="dxa"/>
            <w:tcBorders>
              <w:top w:val="single" w:sz="4" w:space="0" w:color="auto"/>
              <w:left w:val="single" w:sz="4" w:space="0" w:color="auto"/>
              <w:bottom w:val="single" w:sz="4" w:space="0" w:color="auto"/>
              <w:right w:val="single" w:sz="4" w:space="0" w:color="auto"/>
            </w:tcBorders>
            <w:hideMark/>
          </w:tcPr>
          <w:p w14:paraId="6ED7271D" w14:textId="77777777" w:rsidR="00C94CBB" w:rsidRPr="009563E8" w:rsidRDefault="00C94CBB" w:rsidP="00ED1540">
            <w:pPr>
              <w:jc w:val="center"/>
              <w:rPr>
                <w:rFonts w:eastAsia="Times New Roman"/>
                <w:b/>
                <w:sz w:val="23"/>
                <w:szCs w:val="23"/>
                <w:lang w:eastAsia="en-US"/>
              </w:rPr>
            </w:pPr>
            <w:r w:rsidRPr="009563E8">
              <w:rPr>
                <w:rFonts w:eastAsia="Times New Roman"/>
                <w:b/>
                <w:sz w:val="23"/>
                <w:szCs w:val="23"/>
                <w:lang w:eastAsia="en-US"/>
              </w:rPr>
              <w:t>Perkama paslauga</w:t>
            </w:r>
          </w:p>
        </w:tc>
        <w:tc>
          <w:tcPr>
            <w:tcW w:w="2551" w:type="dxa"/>
            <w:tcBorders>
              <w:top w:val="single" w:sz="4" w:space="0" w:color="auto"/>
              <w:left w:val="single" w:sz="4" w:space="0" w:color="auto"/>
              <w:bottom w:val="single" w:sz="4" w:space="0" w:color="auto"/>
              <w:right w:val="single" w:sz="4" w:space="0" w:color="auto"/>
            </w:tcBorders>
            <w:hideMark/>
          </w:tcPr>
          <w:p w14:paraId="4F0474AD" w14:textId="77777777" w:rsidR="00C94CBB" w:rsidRPr="009563E8" w:rsidRDefault="00C94CBB" w:rsidP="00ED1540">
            <w:pPr>
              <w:jc w:val="center"/>
              <w:rPr>
                <w:rFonts w:eastAsia="Times New Roman"/>
                <w:b/>
                <w:bCs/>
                <w:sz w:val="23"/>
                <w:szCs w:val="23"/>
                <w:lang w:eastAsia="en-US"/>
              </w:rPr>
            </w:pPr>
            <w:r w:rsidRPr="009563E8">
              <w:rPr>
                <w:rFonts w:eastAsia="Times New Roman"/>
                <w:b/>
                <w:bCs/>
                <w:sz w:val="23"/>
                <w:szCs w:val="23"/>
                <w:lang w:eastAsia="en-US"/>
              </w:rPr>
              <w:t xml:space="preserve">Mokymų trukmė vienam dalyviui </w:t>
            </w:r>
          </w:p>
        </w:tc>
        <w:tc>
          <w:tcPr>
            <w:tcW w:w="2268" w:type="dxa"/>
            <w:tcBorders>
              <w:top w:val="single" w:sz="4" w:space="0" w:color="auto"/>
              <w:left w:val="single" w:sz="4" w:space="0" w:color="auto"/>
              <w:bottom w:val="single" w:sz="4" w:space="0" w:color="auto"/>
              <w:right w:val="single" w:sz="4" w:space="0" w:color="auto"/>
            </w:tcBorders>
            <w:hideMark/>
          </w:tcPr>
          <w:p w14:paraId="78FCF579" w14:textId="0D0D27CD" w:rsidR="00C94CBB" w:rsidRPr="009563E8" w:rsidRDefault="00A045B6" w:rsidP="00ED1540">
            <w:pPr>
              <w:jc w:val="center"/>
              <w:rPr>
                <w:rFonts w:eastAsia="Times New Roman"/>
                <w:b/>
                <w:sz w:val="23"/>
                <w:szCs w:val="23"/>
                <w:lang w:eastAsia="en-US"/>
              </w:rPr>
            </w:pPr>
            <w:r>
              <w:rPr>
                <w:rFonts w:eastAsia="Times New Roman"/>
                <w:b/>
                <w:sz w:val="23"/>
                <w:szCs w:val="23"/>
                <w:lang w:eastAsia="en-US"/>
              </w:rPr>
              <w:t>Preliminarus</w:t>
            </w:r>
            <w:r w:rsidRPr="009563E8">
              <w:rPr>
                <w:rFonts w:eastAsia="Times New Roman"/>
                <w:b/>
                <w:sz w:val="23"/>
                <w:szCs w:val="23"/>
                <w:lang w:eastAsia="en-US"/>
              </w:rPr>
              <w:t xml:space="preserve"> </w:t>
            </w:r>
            <w:r w:rsidR="00C94CBB" w:rsidRPr="009563E8">
              <w:rPr>
                <w:rFonts w:eastAsia="Times New Roman"/>
                <w:b/>
                <w:sz w:val="23"/>
                <w:szCs w:val="23"/>
                <w:lang w:eastAsia="en-US"/>
              </w:rPr>
              <w:t>dalyvių skaičius</w:t>
            </w:r>
          </w:p>
        </w:tc>
      </w:tr>
      <w:tr w:rsidR="00C94CBB" w:rsidRPr="009563E8" w14:paraId="7192B869" w14:textId="77777777" w:rsidTr="00ED1540">
        <w:tc>
          <w:tcPr>
            <w:tcW w:w="3686" w:type="dxa"/>
            <w:tcBorders>
              <w:top w:val="single" w:sz="4" w:space="0" w:color="auto"/>
              <w:left w:val="single" w:sz="4" w:space="0" w:color="auto"/>
              <w:bottom w:val="single" w:sz="4" w:space="0" w:color="auto"/>
              <w:right w:val="single" w:sz="4" w:space="0" w:color="auto"/>
            </w:tcBorders>
            <w:hideMark/>
          </w:tcPr>
          <w:p w14:paraId="1E985178" w14:textId="6D443A88" w:rsidR="00C94CBB" w:rsidRPr="009563E8" w:rsidRDefault="00C94CBB" w:rsidP="00ED1540">
            <w:pPr>
              <w:rPr>
                <w:rFonts w:eastAsia="Times New Roman"/>
                <w:sz w:val="23"/>
                <w:szCs w:val="23"/>
                <w:lang w:eastAsia="en-US"/>
              </w:rPr>
            </w:pPr>
            <w:r w:rsidRPr="0028482E">
              <w:rPr>
                <w:rFonts w:eastAsia="Times New Roman"/>
                <w:b/>
                <w:bCs/>
                <w:sz w:val="23"/>
                <w:szCs w:val="23"/>
                <w:lang w:eastAsia="en-US"/>
              </w:rPr>
              <w:t>1 dalis</w:t>
            </w:r>
            <w:r w:rsidRPr="0028482E">
              <w:rPr>
                <w:rFonts w:eastAsia="Times New Roman"/>
                <w:sz w:val="23"/>
                <w:szCs w:val="23"/>
                <w:lang w:eastAsia="en-US"/>
              </w:rPr>
              <w:t xml:space="preserve">. </w:t>
            </w:r>
            <w:bookmarkStart w:id="2" w:name="_Hlk171326864"/>
            <w:r w:rsidRPr="0028482E">
              <w:rPr>
                <w:rFonts w:eastAsia="Times New Roman"/>
                <w:sz w:val="23"/>
                <w:szCs w:val="23"/>
                <w:lang w:eastAsia="en-US"/>
              </w:rPr>
              <w:t>M</w:t>
            </w:r>
            <w:r w:rsidRPr="009563E8">
              <w:rPr>
                <w:rFonts w:eastAsia="Times New Roman"/>
                <w:sz w:val="23"/>
                <w:szCs w:val="23"/>
                <w:lang w:eastAsia="en-US"/>
              </w:rPr>
              <w:t xml:space="preserve">okymų </w:t>
            </w:r>
            <w:r w:rsidRPr="0028482E">
              <w:rPr>
                <w:rFonts w:eastAsia="Times New Roman"/>
                <w:sz w:val="23"/>
                <w:szCs w:val="23"/>
                <w:lang w:eastAsia="en-US"/>
              </w:rPr>
              <w:t>pagal</w:t>
            </w:r>
            <w:r w:rsidRPr="009563E8">
              <w:rPr>
                <w:rFonts w:eastAsia="Times New Roman"/>
                <w:sz w:val="23"/>
                <w:szCs w:val="23"/>
                <w:lang w:eastAsia="en-US"/>
              </w:rPr>
              <w:t xml:space="preserve"> TBRI</w:t>
            </w:r>
            <w:r w:rsidRPr="0028482E">
              <w:rPr>
                <w:rStyle w:val="Puslapioinaosnuoroda"/>
                <w:rFonts w:eastAsia="Times New Roman"/>
                <w:sz w:val="23"/>
                <w:szCs w:val="23"/>
                <w:lang w:eastAsia="en-US"/>
              </w:rPr>
              <w:footnoteReference w:id="2"/>
            </w:r>
            <w:r w:rsidRPr="009563E8">
              <w:rPr>
                <w:rFonts w:eastAsia="Times New Roman"/>
                <w:sz w:val="23"/>
                <w:szCs w:val="23"/>
                <w:lang w:eastAsia="en-US"/>
              </w:rPr>
              <w:t xml:space="preserve"> </w:t>
            </w:r>
            <w:r w:rsidRPr="0028482E">
              <w:rPr>
                <w:rFonts w:eastAsia="Times New Roman"/>
                <w:sz w:val="23"/>
                <w:szCs w:val="23"/>
                <w:lang w:eastAsia="en-US"/>
              </w:rPr>
              <w:t xml:space="preserve">metodą </w:t>
            </w:r>
            <w:r w:rsidRPr="009563E8">
              <w:rPr>
                <w:rFonts w:eastAsia="Times New Roman"/>
                <w:sz w:val="23"/>
                <w:szCs w:val="23"/>
                <w:lang w:eastAsia="en-US"/>
              </w:rPr>
              <w:t>organizavimas</w:t>
            </w:r>
            <w:r w:rsidRPr="0028482E">
              <w:rPr>
                <w:rFonts w:eastAsia="Times New Roman"/>
                <w:sz w:val="23"/>
                <w:szCs w:val="23"/>
                <w:lang w:eastAsia="en-US"/>
              </w:rPr>
              <w:t xml:space="preserve"> </w:t>
            </w:r>
            <w:bookmarkEnd w:id="2"/>
            <w:r w:rsidR="001B6A1D">
              <w:rPr>
                <w:rFonts w:eastAsia="Times New Roman"/>
                <w:sz w:val="23"/>
                <w:szCs w:val="23"/>
                <w:lang w:eastAsia="en-US"/>
              </w:rPr>
              <w:t>ir vyk</w:t>
            </w:r>
            <w:r w:rsidR="00E661B0">
              <w:rPr>
                <w:rFonts w:eastAsia="Times New Roman"/>
                <w:sz w:val="23"/>
                <w:szCs w:val="23"/>
                <w:lang w:eastAsia="en-US"/>
              </w:rPr>
              <w:t xml:space="preserve">dymas </w:t>
            </w:r>
            <w:r w:rsidRPr="0028482E">
              <w:rPr>
                <w:rFonts w:eastAsia="Times New Roman"/>
                <w:sz w:val="23"/>
                <w:szCs w:val="23"/>
                <w:lang w:eastAsia="en-US"/>
              </w:rPr>
              <w:t>(toliau – TBRI mokymai)</w:t>
            </w:r>
          </w:p>
        </w:tc>
        <w:tc>
          <w:tcPr>
            <w:tcW w:w="2551" w:type="dxa"/>
            <w:tcBorders>
              <w:top w:val="single" w:sz="4" w:space="0" w:color="auto"/>
              <w:left w:val="single" w:sz="4" w:space="0" w:color="auto"/>
              <w:bottom w:val="single" w:sz="4" w:space="0" w:color="auto"/>
              <w:right w:val="single" w:sz="4" w:space="0" w:color="auto"/>
            </w:tcBorders>
          </w:tcPr>
          <w:p w14:paraId="547A2DFA" w14:textId="77777777" w:rsidR="00C94CBB" w:rsidRPr="00C71C52" w:rsidRDefault="00C94CBB" w:rsidP="00ED1540">
            <w:pPr>
              <w:jc w:val="center"/>
              <w:rPr>
                <w:rFonts w:eastAsia="Times New Roman"/>
                <w:sz w:val="23"/>
                <w:szCs w:val="23"/>
                <w:lang w:eastAsia="en-US"/>
              </w:rPr>
            </w:pPr>
            <w:r w:rsidRPr="00C71C52">
              <w:rPr>
                <w:rFonts w:eastAsia="Times New Roman"/>
                <w:sz w:val="23"/>
                <w:szCs w:val="23"/>
                <w:lang w:eastAsia="en-US"/>
              </w:rPr>
              <w:t>32 ak. val.</w:t>
            </w:r>
          </w:p>
          <w:p w14:paraId="6E42B14D" w14:textId="77777777" w:rsidR="00C94CBB" w:rsidRPr="00C71C52" w:rsidRDefault="00C94CBB" w:rsidP="00ED1540">
            <w:pPr>
              <w:rPr>
                <w:rFonts w:eastAsia="Times New Roman"/>
                <w:sz w:val="23"/>
                <w:szCs w:val="23"/>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F98BCE1" w14:textId="3C20D2EF" w:rsidR="00C94CBB" w:rsidRPr="009563E8" w:rsidRDefault="00C94CBB" w:rsidP="00ED1540">
            <w:pPr>
              <w:jc w:val="center"/>
              <w:rPr>
                <w:rFonts w:eastAsia="Times New Roman"/>
                <w:sz w:val="23"/>
                <w:szCs w:val="23"/>
                <w:lang w:eastAsia="en-US"/>
              </w:rPr>
            </w:pPr>
            <w:r w:rsidRPr="009563E8">
              <w:rPr>
                <w:rFonts w:eastAsia="Times New Roman"/>
                <w:sz w:val="23"/>
                <w:szCs w:val="23"/>
                <w:lang w:eastAsia="en-US"/>
              </w:rPr>
              <w:t>2</w:t>
            </w:r>
            <w:r w:rsidR="00C74342">
              <w:rPr>
                <w:rFonts w:eastAsia="Times New Roman"/>
                <w:sz w:val="23"/>
                <w:szCs w:val="23"/>
                <w:lang w:eastAsia="en-US"/>
              </w:rPr>
              <w:t>3</w:t>
            </w:r>
            <w:r w:rsidRPr="009563E8">
              <w:rPr>
                <w:rFonts w:eastAsia="Times New Roman"/>
                <w:sz w:val="23"/>
                <w:szCs w:val="23"/>
                <w:lang w:eastAsia="en-US"/>
              </w:rPr>
              <w:t>0</w:t>
            </w:r>
            <w:r w:rsidRPr="0028482E">
              <w:rPr>
                <w:rFonts w:eastAsia="Times New Roman"/>
                <w:sz w:val="23"/>
                <w:szCs w:val="23"/>
                <w:lang w:eastAsia="en-US"/>
              </w:rPr>
              <w:t>0</w:t>
            </w:r>
            <w:r w:rsidRPr="009563E8">
              <w:rPr>
                <w:rFonts w:eastAsia="Times New Roman"/>
                <w:sz w:val="23"/>
                <w:szCs w:val="23"/>
                <w:lang w:eastAsia="en-US"/>
              </w:rPr>
              <w:t xml:space="preserve"> asmenų</w:t>
            </w:r>
          </w:p>
        </w:tc>
      </w:tr>
      <w:tr w:rsidR="00C94CBB" w:rsidRPr="0028482E" w14:paraId="4C2085A6" w14:textId="77777777" w:rsidTr="00ED1540">
        <w:tc>
          <w:tcPr>
            <w:tcW w:w="3686" w:type="dxa"/>
            <w:tcBorders>
              <w:top w:val="single" w:sz="4" w:space="0" w:color="auto"/>
              <w:left w:val="single" w:sz="4" w:space="0" w:color="auto"/>
              <w:bottom w:val="single" w:sz="4" w:space="0" w:color="auto"/>
              <w:right w:val="single" w:sz="4" w:space="0" w:color="auto"/>
            </w:tcBorders>
          </w:tcPr>
          <w:p w14:paraId="24B98896" w14:textId="748B453C" w:rsidR="00C94CBB" w:rsidRPr="0028482E" w:rsidRDefault="00C94CBB" w:rsidP="00ED1540">
            <w:pPr>
              <w:rPr>
                <w:rFonts w:eastAsia="Times New Roman"/>
                <w:sz w:val="23"/>
                <w:szCs w:val="23"/>
                <w:lang w:eastAsia="en-US"/>
              </w:rPr>
            </w:pPr>
            <w:r w:rsidRPr="0028482E">
              <w:rPr>
                <w:rFonts w:eastAsia="Times New Roman"/>
                <w:b/>
                <w:bCs/>
                <w:sz w:val="23"/>
                <w:szCs w:val="23"/>
                <w:lang w:eastAsia="en-US"/>
              </w:rPr>
              <w:t>2 dalis</w:t>
            </w:r>
            <w:r w:rsidRPr="0028482E">
              <w:rPr>
                <w:rFonts w:eastAsia="Times New Roman"/>
                <w:sz w:val="23"/>
                <w:szCs w:val="23"/>
                <w:lang w:eastAsia="en-US"/>
              </w:rPr>
              <w:t xml:space="preserve">. </w:t>
            </w:r>
            <w:bookmarkStart w:id="3" w:name="_Hlk171326969"/>
            <w:r w:rsidRPr="0028482E">
              <w:rPr>
                <w:rFonts w:eastAsia="Times New Roman"/>
                <w:sz w:val="23"/>
                <w:szCs w:val="23"/>
                <w:lang w:eastAsia="en-US"/>
              </w:rPr>
              <w:t xml:space="preserve">Tikslų siekimo </w:t>
            </w:r>
            <w:r w:rsidR="00136302" w:rsidRPr="0028482E">
              <w:rPr>
                <w:rFonts w:eastAsia="Times New Roman"/>
                <w:sz w:val="23"/>
                <w:szCs w:val="23"/>
                <w:lang w:eastAsia="en-US"/>
              </w:rPr>
              <w:t>pagal SMART</w:t>
            </w:r>
            <w:r w:rsidR="00136302" w:rsidRPr="0028482E">
              <w:rPr>
                <w:rStyle w:val="Puslapioinaosnuoroda"/>
                <w:rFonts w:eastAsia="Times New Roman"/>
                <w:sz w:val="23"/>
                <w:szCs w:val="23"/>
                <w:lang w:eastAsia="en-US"/>
              </w:rPr>
              <w:footnoteReference w:id="3"/>
            </w:r>
            <w:r w:rsidR="00136302" w:rsidRPr="0028482E">
              <w:rPr>
                <w:rFonts w:eastAsia="Times New Roman"/>
                <w:sz w:val="23"/>
                <w:szCs w:val="23"/>
                <w:lang w:eastAsia="en-US"/>
              </w:rPr>
              <w:t xml:space="preserve"> kriterijus </w:t>
            </w:r>
            <w:r w:rsidRPr="0028482E">
              <w:rPr>
                <w:rFonts w:eastAsia="Times New Roman"/>
                <w:sz w:val="23"/>
                <w:szCs w:val="23"/>
                <w:lang w:eastAsia="en-US"/>
              </w:rPr>
              <w:t>m</w:t>
            </w:r>
            <w:r w:rsidRPr="009563E8">
              <w:rPr>
                <w:rFonts w:eastAsia="Times New Roman"/>
                <w:sz w:val="23"/>
                <w:szCs w:val="23"/>
                <w:lang w:eastAsia="en-US"/>
              </w:rPr>
              <w:t xml:space="preserve">okymų </w:t>
            </w:r>
            <w:bookmarkStart w:id="4" w:name="_Hlk172019607"/>
            <w:r w:rsidRPr="00F358E0">
              <w:rPr>
                <w:rFonts w:eastAsia="Times New Roman"/>
                <w:sz w:val="23"/>
                <w:szCs w:val="23"/>
                <w:lang w:eastAsia="en-US"/>
              </w:rPr>
              <w:t xml:space="preserve">su integruota </w:t>
            </w:r>
            <w:r w:rsidR="00136302">
              <w:rPr>
                <w:rFonts w:eastAsia="Times New Roman"/>
                <w:sz w:val="23"/>
                <w:szCs w:val="23"/>
                <w:lang w:eastAsia="en-US"/>
              </w:rPr>
              <w:t xml:space="preserve">2 ak. val. trukmės </w:t>
            </w:r>
            <w:r w:rsidRPr="00F358E0">
              <w:rPr>
                <w:rFonts w:eastAsia="Times New Roman"/>
                <w:sz w:val="23"/>
                <w:szCs w:val="23"/>
                <w:lang w:eastAsia="en-US"/>
              </w:rPr>
              <w:t>lyčių lygybės, lygių galimybių ir nediskriminavimo principų tema</w:t>
            </w:r>
            <w:bookmarkEnd w:id="4"/>
            <w:r w:rsidRPr="00F358E0">
              <w:rPr>
                <w:rFonts w:eastAsia="Times New Roman"/>
                <w:sz w:val="23"/>
                <w:szCs w:val="23"/>
                <w:lang w:eastAsia="en-US"/>
              </w:rPr>
              <w:t xml:space="preserve"> </w:t>
            </w:r>
            <w:bookmarkEnd w:id="3"/>
            <w:r w:rsidRPr="009563E8">
              <w:rPr>
                <w:rFonts w:eastAsia="Times New Roman"/>
                <w:sz w:val="23"/>
                <w:szCs w:val="23"/>
                <w:lang w:eastAsia="en-US"/>
              </w:rPr>
              <w:t>organizavimas</w:t>
            </w:r>
            <w:r w:rsidRPr="0028482E">
              <w:rPr>
                <w:rFonts w:eastAsia="Times New Roman"/>
                <w:sz w:val="23"/>
                <w:szCs w:val="23"/>
                <w:lang w:eastAsia="en-US"/>
              </w:rPr>
              <w:t xml:space="preserve"> </w:t>
            </w:r>
            <w:r w:rsidR="00E661B0">
              <w:rPr>
                <w:rFonts w:eastAsia="Times New Roman"/>
                <w:sz w:val="23"/>
                <w:szCs w:val="23"/>
                <w:lang w:eastAsia="en-US"/>
              </w:rPr>
              <w:t xml:space="preserve">ir vykdymas </w:t>
            </w:r>
            <w:r w:rsidRPr="0028482E">
              <w:rPr>
                <w:rFonts w:eastAsia="Times New Roman"/>
                <w:sz w:val="23"/>
                <w:szCs w:val="23"/>
                <w:lang w:eastAsia="en-US"/>
              </w:rPr>
              <w:t>(toliau – SMART mokymai)</w:t>
            </w:r>
          </w:p>
        </w:tc>
        <w:tc>
          <w:tcPr>
            <w:tcW w:w="2551" w:type="dxa"/>
            <w:tcBorders>
              <w:top w:val="single" w:sz="4" w:space="0" w:color="auto"/>
              <w:left w:val="single" w:sz="4" w:space="0" w:color="auto"/>
              <w:bottom w:val="single" w:sz="4" w:space="0" w:color="auto"/>
              <w:right w:val="single" w:sz="4" w:space="0" w:color="auto"/>
            </w:tcBorders>
          </w:tcPr>
          <w:p w14:paraId="7CB9A074" w14:textId="77777777" w:rsidR="00C94CBB" w:rsidRPr="00C71C52" w:rsidRDefault="00C94CBB" w:rsidP="00ED1540">
            <w:pPr>
              <w:jc w:val="center"/>
              <w:rPr>
                <w:rFonts w:eastAsia="Times New Roman"/>
                <w:sz w:val="23"/>
                <w:szCs w:val="23"/>
                <w:lang w:eastAsia="en-US"/>
              </w:rPr>
            </w:pPr>
            <w:r w:rsidRPr="00C71C52">
              <w:rPr>
                <w:rFonts w:eastAsia="Times New Roman"/>
                <w:sz w:val="23"/>
                <w:szCs w:val="23"/>
                <w:lang w:eastAsia="en-US"/>
              </w:rPr>
              <w:t>16 ak. val.</w:t>
            </w:r>
          </w:p>
          <w:p w14:paraId="784D8AA8" w14:textId="77777777" w:rsidR="00C94CBB" w:rsidRPr="00C71C52" w:rsidRDefault="00C94CBB" w:rsidP="00ED1540">
            <w:pPr>
              <w:jc w:val="center"/>
              <w:rPr>
                <w:rFonts w:eastAsia="Times New Roman"/>
                <w:sz w:val="23"/>
                <w:szCs w:val="23"/>
                <w:lang w:eastAsia="en-US"/>
              </w:rPr>
            </w:pPr>
          </w:p>
        </w:tc>
        <w:tc>
          <w:tcPr>
            <w:tcW w:w="2268" w:type="dxa"/>
            <w:tcBorders>
              <w:top w:val="single" w:sz="4" w:space="0" w:color="auto"/>
              <w:left w:val="single" w:sz="4" w:space="0" w:color="auto"/>
              <w:bottom w:val="single" w:sz="4" w:space="0" w:color="auto"/>
              <w:right w:val="single" w:sz="4" w:space="0" w:color="auto"/>
            </w:tcBorders>
          </w:tcPr>
          <w:p w14:paraId="51CD4D6F" w14:textId="51246EDB" w:rsidR="00C94CBB" w:rsidRPr="0028482E" w:rsidRDefault="00C94CBB" w:rsidP="00ED1540">
            <w:pPr>
              <w:jc w:val="center"/>
              <w:rPr>
                <w:rFonts w:eastAsia="Times New Roman"/>
                <w:sz w:val="23"/>
                <w:szCs w:val="23"/>
                <w:lang w:eastAsia="en-US"/>
              </w:rPr>
            </w:pPr>
            <w:r w:rsidRPr="009563E8">
              <w:rPr>
                <w:rFonts w:eastAsia="Times New Roman"/>
                <w:sz w:val="23"/>
                <w:szCs w:val="23"/>
                <w:lang w:eastAsia="en-US"/>
              </w:rPr>
              <w:t>2</w:t>
            </w:r>
            <w:r w:rsidR="00C74342">
              <w:rPr>
                <w:rFonts w:eastAsia="Times New Roman"/>
                <w:sz w:val="23"/>
                <w:szCs w:val="23"/>
                <w:lang w:eastAsia="en-US"/>
              </w:rPr>
              <w:t>0</w:t>
            </w:r>
            <w:r w:rsidRPr="009563E8">
              <w:rPr>
                <w:rFonts w:eastAsia="Times New Roman"/>
                <w:sz w:val="23"/>
                <w:szCs w:val="23"/>
                <w:lang w:eastAsia="en-US"/>
              </w:rPr>
              <w:t>0</w:t>
            </w:r>
            <w:r w:rsidRPr="0028482E">
              <w:rPr>
                <w:rFonts w:eastAsia="Times New Roman"/>
                <w:sz w:val="23"/>
                <w:szCs w:val="23"/>
                <w:lang w:eastAsia="en-US"/>
              </w:rPr>
              <w:t>0</w:t>
            </w:r>
            <w:r w:rsidRPr="009563E8">
              <w:rPr>
                <w:rFonts w:eastAsia="Times New Roman"/>
                <w:sz w:val="23"/>
                <w:szCs w:val="23"/>
                <w:lang w:eastAsia="en-US"/>
              </w:rPr>
              <w:t xml:space="preserve"> asmenų</w:t>
            </w:r>
          </w:p>
        </w:tc>
      </w:tr>
      <w:tr w:rsidR="00C94CBB" w:rsidRPr="0028482E" w14:paraId="31E0C44E" w14:textId="77777777" w:rsidTr="00ED1540">
        <w:tc>
          <w:tcPr>
            <w:tcW w:w="3686" w:type="dxa"/>
            <w:tcBorders>
              <w:top w:val="single" w:sz="4" w:space="0" w:color="auto"/>
              <w:left w:val="single" w:sz="4" w:space="0" w:color="auto"/>
              <w:bottom w:val="single" w:sz="4" w:space="0" w:color="auto"/>
              <w:right w:val="single" w:sz="4" w:space="0" w:color="auto"/>
            </w:tcBorders>
          </w:tcPr>
          <w:p w14:paraId="16B4017B" w14:textId="62A07DF0" w:rsidR="00C94CBB" w:rsidRPr="0028482E" w:rsidRDefault="00C94CBB" w:rsidP="00ED1540">
            <w:pPr>
              <w:rPr>
                <w:rFonts w:eastAsia="Times New Roman"/>
                <w:sz w:val="23"/>
                <w:szCs w:val="23"/>
                <w:lang w:eastAsia="en-US"/>
              </w:rPr>
            </w:pPr>
            <w:r w:rsidRPr="0028482E">
              <w:rPr>
                <w:rFonts w:eastAsia="Times New Roman"/>
                <w:b/>
                <w:bCs/>
                <w:sz w:val="23"/>
                <w:szCs w:val="23"/>
                <w:lang w:eastAsia="en-US"/>
              </w:rPr>
              <w:t>3 dalis</w:t>
            </w:r>
            <w:r w:rsidRPr="0028482E">
              <w:rPr>
                <w:rFonts w:eastAsia="Times New Roman"/>
                <w:sz w:val="23"/>
                <w:szCs w:val="23"/>
                <w:lang w:eastAsia="en-US"/>
              </w:rPr>
              <w:t xml:space="preserve">. </w:t>
            </w:r>
            <w:bookmarkStart w:id="5" w:name="_Hlk171327050"/>
            <w:r w:rsidRPr="0028482E">
              <w:rPr>
                <w:rFonts w:eastAsia="Times New Roman"/>
                <w:sz w:val="23"/>
                <w:szCs w:val="23"/>
                <w:lang w:eastAsia="en-US"/>
              </w:rPr>
              <w:t>M</w:t>
            </w:r>
            <w:r w:rsidRPr="009563E8">
              <w:rPr>
                <w:rFonts w:eastAsia="Times New Roman"/>
                <w:sz w:val="23"/>
                <w:szCs w:val="23"/>
                <w:lang w:eastAsia="en-US"/>
              </w:rPr>
              <w:t xml:space="preserve">okymų </w:t>
            </w:r>
            <w:r w:rsidRPr="0028482E">
              <w:rPr>
                <w:rFonts w:eastAsia="Times New Roman"/>
                <w:sz w:val="23"/>
                <w:szCs w:val="23"/>
                <w:lang w:eastAsia="en-US"/>
              </w:rPr>
              <w:t>pagal</w:t>
            </w:r>
            <w:r w:rsidRPr="009563E8">
              <w:rPr>
                <w:rFonts w:eastAsia="Times New Roman"/>
                <w:sz w:val="23"/>
                <w:szCs w:val="23"/>
                <w:lang w:eastAsia="en-US"/>
              </w:rPr>
              <w:t xml:space="preserve"> </w:t>
            </w:r>
            <w:r w:rsidRPr="0028482E">
              <w:rPr>
                <w:rFonts w:eastAsia="Times New Roman"/>
                <w:sz w:val="23"/>
                <w:szCs w:val="23"/>
                <w:lang w:eastAsia="en-US"/>
              </w:rPr>
              <w:t>MAPA</w:t>
            </w:r>
            <w:r w:rsidRPr="0028482E">
              <w:rPr>
                <w:rStyle w:val="Puslapioinaosnuoroda"/>
                <w:rFonts w:eastAsia="Times New Roman"/>
                <w:sz w:val="23"/>
                <w:szCs w:val="23"/>
                <w:lang w:eastAsia="en-US"/>
              </w:rPr>
              <w:footnoteReference w:id="4"/>
            </w:r>
            <w:r w:rsidRPr="009563E8">
              <w:rPr>
                <w:rFonts w:eastAsia="Times New Roman"/>
                <w:sz w:val="23"/>
                <w:szCs w:val="23"/>
                <w:lang w:eastAsia="en-US"/>
              </w:rPr>
              <w:t xml:space="preserve"> </w:t>
            </w:r>
            <w:r w:rsidRPr="0028482E">
              <w:rPr>
                <w:rFonts w:eastAsia="Times New Roman"/>
                <w:sz w:val="23"/>
                <w:szCs w:val="23"/>
                <w:lang w:eastAsia="en-US"/>
              </w:rPr>
              <w:t>metodą</w:t>
            </w:r>
            <w:bookmarkEnd w:id="5"/>
            <w:r w:rsidRPr="0028482E">
              <w:rPr>
                <w:rFonts w:eastAsia="Times New Roman"/>
                <w:sz w:val="23"/>
                <w:szCs w:val="23"/>
                <w:lang w:eastAsia="en-US"/>
              </w:rPr>
              <w:t xml:space="preserve"> </w:t>
            </w:r>
            <w:r w:rsidRPr="009563E8">
              <w:rPr>
                <w:rFonts w:eastAsia="Times New Roman"/>
                <w:sz w:val="23"/>
                <w:szCs w:val="23"/>
                <w:lang w:eastAsia="en-US"/>
              </w:rPr>
              <w:t>organizavimas</w:t>
            </w:r>
            <w:r w:rsidR="00E661B0">
              <w:rPr>
                <w:rFonts w:eastAsia="Times New Roman"/>
                <w:sz w:val="23"/>
                <w:szCs w:val="23"/>
                <w:lang w:eastAsia="en-US"/>
              </w:rPr>
              <w:t xml:space="preserve"> ir vykdymas</w:t>
            </w:r>
            <w:r w:rsidRPr="0028482E">
              <w:rPr>
                <w:rFonts w:eastAsia="Times New Roman"/>
                <w:sz w:val="23"/>
                <w:szCs w:val="23"/>
                <w:lang w:eastAsia="en-US"/>
              </w:rPr>
              <w:t xml:space="preserve"> (toliau – MAPA mokymai)</w:t>
            </w:r>
          </w:p>
        </w:tc>
        <w:tc>
          <w:tcPr>
            <w:tcW w:w="2551" w:type="dxa"/>
            <w:tcBorders>
              <w:top w:val="single" w:sz="4" w:space="0" w:color="auto"/>
              <w:left w:val="single" w:sz="4" w:space="0" w:color="auto"/>
              <w:bottom w:val="single" w:sz="4" w:space="0" w:color="auto"/>
              <w:right w:val="single" w:sz="4" w:space="0" w:color="auto"/>
            </w:tcBorders>
          </w:tcPr>
          <w:p w14:paraId="12A98CCD" w14:textId="77777777" w:rsidR="00C94CBB" w:rsidRPr="00C71C52" w:rsidRDefault="00C94CBB" w:rsidP="00ED1540">
            <w:pPr>
              <w:jc w:val="center"/>
              <w:rPr>
                <w:rFonts w:eastAsia="Times New Roman"/>
                <w:sz w:val="23"/>
                <w:szCs w:val="23"/>
                <w:lang w:eastAsia="en-US"/>
              </w:rPr>
            </w:pPr>
            <w:r w:rsidRPr="00C71C52">
              <w:rPr>
                <w:rFonts w:eastAsia="Times New Roman"/>
                <w:sz w:val="23"/>
                <w:szCs w:val="23"/>
                <w:lang w:eastAsia="en-US"/>
              </w:rPr>
              <w:t>32 ak. val.</w:t>
            </w:r>
          </w:p>
          <w:p w14:paraId="0D8B4208" w14:textId="77777777" w:rsidR="00C94CBB" w:rsidRPr="00C71C52" w:rsidRDefault="00C94CBB" w:rsidP="00ED1540">
            <w:pPr>
              <w:jc w:val="center"/>
              <w:rPr>
                <w:rFonts w:eastAsia="Times New Roman"/>
                <w:sz w:val="23"/>
                <w:szCs w:val="23"/>
                <w:lang w:eastAsia="en-US"/>
              </w:rPr>
            </w:pPr>
          </w:p>
        </w:tc>
        <w:tc>
          <w:tcPr>
            <w:tcW w:w="2268" w:type="dxa"/>
            <w:tcBorders>
              <w:top w:val="single" w:sz="4" w:space="0" w:color="auto"/>
              <w:left w:val="single" w:sz="4" w:space="0" w:color="auto"/>
              <w:bottom w:val="single" w:sz="4" w:space="0" w:color="auto"/>
              <w:right w:val="single" w:sz="4" w:space="0" w:color="auto"/>
            </w:tcBorders>
          </w:tcPr>
          <w:p w14:paraId="3270F12B" w14:textId="77777777" w:rsidR="00C94CBB" w:rsidRPr="0028482E" w:rsidRDefault="00C94CBB" w:rsidP="00ED1540">
            <w:pPr>
              <w:jc w:val="center"/>
              <w:rPr>
                <w:rFonts w:eastAsia="Times New Roman"/>
                <w:sz w:val="23"/>
                <w:szCs w:val="23"/>
                <w:lang w:eastAsia="en-US"/>
              </w:rPr>
            </w:pPr>
            <w:r w:rsidRPr="0028482E">
              <w:rPr>
                <w:rFonts w:eastAsia="Times New Roman"/>
                <w:sz w:val="23"/>
                <w:szCs w:val="23"/>
                <w:lang w:eastAsia="en-US"/>
              </w:rPr>
              <w:t>49</w:t>
            </w:r>
            <w:r w:rsidRPr="009563E8">
              <w:rPr>
                <w:rFonts w:eastAsia="Times New Roman"/>
                <w:sz w:val="23"/>
                <w:szCs w:val="23"/>
                <w:lang w:eastAsia="en-US"/>
              </w:rPr>
              <w:t>0</w:t>
            </w:r>
            <w:r w:rsidRPr="0028482E">
              <w:rPr>
                <w:rFonts w:eastAsia="Times New Roman"/>
                <w:sz w:val="23"/>
                <w:szCs w:val="23"/>
                <w:lang w:eastAsia="en-US"/>
              </w:rPr>
              <w:t>0</w:t>
            </w:r>
            <w:r w:rsidRPr="009563E8">
              <w:rPr>
                <w:rFonts w:eastAsia="Times New Roman"/>
                <w:sz w:val="23"/>
                <w:szCs w:val="23"/>
                <w:lang w:eastAsia="en-US"/>
              </w:rPr>
              <w:t xml:space="preserve"> asmenų</w:t>
            </w:r>
          </w:p>
        </w:tc>
      </w:tr>
      <w:tr w:rsidR="00C94CBB" w:rsidRPr="0028482E" w14:paraId="2C3D945D" w14:textId="77777777" w:rsidTr="00ED1540">
        <w:tc>
          <w:tcPr>
            <w:tcW w:w="3686" w:type="dxa"/>
            <w:tcBorders>
              <w:top w:val="single" w:sz="4" w:space="0" w:color="auto"/>
              <w:left w:val="single" w:sz="4" w:space="0" w:color="auto"/>
              <w:bottom w:val="single" w:sz="4" w:space="0" w:color="auto"/>
              <w:right w:val="single" w:sz="4" w:space="0" w:color="auto"/>
            </w:tcBorders>
          </w:tcPr>
          <w:p w14:paraId="16D7BB55" w14:textId="4C02C182" w:rsidR="00C94CBB" w:rsidRPr="0028482E" w:rsidRDefault="00C94CBB" w:rsidP="00ED1540">
            <w:pPr>
              <w:rPr>
                <w:rFonts w:eastAsia="Times New Roman"/>
                <w:sz w:val="23"/>
                <w:szCs w:val="23"/>
                <w:lang w:eastAsia="en-US"/>
              </w:rPr>
            </w:pPr>
            <w:r w:rsidRPr="0028482E">
              <w:rPr>
                <w:rFonts w:eastAsia="Times New Roman"/>
                <w:b/>
                <w:bCs/>
                <w:sz w:val="23"/>
                <w:szCs w:val="23"/>
                <w:lang w:eastAsia="en-US"/>
              </w:rPr>
              <w:t>4 dalis</w:t>
            </w:r>
            <w:r w:rsidRPr="0028482E">
              <w:rPr>
                <w:rFonts w:eastAsia="Times New Roman"/>
                <w:sz w:val="23"/>
                <w:szCs w:val="23"/>
                <w:lang w:eastAsia="en-US"/>
              </w:rPr>
              <w:t xml:space="preserve">. </w:t>
            </w:r>
            <w:bookmarkStart w:id="6" w:name="_Hlk171327091"/>
            <w:r w:rsidRPr="0028482E">
              <w:rPr>
                <w:rFonts w:eastAsia="Times New Roman"/>
                <w:sz w:val="23"/>
                <w:szCs w:val="23"/>
                <w:lang w:eastAsia="en-US"/>
              </w:rPr>
              <w:t>M</w:t>
            </w:r>
            <w:r w:rsidRPr="009563E8">
              <w:rPr>
                <w:rFonts w:eastAsia="Times New Roman"/>
                <w:sz w:val="23"/>
                <w:szCs w:val="23"/>
                <w:lang w:eastAsia="en-US"/>
              </w:rPr>
              <w:t xml:space="preserve">okymų </w:t>
            </w:r>
            <w:r w:rsidRPr="0028482E">
              <w:rPr>
                <w:rFonts w:eastAsia="Times New Roman"/>
                <w:sz w:val="23"/>
                <w:szCs w:val="23"/>
                <w:lang w:eastAsia="en-US"/>
              </w:rPr>
              <w:t>pagal</w:t>
            </w:r>
            <w:r w:rsidRPr="009563E8">
              <w:rPr>
                <w:rFonts w:eastAsia="Times New Roman"/>
                <w:sz w:val="23"/>
                <w:szCs w:val="23"/>
                <w:lang w:eastAsia="en-US"/>
              </w:rPr>
              <w:t xml:space="preserve"> </w:t>
            </w:r>
            <w:r w:rsidRPr="0028482E">
              <w:rPr>
                <w:rFonts w:eastAsia="Times New Roman"/>
                <w:sz w:val="23"/>
                <w:szCs w:val="23"/>
                <w:lang w:eastAsia="en-US"/>
              </w:rPr>
              <w:t>HAASTE</w:t>
            </w:r>
            <w:r w:rsidRPr="0028482E">
              <w:rPr>
                <w:rStyle w:val="Puslapioinaosnuoroda"/>
                <w:rFonts w:eastAsia="Times New Roman"/>
                <w:sz w:val="23"/>
                <w:szCs w:val="23"/>
                <w:lang w:eastAsia="en-US"/>
              </w:rPr>
              <w:footnoteReference w:id="5"/>
            </w:r>
            <w:r w:rsidRPr="009563E8">
              <w:rPr>
                <w:rFonts w:eastAsia="Times New Roman"/>
                <w:sz w:val="23"/>
                <w:szCs w:val="23"/>
                <w:lang w:eastAsia="en-US"/>
              </w:rPr>
              <w:t xml:space="preserve"> </w:t>
            </w:r>
            <w:r w:rsidRPr="0028482E">
              <w:rPr>
                <w:rFonts w:eastAsia="Times New Roman"/>
                <w:sz w:val="23"/>
                <w:szCs w:val="23"/>
                <w:lang w:eastAsia="en-US"/>
              </w:rPr>
              <w:t xml:space="preserve">metodą </w:t>
            </w:r>
            <w:bookmarkEnd w:id="6"/>
            <w:r w:rsidRPr="009563E8">
              <w:rPr>
                <w:rFonts w:eastAsia="Times New Roman"/>
                <w:sz w:val="23"/>
                <w:szCs w:val="23"/>
                <w:lang w:eastAsia="en-US"/>
              </w:rPr>
              <w:t>organizavimas</w:t>
            </w:r>
            <w:r w:rsidRPr="0028482E">
              <w:rPr>
                <w:rFonts w:eastAsia="Times New Roman"/>
                <w:sz w:val="23"/>
                <w:szCs w:val="23"/>
                <w:lang w:eastAsia="en-US"/>
              </w:rPr>
              <w:t xml:space="preserve"> </w:t>
            </w:r>
            <w:r w:rsidR="00E661B0">
              <w:rPr>
                <w:rFonts w:eastAsia="Times New Roman"/>
                <w:sz w:val="23"/>
                <w:szCs w:val="23"/>
                <w:lang w:eastAsia="en-US"/>
              </w:rPr>
              <w:t xml:space="preserve">ir vykdymas </w:t>
            </w:r>
            <w:r w:rsidRPr="0028482E">
              <w:rPr>
                <w:rFonts w:eastAsia="Times New Roman"/>
                <w:sz w:val="23"/>
                <w:szCs w:val="23"/>
                <w:lang w:eastAsia="en-US"/>
              </w:rPr>
              <w:t>(toliau – HAASTE mokymai)</w:t>
            </w:r>
          </w:p>
        </w:tc>
        <w:tc>
          <w:tcPr>
            <w:tcW w:w="2551" w:type="dxa"/>
            <w:tcBorders>
              <w:top w:val="single" w:sz="4" w:space="0" w:color="auto"/>
              <w:left w:val="single" w:sz="4" w:space="0" w:color="auto"/>
              <w:bottom w:val="single" w:sz="4" w:space="0" w:color="auto"/>
              <w:right w:val="single" w:sz="4" w:space="0" w:color="auto"/>
            </w:tcBorders>
          </w:tcPr>
          <w:p w14:paraId="6D3A5AEE" w14:textId="77777777" w:rsidR="00C94CBB" w:rsidRPr="00C71C52" w:rsidRDefault="00C94CBB" w:rsidP="00ED1540">
            <w:pPr>
              <w:jc w:val="center"/>
              <w:rPr>
                <w:rFonts w:eastAsia="Times New Roman"/>
                <w:sz w:val="23"/>
                <w:szCs w:val="23"/>
                <w:lang w:eastAsia="en-US"/>
              </w:rPr>
            </w:pPr>
            <w:r w:rsidRPr="00C71C52">
              <w:rPr>
                <w:rFonts w:eastAsia="Times New Roman"/>
                <w:sz w:val="23"/>
                <w:szCs w:val="23"/>
                <w:lang w:eastAsia="en-US"/>
              </w:rPr>
              <w:t>32 ak. val.</w:t>
            </w:r>
          </w:p>
          <w:p w14:paraId="72BF5F5C" w14:textId="77777777" w:rsidR="00C94CBB" w:rsidRPr="00C71C52" w:rsidRDefault="00C94CBB" w:rsidP="00ED1540">
            <w:pPr>
              <w:jc w:val="center"/>
              <w:rPr>
                <w:rFonts w:eastAsia="Times New Roman"/>
                <w:sz w:val="23"/>
                <w:szCs w:val="23"/>
                <w:lang w:eastAsia="en-US"/>
              </w:rPr>
            </w:pPr>
          </w:p>
        </w:tc>
        <w:tc>
          <w:tcPr>
            <w:tcW w:w="2268" w:type="dxa"/>
            <w:tcBorders>
              <w:top w:val="single" w:sz="4" w:space="0" w:color="auto"/>
              <w:left w:val="single" w:sz="4" w:space="0" w:color="auto"/>
              <w:bottom w:val="single" w:sz="4" w:space="0" w:color="auto"/>
              <w:right w:val="single" w:sz="4" w:space="0" w:color="auto"/>
            </w:tcBorders>
          </w:tcPr>
          <w:p w14:paraId="32BA32DA" w14:textId="77777777" w:rsidR="00C94CBB" w:rsidRPr="0028482E" w:rsidRDefault="00C94CBB" w:rsidP="00ED1540">
            <w:pPr>
              <w:jc w:val="center"/>
              <w:rPr>
                <w:rFonts w:eastAsia="Times New Roman"/>
                <w:sz w:val="23"/>
                <w:szCs w:val="23"/>
                <w:lang w:eastAsia="en-US"/>
              </w:rPr>
            </w:pPr>
            <w:r w:rsidRPr="0028482E">
              <w:rPr>
                <w:rFonts w:eastAsia="Times New Roman"/>
                <w:sz w:val="23"/>
                <w:szCs w:val="23"/>
                <w:lang w:eastAsia="en-US"/>
              </w:rPr>
              <w:t>350</w:t>
            </w:r>
            <w:r w:rsidRPr="009563E8">
              <w:rPr>
                <w:rFonts w:eastAsia="Times New Roman"/>
                <w:sz w:val="23"/>
                <w:szCs w:val="23"/>
                <w:lang w:eastAsia="en-US"/>
              </w:rPr>
              <w:t xml:space="preserve"> asmenų</w:t>
            </w:r>
          </w:p>
        </w:tc>
      </w:tr>
    </w:tbl>
    <w:p w14:paraId="51716BFB" w14:textId="77777777" w:rsidR="00C94CBB" w:rsidRPr="0028482E" w:rsidRDefault="00C94CBB" w:rsidP="00C94CBB">
      <w:pPr>
        <w:pStyle w:val="Sraopastraipa"/>
        <w:ind w:left="1080"/>
        <w:jc w:val="both"/>
        <w:rPr>
          <w:rStyle w:val="CharStyle7"/>
          <w:rFonts w:eastAsiaTheme="majorEastAsia"/>
        </w:rPr>
      </w:pPr>
    </w:p>
    <w:p w14:paraId="07485EDE" w14:textId="56B79224" w:rsidR="00C94CBB" w:rsidRPr="0028482E" w:rsidRDefault="004344CA" w:rsidP="47D632AF">
      <w:pPr>
        <w:pStyle w:val="Sraopastraipa"/>
        <w:ind w:left="1080"/>
        <w:jc w:val="both"/>
        <w:rPr>
          <w:rStyle w:val="CharStyle7"/>
          <w:rFonts w:eastAsiaTheme="majorEastAsia"/>
        </w:rPr>
      </w:pPr>
      <w:r>
        <w:rPr>
          <w:rFonts w:eastAsia="Times New Roman"/>
          <w:sz w:val="23"/>
          <w:szCs w:val="23"/>
        </w:rPr>
        <w:lastRenderedPageBreak/>
        <w:t>Paslaugas taip pat</w:t>
      </w:r>
      <w:r w:rsidR="00DA2F61">
        <w:rPr>
          <w:rFonts w:eastAsia="Times New Roman"/>
          <w:sz w:val="23"/>
          <w:szCs w:val="23"/>
        </w:rPr>
        <w:t xml:space="preserve"> </w:t>
      </w:r>
      <w:r w:rsidR="00C94CBB" w:rsidRPr="008368B1">
        <w:rPr>
          <w:rFonts w:eastAsia="Times New Roman"/>
          <w:sz w:val="23"/>
          <w:szCs w:val="23"/>
        </w:rPr>
        <w:t xml:space="preserve">apima </w:t>
      </w:r>
      <w:r w:rsidR="000B5047">
        <w:rPr>
          <w:rFonts w:eastAsia="Times New Roman"/>
          <w:sz w:val="23"/>
          <w:szCs w:val="23"/>
        </w:rPr>
        <w:t xml:space="preserve">mokymo programų parengimo, </w:t>
      </w:r>
      <w:r w:rsidR="00C94CBB" w:rsidRPr="008368B1">
        <w:rPr>
          <w:rFonts w:eastAsia="Times New Roman"/>
          <w:sz w:val="23"/>
          <w:szCs w:val="23"/>
        </w:rPr>
        <w:t>tikslinės grupės surinkimo, suformavimo, patalpų ir įrangos nuomos paslaug</w:t>
      </w:r>
      <w:r w:rsidR="008A33B1">
        <w:rPr>
          <w:rFonts w:eastAsia="Times New Roman"/>
          <w:sz w:val="23"/>
          <w:szCs w:val="23"/>
        </w:rPr>
        <w:t>o</w:t>
      </w:r>
      <w:r w:rsidR="00C94CBB" w:rsidRPr="008368B1">
        <w:rPr>
          <w:rFonts w:eastAsia="Times New Roman"/>
          <w:sz w:val="23"/>
          <w:szCs w:val="23"/>
        </w:rPr>
        <w:t xml:space="preserve">s, </w:t>
      </w:r>
      <w:r w:rsidR="001938FB" w:rsidRPr="008368B1">
        <w:rPr>
          <w:rFonts w:eastAsia="Times New Roman"/>
          <w:sz w:val="23"/>
          <w:szCs w:val="23"/>
        </w:rPr>
        <w:t xml:space="preserve">kavos pertraukėlių organizavimo, </w:t>
      </w:r>
      <w:r w:rsidR="00C94CBB" w:rsidRPr="008368B1">
        <w:rPr>
          <w:rFonts w:eastAsia="Times New Roman"/>
          <w:sz w:val="23"/>
          <w:szCs w:val="23"/>
        </w:rPr>
        <w:t xml:space="preserve">mokomosios / </w:t>
      </w:r>
      <w:proofErr w:type="spellStart"/>
      <w:r w:rsidR="00C94CBB" w:rsidRPr="008368B1">
        <w:rPr>
          <w:rFonts w:eastAsia="Times New Roman"/>
          <w:sz w:val="23"/>
          <w:szCs w:val="23"/>
        </w:rPr>
        <w:t>dalomosios</w:t>
      </w:r>
      <w:proofErr w:type="spellEnd"/>
      <w:r w:rsidR="00C94CBB" w:rsidRPr="008368B1">
        <w:rPr>
          <w:rFonts w:eastAsia="Times New Roman"/>
          <w:sz w:val="23"/>
          <w:szCs w:val="23"/>
        </w:rPr>
        <w:t xml:space="preserve"> medžiagos paketų parengimą, atsiskaitymą Perkančiajai organizacijai už pravestus mokymus jos nustatyta tvarka.</w:t>
      </w:r>
    </w:p>
    <w:p w14:paraId="7E6C2696" w14:textId="77777777" w:rsidR="00C94CBB" w:rsidRPr="0028482E" w:rsidRDefault="00C94CBB" w:rsidP="00C94CBB">
      <w:pPr>
        <w:pStyle w:val="Sraopastraipa"/>
        <w:numPr>
          <w:ilvl w:val="1"/>
          <w:numId w:val="1"/>
        </w:numPr>
        <w:jc w:val="both"/>
        <w:rPr>
          <w:rFonts w:eastAsiaTheme="majorEastAsia"/>
          <w:color w:val="000000"/>
          <w:sz w:val="23"/>
          <w:szCs w:val="23"/>
          <w:shd w:val="clear" w:color="auto" w:fill="FFFFFF"/>
          <w:lang w:val="lt"/>
        </w:rPr>
      </w:pPr>
      <w:bookmarkStart w:id="7" w:name="_Hlk156485753"/>
      <w:r w:rsidRPr="0028482E">
        <w:rPr>
          <w:rFonts w:eastAsia="Times New Roman"/>
          <w:color w:val="000000" w:themeColor="text1"/>
          <w:sz w:val="23"/>
          <w:szCs w:val="23"/>
        </w:rPr>
        <w:t xml:space="preserve">Tuo atveju, jei keliose pirkimo dalyse nustatomas tas pats pirkimo laimėtojas, bus sudaroma viena pirkimo sutartis. </w:t>
      </w:r>
      <w:r w:rsidRPr="0028482E">
        <w:rPr>
          <w:color w:val="000000" w:themeColor="text1"/>
          <w:sz w:val="23"/>
          <w:szCs w:val="23"/>
        </w:rPr>
        <w:t xml:space="preserve">Pasiūlymai </w:t>
      </w:r>
      <w:r>
        <w:rPr>
          <w:color w:val="000000" w:themeColor="text1"/>
          <w:sz w:val="23"/>
          <w:szCs w:val="23"/>
        </w:rPr>
        <w:t>gali</w:t>
      </w:r>
      <w:r w:rsidRPr="0028482E">
        <w:rPr>
          <w:color w:val="000000" w:themeColor="text1"/>
          <w:sz w:val="23"/>
          <w:szCs w:val="23"/>
        </w:rPr>
        <w:t xml:space="preserve"> būti teikiami dėl vienos</w:t>
      </w:r>
      <w:r>
        <w:rPr>
          <w:color w:val="000000" w:themeColor="text1"/>
          <w:sz w:val="23"/>
          <w:szCs w:val="23"/>
        </w:rPr>
        <w:t>, kelių</w:t>
      </w:r>
      <w:r w:rsidRPr="0028482E">
        <w:rPr>
          <w:color w:val="000000" w:themeColor="text1"/>
          <w:sz w:val="23"/>
          <w:szCs w:val="23"/>
        </w:rPr>
        <w:t xml:space="preserve"> ar visų pirkimo dalių. Pasiūlymas turi būti teikiamas visai perkamo objekto dalies paslaugų apimčiai, neskaidant jos smulkiau.</w:t>
      </w:r>
    </w:p>
    <w:p w14:paraId="161154B0" w14:textId="77777777" w:rsidR="00C94CBB" w:rsidRPr="0028482E" w:rsidRDefault="00C94CBB" w:rsidP="00C94CBB">
      <w:pPr>
        <w:pStyle w:val="Sraopastraipa"/>
        <w:numPr>
          <w:ilvl w:val="1"/>
          <w:numId w:val="1"/>
        </w:numPr>
        <w:jc w:val="both"/>
        <w:rPr>
          <w:rFonts w:eastAsiaTheme="majorEastAsia"/>
          <w:color w:val="000000"/>
          <w:sz w:val="23"/>
          <w:szCs w:val="23"/>
          <w:shd w:val="clear" w:color="auto" w:fill="FFFFFF"/>
          <w:lang w:val="lt"/>
        </w:rPr>
      </w:pPr>
      <w:r w:rsidRPr="0028482E">
        <w:rPr>
          <w:rFonts w:eastAsiaTheme="majorEastAsia"/>
          <w:b/>
          <w:bCs/>
          <w:color w:val="000000"/>
          <w:sz w:val="23"/>
          <w:szCs w:val="23"/>
          <w:shd w:val="clear" w:color="auto" w:fill="FFFFFF"/>
          <w:lang w:val="lt"/>
        </w:rPr>
        <w:t>Paslaugų gavėjai</w:t>
      </w:r>
      <w:r w:rsidRPr="0028482E">
        <w:rPr>
          <w:rFonts w:eastAsiaTheme="majorEastAsia"/>
          <w:color w:val="000000"/>
          <w:sz w:val="23"/>
          <w:szCs w:val="23"/>
          <w:shd w:val="clear" w:color="auto" w:fill="FFFFFF"/>
          <w:lang w:val="lt"/>
        </w:rPr>
        <w:t xml:space="preserve"> – įvairias socialines paslaugas teikiančios įmonės, įstaigos ar organizacijos (toliau – paslaugų gavėjas), kurių darbuotojams bus suteiktos mokymų paslaugos, finansuojamos iš projekto lėšų.</w:t>
      </w:r>
    </w:p>
    <w:p w14:paraId="31EA91B8" w14:textId="2C9EF8C9" w:rsidR="00C94CBB" w:rsidRPr="0028482E" w:rsidRDefault="00C94CBB" w:rsidP="00C94CBB">
      <w:pPr>
        <w:pStyle w:val="Sraopastraipa"/>
        <w:numPr>
          <w:ilvl w:val="1"/>
          <w:numId w:val="1"/>
        </w:numPr>
        <w:jc w:val="both"/>
        <w:rPr>
          <w:rFonts w:eastAsia="Arial Unicode MS"/>
          <w:sz w:val="23"/>
          <w:szCs w:val="23"/>
          <w:shd w:val="clear" w:color="auto" w:fill="FFFFFF"/>
          <w:lang w:eastAsia="en-US"/>
        </w:rPr>
      </w:pPr>
      <w:r w:rsidRPr="0028482E">
        <w:rPr>
          <w:rFonts w:eastAsia="Arial Unicode MS"/>
          <w:b/>
          <w:bCs/>
          <w:sz w:val="23"/>
          <w:szCs w:val="23"/>
          <w:bdr w:val="nil"/>
          <w:lang w:eastAsia="en-US"/>
        </w:rPr>
        <w:t>Tikslinė grupė arba dalyviai</w:t>
      </w:r>
      <w:r w:rsidRPr="0028482E">
        <w:rPr>
          <w:rFonts w:eastAsia="Arial Unicode MS"/>
          <w:sz w:val="23"/>
          <w:szCs w:val="23"/>
          <w:bdr w:val="nil"/>
          <w:lang w:eastAsia="en-US"/>
        </w:rPr>
        <w:t xml:space="preserve"> – paslaugų gavėjo darbuotojai, tiesiogiai teikiantys socialines paslaugas. Tikslinei grupei nepriklauso tik vadovavimo ir (arba) administra</w:t>
      </w:r>
      <w:r>
        <w:rPr>
          <w:rFonts w:eastAsia="Arial Unicode MS"/>
          <w:sz w:val="23"/>
          <w:szCs w:val="23"/>
          <w:bdr w:val="nil"/>
          <w:lang w:eastAsia="en-US"/>
        </w:rPr>
        <w:t>vimo</w:t>
      </w:r>
      <w:r w:rsidRPr="0028482E">
        <w:rPr>
          <w:rFonts w:eastAsia="Arial Unicode MS"/>
          <w:sz w:val="23"/>
          <w:szCs w:val="23"/>
          <w:bdr w:val="nil"/>
          <w:lang w:eastAsia="en-US"/>
        </w:rPr>
        <w:t xml:space="preserve"> funkcijas atliekantys darbuotojai. </w:t>
      </w:r>
    </w:p>
    <w:p w14:paraId="0EE51903" w14:textId="48B6756F" w:rsidR="00C94CBB" w:rsidRPr="0056046D" w:rsidRDefault="007D0955" w:rsidP="00C94CBB">
      <w:pPr>
        <w:pStyle w:val="Sraopastraipa"/>
        <w:numPr>
          <w:ilvl w:val="1"/>
          <w:numId w:val="1"/>
        </w:numPr>
        <w:jc w:val="both"/>
        <w:rPr>
          <w:rFonts w:eastAsiaTheme="majorEastAsia"/>
          <w:color w:val="000000"/>
          <w:sz w:val="23"/>
          <w:szCs w:val="23"/>
          <w:shd w:val="clear" w:color="auto" w:fill="FFFFFF"/>
          <w:lang w:val="lt"/>
        </w:rPr>
      </w:pPr>
      <w:r w:rsidRPr="0056046D">
        <w:rPr>
          <w:rFonts w:eastAsiaTheme="majorEastAsia"/>
          <w:b/>
          <w:bCs/>
          <w:color w:val="000000"/>
          <w:sz w:val="23"/>
          <w:szCs w:val="23"/>
          <w:shd w:val="clear" w:color="auto" w:fill="FFFFFF"/>
          <w:lang w:val="lt"/>
        </w:rPr>
        <w:t>Paslaugų terminas – 36 mėnesiai nuo paslaugų te</w:t>
      </w:r>
      <w:r w:rsidR="008A2BA9" w:rsidRPr="0056046D">
        <w:rPr>
          <w:rFonts w:eastAsiaTheme="majorEastAsia"/>
          <w:b/>
          <w:bCs/>
          <w:color w:val="000000"/>
          <w:sz w:val="23"/>
          <w:szCs w:val="23"/>
          <w:shd w:val="clear" w:color="auto" w:fill="FFFFFF"/>
          <w:lang w:val="lt"/>
        </w:rPr>
        <w:t>i</w:t>
      </w:r>
      <w:r w:rsidRPr="0056046D">
        <w:rPr>
          <w:rFonts w:eastAsiaTheme="majorEastAsia"/>
          <w:b/>
          <w:bCs/>
          <w:color w:val="000000"/>
          <w:sz w:val="23"/>
          <w:szCs w:val="23"/>
          <w:shd w:val="clear" w:color="auto" w:fill="FFFFFF"/>
          <w:lang w:val="lt"/>
        </w:rPr>
        <w:t xml:space="preserve">kimo sutarties </w:t>
      </w:r>
      <w:r w:rsidR="00284849">
        <w:rPr>
          <w:rFonts w:eastAsiaTheme="majorEastAsia"/>
          <w:b/>
          <w:bCs/>
          <w:color w:val="000000"/>
          <w:sz w:val="23"/>
          <w:szCs w:val="23"/>
          <w:shd w:val="clear" w:color="auto" w:fill="FFFFFF"/>
          <w:lang w:val="lt"/>
        </w:rPr>
        <w:t>įsigaliojimo</w:t>
      </w:r>
      <w:r w:rsidRPr="0056046D">
        <w:rPr>
          <w:rFonts w:eastAsiaTheme="majorEastAsia"/>
          <w:b/>
          <w:bCs/>
          <w:color w:val="000000"/>
          <w:sz w:val="23"/>
          <w:szCs w:val="23"/>
          <w:shd w:val="clear" w:color="auto" w:fill="FFFFFF"/>
          <w:lang w:val="lt"/>
        </w:rPr>
        <w:t xml:space="preserve">. </w:t>
      </w:r>
      <w:r w:rsidR="00C94CBB" w:rsidRPr="0056046D">
        <w:rPr>
          <w:rFonts w:eastAsiaTheme="majorEastAsia"/>
          <w:b/>
          <w:bCs/>
          <w:color w:val="000000"/>
          <w:sz w:val="23"/>
          <w:szCs w:val="23"/>
          <w:shd w:val="clear" w:color="auto" w:fill="FFFFFF"/>
          <w:lang w:val="lt"/>
        </w:rPr>
        <w:t>Paslaugų teikėjas</w:t>
      </w:r>
      <w:r w:rsidR="00C94CBB" w:rsidRPr="0056046D">
        <w:rPr>
          <w:rFonts w:eastAsiaTheme="majorEastAsia"/>
          <w:color w:val="000000"/>
          <w:sz w:val="23"/>
          <w:szCs w:val="23"/>
          <w:shd w:val="clear" w:color="auto" w:fill="FFFFFF"/>
          <w:lang w:val="lt"/>
        </w:rPr>
        <w:t xml:space="preserve"> įsipareigoja per 36 mėnesius nuo mokymų paslaugų teikimo sutarties su Perkančiąja organizacija pasirašymo suorganizuoti mokymus 2.1 punkto lentelėje nurodytam dalyvių skaičiui</w:t>
      </w:r>
      <w:r w:rsidR="004028F5" w:rsidRPr="0056046D">
        <w:rPr>
          <w:rFonts w:eastAsiaTheme="majorEastAsia"/>
          <w:color w:val="000000"/>
          <w:sz w:val="23"/>
          <w:szCs w:val="23"/>
          <w:shd w:val="clear" w:color="auto" w:fill="FFFFFF"/>
          <w:lang w:val="lt"/>
        </w:rPr>
        <w:t xml:space="preserve"> (</w:t>
      </w:r>
      <w:r w:rsidRPr="0056046D">
        <w:rPr>
          <w:rFonts w:eastAsiaTheme="majorEastAsia"/>
          <w:color w:val="000000"/>
          <w:sz w:val="23"/>
          <w:szCs w:val="23"/>
          <w:shd w:val="clear" w:color="auto" w:fill="FFFFFF"/>
          <w:lang w:val="lt"/>
        </w:rPr>
        <w:t>atsižvelgiant</w:t>
      </w:r>
      <w:r w:rsidR="004028F5" w:rsidRPr="0056046D">
        <w:rPr>
          <w:rFonts w:eastAsiaTheme="majorEastAsia"/>
          <w:color w:val="000000"/>
          <w:sz w:val="23"/>
          <w:szCs w:val="23"/>
          <w:shd w:val="clear" w:color="auto" w:fill="FFFFFF"/>
          <w:lang w:val="lt"/>
        </w:rPr>
        <w:t xml:space="preserve"> į </w:t>
      </w:r>
      <w:r w:rsidRPr="0056046D">
        <w:rPr>
          <w:rFonts w:eastAsiaTheme="majorEastAsia"/>
          <w:color w:val="000000"/>
          <w:sz w:val="23"/>
          <w:szCs w:val="23"/>
          <w:shd w:val="clear" w:color="auto" w:fill="FFFFFF"/>
          <w:lang w:val="lt"/>
        </w:rPr>
        <w:t>pirkimo objekto dal</w:t>
      </w:r>
      <w:r w:rsidR="004028F5" w:rsidRPr="0056046D">
        <w:rPr>
          <w:rFonts w:eastAsiaTheme="majorEastAsia"/>
          <w:color w:val="000000"/>
          <w:sz w:val="23"/>
          <w:szCs w:val="23"/>
          <w:shd w:val="clear" w:color="auto" w:fill="FFFFFF"/>
          <w:lang w:val="lt"/>
        </w:rPr>
        <w:t>į</w:t>
      </w:r>
      <w:r w:rsidRPr="0056046D">
        <w:rPr>
          <w:rFonts w:eastAsiaTheme="majorEastAsia"/>
          <w:color w:val="000000"/>
          <w:sz w:val="23"/>
          <w:szCs w:val="23"/>
          <w:shd w:val="clear" w:color="auto" w:fill="FFFFFF"/>
          <w:lang w:val="lt"/>
        </w:rPr>
        <w:t xml:space="preserve"> (dalis)</w:t>
      </w:r>
      <w:r w:rsidR="004028F5" w:rsidRPr="0056046D">
        <w:rPr>
          <w:rFonts w:eastAsiaTheme="majorEastAsia"/>
          <w:color w:val="000000"/>
          <w:sz w:val="23"/>
          <w:szCs w:val="23"/>
          <w:shd w:val="clear" w:color="auto" w:fill="FFFFFF"/>
          <w:lang w:val="lt"/>
        </w:rPr>
        <w:t>, dėl kurios sudaryta paslaugų sutartis)</w:t>
      </w:r>
      <w:r w:rsidR="00C94CBB" w:rsidRPr="0056046D">
        <w:rPr>
          <w:rFonts w:eastAsiaTheme="majorEastAsia"/>
          <w:color w:val="000000"/>
          <w:sz w:val="23"/>
          <w:szCs w:val="23"/>
          <w:shd w:val="clear" w:color="auto" w:fill="FFFFFF"/>
          <w:lang w:val="lt"/>
        </w:rPr>
        <w:t xml:space="preserve">. Per pirmuosius 12 mėnesių turi būti apmokyta ne mažiau kaip 30 proc. </w:t>
      </w:r>
      <w:r w:rsidR="004028F5" w:rsidRPr="0056046D">
        <w:rPr>
          <w:rFonts w:eastAsiaTheme="majorEastAsia"/>
          <w:color w:val="000000"/>
          <w:sz w:val="23"/>
          <w:szCs w:val="23"/>
          <w:shd w:val="clear" w:color="auto" w:fill="FFFFFF"/>
          <w:lang w:val="lt"/>
        </w:rPr>
        <w:t>(</w:t>
      </w:r>
      <w:r w:rsidR="004028F5" w:rsidRPr="008A33B1">
        <w:rPr>
          <w:rFonts w:eastAsiaTheme="majorEastAsia"/>
          <w:color w:val="000000"/>
          <w:sz w:val="23"/>
          <w:szCs w:val="23"/>
          <w:shd w:val="clear" w:color="auto" w:fill="FFFFFF"/>
          <w:lang w:val="lt"/>
        </w:rPr>
        <w:t>atsižvelgiant į</w:t>
      </w:r>
      <w:r w:rsidR="004028F5" w:rsidRPr="0056046D">
        <w:rPr>
          <w:rFonts w:eastAsiaTheme="majorEastAsia"/>
          <w:color w:val="000000"/>
          <w:sz w:val="23"/>
          <w:szCs w:val="23"/>
          <w:shd w:val="clear" w:color="auto" w:fill="FFFFFF"/>
          <w:lang w:val="lt"/>
        </w:rPr>
        <w:t xml:space="preserve"> pirkimo objekto dalį) </w:t>
      </w:r>
      <w:r w:rsidR="00C94CBB" w:rsidRPr="0056046D">
        <w:rPr>
          <w:rFonts w:eastAsiaTheme="majorEastAsia"/>
          <w:color w:val="000000"/>
          <w:sz w:val="23"/>
          <w:szCs w:val="23"/>
          <w:shd w:val="clear" w:color="auto" w:fill="FFFFFF"/>
          <w:lang w:val="lt"/>
        </w:rPr>
        <w:t xml:space="preserve">dalyvių, per kitus 12 mėnesių – ne mažiau kaip po 35 proc. </w:t>
      </w:r>
      <w:r w:rsidR="004028F5" w:rsidRPr="008A33B1">
        <w:rPr>
          <w:rFonts w:eastAsiaTheme="majorEastAsia"/>
          <w:color w:val="000000"/>
          <w:sz w:val="23"/>
          <w:szCs w:val="23"/>
          <w:shd w:val="clear" w:color="auto" w:fill="FFFFFF"/>
          <w:lang w:val="lt"/>
        </w:rPr>
        <w:t>(atsižvelgiant į</w:t>
      </w:r>
      <w:r w:rsidR="004028F5" w:rsidRPr="0056046D">
        <w:rPr>
          <w:rFonts w:eastAsiaTheme="majorEastAsia"/>
          <w:i/>
          <w:iCs/>
          <w:color w:val="000000"/>
          <w:sz w:val="23"/>
          <w:szCs w:val="23"/>
          <w:shd w:val="clear" w:color="auto" w:fill="FFFFFF"/>
          <w:lang w:val="lt"/>
        </w:rPr>
        <w:t xml:space="preserve"> </w:t>
      </w:r>
      <w:r w:rsidR="004028F5" w:rsidRPr="0056046D">
        <w:rPr>
          <w:rFonts w:eastAsiaTheme="majorEastAsia"/>
          <w:color w:val="000000"/>
          <w:sz w:val="23"/>
          <w:szCs w:val="23"/>
          <w:shd w:val="clear" w:color="auto" w:fill="FFFFFF"/>
          <w:lang w:val="lt"/>
        </w:rPr>
        <w:t xml:space="preserve">pirkimo objekto dalį dalį) </w:t>
      </w:r>
      <w:r w:rsidR="00C94CBB" w:rsidRPr="0056046D">
        <w:rPr>
          <w:rFonts w:eastAsiaTheme="majorEastAsia"/>
          <w:color w:val="000000"/>
          <w:sz w:val="23"/>
          <w:szCs w:val="23"/>
          <w:shd w:val="clear" w:color="auto" w:fill="FFFFFF"/>
          <w:lang w:val="lt"/>
        </w:rPr>
        <w:t xml:space="preserve">dalyvių. </w:t>
      </w:r>
      <w:r w:rsidR="00F9319D" w:rsidRPr="0021144C">
        <w:rPr>
          <w:rFonts w:eastAsiaTheme="majorEastAsia"/>
          <w:b/>
          <w:bCs/>
          <w:color w:val="000000"/>
          <w:sz w:val="23"/>
          <w:szCs w:val="23"/>
          <w:shd w:val="clear" w:color="auto" w:fill="FFFFFF"/>
          <w:lang w:val="lt"/>
        </w:rPr>
        <w:t>Preliminarus p</w:t>
      </w:r>
      <w:r w:rsidR="00C94CBB" w:rsidRPr="0021144C">
        <w:rPr>
          <w:rFonts w:eastAsiaTheme="majorEastAsia"/>
          <w:b/>
          <w:bCs/>
          <w:color w:val="000000"/>
          <w:sz w:val="23"/>
          <w:szCs w:val="23"/>
          <w:shd w:val="clear" w:color="auto" w:fill="FFFFFF"/>
          <w:lang w:val="lt"/>
        </w:rPr>
        <w:t xml:space="preserve">erkamų paslaugų kiekis </w:t>
      </w:r>
      <w:r w:rsidR="00C94CBB" w:rsidRPr="0058786A">
        <w:rPr>
          <w:rFonts w:eastAsiaTheme="majorEastAsia"/>
          <w:b/>
          <w:bCs/>
          <w:color w:val="000000"/>
          <w:sz w:val="23"/>
          <w:szCs w:val="23"/>
          <w:shd w:val="clear" w:color="auto" w:fill="FFFFFF"/>
          <w:lang w:val="lt"/>
        </w:rPr>
        <w:t>(apmokomų asmenų</w:t>
      </w:r>
      <w:r w:rsidR="00C94CBB" w:rsidRPr="00E32C40">
        <w:rPr>
          <w:rFonts w:eastAsiaTheme="majorEastAsia"/>
          <w:b/>
          <w:bCs/>
          <w:color w:val="000000"/>
          <w:sz w:val="23"/>
          <w:szCs w:val="23"/>
          <w:shd w:val="clear" w:color="auto" w:fill="FFFFFF"/>
          <w:lang w:val="lt"/>
        </w:rPr>
        <w:t xml:space="preserve"> </w:t>
      </w:r>
      <w:r w:rsidR="00C94CBB" w:rsidRPr="0058786A">
        <w:rPr>
          <w:rFonts w:eastAsiaTheme="majorEastAsia"/>
          <w:b/>
          <w:bCs/>
          <w:color w:val="000000"/>
          <w:sz w:val="23"/>
          <w:szCs w:val="23"/>
          <w:shd w:val="clear" w:color="auto" w:fill="FFFFFF"/>
          <w:lang w:val="lt"/>
        </w:rPr>
        <w:t>skaičius)</w:t>
      </w:r>
      <w:r w:rsidR="00706E9E" w:rsidRPr="0058786A">
        <w:rPr>
          <w:rFonts w:eastAsiaTheme="majorEastAsia"/>
          <w:b/>
          <w:bCs/>
          <w:color w:val="000000"/>
          <w:sz w:val="23"/>
          <w:szCs w:val="23"/>
          <w:shd w:val="clear" w:color="auto" w:fill="FFFFFF"/>
          <w:lang w:val="lt"/>
        </w:rPr>
        <w:t>,</w:t>
      </w:r>
      <w:r w:rsidR="00706E9E">
        <w:rPr>
          <w:rFonts w:eastAsiaTheme="majorEastAsia"/>
          <w:b/>
          <w:bCs/>
          <w:color w:val="000000"/>
          <w:sz w:val="23"/>
          <w:szCs w:val="23"/>
          <w:shd w:val="clear" w:color="auto" w:fill="FFFFFF"/>
          <w:lang w:val="lt"/>
        </w:rPr>
        <w:t xml:space="preserve"> </w:t>
      </w:r>
      <w:r w:rsidR="00E33531" w:rsidRPr="0021144C">
        <w:rPr>
          <w:rFonts w:eastAsiaTheme="majorEastAsia"/>
          <w:b/>
          <w:bCs/>
          <w:color w:val="000000"/>
          <w:sz w:val="23"/>
          <w:szCs w:val="23"/>
          <w:shd w:val="clear" w:color="auto" w:fill="FFFFFF"/>
          <w:lang w:val="lt"/>
        </w:rPr>
        <w:t xml:space="preserve">suderinus su perkančiąja organizacija </w:t>
      </w:r>
      <w:r w:rsidR="00C94CBB" w:rsidRPr="0021144C">
        <w:rPr>
          <w:rFonts w:eastAsiaTheme="majorEastAsia"/>
          <w:b/>
          <w:bCs/>
          <w:color w:val="000000"/>
          <w:sz w:val="23"/>
          <w:szCs w:val="23"/>
          <w:shd w:val="clear" w:color="auto" w:fill="FFFFFF"/>
          <w:lang w:val="lt"/>
        </w:rPr>
        <w:t>gali didėti iki 10 proc.</w:t>
      </w:r>
      <w:r w:rsidR="00E70EB1" w:rsidRPr="0021144C">
        <w:rPr>
          <w:rFonts w:eastAsiaTheme="majorEastAsia"/>
          <w:b/>
          <w:bCs/>
          <w:color w:val="000000"/>
          <w:sz w:val="23"/>
          <w:szCs w:val="23"/>
          <w:shd w:val="clear" w:color="auto" w:fill="FFFFFF"/>
          <w:lang w:val="lt"/>
        </w:rPr>
        <w:t>, jeigu paslaugų teikėjas</w:t>
      </w:r>
      <w:r w:rsidR="00167870" w:rsidRPr="0021144C">
        <w:rPr>
          <w:rFonts w:eastAsiaTheme="majorEastAsia"/>
          <w:b/>
          <w:bCs/>
          <w:color w:val="000000"/>
          <w:sz w:val="23"/>
          <w:szCs w:val="23"/>
          <w:shd w:val="clear" w:color="auto" w:fill="FFFFFF"/>
          <w:lang w:val="lt"/>
        </w:rPr>
        <w:t xml:space="preserve"> greičiau nei per 36 mėnesius apmokys 2.1 punkte numatytą dalyvių kiekį (atsižvelgiant į pirkimo objekto dalį (dalis), dėl kurios sudaryta paslaugų sutartis).</w:t>
      </w:r>
      <w:r w:rsidR="00C94CBB" w:rsidRPr="0021144C">
        <w:rPr>
          <w:rFonts w:eastAsiaTheme="majorEastAsia"/>
          <w:b/>
          <w:bCs/>
          <w:color w:val="000000"/>
          <w:sz w:val="23"/>
          <w:szCs w:val="23"/>
          <w:shd w:val="clear" w:color="auto" w:fill="FFFFFF"/>
          <w:lang w:val="lt"/>
        </w:rPr>
        <w:t xml:space="preserve"> </w:t>
      </w:r>
      <w:r w:rsidR="00315BBC" w:rsidRPr="0021144C">
        <w:rPr>
          <w:rFonts w:eastAsiaTheme="majorEastAsia"/>
          <w:b/>
          <w:bCs/>
          <w:color w:val="000000"/>
          <w:sz w:val="23"/>
          <w:szCs w:val="23"/>
          <w:shd w:val="clear" w:color="auto" w:fill="FFFFFF"/>
          <w:lang w:val="lt"/>
        </w:rPr>
        <w:t>Perkamų paslaugų kiekis (apmokomų asmenų skaičius) gali mažėti iki 10 proc. dėl nuo paslaugų teikėjo valios nepriklausančių aplinkybių</w:t>
      </w:r>
      <w:r w:rsidR="00B92FC7" w:rsidRPr="0021144C">
        <w:rPr>
          <w:rFonts w:eastAsiaTheme="majorEastAsia"/>
          <w:b/>
          <w:bCs/>
          <w:color w:val="000000"/>
          <w:sz w:val="23"/>
          <w:szCs w:val="23"/>
          <w:shd w:val="clear" w:color="auto" w:fill="FFFFFF"/>
          <w:lang w:val="lt"/>
        </w:rPr>
        <w:t>:</w:t>
      </w:r>
      <w:r w:rsidR="00315BBC" w:rsidRPr="0021144C">
        <w:rPr>
          <w:rFonts w:eastAsiaTheme="majorEastAsia"/>
          <w:b/>
          <w:bCs/>
          <w:color w:val="000000"/>
          <w:sz w:val="23"/>
          <w:szCs w:val="23"/>
          <w:shd w:val="clear" w:color="auto" w:fill="FFFFFF"/>
          <w:lang w:val="lt"/>
        </w:rPr>
        <w:t xml:space="preserve"> </w:t>
      </w:r>
      <w:r w:rsidR="004E20A9" w:rsidRPr="0021144C">
        <w:rPr>
          <w:rFonts w:eastAsiaTheme="majorEastAsia"/>
          <w:b/>
          <w:bCs/>
          <w:color w:val="000000"/>
          <w:sz w:val="23"/>
          <w:szCs w:val="23"/>
          <w:shd w:val="clear" w:color="auto" w:fill="FFFFFF"/>
          <w:lang w:val="lt"/>
        </w:rPr>
        <w:t xml:space="preserve">paskelbus pandemiją </w:t>
      </w:r>
      <w:r w:rsidR="005C1E08" w:rsidRPr="0021144C">
        <w:rPr>
          <w:rFonts w:eastAsiaTheme="majorEastAsia"/>
          <w:b/>
          <w:bCs/>
          <w:color w:val="000000" w:themeColor="text1"/>
          <w:sz w:val="23"/>
          <w:szCs w:val="23"/>
          <w:lang w:val="lt"/>
        </w:rPr>
        <w:t>ir įvedus apribojimus fiziniams kontaktams</w:t>
      </w:r>
      <w:r w:rsidR="004E20A9" w:rsidRPr="0021144C">
        <w:rPr>
          <w:rFonts w:eastAsiaTheme="majorEastAsia"/>
          <w:b/>
          <w:bCs/>
          <w:color w:val="000000" w:themeColor="text1"/>
          <w:sz w:val="23"/>
          <w:szCs w:val="23"/>
          <w:lang w:val="lt"/>
        </w:rPr>
        <w:t xml:space="preserve"> ir (arba)</w:t>
      </w:r>
      <w:r w:rsidR="00B92FC7" w:rsidRPr="0021144C">
        <w:rPr>
          <w:rFonts w:eastAsiaTheme="majorEastAsia"/>
          <w:b/>
          <w:bCs/>
          <w:color w:val="000000"/>
          <w:sz w:val="23"/>
          <w:szCs w:val="23"/>
          <w:shd w:val="clear" w:color="auto" w:fill="FFFFFF"/>
          <w:lang w:val="lt"/>
        </w:rPr>
        <w:t xml:space="preserve"> </w:t>
      </w:r>
      <w:r w:rsidR="004E20A9" w:rsidRPr="0021144C">
        <w:rPr>
          <w:rFonts w:eastAsiaTheme="majorEastAsia"/>
          <w:b/>
          <w:bCs/>
          <w:color w:val="000000"/>
          <w:sz w:val="23"/>
          <w:szCs w:val="23"/>
          <w:shd w:val="clear" w:color="auto" w:fill="FFFFFF"/>
          <w:lang w:val="lt"/>
        </w:rPr>
        <w:t xml:space="preserve">į </w:t>
      </w:r>
      <w:r w:rsidR="001B0684" w:rsidRPr="0021144C">
        <w:rPr>
          <w:rFonts w:eastAsiaTheme="majorEastAsia"/>
          <w:b/>
          <w:bCs/>
          <w:color w:val="000000"/>
          <w:sz w:val="23"/>
          <w:szCs w:val="23"/>
          <w:shd w:val="clear" w:color="auto" w:fill="FFFFFF"/>
          <w:lang w:val="lt"/>
        </w:rPr>
        <w:t xml:space="preserve">dalyvių sąrašus </w:t>
      </w:r>
      <w:r w:rsidR="004E20A9" w:rsidRPr="0021144C">
        <w:rPr>
          <w:rFonts w:eastAsiaTheme="majorEastAsia"/>
          <w:b/>
          <w:bCs/>
          <w:color w:val="000000"/>
          <w:sz w:val="23"/>
          <w:szCs w:val="23"/>
          <w:shd w:val="clear" w:color="auto" w:fill="FFFFFF"/>
          <w:lang w:val="lt"/>
        </w:rPr>
        <w:t>įtraukti</w:t>
      </w:r>
      <w:r w:rsidR="001B0684" w:rsidRPr="0021144C">
        <w:rPr>
          <w:rFonts w:eastAsiaTheme="majorEastAsia"/>
          <w:b/>
          <w:bCs/>
          <w:color w:val="000000"/>
          <w:sz w:val="23"/>
          <w:szCs w:val="23"/>
          <w:shd w:val="clear" w:color="auto" w:fill="FFFFFF"/>
          <w:lang w:val="lt"/>
        </w:rPr>
        <w:t xml:space="preserve"> </w:t>
      </w:r>
      <w:r w:rsidR="00B92FC7" w:rsidRPr="0021144C">
        <w:rPr>
          <w:rFonts w:eastAsiaTheme="majorEastAsia"/>
          <w:b/>
          <w:bCs/>
          <w:color w:val="000000"/>
          <w:sz w:val="23"/>
          <w:szCs w:val="23"/>
          <w:shd w:val="clear" w:color="auto" w:fill="FFFFFF"/>
          <w:lang w:val="lt"/>
        </w:rPr>
        <w:t>dalyv</w:t>
      </w:r>
      <w:r w:rsidR="001B0684" w:rsidRPr="0021144C">
        <w:rPr>
          <w:rFonts w:eastAsiaTheme="majorEastAsia"/>
          <w:b/>
          <w:bCs/>
          <w:color w:val="000000"/>
          <w:sz w:val="23"/>
          <w:szCs w:val="23"/>
          <w:shd w:val="clear" w:color="auto" w:fill="FFFFFF"/>
          <w:lang w:val="lt"/>
        </w:rPr>
        <w:t>iai nesudalyvauja mokymuose</w:t>
      </w:r>
      <w:r w:rsidR="001B0684" w:rsidRPr="0056046D">
        <w:rPr>
          <w:rFonts w:eastAsiaTheme="majorEastAsia"/>
          <w:color w:val="000000"/>
          <w:sz w:val="23"/>
          <w:szCs w:val="23"/>
          <w:shd w:val="clear" w:color="auto" w:fill="FFFFFF"/>
          <w:lang w:val="lt"/>
        </w:rPr>
        <w:t xml:space="preserve">. </w:t>
      </w:r>
      <w:r w:rsidR="00C94CBB" w:rsidRPr="0056046D">
        <w:rPr>
          <w:rFonts w:eastAsiaTheme="majorEastAsia"/>
          <w:color w:val="000000"/>
          <w:sz w:val="23"/>
          <w:szCs w:val="23"/>
          <w:shd w:val="clear" w:color="auto" w:fill="FFFFFF"/>
          <w:lang w:val="lt"/>
        </w:rPr>
        <w:t>Perkančioji organizacija neįsipareigoja išpirkti viso paslaugų kiekio.</w:t>
      </w:r>
    </w:p>
    <w:bookmarkEnd w:id="7"/>
    <w:p w14:paraId="05FD416A" w14:textId="580A123E" w:rsidR="00C94CBB" w:rsidRPr="006D6DDB" w:rsidRDefault="00C94CBB" w:rsidP="00C94CBB">
      <w:pPr>
        <w:pStyle w:val="Sraopastraipa"/>
        <w:numPr>
          <w:ilvl w:val="1"/>
          <w:numId w:val="1"/>
        </w:numPr>
        <w:jc w:val="both"/>
        <w:rPr>
          <w:rFonts w:eastAsiaTheme="majorEastAsia"/>
          <w:color w:val="000000"/>
          <w:sz w:val="23"/>
          <w:szCs w:val="23"/>
          <w:shd w:val="clear" w:color="auto" w:fill="FFFFFF"/>
          <w:lang w:val="lt"/>
        </w:rPr>
      </w:pPr>
      <w:r w:rsidRPr="0028482E">
        <w:rPr>
          <w:rFonts w:eastAsia="Arial Unicode MS"/>
          <w:sz w:val="23"/>
          <w:szCs w:val="23"/>
          <w:bdr w:val="nil"/>
          <w:lang w:eastAsia="en-US"/>
        </w:rPr>
        <w:t>Prieš vykdant mokymus turi būti pasirašoma trišalė mokymo paslaugų sutartis tarp Perkančiosios organizacijos, paslaugų teikėjo bei paslaugų gavėjo (</w:t>
      </w:r>
      <w:r w:rsidR="0045697C">
        <w:rPr>
          <w:rFonts w:eastAsia="Arial Unicode MS"/>
          <w:sz w:val="23"/>
          <w:szCs w:val="23"/>
          <w:bdr w:val="nil"/>
          <w:lang w:eastAsia="en-US"/>
        </w:rPr>
        <w:t xml:space="preserve">specialiųjų </w:t>
      </w:r>
      <w:r w:rsidRPr="0028482E">
        <w:rPr>
          <w:rFonts w:eastAsia="Arial Unicode MS"/>
          <w:sz w:val="23"/>
          <w:szCs w:val="23"/>
          <w:bdr w:val="nil"/>
          <w:lang w:eastAsia="en-US"/>
        </w:rPr>
        <w:t xml:space="preserve">pirkimo sąlygų </w:t>
      </w:r>
      <w:r w:rsidR="00CD420D">
        <w:rPr>
          <w:rFonts w:eastAsia="Arial Unicode MS"/>
          <w:sz w:val="23"/>
          <w:szCs w:val="23"/>
          <w:bdr w:val="nil"/>
          <w:lang w:eastAsia="en-US"/>
        </w:rPr>
        <w:t xml:space="preserve">priedas Nr. </w:t>
      </w:r>
      <w:r>
        <w:rPr>
          <w:rFonts w:eastAsia="Arial Unicode MS"/>
          <w:sz w:val="23"/>
          <w:szCs w:val="23"/>
          <w:bdr w:val="nil"/>
          <w:lang w:eastAsia="en-US"/>
        </w:rPr>
        <w:t>6.2</w:t>
      </w:r>
      <w:r w:rsidRPr="0028482E">
        <w:rPr>
          <w:rFonts w:eastAsia="Arial Unicode MS"/>
          <w:sz w:val="23"/>
          <w:szCs w:val="23"/>
          <w:bdr w:val="nil"/>
          <w:lang w:eastAsia="en-US"/>
        </w:rPr>
        <w:t>)</w:t>
      </w:r>
      <w:r w:rsidRPr="0028482E">
        <w:rPr>
          <w:rFonts w:eastAsia="?????? Pro W3"/>
          <w:color w:val="000000"/>
          <w:sz w:val="23"/>
          <w:szCs w:val="23"/>
        </w:rPr>
        <w:t>.</w:t>
      </w:r>
    </w:p>
    <w:p w14:paraId="009B3575" w14:textId="68D9987D" w:rsidR="00C94CBB" w:rsidRPr="00091608" w:rsidRDefault="00C94CBB" w:rsidP="00C94CBB">
      <w:pPr>
        <w:pStyle w:val="Sraopastraipa"/>
        <w:numPr>
          <w:ilvl w:val="1"/>
          <w:numId w:val="1"/>
        </w:numPr>
        <w:jc w:val="both"/>
        <w:rPr>
          <w:rFonts w:eastAsiaTheme="majorEastAsia"/>
          <w:color w:val="000000"/>
          <w:sz w:val="23"/>
          <w:szCs w:val="23"/>
          <w:shd w:val="clear" w:color="auto" w:fill="FFFFFF"/>
          <w:lang w:val="lt"/>
        </w:rPr>
      </w:pPr>
      <w:r w:rsidRPr="00DA1198">
        <w:rPr>
          <w:sz w:val="23"/>
          <w:szCs w:val="23"/>
          <w:lang w:eastAsia="en-US"/>
        </w:rPr>
        <w:t xml:space="preserve">Į </w:t>
      </w:r>
      <w:r w:rsidR="00091608" w:rsidRPr="001762DD">
        <w:rPr>
          <w:sz w:val="23"/>
          <w:szCs w:val="23"/>
          <w:lang w:eastAsia="en-US"/>
        </w:rPr>
        <w:t xml:space="preserve">mokymų </w:t>
      </w:r>
      <w:r w:rsidRPr="001762DD">
        <w:rPr>
          <w:sz w:val="23"/>
          <w:szCs w:val="23"/>
          <w:lang w:eastAsia="en-US"/>
        </w:rPr>
        <w:t xml:space="preserve">kainą turi būti įskaičiuotos visos paslaugų teikėjo išlaidos, susijusios su paslaugų teikimu: </w:t>
      </w:r>
      <w:r w:rsidR="008A2BA9">
        <w:rPr>
          <w:sz w:val="23"/>
          <w:szCs w:val="23"/>
          <w:lang w:eastAsia="en-US"/>
        </w:rPr>
        <w:t xml:space="preserve">tikslinės grupės surinkimo, </w:t>
      </w:r>
      <w:r w:rsidR="00091608">
        <w:rPr>
          <w:sz w:val="23"/>
          <w:szCs w:val="23"/>
          <w:lang w:eastAsia="en-US"/>
        </w:rPr>
        <w:t>lektoriaus paslaug</w:t>
      </w:r>
      <w:r w:rsidR="008A2BA9">
        <w:rPr>
          <w:sz w:val="23"/>
          <w:szCs w:val="23"/>
          <w:lang w:eastAsia="en-US"/>
        </w:rPr>
        <w:t>ų</w:t>
      </w:r>
      <w:r w:rsidR="00091608">
        <w:rPr>
          <w:sz w:val="23"/>
          <w:szCs w:val="23"/>
          <w:lang w:eastAsia="en-US"/>
        </w:rPr>
        <w:t xml:space="preserve">, mokymo programų parengimo, </w:t>
      </w:r>
      <w:proofErr w:type="spellStart"/>
      <w:r w:rsidRPr="001762DD">
        <w:rPr>
          <w:sz w:val="23"/>
          <w:szCs w:val="23"/>
          <w:lang w:eastAsia="en-US"/>
        </w:rPr>
        <w:t>dalomosios</w:t>
      </w:r>
      <w:proofErr w:type="spellEnd"/>
      <w:r w:rsidRPr="001762DD">
        <w:rPr>
          <w:sz w:val="23"/>
          <w:szCs w:val="23"/>
          <w:lang w:eastAsia="en-US"/>
        </w:rPr>
        <w:t xml:space="preserve"> medžiagos parengimo ir spausdinimo</w:t>
      </w:r>
      <w:r w:rsidR="00091608">
        <w:rPr>
          <w:sz w:val="23"/>
          <w:szCs w:val="23"/>
          <w:lang w:eastAsia="en-US"/>
        </w:rPr>
        <w:t>, mokymo priemonių</w:t>
      </w:r>
      <w:r w:rsidRPr="001762DD">
        <w:rPr>
          <w:sz w:val="23"/>
          <w:szCs w:val="23"/>
          <w:lang w:eastAsia="en-US"/>
        </w:rPr>
        <w:t xml:space="preserve">, </w:t>
      </w:r>
      <w:r w:rsidRPr="00DA1198">
        <w:rPr>
          <w:sz w:val="23"/>
          <w:szCs w:val="23"/>
          <w:lang w:eastAsia="en-US"/>
        </w:rPr>
        <w:t>patalpų ir įrangos nuomos, kavos pertraukėlių</w:t>
      </w:r>
      <w:r w:rsidR="002C1942">
        <w:rPr>
          <w:sz w:val="23"/>
          <w:szCs w:val="23"/>
          <w:lang w:eastAsia="en-US"/>
        </w:rPr>
        <w:t xml:space="preserve"> ir</w:t>
      </w:r>
      <w:r w:rsidR="001762DD">
        <w:rPr>
          <w:sz w:val="23"/>
          <w:szCs w:val="23"/>
          <w:lang w:eastAsia="en-US"/>
        </w:rPr>
        <w:t xml:space="preserve"> mokymų administravimo</w:t>
      </w:r>
      <w:r w:rsidRPr="00DA1198">
        <w:rPr>
          <w:sz w:val="23"/>
          <w:szCs w:val="23"/>
          <w:lang w:eastAsia="en-US"/>
        </w:rPr>
        <w:t xml:space="preserve"> išlaidos, įskaitant visus mokesčius.</w:t>
      </w:r>
    </w:p>
    <w:p w14:paraId="5D5E7F4D" w14:textId="313774F7" w:rsidR="00C94CBB" w:rsidRPr="00091608" w:rsidRDefault="00C94CBB" w:rsidP="00C94CBB">
      <w:pPr>
        <w:pStyle w:val="Sraopastraipa"/>
        <w:numPr>
          <w:ilvl w:val="1"/>
          <w:numId w:val="1"/>
        </w:numPr>
        <w:jc w:val="both"/>
        <w:rPr>
          <w:rFonts w:eastAsiaTheme="majorEastAsia"/>
          <w:color w:val="000000"/>
          <w:sz w:val="23"/>
          <w:szCs w:val="23"/>
          <w:shd w:val="clear" w:color="auto" w:fill="FFFFFF"/>
          <w:lang w:val="lt"/>
        </w:rPr>
      </w:pPr>
      <w:r w:rsidRPr="00DA1198">
        <w:rPr>
          <w:sz w:val="23"/>
          <w:szCs w:val="23"/>
          <w:lang w:eastAsia="en-US"/>
        </w:rPr>
        <w:t>Pasiūlyme nurodomas įkainis už konkretaus mokymo dalyvį</w:t>
      </w:r>
      <w:r w:rsidR="00F83875" w:rsidRPr="00DA1198">
        <w:rPr>
          <w:rStyle w:val="Puslapioinaosnuoroda"/>
          <w:sz w:val="23"/>
          <w:szCs w:val="23"/>
          <w:lang w:eastAsia="en-US"/>
        </w:rPr>
        <w:footnoteReference w:id="6"/>
      </w:r>
      <w:r w:rsidRPr="00DA1198">
        <w:rPr>
          <w:sz w:val="23"/>
          <w:szCs w:val="23"/>
          <w:lang w:eastAsia="en-US"/>
        </w:rPr>
        <w:t>.</w:t>
      </w:r>
    </w:p>
    <w:p w14:paraId="0D4696DA" w14:textId="77777777" w:rsidR="00C94CBB" w:rsidRPr="006D6DDB" w:rsidRDefault="00C94CBB" w:rsidP="00C94CBB">
      <w:pPr>
        <w:pStyle w:val="Sraopastraipa"/>
        <w:ind w:left="1440"/>
        <w:jc w:val="both"/>
        <w:rPr>
          <w:rFonts w:eastAsiaTheme="majorEastAsia"/>
          <w:color w:val="000000"/>
          <w:sz w:val="23"/>
          <w:szCs w:val="23"/>
          <w:shd w:val="clear" w:color="auto" w:fill="FFFFFF"/>
          <w:lang w:val="lt"/>
        </w:rPr>
      </w:pPr>
    </w:p>
    <w:p w14:paraId="6815DB05" w14:textId="77777777" w:rsidR="00C94CBB" w:rsidRPr="0028482E" w:rsidRDefault="00C94CBB" w:rsidP="00C94CBB">
      <w:pPr>
        <w:pStyle w:val="Sraopastraipa"/>
        <w:numPr>
          <w:ilvl w:val="0"/>
          <w:numId w:val="1"/>
        </w:numPr>
        <w:jc w:val="both"/>
        <w:rPr>
          <w:rStyle w:val="CharStyle7"/>
          <w:rFonts w:eastAsiaTheme="majorEastAsia"/>
          <w:b/>
          <w:bCs/>
        </w:rPr>
      </w:pPr>
      <w:r w:rsidRPr="0028482E">
        <w:rPr>
          <w:rStyle w:val="CharStyle7"/>
          <w:rFonts w:eastAsiaTheme="majorEastAsia"/>
          <w:b/>
          <w:bCs/>
        </w:rPr>
        <w:t>REIKALAVIMAI PASLAUGŲ ĮGYVENDINIMUI</w:t>
      </w:r>
    </w:p>
    <w:p w14:paraId="29804701" w14:textId="77777777" w:rsidR="00C94CBB" w:rsidRPr="0028482E" w:rsidRDefault="00C94CBB" w:rsidP="00C94CBB">
      <w:pPr>
        <w:pStyle w:val="Sraopastraipa"/>
        <w:numPr>
          <w:ilvl w:val="1"/>
          <w:numId w:val="1"/>
        </w:numPr>
        <w:jc w:val="both"/>
        <w:rPr>
          <w:rFonts w:eastAsiaTheme="majorEastAsia"/>
          <w:b/>
          <w:color w:val="000000"/>
          <w:sz w:val="23"/>
          <w:szCs w:val="23"/>
          <w:shd w:val="clear" w:color="auto" w:fill="FFFFFF"/>
          <w:lang w:val="lt"/>
        </w:rPr>
      </w:pPr>
      <w:r w:rsidRPr="0028482E">
        <w:rPr>
          <w:rFonts w:eastAsia="?????? Pro W3"/>
          <w:b/>
          <w:sz w:val="23"/>
          <w:szCs w:val="23"/>
        </w:rPr>
        <w:t>Reikalavimai mokymams:</w:t>
      </w:r>
    </w:p>
    <w:p w14:paraId="3930B254" w14:textId="614D6AA3" w:rsidR="00C94CBB" w:rsidRPr="000864B2" w:rsidRDefault="00C94CBB" w:rsidP="00C94CBB">
      <w:pPr>
        <w:pStyle w:val="Sraopastraipa"/>
        <w:numPr>
          <w:ilvl w:val="2"/>
          <w:numId w:val="1"/>
        </w:numPr>
        <w:jc w:val="both"/>
        <w:rPr>
          <w:rFonts w:eastAsia="Arial Unicode MS"/>
          <w:sz w:val="23"/>
          <w:szCs w:val="23"/>
          <w:bdr w:val="nil"/>
        </w:rPr>
      </w:pPr>
      <w:r w:rsidRPr="0028482E">
        <w:rPr>
          <w:sz w:val="23"/>
          <w:szCs w:val="23"/>
        </w:rPr>
        <w:t xml:space="preserve">Paslaugų teikėjas turi parengti mokymų programą ir mokymų medžiagą, aprūpinti mokymų dalyvius spausdinta mokymų </w:t>
      </w:r>
      <w:proofErr w:type="spellStart"/>
      <w:r w:rsidRPr="0028482E">
        <w:rPr>
          <w:sz w:val="23"/>
          <w:szCs w:val="23"/>
        </w:rPr>
        <w:t>dalomąja</w:t>
      </w:r>
      <w:proofErr w:type="spellEnd"/>
      <w:r w:rsidRPr="0028482E">
        <w:rPr>
          <w:sz w:val="23"/>
          <w:szCs w:val="23"/>
        </w:rPr>
        <w:t xml:space="preserve"> medžiaga ir reikalingomis kanceliarinėmis priemonėmis (rašikliai ir priemonės užrašams), taip pat reikalingomis priemonėmis grupinėms veikloms, praktiniams užsiėmimams</w:t>
      </w:r>
      <w:r w:rsidRPr="0028482E">
        <w:rPr>
          <w:rFonts w:eastAsia="Arial Unicode MS"/>
          <w:sz w:val="23"/>
          <w:szCs w:val="23"/>
          <w:bdr w:val="nil"/>
        </w:rPr>
        <w:t xml:space="preserve">. </w:t>
      </w:r>
      <w:r w:rsidRPr="0028482E">
        <w:rPr>
          <w:sz w:val="23"/>
          <w:szCs w:val="23"/>
        </w:rPr>
        <w:t>Mokymų medžiaga turi atitikti mokymų turinį, būti tiksli ir aiški, pritaikoma praktinei veiklai.</w:t>
      </w:r>
      <w:r w:rsidR="00834860">
        <w:rPr>
          <w:sz w:val="23"/>
          <w:szCs w:val="23"/>
        </w:rPr>
        <w:t xml:space="preserve"> Prieš vykdant mokymus, paslaugų teikėjas parengtą mokymų programą suderina su Perkančiąja organizacija.</w:t>
      </w:r>
    </w:p>
    <w:p w14:paraId="1C360680" w14:textId="77777777" w:rsidR="00C94CBB" w:rsidRPr="0028482E" w:rsidRDefault="00C94CBB" w:rsidP="00C94CBB">
      <w:pPr>
        <w:pStyle w:val="Sraopastraipa"/>
        <w:numPr>
          <w:ilvl w:val="2"/>
          <w:numId w:val="1"/>
        </w:numPr>
        <w:jc w:val="both"/>
        <w:rPr>
          <w:rFonts w:eastAsia="Arial Unicode MS"/>
          <w:sz w:val="23"/>
          <w:szCs w:val="23"/>
          <w:bdr w:val="nil"/>
        </w:rPr>
      </w:pPr>
      <w:r>
        <w:rPr>
          <w:sz w:val="23"/>
          <w:szCs w:val="23"/>
        </w:rPr>
        <w:t>Mokymų tikslas – sustiprinti dalyvių atitinkamus įgūdžius, žinias ir gebėjimus ir juos praktiškai pritaikyti kasdieniniame darbe. Mokymų metodika – teorija, praktinės užduotys, situacijų analizė ir kt., ypatingą dėmesį skiriant praktiniam mokymui.</w:t>
      </w:r>
    </w:p>
    <w:p w14:paraId="5FA42900" w14:textId="77777777" w:rsidR="00C94CBB" w:rsidRPr="0028482E" w:rsidRDefault="00C94CBB" w:rsidP="00C94CBB">
      <w:pPr>
        <w:pStyle w:val="Sraopastraipa"/>
        <w:numPr>
          <w:ilvl w:val="2"/>
          <w:numId w:val="1"/>
        </w:numPr>
        <w:jc w:val="both"/>
        <w:rPr>
          <w:rFonts w:eastAsiaTheme="majorEastAsia"/>
          <w:bCs/>
          <w:color w:val="000000"/>
          <w:sz w:val="23"/>
          <w:szCs w:val="23"/>
          <w:shd w:val="clear" w:color="auto" w:fill="FFFFFF"/>
          <w:lang w:val="lt"/>
        </w:rPr>
      </w:pPr>
      <w:r w:rsidRPr="0028482E">
        <w:rPr>
          <w:sz w:val="23"/>
          <w:szCs w:val="23"/>
        </w:rPr>
        <w:t>M</w:t>
      </w:r>
      <w:r w:rsidRPr="0028482E">
        <w:rPr>
          <w:rFonts w:eastAsia="Arial Unicode MS"/>
          <w:sz w:val="23"/>
          <w:szCs w:val="23"/>
          <w:bdr w:val="nil"/>
        </w:rPr>
        <w:t>okymų</w:t>
      </w:r>
      <w:r w:rsidRPr="0028482E">
        <w:rPr>
          <w:rFonts w:eastAsiaTheme="majorEastAsia"/>
          <w:bCs/>
          <w:color w:val="000000"/>
          <w:sz w:val="23"/>
          <w:szCs w:val="23"/>
          <w:shd w:val="clear" w:color="auto" w:fill="FFFFFF"/>
          <w:lang w:val="lt"/>
        </w:rPr>
        <w:t xml:space="preserve"> trukmė vienam dalyviui – kaip nurodyta 2.1 punkto lentelėje.</w:t>
      </w:r>
    </w:p>
    <w:p w14:paraId="37C5D04C" w14:textId="76765D21" w:rsidR="00C94CBB" w:rsidRPr="0028482E" w:rsidRDefault="00A965AA" w:rsidP="00C94CBB">
      <w:pPr>
        <w:pStyle w:val="Sraopastraipa"/>
        <w:numPr>
          <w:ilvl w:val="2"/>
          <w:numId w:val="1"/>
        </w:numPr>
        <w:jc w:val="both"/>
        <w:rPr>
          <w:rFonts w:eastAsiaTheme="majorEastAsia"/>
          <w:bCs/>
          <w:color w:val="000000"/>
          <w:sz w:val="23"/>
          <w:szCs w:val="23"/>
          <w:shd w:val="clear" w:color="auto" w:fill="FFFFFF"/>
          <w:lang w:val="lt"/>
        </w:rPr>
      </w:pPr>
      <w:r>
        <w:rPr>
          <w:rStyle w:val="CharStyle7"/>
          <w:rFonts w:eastAsiaTheme="majorEastAsia"/>
        </w:rPr>
        <w:t xml:space="preserve">Visose pirkimo objekto dalyse </w:t>
      </w:r>
      <w:r w:rsidR="00FE5691">
        <w:rPr>
          <w:rStyle w:val="CharStyle7"/>
          <w:rFonts w:eastAsiaTheme="majorEastAsia"/>
        </w:rPr>
        <w:t>r</w:t>
      </w:r>
      <w:r w:rsidR="002A58E3">
        <w:rPr>
          <w:rStyle w:val="CharStyle7"/>
          <w:rFonts w:eastAsiaTheme="majorEastAsia"/>
        </w:rPr>
        <w:t>ealus grupių dydis turi būti toks, kad būtų užtikrinta tinkama mokymų kokybė</w:t>
      </w:r>
      <w:r>
        <w:rPr>
          <w:rStyle w:val="CharStyle7"/>
          <w:rFonts w:eastAsiaTheme="majorEastAsia"/>
        </w:rPr>
        <w:t>, tačiau</w:t>
      </w:r>
      <w:r w:rsidR="002A58E3">
        <w:rPr>
          <w:rStyle w:val="CharStyle7"/>
          <w:rFonts w:eastAsiaTheme="majorEastAsia"/>
        </w:rPr>
        <w:t xml:space="preserve"> </w:t>
      </w:r>
      <w:bookmarkStart w:id="8" w:name="_Hlk182907700"/>
      <w:r w:rsidR="00FE5691">
        <w:rPr>
          <w:rStyle w:val="CharStyle7"/>
          <w:rFonts w:eastAsiaTheme="majorEastAsia"/>
        </w:rPr>
        <w:t>d</w:t>
      </w:r>
      <w:r w:rsidR="00FE5691" w:rsidRPr="0028482E">
        <w:rPr>
          <w:rStyle w:val="CharStyle7"/>
          <w:rFonts w:eastAsiaTheme="majorEastAsia"/>
        </w:rPr>
        <w:t xml:space="preserve">alyvių skaičius vienoje grupėje </w:t>
      </w:r>
      <w:r w:rsidR="001110CF">
        <w:rPr>
          <w:rStyle w:val="CharStyle7"/>
          <w:rFonts w:eastAsiaTheme="majorEastAsia"/>
        </w:rPr>
        <w:t>negali viršyti</w:t>
      </w:r>
      <w:r w:rsidR="00FE5691" w:rsidRPr="0028482E">
        <w:rPr>
          <w:rStyle w:val="CharStyle7"/>
          <w:rFonts w:eastAsiaTheme="majorEastAsia"/>
        </w:rPr>
        <w:t xml:space="preserve"> 35 asmenų</w:t>
      </w:r>
      <w:r w:rsidR="00AD6F1F">
        <w:rPr>
          <w:rStyle w:val="CharStyle7"/>
          <w:rFonts w:eastAsiaTheme="majorEastAsia"/>
        </w:rPr>
        <w:t xml:space="preserve">. </w:t>
      </w:r>
      <w:bookmarkStart w:id="9" w:name="_Hlk171328236"/>
      <w:bookmarkEnd w:id="8"/>
      <w:r w:rsidR="00C94CBB" w:rsidRPr="0028482E">
        <w:rPr>
          <w:color w:val="000000" w:themeColor="text1"/>
          <w:sz w:val="23"/>
          <w:szCs w:val="23"/>
          <w:lang w:eastAsia="en-US"/>
        </w:rPr>
        <w:t xml:space="preserve">Mokymų dalyvių skaičius grupėse gali išimtinais atvejais būti didesnis nei </w:t>
      </w:r>
      <w:r w:rsidR="00C94CBB" w:rsidRPr="0028482E">
        <w:rPr>
          <w:color w:val="000000" w:themeColor="text1"/>
          <w:sz w:val="23"/>
          <w:szCs w:val="23"/>
          <w:lang w:eastAsia="en-US"/>
        </w:rPr>
        <w:lastRenderedPageBreak/>
        <w:t>nurodytas, jei dėl objektyvių priežasčių, pavyzdžiui, ligos, dalyvis negalėjo dalyvauti savo grupėje</w:t>
      </w:r>
      <w:bookmarkEnd w:id="9"/>
      <w:r w:rsidR="00C94CBB" w:rsidRPr="0028482E">
        <w:rPr>
          <w:color w:val="000000" w:themeColor="text1"/>
          <w:sz w:val="23"/>
          <w:szCs w:val="23"/>
          <w:lang w:eastAsia="en-US"/>
        </w:rPr>
        <w:t>.</w:t>
      </w:r>
      <w:r w:rsidR="00C94CBB" w:rsidRPr="0028482E">
        <w:rPr>
          <w:rStyle w:val="BodyTextIndentChar"/>
          <w:rFonts w:ascii="Times New Roman" w:eastAsiaTheme="majorEastAsia" w:hAnsi="Times New Roman"/>
          <w:sz w:val="23"/>
          <w:szCs w:val="23"/>
        </w:rPr>
        <w:t xml:space="preserve"> </w:t>
      </w:r>
      <w:r w:rsidR="007A2CFA">
        <w:rPr>
          <w:rStyle w:val="BodyTextIndentChar"/>
          <w:rFonts w:ascii="Times New Roman" w:eastAsiaTheme="majorEastAsia" w:hAnsi="Times New Roman"/>
          <w:sz w:val="23"/>
          <w:szCs w:val="23"/>
        </w:rPr>
        <w:t xml:space="preserve">Paslaugų teikėjas </w:t>
      </w:r>
      <w:r w:rsidR="00B64263">
        <w:rPr>
          <w:rStyle w:val="BodyTextIndentChar"/>
          <w:rFonts w:ascii="Times New Roman" w:eastAsiaTheme="majorEastAsia" w:hAnsi="Times New Roman"/>
          <w:sz w:val="23"/>
          <w:szCs w:val="23"/>
        </w:rPr>
        <w:t>mokymus gali vykdyti kelioms grupėms vienu metu.</w:t>
      </w:r>
      <w:r w:rsidR="00C94CBB" w:rsidRPr="00621CE2">
        <w:rPr>
          <w:rStyle w:val="CharStyle7"/>
          <w:rFonts w:eastAsiaTheme="majorEastAsia"/>
        </w:rPr>
        <w:t xml:space="preserve"> </w:t>
      </w:r>
    </w:p>
    <w:p w14:paraId="3AD4D1A5"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sz w:val="23"/>
          <w:szCs w:val="23"/>
        </w:rPr>
        <w:t>Mokymai vienai grupei turi būti išdėstomi ne per ilgesnį kaip 2 savaičių laikotarpį, jeigu su paslaugų gavėjais nesusitarta kitaip.</w:t>
      </w:r>
    </w:p>
    <w:p w14:paraId="117B7F36" w14:textId="7052D52D" w:rsidR="00C94CBB" w:rsidRPr="0028482E" w:rsidRDefault="00C94CBB" w:rsidP="7EDF7369">
      <w:pPr>
        <w:pStyle w:val="Sraopastraipa"/>
        <w:numPr>
          <w:ilvl w:val="2"/>
          <w:numId w:val="1"/>
        </w:numPr>
        <w:jc w:val="both"/>
        <w:rPr>
          <w:rFonts w:eastAsiaTheme="majorEastAsia"/>
          <w:color w:val="000000"/>
          <w:sz w:val="23"/>
          <w:szCs w:val="23"/>
          <w:shd w:val="clear" w:color="auto" w:fill="FFFFFF"/>
          <w:lang w:val="lt"/>
        </w:rPr>
      </w:pPr>
      <w:bookmarkStart w:id="10" w:name="_Hlk171328306"/>
      <w:r w:rsidRPr="009229AD">
        <w:rPr>
          <w:rFonts w:eastAsiaTheme="majorEastAsia"/>
          <w:color w:val="000000" w:themeColor="text1"/>
          <w:sz w:val="23"/>
          <w:szCs w:val="23"/>
          <w:lang w:val="lt"/>
        </w:rPr>
        <w:t xml:space="preserve">Mokymai gali būti vykdomi kontaktiniu, nuotoliniu ar mišriu būdu, tačiau mokymai nuotoliniu būdu gali sudaryti ne daugiau kaip </w:t>
      </w:r>
      <w:r w:rsidR="009229AD" w:rsidRPr="009229AD">
        <w:rPr>
          <w:rFonts w:eastAsiaTheme="majorEastAsia"/>
          <w:color w:val="000000" w:themeColor="text1"/>
          <w:sz w:val="23"/>
          <w:szCs w:val="23"/>
          <w:lang w:val="lt"/>
        </w:rPr>
        <w:t>25</w:t>
      </w:r>
      <w:r w:rsidRPr="009229AD">
        <w:rPr>
          <w:rFonts w:eastAsiaTheme="majorEastAsia"/>
          <w:color w:val="000000" w:themeColor="text1"/>
          <w:sz w:val="23"/>
          <w:szCs w:val="23"/>
          <w:lang w:val="lt"/>
        </w:rPr>
        <w:t xml:space="preserve"> proc. bendros mokymų trukmės</w:t>
      </w:r>
      <w:bookmarkEnd w:id="10"/>
      <w:r w:rsidR="005D2478">
        <w:rPr>
          <w:rFonts w:eastAsiaTheme="majorEastAsia"/>
          <w:color w:val="000000" w:themeColor="text1"/>
          <w:sz w:val="23"/>
          <w:szCs w:val="23"/>
          <w:lang w:val="lt"/>
        </w:rPr>
        <w:t xml:space="preserve"> (</w:t>
      </w:r>
      <w:r w:rsidR="00CD420D">
        <w:rPr>
          <w:rFonts w:eastAsiaTheme="majorEastAsia"/>
          <w:color w:val="000000" w:themeColor="text1"/>
          <w:sz w:val="23"/>
          <w:szCs w:val="23"/>
          <w:lang w:val="lt"/>
        </w:rPr>
        <w:t>kiekvienai</w:t>
      </w:r>
      <w:r w:rsidR="000C777E">
        <w:rPr>
          <w:rFonts w:eastAsiaTheme="majorEastAsia"/>
          <w:color w:val="000000" w:themeColor="text1"/>
          <w:sz w:val="23"/>
          <w:szCs w:val="23"/>
          <w:lang w:val="lt"/>
        </w:rPr>
        <w:t xml:space="preserve"> </w:t>
      </w:r>
      <w:r w:rsidR="005D2478">
        <w:rPr>
          <w:rFonts w:eastAsiaTheme="majorEastAsia"/>
          <w:color w:val="000000" w:themeColor="text1"/>
          <w:sz w:val="23"/>
          <w:szCs w:val="23"/>
          <w:lang w:val="lt"/>
        </w:rPr>
        <w:t>pirkimo dal</w:t>
      </w:r>
      <w:r w:rsidR="00CD420D">
        <w:rPr>
          <w:rFonts w:eastAsiaTheme="majorEastAsia"/>
          <w:color w:val="000000" w:themeColor="text1"/>
          <w:sz w:val="23"/>
          <w:szCs w:val="23"/>
          <w:lang w:val="lt"/>
        </w:rPr>
        <w:t>iai</w:t>
      </w:r>
      <w:r w:rsidR="005D2478">
        <w:rPr>
          <w:rFonts w:eastAsiaTheme="majorEastAsia"/>
          <w:color w:val="000000" w:themeColor="text1"/>
          <w:sz w:val="23"/>
          <w:szCs w:val="23"/>
          <w:lang w:val="lt"/>
        </w:rPr>
        <w:t>)</w:t>
      </w:r>
      <w:r w:rsidR="00A50CC2">
        <w:rPr>
          <w:rFonts w:eastAsiaTheme="majorEastAsia"/>
          <w:color w:val="000000" w:themeColor="text1"/>
          <w:sz w:val="23"/>
          <w:szCs w:val="23"/>
          <w:lang w:val="lt"/>
        </w:rPr>
        <w:t xml:space="preserve">, išskyrus esant nuo paslaugų teikėjo nepriklausančioms aplinkybėms, pvz., paskelbus pandemiją ir įvedus apribojimus fiziniams </w:t>
      </w:r>
      <w:r w:rsidR="003B2060" w:rsidRPr="003B2060">
        <w:rPr>
          <w:rFonts w:eastAsiaTheme="majorEastAsia"/>
          <w:color w:val="000000" w:themeColor="text1"/>
          <w:sz w:val="23"/>
          <w:szCs w:val="23"/>
          <w:lang w:val="lt"/>
        </w:rPr>
        <w:t>kontaktams – tuomet mokymai nuotoliniu būdu gali sudaryti iki 100 proc. bendros mokymų trukmės</w:t>
      </w:r>
      <w:r w:rsidRPr="009229AD">
        <w:rPr>
          <w:sz w:val="23"/>
          <w:szCs w:val="23"/>
        </w:rPr>
        <w:t>.</w:t>
      </w:r>
      <w:r w:rsidRPr="7EDF7369">
        <w:rPr>
          <w:sz w:val="23"/>
          <w:szCs w:val="23"/>
        </w:rPr>
        <w:t xml:space="preserve"> Savarankiško mokymosi forma yra negalima. </w:t>
      </w:r>
    </w:p>
    <w:p w14:paraId="49CBED0B"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sz w:val="23"/>
          <w:szCs w:val="23"/>
        </w:rPr>
        <w:t xml:space="preserve">Nuotolinių mokymų metu Paslaugų teikėjas turi pasirūpinti nuotoliniams mokymams skirta platforma (ZOOM, MS </w:t>
      </w:r>
      <w:proofErr w:type="spellStart"/>
      <w:r w:rsidRPr="0028482E">
        <w:rPr>
          <w:sz w:val="23"/>
          <w:szCs w:val="23"/>
        </w:rPr>
        <w:t>Teams</w:t>
      </w:r>
      <w:proofErr w:type="spellEnd"/>
      <w:r w:rsidRPr="0028482E">
        <w:rPr>
          <w:sz w:val="23"/>
          <w:szCs w:val="23"/>
        </w:rPr>
        <w:t xml:space="preserve"> ar </w:t>
      </w:r>
      <w:r>
        <w:rPr>
          <w:sz w:val="23"/>
          <w:szCs w:val="23"/>
        </w:rPr>
        <w:t>kt</w:t>
      </w:r>
      <w:r w:rsidRPr="0028482E">
        <w:rPr>
          <w:sz w:val="23"/>
          <w:szCs w:val="23"/>
        </w:rPr>
        <w:t>.), kuri užtikrintų kokybišką vaizdo ir garso funkcijų naudojimą, taip pat leistų dalintis vaizdine mokymų medžiaga (skaidrėmis, vaizdo įrašais) ir suskirstyti dalyvius į grupes diskusijoms ar užduočių atlikimui.</w:t>
      </w:r>
    </w:p>
    <w:p w14:paraId="2F51A234" w14:textId="42EA3F03" w:rsidR="00C94CBB" w:rsidRPr="00DA1198" w:rsidRDefault="00C94CBB" w:rsidP="00C94CBB">
      <w:pPr>
        <w:pStyle w:val="Sraopastraipa"/>
        <w:numPr>
          <w:ilvl w:val="2"/>
          <w:numId w:val="1"/>
        </w:numPr>
        <w:jc w:val="both"/>
        <w:rPr>
          <w:rFonts w:eastAsiaTheme="majorEastAsia"/>
          <w:sz w:val="23"/>
          <w:szCs w:val="23"/>
          <w:shd w:val="clear" w:color="auto" w:fill="FFFFFF"/>
          <w:lang w:val="lt"/>
        </w:rPr>
      </w:pPr>
      <w:proofErr w:type="spellStart"/>
      <w:r w:rsidRPr="0028482E">
        <w:rPr>
          <w:sz w:val="23"/>
          <w:szCs w:val="23"/>
        </w:rPr>
        <w:t>Dalomoji</w:t>
      </w:r>
      <w:proofErr w:type="spellEnd"/>
      <w:r w:rsidRPr="0028482E">
        <w:rPr>
          <w:sz w:val="23"/>
          <w:szCs w:val="23"/>
        </w:rPr>
        <w:t xml:space="preserve"> medžiaga mokymų dalyviams bei kitos mokymų priemonės, nurodytos 3.1.1. punkte</w:t>
      </w:r>
      <w:r w:rsidRPr="00B069F3">
        <w:rPr>
          <w:sz w:val="23"/>
          <w:szCs w:val="23"/>
        </w:rPr>
        <w:t xml:space="preserve">, turi būti </w:t>
      </w:r>
      <w:r w:rsidR="00651DD4" w:rsidRPr="00B069F3">
        <w:rPr>
          <w:sz w:val="23"/>
          <w:szCs w:val="23"/>
        </w:rPr>
        <w:t xml:space="preserve">pateiktos </w:t>
      </w:r>
      <w:r w:rsidRPr="00B069F3">
        <w:rPr>
          <w:sz w:val="23"/>
          <w:szCs w:val="23"/>
        </w:rPr>
        <w:t>dalyviams</w:t>
      </w:r>
      <w:r w:rsidRPr="00B069F3">
        <w:rPr>
          <w:color w:val="333333"/>
          <w:sz w:val="23"/>
          <w:szCs w:val="23"/>
        </w:rPr>
        <w:t xml:space="preserve"> </w:t>
      </w:r>
      <w:r w:rsidRPr="00B069F3">
        <w:rPr>
          <w:sz w:val="23"/>
          <w:szCs w:val="23"/>
        </w:rPr>
        <w:t>kiekvienos mokymų dalies</w:t>
      </w:r>
      <w:r w:rsidR="00651DD4" w:rsidRPr="00B069F3">
        <w:rPr>
          <w:sz w:val="23"/>
          <w:szCs w:val="23"/>
        </w:rPr>
        <w:t xml:space="preserve"> (kontaktinio ir nuotolinio mokymo)</w:t>
      </w:r>
      <w:r w:rsidRPr="00B069F3">
        <w:rPr>
          <w:sz w:val="23"/>
          <w:szCs w:val="23"/>
        </w:rPr>
        <w:t xml:space="preserve"> pradžioje.</w:t>
      </w:r>
    </w:p>
    <w:p w14:paraId="69C86B3F"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DA1198">
        <w:rPr>
          <w:sz w:val="23"/>
          <w:szCs w:val="23"/>
        </w:rPr>
        <w:t>Mokymų vykdymo vieta – Lietuvos Respublika</w:t>
      </w:r>
      <w:r>
        <w:rPr>
          <w:sz w:val="23"/>
          <w:szCs w:val="23"/>
        </w:rPr>
        <w:t xml:space="preserve">. </w:t>
      </w:r>
      <w:r w:rsidRPr="0028482E">
        <w:rPr>
          <w:sz w:val="23"/>
          <w:szCs w:val="23"/>
        </w:rPr>
        <w:t xml:space="preserve">Kontaktiniai mokymai turi būti vykdomi savivaldybių, iš kurių yra daugiausiai grupės dalyvių, centruose. </w:t>
      </w:r>
      <w:r w:rsidRPr="0028482E">
        <w:rPr>
          <w:rFonts w:eastAsia="?????? Pro W3"/>
          <w:color w:val="000000"/>
          <w:sz w:val="23"/>
          <w:szCs w:val="23"/>
        </w:rPr>
        <w:t>Mokymų vieta turi būti patogi susisiekimo viešuoju transportu atžvilgiu.</w:t>
      </w:r>
    </w:p>
    <w:p w14:paraId="48C73F3B" w14:textId="77777777" w:rsidR="00C94CBB" w:rsidRPr="0028482E" w:rsidRDefault="00C94CBB" w:rsidP="00C94CBB">
      <w:pPr>
        <w:pStyle w:val="Sraopastraipa"/>
        <w:numPr>
          <w:ilvl w:val="2"/>
          <w:numId w:val="1"/>
        </w:numPr>
        <w:jc w:val="both"/>
        <w:rPr>
          <w:rFonts w:eastAsia="Times New Roman"/>
          <w:sz w:val="23"/>
          <w:szCs w:val="23"/>
        </w:rPr>
      </w:pPr>
      <w:r w:rsidRPr="0028482E">
        <w:rPr>
          <w:rFonts w:eastAsia="Times New Roman"/>
          <w:sz w:val="23"/>
          <w:szCs w:val="23"/>
        </w:rPr>
        <w:t>Mokymai turi vykti lietuvių kalba. Tais atvejais, kai paslaugų teikėjas samdo užsienio šalies lektorių, paslaugų teikėjas turi užtikrinti sinchroninio vertimo į lietuvių kalbą paslaugą.</w:t>
      </w:r>
    </w:p>
    <w:p w14:paraId="1ED19121" w14:textId="0E6484CA" w:rsidR="00C94CBB" w:rsidRPr="0028482E" w:rsidRDefault="00C94CBB" w:rsidP="00C94CBB">
      <w:pPr>
        <w:pStyle w:val="Sraopastraipa"/>
        <w:numPr>
          <w:ilvl w:val="2"/>
          <w:numId w:val="1"/>
        </w:numPr>
        <w:jc w:val="both"/>
        <w:rPr>
          <w:rFonts w:eastAsia="Times New Roman"/>
          <w:sz w:val="23"/>
          <w:szCs w:val="23"/>
        </w:rPr>
      </w:pPr>
      <w:r w:rsidRPr="0028482E">
        <w:rPr>
          <w:sz w:val="23"/>
          <w:szCs w:val="23"/>
        </w:rPr>
        <w:t>Mokymus gali vesti tik pateiktame pasiūlyme nurodyti lektoriai. Išskirtiniais atvejais dėl objektyvių priežasčių (</w:t>
      </w:r>
      <w:r w:rsidR="00E86D6C" w:rsidRPr="0016587F">
        <w:rPr>
          <w:rFonts w:asciiTheme="majorBidi" w:hAnsiTheme="majorBidi" w:cstheme="majorBidi"/>
        </w:rPr>
        <w:t xml:space="preserve">specialisto ligos, mirties atveju ar esant kitoms svarbioms aplinkybėms </w:t>
      </w:r>
      <w:bookmarkStart w:id="11" w:name="_Hlk179956994"/>
      <w:r w:rsidR="00E86D6C">
        <w:rPr>
          <w:sz w:val="23"/>
          <w:szCs w:val="23"/>
        </w:rPr>
        <w:t xml:space="preserve">) ir </w:t>
      </w:r>
      <w:r w:rsidR="00E86D6C" w:rsidRPr="0016587F">
        <w:rPr>
          <w:rFonts w:asciiTheme="majorBidi" w:hAnsiTheme="majorBidi" w:cstheme="majorBidi"/>
        </w:rPr>
        <w:t xml:space="preserve">nuo </w:t>
      </w:r>
      <w:r w:rsidR="00E86D6C">
        <w:rPr>
          <w:rFonts w:asciiTheme="majorBidi" w:hAnsiTheme="majorBidi" w:cstheme="majorBidi"/>
        </w:rPr>
        <w:t>Tiekėjo</w:t>
      </w:r>
      <w:r w:rsidR="00E86D6C" w:rsidRPr="0016587F">
        <w:rPr>
          <w:rFonts w:asciiTheme="majorBidi" w:hAnsiTheme="majorBidi" w:cstheme="majorBidi"/>
        </w:rPr>
        <w:t xml:space="preserve"> valios </w:t>
      </w:r>
      <w:bookmarkEnd w:id="11"/>
      <w:r w:rsidR="00E86D6C" w:rsidRPr="0016587F">
        <w:rPr>
          <w:rFonts w:asciiTheme="majorBidi" w:hAnsiTheme="majorBidi" w:cstheme="majorBidi"/>
        </w:rPr>
        <w:t>nepriklausančių aplinkybių</w:t>
      </w:r>
      <w:r w:rsidRPr="0028482E">
        <w:rPr>
          <w:sz w:val="23"/>
          <w:szCs w:val="23"/>
        </w:rPr>
        <w:t>, iš anksto suderinus su Perkančiąja organizacija, lektorius gali būti keičiamas kitu, ne žemesnės kvalifikacijos nei nustatyta kvalifikaciniuose reikalavimuose.</w:t>
      </w:r>
    </w:p>
    <w:p w14:paraId="68B95888" w14:textId="77777777" w:rsidR="00C94CBB" w:rsidRPr="0028482E" w:rsidRDefault="00C94CBB" w:rsidP="00C94CBB">
      <w:pPr>
        <w:pStyle w:val="Sraopastraipa"/>
        <w:numPr>
          <w:ilvl w:val="2"/>
          <w:numId w:val="1"/>
        </w:numPr>
        <w:jc w:val="both"/>
        <w:rPr>
          <w:rFonts w:eastAsiaTheme="majorEastAsia"/>
          <w:bCs/>
          <w:color w:val="000000"/>
          <w:sz w:val="23"/>
          <w:szCs w:val="23"/>
          <w:shd w:val="clear" w:color="auto" w:fill="FFFFFF"/>
          <w:lang w:val="lt"/>
        </w:rPr>
      </w:pPr>
      <w:r w:rsidRPr="0028482E">
        <w:rPr>
          <w:rFonts w:eastAsia="Arial Unicode MS"/>
          <w:sz w:val="23"/>
          <w:szCs w:val="23"/>
          <w:bdr w:val="nil"/>
          <w:lang w:eastAsia="en-US"/>
        </w:rPr>
        <w:t xml:space="preserve">Kiekvienam mokymų dalyviui paslaugų teikėjas išduoda elektroninį pažymėjimą, </w:t>
      </w:r>
      <w:r w:rsidRPr="0028482E">
        <w:rPr>
          <w:sz w:val="23"/>
          <w:szCs w:val="23"/>
        </w:rPr>
        <w:t>liudijantį apie dalyvavimą mokymuose</w:t>
      </w:r>
      <w:r w:rsidRPr="0028482E">
        <w:rPr>
          <w:rFonts w:eastAsia="Arial Unicode MS"/>
          <w:sz w:val="23"/>
          <w:szCs w:val="23"/>
          <w:bdr w:val="nil"/>
          <w:lang w:eastAsia="en-US"/>
        </w:rPr>
        <w:t xml:space="preserve">. </w:t>
      </w:r>
      <w:r w:rsidRPr="0028482E">
        <w:rPr>
          <w:rStyle w:val="ui-provider"/>
          <w:sz w:val="23"/>
          <w:szCs w:val="23"/>
        </w:rPr>
        <w:t xml:space="preserve">Pažymėjime turi būti nurodyta: mokymų pavadinimas, dalyvio vardas, pavardė, įstaigos, kuri organizavo mokymus, pavadinimas, data ir trukmė (akademinėmis valandomis). </w:t>
      </w:r>
      <w:r w:rsidRPr="0028482E">
        <w:rPr>
          <w:rStyle w:val="CharStyle5"/>
        </w:rPr>
        <w:t xml:space="preserve">Baigimo pažymėjimai turi būti pažymėti </w:t>
      </w:r>
      <w:r w:rsidRPr="0028482E">
        <w:rPr>
          <w:rFonts w:eastAsia="Arial Unicode MS"/>
          <w:sz w:val="23"/>
          <w:szCs w:val="23"/>
          <w:bdr w:val="nil"/>
        </w:rPr>
        <w:t xml:space="preserve">2021–2027 metų Europos Sąjungos </w:t>
      </w:r>
      <w:r w:rsidRPr="0028482E">
        <w:rPr>
          <w:rFonts w:eastAsia="Arial Unicode MS"/>
          <w:sz w:val="23"/>
          <w:szCs w:val="23"/>
        </w:rPr>
        <w:t>emblema su teiginiu „Bendrai finansuoja Europos Sąjunga“</w:t>
      </w:r>
      <w:r w:rsidRPr="0028482E">
        <w:rPr>
          <w:rFonts w:eastAsia="Arial Unicode MS"/>
          <w:sz w:val="23"/>
          <w:szCs w:val="23"/>
          <w:bdr w:val="nil"/>
        </w:rPr>
        <w:t>, kaip nurodyta ES investicijų stiliaus knygoje, kuri skelbiam</w:t>
      </w:r>
      <w:r w:rsidRPr="0028482E">
        <w:rPr>
          <w:rFonts w:eastAsia="Arial Unicode MS"/>
          <w:sz w:val="23"/>
          <w:szCs w:val="23"/>
        </w:rPr>
        <w:t>a</w:t>
      </w:r>
      <w:r w:rsidRPr="0028482E">
        <w:rPr>
          <w:rFonts w:eastAsia="Arial Unicode MS"/>
          <w:sz w:val="23"/>
          <w:szCs w:val="23"/>
          <w:bdr w:val="nil"/>
        </w:rPr>
        <w:t xml:space="preserve"> adresu </w:t>
      </w:r>
      <w:hyperlink r:id="rId11" w:history="1">
        <w:r w:rsidRPr="0028482E">
          <w:rPr>
            <w:rStyle w:val="Hipersaitas"/>
            <w:rFonts w:eastAsia="Arial Unicode MS"/>
            <w:sz w:val="23"/>
            <w:szCs w:val="23"/>
            <w:bdr w:val="nil"/>
          </w:rPr>
          <w:t>https://www.esinvesticijos.lt/igyvendinimas-1/viesinimas</w:t>
        </w:r>
      </w:hyperlink>
      <w:r w:rsidRPr="0028482E">
        <w:rPr>
          <w:rFonts w:eastAsia="Arial Unicode MS"/>
          <w:sz w:val="23"/>
          <w:szCs w:val="23"/>
        </w:rPr>
        <w:t>, tai pat nurodyta projekto viešinimo informacija: projektas „Socialinių paslaugų srities darbuotojų kompetencijų tobulinimo erdvė“ Nr. 07-009-P-0001, finansuojamas 2021–2027 m. Europos Sąjungos struktūrinės paramos „Europos socialinio fondo +“ ir 2021–2027 m. Europos Sąjungos struktūrinės paramos bendrojo finansavimo lėšomis.</w:t>
      </w:r>
    </w:p>
    <w:p w14:paraId="2986466E" w14:textId="4146F94C" w:rsidR="00C94CBB" w:rsidRPr="00D36459" w:rsidRDefault="00C94CBB" w:rsidP="00C94CBB">
      <w:pPr>
        <w:pStyle w:val="Sraopastraipa"/>
        <w:numPr>
          <w:ilvl w:val="2"/>
          <w:numId w:val="1"/>
        </w:numPr>
        <w:jc w:val="both"/>
        <w:rPr>
          <w:rStyle w:val="ui-provider"/>
          <w:rFonts w:eastAsiaTheme="majorEastAsia"/>
          <w:bCs/>
          <w:color w:val="000000"/>
          <w:sz w:val="23"/>
          <w:szCs w:val="23"/>
          <w:shd w:val="clear" w:color="auto" w:fill="FFFFFF"/>
          <w:lang w:val="lt"/>
        </w:rPr>
      </w:pPr>
      <w:r w:rsidRPr="000864B2">
        <w:rPr>
          <w:sz w:val="23"/>
          <w:szCs w:val="23"/>
        </w:rPr>
        <w:t xml:space="preserve">Tam, kad pažymėjimas būtų išduotas, mokymų dalyviai turi išklausyti </w:t>
      </w:r>
      <w:r w:rsidR="008A33B1">
        <w:rPr>
          <w:sz w:val="23"/>
          <w:szCs w:val="23"/>
        </w:rPr>
        <w:t xml:space="preserve">ne mažiau kaip </w:t>
      </w:r>
      <w:r w:rsidRPr="000864B2">
        <w:rPr>
          <w:sz w:val="23"/>
          <w:szCs w:val="23"/>
        </w:rPr>
        <w:t xml:space="preserve">80 proc. mokymų </w:t>
      </w:r>
      <w:r w:rsidR="00651DD4">
        <w:rPr>
          <w:sz w:val="23"/>
          <w:szCs w:val="23"/>
        </w:rPr>
        <w:t>trukmės</w:t>
      </w:r>
      <w:r w:rsidRPr="00D36459">
        <w:rPr>
          <w:sz w:val="23"/>
          <w:szCs w:val="23"/>
        </w:rPr>
        <w:t>.</w:t>
      </w:r>
    </w:p>
    <w:p w14:paraId="1F48A874" w14:textId="77777777" w:rsidR="00C94CBB" w:rsidRPr="0028482E" w:rsidRDefault="00C94CBB" w:rsidP="00C94CBB">
      <w:pPr>
        <w:pStyle w:val="Sraopastraipa"/>
        <w:numPr>
          <w:ilvl w:val="1"/>
          <w:numId w:val="1"/>
        </w:numPr>
        <w:jc w:val="both"/>
        <w:rPr>
          <w:rFonts w:eastAsiaTheme="majorEastAsia"/>
          <w:b/>
          <w:color w:val="000000"/>
          <w:sz w:val="23"/>
          <w:szCs w:val="23"/>
          <w:shd w:val="clear" w:color="auto" w:fill="FFFFFF"/>
          <w:lang w:val="lt"/>
        </w:rPr>
      </w:pPr>
      <w:r w:rsidRPr="0028482E">
        <w:rPr>
          <w:rFonts w:eastAsia="?????? Pro W3"/>
          <w:b/>
          <w:color w:val="000000"/>
          <w:sz w:val="23"/>
          <w:szCs w:val="23"/>
        </w:rPr>
        <w:t>Reikalavimai patalpoms, įrangai:</w:t>
      </w:r>
    </w:p>
    <w:p w14:paraId="41733059"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bCs/>
          <w:color w:val="000000"/>
          <w:sz w:val="23"/>
          <w:szCs w:val="23"/>
        </w:rPr>
        <w:t>Mokymų patalpas užtikrina paslaugų teikėjas.</w:t>
      </w:r>
    </w:p>
    <w:p w14:paraId="7B12A7BC"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Patalpos privalo atitikti visas higienos normas ir standartus.</w:t>
      </w:r>
    </w:p>
    <w:p w14:paraId="15B9DC99" w14:textId="5AD6B020"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 xml:space="preserve">Mokymų patalpoje turi būti mokymų </w:t>
      </w:r>
      <w:r w:rsidR="008A33B1">
        <w:rPr>
          <w:rFonts w:eastAsia="?????? Pro W3"/>
          <w:color w:val="000000"/>
          <w:sz w:val="23"/>
          <w:szCs w:val="23"/>
        </w:rPr>
        <w:t xml:space="preserve">vykdymui </w:t>
      </w:r>
      <w:r w:rsidRPr="0028482E">
        <w:rPr>
          <w:rFonts w:eastAsia="?????? Pro W3"/>
          <w:color w:val="000000"/>
          <w:sz w:val="23"/>
          <w:szCs w:val="23"/>
        </w:rPr>
        <w:t xml:space="preserve">reikiama įranga, baldai ir mokymo priemonės, kuriomis pasirūpina paslaugų teikėjas. </w:t>
      </w:r>
      <w:r w:rsidRPr="0028482E">
        <w:rPr>
          <w:sz w:val="23"/>
          <w:szCs w:val="23"/>
        </w:rPr>
        <w:t>Mokymų metu dalyviai turėtų sėdėti grupėse prie stalų, kad būtų užtikrintas grupinis darbas, užduočių atlikimas ir praktinių įgūdžių lavinimas.</w:t>
      </w:r>
    </w:p>
    <w:p w14:paraId="16509275"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 xml:space="preserve">Pastate, kuriame vyksta mokymai, turi būti parengtos ir matomose vietose išdėstytos informacinės nuorodos / užrašai į mokymų vietą. Nuorodose privalo būti naudojama </w:t>
      </w:r>
      <w:r w:rsidRPr="0028482E">
        <w:rPr>
          <w:rFonts w:eastAsia="Arial Unicode MS"/>
          <w:sz w:val="23"/>
          <w:szCs w:val="23"/>
          <w:bdr w:val="nil"/>
        </w:rPr>
        <w:t xml:space="preserve">2021–2027 metų Europos Sąjungos emblema su teiginiu „Bendrai finansuoja Europos Sąjunga“, </w:t>
      </w:r>
      <w:bookmarkStart w:id="12" w:name="_Hlk164076157"/>
      <w:r w:rsidRPr="0028482E">
        <w:rPr>
          <w:rFonts w:eastAsia="Arial Unicode MS"/>
          <w:sz w:val="23"/>
          <w:szCs w:val="23"/>
          <w:bdr w:val="nil"/>
        </w:rPr>
        <w:t xml:space="preserve">kaip nurodyta ES investicijų stiliaus knygoje, kuri skelbiama adresu </w:t>
      </w:r>
      <w:hyperlink r:id="rId12" w:history="1">
        <w:r w:rsidRPr="0028482E">
          <w:rPr>
            <w:rStyle w:val="Hipersaitas"/>
            <w:rFonts w:eastAsia="Arial Unicode MS"/>
            <w:sz w:val="23"/>
            <w:szCs w:val="23"/>
            <w:bdr w:val="nil"/>
          </w:rPr>
          <w:t>https://www.esinvesticijos.lt/igyvendinimas-1/viesinimas</w:t>
        </w:r>
      </w:hyperlink>
      <w:bookmarkEnd w:id="12"/>
      <w:r w:rsidRPr="0028482E">
        <w:rPr>
          <w:rFonts w:eastAsia="Arial Unicode MS"/>
          <w:sz w:val="23"/>
          <w:szCs w:val="23"/>
          <w:bdr w:val="nil"/>
        </w:rPr>
        <w:t>.</w:t>
      </w:r>
    </w:p>
    <w:p w14:paraId="2C0F40D0"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bCs/>
          <w:color w:val="000000"/>
          <w:sz w:val="23"/>
          <w:szCs w:val="23"/>
        </w:rPr>
        <w:t>Tiekėjas turi sudaryti sąlygas neįgaliems asmenims dalyvauti mokymuose ir užtikrinti jiems mokymosi sąlygas.</w:t>
      </w:r>
    </w:p>
    <w:p w14:paraId="603628C7" w14:textId="77777777" w:rsidR="00C94CBB" w:rsidRPr="0028482E" w:rsidRDefault="00C94CBB" w:rsidP="00C94CBB">
      <w:pPr>
        <w:pStyle w:val="Sraopastraipa"/>
        <w:numPr>
          <w:ilvl w:val="1"/>
          <w:numId w:val="1"/>
        </w:numPr>
        <w:jc w:val="both"/>
        <w:rPr>
          <w:rFonts w:eastAsiaTheme="majorEastAsia"/>
          <w:b/>
          <w:bCs/>
          <w:color w:val="000000"/>
          <w:sz w:val="23"/>
          <w:szCs w:val="23"/>
          <w:shd w:val="clear" w:color="auto" w:fill="FFFFFF"/>
          <w:lang w:val="lt"/>
        </w:rPr>
      </w:pPr>
      <w:r w:rsidRPr="0028482E">
        <w:rPr>
          <w:rFonts w:eastAsia="?????? Pro W3"/>
          <w:b/>
          <w:color w:val="000000"/>
          <w:sz w:val="23"/>
          <w:szCs w:val="23"/>
        </w:rPr>
        <w:lastRenderedPageBreak/>
        <w:t>Reikalavimai mokymų dalyvių maitinimo organizavimui:</w:t>
      </w:r>
    </w:p>
    <w:p w14:paraId="18C7437F"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Kavos pertraukos turi būti organizuojamos tame pačiame pastate, kur vyksta mokymai, arba nutolę vienas nuo kito ne didesniu nei 200 metrų atstumu, arba, jei atstumas didesnis, paslaugos teikėjas savo sąskaita turi pasirūpinti transportu, kuris nuvežtų mokymų dalyvius iki maitinimo vietos ir atgal.</w:t>
      </w:r>
    </w:p>
    <w:p w14:paraId="2F751383" w14:textId="7C6A5125" w:rsidR="00C94CBB" w:rsidRPr="00FB7BE7"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 xml:space="preserve">Visiems mokymo dalyviams mokymų kontaktiniu būdu mokymų dieną organizuojamos dvi kavos pertraukos, jeigu dienos mokymų trukmė yra 8 </w:t>
      </w:r>
      <w:r w:rsidRPr="000864B2">
        <w:rPr>
          <w:rFonts w:eastAsia="?????? Pro W3"/>
          <w:color w:val="000000"/>
          <w:sz w:val="23"/>
          <w:szCs w:val="23"/>
        </w:rPr>
        <w:t>ak.</w:t>
      </w:r>
      <w:r w:rsidRPr="00FB7BE7">
        <w:rPr>
          <w:rFonts w:eastAsia="?????? Pro W3"/>
          <w:color w:val="000000"/>
          <w:sz w:val="23"/>
          <w:szCs w:val="23"/>
        </w:rPr>
        <w:t xml:space="preserve"> val. ar ilgesnė ir viena kavos pertrauka, jeigu dienos mokymų trukmė – ne trumpesnė nei 4 </w:t>
      </w:r>
      <w:r w:rsidRPr="000864B2">
        <w:rPr>
          <w:rFonts w:eastAsia="?????? Pro W3"/>
          <w:color w:val="000000"/>
          <w:sz w:val="23"/>
          <w:szCs w:val="23"/>
        </w:rPr>
        <w:t>ak.</w:t>
      </w:r>
      <w:r w:rsidRPr="00FB7BE7">
        <w:rPr>
          <w:rFonts w:eastAsia="?????? Pro W3"/>
          <w:color w:val="000000"/>
          <w:sz w:val="23"/>
          <w:szCs w:val="23"/>
        </w:rPr>
        <w:t xml:space="preserve"> val.</w:t>
      </w:r>
      <w:r w:rsidR="00D548E6">
        <w:rPr>
          <w:rFonts w:eastAsia="?????? Pro W3"/>
          <w:color w:val="000000"/>
          <w:sz w:val="23"/>
          <w:szCs w:val="23"/>
        </w:rPr>
        <w:t>, bet netrunka 8 ak. val.</w:t>
      </w:r>
    </w:p>
    <w:p w14:paraId="397A6128" w14:textId="30E403A1" w:rsidR="00C94CBB" w:rsidRPr="00C71C52" w:rsidRDefault="00C94CBB" w:rsidP="00C94CBB">
      <w:pPr>
        <w:pStyle w:val="Sraopastraipa"/>
        <w:numPr>
          <w:ilvl w:val="2"/>
          <w:numId w:val="1"/>
        </w:numPr>
        <w:jc w:val="both"/>
        <w:rPr>
          <w:rFonts w:eastAsia="?????? Pro W3"/>
          <w:color w:val="000000"/>
          <w:sz w:val="23"/>
          <w:szCs w:val="23"/>
        </w:rPr>
      </w:pPr>
      <w:r w:rsidRPr="002A6C5A">
        <w:rPr>
          <w:rFonts w:eastAsia="Times New Roman"/>
          <w:sz w:val="23"/>
          <w:szCs w:val="23"/>
        </w:rPr>
        <w:t>K</w:t>
      </w:r>
      <w:r w:rsidRPr="002A6C5A">
        <w:rPr>
          <w:rFonts w:eastAsia="?????? Pro W3"/>
          <w:color w:val="000000"/>
          <w:sz w:val="23"/>
          <w:szCs w:val="23"/>
        </w:rPr>
        <w:t>avos</w:t>
      </w:r>
      <w:r w:rsidRPr="00C71C52">
        <w:rPr>
          <w:rFonts w:eastAsia="?????? Pro W3"/>
          <w:color w:val="000000"/>
          <w:sz w:val="23"/>
          <w:szCs w:val="23"/>
        </w:rPr>
        <w:t xml:space="preserve"> pertraukos meniu turi sudaryti:</w:t>
      </w:r>
    </w:p>
    <w:p w14:paraId="26EE09D5" w14:textId="77777777" w:rsidR="00C94CBB" w:rsidRPr="00C71C52" w:rsidRDefault="00C94CBB" w:rsidP="00C94CBB">
      <w:pPr>
        <w:pStyle w:val="Sraopastraipa"/>
        <w:numPr>
          <w:ilvl w:val="0"/>
          <w:numId w:val="6"/>
        </w:numPr>
        <w:jc w:val="both"/>
        <w:rPr>
          <w:rFonts w:eastAsia="?????? Pro W3"/>
          <w:color w:val="000000"/>
          <w:sz w:val="23"/>
          <w:szCs w:val="23"/>
        </w:rPr>
      </w:pPr>
      <w:r w:rsidRPr="00C71C52">
        <w:rPr>
          <w:rFonts w:eastAsia="?????? Pro W3"/>
          <w:color w:val="000000"/>
          <w:sz w:val="23"/>
          <w:szCs w:val="23"/>
        </w:rPr>
        <w:t xml:space="preserve">kava ir skirtingų rūšių arbata (ne mažiau 3 rūšių) </w:t>
      </w:r>
      <w:r>
        <w:rPr>
          <w:rFonts w:eastAsia="?????? Pro W3"/>
          <w:color w:val="000000"/>
          <w:sz w:val="23"/>
          <w:szCs w:val="23"/>
        </w:rPr>
        <w:t>–</w:t>
      </w:r>
      <w:r w:rsidRPr="00C71C52">
        <w:rPr>
          <w:rFonts w:eastAsia="?????? Pro W3"/>
          <w:color w:val="000000"/>
          <w:sz w:val="23"/>
          <w:szCs w:val="23"/>
        </w:rPr>
        <w:t xml:space="preserve"> ne mažiau nei 300 ml vienam asmeniui);</w:t>
      </w:r>
    </w:p>
    <w:p w14:paraId="14FC031A" w14:textId="77777777" w:rsidR="00C94CBB" w:rsidRPr="00C71C52" w:rsidRDefault="00C94CBB" w:rsidP="00C94CBB">
      <w:pPr>
        <w:pStyle w:val="Sraopastraipa"/>
        <w:numPr>
          <w:ilvl w:val="0"/>
          <w:numId w:val="6"/>
        </w:numPr>
        <w:jc w:val="both"/>
        <w:rPr>
          <w:rFonts w:eastAsia="?????? Pro W3"/>
          <w:color w:val="000000"/>
          <w:sz w:val="23"/>
          <w:szCs w:val="23"/>
        </w:rPr>
      </w:pPr>
      <w:r w:rsidRPr="00C71C52">
        <w:rPr>
          <w:rFonts w:eastAsia="?????? Pro W3"/>
          <w:color w:val="000000"/>
          <w:sz w:val="23"/>
          <w:szCs w:val="23"/>
        </w:rPr>
        <w:t>vanduo su citrina: ne mažiau nei 300 ml vienam asmeniui;</w:t>
      </w:r>
    </w:p>
    <w:p w14:paraId="230FC44E" w14:textId="77777777" w:rsidR="00C94CBB" w:rsidRPr="00C71C52" w:rsidRDefault="00C94CBB" w:rsidP="00C94CBB">
      <w:pPr>
        <w:pStyle w:val="Sraopastraipa"/>
        <w:numPr>
          <w:ilvl w:val="0"/>
          <w:numId w:val="6"/>
        </w:numPr>
        <w:jc w:val="both"/>
        <w:rPr>
          <w:rFonts w:eastAsia="?????? Pro W3"/>
          <w:color w:val="000000"/>
          <w:sz w:val="23"/>
          <w:szCs w:val="23"/>
        </w:rPr>
      </w:pPr>
      <w:r w:rsidRPr="00C71C52">
        <w:rPr>
          <w:rFonts w:eastAsia="?????? Pro W3"/>
          <w:color w:val="000000"/>
          <w:sz w:val="23"/>
          <w:szCs w:val="23"/>
        </w:rPr>
        <w:t>papildomi maisto produktai: grietinėlė kavai (1 asmeniui 10 g), cukrus (birus barstyklėje su dozatoriumi arba supakuotas lazdelėmis po 5 g);</w:t>
      </w:r>
    </w:p>
    <w:p w14:paraId="2EEA9F3B" w14:textId="3B25AFD8" w:rsidR="00C94CBB" w:rsidRPr="00C71C52" w:rsidRDefault="00C94CBB" w:rsidP="00C94CBB">
      <w:pPr>
        <w:pStyle w:val="Sraopastraipa"/>
        <w:numPr>
          <w:ilvl w:val="0"/>
          <w:numId w:val="6"/>
        </w:numPr>
        <w:jc w:val="both"/>
        <w:rPr>
          <w:rFonts w:eastAsia="?????? Pro W3"/>
          <w:color w:val="000000"/>
          <w:sz w:val="23"/>
          <w:szCs w:val="23"/>
        </w:rPr>
      </w:pPr>
      <w:r w:rsidRPr="00C71C52">
        <w:rPr>
          <w:rFonts w:eastAsia="?????? Pro W3"/>
          <w:color w:val="000000"/>
          <w:sz w:val="23"/>
          <w:szCs w:val="23"/>
        </w:rPr>
        <w:t xml:space="preserve">užkandžiai, ne mažiau nei 4 vnt. asmeniui: nesaldūs (ne mažiau nei </w:t>
      </w:r>
      <w:r>
        <w:rPr>
          <w:rFonts w:eastAsia="?????? Pro W3"/>
          <w:color w:val="000000"/>
          <w:sz w:val="23"/>
          <w:szCs w:val="23"/>
        </w:rPr>
        <w:t>2</w:t>
      </w:r>
      <w:r w:rsidRPr="00C71C52">
        <w:rPr>
          <w:rFonts w:eastAsia="?????? Pro W3"/>
          <w:color w:val="000000"/>
          <w:sz w:val="23"/>
          <w:szCs w:val="23"/>
        </w:rPr>
        <w:t xml:space="preserve"> rūšių ir kurio svoris ne mažesnis nei 50 g vienam asmeniui); saldūs/desertas – (ne mažiau </w:t>
      </w:r>
      <w:r>
        <w:rPr>
          <w:rFonts w:eastAsia="?????? Pro W3"/>
          <w:color w:val="000000"/>
          <w:sz w:val="23"/>
          <w:szCs w:val="23"/>
        </w:rPr>
        <w:t>2</w:t>
      </w:r>
      <w:r w:rsidRPr="00C71C52">
        <w:rPr>
          <w:rFonts w:eastAsia="?????? Pro W3"/>
          <w:color w:val="000000"/>
          <w:sz w:val="23"/>
          <w:szCs w:val="23"/>
        </w:rPr>
        <w:t xml:space="preserve"> rūšių, kurio vieneto masė ne mažesnė nei 100 g). Užkandžiams gali būti siūloma: desertai indeliuose, pyragaičiai, desertiniai ir nesaldūs pyragai, bandelės, vaisių </w:t>
      </w:r>
      <w:proofErr w:type="spellStart"/>
      <w:r w:rsidRPr="00C71C52">
        <w:rPr>
          <w:rFonts w:eastAsia="?????? Pro W3"/>
          <w:i/>
          <w:iCs/>
          <w:color w:val="000000"/>
          <w:sz w:val="23"/>
          <w:szCs w:val="23"/>
        </w:rPr>
        <w:t>asorti</w:t>
      </w:r>
      <w:proofErr w:type="spellEnd"/>
      <w:r w:rsidRPr="00C71C52">
        <w:rPr>
          <w:rFonts w:eastAsia="?????? Pro W3"/>
          <w:color w:val="000000"/>
          <w:sz w:val="23"/>
          <w:szCs w:val="23"/>
        </w:rPr>
        <w:t>, sumuštiniai, vieno kąsnio sumuštinukai (</w:t>
      </w:r>
      <w:proofErr w:type="spellStart"/>
      <w:r w:rsidRPr="00C71C52">
        <w:rPr>
          <w:rFonts w:eastAsia="?????? Pro W3"/>
          <w:i/>
          <w:iCs/>
          <w:color w:val="000000"/>
          <w:sz w:val="23"/>
          <w:szCs w:val="23"/>
        </w:rPr>
        <w:t>canape</w:t>
      </w:r>
      <w:proofErr w:type="spellEnd"/>
      <w:r w:rsidRPr="00C71C52">
        <w:rPr>
          <w:rFonts w:eastAsia="?????? Pro W3"/>
          <w:color w:val="000000"/>
          <w:sz w:val="23"/>
          <w:szCs w:val="23"/>
        </w:rPr>
        <w:t xml:space="preserve">), salotų </w:t>
      </w:r>
      <w:proofErr w:type="spellStart"/>
      <w:r w:rsidRPr="00C71C52">
        <w:rPr>
          <w:rFonts w:eastAsia="?????? Pro W3"/>
          <w:i/>
          <w:iCs/>
          <w:color w:val="000000"/>
          <w:sz w:val="23"/>
          <w:szCs w:val="23"/>
        </w:rPr>
        <w:t>asorti</w:t>
      </w:r>
      <w:proofErr w:type="spellEnd"/>
      <w:r w:rsidRPr="00C71C52">
        <w:rPr>
          <w:rFonts w:eastAsia="?????? Pro W3"/>
          <w:color w:val="000000"/>
          <w:sz w:val="23"/>
          <w:szCs w:val="23"/>
        </w:rPr>
        <w:t xml:space="preserve"> indeliuose. </w:t>
      </w:r>
    </w:p>
    <w:p w14:paraId="79EB6B6E"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Paslaugų teikėjas užtikrina indų (ne vienkartinių), įrankių (ne vienkartinių), servetėlių buvimą, serviravimo paslaugų (prieš kavos pertraukėles) ir patalpų sutvarkymo paslaugų (po kavos pertraukėlių) organizavimą.</w:t>
      </w:r>
    </w:p>
    <w:p w14:paraId="5785425C" w14:textId="77777777" w:rsidR="00C94CBB" w:rsidRPr="0028482E" w:rsidRDefault="00C94CBB" w:rsidP="00C94CBB">
      <w:pPr>
        <w:pStyle w:val="Sraopastraipa"/>
        <w:numPr>
          <w:ilvl w:val="1"/>
          <w:numId w:val="1"/>
        </w:numPr>
        <w:jc w:val="both"/>
        <w:rPr>
          <w:rFonts w:eastAsiaTheme="majorEastAsia"/>
          <w:b/>
          <w:bCs/>
          <w:color w:val="000000"/>
          <w:sz w:val="23"/>
          <w:szCs w:val="23"/>
          <w:shd w:val="clear" w:color="auto" w:fill="FFFFFF"/>
          <w:lang w:val="lt"/>
        </w:rPr>
      </w:pPr>
      <w:r w:rsidRPr="0028482E">
        <w:rPr>
          <w:b/>
          <w:bCs/>
          <w:sz w:val="23"/>
          <w:szCs w:val="23"/>
        </w:rPr>
        <w:t>„Žalieji“ reikalavimai</w:t>
      </w:r>
    </w:p>
    <w:p w14:paraId="2E4FB6BD" w14:textId="17334EAA" w:rsidR="00C94CBB" w:rsidRPr="001C6ED4" w:rsidRDefault="001C6ED4" w:rsidP="00C94CBB">
      <w:pPr>
        <w:pStyle w:val="Sraopastraipa"/>
        <w:numPr>
          <w:ilvl w:val="2"/>
          <w:numId w:val="1"/>
        </w:numPr>
        <w:jc w:val="both"/>
        <w:rPr>
          <w:rFonts w:eastAsiaTheme="majorEastAsia"/>
          <w:color w:val="000000"/>
          <w:sz w:val="23"/>
          <w:szCs w:val="23"/>
          <w:shd w:val="clear" w:color="auto" w:fill="FFFFFF"/>
          <w:lang w:val="lt"/>
        </w:rPr>
      </w:pPr>
      <w:r w:rsidRPr="001A41E6">
        <w:rPr>
          <w:rFonts w:eastAsia="Arial Unicode MS"/>
          <w:color w:val="000000"/>
          <w:sz w:val="22"/>
          <w:szCs w:val="22"/>
          <w:bdr w:val="none" w:sz="0" w:space="0" w:color="auto" w:frame="1"/>
        </w:rPr>
        <w:t>Pirkimas laikomas žaliuoju vadovaujantis Tvarkos aprašo 4.4.3. papunkčiu, nes pirkimo objektas (mokymai) yra nematerialaus pobūdžio, nesusijęs su materialaus objekto sukūrimu, nėra numatomas reikšmingas neigiamas poveikis aplinkai, nesukuriamas taršos šaltinis ir negeneruojamos atliekos</w:t>
      </w:r>
      <w:r>
        <w:rPr>
          <w:rFonts w:eastAsia="Arial Unicode MS"/>
          <w:color w:val="000000"/>
          <w:sz w:val="22"/>
          <w:szCs w:val="22"/>
          <w:bdr w:val="none" w:sz="0" w:space="0" w:color="auto" w:frame="1"/>
        </w:rPr>
        <w:t>.</w:t>
      </w:r>
    </w:p>
    <w:p w14:paraId="6D8BBA70" w14:textId="14C7AE15" w:rsidR="001C6ED4" w:rsidRPr="00A66046" w:rsidRDefault="001C6ED4" w:rsidP="00C94CBB">
      <w:pPr>
        <w:pStyle w:val="Sraopastraipa"/>
        <w:numPr>
          <w:ilvl w:val="2"/>
          <w:numId w:val="1"/>
        </w:numPr>
        <w:jc w:val="both"/>
        <w:rPr>
          <w:rFonts w:eastAsiaTheme="majorEastAsia"/>
          <w:color w:val="000000"/>
          <w:sz w:val="23"/>
          <w:szCs w:val="23"/>
          <w:shd w:val="clear" w:color="auto" w:fill="FFFFFF"/>
          <w:lang w:val="lt"/>
        </w:rPr>
      </w:pPr>
      <w:r w:rsidRPr="001A41E6">
        <w:rPr>
          <w:rFonts w:eastAsiaTheme="majorEastAsia"/>
          <w:color w:val="000000"/>
          <w:sz w:val="23"/>
          <w:szCs w:val="23"/>
          <w:shd w:val="clear" w:color="auto" w:fill="FFFFFF"/>
        </w:rPr>
        <w:t xml:space="preserve">Mokymuose, vykdomuose kontaktiniu būdu, </w:t>
      </w:r>
      <w:proofErr w:type="spellStart"/>
      <w:r w:rsidR="00132A2A" w:rsidRPr="00A66046">
        <w:rPr>
          <w:rFonts w:eastAsiaTheme="majorEastAsia"/>
          <w:color w:val="000000"/>
          <w:sz w:val="23"/>
          <w:szCs w:val="23"/>
          <w:shd w:val="clear" w:color="auto" w:fill="FFFFFF"/>
        </w:rPr>
        <w:t>dalomajai</w:t>
      </w:r>
      <w:proofErr w:type="spellEnd"/>
      <w:r w:rsidR="00132A2A" w:rsidRPr="00A66046">
        <w:rPr>
          <w:rFonts w:eastAsiaTheme="majorEastAsia"/>
          <w:color w:val="000000"/>
          <w:sz w:val="23"/>
          <w:szCs w:val="23"/>
          <w:shd w:val="clear" w:color="auto" w:fill="FFFFFF"/>
        </w:rPr>
        <w:t xml:space="preserve"> medžiagai </w:t>
      </w:r>
      <w:r w:rsidRPr="00A66046">
        <w:rPr>
          <w:rFonts w:eastAsiaTheme="majorEastAsia"/>
          <w:color w:val="000000"/>
          <w:sz w:val="23"/>
          <w:szCs w:val="23"/>
          <w:shd w:val="clear" w:color="auto" w:fill="FFFFFF"/>
        </w:rPr>
        <w:t>naudojamas popierius turi atitikti minimalius aplinkos apsaugos kriterijus nurodytus Tvarkos aprašo 2 priedo I skyriaus „Popierius ir jo gaminiai“ punkte ,,Rašymo, spausdinimo ir kopijavimo priemonės“</w:t>
      </w:r>
      <w:r w:rsidR="00FB220E" w:rsidRPr="00A66046">
        <w:rPr>
          <w:rFonts w:eastAsiaTheme="majorEastAsia"/>
          <w:color w:val="000000"/>
          <w:sz w:val="23"/>
          <w:szCs w:val="23"/>
          <w:shd w:val="clear" w:color="auto" w:fill="FFFFFF"/>
        </w:rPr>
        <w:t xml:space="preserve"> </w:t>
      </w:r>
      <w:r w:rsidR="00371C31" w:rsidRPr="00A66046">
        <w:rPr>
          <w:rFonts w:eastAsiaTheme="majorEastAsia"/>
          <w:color w:val="000000"/>
          <w:sz w:val="23"/>
          <w:szCs w:val="23"/>
          <w:shd w:val="clear" w:color="auto" w:fill="FFFFFF"/>
        </w:rPr>
        <w:t>1.1 ir 1.2 papunkčiuose</w:t>
      </w:r>
      <w:r w:rsidRPr="00A66046">
        <w:rPr>
          <w:rFonts w:eastAsiaTheme="majorEastAsia"/>
          <w:color w:val="000000"/>
          <w:sz w:val="23"/>
          <w:szCs w:val="23"/>
          <w:shd w:val="clear" w:color="auto" w:fill="FFFFFF"/>
        </w:rPr>
        <w:t>.</w:t>
      </w:r>
    </w:p>
    <w:p w14:paraId="0955972D" w14:textId="697A9371" w:rsidR="001C6ED4" w:rsidRPr="001C6ED4" w:rsidRDefault="00132A2A" w:rsidP="00C94CBB">
      <w:pPr>
        <w:pStyle w:val="Sraopastraipa"/>
        <w:numPr>
          <w:ilvl w:val="2"/>
          <w:numId w:val="1"/>
        </w:numPr>
        <w:jc w:val="both"/>
        <w:rPr>
          <w:rFonts w:eastAsiaTheme="majorEastAsia"/>
          <w:color w:val="000000"/>
          <w:sz w:val="23"/>
          <w:szCs w:val="23"/>
          <w:shd w:val="clear" w:color="auto" w:fill="FFFFFF"/>
          <w:lang w:val="lt"/>
        </w:rPr>
      </w:pPr>
      <w:r w:rsidRPr="00A66046">
        <w:rPr>
          <w:rFonts w:eastAsiaTheme="majorEastAsia"/>
          <w:color w:val="000000"/>
          <w:sz w:val="23"/>
          <w:szCs w:val="23"/>
          <w:shd w:val="clear" w:color="auto" w:fill="FFFFFF"/>
        </w:rPr>
        <w:t>Mokymuose, vykdomuose kontaktiniu būdu, a</w:t>
      </w:r>
      <w:r w:rsidR="001C6ED4" w:rsidRPr="00A66046">
        <w:rPr>
          <w:rFonts w:eastAsiaTheme="majorEastAsia"/>
          <w:color w:val="000000"/>
          <w:sz w:val="23"/>
          <w:szCs w:val="23"/>
          <w:shd w:val="clear" w:color="auto" w:fill="FFFFFF"/>
        </w:rPr>
        <w:t>tliekos</w:t>
      </w:r>
      <w:r w:rsidR="001C6ED4" w:rsidRPr="001A41E6">
        <w:rPr>
          <w:rFonts w:eastAsiaTheme="majorEastAsia"/>
          <w:color w:val="000000"/>
          <w:sz w:val="23"/>
          <w:szCs w:val="23"/>
          <w:shd w:val="clear" w:color="auto" w:fill="FFFFFF"/>
        </w:rPr>
        <w:t xml:space="preserve"> turi būti rūšiuojamos jų susidarymo vietoje</w:t>
      </w:r>
      <w:r w:rsidR="001C6ED4">
        <w:rPr>
          <w:rFonts w:eastAsiaTheme="majorEastAsia"/>
          <w:color w:val="000000"/>
          <w:sz w:val="23"/>
          <w:szCs w:val="23"/>
          <w:shd w:val="clear" w:color="auto" w:fill="FFFFFF"/>
        </w:rPr>
        <w:t>.</w:t>
      </w:r>
    </w:p>
    <w:p w14:paraId="49734E45" w14:textId="57109A26" w:rsidR="001C6ED4" w:rsidRPr="004344CA" w:rsidRDefault="006E3670" w:rsidP="00C94CBB">
      <w:pPr>
        <w:pStyle w:val="Sraopastraipa"/>
        <w:numPr>
          <w:ilvl w:val="2"/>
          <w:numId w:val="1"/>
        </w:numPr>
        <w:jc w:val="both"/>
        <w:rPr>
          <w:rFonts w:eastAsiaTheme="majorEastAsia"/>
          <w:color w:val="000000"/>
          <w:sz w:val="23"/>
          <w:szCs w:val="23"/>
          <w:shd w:val="clear" w:color="auto" w:fill="FFFFFF"/>
          <w:lang w:val="lt"/>
        </w:rPr>
      </w:pPr>
      <w:proofErr w:type="spellStart"/>
      <w:r>
        <w:rPr>
          <w:rFonts w:eastAsiaTheme="majorEastAsia"/>
          <w:color w:val="000000"/>
          <w:sz w:val="23"/>
          <w:szCs w:val="23"/>
          <w:shd w:val="clear" w:color="auto" w:fill="FFFFFF"/>
        </w:rPr>
        <w:t>D</w:t>
      </w:r>
      <w:r w:rsidR="001C6ED4" w:rsidRPr="004344CA">
        <w:rPr>
          <w:rFonts w:eastAsiaTheme="majorEastAsia"/>
          <w:color w:val="000000"/>
          <w:sz w:val="23"/>
          <w:szCs w:val="23"/>
          <w:shd w:val="clear" w:color="auto" w:fill="FFFFFF"/>
        </w:rPr>
        <w:t>alomoji</w:t>
      </w:r>
      <w:proofErr w:type="spellEnd"/>
      <w:r w:rsidR="001C6ED4" w:rsidRPr="004344CA">
        <w:rPr>
          <w:rFonts w:eastAsiaTheme="majorEastAsia"/>
          <w:color w:val="000000"/>
          <w:sz w:val="23"/>
          <w:szCs w:val="23"/>
          <w:shd w:val="clear" w:color="auto" w:fill="FFFFFF"/>
        </w:rPr>
        <w:t xml:space="preserve"> medžiaga gali būti išsiųsta mokymų dalyviams elektroniniu paštu prieš mokymus arba atspausdinta ant abiejų lapo pusių ir padalinta mokymų dalyviams mokymų </w:t>
      </w:r>
      <w:r w:rsidR="005B167C" w:rsidRPr="00B410FA">
        <w:rPr>
          <w:rFonts w:eastAsiaTheme="majorEastAsia"/>
          <w:color w:val="000000"/>
          <w:sz w:val="23"/>
          <w:szCs w:val="23"/>
          <w:shd w:val="clear" w:color="auto" w:fill="FFFFFF"/>
        </w:rPr>
        <w:t>pradžioje</w:t>
      </w:r>
      <w:r w:rsidR="001C6ED4" w:rsidRPr="004344CA">
        <w:rPr>
          <w:rFonts w:eastAsiaTheme="majorEastAsia"/>
          <w:color w:val="000000"/>
          <w:sz w:val="23"/>
          <w:szCs w:val="23"/>
          <w:shd w:val="clear" w:color="auto" w:fill="FFFFFF"/>
        </w:rPr>
        <w:t>.</w:t>
      </w:r>
    </w:p>
    <w:p w14:paraId="5717B0DB" w14:textId="77777777" w:rsidR="00C94CBB" w:rsidRPr="0028482E" w:rsidRDefault="00C94CBB" w:rsidP="00C94CBB">
      <w:pPr>
        <w:pStyle w:val="Sraopastraipa"/>
        <w:numPr>
          <w:ilvl w:val="1"/>
          <w:numId w:val="1"/>
        </w:numPr>
        <w:jc w:val="both"/>
        <w:rPr>
          <w:rStyle w:val="CharStyle7"/>
          <w:rFonts w:eastAsiaTheme="majorEastAsia"/>
          <w:b/>
          <w:bCs/>
        </w:rPr>
      </w:pPr>
      <w:r w:rsidRPr="0028482E">
        <w:rPr>
          <w:rStyle w:val="CharStyle7"/>
          <w:rFonts w:eastAsiaTheme="majorEastAsia"/>
          <w:b/>
          <w:bCs/>
        </w:rPr>
        <w:t>Kitos sąlygos:</w:t>
      </w:r>
    </w:p>
    <w:p w14:paraId="42E89C39" w14:textId="63C62245" w:rsidR="00C94CBB" w:rsidRPr="00BA1FA9"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 xml:space="preserve">Mokymų paslaugų </w:t>
      </w:r>
      <w:r w:rsidR="00267311">
        <w:rPr>
          <w:rFonts w:eastAsia="?????? Pro W3"/>
          <w:color w:val="000000"/>
          <w:sz w:val="23"/>
          <w:szCs w:val="23"/>
        </w:rPr>
        <w:t xml:space="preserve">suteikimui </w:t>
      </w:r>
      <w:r w:rsidR="00D24C04">
        <w:rPr>
          <w:rFonts w:eastAsia="?????? Pro W3"/>
          <w:color w:val="000000"/>
          <w:sz w:val="23"/>
          <w:szCs w:val="23"/>
        </w:rPr>
        <w:t xml:space="preserve">paslaugų </w:t>
      </w:r>
      <w:r w:rsidRPr="0028482E">
        <w:rPr>
          <w:rFonts w:eastAsia="?????? Pro W3"/>
          <w:color w:val="000000"/>
          <w:sz w:val="23"/>
          <w:szCs w:val="23"/>
        </w:rPr>
        <w:t xml:space="preserve">teikėjas turi atrinkti pakankamą skaičių kompetentingų lektorių ir </w:t>
      </w:r>
      <w:r w:rsidR="00C80D4C">
        <w:rPr>
          <w:rFonts w:eastAsia="?????? Pro W3"/>
          <w:color w:val="000000"/>
          <w:sz w:val="23"/>
          <w:szCs w:val="23"/>
        </w:rPr>
        <w:t>projektų vadovų</w:t>
      </w:r>
      <w:r w:rsidRPr="003A5E46">
        <w:rPr>
          <w:rFonts w:eastAsia="?????? Pro W3"/>
          <w:color w:val="000000"/>
          <w:sz w:val="23"/>
          <w:szCs w:val="23"/>
        </w:rPr>
        <w:t>,</w:t>
      </w:r>
      <w:r w:rsidRPr="0028482E">
        <w:rPr>
          <w:rFonts w:eastAsia="?????? Pro W3"/>
          <w:color w:val="000000"/>
          <w:sz w:val="23"/>
          <w:szCs w:val="23"/>
        </w:rPr>
        <w:t xml:space="preserve"> atitinkančių Pirkimo sąlygose keliamus kvalifikacinius reikalavimus, bei užtikrinti jų kokybišką darbą ir paslaugų suteikimą nurodytais terminais.</w:t>
      </w:r>
    </w:p>
    <w:p w14:paraId="70BE084D" w14:textId="46EBE69C" w:rsidR="00C94CBB" w:rsidRPr="00B23F79" w:rsidRDefault="00C94CBB" w:rsidP="00BA1FA9">
      <w:pPr>
        <w:pStyle w:val="Sraopastraipa"/>
        <w:numPr>
          <w:ilvl w:val="2"/>
          <w:numId w:val="1"/>
        </w:numPr>
        <w:jc w:val="both"/>
        <w:rPr>
          <w:rFonts w:eastAsiaTheme="minorHAnsi"/>
          <w:lang w:eastAsia="en-US"/>
        </w:rPr>
      </w:pPr>
      <w:r w:rsidRPr="00BA1FA9">
        <w:rPr>
          <w:rFonts w:eastAsia="?????? Pro W3"/>
          <w:color w:val="000000"/>
          <w:sz w:val="23"/>
          <w:szCs w:val="23"/>
        </w:rPr>
        <w:t xml:space="preserve">Paslaugų teikėjas turi užtikrinti, kad mokymų pabaigoje bus apmokytas </w:t>
      </w:r>
      <w:r w:rsidR="00307737" w:rsidRPr="00BA1FA9">
        <w:rPr>
          <w:rFonts w:eastAsiaTheme="majorEastAsia"/>
          <w:color w:val="000000"/>
          <w:sz w:val="23"/>
          <w:szCs w:val="23"/>
          <w:shd w:val="clear" w:color="auto" w:fill="FFFFFF"/>
          <w:lang w:val="lt"/>
        </w:rPr>
        <w:t>2.1 punkte numatytas dalyvių kiekis (atsižvelgiant į pirkimo objekto dalį (dalis), dėl kurios sudaryta paslaugų sutartis)</w:t>
      </w:r>
      <w:r w:rsidRPr="00BA1FA9">
        <w:rPr>
          <w:rFonts w:eastAsia="?????? Pro W3"/>
          <w:color w:val="000000"/>
          <w:sz w:val="23"/>
          <w:szCs w:val="23"/>
        </w:rPr>
        <w:t>.</w:t>
      </w:r>
      <w:r w:rsidR="00BA1FA9" w:rsidRPr="00BA1FA9">
        <w:rPr>
          <w:rFonts w:eastAsia="?????? Pro W3"/>
          <w:color w:val="000000"/>
          <w:sz w:val="23"/>
          <w:szCs w:val="23"/>
        </w:rPr>
        <w:t xml:space="preserve"> </w:t>
      </w:r>
      <w:r w:rsidR="00BA1FA9" w:rsidRPr="00B23F79">
        <w:rPr>
          <w:lang w:eastAsia="en-US"/>
        </w:rPr>
        <w:t>Apmokytų dalyvių kiekis gali būti iki 10 proc. didesnis arba iki 10 proc. mažesnis esant šios techninės specifikacijos 2.5 punkte numatytoms aplinkybėms.</w:t>
      </w:r>
    </w:p>
    <w:p w14:paraId="45516AC2" w14:textId="4E919951" w:rsidR="00C94CBB" w:rsidRPr="00D469BB" w:rsidRDefault="00C94CBB" w:rsidP="00C94CBB">
      <w:pPr>
        <w:pStyle w:val="Sraopastraipa"/>
        <w:numPr>
          <w:ilvl w:val="2"/>
          <w:numId w:val="1"/>
        </w:numPr>
        <w:jc w:val="both"/>
        <w:rPr>
          <w:rFonts w:eastAsiaTheme="majorEastAsia"/>
          <w:color w:val="000000"/>
          <w:sz w:val="23"/>
          <w:szCs w:val="23"/>
          <w:shd w:val="clear" w:color="auto" w:fill="FFFFFF"/>
          <w:lang w:val="lt"/>
        </w:rPr>
      </w:pPr>
      <w:r w:rsidRPr="000864B2">
        <w:rPr>
          <w:rFonts w:eastAsia="?????? Pro W3"/>
          <w:color w:val="000000" w:themeColor="text1"/>
          <w:sz w:val="23"/>
          <w:szCs w:val="23"/>
        </w:rPr>
        <w:t>Perkančioji organizacija paslaugų teikėjui pateikia potencial</w:t>
      </w:r>
      <w:r w:rsidR="00F705E5">
        <w:rPr>
          <w:rFonts w:eastAsia="?????? Pro W3"/>
          <w:color w:val="000000" w:themeColor="text1"/>
          <w:sz w:val="23"/>
          <w:szCs w:val="23"/>
        </w:rPr>
        <w:t>i</w:t>
      </w:r>
      <w:r w:rsidRPr="000864B2">
        <w:rPr>
          <w:rFonts w:eastAsia="?????? Pro W3"/>
          <w:color w:val="000000" w:themeColor="text1"/>
          <w:sz w:val="23"/>
          <w:szCs w:val="23"/>
        </w:rPr>
        <w:t>ų paslaugų gavėjų sąrašą, o paslaugų teikėjas jo pagrindu yra atsakingas už tikslinės grupės informavimą, surinkimą, motyvavimą</w:t>
      </w:r>
      <w:r w:rsidRPr="00D469BB">
        <w:rPr>
          <w:rFonts w:eastAsia="?????? Pro W3"/>
          <w:color w:val="000000" w:themeColor="text1"/>
          <w:sz w:val="23"/>
          <w:szCs w:val="23"/>
        </w:rPr>
        <w:t>.</w:t>
      </w:r>
    </w:p>
    <w:p w14:paraId="5F7966D2"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themeColor="text1"/>
          <w:sz w:val="23"/>
          <w:szCs w:val="23"/>
        </w:rPr>
        <w:t>Paslaugų teikėjas d</w:t>
      </w:r>
      <w:r w:rsidRPr="0028482E">
        <w:rPr>
          <w:sz w:val="23"/>
          <w:szCs w:val="23"/>
        </w:rPr>
        <w:t>alyvius registruoja į mokymus ir išsiunčia kvietimus juose dalyvauti naudojant internetinę dalyvių registracijos sistemą arba lygiavertes priemones.</w:t>
      </w:r>
    </w:p>
    <w:p w14:paraId="4F6A7808"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sz w:val="23"/>
          <w:szCs w:val="23"/>
        </w:rPr>
        <w:t>Prieš dalyvio atvykimą į pirmąjį užsiėmimą išsiunčia paslaugų gavėjui iš Perkančios organizacijos gautą dalyvio apklausos anketą, kurią dalyvis turi užpildyti pirmojo užsiėmimo dieną ir pateikti paslaugų teikėjui.</w:t>
      </w:r>
    </w:p>
    <w:p w14:paraId="428B9A68"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lastRenderedPageBreak/>
        <w:t>Paslaugų teikėjas a</w:t>
      </w:r>
      <w:r w:rsidRPr="0028482E">
        <w:rPr>
          <w:sz w:val="23"/>
          <w:szCs w:val="23"/>
        </w:rPr>
        <w:t>prūpina dalyvius negrąžintina reikalinga mokomąja medžiaga.</w:t>
      </w:r>
    </w:p>
    <w:p w14:paraId="00AF56E9"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Paslaugų teikėjas u</w:t>
      </w:r>
      <w:r w:rsidRPr="0028482E">
        <w:rPr>
          <w:sz w:val="23"/>
          <w:szCs w:val="23"/>
        </w:rPr>
        <w:t>žtikrina mokymo proceso kokybę.</w:t>
      </w:r>
    </w:p>
    <w:p w14:paraId="61A5D4ED"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 xml:space="preserve">Paslaugų teikėjas </w:t>
      </w:r>
      <w:r w:rsidRPr="0028482E">
        <w:rPr>
          <w:sz w:val="23"/>
          <w:szCs w:val="23"/>
        </w:rPr>
        <w:t xml:space="preserve">dalyvius ir Perkančiąją organizaciją apie mokymų laiko pasikeitimus informuoja </w:t>
      </w:r>
      <w:bookmarkStart w:id="13" w:name="_Hlk163461812"/>
      <w:r w:rsidRPr="0028482E">
        <w:rPr>
          <w:sz w:val="23"/>
          <w:szCs w:val="23"/>
        </w:rPr>
        <w:t>ne vėliau kaip prieš vieną darbo dieną iki mokymo pradžios</w:t>
      </w:r>
      <w:bookmarkEnd w:id="13"/>
      <w:r w:rsidRPr="0028482E">
        <w:rPr>
          <w:sz w:val="23"/>
          <w:szCs w:val="23"/>
        </w:rPr>
        <w:t>.</w:t>
      </w:r>
    </w:p>
    <w:p w14:paraId="31E66F5A" w14:textId="27BBE42D"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sz w:val="23"/>
          <w:szCs w:val="23"/>
        </w:rPr>
        <w:t xml:space="preserve">Dalyviui atvykus į užsiėmimą, paslaugų teikėjas jį registruoja pasirašytinai pildant dalyvių lankomumo sąrašus, o mokymus vykdant nuotoliniu būdu – padaro </w:t>
      </w:r>
      <w:bookmarkStart w:id="14" w:name="_Hlk163461873"/>
      <w:r w:rsidRPr="0028482E">
        <w:rPr>
          <w:sz w:val="23"/>
          <w:szCs w:val="23"/>
        </w:rPr>
        <w:t>momentinę ekrano nuotrauką, kurioje matytųsi kiekvieno užsiėmimo pradžios ir pabaigos data ir laikas bei visų dalyvių taisyklingai nurodyti vardai ir pavardės arba dalyviai el. paštu (iš el. pašto adreso, nurodyto dalyvio apklausos anketoje) pateikia patvirtinimus, kad dalyvavo mokymuose, laiške nurodydami dalyvio vardą ir pavardę mokymų pavadinimą, datą, pradžios ir pabaigos laiką</w:t>
      </w:r>
      <w:r w:rsidR="009229AD">
        <w:rPr>
          <w:sz w:val="23"/>
          <w:szCs w:val="23"/>
        </w:rPr>
        <w:t>,</w:t>
      </w:r>
      <w:r w:rsidRPr="0028482E">
        <w:rPr>
          <w:sz w:val="23"/>
          <w:szCs w:val="23"/>
        </w:rPr>
        <w:t xml:space="preserve"> trukmę</w:t>
      </w:r>
      <w:bookmarkEnd w:id="14"/>
      <w:r w:rsidR="009229AD">
        <w:rPr>
          <w:sz w:val="23"/>
          <w:szCs w:val="23"/>
        </w:rPr>
        <w:t>, lektoriaus vardą ir pavardę</w:t>
      </w:r>
      <w:r w:rsidRPr="0028482E">
        <w:rPr>
          <w:sz w:val="23"/>
          <w:szCs w:val="23"/>
        </w:rPr>
        <w:t>.</w:t>
      </w:r>
    </w:p>
    <w:p w14:paraId="704A9A2C"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Paslaugų teikėjas p</w:t>
      </w:r>
      <w:r w:rsidRPr="0028482E">
        <w:rPr>
          <w:sz w:val="23"/>
          <w:szCs w:val="23"/>
        </w:rPr>
        <w:t>askiria atsakingą asmenį komunikavimui su Perkančiąja organizacija mokymų vykdymo, dokumentų ir informacijos teikimo, atsiskaitymo už paslaugas ir kitais klausimais.</w:t>
      </w:r>
    </w:p>
    <w:p w14:paraId="790978F3" w14:textId="720F00B3" w:rsidR="00C94CBB" w:rsidRPr="0028482E" w:rsidRDefault="00C94CBB" w:rsidP="00C94CBB">
      <w:pPr>
        <w:pStyle w:val="Sraopastraipa"/>
        <w:numPr>
          <w:ilvl w:val="2"/>
          <w:numId w:val="1"/>
        </w:numPr>
        <w:jc w:val="both"/>
        <w:rPr>
          <w:rFonts w:eastAsiaTheme="majorEastAsia"/>
          <w:strike/>
          <w:color w:val="000000"/>
          <w:sz w:val="23"/>
          <w:szCs w:val="23"/>
          <w:shd w:val="clear" w:color="auto" w:fill="FFFFFF"/>
          <w:lang w:val="lt"/>
        </w:rPr>
      </w:pPr>
      <w:r w:rsidRPr="0028482E">
        <w:rPr>
          <w:sz w:val="23"/>
          <w:szCs w:val="23"/>
        </w:rPr>
        <w:t xml:space="preserve">Paslaugų teikėjas </w:t>
      </w:r>
      <w:r w:rsidR="00307737">
        <w:rPr>
          <w:sz w:val="23"/>
          <w:szCs w:val="23"/>
        </w:rPr>
        <w:t xml:space="preserve">Perkančiajai organizacijai </w:t>
      </w:r>
      <w:r w:rsidRPr="0028482E">
        <w:rPr>
          <w:sz w:val="23"/>
          <w:szCs w:val="23"/>
        </w:rPr>
        <w:t xml:space="preserve">teikia </w:t>
      </w:r>
      <w:bookmarkStart w:id="15" w:name="_Hlk163461930"/>
      <w:r w:rsidRPr="0028482E">
        <w:rPr>
          <w:sz w:val="23"/>
          <w:szCs w:val="23"/>
        </w:rPr>
        <w:t xml:space="preserve">informaciją apie kito mėnesio mokymų grafiką iki einamojo mėnesio paskutinės dienos; vykdo projekto veiklas tiksliai pagal mokymų grafiką, t. y. numatytu laiku, numatytoje vietoje (adresu), laikantis kitos grafike nurodytos informacijos. Esant reikalui pakeisti mokymų vykdymo laiką, vietą (adresą), lektorių ir (ar) kitas aplinkybes, taip pat </w:t>
      </w:r>
      <w:r w:rsidR="00307737">
        <w:rPr>
          <w:sz w:val="23"/>
          <w:szCs w:val="23"/>
        </w:rPr>
        <w:t>mokymus</w:t>
      </w:r>
      <w:r w:rsidR="00307737" w:rsidRPr="0028482E">
        <w:rPr>
          <w:sz w:val="23"/>
          <w:szCs w:val="23"/>
        </w:rPr>
        <w:t xml:space="preserve"> </w:t>
      </w:r>
      <w:r w:rsidRPr="0028482E">
        <w:rPr>
          <w:sz w:val="23"/>
          <w:szCs w:val="23"/>
        </w:rPr>
        <w:t xml:space="preserve">pradėti ir (ar) pabaigti anksčiau ir (ar) vėliau nei nurodyta renginių (mokymų) grafike, Perkančioji organizacija turi būti informuojama nedelsiant, tačiau ne vėliau kaip prieš vieną darbo dieną iki mokymo pradžios. Jeigu mokymų grafiko pakeitimai atsiranda dėl nenumatytų priežasčių, kurios atsirado likus mažiau negu vienai darbo dienai iki mokymo pradžios, </w:t>
      </w:r>
      <w:bookmarkStart w:id="16" w:name="_Hlk489601746"/>
      <w:r w:rsidRPr="0028482E">
        <w:rPr>
          <w:sz w:val="23"/>
          <w:szCs w:val="23"/>
        </w:rPr>
        <w:t xml:space="preserve">projekto vykdytojas </w:t>
      </w:r>
      <w:bookmarkEnd w:id="16"/>
      <w:r w:rsidRPr="0028482E">
        <w:rPr>
          <w:sz w:val="23"/>
          <w:szCs w:val="23"/>
        </w:rPr>
        <w:t>privalo užtikrinti, kad apie tokius pakeitimus Perkančiajai organizacijai būtų pranešta ne vėliau kaip iki suplanuotų mokymų pradžios</w:t>
      </w:r>
      <w:bookmarkEnd w:id="15"/>
      <w:r w:rsidRPr="0028482E">
        <w:rPr>
          <w:sz w:val="23"/>
          <w:szCs w:val="23"/>
        </w:rPr>
        <w:t>.</w:t>
      </w:r>
    </w:p>
    <w:p w14:paraId="7B7202ED" w14:textId="77777777" w:rsidR="00C94CBB" w:rsidRPr="0028482E" w:rsidRDefault="00C94CBB" w:rsidP="00C94CBB">
      <w:pPr>
        <w:pStyle w:val="Sraopastraipa"/>
        <w:numPr>
          <w:ilvl w:val="2"/>
          <w:numId w:val="1"/>
        </w:numPr>
        <w:jc w:val="both"/>
        <w:rPr>
          <w:rFonts w:eastAsiaTheme="majorEastAsia"/>
          <w:color w:val="000000"/>
          <w:sz w:val="23"/>
          <w:szCs w:val="23"/>
          <w:shd w:val="clear" w:color="auto" w:fill="FFFFFF"/>
          <w:lang w:val="lt"/>
        </w:rPr>
      </w:pPr>
      <w:r w:rsidRPr="0028482E">
        <w:rPr>
          <w:rFonts w:eastAsia="?????? Pro W3"/>
          <w:color w:val="000000"/>
          <w:sz w:val="23"/>
          <w:szCs w:val="23"/>
        </w:rPr>
        <w:t>Paslaugų teikėjas u</w:t>
      </w:r>
      <w:r w:rsidRPr="0028482E">
        <w:rPr>
          <w:sz w:val="23"/>
          <w:szCs w:val="23"/>
        </w:rPr>
        <w:t>žtikrina tinkamas sąlygas Perkančiajai organizacijai ir kitoms priežiūros įstaigoms (pvz., VšĮ Centrinei projektų valdymo agentūrai) patikrinti vykdomus tiek nuotolinius, tiek kontaktinius mokymus.</w:t>
      </w:r>
    </w:p>
    <w:p w14:paraId="5FE739A7" w14:textId="77777777" w:rsidR="00C94CBB" w:rsidRPr="0028482E" w:rsidRDefault="00C94CBB" w:rsidP="00C94CBB">
      <w:pPr>
        <w:pStyle w:val="Sraopastraipa"/>
        <w:numPr>
          <w:ilvl w:val="2"/>
          <w:numId w:val="1"/>
        </w:numPr>
        <w:jc w:val="both"/>
        <w:rPr>
          <w:rStyle w:val="CharStyle5"/>
          <w:rFonts w:eastAsiaTheme="majorEastAsia"/>
          <w:color w:val="000000"/>
          <w:lang w:val="lt"/>
        </w:rPr>
      </w:pPr>
      <w:bookmarkStart w:id="17" w:name="_Hlk163462125"/>
      <w:r w:rsidRPr="00CE65CC">
        <w:rPr>
          <w:rFonts w:eastAsia="?????? Pro W3"/>
          <w:sz w:val="23"/>
          <w:szCs w:val="23"/>
        </w:rPr>
        <w:t xml:space="preserve">Paslaugų teikėjas už suteiktas paslaugas </w:t>
      </w:r>
      <w:r w:rsidRPr="00CE65CC">
        <w:rPr>
          <w:rStyle w:val="CharStyle5"/>
          <w:shd w:val="clear" w:color="auto" w:fill="auto"/>
        </w:rPr>
        <w:t>Perkančiajai organizacijai atsiskaito kas mėnesį ne vėliau kaip per trisdešimt kalendorinių dienų pateikdamas šiuos išlaidas pateisinančius dokumentus ir informaciją</w:t>
      </w:r>
      <w:r w:rsidRPr="00CE65CC">
        <w:rPr>
          <w:rStyle w:val="CharStyle5"/>
        </w:rPr>
        <w:t>: dalyvių</w:t>
      </w:r>
      <w:r w:rsidRPr="0028482E">
        <w:rPr>
          <w:rStyle w:val="CharStyle5"/>
        </w:rPr>
        <w:t xml:space="preserve">, už kurių mokymo išlaidas pateikta sąskaita faktūra, dalyvio apklausos anketas, dalyvių lankomumo sąrašus su parašais kiekvieną mokymų dieną, nuotoliniu mokymų atveju – </w:t>
      </w:r>
      <w:r w:rsidRPr="0028482E">
        <w:rPr>
          <w:sz w:val="23"/>
          <w:szCs w:val="23"/>
        </w:rPr>
        <w:t>momentinė ekrano kopija arba dalyvių prisijungimo ataskaita, kurioje matosi data, prisijungimo pradžios ir pabaigos laikas (arba bendra trukmė), prisijungę dalyviai (vardas ir pavardė), jeigu paslauga teikiama per kompiuterinę programinę įrangą, arba dalyvio, kuris dalyvavo mokymuose, patvirtinimas el. paštu, trumpąja žinute ir pan. Patvirtinime turi būti nurodyta dalyvio vardas, pavardė, mokymų data, pradžios ir pabaigos laikas bei mokymų pavadinimas</w:t>
      </w:r>
      <w:r>
        <w:rPr>
          <w:sz w:val="23"/>
          <w:szCs w:val="23"/>
        </w:rPr>
        <w:t>;</w:t>
      </w:r>
      <w:r w:rsidRPr="0028482E">
        <w:rPr>
          <w:rStyle w:val="CharStyle5"/>
        </w:rPr>
        <w:t xml:space="preserve"> dalyvių lankomumo ataskaitą; jeigu dalyvis nedalyvavo viename arba keliuose užsiėmimuose dėl pateisinančių priežasčių, tas priežastis pagrindžiančius dokumentus, ataskaitą apie tai, kiek ir kokių mokymų dalyvių ataskaitiniu laikotarpiu nedalyvavo užsiėmimuose be pateisinančių priežasčių, mokymų baigimo pažymėjimų kopijas bei pažymėjimų išdavimo suvestinę, </w:t>
      </w:r>
      <w:r w:rsidRPr="0028482E">
        <w:rPr>
          <w:sz w:val="23"/>
          <w:szCs w:val="23"/>
        </w:rPr>
        <w:t xml:space="preserve">dalyvių tikslinę grupę pagrindžiančius dokumentus, pvz., dalyvio įstaigos vadovo laisvos formos raštą, patvirtinantį, kad mokymuose dalyvavo socialinių paslaugų srities darbuotojai, nurodant darbuotojų vardus, pavardes, pareigas, arba kitus tikslinę grupę įrodančius dokumentus, suderintus su Perkančiąja organizacija, bei </w:t>
      </w:r>
      <w:r w:rsidRPr="0028482E">
        <w:rPr>
          <w:rStyle w:val="CharStyle5"/>
        </w:rPr>
        <w:t>kitus dokumentus, kurių gali prireikti Perkančiosios organizacijos projekto priežiūrą atliekančiai administruojančiai institucijai</w:t>
      </w:r>
      <w:bookmarkEnd w:id="17"/>
      <w:r w:rsidRPr="0028482E">
        <w:rPr>
          <w:rStyle w:val="CharStyle5"/>
        </w:rPr>
        <w:t>.</w:t>
      </w:r>
    </w:p>
    <w:p w14:paraId="449BA9BD" w14:textId="77777777" w:rsidR="00C94CBB" w:rsidRPr="0028482E" w:rsidRDefault="00C94CBB" w:rsidP="00C94CBB">
      <w:pPr>
        <w:pStyle w:val="Sraopastraipa"/>
        <w:numPr>
          <w:ilvl w:val="2"/>
          <w:numId w:val="1"/>
        </w:numPr>
        <w:jc w:val="both"/>
        <w:rPr>
          <w:rStyle w:val="CharStyle5"/>
          <w:rFonts w:eastAsiaTheme="majorEastAsia"/>
          <w:lang w:val="lt"/>
        </w:rPr>
      </w:pPr>
      <w:r w:rsidRPr="0028482E">
        <w:rPr>
          <w:rStyle w:val="CharStyle5"/>
        </w:rPr>
        <w:t>Paslaugų teikėjas kartą per 6 mėnesius Perkančiajai organizacijai paštu, per kurjerį ar kitu būdu pristato visų dokumentų, pvz., dalyvių lankomumo sąrašų, dalyvių apklausos anketų ir kt., originalus.</w:t>
      </w:r>
    </w:p>
    <w:p w14:paraId="22CB8AFC" w14:textId="77777777" w:rsidR="00C94CBB" w:rsidRPr="001C6ED4" w:rsidRDefault="00C94CBB" w:rsidP="00C94CBB">
      <w:pPr>
        <w:pStyle w:val="Sraopastraipa"/>
        <w:numPr>
          <w:ilvl w:val="2"/>
          <w:numId w:val="1"/>
        </w:numPr>
        <w:jc w:val="both"/>
        <w:rPr>
          <w:rFonts w:eastAsiaTheme="majorEastAsia"/>
          <w:sz w:val="23"/>
          <w:szCs w:val="23"/>
          <w:shd w:val="clear" w:color="auto" w:fill="FFFFFF"/>
          <w:lang w:val="lt"/>
        </w:rPr>
      </w:pPr>
      <w:r w:rsidRPr="0028482E">
        <w:rPr>
          <w:rFonts w:eastAsia="?????? Pro W3"/>
          <w:sz w:val="23"/>
          <w:szCs w:val="23"/>
        </w:rPr>
        <w:t>Paslaugų teikėjas g</w:t>
      </w:r>
      <w:r w:rsidRPr="0028482E">
        <w:rPr>
          <w:sz w:val="23"/>
          <w:szCs w:val="23"/>
        </w:rPr>
        <w:t>laudžiai bendradarbiauja su Perkančiąja organizacija bei paslaugų gavėju ir operatyviai reaguoja į pateiktas pastabas bei pageidavimus.</w:t>
      </w:r>
    </w:p>
    <w:p w14:paraId="1A9BA11E" w14:textId="2FA8E6DB" w:rsidR="001C6ED4" w:rsidRPr="0072257E" w:rsidRDefault="007429F5" w:rsidP="007429F5">
      <w:pPr>
        <w:ind w:left="4820"/>
        <w:jc w:val="both"/>
        <w:rPr>
          <w:rFonts w:eastAsia="?????? Pro W3"/>
          <w:sz w:val="23"/>
          <w:szCs w:val="23"/>
        </w:rPr>
      </w:pPr>
      <w:r>
        <w:rPr>
          <w:rFonts w:eastAsia="?????? Pro W3"/>
          <w:sz w:val="23"/>
          <w:szCs w:val="23"/>
        </w:rPr>
        <w:t>_____________</w:t>
      </w:r>
    </w:p>
    <w:p w14:paraId="11AC9A0D" w14:textId="77777777" w:rsidR="004B7C65" w:rsidRPr="00C94CBB" w:rsidRDefault="004B7C65" w:rsidP="00C94CBB"/>
    <w:sectPr w:rsidR="004B7C65" w:rsidRPr="00C94CBB" w:rsidSect="007429F5">
      <w:headerReference w:type="default" r:id="rId13"/>
      <w:footerReference w:type="default" r:id="rId14"/>
      <w:pgSz w:w="11906" w:h="16838"/>
      <w:pgMar w:top="851"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DF5A4" w14:textId="77777777" w:rsidR="002E6E30" w:rsidRDefault="002E6E30" w:rsidP="008B529C">
      <w:r>
        <w:separator/>
      </w:r>
    </w:p>
  </w:endnote>
  <w:endnote w:type="continuationSeparator" w:id="0">
    <w:p w14:paraId="604B099D" w14:textId="77777777" w:rsidR="002E6E30" w:rsidRDefault="002E6E30" w:rsidP="008B529C">
      <w:r>
        <w:continuationSeparator/>
      </w:r>
    </w:p>
  </w:endnote>
  <w:endnote w:type="continuationNotice" w:id="1">
    <w:p w14:paraId="18F748BA" w14:textId="77777777" w:rsidR="002E6E30" w:rsidRDefault="002E6E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 Pro W3">
    <w:altName w:val="Klee One"/>
    <w:panose1 w:val="00000000000000000000"/>
    <w:charset w:val="80"/>
    <w:family w:val="auto"/>
    <w:notTrueType/>
    <w:pitch w:val="variable"/>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3DC2C2E" w14:paraId="222E0D3C" w14:textId="77777777" w:rsidTr="53DC2C2E">
      <w:trPr>
        <w:trHeight w:val="300"/>
      </w:trPr>
      <w:tc>
        <w:tcPr>
          <w:tcW w:w="3210" w:type="dxa"/>
        </w:tcPr>
        <w:p w14:paraId="70DCDB3D" w14:textId="3439B8CE" w:rsidR="53DC2C2E" w:rsidRDefault="53DC2C2E" w:rsidP="53DC2C2E">
          <w:pPr>
            <w:pStyle w:val="Antrats"/>
            <w:ind w:left="-115"/>
          </w:pPr>
        </w:p>
      </w:tc>
      <w:tc>
        <w:tcPr>
          <w:tcW w:w="3210" w:type="dxa"/>
        </w:tcPr>
        <w:p w14:paraId="3A7205A7" w14:textId="28FDF79F" w:rsidR="53DC2C2E" w:rsidRDefault="53DC2C2E" w:rsidP="53DC2C2E">
          <w:pPr>
            <w:pStyle w:val="Antrats"/>
            <w:jc w:val="center"/>
          </w:pPr>
        </w:p>
      </w:tc>
      <w:tc>
        <w:tcPr>
          <w:tcW w:w="3210" w:type="dxa"/>
        </w:tcPr>
        <w:p w14:paraId="078E2781" w14:textId="5A110866" w:rsidR="53DC2C2E" w:rsidRDefault="53DC2C2E" w:rsidP="53DC2C2E">
          <w:pPr>
            <w:pStyle w:val="Antrats"/>
            <w:ind w:right="-115"/>
            <w:jc w:val="right"/>
          </w:pPr>
        </w:p>
      </w:tc>
    </w:tr>
  </w:tbl>
  <w:p w14:paraId="7B2199A7" w14:textId="5E21C4AF" w:rsidR="53DC2C2E" w:rsidRDefault="53DC2C2E" w:rsidP="53DC2C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556FA" w14:textId="77777777" w:rsidR="002E6E30" w:rsidRDefault="002E6E30" w:rsidP="008B529C">
      <w:r>
        <w:separator/>
      </w:r>
    </w:p>
  </w:footnote>
  <w:footnote w:type="continuationSeparator" w:id="0">
    <w:p w14:paraId="6042EBB1" w14:textId="77777777" w:rsidR="002E6E30" w:rsidRDefault="002E6E30" w:rsidP="008B529C">
      <w:r>
        <w:continuationSeparator/>
      </w:r>
    </w:p>
  </w:footnote>
  <w:footnote w:type="continuationNotice" w:id="1">
    <w:p w14:paraId="23D740AA" w14:textId="77777777" w:rsidR="002E6E30" w:rsidRDefault="002E6E30"/>
  </w:footnote>
  <w:footnote w:id="2">
    <w:p w14:paraId="1D848F08" w14:textId="77777777" w:rsidR="00C94CBB" w:rsidRPr="00F436D3" w:rsidRDefault="00C94CBB" w:rsidP="00C94CBB">
      <w:pPr>
        <w:pStyle w:val="Puslapioinaostekstas"/>
        <w:jc w:val="both"/>
      </w:pPr>
      <w:r w:rsidRPr="008C5DF4">
        <w:rPr>
          <w:rStyle w:val="Puslapioinaosnuoroda"/>
        </w:rPr>
        <w:footnoteRef/>
      </w:r>
      <w:r w:rsidRPr="008C5DF4">
        <w:t xml:space="preserve"> </w:t>
      </w:r>
      <w:r w:rsidRPr="00F436D3">
        <w:t xml:space="preserve">TBRI (angl. </w:t>
      </w:r>
      <w:proofErr w:type="spellStart"/>
      <w:r w:rsidRPr="00F436D3">
        <w:rPr>
          <w:i/>
          <w:iCs/>
        </w:rPr>
        <w:t>Trust-Based</w:t>
      </w:r>
      <w:proofErr w:type="spellEnd"/>
      <w:r w:rsidRPr="00F436D3">
        <w:rPr>
          <w:i/>
          <w:iCs/>
        </w:rPr>
        <w:t xml:space="preserve"> </w:t>
      </w:r>
      <w:proofErr w:type="spellStart"/>
      <w:r w:rsidRPr="00F436D3">
        <w:rPr>
          <w:i/>
          <w:iCs/>
        </w:rPr>
        <w:t>Relational</w:t>
      </w:r>
      <w:proofErr w:type="spellEnd"/>
      <w:r w:rsidRPr="00F436D3">
        <w:rPr>
          <w:i/>
          <w:iCs/>
        </w:rPr>
        <w:t xml:space="preserve"> </w:t>
      </w:r>
      <w:proofErr w:type="spellStart"/>
      <w:r w:rsidRPr="00F436D3">
        <w:rPr>
          <w:i/>
          <w:iCs/>
        </w:rPr>
        <w:t>Intervention</w:t>
      </w:r>
      <w:proofErr w:type="spellEnd"/>
      <w:r w:rsidRPr="00F436D3">
        <w:t xml:space="preserve">) – tai holistinis, mokslo įrodymais, prieraišumo teorija ir traumų psichologija pagrįstas pasitikėjimu grįstų santykių intervencijos metodas, sukurtas atliepti kompleksinius pažeidžiamų vaikų poreikius metodas, </w:t>
      </w:r>
      <w:r w:rsidRPr="00F436D3">
        <w:rPr>
          <w:lang w:eastAsia="en-US"/>
        </w:rPr>
        <w:t xml:space="preserve">patvirtintas </w:t>
      </w:r>
      <w:proofErr w:type="spellStart"/>
      <w:r w:rsidRPr="00F436D3">
        <w:rPr>
          <w:lang w:eastAsia="en-US"/>
        </w:rPr>
        <w:t>Karyn</w:t>
      </w:r>
      <w:proofErr w:type="spellEnd"/>
      <w:r w:rsidRPr="00F436D3">
        <w:rPr>
          <w:lang w:eastAsia="en-US"/>
        </w:rPr>
        <w:t xml:space="preserve"> </w:t>
      </w:r>
      <w:proofErr w:type="spellStart"/>
      <w:r w:rsidRPr="00F436D3">
        <w:rPr>
          <w:lang w:eastAsia="en-US"/>
        </w:rPr>
        <w:t>Purvis</w:t>
      </w:r>
      <w:proofErr w:type="spellEnd"/>
      <w:r w:rsidRPr="00F436D3">
        <w:rPr>
          <w:lang w:eastAsia="en-US"/>
        </w:rPr>
        <w:t xml:space="preserve"> vaiko raidos institute</w:t>
      </w:r>
      <w:r w:rsidRPr="00F436D3">
        <w:t>.</w:t>
      </w:r>
    </w:p>
  </w:footnote>
  <w:footnote w:id="3">
    <w:p w14:paraId="1C3B6BF0" w14:textId="77777777" w:rsidR="00136302" w:rsidRPr="00F436D3" w:rsidRDefault="00136302" w:rsidP="00136302">
      <w:pPr>
        <w:pStyle w:val="Puslapioinaostekstas"/>
      </w:pPr>
      <w:r w:rsidRPr="00F436D3">
        <w:rPr>
          <w:rStyle w:val="Puslapioinaosnuoroda"/>
        </w:rPr>
        <w:footnoteRef/>
      </w:r>
      <w:r w:rsidRPr="00F436D3">
        <w:t xml:space="preserve"> SMART (angl. </w:t>
      </w:r>
      <w:proofErr w:type="spellStart"/>
      <w:r w:rsidRPr="00F436D3">
        <w:rPr>
          <w:i/>
          <w:iCs/>
        </w:rPr>
        <w:t>Specific</w:t>
      </w:r>
      <w:proofErr w:type="spellEnd"/>
      <w:r w:rsidRPr="00F436D3">
        <w:rPr>
          <w:i/>
          <w:iCs/>
        </w:rPr>
        <w:t xml:space="preserve">, </w:t>
      </w:r>
      <w:proofErr w:type="spellStart"/>
      <w:r w:rsidRPr="00F436D3">
        <w:rPr>
          <w:i/>
          <w:iCs/>
        </w:rPr>
        <w:t>Measurable</w:t>
      </w:r>
      <w:proofErr w:type="spellEnd"/>
      <w:r w:rsidRPr="00F436D3">
        <w:rPr>
          <w:i/>
          <w:iCs/>
        </w:rPr>
        <w:t xml:space="preserve">, </w:t>
      </w:r>
      <w:proofErr w:type="spellStart"/>
      <w:r w:rsidRPr="00F436D3">
        <w:rPr>
          <w:i/>
          <w:iCs/>
        </w:rPr>
        <w:t>Achievable</w:t>
      </w:r>
      <w:proofErr w:type="spellEnd"/>
      <w:r w:rsidRPr="00F436D3">
        <w:rPr>
          <w:i/>
          <w:iCs/>
        </w:rPr>
        <w:t xml:space="preserve">, </w:t>
      </w:r>
      <w:proofErr w:type="spellStart"/>
      <w:r w:rsidRPr="00F436D3">
        <w:rPr>
          <w:i/>
          <w:iCs/>
        </w:rPr>
        <w:t>Relevant</w:t>
      </w:r>
      <w:proofErr w:type="spellEnd"/>
      <w:r w:rsidRPr="00F436D3">
        <w:rPr>
          <w:i/>
          <w:iCs/>
        </w:rPr>
        <w:t xml:space="preserve">, </w:t>
      </w:r>
      <w:proofErr w:type="spellStart"/>
      <w:r w:rsidRPr="00F436D3">
        <w:rPr>
          <w:i/>
          <w:iCs/>
        </w:rPr>
        <w:t>and</w:t>
      </w:r>
      <w:proofErr w:type="spellEnd"/>
      <w:r w:rsidRPr="00F436D3">
        <w:rPr>
          <w:i/>
          <w:iCs/>
        </w:rPr>
        <w:t xml:space="preserve"> Time-</w:t>
      </w:r>
      <w:proofErr w:type="spellStart"/>
      <w:r w:rsidRPr="00F436D3">
        <w:rPr>
          <w:i/>
          <w:iCs/>
        </w:rPr>
        <w:t>bound</w:t>
      </w:r>
      <w:proofErr w:type="spellEnd"/>
      <w:r w:rsidRPr="00F436D3">
        <w:t>).</w:t>
      </w:r>
    </w:p>
  </w:footnote>
  <w:footnote w:id="4">
    <w:p w14:paraId="3FB33F92" w14:textId="198F9EC2" w:rsidR="00C94CBB" w:rsidRPr="00F436D3" w:rsidRDefault="00C94CBB" w:rsidP="00C94CBB">
      <w:pPr>
        <w:pStyle w:val="Puslapioinaostekstas"/>
        <w:jc w:val="both"/>
      </w:pPr>
      <w:r w:rsidRPr="00F436D3">
        <w:rPr>
          <w:rStyle w:val="Puslapioinaosnuoroda"/>
        </w:rPr>
        <w:footnoteRef/>
      </w:r>
      <w:r w:rsidRPr="00F436D3">
        <w:t xml:space="preserve"> MAPA (angl. </w:t>
      </w:r>
      <w:proofErr w:type="spellStart"/>
      <w:r w:rsidRPr="00F436D3">
        <w:rPr>
          <w:i/>
          <w:iCs/>
        </w:rPr>
        <w:t>Management</w:t>
      </w:r>
      <w:proofErr w:type="spellEnd"/>
      <w:r w:rsidRPr="00F436D3">
        <w:rPr>
          <w:i/>
          <w:iCs/>
        </w:rPr>
        <w:t xml:space="preserve"> </w:t>
      </w:r>
      <w:proofErr w:type="spellStart"/>
      <w:r w:rsidRPr="00F436D3">
        <w:rPr>
          <w:i/>
          <w:iCs/>
        </w:rPr>
        <w:t>of</w:t>
      </w:r>
      <w:proofErr w:type="spellEnd"/>
      <w:r w:rsidRPr="00F436D3">
        <w:rPr>
          <w:i/>
          <w:iCs/>
        </w:rPr>
        <w:t xml:space="preserve"> </w:t>
      </w:r>
      <w:proofErr w:type="spellStart"/>
      <w:r w:rsidRPr="00F436D3">
        <w:rPr>
          <w:i/>
          <w:iCs/>
        </w:rPr>
        <w:t>Actual</w:t>
      </w:r>
      <w:proofErr w:type="spellEnd"/>
      <w:r w:rsidRPr="00F436D3">
        <w:rPr>
          <w:i/>
          <w:iCs/>
        </w:rPr>
        <w:t xml:space="preserve"> </w:t>
      </w:r>
      <w:proofErr w:type="spellStart"/>
      <w:r w:rsidRPr="00F436D3">
        <w:rPr>
          <w:i/>
          <w:iCs/>
        </w:rPr>
        <w:t>or</w:t>
      </w:r>
      <w:proofErr w:type="spellEnd"/>
      <w:r w:rsidRPr="00F436D3">
        <w:rPr>
          <w:i/>
          <w:iCs/>
        </w:rPr>
        <w:t xml:space="preserve"> </w:t>
      </w:r>
      <w:proofErr w:type="spellStart"/>
      <w:r w:rsidRPr="00F436D3">
        <w:rPr>
          <w:i/>
          <w:iCs/>
        </w:rPr>
        <w:t>Potential</w:t>
      </w:r>
      <w:proofErr w:type="spellEnd"/>
      <w:r w:rsidRPr="00F436D3">
        <w:rPr>
          <w:i/>
          <w:iCs/>
        </w:rPr>
        <w:t xml:space="preserve"> </w:t>
      </w:r>
      <w:proofErr w:type="spellStart"/>
      <w:r w:rsidRPr="00F436D3">
        <w:rPr>
          <w:i/>
          <w:iCs/>
        </w:rPr>
        <w:t>Aggression</w:t>
      </w:r>
      <w:proofErr w:type="spellEnd"/>
      <w:r w:rsidRPr="00F436D3">
        <w:t xml:space="preserve">) – agresyvios elgsenos prevencijos ir valdymo </w:t>
      </w:r>
      <w:r w:rsidR="00893EAB" w:rsidRPr="00F436D3">
        <w:t>metodas</w:t>
      </w:r>
      <w:r w:rsidR="006A5532" w:rsidRPr="00F436D3">
        <w:t>, patvirtintas</w:t>
      </w:r>
      <w:r w:rsidR="00893EAB" w:rsidRPr="00F436D3">
        <w:t xml:space="preserve"> </w:t>
      </w:r>
      <w:r w:rsidRPr="00F436D3">
        <w:rPr>
          <w:lang w:eastAsia="en-US"/>
        </w:rPr>
        <w:t xml:space="preserve">Krizių prevencijos instituto (angl. </w:t>
      </w:r>
      <w:proofErr w:type="spellStart"/>
      <w:r w:rsidRPr="00F436D3">
        <w:rPr>
          <w:i/>
          <w:iCs/>
          <w:lang w:eastAsia="en-US"/>
        </w:rPr>
        <w:t>Crisis</w:t>
      </w:r>
      <w:proofErr w:type="spellEnd"/>
      <w:r w:rsidRPr="00F436D3">
        <w:rPr>
          <w:i/>
          <w:iCs/>
          <w:lang w:eastAsia="en-US"/>
        </w:rPr>
        <w:t xml:space="preserve"> </w:t>
      </w:r>
      <w:proofErr w:type="spellStart"/>
      <w:r w:rsidRPr="00F436D3">
        <w:rPr>
          <w:i/>
          <w:iCs/>
          <w:lang w:eastAsia="en-US"/>
        </w:rPr>
        <w:t>Prevention</w:t>
      </w:r>
      <w:proofErr w:type="spellEnd"/>
      <w:r w:rsidRPr="00F436D3">
        <w:rPr>
          <w:i/>
          <w:iCs/>
          <w:lang w:eastAsia="en-US"/>
        </w:rPr>
        <w:t xml:space="preserve"> Institute</w:t>
      </w:r>
      <w:r w:rsidRPr="00F436D3">
        <w:rPr>
          <w:lang w:eastAsia="en-US"/>
        </w:rPr>
        <w:t xml:space="preserve"> (CPI)</w:t>
      </w:r>
      <w:r w:rsidRPr="00F436D3">
        <w:t>.</w:t>
      </w:r>
    </w:p>
  </w:footnote>
  <w:footnote w:id="5">
    <w:p w14:paraId="5A9A8C92" w14:textId="0D8BA581" w:rsidR="00C94CBB" w:rsidRPr="00F436D3" w:rsidRDefault="00C94CBB" w:rsidP="00C94CBB">
      <w:pPr>
        <w:pStyle w:val="Puslapioinaostekstas"/>
        <w:jc w:val="both"/>
      </w:pPr>
      <w:r w:rsidRPr="00F436D3">
        <w:rPr>
          <w:rStyle w:val="Puslapioinaosnuoroda"/>
        </w:rPr>
        <w:footnoteRef/>
      </w:r>
      <w:r w:rsidRPr="00F436D3">
        <w:t xml:space="preserve"> Suomijos asociacijos </w:t>
      </w:r>
      <w:proofErr w:type="spellStart"/>
      <w:r w:rsidRPr="00F436D3">
        <w:rPr>
          <w:i/>
          <w:iCs/>
        </w:rPr>
        <w:t>Autismiliitto</w:t>
      </w:r>
      <w:proofErr w:type="spellEnd"/>
      <w:r w:rsidRPr="00F436D3">
        <w:t xml:space="preserve"> </w:t>
      </w:r>
      <w:r w:rsidRPr="00F436D3">
        <w:rPr>
          <w:i/>
          <w:iCs/>
        </w:rPr>
        <w:t>sukurtas</w:t>
      </w:r>
      <w:r w:rsidRPr="00F436D3">
        <w:t xml:space="preserve"> HAASTE</w:t>
      </w:r>
      <w:r w:rsidR="006A5532" w:rsidRPr="00F436D3">
        <w:t xml:space="preserve"> </w:t>
      </w:r>
      <w:r w:rsidR="008C5DF4" w:rsidRPr="00F436D3">
        <w:t>(</w:t>
      </w:r>
      <w:proofErr w:type="spellStart"/>
      <w:r w:rsidR="008C5DF4" w:rsidRPr="00F436D3">
        <w:t>suom</w:t>
      </w:r>
      <w:proofErr w:type="spellEnd"/>
      <w:r w:rsidR="008C5DF4" w:rsidRPr="00F436D3">
        <w:t xml:space="preserve">. </w:t>
      </w:r>
      <w:proofErr w:type="spellStart"/>
      <w:r w:rsidR="008C5DF4" w:rsidRPr="00F436D3">
        <w:rPr>
          <w:i/>
          <w:iCs/>
        </w:rPr>
        <w:t>Haastavan</w:t>
      </w:r>
      <w:proofErr w:type="spellEnd"/>
      <w:r w:rsidR="008C5DF4" w:rsidRPr="00F436D3">
        <w:rPr>
          <w:i/>
          <w:iCs/>
        </w:rPr>
        <w:t xml:space="preserve"> </w:t>
      </w:r>
      <w:proofErr w:type="spellStart"/>
      <w:r w:rsidR="008C5DF4" w:rsidRPr="00F436D3">
        <w:rPr>
          <w:i/>
          <w:iCs/>
        </w:rPr>
        <w:t>käyttäytymisen</w:t>
      </w:r>
      <w:proofErr w:type="spellEnd"/>
      <w:r w:rsidR="008C5DF4" w:rsidRPr="00F436D3">
        <w:rPr>
          <w:i/>
          <w:iCs/>
        </w:rPr>
        <w:t xml:space="preserve"> </w:t>
      </w:r>
      <w:proofErr w:type="spellStart"/>
      <w:r w:rsidR="008C5DF4" w:rsidRPr="00F436D3">
        <w:rPr>
          <w:i/>
          <w:iCs/>
        </w:rPr>
        <w:t>ennaltaehkäisy</w:t>
      </w:r>
      <w:proofErr w:type="spellEnd"/>
      <w:r w:rsidR="008C5DF4" w:rsidRPr="00F436D3">
        <w:rPr>
          <w:i/>
          <w:iCs/>
        </w:rPr>
        <w:t xml:space="preserve"> ja </w:t>
      </w:r>
      <w:proofErr w:type="spellStart"/>
      <w:r w:rsidR="008C5DF4" w:rsidRPr="00F436D3">
        <w:rPr>
          <w:i/>
          <w:iCs/>
        </w:rPr>
        <w:t>vähentäminen</w:t>
      </w:r>
      <w:proofErr w:type="spellEnd"/>
      <w:r w:rsidR="008C5DF4" w:rsidRPr="00F436D3">
        <w:t xml:space="preserve">) </w:t>
      </w:r>
      <w:r w:rsidRPr="00F436D3">
        <w:t xml:space="preserve"> metodas skirtas ugdyti </w:t>
      </w:r>
      <w:proofErr w:type="spellStart"/>
      <w:r w:rsidRPr="00F436D3">
        <w:t>autistiškus</w:t>
      </w:r>
      <w:proofErr w:type="spellEnd"/>
      <w:r w:rsidRPr="00F436D3">
        <w:t xml:space="preserve"> </w:t>
      </w:r>
      <w:r w:rsidR="00815C4A">
        <w:t>asmenis</w:t>
      </w:r>
      <w:r w:rsidRPr="00F436D3">
        <w:t>, kuriuo siekiama užkirsti kelią iššūkį keliančiam elgesiui ir jį sumažinti.</w:t>
      </w:r>
    </w:p>
  </w:footnote>
  <w:footnote w:id="6">
    <w:p w14:paraId="378EF4AF" w14:textId="01AE5C5A" w:rsidR="00F83875" w:rsidRPr="00C274AA" w:rsidRDefault="00F83875">
      <w:pPr>
        <w:pStyle w:val="Puslapioinaostekstas"/>
        <w:rPr>
          <w:b/>
          <w:bCs/>
        </w:rPr>
      </w:pPr>
      <w:r>
        <w:rPr>
          <w:rStyle w:val="Puslapioinaosnuoroda"/>
        </w:rPr>
        <w:footnoteRef/>
      </w:r>
      <w:r>
        <w:t xml:space="preserve"> </w:t>
      </w:r>
      <w:r w:rsidR="005D2478" w:rsidRPr="00C274AA">
        <w:rPr>
          <w:b/>
          <w:bCs/>
        </w:rPr>
        <w:t>Vadovaujantis Lietuvos Respublikos 2002 m. kovo 5 d. Lietuvos Respublikos pridėtinės vertės mokesčio įstatymo Nr. IX-751 22 straipsniu, pridėtinės vertės mokestis netaikomas tęstiniam profesiniam mokymui.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297064"/>
      <w:docPartObj>
        <w:docPartGallery w:val="Page Numbers (Top of Page)"/>
        <w:docPartUnique/>
      </w:docPartObj>
    </w:sdtPr>
    <w:sdtEndPr/>
    <w:sdtContent>
      <w:p w14:paraId="027A1B33" w14:textId="603B739D" w:rsidR="0072257E" w:rsidRDefault="0072257E">
        <w:pPr>
          <w:pStyle w:val="Antrats"/>
          <w:jc w:val="center"/>
        </w:pPr>
        <w:r>
          <w:fldChar w:fldCharType="begin"/>
        </w:r>
        <w:r>
          <w:instrText>PAGE   \* MERGEFORMAT</w:instrText>
        </w:r>
        <w:r>
          <w:fldChar w:fldCharType="separate"/>
        </w:r>
        <w:r>
          <w:t>2</w:t>
        </w:r>
        <w:r>
          <w:fldChar w:fldCharType="end"/>
        </w:r>
      </w:p>
    </w:sdtContent>
  </w:sdt>
  <w:p w14:paraId="4D7C275C" w14:textId="73A0B7C4" w:rsidR="53DC2C2E" w:rsidRDefault="53DC2C2E" w:rsidP="53DC2C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741B"/>
    <w:multiLevelType w:val="hybridMultilevel"/>
    <w:tmpl w:val="2FE276CE"/>
    <w:lvl w:ilvl="0" w:tplc="EE328A04">
      <w:start w:val="4"/>
      <w:numFmt w:val="bullet"/>
      <w:lvlText w:val="-"/>
      <w:lvlJc w:val="left"/>
      <w:pPr>
        <w:ind w:left="2160" w:hanging="360"/>
      </w:pPr>
      <w:rPr>
        <w:rFonts w:ascii="Times New Roman" w:eastAsia="?????? Pro W3"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 w15:restartNumberingAfterBreak="0">
    <w:nsid w:val="10681F84"/>
    <w:multiLevelType w:val="multilevel"/>
    <w:tmpl w:val="477A89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3447616"/>
    <w:multiLevelType w:val="hybridMultilevel"/>
    <w:tmpl w:val="0CF42F80"/>
    <w:lvl w:ilvl="0" w:tplc="987A08BC">
      <w:start w:val="1"/>
      <w:numFmt w:val="bullet"/>
      <w:lvlText w:val=""/>
      <w:lvlJc w:val="left"/>
      <w:pPr>
        <w:ind w:left="720" w:hanging="360"/>
      </w:pPr>
      <w:rPr>
        <w:rFonts w:ascii="Symbol" w:hAnsi="Symbol"/>
      </w:rPr>
    </w:lvl>
    <w:lvl w:ilvl="1" w:tplc="55BECB44">
      <w:start w:val="1"/>
      <w:numFmt w:val="bullet"/>
      <w:lvlText w:val=""/>
      <w:lvlJc w:val="left"/>
      <w:pPr>
        <w:ind w:left="720" w:hanging="360"/>
      </w:pPr>
      <w:rPr>
        <w:rFonts w:ascii="Symbol" w:hAnsi="Symbol"/>
      </w:rPr>
    </w:lvl>
    <w:lvl w:ilvl="2" w:tplc="86A27000">
      <w:start w:val="1"/>
      <w:numFmt w:val="bullet"/>
      <w:lvlText w:val=""/>
      <w:lvlJc w:val="left"/>
      <w:pPr>
        <w:ind w:left="720" w:hanging="360"/>
      </w:pPr>
      <w:rPr>
        <w:rFonts w:ascii="Symbol" w:hAnsi="Symbol"/>
      </w:rPr>
    </w:lvl>
    <w:lvl w:ilvl="3" w:tplc="2EE0ADBC">
      <w:start w:val="1"/>
      <w:numFmt w:val="bullet"/>
      <w:lvlText w:val=""/>
      <w:lvlJc w:val="left"/>
      <w:pPr>
        <w:ind w:left="720" w:hanging="360"/>
      </w:pPr>
      <w:rPr>
        <w:rFonts w:ascii="Symbol" w:hAnsi="Symbol"/>
      </w:rPr>
    </w:lvl>
    <w:lvl w:ilvl="4" w:tplc="AEEAE028">
      <w:start w:val="1"/>
      <w:numFmt w:val="bullet"/>
      <w:lvlText w:val=""/>
      <w:lvlJc w:val="left"/>
      <w:pPr>
        <w:ind w:left="720" w:hanging="360"/>
      </w:pPr>
      <w:rPr>
        <w:rFonts w:ascii="Symbol" w:hAnsi="Symbol"/>
      </w:rPr>
    </w:lvl>
    <w:lvl w:ilvl="5" w:tplc="F0245BD6">
      <w:start w:val="1"/>
      <w:numFmt w:val="bullet"/>
      <w:lvlText w:val=""/>
      <w:lvlJc w:val="left"/>
      <w:pPr>
        <w:ind w:left="720" w:hanging="360"/>
      </w:pPr>
      <w:rPr>
        <w:rFonts w:ascii="Symbol" w:hAnsi="Symbol"/>
      </w:rPr>
    </w:lvl>
    <w:lvl w:ilvl="6" w:tplc="9BF8247A">
      <w:start w:val="1"/>
      <w:numFmt w:val="bullet"/>
      <w:lvlText w:val=""/>
      <w:lvlJc w:val="left"/>
      <w:pPr>
        <w:ind w:left="720" w:hanging="360"/>
      </w:pPr>
      <w:rPr>
        <w:rFonts w:ascii="Symbol" w:hAnsi="Symbol"/>
      </w:rPr>
    </w:lvl>
    <w:lvl w:ilvl="7" w:tplc="D50011BA">
      <w:start w:val="1"/>
      <w:numFmt w:val="bullet"/>
      <w:lvlText w:val=""/>
      <w:lvlJc w:val="left"/>
      <w:pPr>
        <w:ind w:left="720" w:hanging="360"/>
      </w:pPr>
      <w:rPr>
        <w:rFonts w:ascii="Symbol" w:hAnsi="Symbol"/>
      </w:rPr>
    </w:lvl>
    <w:lvl w:ilvl="8" w:tplc="4FE2117A">
      <w:start w:val="1"/>
      <w:numFmt w:val="bullet"/>
      <w:lvlText w:val=""/>
      <w:lvlJc w:val="left"/>
      <w:pPr>
        <w:ind w:left="720" w:hanging="360"/>
      </w:pPr>
      <w:rPr>
        <w:rFonts w:ascii="Symbol" w:hAnsi="Symbol"/>
      </w:rPr>
    </w:lvl>
  </w:abstractNum>
  <w:abstractNum w:abstractNumId="3" w15:restartNumberingAfterBreak="0">
    <w:nsid w:val="703F5EE0"/>
    <w:multiLevelType w:val="multilevel"/>
    <w:tmpl w:val="7EDC1F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55" w:hanging="720"/>
      </w:pPr>
      <w:rPr>
        <w:rFonts w:hint="default"/>
        <w:strike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1436AAC"/>
    <w:multiLevelType w:val="multilevel"/>
    <w:tmpl w:val="1D12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12F0F"/>
    <w:multiLevelType w:val="hybridMultilevel"/>
    <w:tmpl w:val="7A36E4F4"/>
    <w:lvl w:ilvl="0" w:tplc="CF56ACBE">
      <w:start w:val="1"/>
      <w:numFmt w:val="decimal"/>
      <w:lvlText w:val="%1"/>
      <w:lvlJc w:val="left"/>
      <w:pPr>
        <w:ind w:left="1440" w:hanging="360"/>
      </w:pPr>
      <w:rPr>
        <w:rFonts w:eastAsia="Calibri" w:hint="default"/>
        <w:color w:val="auto"/>
        <w:sz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618022072">
    <w:abstractNumId w:val="3"/>
  </w:num>
  <w:num w:numId="2" w16cid:durableId="517549061">
    <w:abstractNumId w:val="1"/>
  </w:num>
  <w:num w:numId="3" w16cid:durableId="291130225">
    <w:abstractNumId w:val="5"/>
  </w:num>
  <w:num w:numId="4" w16cid:durableId="1620650558">
    <w:abstractNumId w:val="2"/>
  </w:num>
  <w:num w:numId="5" w16cid:durableId="218715244">
    <w:abstractNumId w:val="4"/>
  </w:num>
  <w:num w:numId="6" w16cid:durableId="210037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9C"/>
    <w:rsid w:val="00001348"/>
    <w:rsid w:val="000057AD"/>
    <w:rsid w:val="00007C09"/>
    <w:rsid w:val="00013B6B"/>
    <w:rsid w:val="000258B7"/>
    <w:rsid w:val="000276C5"/>
    <w:rsid w:val="00033A72"/>
    <w:rsid w:val="000367F4"/>
    <w:rsid w:val="00037B3B"/>
    <w:rsid w:val="000407DD"/>
    <w:rsid w:val="00041C1B"/>
    <w:rsid w:val="000460AD"/>
    <w:rsid w:val="00050410"/>
    <w:rsid w:val="00053094"/>
    <w:rsid w:val="00060D75"/>
    <w:rsid w:val="0006355B"/>
    <w:rsid w:val="0006608C"/>
    <w:rsid w:val="000664CF"/>
    <w:rsid w:val="00067A02"/>
    <w:rsid w:val="00075AA5"/>
    <w:rsid w:val="000770B8"/>
    <w:rsid w:val="00081CC6"/>
    <w:rsid w:val="0008235C"/>
    <w:rsid w:val="0008246B"/>
    <w:rsid w:val="00091608"/>
    <w:rsid w:val="00093232"/>
    <w:rsid w:val="00094C83"/>
    <w:rsid w:val="000A140B"/>
    <w:rsid w:val="000A2C21"/>
    <w:rsid w:val="000A2CCC"/>
    <w:rsid w:val="000A3EC3"/>
    <w:rsid w:val="000A633A"/>
    <w:rsid w:val="000A78AB"/>
    <w:rsid w:val="000B5047"/>
    <w:rsid w:val="000B685C"/>
    <w:rsid w:val="000C13B2"/>
    <w:rsid w:val="000C1CA2"/>
    <w:rsid w:val="000C3D8E"/>
    <w:rsid w:val="000C6950"/>
    <w:rsid w:val="000C7532"/>
    <w:rsid w:val="000C777E"/>
    <w:rsid w:val="000C7923"/>
    <w:rsid w:val="000D1F73"/>
    <w:rsid w:val="000D2845"/>
    <w:rsid w:val="000E3AF4"/>
    <w:rsid w:val="000E4248"/>
    <w:rsid w:val="000E47DF"/>
    <w:rsid w:val="000E4994"/>
    <w:rsid w:val="000F0BEA"/>
    <w:rsid w:val="000F2225"/>
    <w:rsid w:val="000F2D92"/>
    <w:rsid w:val="000F3483"/>
    <w:rsid w:val="000F7011"/>
    <w:rsid w:val="0010768B"/>
    <w:rsid w:val="001110CF"/>
    <w:rsid w:val="001149E1"/>
    <w:rsid w:val="0011654B"/>
    <w:rsid w:val="00120330"/>
    <w:rsid w:val="00121E5A"/>
    <w:rsid w:val="00123D7D"/>
    <w:rsid w:val="00124329"/>
    <w:rsid w:val="0012512A"/>
    <w:rsid w:val="00127E7E"/>
    <w:rsid w:val="00130D2D"/>
    <w:rsid w:val="00132A2A"/>
    <w:rsid w:val="001331BA"/>
    <w:rsid w:val="00136302"/>
    <w:rsid w:val="00136A96"/>
    <w:rsid w:val="001401CC"/>
    <w:rsid w:val="0014031F"/>
    <w:rsid w:val="001431D8"/>
    <w:rsid w:val="00144F10"/>
    <w:rsid w:val="00147C37"/>
    <w:rsid w:val="00150A08"/>
    <w:rsid w:val="00155F62"/>
    <w:rsid w:val="00160057"/>
    <w:rsid w:val="001666B4"/>
    <w:rsid w:val="00167870"/>
    <w:rsid w:val="001712D3"/>
    <w:rsid w:val="001715E9"/>
    <w:rsid w:val="00171CF5"/>
    <w:rsid w:val="001720EC"/>
    <w:rsid w:val="00172D7C"/>
    <w:rsid w:val="001762DD"/>
    <w:rsid w:val="001814B4"/>
    <w:rsid w:val="001837D2"/>
    <w:rsid w:val="001938FB"/>
    <w:rsid w:val="00193F6C"/>
    <w:rsid w:val="00194B0C"/>
    <w:rsid w:val="00194BEC"/>
    <w:rsid w:val="0019532C"/>
    <w:rsid w:val="00196E25"/>
    <w:rsid w:val="001A6013"/>
    <w:rsid w:val="001B0558"/>
    <w:rsid w:val="001B0684"/>
    <w:rsid w:val="001B0784"/>
    <w:rsid w:val="001B1683"/>
    <w:rsid w:val="001B6A1D"/>
    <w:rsid w:val="001C0B69"/>
    <w:rsid w:val="001C28ED"/>
    <w:rsid w:val="001C3FC5"/>
    <w:rsid w:val="001C6ED4"/>
    <w:rsid w:val="001D1B86"/>
    <w:rsid w:val="001E0AAA"/>
    <w:rsid w:val="001E33F8"/>
    <w:rsid w:val="001E53E3"/>
    <w:rsid w:val="001E5B4C"/>
    <w:rsid w:val="001F344C"/>
    <w:rsid w:val="001F422B"/>
    <w:rsid w:val="0020111E"/>
    <w:rsid w:val="0020171F"/>
    <w:rsid w:val="00201CEA"/>
    <w:rsid w:val="00202330"/>
    <w:rsid w:val="00202698"/>
    <w:rsid w:val="00205E19"/>
    <w:rsid w:val="00205EC8"/>
    <w:rsid w:val="00210DBA"/>
    <w:rsid w:val="0021144C"/>
    <w:rsid w:val="002213FA"/>
    <w:rsid w:val="00226D2A"/>
    <w:rsid w:val="002278AE"/>
    <w:rsid w:val="00230F1A"/>
    <w:rsid w:val="00231F99"/>
    <w:rsid w:val="00236E1B"/>
    <w:rsid w:val="00241E9D"/>
    <w:rsid w:val="00245E7E"/>
    <w:rsid w:val="002514E0"/>
    <w:rsid w:val="0025640D"/>
    <w:rsid w:val="00256650"/>
    <w:rsid w:val="00256D16"/>
    <w:rsid w:val="002615E6"/>
    <w:rsid w:val="00261A50"/>
    <w:rsid w:val="00262BE9"/>
    <w:rsid w:val="002647B6"/>
    <w:rsid w:val="00267311"/>
    <w:rsid w:val="00267716"/>
    <w:rsid w:val="002706AD"/>
    <w:rsid w:val="00273F86"/>
    <w:rsid w:val="00275081"/>
    <w:rsid w:val="00275935"/>
    <w:rsid w:val="0028482E"/>
    <w:rsid w:val="00284849"/>
    <w:rsid w:val="00285069"/>
    <w:rsid w:val="0029034C"/>
    <w:rsid w:val="00290EB8"/>
    <w:rsid w:val="00291F5F"/>
    <w:rsid w:val="002928AB"/>
    <w:rsid w:val="0029377A"/>
    <w:rsid w:val="0029481B"/>
    <w:rsid w:val="00294EB1"/>
    <w:rsid w:val="0029511E"/>
    <w:rsid w:val="002A58E3"/>
    <w:rsid w:val="002A6C5A"/>
    <w:rsid w:val="002B17E0"/>
    <w:rsid w:val="002B2C1E"/>
    <w:rsid w:val="002B3353"/>
    <w:rsid w:val="002B6486"/>
    <w:rsid w:val="002C1942"/>
    <w:rsid w:val="002C2096"/>
    <w:rsid w:val="002C21E8"/>
    <w:rsid w:val="002C2E8C"/>
    <w:rsid w:val="002C5E64"/>
    <w:rsid w:val="002D23C0"/>
    <w:rsid w:val="002D4B4B"/>
    <w:rsid w:val="002D53D8"/>
    <w:rsid w:val="002E40FB"/>
    <w:rsid w:val="002E4389"/>
    <w:rsid w:val="002E4AED"/>
    <w:rsid w:val="002E6386"/>
    <w:rsid w:val="002E64A6"/>
    <w:rsid w:val="002E6E30"/>
    <w:rsid w:val="002E7560"/>
    <w:rsid w:val="002F758E"/>
    <w:rsid w:val="002F77A4"/>
    <w:rsid w:val="00307737"/>
    <w:rsid w:val="00311462"/>
    <w:rsid w:val="00312987"/>
    <w:rsid w:val="00315BBC"/>
    <w:rsid w:val="00340033"/>
    <w:rsid w:val="003409B8"/>
    <w:rsid w:val="00345913"/>
    <w:rsid w:val="0035783A"/>
    <w:rsid w:val="00357FED"/>
    <w:rsid w:val="00360EF7"/>
    <w:rsid w:val="0036156B"/>
    <w:rsid w:val="00367C09"/>
    <w:rsid w:val="00370296"/>
    <w:rsid w:val="00371C31"/>
    <w:rsid w:val="00373A8F"/>
    <w:rsid w:val="0037493E"/>
    <w:rsid w:val="00376EEC"/>
    <w:rsid w:val="003836FB"/>
    <w:rsid w:val="00387BD9"/>
    <w:rsid w:val="003A0DA1"/>
    <w:rsid w:val="003A27FB"/>
    <w:rsid w:val="003A288C"/>
    <w:rsid w:val="003A5E46"/>
    <w:rsid w:val="003A68CB"/>
    <w:rsid w:val="003B2060"/>
    <w:rsid w:val="003B56D3"/>
    <w:rsid w:val="003B57DF"/>
    <w:rsid w:val="003C1C4F"/>
    <w:rsid w:val="003C57D4"/>
    <w:rsid w:val="003C7AA4"/>
    <w:rsid w:val="003D0CF4"/>
    <w:rsid w:val="003D4186"/>
    <w:rsid w:val="003D57D7"/>
    <w:rsid w:val="003E0688"/>
    <w:rsid w:val="003E1860"/>
    <w:rsid w:val="003E4E88"/>
    <w:rsid w:val="003F3BE0"/>
    <w:rsid w:val="003F495A"/>
    <w:rsid w:val="003F4AA4"/>
    <w:rsid w:val="0040263B"/>
    <w:rsid w:val="004028F5"/>
    <w:rsid w:val="004044D3"/>
    <w:rsid w:val="00414C72"/>
    <w:rsid w:val="00414FA5"/>
    <w:rsid w:val="00417051"/>
    <w:rsid w:val="004170CC"/>
    <w:rsid w:val="004344CA"/>
    <w:rsid w:val="00435350"/>
    <w:rsid w:val="004357A6"/>
    <w:rsid w:val="00437F6F"/>
    <w:rsid w:val="00443047"/>
    <w:rsid w:val="0044454B"/>
    <w:rsid w:val="00450B29"/>
    <w:rsid w:val="0045697C"/>
    <w:rsid w:val="00461F23"/>
    <w:rsid w:val="004639ED"/>
    <w:rsid w:val="00464EBC"/>
    <w:rsid w:val="004651E3"/>
    <w:rsid w:val="00466357"/>
    <w:rsid w:val="00466D84"/>
    <w:rsid w:val="0047121B"/>
    <w:rsid w:val="00472075"/>
    <w:rsid w:val="00480D75"/>
    <w:rsid w:val="004834FD"/>
    <w:rsid w:val="00492312"/>
    <w:rsid w:val="004A1DD0"/>
    <w:rsid w:val="004A591C"/>
    <w:rsid w:val="004A5AA5"/>
    <w:rsid w:val="004B33CE"/>
    <w:rsid w:val="004B66C3"/>
    <w:rsid w:val="004B7C65"/>
    <w:rsid w:val="004C12B5"/>
    <w:rsid w:val="004D3F3B"/>
    <w:rsid w:val="004E13AE"/>
    <w:rsid w:val="004E1C6E"/>
    <w:rsid w:val="004E20A9"/>
    <w:rsid w:val="004E43AF"/>
    <w:rsid w:val="00500ADA"/>
    <w:rsid w:val="005020DD"/>
    <w:rsid w:val="00502AEC"/>
    <w:rsid w:val="00503267"/>
    <w:rsid w:val="00504A41"/>
    <w:rsid w:val="005138E9"/>
    <w:rsid w:val="0051731A"/>
    <w:rsid w:val="00522EAA"/>
    <w:rsid w:val="00523613"/>
    <w:rsid w:val="00525FC6"/>
    <w:rsid w:val="00531D53"/>
    <w:rsid w:val="0053285A"/>
    <w:rsid w:val="005342C5"/>
    <w:rsid w:val="00536D6C"/>
    <w:rsid w:val="00536F13"/>
    <w:rsid w:val="00542A50"/>
    <w:rsid w:val="005439AD"/>
    <w:rsid w:val="005441EF"/>
    <w:rsid w:val="00552026"/>
    <w:rsid w:val="00556BD1"/>
    <w:rsid w:val="0056046D"/>
    <w:rsid w:val="00561F8E"/>
    <w:rsid w:val="00564474"/>
    <w:rsid w:val="00571593"/>
    <w:rsid w:val="0057213E"/>
    <w:rsid w:val="0058786A"/>
    <w:rsid w:val="00592B74"/>
    <w:rsid w:val="00592E07"/>
    <w:rsid w:val="0059705C"/>
    <w:rsid w:val="005A2BDB"/>
    <w:rsid w:val="005A433D"/>
    <w:rsid w:val="005A6CB4"/>
    <w:rsid w:val="005B167C"/>
    <w:rsid w:val="005B203E"/>
    <w:rsid w:val="005B3046"/>
    <w:rsid w:val="005C1E08"/>
    <w:rsid w:val="005C3F0E"/>
    <w:rsid w:val="005C6652"/>
    <w:rsid w:val="005C78B1"/>
    <w:rsid w:val="005D1830"/>
    <w:rsid w:val="005D2478"/>
    <w:rsid w:val="005D3CE0"/>
    <w:rsid w:val="005D7D98"/>
    <w:rsid w:val="005E28DC"/>
    <w:rsid w:val="005E2960"/>
    <w:rsid w:val="005E39B5"/>
    <w:rsid w:val="005E5675"/>
    <w:rsid w:val="005F0746"/>
    <w:rsid w:val="005F6302"/>
    <w:rsid w:val="005F6EE6"/>
    <w:rsid w:val="0060023F"/>
    <w:rsid w:val="00601DA7"/>
    <w:rsid w:val="00602D2E"/>
    <w:rsid w:val="00605B04"/>
    <w:rsid w:val="0061035B"/>
    <w:rsid w:val="006201F2"/>
    <w:rsid w:val="00621CE2"/>
    <w:rsid w:val="006276DF"/>
    <w:rsid w:val="00634C2D"/>
    <w:rsid w:val="0063691B"/>
    <w:rsid w:val="00642D78"/>
    <w:rsid w:val="006464CA"/>
    <w:rsid w:val="00651DD4"/>
    <w:rsid w:val="00651E18"/>
    <w:rsid w:val="00652A51"/>
    <w:rsid w:val="006534F4"/>
    <w:rsid w:val="0066175D"/>
    <w:rsid w:val="0066344B"/>
    <w:rsid w:val="00663AB7"/>
    <w:rsid w:val="00673F38"/>
    <w:rsid w:val="0067522A"/>
    <w:rsid w:val="006771EB"/>
    <w:rsid w:val="0068306D"/>
    <w:rsid w:val="0068364F"/>
    <w:rsid w:val="006836D7"/>
    <w:rsid w:val="00683CE7"/>
    <w:rsid w:val="00684445"/>
    <w:rsid w:val="00684E8D"/>
    <w:rsid w:val="00696DBC"/>
    <w:rsid w:val="006A259D"/>
    <w:rsid w:val="006A324D"/>
    <w:rsid w:val="006A4CB9"/>
    <w:rsid w:val="006A5532"/>
    <w:rsid w:val="006A61CD"/>
    <w:rsid w:val="006B0B66"/>
    <w:rsid w:val="006B22A9"/>
    <w:rsid w:val="006B3F6C"/>
    <w:rsid w:val="006B496F"/>
    <w:rsid w:val="006B7B7B"/>
    <w:rsid w:val="006C2EC1"/>
    <w:rsid w:val="006C31EE"/>
    <w:rsid w:val="006C47EB"/>
    <w:rsid w:val="006D6DDB"/>
    <w:rsid w:val="006E32EF"/>
    <w:rsid w:val="006E3670"/>
    <w:rsid w:val="006E6B64"/>
    <w:rsid w:val="006E6E83"/>
    <w:rsid w:val="006F086E"/>
    <w:rsid w:val="006F4954"/>
    <w:rsid w:val="006F5C25"/>
    <w:rsid w:val="00706E9E"/>
    <w:rsid w:val="007115A6"/>
    <w:rsid w:val="007157C4"/>
    <w:rsid w:val="00715C0F"/>
    <w:rsid w:val="00716DF5"/>
    <w:rsid w:val="0072193B"/>
    <w:rsid w:val="0072257E"/>
    <w:rsid w:val="00722DD1"/>
    <w:rsid w:val="007231AA"/>
    <w:rsid w:val="00725EB2"/>
    <w:rsid w:val="00732A5F"/>
    <w:rsid w:val="00736517"/>
    <w:rsid w:val="00742018"/>
    <w:rsid w:val="007429F5"/>
    <w:rsid w:val="0074704B"/>
    <w:rsid w:val="007506CD"/>
    <w:rsid w:val="00753589"/>
    <w:rsid w:val="00755212"/>
    <w:rsid w:val="00755E63"/>
    <w:rsid w:val="007570F6"/>
    <w:rsid w:val="00757B2A"/>
    <w:rsid w:val="00760C48"/>
    <w:rsid w:val="00761D9C"/>
    <w:rsid w:val="00763FD1"/>
    <w:rsid w:val="00770662"/>
    <w:rsid w:val="00774EEA"/>
    <w:rsid w:val="007764A1"/>
    <w:rsid w:val="00783089"/>
    <w:rsid w:val="00784480"/>
    <w:rsid w:val="007851FB"/>
    <w:rsid w:val="007865E0"/>
    <w:rsid w:val="00791215"/>
    <w:rsid w:val="00791A8D"/>
    <w:rsid w:val="00796BE2"/>
    <w:rsid w:val="007A0CF1"/>
    <w:rsid w:val="007A2CFA"/>
    <w:rsid w:val="007A63C6"/>
    <w:rsid w:val="007A7469"/>
    <w:rsid w:val="007A78C1"/>
    <w:rsid w:val="007A7954"/>
    <w:rsid w:val="007B6F7C"/>
    <w:rsid w:val="007C3247"/>
    <w:rsid w:val="007D061C"/>
    <w:rsid w:val="007D0955"/>
    <w:rsid w:val="007D0C7B"/>
    <w:rsid w:val="007D1B01"/>
    <w:rsid w:val="007D1E2D"/>
    <w:rsid w:val="007D4171"/>
    <w:rsid w:val="007D53A5"/>
    <w:rsid w:val="007D5496"/>
    <w:rsid w:val="007D59E3"/>
    <w:rsid w:val="007E7836"/>
    <w:rsid w:val="007E7D1F"/>
    <w:rsid w:val="007F73DE"/>
    <w:rsid w:val="00804F8C"/>
    <w:rsid w:val="008067CE"/>
    <w:rsid w:val="00806A9C"/>
    <w:rsid w:val="008107B1"/>
    <w:rsid w:val="00812877"/>
    <w:rsid w:val="00814DAC"/>
    <w:rsid w:val="00815C4A"/>
    <w:rsid w:val="008178DC"/>
    <w:rsid w:val="00834860"/>
    <w:rsid w:val="008368B1"/>
    <w:rsid w:val="008400C3"/>
    <w:rsid w:val="0084033A"/>
    <w:rsid w:val="00844A97"/>
    <w:rsid w:val="00846EF7"/>
    <w:rsid w:val="00853B4B"/>
    <w:rsid w:val="00855C26"/>
    <w:rsid w:val="008607E6"/>
    <w:rsid w:val="008629E4"/>
    <w:rsid w:val="0088201A"/>
    <w:rsid w:val="008875FD"/>
    <w:rsid w:val="00890BC9"/>
    <w:rsid w:val="00890C37"/>
    <w:rsid w:val="00893EAB"/>
    <w:rsid w:val="008950D8"/>
    <w:rsid w:val="00897D20"/>
    <w:rsid w:val="008A2BA9"/>
    <w:rsid w:val="008A33B1"/>
    <w:rsid w:val="008A374C"/>
    <w:rsid w:val="008A51C3"/>
    <w:rsid w:val="008B24C5"/>
    <w:rsid w:val="008B3C7F"/>
    <w:rsid w:val="008B529C"/>
    <w:rsid w:val="008C3EB1"/>
    <w:rsid w:val="008C5DF4"/>
    <w:rsid w:val="008D2FEF"/>
    <w:rsid w:val="008D46BE"/>
    <w:rsid w:val="008E07A4"/>
    <w:rsid w:val="008E2181"/>
    <w:rsid w:val="008E2440"/>
    <w:rsid w:val="008E3057"/>
    <w:rsid w:val="008F2CE1"/>
    <w:rsid w:val="008F4D56"/>
    <w:rsid w:val="008F626E"/>
    <w:rsid w:val="008F67C9"/>
    <w:rsid w:val="008F7B89"/>
    <w:rsid w:val="00906FA3"/>
    <w:rsid w:val="00920346"/>
    <w:rsid w:val="00920F41"/>
    <w:rsid w:val="009212C5"/>
    <w:rsid w:val="009229AD"/>
    <w:rsid w:val="009243A4"/>
    <w:rsid w:val="00932655"/>
    <w:rsid w:val="00934D85"/>
    <w:rsid w:val="0094212E"/>
    <w:rsid w:val="00946733"/>
    <w:rsid w:val="00946960"/>
    <w:rsid w:val="009479B2"/>
    <w:rsid w:val="00947E56"/>
    <w:rsid w:val="009563E8"/>
    <w:rsid w:val="00962A82"/>
    <w:rsid w:val="009752A2"/>
    <w:rsid w:val="009806F4"/>
    <w:rsid w:val="009810CC"/>
    <w:rsid w:val="0098620B"/>
    <w:rsid w:val="009924DC"/>
    <w:rsid w:val="00992BE2"/>
    <w:rsid w:val="009940E5"/>
    <w:rsid w:val="00996B5B"/>
    <w:rsid w:val="009A2591"/>
    <w:rsid w:val="009A5E87"/>
    <w:rsid w:val="009B1538"/>
    <w:rsid w:val="009B1BFE"/>
    <w:rsid w:val="009B3814"/>
    <w:rsid w:val="009B3901"/>
    <w:rsid w:val="009C08FA"/>
    <w:rsid w:val="009C1A35"/>
    <w:rsid w:val="009C3E73"/>
    <w:rsid w:val="009D0A57"/>
    <w:rsid w:val="009D3377"/>
    <w:rsid w:val="009F03A0"/>
    <w:rsid w:val="009F3432"/>
    <w:rsid w:val="00A019A2"/>
    <w:rsid w:val="00A045B6"/>
    <w:rsid w:val="00A05F4E"/>
    <w:rsid w:val="00A06284"/>
    <w:rsid w:val="00A10466"/>
    <w:rsid w:val="00A11E46"/>
    <w:rsid w:val="00A24AE3"/>
    <w:rsid w:val="00A27177"/>
    <w:rsid w:val="00A323B3"/>
    <w:rsid w:val="00A33790"/>
    <w:rsid w:val="00A421FE"/>
    <w:rsid w:val="00A44952"/>
    <w:rsid w:val="00A45105"/>
    <w:rsid w:val="00A45A5E"/>
    <w:rsid w:val="00A46885"/>
    <w:rsid w:val="00A50CC2"/>
    <w:rsid w:val="00A51397"/>
    <w:rsid w:val="00A55806"/>
    <w:rsid w:val="00A64794"/>
    <w:rsid w:val="00A652C7"/>
    <w:rsid w:val="00A66046"/>
    <w:rsid w:val="00A71CD3"/>
    <w:rsid w:val="00A731E3"/>
    <w:rsid w:val="00A80EB5"/>
    <w:rsid w:val="00A87011"/>
    <w:rsid w:val="00A8706C"/>
    <w:rsid w:val="00A91253"/>
    <w:rsid w:val="00A965AA"/>
    <w:rsid w:val="00AA3CD7"/>
    <w:rsid w:val="00AB0742"/>
    <w:rsid w:val="00AB149A"/>
    <w:rsid w:val="00AB280B"/>
    <w:rsid w:val="00AB4B43"/>
    <w:rsid w:val="00AC232C"/>
    <w:rsid w:val="00AC26B7"/>
    <w:rsid w:val="00AC2787"/>
    <w:rsid w:val="00AC3F7E"/>
    <w:rsid w:val="00AC4296"/>
    <w:rsid w:val="00AD6F1F"/>
    <w:rsid w:val="00AE0D20"/>
    <w:rsid w:val="00AE307E"/>
    <w:rsid w:val="00AE4111"/>
    <w:rsid w:val="00AE4D7F"/>
    <w:rsid w:val="00AE6A3E"/>
    <w:rsid w:val="00AF493E"/>
    <w:rsid w:val="00AF6F0E"/>
    <w:rsid w:val="00B00697"/>
    <w:rsid w:val="00B00981"/>
    <w:rsid w:val="00B069F3"/>
    <w:rsid w:val="00B07F29"/>
    <w:rsid w:val="00B101B8"/>
    <w:rsid w:val="00B112EA"/>
    <w:rsid w:val="00B16412"/>
    <w:rsid w:val="00B168A2"/>
    <w:rsid w:val="00B21A1F"/>
    <w:rsid w:val="00B22E8B"/>
    <w:rsid w:val="00B23F79"/>
    <w:rsid w:val="00B25717"/>
    <w:rsid w:val="00B2571B"/>
    <w:rsid w:val="00B359B8"/>
    <w:rsid w:val="00B37EFF"/>
    <w:rsid w:val="00B410FA"/>
    <w:rsid w:val="00B44418"/>
    <w:rsid w:val="00B461D7"/>
    <w:rsid w:val="00B5428B"/>
    <w:rsid w:val="00B609C1"/>
    <w:rsid w:val="00B6160F"/>
    <w:rsid w:val="00B6272F"/>
    <w:rsid w:val="00B63908"/>
    <w:rsid w:val="00B64263"/>
    <w:rsid w:val="00B728A4"/>
    <w:rsid w:val="00B72AB4"/>
    <w:rsid w:val="00B73FC8"/>
    <w:rsid w:val="00B801DE"/>
    <w:rsid w:val="00B8266A"/>
    <w:rsid w:val="00B82BF8"/>
    <w:rsid w:val="00B83E74"/>
    <w:rsid w:val="00B854E6"/>
    <w:rsid w:val="00B907E4"/>
    <w:rsid w:val="00B92FC7"/>
    <w:rsid w:val="00B93A5E"/>
    <w:rsid w:val="00BA0A3A"/>
    <w:rsid w:val="00BA1FA9"/>
    <w:rsid w:val="00BA324E"/>
    <w:rsid w:val="00BA334A"/>
    <w:rsid w:val="00BA664D"/>
    <w:rsid w:val="00BA6ED2"/>
    <w:rsid w:val="00BB1F31"/>
    <w:rsid w:val="00BB23FB"/>
    <w:rsid w:val="00BB3ABE"/>
    <w:rsid w:val="00BC1241"/>
    <w:rsid w:val="00BC1836"/>
    <w:rsid w:val="00BC39B6"/>
    <w:rsid w:val="00BC556C"/>
    <w:rsid w:val="00BD0F53"/>
    <w:rsid w:val="00BD6218"/>
    <w:rsid w:val="00BF0DF6"/>
    <w:rsid w:val="00BF1349"/>
    <w:rsid w:val="00BF2381"/>
    <w:rsid w:val="00BF61BE"/>
    <w:rsid w:val="00C07FFE"/>
    <w:rsid w:val="00C12C6D"/>
    <w:rsid w:val="00C233CA"/>
    <w:rsid w:val="00C24155"/>
    <w:rsid w:val="00C24164"/>
    <w:rsid w:val="00C274AA"/>
    <w:rsid w:val="00C37EE2"/>
    <w:rsid w:val="00C5105A"/>
    <w:rsid w:val="00C55ED2"/>
    <w:rsid w:val="00C56967"/>
    <w:rsid w:val="00C573A2"/>
    <w:rsid w:val="00C61E88"/>
    <w:rsid w:val="00C63D6A"/>
    <w:rsid w:val="00C6647D"/>
    <w:rsid w:val="00C71C52"/>
    <w:rsid w:val="00C71DDE"/>
    <w:rsid w:val="00C74342"/>
    <w:rsid w:val="00C747AE"/>
    <w:rsid w:val="00C75B23"/>
    <w:rsid w:val="00C76857"/>
    <w:rsid w:val="00C80D4C"/>
    <w:rsid w:val="00C81100"/>
    <w:rsid w:val="00C90A90"/>
    <w:rsid w:val="00C9123D"/>
    <w:rsid w:val="00C91FA5"/>
    <w:rsid w:val="00C940A0"/>
    <w:rsid w:val="00C94CBB"/>
    <w:rsid w:val="00C956B4"/>
    <w:rsid w:val="00CB2EA8"/>
    <w:rsid w:val="00CB39BF"/>
    <w:rsid w:val="00CB7267"/>
    <w:rsid w:val="00CC069C"/>
    <w:rsid w:val="00CC1989"/>
    <w:rsid w:val="00CC4E4B"/>
    <w:rsid w:val="00CD24DF"/>
    <w:rsid w:val="00CD32A3"/>
    <w:rsid w:val="00CD420D"/>
    <w:rsid w:val="00CD710A"/>
    <w:rsid w:val="00CD7DB0"/>
    <w:rsid w:val="00CE0357"/>
    <w:rsid w:val="00CF646A"/>
    <w:rsid w:val="00D00B5E"/>
    <w:rsid w:val="00D031BB"/>
    <w:rsid w:val="00D03F49"/>
    <w:rsid w:val="00D115B7"/>
    <w:rsid w:val="00D1620E"/>
    <w:rsid w:val="00D17489"/>
    <w:rsid w:val="00D22323"/>
    <w:rsid w:val="00D24788"/>
    <w:rsid w:val="00D24C04"/>
    <w:rsid w:val="00D2570D"/>
    <w:rsid w:val="00D3589F"/>
    <w:rsid w:val="00D36459"/>
    <w:rsid w:val="00D368DC"/>
    <w:rsid w:val="00D41E12"/>
    <w:rsid w:val="00D43131"/>
    <w:rsid w:val="00D469BB"/>
    <w:rsid w:val="00D476A0"/>
    <w:rsid w:val="00D476E4"/>
    <w:rsid w:val="00D512DB"/>
    <w:rsid w:val="00D529D5"/>
    <w:rsid w:val="00D53916"/>
    <w:rsid w:val="00D548E6"/>
    <w:rsid w:val="00D649B1"/>
    <w:rsid w:val="00D70FF7"/>
    <w:rsid w:val="00D7333A"/>
    <w:rsid w:val="00D73634"/>
    <w:rsid w:val="00D74CFC"/>
    <w:rsid w:val="00D750FF"/>
    <w:rsid w:val="00D82B51"/>
    <w:rsid w:val="00D86C00"/>
    <w:rsid w:val="00D86FFF"/>
    <w:rsid w:val="00D8702D"/>
    <w:rsid w:val="00D944DC"/>
    <w:rsid w:val="00D945F1"/>
    <w:rsid w:val="00DA1198"/>
    <w:rsid w:val="00DA1ABC"/>
    <w:rsid w:val="00DA2F61"/>
    <w:rsid w:val="00DA4728"/>
    <w:rsid w:val="00DB6EC3"/>
    <w:rsid w:val="00DC3946"/>
    <w:rsid w:val="00DC6CC5"/>
    <w:rsid w:val="00DD0483"/>
    <w:rsid w:val="00DD26F5"/>
    <w:rsid w:val="00DD3E70"/>
    <w:rsid w:val="00DD4152"/>
    <w:rsid w:val="00DD5C25"/>
    <w:rsid w:val="00DE4BF8"/>
    <w:rsid w:val="00DF37AB"/>
    <w:rsid w:val="00DF3897"/>
    <w:rsid w:val="00DF43E2"/>
    <w:rsid w:val="00DF70FB"/>
    <w:rsid w:val="00DF768E"/>
    <w:rsid w:val="00DF7A99"/>
    <w:rsid w:val="00E00715"/>
    <w:rsid w:val="00E02297"/>
    <w:rsid w:val="00E0570D"/>
    <w:rsid w:val="00E114E8"/>
    <w:rsid w:val="00E16E10"/>
    <w:rsid w:val="00E2149F"/>
    <w:rsid w:val="00E27180"/>
    <w:rsid w:val="00E30198"/>
    <w:rsid w:val="00E32C40"/>
    <w:rsid w:val="00E334B0"/>
    <w:rsid w:val="00E33531"/>
    <w:rsid w:val="00E36520"/>
    <w:rsid w:val="00E42ADE"/>
    <w:rsid w:val="00E453B6"/>
    <w:rsid w:val="00E56388"/>
    <w:rsid w:val="00E57B18"/>
    <w:rsid w:val="00E629C2"/>
    <w:rsid w:val="00E661B0"/>
    <w:rsid w:val="00E7048A"/>
    <w:rsid w:val="00E70EB1"/>
    <w:rsid w:val="00E72D63"/>
    <w:rsid w:val="00E773B4"/>
    <w:rsid w:val="00E77E84"/>
    <w:rsid w:val="00E77EEA"/>
    <w:rsid w:val="00E80BBA"/>
    <w:rsid w:val="00E83783"/>
    <w:rsid w:val="00E839D8"/>
    <w:rsid w:val="00E85593"/>
    <w:rsid w:val="00E86240"/>
    <w:rsid w:val="00E86D6C"/>
    <w:rsid w:val="00EA2B1D"/>
    <w:rsid w:val="00EA3554"/>
    <w:rsid w:val="00EA3BCC"/>
    <w:rsid w:val="00EA7888"/>
    <w:rsid w:val="00EB0FEA"/>
    <w:rsid w:val="00EB5D3C"/>
    <w:rsid w:val="00EB61A1"/>
    <w:rsid w:val="00EB6A06"/>
    <w:rsid w:val="00EC4112"/>
    <w:rsid w:val="00EC5AD3"/>
    <w:rsid w:val="00EC7DE3"/>
    <w:rsid w:val="00ED7FA7"/>
    <w:rsid w:val="00EE3CBD"/>
    <w:rsid w:val="00EE4840"/>
    <w:rsid w:val="00EE4B41"/>
    <w:rsid w:val="00EF0D43"/>
    <w:rsid w:val="00EF3A19"/>
    <w:rsid w:val="00EF5990"/>
    <w:rsid w:val="00EF60E6"/>
    <w:rsid w:val="00EF649B"/>
    <w:rsid w:val="00F04489"/>
    <w:rsid w:val="00F0760E"/>
    <w:rsid w:val="00F125F7"/>
    <w:rsid w:val="00F20001"/>
    <w:rsid w:val="00F20296"/>
    <w:rsid w:val="00F2055D"/>
    <w:rsid w:val="00F2499B"/>
    <w:rsid w:val="00F266FB"/>
    <w:rsid w:val="00F3073F"/>
    <w:rsid w:val="00F307B2"/>
    <w:rsid w:val="00F34FB2"/>
    <w:rsid w:val="00F350FF"/>
    <w:rsid w:val="00F35330"/>
    <w:rsid w:val="00F358E0"/>
    <w:rsid w:val="00F37D06"/>
    <w:rsid w:val="00F40FF7"/>
    <w:rsid w:val="00F436D3"/>
    <w:rsid w:val="00F44045"/>
    <w:rsid w:val="00F50584"/>
    <w:rsid w:val="00F5693C"/>
    <w:rsid w:val="00F56BA6"/>
    <w:rsid w:val="00F64260"/>
    <w:rsid w:val="00F64666"/>
    <w:rsid w:val="00F64A9F"/>
    <w:rsid w:val="00F66DDF"/>
    <w:rsid w:val="00F6763E"/>
    <w:rsid w:val="00F67EF5"/>
    <w:rsid w:val="00F705E5"/>
    <w:rsid w:val="00F71E9E"/>
    <w:rsid w:val="00F733E9"/>
    <w:rsid w:val="00F775BD"/>
    <w:rsid w:val="00F83702"/>
    <w:rsid w:val="00F83875"/>
    <w:rsid w:val="00F911E9"/>
    <w:rsid w:val="00F9319D"/>
    <w:rsid w:val="00F93433"/>
    <w:rsid w:val="00F95775"/>
    <w:rsid w:val="00FA585C"/>
    <w:rsid w:val="00FA6F1F"/>
    <w:rsid w:val="00FA712B"/>
    <w:rsid w:val="00FB220E"/>
    <w:rsid w:val="00FB43D5"/>
    <w:rsid w:val="00FB6C55"/>
    <w:rsid w:val="00FB7BE7"/>
    <w:rsid w:val="00FC32F3"/>
    <w:rsid w:val="00FC3387"/>
    <w:rsid w:val="00FD3A76"/>
    <w:rsid w:val="00FD4700"/>
    <w:rsid w:val="00FD50C5"/>
    <w:rsid w:val="00FD750B"/>
    <w:rsid w:val="00FE0324"/>
    <w:rsid w:val="00FE39C1"/>
    <w:rsid w:val="00FE5691"/>
    <w:rsid w:val="00FE754E"/>
    <w:rsid w:val="00FE7E2E"/>
    <w:rsid w:val="00FF3294"/>
    <w:rsid w:val="00FF5EC7"/>
    <w:rsid w:val="00FF63BF"/>
    <w:rsid w:val="01C15EC5"/>
    <w:rsid w:val="0528B449"/>
    <w:rsid w:val="058E815B"/>
    <w:rsid w:val="061928C6"/>
    <w:rsid w:val="094F593E"/>
    <w:rsid w:val="09F91C33"/>
    <w:rsid w:val="0A802A3A"/>
    <w:rsid w:val="0CBBC0B7"/>
    <w:rsid w:val="0D549C51"/>
    <w:rsid w:val="0D9FC677"/>
    <w:rsid w:val="0F1610D4"/>
    <w:rsid w:val="0F9B8604"/>
    <w:rsid w:val="101DC6D4"/>
    <w:rsid w:val="114142C6"/>
    <w:rsid w:val="1244A12A"/>
    <w:rsid w:val="12755F8C"/>
    <w:rsid w:val="12C00818"/>
    <w:rsid w:val="132C0F1F"/>
    <w:rsid w:val="151470E4"/>
    <w:rsid w:val="152016C7"/>
    <w:rsid w:val="15F77CEC"/>
    <w:rsid w:val="16AC9F3C"/>
    <w:rsid w:val="1842957F"/>
    <w:rsid w:val="1A8E3F21"/>
    <w:rsid w:val="1BC9D196"/>
    <w:rsid w:val="1D348A24"/>
    <w:rsid w:val="1ED56BBF"/>
    <w:rsid w:val="1F25723D"/>
    <w:rsid w:val="1F5CE508"/>
    <w:rsid w:val="1F7DF54E"/>
    <w:rsid w:val="20FAB40C"/>
    <w:rsid w:val="220C48D1"/>
    <w:rsid w:val="22BC43C5"/>
    <w:rsid w:val="246C58CF"/>
    <w:rsid w:val="261043F8"/>
    <w:rsid w:val="2B37374E"/>
    <w:rsid w:val="2DBA8A49"/>
    <w:rsid w:val="2DE0D9A4"/>
    <w:rsid w:val="317A36A0"/>
    <w:rsid w:val="32061278"/>
    <w:rsid w:val="3463F2D3"/>
    <w:rsid w:val="347AF5BA"/>
    <w:rsid w:val="34D4BF62"/>
    <w:rsid w:val="3517A474"/>
    <w:rsid w:val="3794ADC1"/>
    <w:rsid w:val="381735AB"/>
    <w:rsid w:val="391C00A4"/>
    <w:rsid w:val="39DA16FC"/>
    <w:rsid w:val="3C5222AB"/>
    <w:rsid w:val="3CC985F3"/>
    <w:rsid w:val="3EF40BDE"/>
    <w:rsid w:val="40CA65DF"/>
    <w:rsid w:val="40FFAFB3"/>
    <w:rsid w:val="4120A1B7"/>
    <w:rsid w:val="414F7A80"/>
    <w:rsid w:val="41782323"/>
    <w:rsid w:val="4323D83F"/>
    <w:rsid w:val="4387A7CE"/>
    <w:rsid w:val="44CE9191"/>
    <w:rsid w:val="454DF398"/>
    <w:rsid w:val="4552763E"/>
    <w:rsid w:val="4639645E"/>
    <w:rsid w:val="47412F47"/>
    <w:rsid w:val="47D632AF"/>
    <w:rsid w:val="485F3130"/>
    <w:rsid w:val="4B262A66"/>
    <w:rsid w:val="4E49E442"/>
    <w:rsid w:val="4E5DCB28"/>
    <w:rsid w:val="4F77358F"/>
    <w:rsid w:val="5175C1C6"/>
    <w:rsid w:val="51ED1352"/>
    <w:rsid w:val="5253F40A"/>
    <w:rsid w:val="53BCEF96"/>
    <w:rsid w:val="53DC2C2E"/>
    <w:rsid w:val="5491C605"/>
    <w:rsid w:val="54B6ED88"/>
    <w:rsid w:val="56CE4B2C"/>
    <w:rsid w:val="57CCE9FC"/>
    <w:rsid w:val="57EB8511"/>
    <w:rsid w:val="585EAD6C"/>
    <w:rsid w:val="59332452"/>
    <w:rsid w:val="5AD8CF64"/>
    <w:rsid w:val="5B924534"/>
    <w:rsid w:val="5DE38A2B"/>
    <w:rsid w:val="5E662881"/>
    <w:rsid w:val="6187F45F"/>
    <w:rsid w:val="643A5139"/>
    <w:rsid w:val="64B8A0BA"/>
    <w:rsid w:val="64E781BD"/>
    <w:rsid w:val="65E77992"/>
    <w:rsid w:val="66F85D87"/>
    <w:rsid w:val="67944D3F"/>
    <w:rsid w:val="67B8B42D"/>
    <w:rsid w:val="6B2962BE"/>
    <w:rsid w:val="6B76B5FD"/>
    <w:rsid w:val="70E285A8"/>
    <w:rsid w:val="72907121"/>
    <w:rsid w:val="736939A8"/>
    <w:rsid w:val="7467EE7E"/>
    <w:rsid w:val="77452F7B"/>
    <w:rsid w:val="78E0FFDC"/>
    <w:rsid w:val="79E0B1B9"/>
    <w:rsid w:val="79E56A29"/>
    <w:rsid w:val="7A7CD03D"/>
    <w:rsid w:val="7BB73ACF"/>
    <w:rsid w:val="7C638FD5"/>
    <w:rsid w:val="7C6CA78D"/>
    <w:rsid w:val="7CE2005D"/>
    <w:rsid w:val="7CEAB1EB"/>
    <w:rsid w:val="7D13288F"/>
    <w:rsid w:val="7D597A95"/>
    <w:rsid w:val="7E61357F"/>
    <w:rsid w:val="7ED28C1C"/>
    <w:rsid w:val="7EDF73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D031"/>
  <w15:chartTrackingRefBased/>
  <w15:docId w15:val="{F2B14F99-971E-47FC-8695-93C2A1B7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C65"/>
    <w:pPr>
      <w:spacing w:after="0" w:line="240" w:lineRule="auto"/>
    </w:pPr>
    <w:rPr>
      <w:rFonts w:ascii="Times New Roman" w:eastAsia="Calibri" w:hAnsi="Times New Roman" w:cs="Times New Roman"/>
      <w:kern w:val="0"/>
      <w:lang w:eastAsia="lt-LT"/>
      <w14:ligatures w14:val="none"/>
    </w:rPr>
  </w:style>
  <w:style w:type="paragraph" w:styleId="Antrat1">
    <w:name w:val="heading 1"/>
    <w:basedOn w:val="prastasis"/>
    <w:next w:val="prastasis"/>
    <w:link w:val="Antrat1Diagrama"/>
    <w:uiPriority w:val="9"/>
    <w:qFormat/>
    <w:rsid w:val="008B5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B5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B52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B52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B52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B52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52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52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52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52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52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52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52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52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52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52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52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52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52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52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52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52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52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529C"/>
    <w:rPr>
      <w:i/>
      <w:iCs/>
      <w:color w:val="404040" w:themeColor="text1" w:themeTint="BF"/>
    </w:rPr>
  </w:style>
  <w:style w:type="paragraph" w:styleId="Sraopastraipa">
    <w:name w:val="List Paragraph"/>
    <w:basedOn w:val="prastasis"/>
    <w:uiPriority w:val="34"/>
    <w:qFormat/>
    <w:rsid w:val="008B529C"/>
    <w:pPr>
      <w:ind w:left="720"/>
      <w:contextualSpacing/>
    </w:pPr>
  </w:style>
  <w:style w:type="character" w:styleId="Rykuspabraukimas">
    <w:name w:val="Intense Emphasis"/>
    <w:basedOn w:val="Numatytasispastraiposriftas"/>
    <w:uiPriority w:val="21"/>
    <w:qFormat/>
    <w:rsid w:val="008B529C"/>
    <w:rPr>
      <w:i/>
      <w:iCs/>
      <w:color w:val="0F4761" w:themeColor="accent1" w:themeShade="BF"/>
    </w:rPr>
  </w:style>
  <w:style w:type="paragraph" w:styleId="Iskirtacitata">
    <w:name w:val="Intense Quote"/>
    <w:basedOn w:val="prastasis"/>
    <w:next w:val="prastasis"/>
    <w:link w:val="IskirtacitataDiagrama"/>
    <w:uiPriority w:val="30"/>
    <w:qFormat/>
    <w:rsid w:val="008B5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B529C"/>
    <w:rPr>
      <w:i/>
      <w:iCs/>
      <w:color w:val="0F4761" w:themeColor="accent1" w:themeShade="BF"/>
    </w:rPr>
  </w:style>
  <w:style w:type="character" w:styleId="Rykinuoroda">
    <w:name w:val="Intense Reference"/>
    <w:basedOn w:val="Numatytasispastraiposriftas"/>
    <w:uiPriority w:val="32"/>
    <w:qFormat/>
    <w:rsid w:val="008B529C"/>
    <w:rPr>
      <w:b/>
      <w:bCs/>
      <w:smallCaps/>
      <w:color w:val="0F4761" w:themeColor="accent1" w:themeShade="BF"/>
      <w:spacing w:val="5"/>
    </w:rPr>
  </w:style>
  <w:style w:type="character" w:customStyle="1" w:styleId="CharStyle7">
    <w:name w:val="Char Style 7"/>
    <w:basedOn w:val="Numatytasispastraiposriftas"/>
    <w:rsid w:val="004B7C6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
    </w:rPr>
  </w:style>
  <w:style w:type="character" w:customStyle="1" w:styleId="CharStyle3">
    <w:name w:val="Char Style 3"/>
    <w:basedOn w:val="Numatytasispastraiposriftas"/>
    <w:link w:val="Style2"/>
    <w:rsid w:val="00753589"/>
    <w:rPr>
      <w:sz w:val="23"/>
      <w:szCs w:val="23"/>
      <w:shd w:val="clear" w:color="auto" w:fill="FFFFFF"/>
    </w:rPr>
  </w:style>
  <w:style w:type="paragraph" w:customStyle="1" w:styleId="Style2">
    <w:name w:val="Style 2"/>
    <w:basedOn w:val="prastasis"/>
    <w:link w:val="CharStyle3"/>
    <w:rsid w:val="00753589"/>
    <w:pPr>
      <w:widowControl w:val="0"/>
      <w:shd w:val="clear" w:color="auto" w:fill="FFFFFF"/>
      <w:spacing w:after="600" w:line="0" w:lineRule="atLeast"/>
      <w:outlineLvl w:val="0"/>
    </w:pPr>
    <w:rPr>
      <w:rFonts w:asciiTheme="minorHAnsi" w:eastAsiaTheme="minorHAnsi" w:hAnsiTheme="minorHAnsi" w:cstheme="minorBidi"/>
      <w:kern w:val="2"/>
      <w:sz w:val="23"/>
      <w:szCs w:val="23"/>
      <w:lang w:eastAsia="en-US"/>
      <w14:ligatures w14:val="standardContextual"/>
    </w:rPr>
  </w:style>
  <w:style w:type="character" w:styleId="Komentaronuoroda">
    <w:name w:val="annotation reference"/>
    <w:basedOn w:val="Numatytasispastraiposriftas"/>
    <w:uiPriority w:val="99"/>
    <w:semiHidden/>
    <w:unhideWhenUsed/>
    <w:rsid w:val="001B1683"/>
    <w:rPr>
      <w:sz w:val="16"/>
      <w:szCs w:val="16"/>
    </w:rPr>
  </w:style>
  <w:style w:type="paragraph" w:styleId="Komentarotekstas">
    <w:name w:val="annotation text"/>
    <w:basedOn w:val="prastasis"/>
    <w:link w:val="KomentarotekstasDiagrama"/>
    <w:uiPriority w:val="99"/>
    <w:unhideWhenUsed/>
    <w:rsid w:val="001B1683"/>
    <w:pPr>
      <w:widowControl w:val="0"/>
    </w:pPr>
    <w:rPr>
      <w:rFonts w:eastAsia="Times New Roman"/>
      <w:color w:val="000000"/>
      <w:sz w:val="20"/>
      <w:szCs w:val="20"/>
      <w:lang w:val="lt"/>
    </w:rPr>
  </w:style>
  <w:style w:type="character" w:customStyle="1" w:styleId="KomentarotekstasDiagrama">
    <w:name w:val="Komentaro tekstas Diagrama"/>
    <w:basedOn w:val="Numatytasispastraiposriftas"/>
    <w:link w:val="Komentarotekstas"/>
    <w:uiPriority w:val="99"/>
    <w:rsid w:val="001B1683"/>
    <w:rPr>
      <w:rFonts w:ascii="Times New Roman" w:eastAsia="Times New Roman" w:hAnsi="Times New Roman" w:cs="Times New Roman"/>
      <w:color w:val="000000"/>
      <w:kern w:val="0"/>
      <w:sz w:val="20"/>
      <w:szCs w:val="20"/>
      <w:lang w:val="lt" w:eastAsia="lt-LT"/>
      <w14:ligatures w14:val="none"/>
    </w:rPr>
  </w:style>
  <w:style w:type="character" w:styleId="Hipersaitas">
    <w:name w:val="Hyperlink"/>
    <w:basedOn w:val="Numatytasispastraiposriftas"/>
    <w:uiPriority w:val="99"/>
    <w:unhideWhenUsed/>
    <w:rsid w:val="00D8702D"/>
    <w:rPr>
      <w:color w:val="467886" w:themeColor="hyperlink"/>
      <w:u w:val="single"/>
    </w:rPr>
  </w:style>
  <w:style w:type="character" w:styleId="Neapdorotaspaminjimas">
    <w:name w:val="Unresolved Mention"/>
    <w:basedOn w:val="Numatytasispastraiposriftas"/>
    <w:uiPriority w:val="99"/>
    <w:semiHidden/>
    <w:unhideWhenUsed/>
    <w:rsid w:val="00D8702D"/>
    <w:rPr>
      <w:color w:val="605E5C"/>
      <w:shd w:val="clear" w:color="auto" w:fill="E1DFDD"/>
    </w:rPr>
  </w:style>
  <w:style w:type="paragraph" w:styleId="Puslapioinaostekstas">
    <w:name w:val="footnote text"/>
    <w:basedOn w:val="prastasis"/>
    <w:link w:val="PuslapioinaostekstasDiagrama"/>
    <w:uiPriority w:val="99"/>
    <w:unhideWhenUsed/>
    <w:rsid w:val="006E32EF"/>
    <w:rPr>
      <w:sz w:val="20"/>
      <w:szCs w:val="20"/>
    </w:rPr>
  </w:style>
  <w:style w:type="character" w:customStyle="1" w:styleId="PuslapioinaostekstasDiagrama">
    <w:name w:val="Puslapio išnašos tekstas Diagrama"/>
    <w:basedOn w:val="Numatytasispastraiposriftas"/>
    <w:link w:val="Puslapioinaostekstas"/>
    <w:uiPriority w:val="99"/>
    <w:rsid w:val="006E32EF"/>
    <w:rPr>
      <w:rFonts w:ascii="Times New Roman" w:eastAsia="Calibri" w:hAnsi="Times New Roman" w:cs="Times New Roman"/>
      <w:kern w:val="0"/>
      <w:sz w:val="20"/>
      <w:szCs w:val="20"/>
      <w:lang w:eastAsia="lt-LT"/>
      <w14:ligatures w14:val="none"/>
    </w:rPr>
  </w:style>
  <w:style w:type="character" w:styleId="Puslapioinaosnuoroda">
    <w:name w:val="footnote reference"/>
    <w:aliases w:val="fr"/>
    <w:basedOn w:val="Numatytasispastraiposriftas"/>
    <w:uiPriority w:val="99"/>
    <w:unhideWhenUsed/>
    <w:rsid w:val="006E32EF"/>
    <w:rPr>
      <w:vertAlign w:val="superscript"/>
    </w:rPr>
  </w:style>
  <w:style w:type="table" w:styleId="Lentelstinklelis">
    <w:name w:val="Table Grid"/>
    <w:aliases w:val="CV table,CV1"/>
    <w:basedOn w:val="prastojilentel"/>
    <w:rsid w:val="00F83702"/>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114E8"/>
  </w:style>
  <w:style w:type="paragraph" w:styleId="Komentarotema">
    <w:name w:val="annotation subject"/>
    <w:basedOn w:val="Komentarotekstas"/>
    <w:next w:val="Komentarotekstas"/>
    <w:link w:val="KomentarotemaDiagrama"/>
    <w:uiPriority w:val="99"/>
    <w:semiHidden/>
    <w:unhideWhenUsed/>
    <w:rsid w:val="00E42ADE"/>
    <w:pPr>
      <w:widowControl/>
    </w:pPr>
    <w:rPr>
      <w:rFonts w:eastAsia="Calibri"/>
      <w:b/>
      <w:bCs/>
      <w:color w:val="auto"/>
      <w:lang w:val="lt-LT"/>
    </w:rPr>
  </w:style>
  <w:style w:type="character" w:customStyle="1" w:styleId="KomentarotemaDiagrama">
    <w:name w:val="Komentaro tema Diagrama"/>
    <w:basedOn w:val="KomentarotekstasDiagrama"/>
    <w:link w:val="Komentarotema"/>
    <w:uiPriority w:val="99"/>
    <w:semiHidden/>
    <w:rsid w:val="00E42ADE"/>
    <w:rPr>
      <w:rFonts w:ascii="Times New Roman" w:eastAsia="Calibri" w:hAnsi="Times New Roman" w:cs="Times New Roman"/>
      <w:b/>
      <w:bCs/>
      <w:color w:val="000000"/>
      <w:kern w:val="0"/>
      <w:sz w:val="20"/>
      <w:szCs w:val="20"/>
      <w:lang w:val="lt" w:eastAsia="lt-LT"/>
      <w14:ligatures w14:val="none"/>
    </w:rPr>
  </w:style>
  <w:style w:type="character" w:customStyle="1" w:styleId="CharStyle5">
    <w:name w:val="Char Style 5"/>
    <w:basedOn w:val="Numatytasispastraiposriftas"/>
    <w:link w:val="Style4"/>
    <w:rsid w:val="009940E5"/>
    <w:rPr>
      <w:sz w:val="23"/>
      <w:szCs w:val="23"/>
      <w:shd w:val="clear" w:color="auto" w:fill="FFFFFF"/>
    </w:rPr>
  </w:style>
  <w:style w:type="paragraph" w:customStyle="1" w:styleId="Style4">
    <w:name w:val="Style 4"/>
    <w:basedOn w:val="prastasis"/>
    <w:link w:val="CharStyle5"/>
    <w:rsid w:val="009940E5"/>
    <w:pPr>
      <w:widowControl w:val="0"/>
      <w:shd w:val="clear" w:color="auto" w:fill="FFFFFF"/>
      <w:spacing w:before="600" w:after="360" w:line="0" w:lineRule="atLeast"/>
      <w:ind w:hanging="720"/>
    </w:pPr>
    <w:rPr>
      <w:rFonts w:asciiTheme="minorHAnsi" w:eastAsiaTheme="minorHAnsi" w:hAnsiTheme="minorHAnsi" w:cstheme="minorBidi"/>
      <w:kern w:val="2"/>
      <w:sz w:val="23"/>
      <w:szCs w:val="23"/>
      <w:lang w:eastAsia="en-US"/>
      <w14:ligatures w14:val="standardContextual"/>
    </w:rPr>
  </w:style>
  <w:style w:type="character" w:customStyle="1" w:styleId="FontStyle94">
    <w:name w:val="Font Style94"/>
    <w:rsid w:val="002B3353"/>
    <w:rPr>
      <w:rFonts w:ascii="Times New Roman" w:hAnsi="Times New Roman" w:cs="Times New Roman"/>
      <w:color w:val="000000"/>
      <w:sz w:val="22"/>
      <w:szCs w:val="22"/>
    </w:rPr>
  </w:style>
  <w:style w:type="paragraph" w:styleId="Pataisymai">
    <w:name w:val="Revision"/>
    <w:hidden/>
    <w:uiPriority w:val="99"/>
    <w:semiHidden/>
    <w:rsid w:val="008E07A4"/>
    <w:pPr>
      <w:spacing w:after="0" w:line="240" w:lineRule="auto"/>
    </w:pPr>
    <w:rPr>
      <w:rFonts w:ascii="Times New Roman" w:eastAsia="Calibri" w:hAnsi="Times New Roman" w:cs="Times New Roman"/>
      <w:kern w:val="0"/>
      <w:lang w:eastAsia="lt-LT"/>
      <w14:ligatures w14:val="none"/>
    </w:rPr>
  </w:style>
  <w:style w:type="paragraph" w:styleId="Antrats">
    <w:name w:val="header"/>
    <w:basedOn w:val="prastasis"/>
    <w:link w:val="AntratsDiagrama"/>
    <w:uiPriority w:val="99"/>
    <w:unhideWhenUsed/>
    <w:rsid w:val="00231F99"/>
    <w:pPr>
      <w:tabs>
        <w:tab w:val="center" w:pos="4819"/>
        <w:tab w:val="right" w:pos="9638"/>
      </w:tabs>
    </w:pPr>
  </w:style>
  <w:style w:type="character" w:customStyle="1" w:styleId="AntratsDiagrama">
    <w:name w:val="Antraštės Diagrama"/>
    <w:basedOn w:val="Numatytasispastraiposriftas"/>
    <w:link w:val="Antrats"/>
    <w:uiPriority w:val="99"/>
    <w:rsid w:val="00231F99"/>
    <w:rPr>
      <w:rFonts w:ascii="Times New Roman" w:eastAsia="Calibri" w:hAnsi="Times New Roman" w:cs="Times New Roman"/>
      <w:kern w:val="0"/>
      <w:lang w:eastAsia="lt-LT"/>
      <w14:ligatures w14:val="none"/>
    </w:rPr>
  </w:style>
  <w:style w:type="paragraph" w:styleId="Porat">
    <w:name w:val="footer"/>
    <w:basedOn w:val="prastasis"/>
    <w:link w:val="PoratDiagrama"/>
    <w:uiPriority w:val="99"/>
    <w:unhideWhenUsed/>
    <w:rsid w:val="00231F99"/>
    <w:pPr>
      <w:tabs>
        <w:tab w:val="center" w:pos="4819"/>
        <w:tab w:val="right" w:pos="9638"/>
      </w:tabs>
    </w:pPr>
  </w:style>
  <w:style w:type="character" w:customStyle="1" w:styleId="PoratDiagrama">
    <w:name w:val="Poraštė Diagrama"/>
    <w:basedOn w:val="Numatytasispastraiposriftas"/>
    <w:link w:val="Porat"/>
    <w:uiPriority w:val="99"/>
    <w:rsid w:val="00231F99"/>
    <w:rPr>
      <w:rFonts w:ascii="Times New Roman" w:eastAsia="Calibri" w:hAnsi="Times New Roman" w:cs="Times New Roman"/>
      <w:kern w:val="0"/>
      <w:lang w:eastAsia="lt-LT"/>
      <w14:ligatures w14:val="none"/>
    </w:rPr>
  </w:style>
  <w:style w:type="character" w:styleId="Perirtashipersaitas">
    <w:name w:val="FollowedHyperlink"/>
    <w:basedOn w:val="Numatytasispastraiposriftas"/>
    <w:uiPriority w:val="99"/>
    <w:semiHidden/>
    <w:unhideWhenUsed/>
    <w:rsid w:val="00D41E12"/>
    <w:rPr>
      <w:color w:val="96607D" w:themeColor="followedHyperlink"/>
      <w:u w:val="single"/>
    </w:rPr>
  </w:style>
  <w:style w:type="paragraph" w:customStyle="1" w:styleId="BodyTextIndent1">
    <w:name w:val="Body Text Indent1"/>
    <w:basedOn w:val="prastasis"/>
    <w:link w:val="BodyTextIndentChar"/>
    <w:semiHidden/>
    <w:rsid w:val="00F2055D"/>
    <w:pPr>
      <w:spacing w:after="120" w:line="276" w:lineRule="auto"/>
      <w:ind w:left="283"/>
    </w:pPr>
    <w:rPr>
      <w:rFonts w:ascii="Cambria" w:hAnsi="Cambria"/>
      <w:szCs w:val="22"/>
      <w:lang w:eastAsia="en-US"/>
    </w:rPr>
  </w:style>
  <w:style w:type="character" w:customStyle="1" w:styleId="BodyTextIndentChar">
    <w:name w:val="Body Text Indent Char"/>
    <w:link w:val="BodyTextIndent1"/>
    <w:semiHidden/>
    <w:rsid w:val="00F2055D"/>
    <w:rPr>
      <w:rFonts w:ascii="Cambria" w:eastAsia="Calibri" w:hAnsi="Cambria"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82670">
      <w:bodyDiv w:val="1"/>
      <w:marLeft w:val="0"/>
      <w:marRight w:val="0"/>
      <w:marTop w:val="0"/>
      <w:marBottom w:val="0"/>
      <w:divBdr>
        <w:top w:val="none" w:sz="0" w:space="0" w:color="auto"/>
        <w:left w:val="none" w:sz="0" w:space="0" w:color="auto"/>
        <w:bottom w:val="none" w:sz="0" w:space="0" w:color="auto"/>
        <w:right w:val="none" w:sz="0" w:space="0" w:color="auto"/>
      </w:divBdr>
    </w:div>
    <w:div w:id="2129078446">
      <w:bodyDiv w:val="1"/>
      <w:marLeft w:val="0"/>
      <w:marRight w:val="0"/>
      <w:marTop w:val="0"/>
      <w:marBottom w:val="0"/>
      <w:divBdr>
        <w:top w:val="none" w:sz="0" w:space="0" w:color="auto"/>
        <w:left w:val="none" w:sz="0" w:space="0" w:color="auto"/>
        <w:bottom w:val="none" w:sz="0" w:space="0" w:color="auto"/>
        <w:right w:val="none" w:sz="0" w:space="0" w:color="auto"/>
      </w:divBdr>
    </w:div>
    <w:div w:id="21375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igyvendinimas-1/viesinim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igyvendinimas-1/viesin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7124B75A99D0648AE668788E6147AEB" ma:contentTypeVersion="8" ma:contentTypeDescription="Kurkite naują dokumentą." ma:contentTypeScope="" ma:versionID="aff72e127a8a368bc60db08d6247b0dc">
  <xsd:schema xmlns:xsd="http://www.w3.org/2001/XMLSchema" xmlns:xs="http://www.w3.org/2001/XMLSchema" xmlns:p="http://schemas.microsoft.com/office/2006/metadata/properties" xmlns:ns2="29a658c1-0b24-4726-a5b3-615314b4b96a" xmlns:ns3="595c97aa-bb6f-45a2-b46e-14f86869fb0e" targetNamespace="http://schemas.microsoft.com/office/2006/metadata/properties" ma:root="true" ma:fieldsID="f47a753d0e4ebdb843bda83dbb66903f" ns2:_="" ns3:_="">
    <xsd:import namespace="29a658c1-0b24-4726-a5b3-615314b4b96a"/>
    <xsd:import namespace="595c97aa-bb6f-45a2-b46e-14f86869fb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58c1-0b24-4726-a5b3-615314b4b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5c97aa-bb6f-45a2-b46e-14f86869fb0e"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2DD75-FDE5-4098-8CE9-87C993DE78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946054-72D5-4190-A104-FFF312D6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58c1-0b24-4726-a5b3-615314b4b96a"/>
    <ds:schemaRef ds:uri="595c97aa-bb6f-45a2-b46e-14f86869f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46275-9681-40EC-BB92-3CD894ED9FC2}">
  <ds:schemaRefs>
    <ds:schemaRef ds:uri="http://schemas.microsoft.com/sharepoint/v3/contenttype/forms"/>
  </ds:schemaRefs>
</ds:datastoreItem>
</file>

<file path=customXml/itemProps4.xml><?xml version="1.0" encoding="utf-8"?>
<ds:datastoreItem xmlns:ds="http://schemas.openxmlformats.org/officeDocument/2006/customXml" ds:itemID="{397DA861-B874-4FA7-9D76-53CC597B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11471</Words>
  <Characters>6539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Lukoševičiūtė</dc:creator>
  <cp:keywords/>
  <dc:description/>
  <cp:lastModifiedBy>Edita Navickienė</cp:lastModifiedBy>
  <cp:revision>6</cp:revision>
  <dcterms:created xsi:type="dcterms:W3CDTF">2024-12-11T13:37:00Z</dcterms:created>
  <dcterms:modified xsi:type="dcterms:W3CDTF">2024-12-12T10:54:00Z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0x010100F7124B75A99D0648AE668788E6147AEB</vt:lpwstr>
  </property>
</Properties>
</file>