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540931" w14:textId="5534AE3C" w:rsidR="0008633F" w:rsidRPr="004166AD" w:rsidRDefault="0008633F" w:rsidP="0008633F">
      <w:pPr>
        <w:spacing w:line="240" w:lineRule="auto"/>
        <w:jc w:val="center"/>
        <w:rPr>
          <w:rFonts w:ascii="Cambria" w:hAnsi="Cambria" w:cs="Times New Roman"/>
          <w:b/>
          <w:sz w:val="28"/>
          <w:szCs w:val="24"/>
        </w:rPr>
      </w:pPr>
      <w:r w:rsidRPr="004166AD">
        <w:rPr>
          <w:rFonts w:ascii="Cambria" w:hAnsi="Cambria" w:cs="Times New Roman"/>
          <w:b/>
          <w:noProof/>
          <w:sz w:val="28"/>
          <w:szCs w:val="24"/>
        </w:rPr>
        <w:t>TECHNINĖ SPECIFIKACI</w:t>
      </w:r>
      <w:r w:rsidR="000C0288">
        <w:rPr>
          <w:rFonts w:ascii="Cambria" w:hAnsi="Cambria" w:cs="Times New Roman"/>
          <w:b/>
          <w:noProof/>
          <w:sz w:val="28"/>
          <w:szCs w:val="24"/>
        </w:rPr>
        <w:t>JA SAUSKELNĖMS</w:t>
      </w:r>
      <w:r w:rsidRPr="004166AD">
        <w:rPr>
          <w:rFonts w:ascii="Cambria" w:hAnsi="Cambria" w:cs="Times New Roman"/>
          <w:b/>
          <w:noProof/>
          <w:sz w:val="28"/>
          <w:szCs w:val="24"/>
        </w:rPr>
        <w:t xml:space="preserve"> ĮS</w:t>
      </w:r>
      <w:r w:rsidRPr="004166AD">
        <w:rPr>
          <w:rFonts w:ascii="Cambria" w:hAnsi="Cambria" w:cs="Times New Roman"/>
          <w:b/>
          <w:sz w:val="28"/>
          <w:szCs w:val="24"/>
        </w:rPr>
        <w:t>IGYTI</w:t>
      </w:r>
    </w:p>
    <w:p w14:paraId="5E559095" w14:textId="71145957" w:rsidR="00CE2793" w:rsidRPr="00F33AFD" w:rsidRDefault="00D035CC" w:rsidP="006B4123">
      <w:pPr>
        <w:pStyle w:val="ListParagraph"/>
        <w:numPr>
          <w:ilvl w:val="0"/>
          <w:numId w:val="4"/>
        </w:numPr>
        <w:spacing w:after="0"/>
        <w:ind w:left="426"/>
        <w:jc w:val="both"/>
        <w:rPr>
          <w:rFonts w:ascii="Cambria" w:hAnsi="Cambria"/>
          <w:b/>
          <w:sz w:val="24"/>
          <w:szCs w:val="24"/>
          <w:u w:val="single"/>
          <w:lang w:val="lt-LT"/>
        </w:rPr>
      </w:pPr>
      <w:r w:rsidRPr="00F33AFD">
        <w:rPr>
          <w:rFonts w:ascii="Cambria" w:hAnsi="Cambria"/>
          <w:b/>
          <w:sz w:val="24"/>
          <w:szCs w:val="24"/>
          <w:u w:val="single"/>
          <w:lang w:val="lt-LT"/>
        </w:rPr>
        <w:t>Anatominės sauskelnės, L dydžio</w:t>
      </w:r>
      <w:r w:rsidR="00CE2793" w:rsidRPr="00F33AFD">
        <w:rPr>
          <w:rFonts w:ascii="Cambria" w:hAnsi="Cambria"/>
          <w:b/>
          <w:sz w:val="24"/>
          <w:szCs w:val="24"/>
          <w:u w:val="single"/>
          <w:lang w:val="lt-LT"/>
        </w:rPr>
        <w:t>:</w:t>
      </w:r>
    </w:p>
    <w:p w14:paraId="6B32B076" w14:textId="77777777" w:rsidR="007246EB" w:rsidRPr="00F33AFD" w:rsidRDefault="00E31DEC" w:rsidP="00E31DEC">
      <w:pPr>
        <w:numPr>
          <w:ilvl w:val="0"/>
          <w:numId w:val="21"/>
        </w:numPr>
        <w:tabs>
          <w:tab w:val="left" w:pos="0"/>
          <w:tab w:val="left" w:pos="567"/>
        </w:tabs>
        <w:spacing w:after="0" w:line="240" w:lineRule="auto"/>
        <w:rPr>
          <w:rFonts w:ascii="Cambria" w:hAnsi="Cambria"/>
          <w:color w:val="000000" w:themeColor="text1"/>
          <w:sz w:val="24"/>
          <w:szCs w:val="24"/>
        </w:rPr>
      </w:pPr>
      <w:r w:rsidRPr="00F33AFD">
        <w:rPr>
          <w:rFonts w:ascii="Cambria" w:hAnsi="Cambria"/>
          <w:color w:val="000000" w:themeColor="text1"/>
          <w:sz w:val="24"/>
          <w:szCs w:val="24"/>
        </w:rPr>
        <w:t>forma – anatominės;</w:t>
      </w:r>
    </w:p>
    <w:p w14:paraId="7950016B" w14:textId="77777777" w:rsidR="00F33AFD" w:rsidRPr="00F33AFD" w:rsidRDefault="00E31DEC" w:rsidP="00F33AFD">
      <w:pPr>
        <w:numPr>
          <w:ilvl w:val="0"/>
          <w:numId w:val="21"/>
        </w:numPr>
        <w:tabs>
          <w:tab w:val="left" w:pos="0"/>
          <w:tab w:val="left" w:pos="567"/>
        </w:tabs>
        <w:spacing w:after="0" w:line="240" w:lineRule="auto"/>
        <w:rPr>
          <w:rFonts w:ascii="Cambria" w:hAnsi="Cambria"/>
          <w:color w:val="000000" w:themeColor="text1"/>
          <w:sz w:val="24"/>
          <w:szCs w:val="24"/>
        </w:rPr>
      </w:pPr>
      <w:r w:rsidRPr="00F33AFD">
        <w:rPr>
          <w:rFonts w:ascii="Cambria" w:hAnsi="Cambria"/>
          <w:color w:val="000000" w:themeColor="text1"/>
          <w:sz w:val="24"/>
          <w:szCs w:val="24"/>
        </w:rPr>
        <w:t>pagamintos iš neaustinio pluošto</w:t>
      </w:r>
      <w:r w:rsidR="008511DA" w:rsidRPr="00F33AFD">
        <w:rPr>
          <w:rFonts w:ascii="Cambria" w:hAnsi="Cambria"/>
          <w:color w:val="000000" w:themeColor="text1"/>
          <w:sz w:val="24"/>
          <w:szCs w:val="24"/>
        </w:rPr>
        <w:t xml:space="preserve"> ar lygiaverčio</w:t>
      </w:r>
      <w:r w:rsidRPr="00F33AFD">
        <w:rPr>
          <w:rFonts w:ascii="Cambria" w:hAnsi="Cambria"/>
          <w:color w:val="000000" w:themeColor="text1"/>
          <w:sz w:val="24"/>
          <w:szCs w:val="24"/>
        </w:rPr>
        <w:t>;</w:t>
      </w:r>
    </w:p>
    <w:p w14:paraId="4F18E0CA" w14:textId="52289103" w:rsidR="008511DA" w:rsidRPr="00F33AFD" w:rsidRDefault="00E31DEC" w:rsidP="00F33AFD">
      <w:pPr>
        <w:numPr>
          <w:ilvl w:val="0"/>
          <w:numId w:val="21"/>
        </w:numPr>
        <w:tabs>
          <w:tab w:val="left" w:pos="0"/>
          <w:tab w:val="left" w:pos="567"/>
        </w:tabs>
        <w:spacing w:after="0" w:line="240" w:lineRule="auto"/>
        <w:rPr>
          <w:rFonts w:ascii="Cambria" w:hAnsi="Cambria"/>
          <w:color w:val="000000" w:themeColor="text1"/>
          <w:sz w:val="24"/>
          <w:szCs w:val="24"/>
        </w:rPr>
      </w:pPr>
      <w:r w:rsidRPr="00F33AFD">
        <w:rPr>
          <w:rFonts w:ascii="Cambria" w:hAnsi="Cambria"/>
          <w:color w:val="000000" w:themeColor="text1"/>
          <w:sz w:val="24"/>
          <w:szCs w:val="24"/>
        </w:rPr>
        <w:t>gerai sugeriančios skysčius, neperšlampančios, pirmas sluoksnis išlieka sausas</w:t>
      </w:r>
      <w:r w:rsidR="008511DA" w:rsidRPr="00F33AFD">
        <w:rPr>
          <w:rFonts w:ascii="Cambria" w:hAnsi="Cambria"/>
          <w:color w:val="000000" w:themeColor="text1"/>
          <w:sz w:val="24"/>
          <w:szCs w:val="24"/>
        </w:rPr>
        <w:t>, saugo odą nuo</w:t>
      </w:r>
    </w:p>
    <w:p w14:paraId="738C320D" w14:textId="77777777" w:rsidR="00F33AFD" w:rsidRPr="00F33AFD" w:rsidRDefault="007246EB" w:rsidP="00F33AFD">
      <w:pPr>
        <w:tabs>
          <w:tab w:val="left" w:pos="0"/>
          <w:tab w:val="left" w:pos="567"/>
        </w:tabs>
        <w:spacing w:after="0" w:line="240" w:lineRule="auto"/>
        <w:ind w:left="567"/>
        <w:rPr>
          <w:rFonts w:ascii="Cambria" w:hAnsi="Cambria"/>
          <w:color w:val="000000" w:themeColor="text1"/>
          <w:sz w:val="24"/>
          <w:szCs w:val="24"/>
        </w:rPr>
      </w:pPr>
      <w:r w:rsidRPr="00F33AFD">
        <w:rPr>
          <w:rFonts w:ascii="Cambria" w:hAnsi="Cambria"/>
          <w:color w:val="000000" w:themeColor="text1"/>
          <w:sz w:val="24"/>
          <w:szCs w:val="24"/>
        </w:rPr>
        <w:t>drėgmės poveikio</w:t>
      </w:r>
      <w:r w:rsidR="00F33AFD" w:rsidRPr="00F33AFD">
        <w:rPr>
          <w:rFonts w:ascii="Cambria" w:hAnsi="Cambria"/>
          <w:color w:val="000000" w:themeColor="text1"/>
          <w:sz w:val="24"/>
          <w:szCs w:val="24"/>
        </w:rPr>
        <w:t>;</w:t>
      </w:r>
    </w:p>
    <w:p w14:paraId="49EABC81" w14:textId="25FFA48E" w:rsidR="00E31DEC" w:rsidRPr="00F33AFD" w:rsidRDefault="00E31DEC" w:rsidP="00E31DEC">
      <w:pPr>
        <w:numPr>
          <w:ilvl w:val="0"/>
          <w:numId w:val="21"/>
        </w:numPr>
        <w:tabs>
          <w:tab w:val="left" w:pos="0"/>
          <w:tab w:val="left" w:pos="567"/>
        </w:tabs>
        <w:spacing w:after="0" w:line="240" w:lineRule="auto"/>
        <w:rPr>
          <w:rFonts w:ascii="Cambria" w:hAnsi="Cambria"/>
          <w:color w:val="000000" w:themeColor="text1"/>
          <w:sz w:val="24"/>
          <w:szCs w:val="24"/>
        </w:rPr>
      </w:pPr>
      <w:r w:rsidRPr="00F33AFD">
        <w:rPr>
          <w:rFonts w:ascii="Cambria" w:hAnsi="Cambria"/>
          <w:color w:val="000000" w:themeColor="text1"/>
          <w:sz w:val="24"/>
          <w:szCs w:val="24"/>
        </w:rPr>
        <w:t xml:space="preserve">su daugkartinio naudojimo </w:t>
      </w:r>
      <w:r w:rsidR="008511DA" w:rsidRPr="00F33AFD">
        <w:rPr>
          <w:rFonts w:ascii="Cambria" w:hAnsi="Cambria"/>
          <w:color w:val="000000" w:themeColor="text1"/>
          <w:sz w:val="24"/>
          <w:szCs w:val="24"/>
        </w:rPr>
        <w:t>lipdukais ar lygiaverčiais</w:t>
      </w:r>
      <w:r w:rsidRPr="00F33AFD">
        <w:rPr>
          <w:rFonts w:ascii="Cambria" w:hAnsi="Cambria"/>
          <w:color w:val="000000" w:themeColor="text1"/>
          <w:sz w:val="24"/>
          <w:szCs w:val="24"/>
        </w:rPr>
        <w:t>, leidžiančiomis pritvirtinti keletą kartų;</w:t>
      </w:r>
    </w:p>
    <w:p w14:paraId="4D4E81BF" w14:textId="3C1096A2" w:rsidR="00E31DEC" w:rsidRPr="00F33AFD" w:rsidRDefault="00E31DEC" w:rsidP="00E31DEC">
      <w:pPr>
        <w:numPr>
          <w:ilvl w:val="0"/>
          <w:numId w:val="21"/>
        </w:numPr>
        <w:tabs>
          <w:tab w:val="left" w:pos="0"/>
          <w:tab w:val="left" w:pos="567"/>
        </w:tabs>
        <w:spacing w:after="0" w:line="240" w:lineRule="auto"/>
        <w:rPr>
          <w:rFonts w:ascii="Cambria" w:hAnsi="Cambria"/>
          <w:color w:val="000000" w:themeColor="text1"/>
          <w:sz w:val="24"/>
          <w:szCs w:val="24"/>
        </w:rPr>
      </w:pPr>
      <w:r w:rsidRPr="00F33AFD">
        <w:rPr>
          <w:rFonts w:ascii="Cambria" w:hAnsi="Cambria"/>
          <w:color w:val="000000" w:themeColor="text1"/>
          <w:sz w:val="24"/>
          <w:szCs w:val="24"/>
        </w:rPr>
        <w:t>su apsauginiais krašteliais</w:t>
      </w:r>
      <w:r w:rsidR="007246EB" w:rsidRPr="00F33AFD">
        <w:rPr>
          <w:rFonts w:ascii="Cambria" w:hAnsi="Cambria"/>
          <w:color w:val="000000" w:themeColor="text1"/>
          <w:sz w:val="24"/>
          <w:szCs w:val="24"/>
        </w:rPr>
        <w:t xml:space="preserve"> nuo pratekėjimo</w:t>
      </w:r>
      <w:r w:rsidRPr="00F33AFD">
        <w:rPr>
          <w:rFonts w:ascii="Cambria" w:hAnsi="Cambria"/>
          <w:color w:val="000000" w:themeColor="text1"/>
          <w:sz w:val="24"/>
          <w:szCs w:val="24"/>
        </w:rPr>
        <w:t>;</w:t>
      </w:r>
    </w:p>
    <w:p w14:paraId="636F8EE1" w14:textId="7C9556AB" w:rsidR="00F33AFD" w:rsidRPr="00F33AFD" w:rsidRDefault="00F33AFD" w:rsidP="00F33AFD">
      <w:pPr>
        <w:pStyle w:val="ListParagraph"/>
        <w:numPr>
          <w:ilvl w:val="0"/>
          <w:numId w:val="21"/>
        </w:numPr>
        <w:tabs>
          <w:tab w:val="left" w:pos="0"/>
          <w:tab w:val="left" w:pos="567"/>
        </w:tabs>
        <w:spacing w:after="0" w:line="240" w:lineRule="auto"/>
        <w:rPr>
          <w:rFonts w:ascii="Cambria" w:hAnsi="Cambria"/>
          <w:color w:val="000000" w:themeColor="text1"/>
          <w:sz w:val="24"/>
          <w:szCs w:val="24"/>
          <w:lang w:val="lt-LT"/>
        </w:rPr>
      </w:pPr>
      <w:r w:rsidRPr="00F33AFD">
        <w:rPr>
          <w:rFonts w:ascii="Cambria" w:hAnsi="Cambria"/>
          <w:color w:val="000000" w:themeColor="text1"/>
          <w:sz w:val="24"/>
          <w:szCs w:val="24"/>
          <w:lang w:val="lt-LT"/>
        </w:rPr>
        <w:t>išorinis sluoksnis pagamintas iš orui laidžios medžiagos ar lygiavertės;</w:t>
      </w:r>
    </w:p>
    <w:p w14:paraId="3435503E" w14:textId="04B370CE" w:rsidR="007246EB" w:rsidRPr="00F33AFD" w:rsidRDefault="007246EB" w:rsidP="00E31DEC">
      <w:pPr>
        <w:numPr>
          <w:ilvl w:val="0"/>
          <w:numId w:val="21"/>
        </w:numPr>
        <w:tabs>
          <w:tab w:val="left" w:pos="0"/>
          <w:tab w:val="left" w:pos="567"/>
        </w:tabs>
        <w:spacing w:after="0" w:line="240" w:lineRule="auto"/>
        <w:rPr>
          <w:rFonts w:ascii="Cambria" w:hAnsi="Cambria"/>
          <w:color w:val="000000" w:themeColor="text1"/>
          <w:sz w:val="24"/>
          <w:szCs w:val="24"/>
        </w:rPr>
      </w:pPr>
      <w:r w:rsidRPr="00F33AFD">
        <w:rPr>
          <w:rFonts w:ascii="Cambria" w:hAnsi="Cambria"/>
          <w:color w:val="000000" w:themeColor="text1"/>
          <w:sz w:val="24"/>
          <w:szCs w:val="24"/>
        </w:rPr>
        <w:t>su d</w:t>
      </w:r>
      <w:r w:rsidR="008511DA" w:rsidRPr="00F33AFD">
        <w:rPr>
          <w:rFonts w:ascii="Cambria" w:hAnsi="Cambria"/>
          <w:color w:val="000000" w:themeColor="text1"/>
          <w:sz w:val="24"/>
          <w:szCs w:val="24"/>
        </w:rPr>
        <w:t>rėgmės indikatoriumi</w:t>
      </w:r>
      <w:r w:rsidRPr="00F33AFD">
        <w:rPr>
          <w:rFonts w:ascii="Cambria" w:hAnsi="Cambria"/>
          <w:color w:val="000000" w:themeColor="text1"/>
          <w:sz w:val="24"/>
          <w:szCs w:val="24"/>
        </w:rPr>
        <w:t>, kuris parodo, kada reikia keisti sauskelnes;</w:t>
      </w:r>
    </w:p>
    <w:p w14:paraId="7BFDF2A8" w14:textId="4F44283E" w:rsidR="007246EB" w:rsidRPr="00F33AFD" w:rsidRDefault="008511DA" w:rsidP="00E31DEC">
      <w:pPr>
        <w:numPr>
          <w:ilvl w:val="0"/>
          <w:numId w:val="21"/>
        </w:numPr>
        <w:tabs>
          <w:tab w:val="left" w:pos="0"/>
          <w:tab w:val="left" w:pos="567"/>
        </w:tabs>
        <w:spacing w:after="0" w:line="240" w:lineRule="auto"/>
        <w:rPr>
          <w:rFonts w:ascii="Cambria" w:hAnsi="Cambria"/>
          <w:color w:val="000000" w:themeColor="text1"/>
          <w:sz w:val="24"/>
          <w:szCs w:val="24"/>
        </w:rPr>
      </w:pPr>
      <w:r w:rsidRPr="00F33AFD">
        <w:rPr>
          <w:rFonts w:ascii="Cambria" w:hAnsi="Cambria"/>
          <w:color w:val="000000" w:themeColor="text1"/>
          <w:sz w:val="24"/>
          <w:szCs w:val="24"/>
        </w:rPr>
        <w:t>su kvapą neutralizuojančia technologija</w:t>
      </w:r>
      <w:r w:rsidR="007246EB" w:rsidRPr="00F33AFD">
        <w:rPr>
          <w:rFonts w:ascii="Cambria" w:hAnsi="Cambria"/>
          <w:color w:val="000000" w:themeColor="text1"/>
          <w:sz w:val="24"/>
          <w:szCs w:val="24"/>
        </w:rPr>
        <w:t>;</w:t>
      </w:r>
    </w:p>
    <w:p w14:paraId="04C8C53E" w14:textId="5A07A399" w:rsidR="008511DA" w:rsidRPr="00F33AFD" w:rsidRDefault="008511DA" w:rsidP="00E31DEC">
      <w:pPr>
        <w:numPr>
          <w:ilvl w:val="0"/>
          <w:numId w:val="21"/>
        </w:numPr>
        <w:tabs>
          <w:tab w:val="left" w:pos="0"/>
          <w:tab w:val="left" w:pos="567"/>
        </w:tabs>
        <w:spacing w:after="0" w:line="240" w:lineRule="auto"/>
        <w:rPr>
          <w:rFonts w:ascii="Cambria" w:hAnsi="Cambria"/>
          <w:color w:val="000000" w:themeColor="text1"/>
          <w:sz w:val="24"/>
          <w:szCs w:val="24"/>
        </w:rPr>
      </w:pPr>
      <w:r w:rsidRPr="00F33AFD">
        <w:rPr>
          <w:rFonts w:ascii="Cambria" w:hAnsi="Cambria"/>
          <w:color w:val="000000" w:themeColor="text1"/>
          <w:sz w:val="24"/>
          <w:szCs w:val="24"/>
        </w:rPr>
        <w:t xml:space="preserve">su elastinga </w:t>
      </w:r>
      <w:proofErr w:type="spellStart"/>
      <w:r w:rsidRPr="00F33AFD">
        <w:rPr>
          <w:rFonts w:ascii="Cambria" w:hAnsi="Cambria"/>
          <w:color w:val="000000" w:themeColor="text1"/>
          <w:sz w:val="24"/>
          <w:szCs w:val="24"/>
        </w:rPr>
        <w:t>juosmenine</w:t>
      </w:r>
      <w:proofErr w:type="spellEnd"/>
      <w:r w:rsidRPr="00F33AFD">
        <w:rPr>
          <w:rFonts w:ascii="Cambria" w:hAnsi="Cambria"/>
          <w:color w:val="000000" w:themeColor="text1"/>
          <w:sz w:val="24"/>
          <w:szCs w:val="24"/>
        </w:rPr>
        <w:t xml:space="preserve"> dalimi;</w:t>
      </w:r>
    </w:p>
    <w:p w14:paraId="57D450E8" w14:textId="6D46787D" w:rsidR="00E31DEC" w:rsidRPr="00F33AFD" w:rsidRDefault="007246EB" w:rsidP="00E31DEC">
      <w:pPr>
        <w:numPr>
          <w:ilvl w:val="0"/>
          <w:numId w:val="21"/>
        </w:numPr>
        <w:tabs>
          <w:tab w:val="left" w:pos="0"/>
          <w:tab w:val="left" w:pos="567"/>
        </w:tabs>
        <w:spacing w:after="0" w:line="240" w:lineRule="auto"/>
        <w:rPr>
          <w:rFonts w:ascii="Cambria" w:hAnsi="Cambria"/>
          <w:color w:val="000000" w:themeColor="text1"/>
          <w:sz w:val="24"/>
          <w:szCs w:val="24"/>
        </w:rPr>
      </w:pPr>
      <w:r w:rsidRPr="00F33AFD">
        <w:rPr>
          <w:rFonts w:ascii="Cambria" w:hAnsi="Cambria"/>
          <w:color w:val="000000" w:themeColor="text1"/>
          <w:sz w:val="24"/>
          <w:szCs w:val="24"/>
        </w:rPr>
        <w:t>sugėrimo kiekis – ne mažiau</w:t>
      </w:r>
      <w:r w:rsidR="008511DA" w:rsidRPr="00F33AFD">
        <w:rPr>
          <w:rFonts w:ascii="Cambria" w:hAnsi="Cambria"/>
          <w:color w:val="000000" w:themeColor="text1"/>
          <w:sz w:val="24"/>
          <w:szCs w:val="24"/>
        </w:rPr>
        <w:t xml:space="preserve"> nei</w:t>
      </w:r>
      <w:r w:rsidRPr="00F33AFD">
        <w:rPr>
          <w:rFonts w:ascii="Cambria" w:hAnsi="Cambria"/>
          <w:color w:val="000000" w:themeColor="text1"/>
          <w:sz w:val="24"/>
          <w:szCs w:val="24"/>
        </w:rPr>
        <w:t xml:space="preserve"> 2500</w:t>
      </w:r>
      <w:r w:rsidR="008511DA" w:rsidRPr="00F33AFD">
        <w:rPr>
          <w:rFonts w:ascii="Cambria" w:hAnsi="Cambria"/>
          <w:color w:val="000000" w:themeColor="text1"/>
          <w:sz w:val="24"/>
          <w:szCs w:val="24"/>
        </w:rPr>
        <w:t xml:space="preserve"> </w:t>
      </w:r>
      <w:r w:rsidR="00E31DEC" w:rsidRPr="00F33AFD">
        <w:rPr>
          <w:rFonts w:ascii="Cambria" w:hAnsi="Cambria"/>
          <w:color w:val="000000" w:themeColor="text1"/>
          <w:sz w:val="24"/>
          <w:szCs w:val="24"/>
        </w:rPr>
        <w:t>ml (pateikti tai patvirtinančius dokumentus);</w:t>
      </w:r>
    </w:p>
    <w:p w14:paraId="0730A9EE" w14:textId="50C0039D" w:rsidR="00E31DEC" w:rsidRPr="00F33AFD" w:rsidRDefault="00E31DEC" w:rsidP="00E31DEC">
      <w:pPr>
        <w:numPr>
          <w:ilvl w:val="0"/>
          <w:numId w:val="21"/>
        </w:numPr>
        <w:tabs>
          <w:tab w:val="left" w:pos="0"/>
          <w:tab w:val="left" w:pos="567"/>
        </w:tabs>
        <w:spacing w:after="0" w:line="240" w:lineRule="auto"/>
        <w:rPr>
          <w:rFonts w:ascii="Cambria" w:hAnsi="Cambria"/>
          <w:color w:val="000000" w:themeColor="text1"/>
          <w:sz w:val="24"/>
          <w:szCs w:val="24"/>
        </w:rPr>
      </w:pPr>
      <w:r w:rsidRPr="00F33AFD">
        <w:rPr>
          <w:rFonts w:ascii="Cambria" w:hAnsi="Cambria"/>
          <w:color w:val="000000" w:themeColor="text1"/>
          <w:sz w:val="24"/>
          <w:szCs w:val="24"/>
        </w:rPr>
        <w:t>dydis</w:t>
      </w:r>
      <w:r w:rsidR="007246EB" w:rsidRPr="00F33AFD">
        <w:rPr>
          <w:rFonts w:ascii="Cambria" w:hAnsi="Cambria"/>
          <w:color w:val="000000" w:themeColor="text1"/>
          <w:sz w:val="24"/>
          <w:szCs w:val="24"/>
        </w:rPr>
        <w:t xml:space="preserve"> L, išmatavimai 100-1</w:t>
      </w:r>
      <w:r w:rsidR="00AB5A2B">
        <w:rPr>
          <w:rFonts w:ascii="Cambria" w:hAnsi="Cambria"/>
          <w:color w:val="000000" w:themeColor="text1"/>
          <w:sz w:val="24"/>
          <w:szCs w:val="24"/>
        </w:rPr>
        <w:t>5</w:t>
      </w:r>
      <w:r w:rsidR="007246EB" w:rsidRPr="00F33AFD">
        <w:rPr>
          <w:rFonts w:ascii="Cambria" w:hAnsi="Cambria"/>
          <w:color w:val="000000" w:themeColor="text1"/>
          <w:sz w:val="24"/>
          <w:szCs w:val="24"/>
        </w:rPr>
        <w:t>0 cm (klubų/liemens apimtis)</w:t>
      </w:r>
      <w:r w:rsidR="00AB5A2B">
        <w:rPr>
          <w:rFonts w:ascii="Cambria" w:hAnsi="Cambria"/>
          <w:color w:val="000000" w:themeColor="text1"/>
          <w:sz w:val="24"/>
          <w:szCs w:val="24"/>
        </w:rPr>
        <w:t>;</w:t>
      </w:r>
    </w:p>
    <w:p w14:paraId="70F3B42C" w14:textId="6E1A919F" w:rsidR="00E31DEC" w:rsidRPr="00F33AFD" w:rsidRDefault="00E31DEC" w:rsidP="00E31DEC">
      <w:pPr>
        <w:numPr>
          <w:ilvl w:val="0"/>
          <w:numId w:val="21"/>
        </w:numPr>
        <w:tabs>
          <w:tab w:val="left" w:pos="0"/>
          <w:tab w:val="left" w:pos="567"/>
        </w:tabs>
        <w:spacing w:after="0" w:line="240" w:lineRule="auto"/>
        <w:rPr>
          <w:rFonts w:ascii="Cambria" w:hAnsi="Cambria"/>
          <w:color w:val="000000" w:themeColor="text1"/>
          <w:sz w:val="24"/>
          <w:szCs w:val="24"/>
        </w:rPr>
      </w:pPr>
      <w:r w:rsidRPr="00F33AFD">
        <w:rPr>
          <w:rFonts w:ascii="Cambria" w:hAnsi="Cambria"/>
          <w:color w:val="000000" w:themeColor="text1"/>
          <w:sz w:val="24"/>
          <w:szCs w:val="24"/>
        </w:rPr>
        <w:t>įpakuota po 10 – 30 vnt.</w:t>
      </w:r>
    </w:p>
    <w:p w14:paraId="0C51822B" w14:textId="36A8739D" w:rsidR="007246EB" w:rsidRPr="00F33AFD" w:rsidRDefault="007246EB" w:rsidP="00E31DEC">
      <w:pPr>
        <w:numPr>
          <w:ilvl w:val="0"/>
          <w:numId w:val="21"/>
        </w:numPr>
        <w:tabs>
          <w:tab w:val="left" w:pos="0"/>
          <w:tab w:val="left" w:pos="567"/>
        </w:tabs>
        <w:spacing w:after="0" w:line="240" w:lineRule="auto"/>
        <w:rPr>
          <w:rFonts w:ascii="Cambria" w:hAnsi="Cambria"/>
          <w:color w:val="000000" w:themeColor="text1"/>
          <w:sz w:val="24"/>
          <w:szCs w:val="24"/>
        </w:rPr>
      </w:pPr>
      <w:r w:rsidRPr="00F33AFD">
        <w:rPr>
          <w:rFonts w:ascii="Cambria" w:hAnsi="Cambria"/>
          <w:color w:val="000000" w:themeColor="text1"/>
          <w:sz w:val="24"/>
          <w:szCs w:val="24"/>
        </w:rPr>
        <w:t>be latekso (simbolis ant pakuotės ar pateikti tai patvirtinančius gamintojo dokumentus);</w:t>
      </w:r>
    </w:p>
    <w:p w14:paraId="7FE638C2" w14:textId="71E151ED" w:rsidR="00CE2793" w:rsidRPr="00F33AFD" w:rsidRDefault="00E31DEC" w:rsidP="00CE2793">
      <w:pPr>
        <w:spacing w:after="0"/>
        <w:jc w:val="both"/>
        <w:rPr>
          <w:rFonts w:ascii="Cambria" w:hAnsi="Cambria"/>
          <w:i/>
          <w:sz w:val="24"/>
          <w:szCs w:val="24"/>
        </w:rPr>
      </w:pPr>
      <w:r w:rsidRPr="00F33AFD">
        <w:rPr>
          <w:rFonts w:ascii="Cambria" w:hAnsi="Cambria"/>
          <w:i/>
          <w:sz w:val="24"/>
          <w:szCs w:val="24"/>
        </w:rPr>
        <w:t>Orientacinis poreikis: 180 000</w:t>
      </w:r>
      <w:r w:rsidR="00CE2793" w:rsidRPr="00F33AFD">
        <w:rPr>
          <w:rFonts w:ascii="Cambria" w:hAnsi="Cambria"/>
          <w:i/>
          <w:sz w:val="24"/>
          <w:szCs w:val="24"/>
        </w:rPr>
        <w:t xml:space="preserve"> vnt.</w:t>
      </w:r>
    </w:p>
    <w:p w14:paraId="2BAFFE06" w14:textId="09B4670F" w:rsidR="00CE2793" w:rsidRPr="00F33AFD" w:rsidRDefault="00CE2793">
      <w:pPr>
        <w:rPr>
          <w:i/>
        </w:rPr>
      </w:pPr>
    </w:p>
    <w:p w14:paraId="1ACCCEC6" w14:textId="252E3756" w:rsidR="006B4123" w:rsidRPr="00F33AFD" w:rsidRDefault="006B4123" w:rsidP="00F33AFD">
      <w:pPr>
        <w:tabs>
          <w:tab w:val="left" w:pos="1545"/>
        </w:tabs>
        <w:spacing w:after="0"/>
        <w:jc w:val="both"/>
        <w:rPr>
          <w:rFonts w:ascii="Cambria" w:hAnsi="Cambria" w:cs="Times New Roman"/>
          <w:i/>
          <w:sz w:val="24"/>
          <w:szCs w:val="24"/>
        </w:rPr>
      </w:pPr>
    </w:p>
    <w:p w14:paraId="3924B2EA" w14:textId="2C87058D" w:rsidR="006B4123" w:rsidRPr="00F33AFD" w:rsidRDefault="006B4123" w:rsidP="006B4123">
      <w:pPr>
        <w:tabs>
          <w:tab w:val="left" w:pos="1545"/>
        </w:tabs>
        <w:rPr>
          <w:rFonts w:ascii="Cambria" w:hAnsi="Cambria" w:cs="Times New Roman"/>
          <w:sz w:val="24"/>
          <w:szCs w:val="24"/>
        </w:rPr>
      </w:pPr>
    </w:p>
    <w:p w14:paraId="5E0799E5" w14:textId="77777777" w:rsidR="00071F9E" w:rsidRPr="00F33AFD" w:rsidRDefault="00071F9E" w:rsidP="00071F9E">
      <w:pPr>
        <w:spacing w:after="0"/>
        <w:jc w:val="both"/>
        <w:rPr>
          <w:rFonts w:ascii="Cambria" w:hAnsi="Cambria"/>
          <w:sz w:val="24"/>
          <w:szCs w:val="24"/>
        </w:rPr>
      </w:pPr>
      <w:r w:rsidRPr="00F33AFD">
        <w:rPr>
          <w:rFonts w:ascii="Cambria" w:hAnsi="Cambria"/>
          <w:sz w:val="24"/>
          <w:szCs w:val="24"/>
        </w:rPr>
        <w:t>Priemonės (prietaisai) turi atitikti tarptautinių kokybės standartų reikalavimus, turi būti žymimos CE ženklu pagal Europos Parlamento ir Tarybos reglamentą (ES) 2017/745 dėl medicinos priemonių.</w:t>
      </w:r>
    </w:p>
    <w:p w14:paraId="64A7BBE8" w14:textId="77777777" w:rsidR="00071F9E" w:rsidRPr="00F33AFD" w:rsidRDefault="00071F9E" w:rsidP="00071F9E">
      <w:pPr>
        <w:spacing w:after="0"/>
        <w:jc w:val="both"/>
        <w:rPr>
          <w:rFonts w:ascii="Cambria" w:hAnsi="Cambria"/>
          <w:sz w:val="24"/>
          <w:szCs w:val="24"/>
        </w:rPr>
      </w:pPr>
    </w:p>
    <w:p w14:paraId="11E0ABB2" w14:textId="77777777" w:rsidR="00071F9E" w:rsidRPr="00F33AFD" w:rsidRDefault="00071F9E" w:rsidP="00071F9E">
      <w:pPr>
        <w:spacing w:after="0"/>
        <w:ind w:firstLine="540"/>
        <w:jc w:val="both"/>
        <w:rPr>
          <w:rFonts w:ascii="Cambria" w:hAnsi="Cambria"/>
          <w:sz w:val="24"/>
          <w:szCs w:val="24"/>
        </w:rPr>
      </w:pPr>
      <w:r w:rsidRPr="00F33AFD">
        <w:rPr>
          <w:rFonts w:ascii="Cambria" w:hAnsi="Cambria"/>
          <w:sz w:val="24"/>
          <w:szCs w:val="24"/>
        </w:rPr>
        <w:t>Viešojo pirkimo komisijai pareikalavus, turi būti pateikti siūlomų prekių pavyzdžiai.</w:t>
      </w:r>
    </w:p>
    <w:p w14:paraId="73277B2A" w14:textId="254148C7" w:rsidR="00071F9E" w:rsidRPr="00F33AFD" w:rsidRDefault="00071F9E" w:rsidP="00071F9E">
      <w:pPr>
        <w:spacing w:after="0"/>
        <w:ind w:firstLine="540"/>
        <w:jc w:val="both"/>
        <w:rPr>
          <w:rFonts w:ascii="Cambria" w:hAnsi="Cambria"/>
          <w:sz w:val="24"/>
          <w:szCs w:val="24"/>
        </w:rPr>
      </w:pPr>
    </w:p>
    <w:p w14:paraId="58C23A93" w14:textId="2E4E0B5F" w:rsidR="006B4123" w:rsidRDefault="006B4123" w:rsidP="006B4123">
      <w:pPr>
        <w:tabs>
          <w:tab w:val="left" w:pos="1545"/>
        </w:tabs>
        <w:rPr>
          <w:rFonts w:ascii="Cambria" w:hAnsi="Cambria" w:cs="Times New Roman"/>
          <w:sz w:val="24"/>
          <w:szCs w:val="24"/>
        </w:rPr>
      </w:pPr>
      <w:bookmarkStart w:id="0" w:name="_GoBack"/>
      <w:bookmarkEnd w:id="0"/>
    </w:p>
    <w:p w14:paraId="0316F98E" w14:textId="23707F59" w:rsidR="006B4123" w:rsidRDefault="006B4123" w:rsidP="006B4123">
      <w:pPr>
        <w:tabs>
          <w:tab w:val="left" w:pos="1545"/>
        </w:tabs>
        <w:rPr>
          <w:rFonts w:ascii="Cambria" w:hAnsi="Cambria" w:cs="Times New Roman"/>
          <w:sz w:val="24"/>
          <w:szCs w:val="24"/>
        </w:rPr>
      </w:pPr>
    </w:p>
    <w:sectPr w:rsidR="006B4123" w:rsidSect="006B4123">
      <w:pgSz w:w="11906" w:h="16838"/>
      <w:pgMar w:top="1701" w:right="567" w:bottom="1134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D43C3"/>
    <w:multiLevelType w:val="hybridMultilevel"/>
    <w:tmpl w:val="ABB6FEEE"/>
    <w:lvl w:ilvl="0" w:tplc="747E6D28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0D3FBB"/>
    <w:multiLevelType w:val="hybridMultilevel"/>
    <w:tmpl w:val="686446C8"/>
    <w:lvl w:ilvl="0" w:tplc="042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804BC2"/>
    <w:multiLevelType w:val="hybridMultilevel"/>
    <w:tmpl w:val="49FE2CFE"/>
    <w:lvl w:ilvl="0" w:tplc="028853CE">
      <w:start w:val="1"/>
      <w:numFmt w:val="bullet"/>
      <w:lvlText w:val="-"/>
      <w:lvlJc w:val="left"/>
      <w:pPr>
        <w:ind w:left="1095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3" w15:restartNumberingAfterBreak="0">
    <w:nsid w:val="13362DA9"/>
    <w:multiLevelType w:val="hybridMultilevel"/>
    <w:tmpl w:val="CAC6B6D8"/>
    <w:lvl w:ilvl="0" w:tplc="B426BFFC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B656B7"/>
    <w:multiLevelType w:val="singleLevel"/>
    <w:tmpl w:val="640C9E1C"/>
    <w:lvl w:ilvl="0">
      <w:start w:val="1"/>
      <w:numFmt w:val="bullet"/>
      <w:pStyle w:val="bullets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  <w:sz w:val="20"/>
      </w:rPr>
    </w:lvl>
  </w:abstractNum>
  <w:abstractNum w:abstractNumId="5" w15:restartNumberingAfterBreak="0">
    <w:nsid w:val="1F8E4873"/>
    <w:multiLevelType w:val="singleLevel"/>
    <w:tmpl w:val="AF944BA6"/>
    <w:lvl w:ilvl="0">
      <w:numFmt w:val="bullet"/>
      <w:lvlText w:val="-"/>
      <w:lvlJc w:val="left"/>
      <w:pPr>
        <w:tabs>
          <w:tab w:val="num" w:pos="3240"/>
        </w:tabs>
        <w:ind w:left="3240" w:hanging="360"/>
      </w:pPr>
    </w:lvl>
  </w:abstractNum>
  <w:abstractNum w:abstractNumId="6" w15:restartNumberingAfterBreak="0">
    <w:nsid w:val="2C91789F"/>
    <w:multiLevelType w:val="hybridMultilevel"/>
    <w:tmpl w:val="9A5A14F0"/>
    <w:lvl w:ilvl="0" w:tplc="042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7C4FF0"/>
    <w:multiLevelType w:val="multilevel"/>
    <w:tmpl w:val="DB98E1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5EB4491"/>
    <w:multiLevelType w:val="hybridMultilevel"/>
    <w:tmpl w:val="464C4B3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8E1B80"/>
    <w:multiLevelType w:val="hybridMultilevel"/>
    <w:tmpl w:val="72D0314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B16BEA"/>
    <w:multiLevelType w:val="hybridMultilevel"/>
    <w:tmpl w:val="9A44CF0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C21B7C"/>
    <w:multiLevelType w:val="hybridMultilevel"/>
    <w:tmpl w:val="A138782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E42AC1"/>
    <w:multiLevelType w:val="hybridMultilevel"/>
    <w:tmpl w:val="21CC0D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9C4357"/>
    <w:multiLevelType w:val="hybridMultilevel"/>
    <w:tmpl w:val="F7286B8E"/>
    <w:lvl w:ilvl="0" w:tplc="C0A8A31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BD720C"/>
    <w:multiLevelType w:val="hybridMultilevel"/>
    <w:tmpl w:val="246EF302"/>
    <w:lvl w:ilvl="0" w:tplc="2402BEFA">
      <w:start w:val="1"/>
      <w:numFmt w:val="bullet"/>
      <w:lvlText w:val="-"/>
      <w:lvlJc w:val="left"/>
      <w:pPr>
        <w:ind w:left="780" w:hanging="360"/>
      </w:pPr>
      <w:rPr>
        <w:rFonts w:ascii="Calibri" w:eastAsiaTheme="minorHAns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5A0414A3"/>
    <w:multiLevelType w:val="hybridMultilevel"/>
    <w:tmpl w:val="BEF65C1A"/>
    <w:lvl w:ilvl="0" w:tplc="028853CE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682C45"/>
    <w:multiLevelType w:val="hybridMultilevel"/>
    <w:tmpl w:val="21921FFC"/>
    <w:lvl w:ilvl="0" w:tplc="704A56F4">
      <w:numFmt w:val="bullet"/>
      <w:lvlText w:val="-"/>
      <w:lvlJc w:val="left"/>
      <w:pPr>
        <w:ind w:left="1287" w:hanging="360"/>
      </w:pPr>
      <w:rPr>
        <w:rFonts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6A161B43"/>
    <w:multiLevelType w:val="hybridMultilevel"/>
    <w:tmpl w:val="2E2E164E"/>
    <w:lvl w:ilvl="0" w:tplc="B426BFFC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FD04FB"/>
    <w:multiLevelType w:val="multilevel"/>
    <w:tmpl w:val="6116EBA6"/>
    <w:lvl w:ilvl="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/>
        <w:b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9" w15:restartNumberingAfterBreak="0">
    <w:nsid w:val="705A091F"/>
    <w:multiLevelType w:val="hybridMultilevel"/>
    <w:tmpl w:val="1FE4E736"/>
    <w:lvl w:ilvl="0" w:tplc="704A56F4">
      <w:numFmt w:val="bullet"/>
      <w:lvlText w:val="-"/>
      <w:lvlJc w:val="left"/>
      <w:pPr>
        <w:ind w:left="1287" w:hanging="360"/>
      </w:pPr>
      <w:rPr>
        <w:rFonts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72945AAB"/>
    <w:multiLevelType w:val="hybridMultilevel"/>
    <w:tmpl w:val="24843BAC"/>
    <w:lvl w:ilvl="0" w:tplc="2402BEF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043C25"/>
    <w:multiLevelType w:val="hybridMultilevel"/>
    <w:tmpl w:val="1D825C86"/>
    <w:lvl w:ilvl="0" w:tplc="704A56F4">
      <w:numFmt w:val="bullet"/>
      <w:lvlText w:val="-"/>
      <w:lvlJc w:val="left"/>
      <w:pPr>
        <w:ind w:left="720" w:hanging="360"/>
      </w:pPr>
      <w:rPr>
        <w:rFonts w:hint="default"/>
        <w:color w:val="auto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026160"/>
    <w:multiLevelType w:val="hybridMultilevel"/>
    <w:tmpl w:val="B08EE94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8"/>
  </w:num>
  <w:num w:numId="3">
    <w:abstractNumId w:val="13"/>
  </w:num>
  <w:num w:numId="4">
    <w:abstractNumId w:val="22"/>
  </w:num>
  <w:num w:numId="5">
    <w:abstractNumId w:val="12"/>
  </w:num>
  <w:num w:numId="6">
    <w:abstractNumId w:val="1"/>
  </w:num>
  <w:num w:numId="7">
    <w:abstractNumId w:val="6"/>
  </w:num>
  <w:num w:numId="8">
    <w:abstractNumId w:val="0"/>
  </w:num>
  <w:num w:numId="9">
    <w:abstractNumId w:val="15"/>
  </w:num>
  <w:num w:numId="10">
    <w:abstractNumId w:val="9"/>
  </w:num>
  <w:num w:numId="11">
    <w:abstractNumId w:val="11"/>
  </w:num>
  <w:num w:numId="12">
    <w:abstractNumId w:val="2"/>
  </w:num>
  <w:num w:numId="13">
    <w:abstractNumId w:val="20"/>
  </w:num>
  <w:num w:numId="14">
    <w:abstractNumId w:val="17"/>
  </w:num>
  <w:num w:numId="15">
    <w:abstractNumId w:val="4"/>
  </w:num>
  <w:num w:numId="16">
    <w:abstractNumId w:val="14"/>
  </w:num>
  <w:num w:numId="17">
    <w:abstractNumId w:val="3"/>
  </w:num>
  <w:num w:numId="18">
    <w:abstractNumId w:val="5"/>
  </w:num>
  <w:num w:numId="19">
    <w:abstractNumId w:val="8"/>
  </w:num>
  <w:num w:numId="20">
    <w:abstractNumId w:val="10"/>
  </w:num>
  <w:num w:numId="21">
    <w:abstractNumId w:val="21"/>
  </w:num>
  <w:num w:numId="22">
    <w:abstractNumId w:val="19"/>
  </w:num>
  <w:num w:numId="2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7D5E"/>
    <w:rsid w:val="00031309"/>
    <w:rsid w:val="00037CC4"/>
    <w:rsid w:val="00071F9E"/>
    <w:rsid w:val="0008633F"/>
    <w:rsid w:val="000C0288"/>
    <w:rsid w:val="000F6783"/>
    <w:rsid w:val="001C05E3"/>
    <w:rsid w:val="00244125"/>
    <w:rsid w:val="002708FB"/>
    <w:rsid w:val="002B0E7B"/>
    <w:rsid w:val="00344795"/>
    <w:rsid w:val="00381FB8"/>
    <w:rsid w:val="003917DD"/>
    <w:rsid w:val="00464607"/>
    <w:rsid w:val="0055718A"/>
    <w:rsid w:val="006A1913"/>
    <w:rsid w:val="006B4123"/>
    <w:rsid w:val="007246EB"/>
    <w:rsid w:val="00735C03"/>
    <w:rsid w:val="007F7C1D"/>
    <w:rsid w:val="008071B7"/>
    <w:rsid w:val="008511DA"/>
    <w:rsid w:val="00870AEC"/>
    <w:rsid w:val="008D1625"/>
    <w:rsid w:val="00937A74"/>
    <w:rsid w:val="009C6DBE"/>
    <w:rsid w:val="009D7449"/>
    <w:rsid w:val="00A85348"/>
    <w:rsid w:val="00AB5A2B"/>
    <w:rsid w:val="00B76EAA"/>
    <w:rsid w:val="00BB017C"/>
    <w:rsid w:val="00CE2793"/>
    <w:rsid w:val="00D035CC"/>
    <w:rsid w:val="00E258E4"/>
    <w:rsid w:val="00E31DEC"/>
    <w:rsid w:val="00EF1275"/>
    <w:rsid w:val="00F31036"/>
    <w:rsid w:val="00F33AFD"/>
    <w:rsid w:val="00F61A61"/>
    <w:rsid w:val="00FA7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BD68D1"/>
  <w15:chartTrackingRefBased/>
  <w15:docId w15:val="{5AD5A731-8F24-49F6-B5F5-03F7691E3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33A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umbering,ERP-List Paragraph,List Paragraph1,List Paragraph11,Bullet EY,List Paragraph2,List Paragraph21,Lentele,List not in Table,Buletai,lp1,Bullet 1,Use Case List Paragraph,List Paragraph111,List Paragraph Red,Paragraph"/>
    <w:basedOn w:val="Normal"/>
    <w:link w:val="ListParagraphChar"/>
    <w:uiPriority w:val="34"/>
    <w:qFormat/>
    <w:rsid w:val="00CE2793"/>
    <w:pPr>
      <w:suppressAutoHyphens/>
      <w:autoSpaceDN w:val="0"/>
      <w:spacing w:after="200" w:line="276" w:lineRule="auto"/>
      <w:ind w:left="720"/>
      <w:textAlignment w:val="baseline"/>
    </w:pPr>
    <w:rPr>
      <w:rFonts w:ascii="Calibri" w:eastAsia="Calibri" w:hAnsi="Calibri" w:cs="Times New Roman"/>
      <w:lang w:val="en-US"/>
    </w:rPr>
  </w:style>
  <w:style w:type="table" w:styleId="TableGrid">
    <w:name w:val="Table Grid"/>
    <w:basedOn w:val="TableNormal"/>
    <w:uiPriority w:val="39"/>
    <w:rsid w:val="006B4123"/>
    <w:pPr>
      <w:spacing w:after="0" w:line="240" w:lineRule="auto"/>
    </w:pPr>
    <w:rPr>
      <w:kern w:val="2"/>
      <w:lang w:val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Numbering Char,ERP-List Paragraph Char,List Paragraph1 Char,List Paragraph11 Char,Bullet EY Char,List Paragraph2 Char,List Paragraph21 Char,Lentele Char,List not in Table Char,Buletai Char,lp1 Char,Bullet 1 Char,Paragraph Char"/>
    <w:link w:val="ListParagraph"/>
    <w:uiPriority w:val="34"/>
    <w:locked/>
    <w:rsid w:val="00A85348"/>
    <w:rPr>
      <w:rFonts w:ascii="Calibri" w:eastAsia="Calibri" w:hAnsi="Calibri" w:cs="Times New Roman"/>
      <w:lang w:val="en-US"/>
    </w:rPr>
  </w:style>
  <w:style w:type="paragraph" w:customStyle="1" w:styleId="bullets">
    <w:name w:val="bullets"/>
    <w:basedOn w:val="Normal"/>
    <w:rsid w:val="009C6DBE"/>
    <w:pPr>
      <w:numPr>
        <w:numId w:val="15"/>
      </w:num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413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4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40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57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86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9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1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0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7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2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4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79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61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96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19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11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92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73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3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24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20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17FF14E-FDBB-4D0F-99D4-2FED59FB30C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B4D300C-628B-4D65-8940-6CD404C2F6A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5640FB4-5244-421D-9A56-8097FD7359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760</Words>
  <Characters>434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Miglė Juškauskaitė</dc:creator>
  <cp:keywords/>
  <dc:description/>
  <cp:lastModifiedBy>Ingrida Brazienė</cp:lastModifiedBy>
  <cp:revision>11</cp:revision>
  <dcterms:created xsi:type="dcterms:W3CDTF">2025-06-12T16:26:00Z</dcterms:created>
  <dcterms:modified xsi:type="dcterms:W3CDTF">2025-09-04T11:25:00Z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