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5DBCB" w14:textId="61CB9168" w:rsidR="00406A4B" w:rsidRPr="00263C23" w:rsidRDefault="00263C23" w:rsidP="00263C23">
      <w:pPr>
        <w:shd w:val="clear" w:color="auto" w:fill="FFFFFF"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iCs/>
          <w:spacing w:val="-2"/>
          <w:lang w:val="lt-LT"/>
        </w:rPr>
      </w:pPr>
      <w:r w:rsidRPr="00263C23">
        <w:rPr>
          <w:rFonts w:asciiTheme="minorHAnsi" w:hAnsiTheme="minorHAnsi" w:cstheme="minorHAnsi"/>
          <w:b/>
          <w:iCs/>
          <w:spacing w:val="-2"/>
          <w:lang w:val="lt-LT"/>
        </w:rPr>
        <w:t>EKONOMIŠKAI NAUDINGIAUSIO PASIŪLYMO VERTINIMO KRITERIJAI</w:t>
      </w:r>
    </w:p>
    <w:p w14:paraId="4F8DE931" w14:textId="77777777" w:rsidR="00406A4B" w:rsidRPr="00406A4B" w:rsidRDefault="00406A4B" w:rsidP="00406A4B">
      <w:pPr>
        <w:shd w:val="clear" w:color="auto" w:fill="FFFFFF"/>
        <w:tabs>
          <w:tab w:val="left" w:pos="720"/>
        </w:tabs>
        <w:spacing w:line="276" w:lineRule="auto"/>
        <w:jc w:val="right"/>
        <w:rPr>
          <w:rFonts w:asciiTheme="minorHAnsi" w:hAnsiTheme="minorHAnsi" w:cstheme="minorHAnsi"/>
          <w:bCs/>
          <w:iCs/>
          <w:color w:val="2E74B5" w:themeColor="accent1" w:themeShade="BF"/>
          <w:spacing w:val="-2"/>
          <w:lang w:val="lt-LT"/>
        </w:rPr>
      </w:pPr>
    </w:p>
    <w:p w14:paraId="1237CC9A" w14:textId="77777777" w:rsidR="00406A4B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pacing w:val="-2"/>
          <w:lang w:val="lt-LT"/>
        </w:rPr>
      </w:pPr>
      <w:r w:rsidRPr="00406A4B">
        <w:rPr>
          <w:rFonts w:asciiTheme="minorHAnsi" w:hAnsiTheme="minorHAnsi" w:cstheme="minorHAnsi"/>
          <w:b/>
          <w:bCs/>
          <w:iCs/>
          <w:spacing w:val="-2"/>
          <w:u w:val="single"/>
          <w:lang w:val="lt-LT"/>
        </w:rPr>
        <w:t>Ekonomiškai naudingiausio pasiūlymo vertinimo kriterijus</w:t>
      </w:r>
      <w:r w:rsidRPr="00406A4B">
        <w:rPr>
          <w:rFonts w:asciiTheme="minorHAnsi" w:hAnsiTheme="minorHAnsi" w:cstheme="minorHAnsi"/>
          <w:b/>
          <w:bCs/>
          <w:iCs/>
          <w:spacing w:val="-2"/>
          <w:lang w:val="lt-LT"/>
        </w:rPr>
        <w:t>:</w:t>
      </w:r>
      <w:r w:rsidRPr="00406A4B">
        <w:rPr>
          <w:rFonts w:asciiTheme="minorHAnsi" w:hAnsiTheme="minorHAnsi" w:cstheme="minorHAnsi"/>
          <w:b/>
          <w:bCs/>
          <w:i/>
          <w:iCs/>
          <w:spacing w:val="-2"/>
          <w:lang w:val="lt-LT"/>
        </w:rPr>
        <w:t xml:space="preserve"> </w:t>
      </w:r>
      <w:r w:rsidRPr="00406A4B">
        <w:rPr>
          <w:rFonts w:asciiTheme="minorHAnsi" w:hAnsiTheme="minorHAnsi" w:cstheme="minorHAnsi"/>
          <w:b/>
          <w:bCs/>
          <w:iCs/>
          <w:spacing w:val="-2"/>
          <w:lang w:val="lt-LT"/>
        </w:rPr>
        <w:t xml:space="preserve">kainos ir kokybės santykis. </w:t>
      </w:r>
      <w:r w:rsidRPr="00406A4B">
        <w:rPr>
          <w:rFonts w:asciiTheme="minorHAnsi" w:hAnsiTheme="minorHAnsi" w:cstheme="minorHAnsi"/>
          <w:spacing w:val="-2"/>
          <w:lang w:val="lt-LT"/>
        </w:rPr>
        <w:t>Pirkimo sutartis bus sudaroma su dalyviu, pateik</w:t>
      </w:r>
      <w:r w:rsidR="00406A4B">
        <w:rPr>
          <w:rFonts w:asciiTheme="minorHAnsi" w:hAnsiTheme="minorHAnsi" w:cstheme="minorHAnsi"/>
          <w:spacing w:val="-2"/>
          <w:lang w:val="lt-LT"/>
        </w:rPr>
        <w:t xml:space="preserve">usiam pirkimo vykdytojui </w:t>
      </w:r>
      <w:r w:rsidRPr="00406A4B">
        <w:rPr>
          <w:rFonts w:asciiTheme="minorHAnsi" w:hAnsiTheme="minorHAnsi" w:cstheme="minorHAnsi"/>
          <w:spacing w:val="-2"/>
          <w:lang w:val="lt-LT"/>
        </w:rPr>
        <w:t>ekonomiškai naudingiaus</w:t>
      </w:r>
      <w:r w:rsidR="00406A4B">
        <w:rPr>
          <w:rFonts w:asciiTheme="minorHAnsi" w:hAnsiTheme="minorHAnsi" w:cstheme="minorHAnsi"/>
          <w:spacing w:val="-2"/>
          <w:lang w:val="lt-LT"/>
        </w:rPr>
        <w:t>ią pasiūlymą, išrinktą pagal jo</w:t>
      </w:r>
      <w:r w:rsidRPr="00406A4B">
        <w:rPr>
          <w:rFonts w:asciiTheme="minorHAnsi" w:hAnsiTheme="minorHAnsi" w:cstheme="minorHAnsi"/>
          <w:spacing w:val="-2"/>
          <w:lang w:val="lt-LT"/>
        </w:rPr>
        <w:t xml:space="preserve"> nustatytus kriterijus.</w:t>
      </w:r>
    </w:p>
    <w:p w14:paraId="01B0F495" w14:textId="77777777" w:rsidR="00406A4B" w:rsidRDefault="00406A4B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pacing w:val="-2"/>
          <w:lang w:val="lt-LT"/>
        </w:rPr>
      </w:pPr>
    </w:p>
    <w:p w14:paraId="7CA3BA4A" w14:textId="77777777" w:rsidR="006B1C7E" w:rsidRPr="00406A4B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pacing w:val="-2"/>
          <w:lang w:val="lt-LT"/>
        </w:rPr>
      </w:pPr>
      <w:r w:rsidRPr="00406A4B">
        <w:rPr>
          <w:rFonts w:asciiTheme="minorHAnsi" w:hAnsiTheme="minorHAnsi" w:cstheme="minorHAnsi"/>
          <w:b/>
          <w:bCs/>
          <w:spacing w:val="-2"/>
          <w:lang w:val="lt-LT"/>
        </w:rPr>
        <w:t>Ekonomiškai naudingiausio pasiūlymo nustatymo taisyklės:</w:t>
      </w:r>
    </w:p>
    <w:p w14:paraId="302E91A3" w14:textId="77777777" w:rsidR="006B1C7E" w:rsidRPr="00406A4B" w:rsidRDefault="006B1C7E" w:rsidP="006B1C7E">
      <w:pPr>
        <w:shd w:val="clear" w:color="auto" w:fill="FFFFFF"/>
        <w:tabs>
          <w:tab w:val="left" w:pos="720"/>
        </w:tabs>
        <w:spacing w:line="180" w:lineRule="exact"/>
        <w:jc w:val="both"/>
        <w:rPr>
          <w:rFonts w:asciiTheme="minorHAnsi" w:hAnsiTheme="minorHAnsi" w:cstheme="minorHAnsi"/>
          <w:b/>
          <w:bCs/>
          <w:spacing w:val="-2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2"/>
        <w:gridCol w:w="2736"/>
      </w:tblGrid>
      <w:tr w:rsidR="006B1C7E" w:rsidRPr="00406A4B" w14:paraId="44BB0FE3" w14:textId="77777777" w:rsidTr="00AE6F04">
        <w:tc>
          <w:tcPr>
            <w:tcW w:w="3579" w:type="pct"/>
            <w:shd w:val="clear" w:color="auto" w:fill="F2F2F2" w:themeFill="background1" w:themeFillShade="F2"/>
            <w:vAlign w:val="center"/>
          </w:tcPr>
          <w:p w14:paraId="0595E23A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spacing w:val="-2"/>
                <w:lang w:val="lt-LT"/>
              </w:rPr>
              <w:t>Vertinimo kriterijai</w:t>
            </w:r>
          </w:p>
        </w:tc>
        <w:tc>
          <w:tcPr>
            <w:tcW w:w="1421" w:type="pct"/>
            <w:shd w:val="clear" w:color="auto" w:fill="F2F2F2" w:themeFill="background1" w:themeFillShade="F2"/>
            <w:vAlign w:val="center"/>
          </w:tcPr>
          <w:p w14:paraId="62146D89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spacing w:val="-2"/>
                <w:lang w:val="lt-LT"/>
              </w:rPr>
              <w:t>Lyginamasis svoris ekonominio naudingumo įvertinime</w:t>
            </w:r>
          </w:p>
        </w:tc>
      </w:tr>
      <w:tr w:rsidR="006B1C7E" w:rsidRPr="00406A4B" w14:paraId="48DAFA3C" w14:textId="77777777" w:rsidTr="00590076">
        <w:tc>
          <w:tcPr>
            <w:tcW w:w="3579" w:type="pct"/>
          </w:tcPr>
          <w:p w14:paraId="575D5F9D" w14:textId="3B987215" w:rsidR="006B1C7E" w:rsidRPr="00406A4B" w:rsidRDefault="00ED3285" w:rsidP="00ED3285">
            <w:pPr>
              <w:jc w:val="both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 xml:space="preserve">1. Pasiūlymo kaina </w:t>
            </w:r>
            <w:r w:rsidR="006B1C7E" w:rsidRPr="00406A4B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>(C)</w:t>
            </w:r>
          </w:p>
        </w:tc>
        <w:tc>
          <w:tcPr>
            <w:tcW w:w="1421" w:type="pct"/>
          </w:tcPr>
          <w:p w14:paraId="3429F64F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X=91</w:t>
            </w:r>
          </w:p>
        </w:tc>
      </w:tr>
      <w:tr w:rsidR="006B1C7E" w:rsidRPr="00406A4B" w14:paraId="5BC56D58" w14:textId="77777777" w:rsidTr="00590076">
        <w:trPr>
          <w:trHeight w:val="371"/>
        </w:trPr>
        <w:tc>
          <w:tcPr>
            <w:tcW w:w="3579" w:type="pct"/>
          </w:tcPr>
          <w:p w14:paraId="13BE98DB" w14:textId="34ACE419" w:rsidR="006B1C7E" w:rsidRPr="00406A4B" w:rsidRDefault="006B1C7E" w:rsidP="00590076">
            <w:pPr>
              <w:jc w:val="both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 xml:space="preserve">2. </w:t>
            </w:r>
            <w:r w:rsidR="00263C23">
              <w:rPr>
                <w:rFonts w:asciiTheme="minorHAnsi" w:hAnsiTheme="minorHAnsi"/>
                <w:spacing w:val="-2"/>
                <w:lang w:val="lt-LT"/>
              </w:rPr>
              <w:t>T</w:t>
            </w:r>
            <w:r w:rsidR="00263C23" w:rsidRPr="00263C23">
              <w:rPr>
                <w:rFonts w:ascii="Calibri" w:hAnsi="Calibri"/>
                <w:szCs w:val="20"/>
                <w:lang w:val="lt-LT" w:eastAsia="zh-CN"/>
              </w:rPr>
              <w:t xml:space="preserve">echninės specifikacijos 4 punkto </w:t>
            </w:r>
            <w:r w:rsidR="00263C23" w:rsidRPr="00263C23">
              <w:rPr>
                <w:rFonts w:ascii="Calibri" w:eastAsia="Calibri" w:hAnsi="Calibri" w:cs="Calibri"/>
                <w:bCs/>
                <w:iCs/>
                <w:lang w:val="lt-LT" w:eastAsia="lt-LT"/>
              </w:rPr>
              <w:t>lentelė</w:t>
            </w:r>
            <w:r w:rsidR="00D95FC8">
              <w:rPr>
                <w:rFonts w:ascii="Calibri" w:eastAsia="Calibri" w:hAnsi="Calibri" w:cs="Calibri"/>
                <w:bCs/>
                <w:iCs/>
                <w:lang w:val="lt-LT" w:eastAsia="lt-LT"/>
              </w:rPr>
              <w:t>je</w:t>
            </w:r>
            <w:r w:rsidR="00263C23" w:rsidRPr="00263C23">
              <w:rPr>
                <w:rFonts w:ascii="Calibri" w:eastAsia="Calibri" w:hAnsi="Calibri" w:cs="Calibri"/>
                <w:bCs/>
                <w:iCs/>
                <w:lang w:val="lt-LT" w:eastAsia="lt-LT"/>
              </w:rPr>
              <w:t xml:space="preserve"> nurodytoms prekėms</w:t>
            </w:r>
            <w:r w:rsidR="00263C23" w:rsidRPr="00263C23">
              <w:rPr>
                <w:rFonts w:ascii="Cambria" w:hAnsi="Cambria" w:cs="Cambria"/>
                <w:bCs/>
                <w:iCs/>
                <w:noProof/>
                <w:spacing w:val="-2"/>
                <w:lang w:val="lt-LT"/>
              </w:rPr>
              <w:t xml:space="preserve"> </w:t>
            </w:r>
            <w:r w:rsidRPr="00406A4B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>suteikiamas</w:t>
            </w:r>
            <w:r w:rsidR="00406A4B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 xml:space="preserve"> papildomas garantinis terminas </w:t>
            </w: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(V)</w:t>
            </w:r>
            <w:r w:rsidR="00406A4B">
              <w:rPr>
                <w:rFonts w:asciiTheme="minorHAnsi" w:hAnsiTheme="minorHAnsi" w:cstheme="minorHAnsi"/>
                <w:spacing w:val="-2"/>
                <w:lang w:val="lt-LT"/>
              </w:rPr>
              <w:t xml:space="preserve">*, nurodytas techninės specifikacijos </w:t>
            </w:r>
            <w:r w:rsidR="00263C23">
              <w:rPr>
                <w:rFonts w:asciiTheme="minorHAnsi" w:hAnsiTheme="minorHAnsi" w:cstheme="minorHAnsi"/>
                <w:spacing w:val="-2"/>
                <w:lang w:val="lt-LT"/>
              </w:rPr>
              <w:t>5</w:t>
            </w:r>
            <w:r w:rsidR="00406A4B">
              <w:rPr>
                <w:rFonts w:asciiTheme="minorHAnsi" w:hAnsiTheme="minorHAnsi" w:cstheme="minorHAnsi"/>
                <w:spacing w:val="-2"/>
                <w:lang w:val="lt-LT"/>
              </w:rPr>
              <w:t xml:space="preserve"> punkto lentelėje</w:t>
            </w:r>
          </w:p>
        </w:tc>
        <w:tc>
          <w:tcPr>
            <w:tcW w:w="1421" w:type="pct"/>
          </w:tcPr>
          <w:p w14:paraId="11FAC0DC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V=9</w:t>
            </w:r>
          </w:p>
        </w:tc>
      </w:tr>
    </w:tbl>
    <w:p w14:paraId="4000B65D" w14:textId="77777777" w:rsidR="006B1C7E" w:rsidRPr="00406A4B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Cs/>
          <w:spacing w:val="-2"/>
          <w:lang w:val="lt-LT"/>
        </w:rPr>
      </w:pPr>
    </w:p>
    <w:p w14:paraId="7660EF1D" w14:textId="04A1B5BA" w:rsidR="006B1C7E" w:rsidRPr="00406A4B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Cs/>
          <w:spacing w:val="-2"/>
          <w:lang w:val="lt-LT"/>
        </w:rPr>
      </w:pPr>
      <w:r w:rsidRPr="00406A4B">
        <w:rPr>
          <w:rFonts w:asciiTheme="minorHAnsi" w:hAnsiTheme="minorHAnsi" w:cstheme="minorHAnsi"/>
          <w:iCs/>
          <w:color w:val="000000"/>
          <w:spacing w:val="-2"/>
          <w:lang w:val="lt-LT"/>
        </w:rPr>
        <w:t>1. Ekonominis naudingumas (S) apskaičiuojamas sudedant tiekėjo pasiūlymo kainos (C)</w:t>
      </w:r>
      <w:r w:rsidR="00A51508">
        <w:rPr>
          <w:rFonts w:asciiTheme="minorHAnsi" w:hAnsiTheme="minorHAnsi" w:cstheme="minorHAnsi"/>
          <w:iCs/>
          <w:spacing w:val="-2"/>
          <w:lang w:val="lt-LT"/>
        </w:rPr>
        <w:t xml:space="preserve"> ir</w:t>
      </w:r>
      <w:r w:rsidRPr="00406A4B">
        <w:rPr>
          <w:rFonts w:asciiTheme="minorHAnsi" w:hAnsiTheme="minorHAnsi" w:cstheme="minorHAnsi"/>
          <w:iCs/>
          <w:spacing w:val="-2"/>
          <w:lang w:val="lt-LT"/>
        </w:rPr>
        <w:t xml:space="preserve"> </w:t>
      </w:r>
      <w:r w:rsidR="00263C23">
        <w:rPr>
          <w:rFonts w:asciiTheme="minorHAnsi" w:hAnsiTheme="minorHAnsi"/>
          <w:spacing w:val="-2"/>
          <w:lang w:val="lt-LT"/>
        </w:rPr>
        <w:t>t</w:t>
      </w:r>
      <w:r w:rsidR="00263C23" w:rsidRPr="00263C23">
        <w:rPr>
          <w:rFonts w:ascii="Calibri" w:hAnsi="Calibri"/>
          <w:szCs w:val="20"/>
          <w:lang w:val="lt-LT" w:eastAsia="zh-CN"/>
        </w:rPr>
        <w:t xml:space="preserve">echninės specifikacijos 4 punkto </w:t>
      </w:r>
      <w:r w:rsidR="00263C23" w:rsidRPr="00263C23">
        <w:rPr>
          <w:rFonts w:ascii="Calibri" w:eastAsia="Calibri" w:hAnsi="Calibri" w:cs="Calibri"/>
          <w:bCs/>
          <w:iCs/>
          <w:lang w:val="lt-LT" w:eastAsia="lt-LT"/>
        </w:rPr>
        <w:t>lentelė</w:t>
      </w:r>
      <w:r w:rsidR="00D95FC8">
        <w:rPr>
          <w:rFonts w:ascii="Calibri" w:eastAsia="Calibri" w:hAnsi="Calibri" w:cs="Calibri"/>
          <w:bCs/>
          <w:iCs/>
          <w:lang w:val="lt-LT" w:eastAsia="lt-LT"/>
        </w:rPr>
        <w:t xml:space="preserve">je </w:t>
      </w:r>
      <w:r w:rsidR="00263C23" w:rsidRPr="00263C23">
        <w:rPr>
          <w:rFonts w:ascii="Calibri" w:eastAsia="Calibri" w:hAnsi="Calibri" w:cs="Calibri"/>
          <w:bCs/>
          <w:iCs/>
          <w:lang w:val="lt-LT" w:eastAsia="lt-LT"/>
        </w:rPr>
        <w:t>nurodytoms</w:t>
      </w:r>
      <w:r w:rsidR="00263C23" w:rsidRPr="00263C23">
        <w:rPr>
          <w:rFonts w:asciiTheme="minorHAnsi" w:hAnsiTheme="minorHAnsi" w:cstheme="minorHAnsi"/>
          <w:iCs/>
          <w:spacing w:val="-2"/>
          <w:lang w:val="lt-LT"/>
        </w:rPr>
        <w:t xml:space="preserve"> </w:t>
      </w:r>
      <w:r w:rsidRPr="00406A4B">
        <w:rPr>
          <w:rFonts w:asciiTheme="minorHAnsi" w:hAnsiTheme="minorHAnsi" w:cstheme="minorHAnsi"/>
          <w:iCs/>
          <w:spacing w:val="-2"/>
          <w:lang w:val="lt-LT"/>
        </w:rPr>
        <w:t>prekėms</w:t>
      </w:r>
      <w:r w:rsidRPr="00406A4B">
        <w:rPr>
          <w:rFonts w:asciiTheme="minorHAnsi" w:hAnsiTheme="minorHAnsi" w:cstheme="minorHAnsi"/>
          <w:iCs/>
          <w:color w:val="000000"/>
          <w:spacing w:val="-2"/>
          <w:lang w:val="lt-LT"/>
        </w:rPr>
        <w:t xml:space="preserve"> taikomo papildomo garantinio termino (V)</w:t>
      </w:r>
      <w:r w:rsidRPr="00406A4B">
        <w:rPr>
          <w:rFonts w:asciiTheme="minorHAnsi" w:hAnsiTheme="minorHAnsi" w:cstheme="minorHAnsi"/>
          <w:spacing w:val="-2"/>
          <w:lang w:val="lt-LT"/>
        </w:rPr>
        <w:t xml:space="preserve"> balus</w:t>
      </w:r>
      <w:r w:rsidRPr="00406A4B">
        <w:rPr>
          <w:rFonts w:asciiTheme="minorHAnsi" w:hAnsiTheme="minorHAnsi" w:cstheme="minorHAnsi"/>
          <w:iCs/>
          <w:spacing w:val="-2"/>
          <w:lang w:val="lt-LT"/>
        </w:rPr>
        <w:t>:</w:t>
      </w:r>
    </w:p>
    <w:p w14:paraId="7FC229DC" w14:textId="77777777" w:rsidR="006B1C7E" w:rsidRPr="00406A4B" w:rsidRDefault="006B1C7E" w:rsidP="006B1C7E">
      <w:pPr>
        <w:numPr>
          <w:ilvl w:val="2"/>
          <w:numId w:val="0"/>
        </w:numPr>
        <w:tabs>
          <w:tab w:val="num" w:pos="720"/>
          <w:tab w:val="left" w:pos="6030"/>
        </w:tabs>
        <w:spacing w:line="180" w:lineRule="exact"/>
        <w:jc w:val="both"/>
        <w:rPr>
          <w:rFonts w:asciiTheme="minorHAnsi" w:hAnsiTheme="minorHAnsi" w:cstheme="minorHAnsi"/>
          <w:color w:val="000000"/>
          <w:spacing w:val="-2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 xml:space="preserve">                                                             </w:t>
      </w:r>
    </w:p>
    <w:p w14:paraId="56CCE6B7" w14:textId="77777777" w:rsidR="006B1C7E" w:rsidRPr="00406A4B" w:rsidRDefault="006B1C7E" w:rsidP="006B1C7E">
      <w:pPr>
        <w:numPr>
          <w:ilvl w:val="2"/>
          <w:numId w:val="0"/>
        </w:numPr>
        <w:tabs>
          <w:tab w:val="num" w:pos="720"/>
          <w:tab w:val="left" w:pos="6030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 xml:space="preserve">S=C + V </w:t>
      </w:r>
    </w:p>
    <w:p w14:paraId="0DBBD5D2" w14:textId="77777777" w:rsidR="006B1C7E" w:rsidRPr="00406A4B" w:rsidRDefault="006B1C7E" w:rsidP="006B1C7E">
      <w:pPr>
        <w:numPr>
          <w:ilvl w:val="2"/>
          <w:numId w:val="0"/>
        </w:numPr>
        <w:tabs>
          <w:tab w:val="num" w:pos="720"/>
          <w:tab w:val="left" w:pos="6030"/>
        </w:tabs>
        <w:spacing w:line="180" w:lineRule="exac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</w:p>
    <w:p w14:paraId="7A069CDF" w14:textId="77777777" w:rsidR="006B1C7E" w:rsidRPr="00406A4B" w:rsidRDefault="006B1C7E" w:rsidP="006B1C7E">
      <w:pPr>
        <w:shd w:val="clear" w:color="auto" w:fill="FFFFFF"/>
        <w:tabs>
          <w:tab w:val="left" w:pos="709"/>
        </w:tabs>
        <w:spacing w:line="320" w:lineRule="atLeast"/>
        <w:jc w:val="both"/>
        <w:rPr>
          <w:rFonts w:asciiTheme="minorHAnsi" w:hAnsiTheme="minorHAnsi" w:cstheme="minorHAnsi"/>
          <w:color w:val="000000"/>
          <w:spacing w:val="-2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2. Tiekėjo pasiūlymo kainos balas (C) apskaičiuojamas mažiausios pasiūlytos kainos (C</w:t>
      </w:r>
      <w:r w:rsidRPr="00406A4B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min</w:t>
      </w: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) ir vertinamo pasiūlymo kainos (C</w:t>
      </w:r>
      <w:r w:rsidRPr="00406A4B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p</w:t>
      </w:r>
      <w:r w:rsidR="002F1AB0" w:rsidRPr="00406A4B">
        <w:rPr>
          <w:rFonts w:asciiTheme="minorHAnsi" w:hAnsiTheme="minorHAnsi" w:cstheme="minorHAnsi"/>
          <w:color w:val="000000"/>
          <w:spacing w:val="-2"/>
          <w:lang w:val="lt-LT"/>
        </w:rPr>
        <w:t>)</w:t>
      </w: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 xml:space="preserve"> santykį padauginant iš kainos lyginamojo svorio (X):</w:t>
      </w:r>
    </w:p>
    <w:p w14:paraId="6ABD1111" w14:textId="77777777" w:rsidR="006B1C7E" w:rsidRPr="00406A4B" w:rsidRDefault="006B1C7E" w:rsidP="006B1C7E">
      <w:pPr>
        <w:shd w:val="clear" w:color="auto" w:fill="FFFFFF"/>
        <w:tabs>
          <w:tab w:val="left" w:pos="709"/>
        </w:tabs>
        <w:spacing w:line="180" w:lineRule="exac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</w:p>
    <w:p w14:paraId="7244B554" w14:textId="77777777" w:rsidR="006B1C7E" w:rsidRPr="00406A4B" w:rsidRDefault="006B1C7E" w:rsidP="006B1C7E">
      <w:pPr>
        <w:shd w:val="clear" w:color="auto" w:fill="FFFFFF"/>
        <w:tabs>
          <w:tab w:val="left" w:pos="709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C</w:t>
      </w:r>
      <w:r w:rsidRPr="00406A4B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min</w:t>
      </w:r>
    </w:p>
    <w:p w14:paraId="50ED56E5" w14:textId="77777777" w:rsidR="006B1C7E" w:rsidRPr="00406A4B" w:rsidRDefault="006B1C7E" w:rsidP="006B1C7E">
      <w:pPr>
        <w:shd w:val="clear" w:color="auto" w:fill="FFFFFF"/>
        <w:tabs>
          <w:tab w:val="left" w:pos="709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C = ------------ x X</w:t>
      </w:r>
    </w:p>
    <w:p w14:paraId="3C2B60F0" w14:textId="77777777" w:rsidR="006B1C7E" w:rsidRPr="00406A4B" w:rsidRDefault="006B1C7E" w:rsidP="006B1C7E">
      <w:pPr>
        <w:shd w:val="clear" w:color="auto" w:fill="FFFFFF"/>
        <w:tabs>
          <w:tab w:val="left" w:pos="709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C</w:t>
      </w:r>
      <w:r w:rsidRPr="00406A4B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p</w:t>
      </w:r>
    </w:p>
    <w:p w14:paraId="6732B78B" w14:textId="77777777" w:rsidR="006B1C7E" w:rsidRPr="00406A4B" w:rsidRDefault="006B1C7E" w:rsidP="006B1C7E">
      <w:pPr>
        <w:shd w:val="clear" w:color="auto" w:fill="FFFFFF"/>
        <w:spacing w:line="180" w:lineRule="exact"/>
        <w:jc w:val="both"/>
        <w:rPr>
          <w:rFonts w:asciiTheme="minorHAnsi" w:hAnsiTheme="minorHAnsi" w:cstheme="minorHAnsi"/>
          <w:b/>
          <w:color w:val="000000"/>
          <w:spacing w:val="-2"/>
          <w:lang w:val="lt-LT"/>
        </w:rPr>
      </w:pPr>
    </w:p>
    <w:p w14:paraId="1FB83FF7" w14:textId="35EAB6E5" w:rsidR="006B1C7E" w:rsidRPr="00406A4B" w:rsidRDefault="006B1C7E" w:rsidP="006B1C7E">
      <w:pPr>
        <w:shd w:val="clear" w:color="auto" w:fill="FFFFFF"/>
        <w:spacing w:line="340" w:lineRule="atLeast"/>
        <w:jc w:val="both"/>
        <w:rPr>
          <w:rFonts w:asciiTheme="minorHAnsi" w:hAnsiTheme="minorHAnsi" w:cstheme="minorHAnsi"/>
          <w:spacing w:val="-2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 xml:space="preserve">3. </w:t>
      </w:r>
      <w:r w:rsidR="00263C23">
        <w:rPr>
          <w:rFonts w:asciiTheme="minorHAnsi" w:hAnsiTheme="minorHAnsi"/>
          <w:spacing w:val="-2"/>
          <w:lang w:val="lt-LT"/>
        </w:rPr>
        <w:t>T</w:t>
      </w:r>
      <w:r w:rsidR="00263C23" w:rsidRPr="00263C23">
        <w:rPr>
          <w:rFonts w:ascii="Calibri" w:hAnsi="Calibri"/>
          <w:szCs w:val="20"/>
          <w:lang w:val="lt-LT" w:eastAsia="zh-CN"/>
        </w:rPr>
        <w:t xml:space="preserve">echninės specifikacijos 4 punkto </w:t>
      </w:r>
      <w:r w:rsidR="00263C23" w:rsidRPr="00263C23">
        <w:rPr>
          <w:rFonts w:ascii="Calibri" w:eastAsia="Calibri" w:hAnsi="Calibri" w:cs="Calibri"/>
          <w:bCs/>
          <w:iCs/>
          <w:lang w:val="lt-LT" w:eastAsia="lt-LT"/>
        </w:rPr>
        <w:t>lentelė</w:t>
      </w:r>
      <w:r w:rsidR="00D95FC8">
        <w:rPr>
          <w:rFonts w:ascii="Calibri" w:eastAsia="Calibri" w:hAnsi="Calibri" w:cs="Calibri"/>
          <w:bCs/>
          <w:iCs/>
          <w:lang w:val="lt-LT" w:eastAsia="lt-LT"/>
        </w:rPr>
        <w:t>je</w:t>
      </w:r>
      <w:r w:rsidR="00263C23" w:rsidRPr="00263C23">
        <w:rPr>
          <w:rFonts w:ascii="Calibri" w:eastAsia="Calibri" w:hAnsi="Calibri" w:cs="Calibri"/>
          <w:bCs/>
          <w:iCs/>
          <w:lang w:val="lt-LT" w:eastAsia="lt-LT"/>
        </w:rPr>
        <w:t xml:space="preserve"> </w:t>
      </w:r>
      <w:r w:rsidR="00263C23" w:rsidRPr="00D95FC8">
        <w:rPr>
          <w:rFonts w:ascii="Calibri" w:eastAsia="Calibri" w:hAnsi="Calibri" w:cs="Calibri"/>
          <w:bCs/>
          <w:iCs/>
          <w:lang w:val="lt-LT" w:eastAsia="lt-LT"/>
        </w:rPr>
        <w:t>nurodytoms prekėms</w:t>
      </w:r>
      <w:r w:rsidR="00263C23" w:rsidRPr="00263C23">
        <w:rPr>
          <w:rFonts w:ascii="Cambria" w:hAnsi="Cambria" w:cs="Cambria"/>
          <w:bCs/>
          <w:iCs/>
          <w:noProof/>
          <w:spacing w:val="-2"/>
          <w:lang w:val="lt-LT"/>
        </w:rPr>
        <w:t xml:space="preserve"> </w:t>
      </w: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taikomo</w:t>
      </w:r>
      <w:r w:rsidRPr="00406A4B">
        <w:rPr>
          <w:rFonts w:asciiTheme="minorHAnsi" w:hAnsiTheme="minorHAnsi" w:cstheme="minorHAnsi"/>
          <w:spacing w:val="-2"/>
          <w:lang w:val="lt-LT"/>
        </w:rPr>
        <w:t xml:space="preserve"> papildomo garantinio termino balas </w:t>
      </w:r>
      <w:r w:rsidRPr="00406A4B">
        <w:rPr>
          <w:rFonts w:asciiTheme="minorHAnsi" w:hAnsiTheme="minorHAnsi" w:cstheme="minorHAnsi"/>
          <w:b/>
          <w:bCs/>
          <w:spacing w:val="-2"/>
          <w:lang w:val="lt-LT"/>
        </w:rPr>
        <w:t>(V)</w:t>
      </w:r>
      <w:r w:rsidRPr="00406A4B">
        <w:rPr>
          <w:rFonts w:asciiTheme="minorHAnsi" w:hAnsiTheme="minorHAnsi" w:cstheme="minorHAnsi"/>
          <w:spacing w:val="-2"/>
          <w:lang w:val="lt-LT"/>
        </w:rPr>
        <w:t xml:space="preserve"> balas nustatomas lentelėje nustatyta tvarka:</w:t>
      </w:r>
    </w:p>
    <w:p w14:paraId="7A7AB2DB" w14:textId="77777777" w:rsidR="006B1C7E" w:rsidRPr="00406A4B" w:rsidRDefault="006B1C7E" w:rsidP="006B1C7E">
      <w:pPr>
        <w:shd w:val="clear" w:color="auto" w:fill="FFFFFF"/>
        <w:spacing w:line="180" w:lineRule="exact"/>
        <w:jc w:val="both"/>
        <w:rPr>
          <w:rFonts w:asciiTheme="minorHAnsi" w:hAnsiTheme="minorHAnsi" w:cstheme="minorHAnsi"/>
          <w:spacing w:val="-2"/>
          <w:lang w:val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962"/>
        <w:gridCol w:w="3982"/>
      </w:tblGrid>
      <w:tr w:rsidR="006B1C7E" w:rsidRPr="00406A4B" w14:paraId="4CEBF19B" w14:textId="77777777" w:rsidTr="00AE6F04">
        <w:trPr>
          <w:jc w:val="center"/>
        </w:trPr>
        <w:tc>
          <w:tcPr>
            <w:tcW w:w="35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C6A60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>Eil.</w:t>
            </w:r>
          </w:p>
          <w:p w14:paraId="52F9D797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>Nr.</w:t>
            </w:r>
          </w:p>
        </w:tc>
        <w:tc>
          <w:tcPr>
            <w:tcW w:w="2577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09937" w14:textId="5B0AA848" w:rsidR="006B1C7E" w:rsidRPr="00406A4B" w:rsidRDefault="00263C23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263C23">
              <w:rPr>
                <w:rFonts w:asciiTheme="minorHAnsi" w:hAnsiTheme="minorHAnsi"/>
                <w:b/>
                <w:bCs/>
                <w:spacing w:val="-2"/>
                <w:lang w:val="lt-LT"/>
              </w:rPr>
              <w:t>T</w:t>
            </w:r>
            <w:r w:rsidRPr="00263C23">
              <w:rPr>
                <w:rFonts w:ascii="Calibri" w:hAnsi="Calibri"/>
                <w:b/>
                <w:bCs/>
                <w:szCs w:val="20"/>
                <w:lang w:val="lt-LT" w:eastAsia="zh-CN"/>
              </w:rPr>
              <w:t xml:space="preserve">echninės specifikacijos 4 punkto </w:t>
            </w:r>
            <w:r w:rsidRPr="00263C23">
              <w:rPr>
                <w:rFonts w:ascii="Calibri" w:eastAsia="Calibri" w:hAnsi="Calibri" w:cs="Calibri"/>
                <w:b/>
                <w:bCs/>
                <w:iCs/>
                <w:lang w:val="lt-LT" w:eastAsia="lt-LT"/>
              </w:rPr>
              <w:t>lentelė</w:t>
            </w:r>
            <w:r w:rsidR="00D95FC8">
              <w:rPr>
                <w:rFonts w:ascii="Calibri" w:eastAsia="Calibri" w:hAnsi="Calibri" w:cs="Calibri"/>
                <w:b/>
                <w:bCs/>
                <w:iCs/>
                <w:lang w:val="lt-LT" w:eastAsia="lt-LT"/>
              </w:rPr>
              <w:t xml:space="preserve">je </w:t>
            </w:r>
            <w:r w:rsidRPr="00263C23">
              <w:rPr>
                <w:rFonts w:ascii="Calibri" w:eastAsia="Calibri" w:hAnsi="Calibri" w:cs="Calibri"/>
                <w:b/>
                <w:iCs/>
                <w:lang w:val="lt-LT" w:eastAsia="lt-LT"/>
              </w:rPr>
              <w:t>nurodytoms prekėms</w:t>
            </w:r>
            <w:r w:rsidRPr="00406A4B">
              <w:rPr>
                <w:rFonts w:asciiTheme="minorHAnsi" w:hAnsiTheme="minorHAnsi" w:cstheme="minorHAnsi"/>
                <w:b/>
                <w:bCs/>
                <w:iCs/>
                <w:noProof/>
                <w:spacing w:val="-2"/>
                <w:lang w:val="lt-LT"/>
              </w:rPr>
              <w:t xml:space="preserve"> </w:t>
            </w:r>
            <w:r w:rsidR="006B1C7E" w:rsidRPr="00406A4B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>suteikiamas papildomas garantinis terminas metais*</w:t>
            </w:r>
          </w:p>
        </w:tc>
        <w:tc>
          <w:tcPr>
            <w:tcW w:w="2068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2B942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 xml:space="preserve">Skiriami </w:t>
            </w:r>
          </w:p>
          <w:p w14:paraId="1DD9F07F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>balai (V)</w:t>
            </w:r>
          </w:p>
        </w:tc>
      </w:tr>
      <w:tr w:rsidR="006B1C7E" w:rsidRPr="00406A4B" w14:paraId="651F2264" w14:textId="77777777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0AD5D" w14:textId="77777777" w:rsidR="006B1C7E" w:rsidRPr="00406A4B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1.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78B66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0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8DE3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0</w:t>
            </w:r>
          </w:p>
        </w:tc>
      </w:tr>
      <w:tr w:rsidR="006B1C7E" w:rsidRPr="00406A4B" w14:paraId="66D619DC" w14:textId="77777777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49DD" w14:textId="77777777" w:rsidR="006B1C7E" w:rsidRPr="00406A4B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2.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A6EF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1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FE35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3</w:t>
            </w:r>
          </w:p>
        </w:tc>
      </w:tr>
      <w:tr w:rsidR="006B1C7E" w:rsidRPr="00406A4B" w14:paraId="2C7B5977" w14:textId="77777777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AE843" w14:textId="77777777" w:rsidR="006B1C7E" w:rsidRPr="00406A4B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3.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D15ED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2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EF8CB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6</w:t>
            </w:r>
          </w:p>
        </w:tc>
      </w:tr>
      <w:tr w:rsidR="006B1C7E" w:rsidRPr="00406A4B" w14:paraId="34E4CADD" w14:textId="77777777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FC48" w14:textId="77777777" w:rsidR="006B1C7E" w:rsidRPr="00406A4B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4.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05A9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3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00462" w14:textId="77777777"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9</w:t>
            </w:r>
          </w:p>
        </w:tc>
      </w:tr>
    </w:tbl>
    <w:p w14:paraId="48476104" w14:textId="77777777" w:rsidR="006B1C7E" w:rsidRPr="00406A4B" w:rsidRDefault="006B1C7E" w:rsidP="006B1C7E">
      <w:pPr>
        <w:shd w:val="clear" w:color="auto" w:fill="FFFFFF"/>
        <w:spacing w:line="180" w:lineRule="exact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</w:p>
    <w:p w14:paraId="7561C365" w14:textId="77777777" w:rsidR="005B623D" w:rsidRPr="005B623D" w:rsidRDefault="006B1C7E" w:rsidP="001C56BB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  <w:r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>*</w:t>
      </w:r>
      <w:r w:rsidR="005B623D"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>Pastabos:</w:t>
      </w:r>
    </w:p>
    <w:p w14:paraId="4291FDF1" w14:textId="22F50129" w:rsidR="005B623D" w:rsidRPr="005B623D" w:rsidRDefault="005B623D" w:rsidP="005B623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  <w:r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1) </w:t>
      </w:r>
      <w:r w:rsidR="00263C23" w:rsidRPr="00263C23">
        <w:rPr>
          <w:rFonts w:asciiTheme="minorHAnsi" w:hAnsiTheme="minorHAnsi"/>
          <w:i/>
          <w:iCs/>
          <w:spacing w:val="-2"/>
          <w:lang w:val="lt-LT"/>
        </w:rPr>
        <w:t>T</w:t>
      </w:r>
      <w:r w:rsidR="00263C23" w:rsidRPr="00263C23">
        <w:rPr>
          <w:rFonts w:ascii="Calibri" w:hAnsi="Calibri"/>
          <w:i/>
          <w:iCs/>
          <w:szCs w:val="20"/>
          <w:lang w:val="lt-LT" w:eastAsia="zh-CN"/>
        </w:rPr>
        <w:t xml:space="preserve">echninės specifikacijos 4 punkto </w:t>
      </w:r>
      <w:r w:rsidR="00263C23" w:rsidRPr="00263C23">
        <w:rPr>
          <w:rFonts w:ascii="Calibri" w:eastAsia="Calibri" w:hAnsi="Calibri" w:cs="Calibri"/>
          <w:i/>
          <w:iCs/>
          <w:lang w:val="lt-LT" w:eastAsia="lt-LT"/>
        </w:rPr>
        <w:t>lentelė</w:t>
      </w:r>
      <w:r w:rsidR="00D95FC8">
        <w:rPr>
          <w:rFonts w:ascii="Calibri" w:eastAsia="Calibri" w:hAnsi="Calibri" w:cs="Calibri"/>
          <w:i/>
          <w:iCs/>
          <w:lang w:val="lt-LT" w:eastAsia="lt-LT"/>
        </w:rPr>
        <w:t xml:space="preserve">je </w:t>
      </w:r>
      <w:r w:rsidR="00263C23" w:rsidRPr="00263C23">
        <w:rPr>
          <w:rFonts w:ascii="Calibri" w:eastAsia="Calibri" w:hAnsi="Calibri" w:cs="Calibri"/>
          <w:i/>
          <w:iCs/>
          <w:lang w:val="lt-LT" w:eastAsia="lt-LT"/>
        </w:rPr>
        <w:t>nurodytų p</w:t>
      </w:r>
      <w:r w:rsidR="0016504F" w:rsidRPr="005B623D">
        <w:rPr>
          <w:rFonts w:asciiTheme="minorHAnsi" w:hAnsiTheme="minorHAnsi" w:cstheme="minorHAnsi"/>
          <w:i/>
          <w:spacing w:val="-2"/>
          <w:lang w:val="lt-LT"/>
        </w:rPr>
        <w:t xml:space="preserve">rekių </w:t>
      </w:r>
      <w:r w:rsidR="0016504F" w:rsidRPr="005B623D">
        <w:rPr>
          <w:rFonts w:asciiTheme="minorHAnsi" w:hAnsiTheme="minorHAnsi" w:cstheme="minorHAnsi"/>
          <w:bCs/>
          <w:i/>
          <w:spacing w:val="-2"/>
          <w:lang w:val="lt-LT"/>
        </w:rPr>
        <w:t>papildomas</w:t>
      </w:r>
      <w:r w:rsidR="0016504F" w:rsidRPr="005B623D">
        <w:rPr>
          <w:rFonts w:asciiTheme="minorHAnsi" w:hAnsiTheme="minorHAnsi" w:cstheme="minorHAnsi"/>
          <w:b/>
          <w:bCs/>
          <w:i/>
          <w:spacing w:val="-2"/>
          <w:lang w:val="lt-LT"/>
        </w:rPr>
        <w:t xml:space="preserve"> </w:t>
      </w:r>
      <w:r w:rsidR="0016504F"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garantinis terminas – </w:t>
      </w:r>
      <w:r w:rsidRPr="00AE6F04">
        <w:rPr>
          <w:rFonts w:asciiTheme="minorHAnsi" w:hAnsiTheme="minorHAnsi" w:cstheme="minorHAnsi"/>
          <w:i/>
          <w:iCs/>
          <w:spacing w:val="-2"/>
          <w:lang w:val="lt-LT"/>
        </w:rPr>
        <w:t xml:space="preserve">tiekėjo </w:t>
      </w:r>
      <w:r w:rsidR="00AE6F04" w:rsidRPr="00AE6F04">
        <w:rPr>
          <w:rFonts w:asciiTheme="minorHAnsi" w:hAnsiTheme="minorHAnsi" w:cstheme="minorHAnsi"/>
          <w:i/>
          <w:iCs/>
          <w:spacing w:val="-2"/>
          <w:lang w:val="lt-LT"/>
        </w:rPr>
        <w:t>ar</w:t>
      </w:r>
      <w:r w:rsidR="0016504F"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 </w:t>
      </w:r>
      <w:r w:rsidR="00BA42CE">
        <w:rPr>
          <w:rFonts w:asciiTheme="minorHAnsi" w:hAnsiTheme="minorHAnsi" w:cstheme="minorHAnsi"/>
          <w:i/>
          <w:iCs/>
          <w:spacing w:val="-2"/>
          <w:lang w:val="lt-LT"/>
        </w:rPr>
        <w:t>p</w:t>
      </w:r>
      <w:r w:rsidR="00A51508">
        <w:rPr>
          <w:rFonts w:asciiTheme="minorHAnsi" w:hAnsiTheme="minorHAnsi" w:cstheme="minorHAnsi"/>
          <w:i/>
          <w:iCs/>
          <w:spacing w:val="-2"/>
          <w:lang w:val="lt-LT"/>
        </w:rPr>
        <w:t xml:space="preserve">rekių </w:t>
      </w:r>
      <w:r w:rsidR="0016504F" w:rsidRPr="005B623D">
        <w:rPr>
          <w:rFonts w:asciiTheme="minorHAnsi" w:hAnsiTheme="minorHAnsi" w:cstheme="minorHAnsi"/>
          <w:i/>
          <w:iCs/>
          <w:spacing w:val="-2"/>
          <w:lang w:val="lt-LT"/>
        </w:rPr>
        <w:t>gamintojo suteikiamas papildomas terminas, viršijantis prival</w:t>
      </w:r>
      <w:r w:rsidR="00406A4B" w:rsidRPr="005B623D">
        <w:rPr>
          <w:rFonts w:asciiTheme="minorHAnsi" w:hAnsiTheme="minorHAnsi" w:cstheme="minorHAnsi"/>
          <w:i/>
          <w:iCs/>
          <w:spacing w:val="-2"/>
          <w:lang w:val="lt-LT"/>
        </w:rPr>
        <w:t>omą</w:t>
      </w:r>
      <w:r w:rsidR="00FE1E4B"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 techninėje specifikacijoje</w:t>
      </w:r>
      <w:r w:rsidR="00406A4B"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 nustatytą</w:t>
      </w:r>
      <w:r w:rsidR="0016504F"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 </w:t>
      </w:r>
      <w:r w:rsidR="00406A4B"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2 </w:t>
      </w:r>
      <w:r w:rsidR="0016504F" w:rsidRPr="005B623D">
        <w:rPr>
          <w:rFonts w:asciiTheme="minorHAnsi" w:hAnsiTheme="minorHAnsi" w:cstheme="minorHAnsi"/>
          <w:i/>
          <w:iCs/>
          <w:spacing w:val="-2"/>
          <w:lang w:val="lt-LT"/>
        </w:rPr>
        <w:t>metų</w:t>
      </w:r>
      <w:r w:rsidR="00406A4B"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 garantinį terminą</w:t>
      </w:r>
      <w:r w:rsidR="0016504F"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. </w:t>
      </w:r>
      <w:r w:rsidR="006B1C7E"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 </w:t>
      </w:r>
    </w:p>
    <w:p w14:paraId="75C7D0F4" w14:textId="20768957" w:rsidR="005B623D" w:rsidRDefault="005B623D" w:rsidP="005B623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  <w:r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2) </w:t>
      </w:r>
      <w:r w:rsidRPr="005B623D">
        <w:rPr>
          <w:rFonts w:asciiTheme="minorHAnsi" w:eastAsiaTheme="minorHAnsi" w:hAnsiTheme="minorHAnsi" w:cstheme="minorHAnsi"/>
          <w:i/>
          <w:noProof/>
          <w:lang w:val="lt-LT"/>
        </w:rPr>
        <w:t>Balai už pasiūlytą papildomą garantinį terminą bus skiriami tik už 1-3 papildomus metus, t. y</w:t>
      </w:r>
      <w:r w:rsidRPr="00263C23">
        <w:rPr>
          <w:rFonts w:asciiTheme="minorHAnsi" w:eastAsiaTheme="minorHAnsi" w:hAnsiTheme="minorHAnsi" w:cstheme="minorHAnsi"/>
          <w:i/>
          <w:noProof/>
          <w:lang w:val="lt-LT"/>
        </w:rPr>
        <w:t>. jei Tiekėjas nepasiūlys</w:t>
      </w:r>
      <w:r w:rsidR="00263C23" w:rsidRPr="00263C23">
        <w:rPr>
          <w:rFonts w:asciiTheme="minorHAnsi" w:hAnsiTheme="minorHAnsi"/>
          <w:i/>
          <w:spacing w:val="-2"/>
          <w:lang w:val="lt-LT"/>
        </w:rPr>
        <w:t xml:space="preserve"> t</w:t>
      </w:r>
      <w:r w:rsidR="00263C23" w:rsidRPr="00263C23">
        <w:rPr>
          <w:rFonts w:ascii="Calibri" w:hAnsi="Calibri"/>
          <w:i/>
          <w:szCs w:val="20"/>
          <w:lang w:val="lt-LT" w:eastAsia="zh-CN"/>
        </w:rPr>
        <w:t xml:space="preserve">echninės specifikacijos 4 punkto </w:t>
      </w:r>
      <w:r w:rsidR="00263C23" w:rsidRPr="00263C23">
        <w:rPr>
          <w:rFonts w:ascii="Calibri" w:eastAsia="Calibri" w:hAnsi="Calibri" w:cs="Calibri"/>
          <w:i/>
          <w:lang w:val="lt-LT" w:eastAsia="lt-LT"/>
        </w:rPr>
        <w:t>lentelė</w:t>
      </w:r>
      <w:r w:rsidR="00D769F4">
        <w:rPr>
          <w:rFonts w:ascii="Calibri" w:eastAsia="Calibri" w:hAnsi="Calibri" w:cs="Calibri"/>
          <w:i/>
          <w:lang w:val="lt-LT" w:eastAsia="lt-LT"/>
        </w:rPr>
        <w:t xml:space="preserve">je </w:t>
      </w:r>
      <w:r w:rsidR="00263C23" w:rsidRPr="00263C23">
        <w:rPr>
          <w:rFonts w:ascii="Calibri" w:eastAsia="Calibri" w:hAnsi="Calibri" w:cs="Calibri"/>
          <w:i/>
          <w:lang w:val="lt-LT" w:eastAsia="lt-LT"/>
        </w:rPr>
        <w:t>nurodytoms</w:t>
      </w:r>
      <w:r w:rsidRPr="005B623D">
        <w:rPr>
          <w:rFonts w:asciiTheme="minorHAnsi" w:eastAsiaTheme="minorHAnsi" w:hAnsiTheme="minorHAnsi" w:cstheme="minorHAnsi"/>
          <w:b/>
          <w:i/>
          <w:noProof/>
          <w:lang w:val="lt-LT"/>
        </w:rPr>
        <w:t xml:space="preserve"> </w:t>
      </w:r>
      <w:r w:rsidRPr="00263C23">
        <w:rPr>
          <w:rFonts w:asciiTheme="minorHAnsi" w:eastAsiaTheme="minorHAnsi" w:hAnsiTheme="minorHAnsi" w:cstheme="minorHAnsi"/>
          <w:bCs/>
          <w:i/>
          <w:noProof/>
          <w:lang w:val="lt-LT"/>
        </w:rPr>
        <w:t xml:space="preserve">papildomo garantinio </w:t>
      </w:r>
      <w:r w:rsidRPr="00263C23">
        <w:rPr>
          <w:rFonts w:asciiTheme="minorHAnsi" w:eastAsiaTheme="minorHAnsi" w:hAnsiTheme="minorHAnsi" w:cstheme="minorHAnsi"/>
          <w:bCs/>
          <w:i/>
          <w:noProof/>
          <w:lang w:val="lt-LT"/>
        </w:rPr>
        <w:lastRenderedPageBreak/>
        <w:t>termino, jam bus skirta 0 balų už šį kriterijų,</w:t>
      </w:r>
      <w:r w:rsidRPr="005B623D">
        <w:rPr>
          <w:rFonts w:asciiTheme="minorHAnsi" w:eastAsiaTheme="minorHAnsi" w:hAnsiTheme="minorHAnsi" w:cstheme="minorHAnsi"/>
          <w:i/>
          <w:noProof/>
          <w:lang w:val="lt-LT"/>
        </w:rPr>
        <w:t xml:space="preserve"> bet jei daugiau nei 3 metai, tai bus skaičiuojama, kad pasiūlė 3 metus. </w:t>
      </w:r>
      <w:r w:rsidRPr="005B623D">
        <w:rPr>
          <w:rFonts w:asciiTheme="minorHAnsi" w:eastAsiaTheme="minorHAnsi" w:hAnsiTheme="minorHAnsi" w:cstheme="minorHAnsi"/>
          <w:i/>
          <w:iCs/>
          <w:noProof/>
          <w:lang w:val="lt-LT"/>
        </w:rPr>
        <w:t>Jei tiekėjas nurodys papildomą garantinį terminą išreikštą ne sveikuoju skaičiumi (pvz. 0,5; 1,5;</w:t>
      </w:r>
      <w:r w:rsidR="00210AD0">
        <w:rPr>
          <w:rFonts w:asciiTheme="minorHAnsi" w:eastAsiaTheme="minorHAnsi" w:hAnsiTheme="minorHAnsi" w:cstheme="minorHAnsi"/>
          <w:i/>
          <w:iCs/>
          <w:noProof/>
          <w:lang w:val="lt-LT"/>
        </w:rPr>
        <w:t xml:space="preserve"> 2,2; 3,2 ar pan.), </w:t>
      </w:r>
      <w:r>
        <w:rPr>
          <w:rFonts w:asciiTheme="minorHAnsi" w:eastAsiaTheme="minorHAnsi" w:hAnsiTheme="minorHAnsi" w:cstheme="minorHAnsi"/>
          <w:i/>
          <w:iCs/>
          <w:noProof/>
          <w:lang w:val="lt-LT"/>
        </w:rPr>
        <w:t>pirkimo vykdytojas</w:t>
      </w:r>
      <w:r w:rsidRPr="005B623D">
        <w:rPr>
          <w:rFonts w:asciiTheme="minorHAnsi" w:eastAsiaTheme="minorHAnsi" w:hAnsiTheme="minorHAnsi" w:cstheme="minorHAnsi"/>
          <w:i/>
          <w:iCs/>
          <w:noProof/>
          <w:lang w:val="lt-LT"/>
        </w:rPr>
        <w:t xml:space="preserve"> balus (V) skirs pagal sveikojo skaičiaus reikšmę (pvz.  pasiūlius 0,5 metų papildomą garantinį terminą bus skiriama 0 balų (V); 1,5 metų papildomą garantinį terminą bus skiriami 3 balai (V); pasiūlius 2,2 metų papildomą garantinį terminą – 6 balai (V); pasiūlius 3,2 metų papildomą garantinį terminą – 9  balai (V) ir t. t</w:t>
      </w:r>
      <w:r>
        <w:rPr>
          <w:rFonts w:asciiTheme="minorHAnsi" w:eastAsiaTheme="minorHAnsi" w:hAnsiTheme="minorHAnsi" w:cstheme="minorHAnsi"/>
          <w:i/>
          <w:iCs/>
          <w:noProof/>
          <w:lang w:val="lt-LT"/>
        </w:rPr>
        <w:t>.</w:t>
      </w:r>
    </w:p>
    <w:p w14:paraId="0DA808A5" w14:textId="0F24167A" w:rsidR="005B623D" w:rsidRPr="00263C23" w:rsidRDefault="005B623D" w:rsidP="005B623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  <w:r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4) </w:t>
      </w:r>
      <w:r w:rsidRPr="005B623D">
        <w:rPr>
          <w:rFonts w:asciiTheme="minorHAnsi" w:eastAsia="Calibri" w:hAnsiTheme="minorHAnsi" w:cstheme="minorHAnsi"/>
          <w:i/>
          <w:noProof/>
          <w:lang w:val="lt-LT"/>
        </w:rPr>
        <w:t>Tiekėjas negali siūlyti papildomo gara</w:t>
      </w:r>
      <w:r w:rsidR="00BA42CE">
        <w:rPr>
          <w:rFonts w:asciiTheme="minorHAnsi" w:eastAsia="Calibri" w:hAnsiTheme="minorHAnsi" w:cstheme="minorHAnsi"/>
          <w:i/>
          <w:noProof/>
          <w:lang w:val="lt-LT"/>
        </w:rPr>
        <w:t>ntinio termino tik kai kurioms p</w:t>
      </w:r>
      <w:r w:rsidRPr="005B623D">
        <w:rPr>
          <w:rFonts w:asciiTheme="minorHAnsi" w:eastAsia="Calibri" w:hAnsiTheme="minorHAnsi" w:cstheme="minorHAnsi"/>
          <w:i/>
          <w:noProof/>
          <w:lang w:val="lt-LT"/>
        </w:rPr>
        <w:t>rekėms, t. y. papildomas garantinis term</w:t>
      </w:r>
      <w:r w:rsidR="00BA42CE">
        <w:rPr>
          <w:rFonts w:asciiTheme="minorHAnsi" w:eastAsia="Calibri" w:hAnsiTheme="minorHAnsi" w:cstheme="minorHAnsi"/>
          <w:i/>
          <w:noProof/>
          <w:lang w:val="lt-LT"/>
        </w:rPr>
        <w:t xml:space="preserve">inas turi būti siūlomas visoms </w:t>
      </w:r>
      <w:r w:rsidR="00263C23" w:rsidRPr="00263C23">
        <w:rPr>
          <w:rFonts w:asciiTheme="minorHAnsi" w:hAnsiTheme="minorHAnsi"/>
          <w:i/>
          <w:iCs/>
          <w:spacing w:val="-2"/>
          <w:lang w:val="lt-LT"/>
        </w:rPr>
        <w:t>t</w:t>
      </w:r>
      <w:r w:rsidR="00263C23" w:rsidRPr="00263C23">
        <w:rPr>
          <w:rFonts w:ascii="Calibri" w:hAnsi="Calibri"/>
          <w:i/>
          <w:iCs/>
          <w:szCs w:val="20"/>
          <w:lang w:val="lt-LT" w:eastAsia="zh-CN"/>
        </w:rPr>
        <w:t xml:space="preserve">echninės specifikacijos </w:t>
      </w:r>
      <w:r w:rsidR="00263C23" w:rsidRPr="00263C23">
        <w:rPr>
          <w:rFonts w:ascii="Calibri" w:eastAsia="Calibri" w:hAnsi="Calibri" w:cs="Calibri"/>
          <w:i/>
          <w:iCs/>
          <w:lang w:val="lt-LT" w:eastAsia="lt-LT"/>
        </w:rPr>
        <w:t>lentelė</w:t>
      </w:r>
      <w:r w:rsidR="00D769F4">
        <w:rPr>
          <w:rFonts w:ascii="Calibri" w:eastAsia="Calibri" w:hAnsi="Calibri" w:cs="Calibri"/>
          <w:i/>
          <w:iCs/>
          <w:lang w:val="lt-LT" w:eastAsia="lt-LT"/>
        </w:rPr>
        <w:t xml:space="preserve">je </w:t>
      </w:r>
      <w:r w:rsidR="00263C23" w:rsidRPr="00263C23">
        <w:rPr>
          <w:rFonts w:ascii="Calibri" w:eastAsia="Calibri" w:hAnsi="Calibri" w:cs="Calibri"/>
          <w:i/>
          <w:iCs/>
          <w:lang w:val="lt-LT" w:eastAsia="lt-LT"/>
        </w:rPr>
        <w:t xml:space="preserve">nurodytoms </w:t>
      </w:r>
      <w:r w:rsidR="00BA42CE" w:rsidRPr="00263C23">
        <w:rPr>
          <w:rFonts w:asciiTheme="minorHAnsi" w:eastAsia="Calibri" w:hAnsiTheme="minorHAnsi" w:cstheme="minorHAnsi"/>
          <w:i/>
          <w:iCs/>
          <w:noProof/>
          <w:lang w:val="lt-LT"/>
        </w:rPr>
        <w:t>p</w:t>
      </w:r>
      <w:r w:rsidRPr="00263C23">
        <w:rPr>
          <w:rFonts w:asciiTheme="minorHAnsi" w:eastAsia="Calibri" w:hAnsiTheme="minorHAnsi" w:cstheme="minorHAnsi"/>
          <w:i/>
          <w:iCs/>
          <w:noProof/>
          <w:lang w:val="lt-LT"/>
        </w:rPr>
        <w:t xml:space="preserve">rekėms. </w:t>
      </w:r>
    </w:p>
    <w:p w14:paraId="026059EB" w14:textId="060DF63C" w:rsidR="00CF1A37" w:rsidRDefault="005B623D" w:rsidP="00CF1A37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i/>
          <w:iCs/>
          <w:noProof/>
          <w:lang w:val="lt-LT"/>
        </w:rPr>
      </w:pPr>
      <w:r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5) </w:t>
      </w:r>
      <w:r>
        <w:rPr>
          <w:rFonts w:asciiTheme="minorHAnsi" w:hAnsiTheme="minorHAnsi" w:cstheme="minorHAnsi"/>
          <w:i/>
          <w:iCs/>
          <w:spacing w:val="-2"/>
          <w:lang w:val="lt-LT"/>
        </w:rPr>
        <w:t>T</w:t>
      </w:r>
      <w:r w:rsidRPr="005B623D">
        <w:rPr>
          <w:rFonts w:asciiTheme="minorHAnsi" w:eastAsia="Calibri" w:hAnsiTheme="minorHAnsi" w:cstheme="minorHAnsi"/>
          <w:i/>
          <w:noProof/>
          <w:lang w:val="lt-LT"/>
        </w:rPr>
        <w:t xml:space="preserve">iekėjas negali siūlyti skirtingų papildomų garantinių </w:t>
      </w:r>
      <w:r w:rsidR="00BA42CE">
        <w:rPr>
          <w:rFonts w:asciiTheme="minorHAnsi" w:eastAsia="Calibri" w:hAnsiTheme="minorHAnsi" w:cstheme="minorHAnsi"/>
          <w:i/>
          <w:noProof/>
          <w:lang w:val="lt-LT"/>
        </w:rPr>
        <w:t>terminų atskiroms p</w:t>
      </w:r>
      <w:r w:rsidRPr="005B623D">
        <w:rPr>
          <w:rFonts w:asciiTheme="minorHAnsi" w:eastAsia="Calibri" w:hAnsiTheme="minorHAnsi" w:cstheme="minorHAnsi"/>
          <w:i/>
          <w:noProof/>
          <w:lang w:val="lt-LT"/>
        </w:rPr>
        <w:t xml:space="preserve">rekėms, t. y. turi būti siūlomas vienodas papildomas garantinis terminas visoms </w:t>
      </w:r>
      <w:r w:rsidR="00263C23" w:rsidRPr="00263C23">
        <w:rPr>
          <w:rFonts w:asciiTheme="minorHAnsi" w:hAnsiTheme="minorHAnsi"/>
          <w:i/>
          <w:iCs/>
          <w:spacing w:val="-2"/>
          <w:lang w:val="lt-LT"/>
        </w:rPr>
        <w:t>t</w:t>
      </w:r>
      <w:r w:rsidR="00263C23" w:rsidRPr="00263C23">
        <w:rPr>
          <w:rFonts w:ascii="Calibri" w:hAnsi="Calibri"/>
          <w:i/>
          <w:iCs/>
          <w:szCs w:val="20"/>
          <w:lang w:val="lt-LT" w:eastAsia="zh-CN"/>
        </w:rPr>
        <w:t xml:space="preserve">echninės specifikacijos 4 punkto </w:t>
      </w:r>
      <w:r w:rsidR="00263C23" w:rsidRPr="00263C23">
        <w:rPr>
          <w:rFonts w:ascii="Calibri" w:eastAsia="Calibri" w:hAnsi="Calibri" w:cs="Calibri"/>
          <w:i/>
          <w:iCs/>
          <w:lang w:val="lt-LT" w:eastAsia="lt-LT"/>
        </w:rPr>
        <w:t>lentelė</w:t>
      </w:r>
      <w:r w:rsidR="00D769F4">
        <w:rPr>
          <w:rFonts w:ascii="Calibri" w:eastAsia="Calibri" w:hAnsi="Calibri" w:cs="Calibri"/>
          <w:i/>
          <w:iCs/>
          <w:lang w:val="lt-LT" w:eastAsia="lt-LT"/>
        </w:rPr>
        <w:t>je</w:t>
      </w:r>
      <w:r w:rsidR="00263C23">
        <w:rPr>
          <w:rFonts w:asciiTheme="minorHAnsi" w:eastAsia="Calibri" w:hAnsiTheme="minorHAnsi" w:cstheme="minorHAnsi"/>
          <w:i/>
          <w:noProof/>
          <w:lang w:val="lt-LT"/>
        </w:rPr>
        <w:t xml:space="preserve"> nurodytoms </w:t>
      </w:r>
      <w:r w:rsidR="00BA42CE">
        <w:rPr>
          <w:rFonts w:asciiTheme="minorHAnsi" w:eastAsia="Calibri" w:hAnsiTheme="minorHAnsi" w:cstheme="minorHAnsi"/>
          <w:i/>
          <w:noProof/>
          <w:lang w:val="lt-LT"/>
        </w:rPr>
        <w:t>p</w:t>
      </w:r>
      <w:r w:rsidRPr="005B623D">
        <w:rPr>
          <w:rFonts w:asciiTheme="minorHAnsi" w:eastAsia="Calibri" w:hAnsiTheme="minorHAnsi" w:cstheme="minorHAnsi"/>
          <w:i/>
          <w:noProof/>
          <w:lang w:val="lt-LT"/>
        </w:rPr>
        <w:t>rekėms.</w:t>
      </w:r>
      <w:r w:rsidRPr="005B623D">
        <w:rPr>
          <w:rFonts w:asciiTheme="minorHAnsi" w:eastAsia="Calibri" w:hAnsiTheme="minorHAnsi" w:cstheme="minorHAnsi"/>
          <w:i/>
          <w:iCs/>
          <w:noProof/>
          <w:lang w:val="lt-LT"/>
        </w:rPr>
        <w:t xml:space="preserve"> </w:t>
      </w:r>
    </w:p>
    <w:p w14:paraId="456633C9" w14:textId="3C22FB88" w:rsidR="00CF1A37" w:rsidRDefault="002C38F8" w:rsidP="00CF1A37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i/>
          <w:iCs/>
          <w:noProof/>
          <w:lang w:val="lt-LT"/>
        </w:rPr>
      </w:pPr>
      <w:r w:rsidRPr="00D90913">
        <w:rPr>
          <w:rFonts w:asciiTheme="minorHAnsi" w:eastAsia="Calibri" w:hAnsiTheme="minorHAnsi" w:cstheme="minorHAnsi"/>
          <w:i/>
          <w:iCs/>
          <w:noProof/>
          <w:lang w:val="lt-LT"/>
        </w:rPr>
        <w:t xml:space="preserve">6) </w:t>
      </w:r>
      <w:r w:rsidR="0016210B">
        <w:rPr>
          <w:rFonts w:asciiTheme="minorHAnsi" w:eastAsia="Calibri" w:hAnsiTheme="minorHAnsi" w:cstheme="minorHAnsi"/>
          <w:i/>
          <w:lang w:val="lt-LT"/>
        </w:rPr>
        <w:t>Tuo atveju, jeigu t</w:t>
      </w:r>
      <w:r w:rsidR="00D90913" w:rsidRPr="00D90913">
        <w:rPr>
          <w:rFonts w:asciiTheme="minorHAnsi" w:eastAsia="Calibri" w:hAnsiTheme="minorHAnsi" w:cstheme="minorHAnsi"/>
          <w:i/>
          <w:lang w:val="lt-LT"/>
        </w:rPr>
        <w:t>iekėjas pateiks gamintojo dokumentus, kuriuose bus nurodytas bendras suteikiamas garantinis terminas, perkančioji organizacija skaičiuodama papildomą garantinį terminą iš nurodyto bendro atims 2 metus privalomo garantinio termino, ir skirtumą laikys papildomu garantiniu terminu (pvz. jei bus nurodytas garantinis terminas 5 metai, bus atimami 2 metai ir 3 metai bus laikomi papildomu garantiniu terminu). Ta pati nuostata taikoma, ir jeigu Tiekėjo  pateiktame garantiniame termine nebus aiškiai išskirta, kad tai yra papildomas garantinis terminas, kuris suteikiamas virš privalomo 2 metų garantinio termino.</w:t>
      </w:r>
    </w:p>
    <w:p w14:paraId="0904B983" w14:textId="0F017A55" w:rsidR="007D1F91" w:rsidRPr="007D1F91" w:rsidRDefault="007D1F91" w:rsidP="007D1F91">
      <w:pPr>
        <w:spacing w:line="276" w:lineRule="auto"/>
        <w:jc w:val="both"/>
        <w:rPr>
          <w:rFonts w:ascii="Calibri" w:hAnsi="Calibri" w:cs="Calibri"/>
          <w:lang w:val="lt-LT"/>
        </w:rPr>
      </w:pPr>
      <w:r w:rsidRPr="007D1F91">
        <w:rPr>
          <w:rFonts w:asciiTheme="minorHAnsi" w:hAnsiTheme="minorHAnsi" w:cstheme="minorHAnsi"/>
          <w:i/>
          <w:iCs/>
          <w:spacing w:val="-2"/>
          <w:lang w:val="lt-LT"/>
        </w:rPr>
        <w:t xml:space="preserve">7) </w:t>
      </w:r>
      <w:r w:rsidRPr="007D1F91">
        <w:rPr>
          <w:rFonts w:ascii="Calibri" w:hAnsi="Calibri" w:cs="Calibri"/>
          <w:bCs/>
          <w:i/>
          <w:iCs/>
          <w:lang w:val="lt-LT"/>
        </w:rPr>
        <w:t xml:space="preserve">Prekių papildomas garantinis terminas yra kokybės kriterijus (vienas iš ekonominio naudingumo vertinimo kriterijų), todėl tiekėjo pateiktų dokumentų tikslinimas </w:t>
      </w:r>
      <w:r w:rsidRPr="007D1F91">
        <w:rPr>
          <w:rFonts w:ascii="Calibri" w:hAnsi="Calibri" w:cs="Calibri"/>
          <w:i/>
          <w:iCs/>
          <w:spacing w:val="-5"/>
          <w:lang w:val="lt-LT"/>
        </w:rPr>
        <w:t>(naujų duomenų pateikimas) galimas tik Pasiūlymų patikslinimo, papildymo ar paaiškinimo taisyklių, patvirtintų 2022-12-30 Viešųjų pirkimų tarnybos direktoriaus įsakymu Nr. 1S-240 numatytais atvejais ir tvarka.</w:t>
      </w:r>
    </w:p>
    <w:p w14:paraId="55DE61DC" w14:textId="154D7B62" w:rsidR="002C38F8" w:rsidRPr="007D1F91" w:rsidRDefault="002C38F8" w:rsidP="005B623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spacing w:val="-2"/>
          <w:lang w:val="lt-LT"/>
        </w:rPr>
      </w:pPr>
    </w:p>
    <w:p w14:paraId="4F5D0A90" w14:textId="77777777" w:rsidR="005B623D" w:rsidRPr="005B623D" w:rsidRDefault="005B623D" w:rsidP="0016504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spacing w:val="-2"/>
          <w:lang w:val="lt-LT"/>
        </w:rPr>
      </w:pPr>
    </w:p>
    <w:p w14:paraId="3F6B27C1" w14:textId="77777777" w:rsidR="006A4B42" w:rsidRPr="00406A4B" w:rsidRDefault="006A4B42" w:rsidP="001C56BB">
      <w:pPr>
        <w:spacing w:line="276" w:lineRule="auto"/>
        <w:rPr>
          <w:rFonts w:asciiTheme="minorHAnsi" w:hAnsiTheme="minorHAnsi" w:cstheme="minorHAnsi"/>
        </w:rPr>
      </w:pPr>
    </w:p>
    <w:sectPr w:rsidR="006A4B42" w:rsidRPr="00406A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7E"/>
    <w:rsid w:val="00085221"/>
    <w:rsid w:val="000A540E"/>
    <w:rsid w:val="000B4DB5"/>
    <w:rsid w:val="0016210B"/>
    <w:rsid w:val="0016504F"/>
    <w:rsid w:val="001C56BB"/>
    <w:rsid w:val="00210AD0"/>
    <w:rsid w:val="00263C23"/>
    <w:rsid w:val="002C38F8"/>
    <w:rsid w:val="002F1AB0"/>
    <w:rsid w:val="003F6000"/>
    <w:rsid w:val="00402676"/>
    <w:rsid w:val="00406A4B"/>
    <w:rsid w:val="00446ADD"/>
    <w:rsid w:val="00450428"/>
    <w:rsid w:val="005B623D"/>
    <w:rsid w:val="00653C21"/>
    <w:rsid w:val="006A4B42"/>
    <w:rsid w:val="006B1C7E"/>
    <w:rsid w:val="007D1F91"/>
    <w:rsid w:val="00A51508"/>
    <w:rsid w:val="00AE6F04"/>
    <w:rsid w:val="00BA42CE"/>
    <w:rsid w:val="00CF1A37"/>
    <w:rsid w:val="00D258F1"/>
    <w:rsid w:val="00D769F4"/>
    <w:rsid w:val="00D90913"/>
    <w:rsid w:val="00D95FC8"/>
    <w:rsid w:val="00E073C4"/>
    <w:rsid w:val="00ED3285"/>
    <w:rsid w:val="00F07CE7"/>
    <w:rsid w:val="00F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B43B"/>
  <w15:chartTrackingRefBased/>
  <w15:docId w15:val="{9324075F-7BFB-4EF4-BF57-BD566421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1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2491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Gintarė Keserauskienė</cp:lastModifiedBy>
  <cp:revision>28</cp:revision>
  <cp:lastPrinted>2024-07-29T11:19:00Z</cp:lastPrinted>
  <dcterms:created xsi:type="dcterms:W3CDTF">2024-02-15T08:19:00Z</dcterms:created>
  <dcterms:modified xsi:type="dcterms:W3CDTF">2025-09-04T13:29:00Z</dcterms:modified>
</cp:coreProperties>
</file>