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7D2" w14:textId="4BCC668F" w:rsidR="005D1FE5" w:rsidRDefault="005D1FE5" w:rsidP="005D1FE5">
      <w:pPr>
        <w:jc w:val="right"/>
        <w:rPr>
          <w:rFonts w:ascii="Times New Roman" w:eastAsia="Times New Roman" w:hAnsi="Times New Roman" w:cs="Times New Roman"/>
          <w:sz w:val="22"/>
          <w:szCs w:val="22"/>
        </w:rPr>
      </w:pPr>
      <w:r w:rsidRPr="00D971C1">
        <w:rPr>
          <w:rFonts w:ascii="Times New Roman" w:eastAsia="Times New Roman" w:hAnsi="Times New Roman" w:cs="Times New Roman"/>
          <w:sz w:val="22"/>
          <w:szCs w:val="22"/>
        </w:rPr>
        <w:t>Pirkimo sąlygų 1</w:t>
      </w:r>
      <w:r w:rsidR="00F94F6C" w:rsidRPr="00D971C1">
        <w:rPr>
          <w:rFonts w:ascii="Times New Roman" w:eastAsia="Times New Roman" w:hAnsi="Times New Roman" w:cs="Times New Roman"/>
          <w:sz w:val="22"/>
          <w:szCs w:val="22"/>
        </w:rPr>
        <w:t>1</w:t>
      </w:r>
      <w:r w:rsidRPr="00D971C1">
        <w:rPr>
          <w:rFonts w:ascii="Times New Roman" w:eastAsia="Times New Roman" w:hAnsi="Times New Roman" w:cs="Times New Roman"/>
          <w:sz w:val="22"/>
          <w:szCs w:val="22"/>
        </w:rPr>
        <w:t xml:space="preserve"> priedas</w:t>
      </w:r>
    </w:p>
    <w:p w14:paraId="24F94FC2" w14:textId="77777777" w:rsidR="00D971C1" w:rsidRPr="00D971C1" w:rsidRDefault="00D971C1" w:rsidP="005D1FE5">
      <w:pPr>
        <w:jc w:val="right"/>
        <w:rPr>
          <w:rFonts w:ascii="Times New Roman" w:eastAsia="Times New Roman" w:hAnsi="Times New Roman" w:cs="Times New Roman"/>
          <w:sz w:val="22"/>
          <w:szCs w:val="22"/>
        </w:rPr>
      </w:pPr>
    </w:p>
    <w:p w14:paraId="2DF5AB55" w14:textId="77777777" w:rsidR="005D1FE5" w:rsidRPr="00A31F88" w:rsidRDefault="005D1FE5" w:rsidP="005D1FE5">
      <w:pPr>
        <w:jc w:val="center"/>
        <w:rPr>
          <w:rFonts w:ascii="Times New Roman" w:eastAsia="Times New Roman" w:hAnsi="Times New Roman" w:cs="Times New Roman"/>
          <w:b/>
          <w:bCs/>
        </w:rPr>
      </w:pPr>
      <w:r w:rsidRPr="00A31F88">
        <w:rPr>
          <w:rFonts w:ascii="Times New Roman" w:eastAsia="Times New Roman" w:hAnsi="Times New Roman" w:cs="Times New Roman"/>
          <w:b/>
          <w:bCs/>
        </w:rPr>
        <w:t>PRIVALOMOSIOS SUTARTIES SĄLYGOS</w:t>
      </w:r>
    </w:p>
    <w:p w14:paraId="44BA9FC4" w14:textId="50C59236"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Šios privalomosios sutarties sąlygos (toliau – sąlygos) yra sudėtinė sudaromos sutarties (toliau – Sutartis) dalis ir turi viršenybės galią prieš Draudiko pateiktą Sutartį esant kolizijai, t. y. sąlygų prieštaravimui ar nesuderinamumui.</w:t>
      </w:r>
    </w:p>
    <w:p w14:paraId="468FEB68" w14:textId="3FFED723"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 xml:space="preserve">Draudikas įsipareigoja teikti Pirkimo objekto Nr. __  draudėjui dirbančių diplomatų, kitų valstybės tarnautojų, specialiųjų atašė, jų pavaduotojų, taip pat jų šeimos narių, nurodytų Diplomatinės tarnybos įstatymo 18 straipsnyje, bei darbuotojų, dirbančių pagal darbo sutartis (toliau – Draudžiamieji asmenys), sveikatos draudimo paslaugas, įskaitant draudžiamųjų įvykių ir žalų (nuostolių) administravimą (toliau – sveikatos draudimo paslaugos) pagal Draudėjo sveikatos draudimo paslaugų viešojo pirkimo sąlygų (toliau – pirkimo sąlygos) </w:t>
      </w:r>
      <w:r w:rsidR="009D5FFE">
        <w:rPr>
          <w:rFonts w:ascii="Times New Roman" w:eastAsia="Times New Roman" w:hAnsi="Times New Roman" w:cs="Times New Roman"/>
          <w:sz w:val="24"/>
          <w:szCs w:val="24"/>
        </w:rPr>
        <w:t xml:space="preserve">Techninės specifikacijos </w:t>
      </w:r>
      <w:r w:rsidRPr="18B0BAAA">
        <w:rPr>
          <w:rFonts w:ascii="Times New Roman" w:eastAsia="Times New Roman" w:hAnsi="Times New Roman" w:cs="Times New Roman"/>
          <w:sz w:val="24"/>
          <w:szCs w:val="24"/>
        </w:rPr>
        <w:t>reikalavimus (Sutarties 1 priedas) ir Draudiko pasiūlymą (Sutarties 2 priedas), o Draudėjas įsipareigoja mokėti Draudikui Sutartyje nustatytas draudimo įmokas.</w:t>
      </w:r>
    </w:p>
    <w:p w14:paraId="1A46E062"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Maksimali Sutarties vertė – ____________ EUR be pridėtinės vertės mokesčio (toliau – PVM).</w:t>
      </w:r>
    </w:p>
    <w:p w14:paraId="2C1ABCC9"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Sutartyje nustatytas kainos apskaičiavimo būdas – fiksuoto įkainio.</w:t>
      </w:r>
    </w:p>
    <w:p w14:paraId="18C932CE" w14:textId="1AE43477" w:rsidR="005D1FE5"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Sutartis įsigalioja nuo</w:t>
      </w:r>
      <w:r w:rsidR="006A3335" w:rsidRPr="0ADF64E9">
        <w:rPr>
          <w:rFonts w:ascii="Times New Roman" w:eastAsia="Times New Roman" w:hAnsi="Times New Roman" w:cs="Times New Roman"/>
          <w:sz w:val="24"/>
          <w:szCs w:val="24"/>
        </w:rPr>
        <w:t xml:space="preserve"> 202_-__-__, </w:t>
      </w:r>
      <w:r w:rsidRPr="0ADF64E9">
        <w:rPr>
          <w:rFonts w:ascii="Times New Roman" w:eastAsia="Times New Roman" w:hAnsi="Times New Roman" w:cs="Times New Roman"/>
          <w:sz w:val="24"/>
          <w:szCs w:val="24"/>
          <w:u w:val="single"/>
        </w:rPr>
        <w:t xml:space="preserve">00 val. 00 min. </w:t>
      </w:r>
      <w:r w:rsidR="003D5B1B" w:rsidRPr="0ADF64E9">
        <w:rPr>
          <w:rFonts w:ascii="Times New Roman" w:eastAsia="Times New Roman" w:hAnsi="Times New Roman" w:cs="Times New Roman"/>
          <w:sz w:val="24"/>
          <w:szCs w:val="24"/>
          <w:u w:val="single"/>
        </w:rPr>
        <w:t>(</w:t>
      </w:r>
      <w:r w:rsidR="003D5B1B" w:rsidRPr="0ADF64E9">
        <w:rPr>
          <w:rFonts w:ascii="Times New Roman" w:eastAsia="Times New Roman" w:hAnsi="Times New Roman" w:cs="Times New Roman"/>
          <w:i/>
          <w:iCs/>
          <w:sz w:val="24"/>
          <w:szCs w:val="24"/>
          <w:u w:val="single"/>
        </w:rPr>
        <w:t>nurodyti valstybę</w:t>
      </w:r>
      <w:r w:rsidR="003D5B1B" w:rsidRPr="0ADF64E9">
        <w:rPr>
          <w:rFonts w:ascii="Times New Roman" w:eastAsia="Times New Roman" w:hAnsi="Times New Roman" w:cs="Times New Roman"/>
          <w:sz w:val="24"/>
          <w:szCs w:val="24"/>
          <w:u w:val="single"/>
        </w:rPr>
        <w:t>)</w:t>
      </w:r>
      <w:r w:rsidRPr="0ADF64E9">
        <w:rPr>
          <w:rFonts w:ascii="Times New Roman" w:eastAsia="Times New Roman" w:hAnsi="Times New Roman" w:cs="Times New Roman"/>
          <w:sz w:val="24"/>
          <w:szCs w:val="24"/>
          <w:u w:val="single"/>
        </w:rPr>
        <w:t xml:space="preserve"> laiku</w:t>
      </w:r>
      <w:r w:rsidRPr="0ADF64E9">
        <w:rPr>
          <w:rFonts w:ascii="Times New Roman" w:eastAsia="Times New Roman" w:hAnsi="Times New Roman" w:cs="Times New Roman"/>
          <w:sz w:val="24"/>
          <w:szCs w:val="24"/>
        </w:rPr>
        <w:t xml:space="preserve"> ir  galioja – iki 2028 m. gruodžio 31 d. 24:00 val.</w:t>
      </w:r>
      <w:r w:rsidR="00BA7FDE" w:rsidRPr="0ADF64E9">
        <w:rPr>
          <w:rFonts w:ascii="Times New Roman" w:eastAsia="Times New Roman" w:hAnsi="Times New Roman" w:cs="Times New Roman"/>
          <w:sz w:val="24"/>
          <w:szCs w:val="24"/>
        </w:rPr>
        <w:t>,</w:t>
      </w:r>
      <w:r w:rsidRPr="0ADF64E9">
        <w:rPr>
          <w:rFonts w:ascii="Times New Roman" w:eastAsia="Times New Roman" w:hAnsi="Times New Roman" w:cs="Times New Roman"/>
          <w:sz w:val="24"/>
          <w:szCs w:val="24"/>
        </w:rPr>
        <w:t xml:space="preserve"> arba iki to momento, kol paslaugų bendra suma pasieks maksimalią 3 punkte nurodytą sutarties vertę. Ši Sutartis galioja iki visiško prievolių įvykdymo.</w:t>
      </w:r>
    </w:p>
    <w:p w14:paraId="50C05AE9" w14:textId="2E12E68A" w:rsidR="00CE22B1" w:rsidRPr="00217C65" w:rsidRDefault="00E31671" w:rsidP="0ADF64E9">
      <w:pPr>
        <w:pStyle w:val="ListParagraph"/>
        <w:numPr>
          <w:ilvl w:val="0"/>
          <w:numId w:val="1"/>
        </w:numPr>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Draudėjas</w:t>
      </w:r>
      <w:r w:rsidR="00B72BF4" w:rsidRPr="0ADF64E9">
        <w:rPr>
          <w:rFonts w:ascii="Times New Roman" w:eastAsia="Times New Roman" w:hAnsi="Times New Roman" w:cs="Times New Roman"/>
          <w:sz w:val="24"/>
          <w:szCs w:val="24"/>
        </w:rPr>
        <w:t xml:space="preserve"> Sutarties vykdymą paveda </w:t>
      </w:r>
      <w:r>
        <w:tab/>
      </w:r>
      <w:r w:rsidRPr="0ADF64E9">
        <w:rPr>
          <w:rFonts w:ascii="Times New Roman" w:eastAsia="Times New Roman" w:hAnsi="Times New Roman" w:cs="Times New Roman"/>
          <w:sz w:val="24"/>
          <w:szCs w:val="24"/>
        </w:rPr>
        <w:t xml:space="preserve">, </w:t>
      </w:r>
      <w:r w:rsidR="00AC59EB" w:rsidRPr="0ADF64E9">
        <w:rPr>
          <w:rFonts w:ascii="Times New Roman" w:eastAsia="Times New Roman" w:hAnsi="Times New Roman" w:cs="Times New Roman"/>
          <w:sz w:val="24"/>
          <w:szCs w:val="24"/>
        </w:rPr>
        <w:t>draudikas sutarties vykdymą paveda _____</w:t>
      </w:r>
      <w:r w:rsidR="002F05EB" w:rsidRPr="0ADF64E9">
        <w:rPr>
          <w:rFonts w:ascii="Times New Roman" w:eastAsia="Times New Roman" w:hAnsi="Times New Roman" w:cs="Times New Roman"/>
          <w:sz w:val="24"/>
          <w:szCs w:val="24"/>
        </w:rPr>
        <w:t>.</w:t>
      </w:r>
    </w:p>
    <w:p w14:paraId="79AEBCC2"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 xml:space="preserve">Draudimo įmokos mokamos paprastai vieną kartą per kalendorinį ketvirtį. Draudimo įmokos sumokamos į Draudiko nurodytą sąskaitą per 14 (keturiolika) darbo dienų nuo sąskaitos gavimo dienos. </w:t>
      </w:r>
    </w:p>
    <w:p w14:paraId="3F8C59F5"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Įsigaliojus Sutarčiai pirmoji draudimo įmoka sumokama per 14 (keturiolika) darbo dienų nuo sąskaitos gavimo dienos.</w:t>
      </w:r>
    </w:p>
    <w:p w14:paraId="0663F309" w14:textId="77777777" w:rsidR="005D1FE5" w:rsidRPr="00B55628" w:rsidRDefault="005D1FE5" w:rsidP="000B249E">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Naujai draudžiamų Draudžiamųjų asmenų įmokų dydžiai turi būti nustatyti pagal įmokas, pateiktas Draudiko pasiūlyme. Jeigu draudimas apima ne visą mėnesį, tai draudimo įmoka už atitinkamą mėnesį apskaičiuojama taip: mėnesio įmoka dalinama iš atitinkamo mėnesio dienų skaičiaus ir dauginama iš dienų, kiek yra draudžiama, skaičiaus.</w:t>
      </w:r>
    </w:p>
    <w:p w14:paraId="436F4A61" w14:textId="765DB142" w:rsidR="005D1FE5" w:rsidRPr="00B55628" w:rsidRDefault="005D1FE5" w:rsidP="00E25B26">
      <w:pPr>
        <w:pStyle w:val="ListParagraph"/>
        <w:numPr>
          <w:ilvl w:val="0"/>
          <w:numId w:val="1"/>
        </w:numPr>
        <w:tabs>
          <w:tab w:val="left" w:pos="851"/>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Už nebedraudžiamus (pasibaigus darbo</w:t>
      </w:r>
      <w:r w:rsidR="00943DB0">
        <w:rPr>
          <w:rFonts w:ascii="Times New Roman" w:eastAsia="Times New Roman" w:hAnsi="Times New Roman" w:cs="Times New Roman"/>
          <w:sz w:val="24"/>
          <w:szCs w:val="24"/>
        </w:rPr>
        <w:t xml:space="preserve"> santykiams su</w:t>
      </w:r>
      <w:r w:rsidRPr="134C91FA">
        <w:rPr>
          <w:rFonts w:ascii="Times New Roman" w:eastAsia="Times New Roman" w:hAnsi="Times New Roman" w:cs="Times New Roman"/>
          <w:sz w:val="24"/>
          <w:szCs w:val="24"/>
        </w:rPr>
        <w:t xml:space="preserve"> Draudėj</w:t>
      </w:r>
      <w:r w:rsidR="00943DB0">
        <w:rPr>
          <w:rFonts w:ascii="Times New Roman" w:eastAsia="Times New Roman" w:hAnsi="Times New Roman" w:cs="Times New Roman"/>
          <w:sz w:val="24"/>
          <w:szCs w:val="24"/>
        </w:rPr>
        <w:t>u</w:t>
      </w:r>
      <w:r w:rsidRPr="134C91FA">
        <w:rPr>
          <w:rFonts w:ascii="Times New Roman" w:eastAsia="Times New Roman" w:hAnsi="Times New Roman" w:cs="Times New Roman"/>
          <w:sz w:val="24"/>
          <w:szCs w:val="24"/>
        </w:rPr>
        <w:t>) darbuotojus ir/ar jų šeimos narius (išvykstančius kartu su nebedraudžiamu darbuotoju arba nebegyvenančius kartu) sumokėta ir nepanaudota draudimo įmoka ar atitinkama jos dalis užskaitoma kaip naujos įmokos už kitą Apdraustąjį mokėjimo dalis arba grąžinama Draudėjui į jo nurodytą sąskaitą banke.</w:t>
      </w:r>
    </w:p>
    <w:p w14:paraId="1F85483A" w14:textId="77777777" w:rsidR="005D1FE5" w:rsidRPr="00B55628" w:rsidRDefault="005D1FE5" w:rsidP="000B249E">
      <w:pPr>
        <w:pStyle w:val="ListParagraph"/>
        <w:numPr>
          <w:ilvl w:val="0"/>
          <w:numId w:val="1"/>
        </w:numPr>
        <w:tabs>
          <w:tab w:val="left" w:pos="851"/>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Draudimo įmokos šios Sutarties galiojimo metu nekeičiamos, išskyrus šiame papunktyje nurodytais draudimo įmokų peržiūros atvejais:</w:t>
      </w:r>
    </w:p>
    <w:p w14:paraId="57309C81" w14:textId="77777777" w:rsidR="005D1FE5" w:rsidRPr="00B55628"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 xml:space="preserve">10.1. draudimo įmokų peržiūra atliekama pasikeitus PVM tarifui. Ši nuostata taikoma, kai PVM tarifas keičiasi (didėja arba mažėja) dėl teisės aktų pasikeitimo ir netaikoma, kai PVM tarifas didėja ar atsiranda pareiga jį mokėti dėl nuo Draudiko priklausančių aplinkybių. Dėl kitų nei PVM mokesčių pasikeitimo, Draudimo įmokos nebus perskaičiuojamos ir keičiamos. </w:t>
      </w:r>
    </w:p>
    <w:p w14:paraId="7EF0ECFB" w14:textId="09C408EE" w:rsidR="005D1FE5" w:rsidRPr="00B55628" w:rsidRDefault="005D1FE5" w:rsidP="000B249E">
      <w:pPr>
        <w:tabs>
          <w:tab w:val="left" w:pos="851"/>
          <w:tab w:val="left" w:pos="1134"/>
        </w:tabs>
        <w:spacing w:after="0"/>
        <w:ind w:firstLine="567"/>
        <w:jc w:val="both"/>
        <w:rPr>
          <w:rFonts w:ascii="Times New Roman" w:eastAsia="Times New Roman" w:hAnsi="Times New Roman" w:cs="Times New Roman"/>
          <w:sz w:val="24"/>
          <w:szCs w:val="24"/>
        </w:rPr>
      </w:pPr>
      <w:r w:rsidRPr="18B0BAAA">
        <w:rPr>
          <w:rFonts w:ascii="Times New Roman" w:eastAsia="Times New Roman" w:hAnsi="Times New Roman" w:cs="Times New Roman"/>
          <w:sz w:val="24"/>
          <w:szCs w:val="24"/>
        </w:rPr>
        <w:t>10.2. Draudimo įmoka gali būti peržiūrima (didėti arba mažėti) bendru rašytiniu Šalių susitarimu, pasikeitus oficialiems medicininės infliacijos rodikliams ___________ (</w:t>
      </w:r>
      <w:r w:rsidRPr="00EF6EF3">
        <w:rPr>
          <w:rFonts w:ascii="Times New Roman" w:eastAsia="Times New Roman" w:hAnsi="Times New Roman" w:cs="Times New Roman"/>
          <w:i/>
          <w:iCs/>
          <w:sz w:val="24"/>
          <w:szCs w:val="24"/>
        </w:rPr>
        <w:t xml:space="preserve">nurodyti </w:t>
      </w:r>
      <w:r w:rsidR="004B5B21">
        <w:rPr>
          <w:rFonts w:ascii="Times New Roman" w:eastAsia="Times New Roman" w:hAnsi="Times New Roman" w:cs="Times New Roman"/>
          <w:i/>
          <w:iCs/>
          <w:sz w:val="24"/>
          <w:szCs w:val="24"/>
        </w:rPr>
        <w:t>valstybę</w:t>
      </w:r>
      <w:r w:rsidRPr="18B0BAAA">
        <w:rPr>
          <w:rFonts w:ascii="Times New Roman" w:eastAsia="Times New Roman" w:hAnsi="Times New Roman" w:cs="Times New Roman"/>
          <w:sz w:val="24"/>
          <w:szCs w:val="24"/>
        </w:rPr>
        <w:t xml:space="preserve">). Pagal šį papunktį draudimo įmoka didinama ar mažinama, jeigu oficialus medicininės infliacijos rodiklis yra didesnis kaip 5 %, palyginti su buvusiu Sutarties įsigaliojimo dieną ir gali būti nustatytas ne anksčiau nei po 12 (dvylikos) mėnesių nuo pradinės šios Sutarties įsigaliojimo ir ne </w:t>
      </w:r>
      <w:r w:rsidRPr="18B0BAAA">
        <w:rPr>
          <w:rFonts w:ascii="Times New Roman" w:eastAsia="Times New Roman" w:hAnsi="Times New Roman" w:cs="Times New Roman"/>
          <w:sz w:val="24"/>
          <w:szCs w:val="24"/>
        </w:rPr>
        <w:lastRenderedPageBreak/>
        <w:t xml:space="preserve">dažniau kaip kas 12 (dvylika) mėnesių. Medicininės infliacijos rodiklių pokyčiai turi būti pateikiami vadovaujantis oficialių institucijų, atliekančių medicininės infliacijos skaičiavimus, duomenimis. </w:t>
      </w:r>
    </w:p>
    <w:p w14:paraId="7BC05D81"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Perskaičiuoti įkainiai negali viršyti Lietuvos Respublikos Vyriausybės 2018 m. gruodžio 27 d. nutarimu Nr. 1393 patvirtintų Socialinių ir kitų garantijų, susijusių su darbu Lietuvos Respublikos diplomatinėse atstovybėse, konsulinėse įstaigose ir specialiosiose misijose, dydžių aprašo 8 punkte numatytų maksimaliai leistinų sveikatos draudimo ir sveikatos priežiūros metų išlaidų normų.</w:t>
      </w:r>
    </w:p>
    <w:p w14:paraId="1DD015AD"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Draudėjas, dėl savo kaltės uždelsęs atsiskaityti už paslaugas šioje Sutartyje nustatyta tvarka ir laiku, Draudiko rašytiniu reikalavimu moka 0,02 (dviejų šimtųjų) procento dydžio delspinigius nuo nesumokėtos sumos už kiekvieną uždelstą kalendorinę dieną;</w:t>
      </w:r>
    </w:p>
    <w:p w14:paraId="52DC5268" w14:textId="3117EF24"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Draudikas dėl savo kaltės uždelsęs išmokėti draudimo išmoką arba grąžinti nepanaudotą draudimo įmoką šioje Sutartyje nustatyta tvarka ir laiku, Draudėjo rašytiniu reikalavimu moka 0,02 (dviejų šimtųjų)</w:t>
      </w:r>
      <w:r w:rsidR="002B3894">
        <w:rPr>
          <w:rFonts w:ascii="Times New Roman" w:eastAsia="Times New Roman" w:hAnsi="Times New Roman" w:cs="Times New Roman"/>
          <w:sz w:val="24"/>
          <w:szCs w:val="24"/>
        </w:rPr>
        <w:t xml:space="preserve"> </w:t>
      </w:r>
      <w:r w:rsidRPr="00B55628">
        <w:rPr>
          <w:rFonts w:ascii="Times New Roman" w:eastAsia="Times New Roman" w:hAnsi="Times New Roman" w:cs="Times New Roman"/>
          <w:sz w:val="24"/>
          <w:szCs w:val="24"/>
        </w:rPr>
        <w:t>procento dydžio delspinigius nuo laiku neišmokėtos sumos už kiekvieną uždelstą kalendorinę dieną;</w:t>
      </w:r>
    </w:p>
    <w:p w14:paraId="69524156" w14:textId="77777777" w:rsidR="005D1FE5" w:rsidRPr="00B55628" w:rsidRDefault="005D1FE5" w:rsidP="00B928DB">
      <w:pPr>
        <w:pStyle w:val="ListParagraph"/>
        <w:numPr>
          <w:ilvl w:val="0"/>
          <w:numId w:val="1"/>
        </w:numPr>
        <w:tabs>
          <w:tab w:val="left" w:pos="1134"/>
        </w:tabs>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Draudimo išmoka yra mokama ją pervedant tiesiogiai Apdraustajam arba sveikatos priežiūros paslaugų teikėjui ne vėliau kaip per 10 (dešimt) darbo dienų nuo šių išlaidų patvirtinimo dienos.</w:t>
      </w:r>
    </w:p>
    <w:p w14:paraId="13A16D1E"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 xml:space="preserve">Draudikas draudimo išmoką apmoka, gavęs Apdraustojo draudžiamąsias išlaidas patvirtinančius dokumentus kartu su šių išlaidų kompensavimo prašymu. </w:t>
      </w:r>
    </w:p>
    <w:p w14:paraId="32E3C874"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134C91FA">
        <w:rPr>
          <w:rFonts w:ascii="Times New Roman" w:eastAsia="Times New Roman" w:hAnsi="Times New Roman" w:cs="Times New Roman"/>
          <w:sz w:val="24"/>
          <w:szCs w:val="24"/>
        </w:rPr>
        <w:t>Apdraustasis draudžiamąsias išlaidas patvirtinančius dokumentus Draudikui pateikia elektroniniu paštu.</w:t>
      </w:r>
    </w:p>
    <w:p w14:paraId="678DD897"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Draudžiamąsias išlaidas patvirtinantys dokumentai Draudikui turi būti pateikti ne vėliau kaip per 6 (šešis) mėnesius nuo jų išdavimo datos. Išlaidas patvirtinantys dokumentai gali būti pateikiami lietuvių kalba, anglų kalba, arba kita oficialia sveikatos priežiūros paslaugų teikėjo šalies kalba, ir, esant reikalui, Draudikas įsipareigoja šiuos dokumentus pats versti į kitas kalbas.</w:t>
      </w:r>
    </w:p>
    <w:p w14:paraId="47BAF983"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sz w:val="24"/>
          <w:szCs w:val="24"/>
        </w:rPr>
        <w:t>Draudimo išmokos mokamos eurais.</w:t>
      </w:r>
    </w:p>
    <w:p w14:paraId="6B02FC91" w14:textId="77777777" w:rsidR="005D1FE5" w:rsidRPr="00B55628" w:rsidRDefault="005D1FE5" w:rsidP="000B249E">
      <w:pPr>
        <w:pStyle w:val="ListParagraph"/>
        <w:numPr>
          <w:ilvl w:val="0"/>
          <w:numId w:val="1"/>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B55628">
        <w:rPr>
          <w:rFonts w:ascii="Times New Roman" w:eastAsia="Times New Roman" w:hAnsi="Times New Roman" w:cs="Times New Roman"/>
          <w:b/>
          <w:bCs/>
          <w:sz w:val="24"/>
          <w:szCs w:val="24"/>
        </w:rPr>
        <w:t>Draudikas įsipareigoja:</w:t>
      </w:r>
    </w:p>
    <w:p w14:paraId="6CA028AE" w14:textId="58019BE9"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w:t>
      </w:r>
      <w:r w:rsidR="005D1FE5">
        <w:tab/>
      </w:r>
      <w:r w:rsidR="005D1FE5" w:rsidRPr="0ADF64E9">
        <w:rPr>
          <w:rFonts w:ascii="Times New Roman" w:eastAsia="Times New Roman" w:hAnsi="Times New Roman" w:cs="Times New Roman"/>
          <w:sz w:val="24"/>
          <w:szCs w:val="24"/>
        </w:rPr>
        <w:t>už šioje Sutartyje nustatytas draudimo įmokas apmokėti Apdraustajam draudžiamąsias išlaidas, jei įvyksta Techninėje specifikacijoje numatyti draudžiamieji įvykiai, neviršijant Techninėje specifikacijoje nustatytų limitų ir vadovaujantis ši</w:t>
      </w:r>
      <w:r w:rsidR="005E1095" w:rsidRPr="0ADF64E9">
        <w:rPr>
          <w:rFonts w:ascii="Times New Roman" w:eastAsia="Times New Roman" w:hAnsi="Times New Roman" w:cs="Times New Roman"/>
          <w:sz w:val="24"/>
          <w:szCs w:val="24"/>
        </w:rPr>
        <w:t>ų</w:t>
      </w:r>
      <w:r w:rsidR="005D1FE5" w:rsidRPr="0ADF64E9">
        <w:rPr>
          <w:rFonts w:ascii="Times New Roman" w:eastAsia="Times New Roman" w:hAnsi="Times New Roman" w:cs="Times New Roman"/>
          <w:sz w:val="24"/>
          <w:szCs w:val="24"/>
        </w:rPr>
        <w:t xml:space="preserve"> sąlygų </w:t>
      </w:r>
      <w:r w:rsidRPr="0ADF64E9">
        <w:rPr>
          <w:rFonts w:ascii="Times New Roman" w:eastAsia="Times New Roman" w:hAnsi="Times New Roman" w:cs="Times New Roman"/>
          <w:sz w:val="24"/>
          <w:szCs w:val="24"/>
        </w:rPr>
        <w:t xml:space="preserve">15 </w:t>
      </w:r>
      <w:r w:rsidR="005D1FE5" w:rsidRPr="0ADF64E9">
        <w:rPr>
          <w:rFonts w:ascii="Times New Roman" w:eastAsia="Times New Roman" w:hAnsi="Times New Roman" w:cs="Times New Roman"/>
          <w:sz w:val="24"/>
          <w:szCs w:val="24"/>
        </w:rPr>
        <w:t xml:space="preserve">ir </w:t>
      </w:r>
      <w:r w:rsidRPr="0ADF64E9">
        <w:rPr>
          <w:rFonts w:ascii="Times New Roman" w:eastAsia="Times New Roman" w:hAnsi="Times New Roman" w:cs="Times New Roman"/>
          <w:sz w:val="24"/>
          <w:szCs w:val="24"/>
        </w:rPr>
        <w:t xml:space="preserve">16 </w:t>
      </w:r>
      <w:r w:rsidR="005D1FE5" w:rsidRPr="0ADF64E9">
        <w:rPr>
          <w:rFonts w:ascii="Times New Roman" w:eastAsia="Times New Roman" w:hAnsi="Times New Roman" w:cs="Times New Roman"/>
          <w:sz w:val="24"/>
          <w:szCs w:val="24"/>
        </w:rPr>
        <w:t>punktais;</w:t>
      </w:r>
    </w:p>
    <w:p w14:paraId="57458B87" w14:textId="6FA9AC1D"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.2.</w:t>
      </w:r>
      <w:r w:rsidR="005D1FE5">
        <w:tab/>
      </w:r>
      <w:r w:rsidR="005D1FE5" w:rsidRPr="0ADF64E9">
        <w:rPr>
          <w:rFonts w:ascii="Times New Roman" w:eastAsia="Times New Roman" w:hAnsi="Times New Roman" w:cs="Times New Roman"/>
          <w:sz w:val="24"/>
          <w:szCs w:val="24"/>
        </w:rPr>
        <w:t>užtikrinti informacijos pateikimą ir valdymą elektroninėje erdvėje, kiekvienam Apdraustajam suteikiant tik jam skirtus identifikavimo kodą ir slaptažodžius ne vėliau kaip per 7 (septynias) darbo dienas nuo duomenų apie Apdraustąjį pateikimo Draudikui dienos (el. laiško išsiuntimo data);</w:t>
      </w:r>
    </w:p>
    <w:p w14:paraId="22069EAC" w14:textId="77D8D211"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.3.</w:t>
      </w:r>
      <w:r w:rsidR="005D1FE5">
        <w:tab/>
      </w:r>
      <w:r w:rsidR="005D1FE5" w:rsidRPr="0ADF64E9">
        <w:rPr>
          <w:rFonts w:ascii="Times New Roman" w:eastAsia="Times New Roman" w:hAnsi="Times New Roman" w:cs="Times New Roman"/>
          <w:sz w:val="24"/>
          <w:szCs w:val="24"/>
        </w:rPr>
        <w:t>kiekvieną kartą išmokant draudimo išmoką, atlikti gydymo ir kitų Apdraustajam suteiktų paslaugų apskaitą, apie tai elektroninėje erdvėje informuojant tik Apdraustąjį;</w:t>
      </w:r>
    </w:p>
    <w:p w14:paraId="73020426" w14:textId="20EC908F"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.4.</w:t>
      </w:r>
      <w:r w:rsidR="005D1FE5">
        <w:tab/>
      </w:r>
      <w:r w:rsidR="005D1FE5" w:rsidRPr="0ADF64E9">
        <w:rPr>
          <w:rFonts w:ascii="Times New Roman" w:eastAsia="Times New Roman" w:hAnsi="Times New Roman" w:cs="Times New Roman"/>
          <w:sz w:val="24"/>
          <w:szCs w:val="24"/>
        </w:rPr>
        <w:t>kaip duomenų tvarkytojas užtikrinti tinkamą 2016 m. balandžio 27 d. Europos Parlamento ir Tarybos reglamento (ES) 2016/679 dėl fizinių asmenų apsaugos tvarkant asmens duomenis ir dėl laisvo tokių duomenų judėjimo ir kuriuo panaikinama Direktyva 95/46/EB vykdymą;</w:t>
      </w:r>
    </w:p>
    <w:p w14:paraId="2F661393" w14:textId="67FF185B"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 xml:space="preserve">.5. </w:t>
      </w:r>
      <w:r w:rsidR="005D1FE5">
        <w:tab/>
      </w:r>
      <w:r w:rsidR="005D1FE5" w:rsidRPr="0ADF64E9">
        <w:rPr>
          <w:rFonts w:ascii="Times New Roman" w:eastAsia="Times New Roman" w:hAnsi="Times New Roman" w:cs="Times New Roman"/>
          <w:sz w:val="24"/>
          <w:szCs w:val="24"/>
        </w:rPr>
        <w:t>suteikti tiesioginę nemokamą, ištisą parą veikiančią pagalbos liniją (telefono numerį), skirtą konsultuoti apdraustuosius esant skubiems atvejams (repatrijavimas ar kita);</w:t>
      </w:r>
    </w:p>
    <w:p w14:paraId="7A09CC49" w14:textId="129FB0C8"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.6.</w:t>
      </w:r>
      <w:r w:rsidR="005D1FE5">
        <w:tab/>
      </w:r>
      <w:r w:rsidR="005D1FE5" w:rsidRPr="0ADF64E9">
        <w:rPr>
          <w:rFonts w:ascii="Times New Roman" w:eastAsia="Times New Roman" w:hAnsi="Times New Roman" w:cs="Times New Roman"/>
          <w:sz w:val="24"/>
          <w:szCs w:val="24"/>
        </w:rPr>
        <w:t>pateikti kiekvienam apdraustajam pareikalavus rekomenduojamų gydymo įstaigų sąrašą, su kuriomis Draudikas turi tiesioginio atsiskaitymo sutartis  _______________ (nurodyti valstybes);</w:t>
      </w:r>
    </w:p>
    <w:p w14:paraId="64EEFD36" w14:textId="45262AF6"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.7.</w:t>
      </w:r>
      <w:r w:rsidR="005D1FE5">
        <w:tab/>
      </w:r>
      <w:r w:rsidR="005D1FE5" w:rsidRPr="0ADF64E9">
        <w:rPr>
          <w:rFonts w:ascii="Times New Roman" w:eastAsia="Times New Roman" w:hAnsi="Times New Roman" w:cs="Times New Roman"/>
          <w:sz w:val="24"/>
          <w:szCs w:val="24"/>
        </w:rPr>
        <w:t>tinkamai administruoti draudžiamuosius įvykius ir žalas (nuostolius);</w:t>
      </w:r>
    </w:p>
    <w:p w14:paraId="3F74E1A6" w14:textId="1BBFF3DB"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.8.</w:t>
      </w:r>
      <w:r w:rsidR="005D1FE5">
        <w:tab/>
      </w:r>
      <w:r w:rsidR="005D1FE5" w:rsidRPr="0ADF64E9">
        <w:rPr>
          <w:rFonts w:ascii="Times New Roman" w:eastAsia="Times New Roman" w:hAnsi="Times New Roman" w:cs="Times New Roman"/>
          <w:sz w:val="24"/>
          <w:szCs w:val="24"/>
        </w:rPr>
        <w:t xml:space="preserve">apdrausti naujagimius nuo gimimo dienos iki 6 (šešių) mėnesių amžiaus techninėje specifikacijoje numatytomis sąlygomis, jeigu Draudikas yra informuotas apie gimimo datą per 2 (dvi) </w:t>
      </w:r>
      <w:r w:rsidR="005D1FE5" w:rsidRPr="0ADF64E9">
        <w:rPr>
          <w:rFonts w:ascii="Times New Roman" w:eastAsia="Times New Roman" w:hAnsi="Times New Roman" w:cs="Times New Roman"/>
          <w:sz w:val="24"/>
          <w:szCs w:val="24"/>
        </w:rPr>
        <w:lastRenderedPageBreak/>
        <w:t>savaites nuo gimimo dienos. Jeigu pranešama vėliau kaip po dviejų savaičių nuo gimimo dienos, naujagimis apdraudžiamas nuo pranešimo datos;</w:t>
      </w:r>
    </w:p>
    <w:p w14:paraId="02017FC4" w14:textId="7DA32C82"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.9.</w:t>
      </w:r>
      <w:r w:rsidR="005D1FE5">
        <w:tab/>
      </w:r>
      <w:r w:rsidR="005D1FE5" w:rsidRPr="0ADF64E9">
        <w:rPr>
          <w:rFonts w:ascii="Times New Roman" w:eastAsia="Times New Roman" w:hAnsi="Times New Roman" w:cs="Times New Roman"/>
          <w:sz w:val="24"/>
          <w:szCs w:val="24"/>
        </w:rPr>
        <w:t>kompensuoti Draudėjui padarytus nuostolius dėl Draudiko darbuotojų kaltės;</w:t>
      </w:r>
    </w:p>
    <w:p w14:paraId="0E8F293E" w14:textId="4AF043A7"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.10.</w:t>
      </w:r>
      <w:r w:rsidR="005D1FE5">
        <w:tab/>
      </w:r>
      <w:r w:rsidR="005D1FE5" w:rsidRPr="0ADF64E9">
        <w:rPr>
          <w:rFonts w:ascii="Times New Roman" w:eastAsia="Times New Roman" w:hAnsi="Times New Roman" w:cs="Times New Roman"/>
          <w:sz w:val="24"/>
          <w:szCs w:val="24"/>
        </w:rPr>
        <w:t>užtikrinti paslaugų teikimo operatyvumą, nepertraukiamumą ir kokybę. Draudėjo pastebėti trūkumai fiksuojami raštu ir Draudiko sąskaita turi būti ištaisyti per 14 (keturiolika) darbo dienų nuo elektroninio pranešimo išsiuntimo datos;</w:t>
      </w:r>
    </w:p>
    <w:p w14:paraId="252DFB5B" w14:textId="14531FF3" w:rsidR="005D1FE5" w:rsidRPr="00B55628" w:rsidRDefault="002A35DB" w:rsidP="000B249E">
      <w:pPr>
        <w:tabs>
          <w:tab w:val="left" w:pos="851"/>
          <w:tab w:val="left" w:pos="1134"/>
        </w:tabs>
        <w:spacing w:after="0"/>
        <w:ind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20</w:t>
      </w:r>
      <w:r w:rsidR="005D1FE5" w:rsidRPr="0ADF64E9">
        <w:rPr>
          <w:rFonts w:ascii="Times New Roman" w:eastAsia="Times New Roman" w:hAnsi="Times New Roman" w:cs="Times New Roman"/>
          <w:sz w:val="24"/>
          <w:szCs w:val="24"/>
        </w:rPr>
        <w:t>.11.</w:t>
      </w:r>
      <w:r w:rsidR="005D1FE5">
        <w:tab/>
      </w:r>
      <w:r w:rsidR="005D1FE5" w:rsidRPr="0ADF64E9">
        <w:rPr>
          <w:rFonts w:ascii="Times New Roman" w:eastAsia="Times New Roman" w:hAnsi="Times New Roman" w:cs="Times New Roman"/>
          <w:sz w:val="24"/>
          <w:szCs w:val="24"/>
        </w:rPr>
        <w:t>tiesiogiai bendrauti su Sveikatos priežiūros paslaugų teikėjais ir kitomis įstaigomis, kurios teiks šioje Sutartyje numatytas paslaugas;</w:t>
      </w:r>
    </w:p>
    <w:p w14:paraId="701095A4" w14:textId="77777777" w:rsidR="005D1FE5" w:rsidRPr="00E521FA" w:rsidRDefault="005D1FE5" w:rsidP="000B249E">
      <w:pPr>
        <w:pStyle w:val="ListParagraph"/>
        <w:numPr>
          <w:ilvl w:val="0"/>
          <w:numId w:val="1"/>
        </w:numPr>
        <w:tabs>
          <w:tab w:val="left" w:pos="851"/>
          <w:tab w:val="left" w:pos="1134"/>
        </w:tabs>
        <w:ind w:left="0" w:firstLine="567"/>
        <w:rPr>
          <w:rFonts w:ascii="Times New Roman" w:eastAsia="Times New Roman" w:hAnsi="Times New Roman" w:cs="Times New Roman"/>
          <w:b/>
          <w:bCs/>
          <w:sz w:val="24"/>
          <w:szCs w:val="24"/>
        </w:rPr>
      </w:pPr>
      <w:r w:rsidRPr="00E521FA">
        <w:rPr>
          <w:rFonts w:ascii="Times New Roman" w:eastAsia="Times New Roman" w:hAnsi="Times New Roman" w:cs="Times New Roman"/>
          <w:b/>
          <w:bCs/>
          <w:sz w:val="24"/>
          <w:szCs w:val="24"/>
        </w:rPr>
        <w:t>Draudėjas įsipareigoja:</w:t>
      </w:r>
    </w:p>
    <w:p w14:paraId="4749AEA3" w14:textId="03716E44"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.1. </w:t>
      </w:r>
      <w:r w:rsidR="005D1FE5">
        <w:tab/>
      </w:r>
      <w:r w:rsidR="005D1FE5" w:rsidRPr="0ADF64E9">
        <w:rPr>
          <w:rFonts w:ascii="Times New Roman" w:eastAsia="Times New Roman" w:hAnsi="Times New Roman" w:cs="Times New Roman"/>
          <w:sz w:val="24"/>
          <w:szCs w:val="24"/>
        </w:rPr>
        <w:t>naudotis Draudiko paslaugomis esant poreikiui apdrausti Draudžiamuosius asmenis, jeigu jie turi būti draudžiami;</w:t>
      </w:r>
    </w:p>
    <w:p w14:paraId="70BD7901" w14:textId="374EAA65"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.2. </w:t>
      </w:r>
      <w:r w:rsidR="005D1FE5">
        <w:tab/>
      </w:r>
      <w:r w:rsidR="005D1FE5" w:rsidRPr="0ADF64E9">
        <w:rPr>
          <w:rFonts w:ascii="Times New Roman" w:eastAsia="Times New Roman" w:hAnsi="Times New Roman" w:cs="Times New Roman"/>
          <w:sz w:val="24"/>
          <w:szCs w:val="24"/>
        </w:rPr>
        <w:t xml:space="preserve">mokėti Draudikui draudimo įmokas sąlygų  </w:t>
      </w:r>
      <w:r w:rsidRPr="0ADF64E9">
        <w:rPr>
          <w:rFonts w:ascii="Times New Roman" w:eastAsia="Times New Roman" w:hAnsi="Times New Roman" w:cs="Times New Roman"/>
          <w:sz w:val="24"/>
          <w:szCs w:val="24"/>
        </w:rPr>
        <w:t xml:space="preserve">7 </w:t>
      </w:r>
      <w:r w:rsidR="005D1FE5" w:rsidRPr="0ADF64E9">
        <w:rPr>
          <w:rFonts w:ascii="Times New Roman" w:eastAsia="Times New Roman" w:hAnsi="Times New Roman" w:cs="Times New Roman"/>
          <w:sz w:val="24"/>
          <w:szCs w:val="24"/>
        </w:rPr>
        <w:t xml:space="preserve">ir </w:t>
      </w:r>
      <w:r w:rsidRPr="0ADF64E9">
        <w:rPr>
          <w:rFonts w:ascii="Times New Roman" w:eastAsia="Times New Roman" w:hAnsi="Times New Roman" w:cs="Times New Roman"/>
          <w:sz w:val="24"/>
          <w:szCs w:val="24"/>
        </w:rPr>
        <w:t xml:space="preserve">8 </w:t>
      </w:r>
      <w:r w:rsidR="005D1FE5" w:rsidRPr="0ADF64E9">
        <w:rPr>
          <w:rFonts w:ascii="Times New Roman" w:eastAsia="Times New Roman" w:hAnsi="Times New Roman" w:cs="Times New Roman"/>
          <w:sz w:val="24"/>
          <w:szCs w:val="24"/>
        </w:rPr>
        <w:t>punktuose nustatyta tvarka;</w:t>
      </w:r>
    </w:p>
    <w:p w14:paraId="2FD81ABE" w14:textId="3EA822A5"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 xml:space="preserve">.3. </w:t>
      </w:r>
      <w:r w:rsidR="005D1FE5">
        <w:tab/>
      </w:r>
      <w:r w:rsidR="005D1FE5" w:rsidRPr="0ADF64E9">
        <w:rPr>
          <w:rFonts w:ascii="Times New Roman" w:eastAsia="Times New Roman" w:hAnsi="Times New Roman" w:cs="Times New Roman"/>
          <w:sz w:val="24"/>
          <w:szCs w:val="24"/>
        </w:rPr>
        <w:t>supažindinti Apdraustuosius su Sutarties sąlygomis;</w:t>
      </w:r>
    </w:p>
    <w:p w14:paraId="1086BCC6" w14:textId="31308076"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.4.</w:t>
      </w:r>
      <w:r w:rsidR="005D1FE5">
        <w:tab/>
      </w:r>
      <w:r w:rsidR="005D1FE5" w:rsidRPr="0ADF64E9">
        <w:rPr>
          <w:rFonts w:ascii="Times New Roman" w:eastAsia="Times New Roman" w:hAnsi="Times New Roman" w:cs="Times New Roman"/>
          <w:sz w:val="24"/>
          <w:szCs w:val="24"/>
        </w:rPr>
        <w:t>pateikti Draudikui elektroniniu paštu užpildytus duomenis apie apdraustuosius  nurodant apdraustųjų draudimo apsaugos laikotarpio pradžią, kuri negali būti ankstesnė nei 2 (dvi) savaitės iki duomenų pateikimo datos;</w:t>
      </w:r>
    </w:p>
    <w:p w14:paraId="1C04B1ED" w14:textId="15D77C9E" w:rsidR="005D1FE5" w:rsidRPr="00B55628" w:rsidRDefault="002A35DB" w:rsidP="000B249E">
      <w:pPr>
        <w:pStyle w:val="ListParagraph"/>
        <w:tabs>
          <w:tab w:val="left" w:pos="851"/>
          <w:tab w:val="left" w:pos="1134"/>
        </w:tabs>
        <w:spacing w:after="0"/>
        <w:ind w:left="0" w:firstLine="567"/>
        <w:jc w:val="both"/>
        <w:rPr>
          <w:rFonts w:ascii="Times New Roman" w:eastAsia="Times New Roman" w:hAnsi="Times New Roman" w:cs="Times New Roman"/>
          <w:sz w:val="24"/>
          <w:szCs w:val="24"/>
        </w:rPr>
      </w:pPr>
      <w:r w:rsidRPr="0ADF64E9">
        <w:rPr>
          <w:rFonts w:ascii="Times New Roman" w:eastAsia="Times New Roman" w:hAnsi="Times New Roman" w:cs="Times New Roman"/>
          <w:sz w:val="24"/>
          <w:szCs w:val="24"/>
        </w:rPr>
        <w:t>21</w:t>
      </w:r>
      <w:r w:rsidR="005D1FE5" w:rsidRPr="0ADF64E9">
        <w:rPr>
          <w:rFonts w:ascii="Times New Roman" w:eastAsia="Times New Roman" w:hAnsi="Times New Roman" w:cs="Times New Roman"/>
          <w:sz w:val="24"/>
          <w:szCs w:val="24"/>
        </w:rPr>
        <w:t>.5.</w:t>
      </w:r>
      <w:r w:rsidR="005D1FE5">
        <w:tab/>
      </w:r>
      <w:r w:rsidR="005D1FE5" w:rsidRPr="0ADF64E9">
        <w:rPr>
          <w:rFonts w:ascii="Times New Roman" w:eastAsia="Times New Roman" w:hAnsi="Times New Roman" w:cs="Times New Roman"/>
          <w:sz w:val="24"/>
          <w:szCs w:val="24"/>
        </w:rPr>
        <w:t>per 2 (dvi) savaites nuo vaiko gimimo informuoti Draudiką apie vaiko gimimo datą ir pateikti kitą reikalingą informaciją. Jeigu pranešama vėliau kaip po dviejų savaičių nuo vaiko gimimo dienos, naujagimis apdraudžiamas nuo pranešimo datos;</w:t>
      </w:r>
    </w:p>
    <w:p w14:paraId="3C836886" w14:textId="11B09DD5" w:rsidR="000D0FDC" w:rsidRPr="00474B26" w:rsidRDefault="00CD2D10"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Susitarimas, pagal kurį </w:t>
      </w:r>
      <w:r w:rsidR="00E60BA6" w:rsidRPr="0ADF64E9">
        <w:rPr>
          <w:rFonts w:ascii="Times New Roman" w:hAnsi="Times New Roman" w:cs="Times New Roman"/>
          <w:sz w:val="24"/>
          <w:szCs w:val="24"/>
        </w:rPr>
        <w:t>Draudikas</w:t>
      </w:r>
      <w:r w:rsidRPr="0ADF64E9">
        <w:rPr>
          <w:rFonts w:ascii="Times New Roman" w:hAnsi="Times New Roman" w:cs="Times New Roman"/>
          <w:sz w:val="24"/>
          <w:szCs w:val="24"/>
        </w:rPr>
        <w:t xml:space="preserve"> daliai įsipareigojimų, numatytų Sutartyje, vykdyti pasitelkia trečiuosius asmenis, yra laikomas </w:t>
      </w:r>
      <w:proofErr w:type="spellStart"/>
      <w:r w:rsidRPr="0ADF64E9">
        <w:rPr>
          <w:rFonts w:ascii="Times New Roman" w:hAnsi="Times New Roman" w:cs="Times New Roman"/>
          <w:sz w:val="24"/>
          <w:szCs w:val="24"/>
        </w:rPr>
        <w:t>subteikimo</w:t>
      </w:r>
      <w:proofErr w:type="spellEnd"/>
      <w:r w:rsidRPr="0ADF64E9">
        <w:rPr>
          <w:rFonts w:ascii="Times New Roman" w:hAnsi="Times New Roman" w:cs="Times New Roman"/>
          <w:sz w:val="24"/>
          <w:szCs w:val="24"/>
        </w:rPr>
        <w:t xml:space="preserve"> sutartimi. Toks susitarimas turi būti rašytinis.</w:t>
      </w:r>
      <w:r w:rsidR="000D0FDC" w:rsidRPr="0ADF64E9">
        <w:rPr>
          <w:rFonts w:ascii="Times New Roman" w:hAnsi="Times New Roman" w:cs="Times New Roman"/>
          <w:sz w:val="24"/>
          <w:szCs w:val="24"/>
        </w:rPr>
        <w:t xml:space="preserve"> </w:t>
      </w:r>
      <w:proofErr w:type="spellStart"/>
      <w:r w:rsidR="000D0FDC" w:rsidRPr="0ADF64E9">
        <w:rPr>
          <w:rFonts w:ascii="Times New Roman" w:hAnsi="Times New Roman" w:cs="Times New Roman"/>
          <w:sz w:val="24"/>
          <w:szCs w:val="24"/>
        </w:rPr>
        <w:t>Subteikimas</w:t>
      </w:r>
      <w:proofErr w:type="spellEnd"/>
      <w:r w:rsidR="000D0FDC" w:rsidRPr="0ADF64E9">
        <w:rPr>
          <w:rFonts w:ascii="Times New Roman" w:hAnsi="Times New Roman" w:cs="Times New Roman"/>
          <w:sz w:val="24"/>
          <w:szCs w:val="24"/>
        </w:rPr>
        <w:t xml:space="preserve"> nesukuria sutartinių </w:t>
      </w:r>
      <w:r w:rsidR="00E60BA6" w:rsidRPr="0ADF64E9">
        <w:rPr>
          <w:rFonts w:ascii="Times New Roman" w:hAnsi="Times New Roman" w:cs="Times New Roman"/>
          <w:sz w:val="24"/>
          <w:szCs w:val="24"/>
        </w:rPr>
        <w:t>Draudėjo</w:t>
      </w:r>
      <w:r w:rsidR="000D0FDC" w:rsidRPr="0ADF64E9">
        <w:rPr>
          <w:rFonts w:ascii="Times New Roman" w:hAnsi="Times New Roman" w:cs="Times New Roman"/>
          <w:sz w:val="24"/>
          <w:szCs w:val="24"/>
        </w:rPr>
        <w:t xml:space="preserve"> ir subteikėjo santykių. </w:t>
      </w:r>
      <w:r w:rsidR="00E60BA6" w:rsidRPr="0ADF64E9">
        <w:rPr>
          <w:rFonts w:ascii="Times New Roman" w:hAnsi="Times New Roman" w:cs="Times New Roman"/>
          <w:sz w:val="24"/>
          <w:szCs w:val="24"/>
        </w:rPr>
        <w:t>Draudėjas</w:t>
      </w:r>
      <w:r w:rsidR="000D0FDC" w:rsidRPr="0ADF64E9">
        <w:rPr>
          <w:rFonts w:ascii="Times New Roman" w:hAnsi="Times New Roman" w:cs="Times New Roman"/>
          <w:sz w:val="24"/>
          <w:szCs w:val="24"/>
        </w:rPr>
        <w:t xml:space="preserve"> atsako už savo subteikėjų veiksmus ar neveikimą. Užsakovo sutikimas, kad sutartiniams įsipareigojimams vykdyti būtų pasitelkiamas subteikėjas, neatleidžia Paslaugų teikėjo nuo jokių jo įsipareigojimų pagal Sutartį.</w:t>
      </w:r>
    </w:p>
    <w:p w14:paraId="4FB0F771" w14:textId="0098DE77" w:rsidR="00CD2D10" w:rsidRPr="00474B26" w:rsidRDefault="000F12E8"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Sudarius Sutartį, tačiau ne vėliau negu Sutartis pradedama vykdyti, </w:t>
      </w:r>
      <w:r w:rsidR="00BB7B68" w:rsidRPr="0ADF64E9">
        <w:rPr>
          <w:rFonts w:ascii="Times New Roman" w:hAnsi="Times New Roman" w:cs="Times New Roman"/>
          <w:sz w:val="24"/>
          <w:szCs w:val="24"/>
        </w:rPr>
        <w:t>Draudikas</w:t>
      </w:r>
      <w:r w:rsidRPr="0ADF64E9">
        <w:rPr>
          <w:rFonts w:ascii="Times New Roman" w:hAnsi="Times New Roman" w:cs="Times New Roman"/>
          <w:sz w:val="24"/>
          <w:szCs w:val="24"/>
        </w:rPr>
        <w:t xml:space="preserve"> įsipareigoja </w:t>
      </w:r>
      <w:r w:rsidR="00BB7B68" w:rsidRPr="0ADF64E9">
        <w:rPr>
          <w:rFonts w:ascii="Times New Roman" w:hAnsi="Times New Roman" w:cs="Times New Roman"/>
          <w:sz w:val="24"/>
          <w:szCs w:val="24"/>
        </w:rPr>
        <w:t>Draudėjui</w:t>
      </w:r>
      <w:r w:rsidRPr="0ADF64E9">
        <w:rPr>
          <w:rFonts w:ascii="Times New Roman" w:hAnsi="Times New Roman" w:cs="Times New Roman"/>
          <w:sz w:val="24"/>
          <w:szCs w:val="24"/>
        </w:rPr>
        <w:t xml:space="preserve"> pranešti tuo metu žinomų subteikėjų pavadinimus, kontaktinius duomenis ir jų atstovus. </w:t>
      </w:r>
      <w:r w:rsidR="00CB6431" w:rsidRPr="0ADF64E9">
        <w:rPr>
          <w:rFonts w:ascii="Times New Roman" w:hAnsi="Times New Roman" w:cs="Times New Roman"/>
          <w:sz w:val="24"/>
          <w:szCs w:val="24"/>
        </w:rPr>
        <w:t>Draudėjas</w:t>
      </w:r>
      <w:r w:rsidR="00045854" w:rsidRPr="0ADF64E9">
        <w:rPr>
          <w:rFonts w:ascii="Times New Roman" w:hAnsi="Times New Roman" w:cs="Times New Roman"/>
          <w:sz w:val="24"/>
          <w:szCs w:val="24"/>
        </w:rPr>
        <w:t xml:space="preserve"> taip pat reikalauja, kad </w:t>
      </w:r>
      <w:r w:rsidR="00CB6431" w:rsidRPr="0ADF64E9">
        <w:rPr>
          <w:rFonts w:ascii="Times New Roman" w:hAnsi="Times New Roman" w:cs="Times New Roman"/>
          <w:sz w:val="24"/>
          <w:szCs w:val="24"/>
        </w:rPr>
        <w:t>Draudikas</w:t>
      </w:r>
      <w:r w:rsidR="00045854" w:rsidRPr="0ADF64E9">
        <w:rPr>
          <w:rFonts w:ascii="Times New Roman" w:hAnsi="Times New Roman" w:cs="Times New Roman"/>
          <w:sz w:val="24"/>
          <w:szCs w:val="24"/>
        </w:rPr>
        <w:t xml:space="preserve"> informuotų apie minėtos informacijos pasikeitimus visu Sutarties vykdymo metu, taip pat apie naujus subteikėjus, kuriuos jis ketina pasitelkti vėliau.</w:t>
      </w:r>
    </w:p>
    <w:p w14:paraId="19ABB942" w14:textId="5A618EFD" w:rsidR="00082466" w:rsidRPr="00474B26" w:rsidRDefault="00F75425" w:rsidP="0ADF64E9">
      <w:pPr>
        <w:pStyle w:val="ListParagraph"/>
        <w:numPr>
          <w:ilvl w:val="0"/>
          <w:numId w:val="1"/>
        </w:numPr>
        <w:tabs>
          <w:tab w:val="left" w:pos="851"/>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Jeigu </w:t>
      </w:r>
      <w:r w:rsidR="003C473A" w:rsidRPr="0ADF64E9">
        <w:rPr>
          <w:rFonts w:ascii="Times New Roman" w:hAnsi="Times New Roman" w:cs="Times New Roman"/>
          <w:sz w:val="24"/>
          <w:szCs w:val="24"/>
        </w:rPr>
        <w:t>d</w:t>
      </w:r>
      <w:r w:rsidRPr="0ADF64E9">
        <w:rPr>
          <w:rFonts w:ascii="Times New Roman" w:hAnsi="Times New Roman" w:cs="Times New Roman"/>
          <w:sz w:val="24"/>
          <w:szCs w:val="24"/>
        </w:rPr>
        <w:t>r</w:t>
      </w:r>
      <w:r w:rsidR="003C473A" w:rsidRPr="0ADF64E9">
        <w:rPr>
          <w:rFonts w:ascii="Times New Roman" w:hAnsi="Times New Roman" w:cs="Times New Roman"/>
          <w:sz w:val="24"/>
          <w:szCs w:val="24"/>
        </w:rPr>
        <w:t>audikas</w:t>
      </w:r>
      <w:r w:rsidRPr="0ADF64E9">
        <w:rPr>
          <w:rFonts w:ascii="Times New Roman" w:hAnsi="Times New Roman" w:cs="Times New Roman"/>
          <w:sz w:val="24"/>
          <w:szCs w:val="24"/>
        </w:rPr>
        <w:t xml:space="preserve"> Sutarties vykdymo metu ketina pasitelkti naujus subteikėjus, kurie nebuvo nurodyti </w:t>
      </w:r>
      <w:r w:rsidR="003C473A"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pasiūlyme, jis privalo apie tai raštu informuoti </w:t>
      </w:r>
      <w:r w:rsidR="003C473A" w:rsidRPr="0ADF64E9">
        <w:rPr>
          <w:rFonts w:ascii="Times New Roman" w:hAnsi="Times New Roman" w:cs="Times New Roman"/>
          <w:sz w:val="24"/>
          <w:szCs w:val="24"/>
        </w:rPr>
        <w:t>draudėją</w:t>
      </w:r>
      <w:r w:rsidRPr="0ADF64E9">
        <w:rPr>
          <w:rFonts w:ascii="Times New Roman" w:hAnsi="Times New Roman" w:cs="Times New Roman"/>
          <w:sz w:val="24"/>
          <w:szCs w:val="24"/>
        </w:rPr>
        <w:t xml:space="preserve"> bei kartu su informacija apie naujus subteikėjus pateikti ir dokumentus, patvirtinančius kvalifikacijos reikalavimų ir reikalavimų dėl pašalinimo pagrindų nebuvimo atitiktį</w:t>
      </w:r>
      <w:r w:rsidR="00E06F7B" w:rsidRPr="0ADF64E9">
        <w:rPr>
          <w:rFonts w:ascii="Times New Roman" w:hAnsi="Times New Roman" w:cs="Times New Roman"/>
          <w:sz w:val="24"/>
          <w:szCs w:val="24"/>
        </w:rPr>
        <w:t xml:space="preserve"> (kai</w:t>
      </w:r>
      <w:r w:rsidR="00442456" w:rsidRPr="0ADF64E9">
        <w:rPr>
          <w:rFonts w:ascii="Times New Roman" w:hAnsi="Times New Roman" w:cs="Times New Roman"/>
          <w:sz w:val="24"/>
          <w:szCs w:val="24"/>
        </w:rPr>
        <w:t xml:space="preserve"> taikoma)</w:t>
      </w:r>
      <w:r w:rsidRPr="0ADF64E9">
        <w:rPr>
          <w:rFonts w:ascii="Times New Roman" w:hAnsi="Times New Roman" w:cs="Times New Roman"/>
          <w:sz w:val="24"/>
          <w:szCs w:val="24"/>
        </w:rPr>
        <w:t>.</w:t>
      </w:r>
    </w:p>
    <w:p w14:paraId="7D0FB8C9" w14:textId="1F6091C2" w:rsidR="00D00637" w:rsidRDefault="00D00637" w:rsidP="00474B26">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Sutarčiai vykdyti nepasitelkiami</w:t>
      </w:r>
      <w:r w:rsidR="00C67289" w:rsidRPr="0ADF64E9">
        <w:rPr>
          <w:rFonts w:ascii="Times New Roman" w:hAnsi="Times New Roman" w:cs="Times New Roman"/>
          <w:sz w:val="24"/>
          <w:szCs w:val="24"/>
        </w:rPr>
        <w:t>/ pasitelkiami</w:t>
      </w:r>
      <w:r w:rsidR="00255A47" w:rsidRPr="0ADF64E9">
        <w:rPr>
          <w:rFonts w:ascii="Times New Roman" w:hAnsi="Times New Roman" w:cs="Times New Roman"/>
          <w:sz w:val="24"/>
          <w:szCs w:val="24"/>
        </w:rPr>
        <w:t xml:space="preserve"> (</w:t>
      </w:r>
      <w:r w:rsidR="00255A47" w:rsidRPr="0ADF64E9">
        <w:rPr>
          <w:rFonts w:ascii="Times New Roman" w:hAnsi="Times New Roman" w:cs="Times New Roman"/>
          <w:i/>
          <w:iCs/>
          <w:sz w:val="24"/>
          <w:szCs w:val="24"/>
        </w:rPr>
        <w:t>pasirinkti</w:t>
      </w:r>
      <w:r w:rsidR="00255A47" w:rsidRPr="0ADF64E9">
        <w:rPr>
          <w:rFonts w:ascii="Times New Roman" w:hAnsi="Times New Roman" w:cs="Times New Roman"/>
          <w:sz w:val="24"/>
          <w:szCs w:val="24"/>
        </w:rPr>
        <w:t>)</w:t>
      </w:r>
      <w:r w:rsidR="00C67289" w:rsidRPr="0ADF64E9">
        <w:rPr>
          <w:rFonts w:ascii="Times New Roman" w:hAnsi="Times New Roman" w:cs="Times New Roman"/>
          <w:sz w:val="24"/>
          <w:szCs w:val="24"/>
        </w:rPr>
        <w:t xml:space="preserve"> subtiekėjai (</w:t>
      </w:r>
      <w:r w:rsidR="00C67289" w:rsidRPr="0ADF64E9">
        <w:rPr>
          <w:rFonts w:ascii="Times New Roman" w:hAnsi="Times New Roman" w:cs="Times New Roman"/>
          <w:i/>
          <w:iCs/>
          <w:sz w:val="24"/>
          <w:szCs w:val="24"/>
        </w:rPr>
        <w:t>jeigu pasitelkiami nurodyti</w:t>
      </w:r>
      <w:r w:rsidR="00C67289" w:rsidRPr="0ADF64E9">
        <w:rPr>
          <w:rFonts w:ascii="Times New Roman" w:hAnsi="Times New Roman" w:cs="Times New Roman"/>
          <w:sz w:val="24"/>
          <w:szCs w:val="24"/>
        </w:rPr>
        <w:t>).</w:t>
      </w:r>
    </w:p>
    <w:p w14:paraId="0B4B528C" w14:textId="145ED340" w:rsidR="00DC5352" w:rsidRPr="00474B26" w:rsidRDefault="00DC5352" w:rsidP="0ADF64E9">
      <w:pPr>
        <w:pStyle w:val="ListParagraph"/>
        <w:numPr>
          <w:ilvl w:val="0"/>
          <w:numId w:val="1"/>
        </w:numPr>
        <w:tabs>
          <w:tab w:val="left" w:pos="993"/>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 xml:space="preserve">Draudėjas numato tiesioginio atsiskaitymo su subteikėjais galimybę, vadovaujantis šiame punkte nustatyta tvarka. Draudėjas ne vėliau kaip per 2 (dvi) darbo dienas nuo </w:t>
      </w:r>
      <w:r w:rsidR="00FA31D5" w:rsidRPr="0ADF64E9">
        <w:rPr>
          <w:rFonts w:ascii="Times New Roman" w:hAnsi="Times New Roman" w:cs="Times New Roman"/>
          <w:sz w:val="24"/>
          <w:szCs w:val="24"/>
        </w:rPr>
        <w:t xml:space="preserve">sąlygų </w:t>
      </w:r>
      <w:r w:rsidR="0088688F" w:rsidRPr="0ADF64E9">
        <w:rPr>
          <w:rFonts w:ascii="Times New Roman" w:hAnsi="Times New Roman" w:cs="Times New Roman"/>
          <w:sz w:val="24"/>
          <w:szCs w:val="24"/>
        </w:rPr>
        <w:t>23</w:t>
      </w:r>
      <w:r w:rsidRPr="0ADF64E9">
        <w:rPr>
          <w:rFonts w:ascii="Times New Roman" w:hAnsi="Times New Roman" w:cs="Times New Roman"/>
          <w:sz w:val="24"/>
          <w:szCs w:val="24"/>
        </w:rPr>
        <w:t xml:space="preserve"> papunktyje nurodytos informacijos gavimo raštu informuoja subteikėjus apie tiesioginio atsiskaitymo galimybę, o subteikėjas, norėdamas pasinaudoti tokia galimybe, raštu pateikia prašymą </w:t>
      </w:r>
      <w:r w:rsidR="00C35AEA" w:rsidRPr="0ADF64E9">
        <w:rPr>
          <w:rFonts w:ascii="Times New Roman" w:hAnsi="Times New Roman" w:cs="Times New Roman"/>
          <w:sz w:val="24"/>
          <w:szCs w:val="24"/>
        </w:rPr>
        <w:t>draudėjui</w:t>
      </w:r>
      <w:r w:rsidRPr="0ADF64E9">
        <w:rPr>
          <w:rFonts w:ascii="Times New Roman" w:hAnsi="Times New Roman" w:cs="Times New Roman"/>
          <w:sz w:val="24"/>
          <w:szCs w:val="24"/>
        </w:rPr>
        <w:t xml:space="preserve">. Tais atvejais, kai subteikėjas išreiškia norą pasinaudoti tiesioginio atsiskaitymo galimybe, turi būti sudaroma trišalė </w:t>
      </w:r>
      <w:r w:rsidR="00C35AEA" w:rsidRPr="0ADF64E9">
        <w:rPr>
          <w:rFonts w:ascii="Times New Roman" w:hAnsi="Times New Roman" w:cs="Times New Roman"/>
          <w:sz w:val="24"/>
          <w:szCs w:val="24"/>
        </w:rPr>
        <w:t>draudėjo</w:t>
      </w:r>
      <w:r w:rsidRPr="0ADF64E9">
        <w:rPr>
          <w:rFonts w:ascii="Times New Roman" w:hAnsi="Times New Roman" w:cs="Times New Roman"/>
          <w:sz w:val="24"/>
          <w:szCs w:val="24"/>
        </w:rPr>
        <w:t xml:space="preserve">, </w:t>
      </w:r>
      <w:r w:rsidR="00C35AEA"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ir jo subteikėjo sutartis, kurioje aprašoma tiesioginio atsiskaitymo su subteikėju tvarka bei numatoma </w:t>
      </w:r>
      <w:r w:rsidR="002A35DB" w:rsidRPr="0ADF64E9">
        <w:rPr>
          <w:rFonts w:ascii="Times New Roman" w:hAnsi="Times New Roman" w:cs="Times New Roman"/>
          <w:sz w:val="24"/>
          <w:szCs w:val="24"/>
        </w:rPr>
        <w:t>draudiko</w:t>
      </w:r>
      <w:r w:rsidRPr="0ADF64E9">
        <w:rPr>
          <w:rFonts w:ascii="Times New Roman" w:hAnsi="Times New Roman" w:cs="Times New Roman"/>
          <w:sz w:val="24"/>
          <w:szCs w:val="24"/>
        </w:rPr>
        <w:t xml:space="preserve"> teisė prieštarauti nepagrįstiems mokėjimams subteikėjui.</w:t>
      </w:r>
    </w:p>
    <w:p w14:paraId="7B2A9B33" w14:textId="133CAC53" w:rsidR="005D1FE5" w:rsidRDefault="005D1FE5" w:rsidP="005E1095">
      <w:pPr>
        <w:pStyle w:val="ListParagraph"/>
        <w:numPr>
          <w:ilvl w:val="0"/>
          <w:numId w:val="1"/>
        </w:numPr>
        <w:tabs>
          <w:tab w:val="left" w:pos="851"/>
        </w:tabs>
        <w:ind w:left="0" w:firstLine="567"/>
        <w:jc w:val="both"/>
        <w:rPr>
          <w:rFonts w:ascii="Times New Roman" w:hAnsi="Times New Roman" w:cs="Times New Roman"/>
          <w:sz w:val="24"/>
          <w:szCs w:val="24"/>
        </w:rPr>
      </w:pPr>
      <w:r w:rsidRPr="0ADF64E9">
        <w:rPr>
          <w:rFonts w:ascii="Times New Roman" w:hAnsi="Times New Roman" w:cs="Times New Roman"/>
          <w:sz w:val="24"/>
          <w:szCs w:val="24"/>
        </w:rPr>
        <w:t>Sutarties sąlygos jos galiojimo laikotarpiu gali būti keičiamos, neatliekant naujos pirkimo procedūros, nepažeidžiant Viešųjų pirkimų įstatymo 17 straipsnyje įtvirtintų principų ir tikslų bei vadovaujantis Lietuvos Respublikos viešųjų pirkimų įstatymo 89 straipsniu. Sutarties sąlygos keičiamos tik rašytiniu Šalių susitarimu.</w:t>
      </w:r>
    </w:p>
    <w:p w14:paraId="50718232" w14:textId="24DD8CB5" w:rsidR="007B7380" w:rsidRPr="00217C65" w:rsidRDefault="00A540E0" w:rsidP="0ADF64E9">
      <w:pPr>
        <w:pStyle w:val="ListParagraph"/>
        <w:numPr>
          <w:ilvl w:val="0"/>
          <w:numId w:val="1"/>
        </w:numPr>
        <w:jc w:val="both"/>
        <w:rPr>
          <w:rFonts w:ascii="Times New Roman" w:hAnsi="Times New Roman" w:cs="Times New Roman"/>
          <w:sz w:val="24"/>
          <w:szCs w:val="24"/>
        </w:rPr>
      </w:pPr>
      <w:r w:rsidRPr="0ADF64E9">
        <w:rPr>
          <w:rFonts w:ascii="Times New Roman" w:hAnsi="Times New Roman" w:cs="Times New Roman"/>
          <w:sz w:val="24"/>
          <w:szCs w:val="24"/>
        </w:rPr>
        <w:t xml:space="preserve">Sutartis gali būti nutraukiama </w:t>
      </w:r>
      <w:r w:rsidR="007B7380" w:rsidRPr="0ADF64E9">
        <w:rPr>
          <w:rFonts w:ascii="Times New Roman" w:hAnsi="Times New Roman" w:cs="Times New Roman"/>
          <w:sz w:val="24"/>
          <w:szCs w:val="24"/>
        </w:rPr>
        <w:t>Lietuvos Respublikos viešųjų pirkimų įstatymo 90 straipsnyje nustatytais atvejais, įspėjus kitą Šalį prieš 14 (keturiolika) kalendorinių dienų;</w:t>
      </w:r>
    </w:p>
    <w:p w14:paraId="2C90E605" w14:textId="77777777" w:rsidR="005D1FE5" w:rsidRPr="005052AE" w:rsidRDefault="005D1FE5" w:rsidP="000B249E">
      <w:pPr>
        <w:pStyle w:val="ListParagraph"/>
        <w:numPr>
          <w:ilvl w:val="0"/>
          <w:numId w:val="1"/>
        </w:numPr>
        <w:tabs>
          <w:tab w:val="left" w:pos="851"/>
        </w:tabs>
        <w:ind w:left="0" w:firstLine="567"/>
        <w:rPr>
          <w:rFonts w:ascii="Times New Roman" w:hAnsi="Times New Roman" w:cs="Times New Roman"/>
          <w:sz w:val="24"/>
          <w:szCs w:val="24"/>
        </w:rPr>
      </w:pPr>
      <w:r w:rsidRPr="005052AE">
        <w:rPr>
          <w:rFonts w:ascii="Times New Roman" w:hAnsi="Times New Roman" w:cs="Times New Roman"/>
          <w:sz w:val="24"/>
          <w:szCs w:val="24"/>
        </w:rPr>
        <w:lastRenderedPageBreak/>
        <w:t>Sutarčiai taikoma Lietuvos Respublikos teisė.</w:t>
      </w:r>
    </w:p>
    <w:p w14:paraId="36E451C9" w14:textId="77777777" w:rsidR="004B3132" w:rsidRDefault="004B3132"/>
    <w:sectPr w:rsidR="004B3132" w:rsidSect="00D971C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5E"/>
    <w:multiLevelType w:val="hybridMultilevel"/>
    <w:tmpl w:val="6BC62A8E"/>
    <w:lvl w:ilvl="0" w:tplc="F14A43B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5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D7"/>
    <w:rsid w:val="00045854"/>
    <w:rsid w:val="00053CAE"/>
    <w:rsid w:val="00082466"/>
    <w:rsid w:val="000B249E"/>
    <w:rsid w:val="000B62BC"/>
    <w:rsid w:val="000D0FDC"/>
    <w:rsid w:val="000E1E2B"/>
    <w:rsid w:val="000F12E8"/>
    <w:rsid w:val="002172D7"/>
    <w:rsid w:val="00217C65"/>
    <w:rsid w:val="00255A47"/>
    <w:rsid w:val="00271037"/>
    <w:rsid w:val="002A35DB"/>
    <w:rsid w:val="002B3894"/>
    <w:rsid w:val="002B3C4D"/>
    <w:rsid w:val="002F05EB"/>
    <w:rsid w:val="00316C57"/>
    <w:rsid w:val="003C473A"/>
    <w:rsid w:val="003D5B1B"/>
    <w:rsid w:val="003D7B43"/>
    <w:rsid w:val="004162C7"/>
    <w:rsid w:val="00442456"/>
    <w:rsid w:val="00474B26"/>
    <w:rsid w:val="004B3132"/>
    <w:rsid w:val="004B5B21"/>
    <w:rsid w:val="004B70D2"/>
    <w:rsid w:val="00553F10"/>
    <w:rsid w:val="00592D2C"/>
    <w:rsid w:val="005D1FE5"/>
    <w:rsid w:val="005E1095"/>
    <w:rsid w:val="00620625"/>
    <w:rsid w:val="0062209B"/>
    <w:rsid w:val="006A3335"/>
    <w:rsid w:val="007A6799"/>
    <w:rsid w:val="007B7380"/>
    <w:rsid w:val="007D5EED"/>
    <w:rsid w:val="0088688F"/>
    <w:rsid w:val="0088735D"/>
    <w:rsid w:val="00943DB0"/>
    <w:rsid w:val="009D5FFE"/>
    <w:rsid w:val="00A365EE"/>
    <w:rsid w:val="00A42BA6"/>
    <w:rsid w:val="00A540E0"/>
    <w:rsid w:val="00AA0D5A"/>
    <w:rsid w:val="00AC59EB"/>
    <w:rsid w:val="00B4381A"/>
    <w:rsid w:val="00B72BF4"/>
    <w:rsid w:val="00B928DB"/>
    <w:rsid w:val="00BA7FDE"/>
    <w:rsid w:val="00BB7B68"/>
    <w:rsid w:val="00BC727D"/>
    <w:rsid w:val="00C35AEA"/>
    <w:rsid w:val="00C67289"/>
    <w:rsid w:val="00CB6431"/>
    <w:rsid w:val="00CD2D10"/>
    <w:rsid w:val="00CE22B1"/>
    <w:rsid w:val="00D00637"/>
    <w:rsid w:val="00D971C1"/>
    <w:rsid w:val="00DC5352"/>
    <w:rsid w:val="00E06F7B"/>
    <w:rsid w:val="00E25B26"/>
    <w:rsid w:val="00E31671"/>
    <w:rsid w:val="00E60BA6"/>
    <w:rsid w:val="00EF6EF3"/>
    <w:rsid w:val="00F45F2E"/>
    <w:rsid w:val="00F64855"/>
    <w:rsid w:val="00F75425"/>
    <w:rsid w:val="00F94F6C"/>
    <w:rsid w:val="00FA31D5"/>
    <w:rsid w:val="00FF421C"/>
    <w:rsid w:val="0ADF64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AD97"/>
  <w15:chartTrackingRefBased/>
  <w15:docId w15:val="{6BEBC9F6-F5F1-4B07-B357-52144A5A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E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17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D7"/>
    <w:rPr>
      <w:rFonts w:eastAsiaTheme="majorEastAsia" w:cstheme="majorBidi"/>
      <w:color w:val="272727" w:themeColor="text1" w:themeTint="D8"/>
    </w:rPr>
  </w:style>
  <w:style w:type="paragraph" w:styleId="Title">
    <w:name w:val="Title"/>
    <w:basedOn w:val="Normal"/>
    <w:next w:val="Normal"/>
    <w:link w:val="TitleChar"/>
    <w:uiPriority w:val="10"/>
    <w:qFormat/>
    <w:rsid w:val="0021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D7"/>
    <w:pPr>
      <w:spacing w:before="160"/>
      <w:jc w:val="center"/>
    </w:pPr>
    <w:rPr>
      <w:i/>
      <w:iCs/>
      <w:color w:val="404040" w:themeColor="text1" w:themeTint="BF"/>
    </w:rPr>
  </w:style>
  <w:style w:type="character" w:customStyle="1" w:styleId="QuoteChar">
    <w:name w:val="Quote Char"/>
    <w:basedOn w:val="DefaultParagraphFont"/>
    <w:link w:val="Quote"/>
    <w:uiPriority w:val="29"/>
    <w:rsid w:val="002172D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172D7"/>
    <w:pPr>
      <w:ind w:left="720"/>
      <w:contextualSpacing/>
    </w:pPr>
  </w:style>
  <w:style w:type="character" w:styleId="IntenseEmphasis">
    <w:name w:val="Intense Emphasis"/>
    <w:basedOn w:val="DefaultParagraphFont"/>
    <w:uiPriority w:val="21"/>
    <w:qFormat/>
    <w:rsid w:val="002172D7"/>
    <w:rPr>
      <w:i/>
      <w:iCs/>
      <w:color w:val="0F4761" w:themeColor="accent1" w:themeShade="BF"/>
    </w:rPr>
  </w:style>
  <w:style w:type="paragraph" w:styleId="IntenseQuote">
    <w:name w:val="Intense Quote"/>
    <w:basedOn w:val="Normal"/>
    <w:next w:val="Normal"/>
    <w:link w:val="IntenseQuoteChar"/>
    <w:uiPriority w:val="30"/>
    <w:qFormat/>
    <w:rsid w:val="0021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D7"/>
    <w:rPr>
      <w:i/>
      <w:iCs/>
      <w:color w:val="0F4761" w:themeColor="accent1" w:themeShade="BF"/>
    </w:rPr>
  </w:style>
  <w:style w:type="character" w:styleId="IntenseReference">
    <w:name w:val="Intense Reference"/>
    <w:basedOn w:val="DefaultParagraphFont"/>
    <w:uiPriority w:val="32"/>
    <w:qFormat/>
    <w:rsid w:val="002172D7"/>
    <w:rPr>
      <w:b/>
      <w:bCs/>
      <w:smallCaps/>
      <w:color w:val="0F4761" w:themeColor="accent1" w:themeShade="BF"/>
      <w:spacing w:val="5"/>
    </w:rPr>
  </w:style>
  <w:style w:type="paragraph" w:styleId="CommentText">
    <w:name w:val="annotation text"/>
    <w:basedOn w:val="Normal"/>
    <w:link w:val="CommentTextChar"/>
    <w:unhideWhenUsed/>
    <w:rsid w:val="005D1FE5"/>
    <w:rPr>
      <w:sz w:val="20"/>
      <w:szCs w:val="20"/>
    </w:rPr>
  </w:style>
  <w:style w:type="character" w:customStyle="1" w:styleId="CommentTextChar">
    <w:name w:val="Comment Text Char"/>
    <w:basedOn w:val="DefaultParagraphFont"/>
    <w:link w:val="CommentText"/>
    <w:rsid w:val="005D1FE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1FE5"/>
  </w:style>
  <w:style w:type="character" w:styleId="CommentReference">
    <w:name w:val="annotation reference"/>
    <w:basedOn w:val="DefaultParagraphFont"/>
    <w:unhideWhenUsed/>
    <w:rsid w:val="005D1FE5"/>
    <w:rPr>
      <w:sz w:val="16"/>
      <w:szCs w:val="16"/>
    </w:rPr>
  </w:style>
  <w:style w:type="paragraph" w:styleId="Revision">
    <w:name w:val="Revision"/>
    <w:hidden/>
    <w:uiPriority w:val="99"/>
    <w:semiHidden/>
    <w:rsid w:val="00592D2C"/>
    <w:pPr>
      <w:spacing w:after="0" w:line="240" w:lineRule="auto"/>
    </w:pPr>
    <w:rPr>
      <w:rFonts w:eastAsiaTheme="minorEastAsia"/>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053CAE"/>
    <w:pPr>
      <w:spacing w:line="240" w:lineRule="auto"/>
    </w:pPr>
    <w:rPr>
      <w:b/>
      <w:bCs/>
    </w:rPr>
  </w:style>
  <w:style w:type="character" w:customStyle="1" w:styleId="CommentSubjectChar">
    <w:name w:val="Comment Subject Char"/>
    <w:basedOn w:val="CommentTextChar"/>
    <w:link w:val="CommentSubject"/>
    <w:uiPriority w:val="99"/>
    <w:semiHidden/>
    <w:rsid w:val="00053CA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990F0-00F8-462C-AEBF-5AD3E1D1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17073-981D-4F57-AF2C-EC4BEF3E8A5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60465253-3BDA-4BD9-ADCC-652850971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7059</Words>
  <Characters>4025</Characters>
  <Application>Microsoft Office Word</Application>
  <DocSecurity>0</DocSecurity>
  <Lines>33</Lines>
  <Paragraphs>22</Paragraphs>
  <ScaleCrop>false</ScaleCrop>
  <Company>LR URM</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Artūras Jakubauskas</cp:lastModifiedBy>
  <cp:revision>59</cp:revision>
  <dcterms:created xsi:type="dcterms:W3CDTF">2025-07-21T12:44:00Z</dcterms:created>
  <dcterms:modified xsi:type="dcterms:W3CDTF">2025-09-04T12:42:00Z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