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59AE5" w14:textId="5732C49E" w:rsidR="00366AFA" w:rsidRPr="00AB3939" w:rsidRDefault="00366AFA" w:rsidP="00366AFA">
      <w:pPr>
        <w:spacing w:after="0"/>
        <w:jc w:val="right"/>
        <w:rPr>
          <w:rFonts w:ascii="Times New Roman" w:eastAsia="Times New Roman" w:hAnsi="Times New Roman" w:cs="Times New Roman"/>
          <w:sz w:val="24"/>
          <w:szCs w:val="24"/>
        </w:rPr>
      </w:pPr>
      <w:r w:rsidRPr="00AB3939">
        <w:rPr>
          <w:rFonts w:ascii="Times New Roman" w:eastAsia="Times New Roman" w:hAnsi="Times New Roman" w:cs="Times New Roman"/>
          <w:sz w:val="24"/>
          <w:szCs w:val="24"/>
        </w:rPr>
        <w:t xml:space="preserve">Annex </w:t>
      </w:r>
      <w:r w:rsidR="00634FFB" w:rsidRPr="00AB3939">
        <w:rPr>
          <w:rFonts w:ascii="Times New Roman" w:eastAsia="Times New Roman" w:hAnsi="Times New Roman" w:cs="Times New Roman"/>
          <w:sz w:val="24"/>
          <w:szCs w:val="24"/>
        </w:rPr>
        <w:t xml:space="preserve">10 </w:t>
      </w:r>
      <w:r w:rsidRPr="00AB3939">
        <w:rPr>
          <w:rFonts w:ascii="Times New Roman" w:eastAsia="Times New Roman" w:hAnsi="Times New Roman" w:cs="Times New Roman"/>
          <w:sz w:val="24"/>
          <w:szCs w:val="24"/>
        </w:rPr>
        <w:t xml:space="preserve">to the </w:t>
      </w:r>
      <w:r w:rsidR="00AB3939">
        <w:rPr>
          <w:rFonts w:ascii="Times New Roman" w:eastAsia="Times New Roman" w:hAnsi="Times New Roman" w:cs="Times New Roman"/>
          <w:sz w:val="24"/>
          <w:szCs w:val="24"/>
        </w:rPr>
        <w:t>Terms and</w:t>
      </w:r>
      <w:r w:rsidRPr="00AB3939">
        <w:rPr>
          <w:rFonts w:ascii="Times New Roman" w:eastAsia="Times New Roman" w:hAnsi="Times New Roman" w:cs="Times New Roman"/>
          <w:sz w:val="24"/>
          <w:szCs w:val="24"/>
        </w:rPr>
        <w:t xml:space="preserve"> Conditions</w:t>
      </w:r>
      <w:r w:rsidR="00AB3939">
        <w:rPr>
          <w:rFonts w:ascii="Times New Roman" w:eastAsia="Times New Roman" w:hAnsi="Times New Roman" w:cs="Times New Roman"/>
          <w:sz w:val="24"/>
          <w:szCs w:val="24"/>
        </w:rPr>
        <w:t xml:space="preserve"> of the Procurement</w:t>
      </w:r>
    </w:p>
    <w:p w14:paraId="29841876" w14:textId="77777777" w:rsidR="00366AFA" w:rsidRPr="00AB3939" w:rsidRDefault="00366AFA" w:rsidP="00366AFA">
      <w:pPr>
        <w:spacing w:after="0"/>
        <w:jc w:val="right"/>
        <w:rPr>
          <w:rFonts w:ascii="Times New Roman" w:eastAsia="Times New Roman" w:hAnsi="Times New Roman" w:cs="Times New Roman"/>
          <w:b/>
          <w:bCs/>
          <w:sz w:val="24"/>
          <w:szCs w:val="24"/>
        </w:rPr>
      </w:pPr>
      <w:r w:rsidRPr="00AB3939">
        <w:rPr>
          <w:rFonts w:ascii="Times New Roman" w:eastAsia="Times New Roman" w:hAnsi="Times New Roman" w:cs="Times New Roman"/>
          <w:b/>
          <w:bCs/>
          <w:sz w:val="24"/>
          <w:szCs w:val="24"/>
        </w:rPr>
        <w:t xml:space="preserve"> </w:t>
      </w:r>
    </w:p>
    <w:p w14:paraId="4BAB3577" w14:textId="2E1F5F03" w:rsidR="00366AFA" w:rsidRPr="00AB3939" w:rsidRDefault="00366AFA" w:rsidP="00914530">
      <w:pPr>
        <w:tabs>
          <w:tab w:val="left" w:pos="142"/>
        </w:tabs>
        <w:spacing w:after="0"/>
        <w:ind w:left="-567"/>
        <w:jc w:val="center"/>
        <w:rPr>
          <w:rFonts w:ascii="Times New Roman" w:eastAsia="Times New Roman" w:hAnsi="Times New Roman" w:cs="Times New Roman"/>
        </w:rPr>
      </w:pPr>
      <w:r w:rsidRPr="00AB3939">
        <w:rPr>
          <w:rFonts w:ascii="Times New Roman" w:eastAsia="Times New Roman" w:hAnsi="Times New Roman" w:cs="Times New Roman"/>
          <w:b/>
          <w:bCs/>
          <w:sz w:val="24"/>
          <w:szCs w:val="24"/>
        </w:rPr>
        <w:t xml:space="preserve">List of </w:t>
      </w:r>
      <w:r w:rsidR="00AB3939">
        <w:rPr>
          <w:rFonts w:ascii="Times New Roman" w:eastAsia="Times New Roman" w:hAnsi="Times New Roman" w:cs="Times New Roman"/>
          <w:b/>
          <w:bCs/>
          <w:sz w:val="24"/>
          <w:szCs w:val="24"/>
        </w:rPr>
        <w:t>P</w:t>
      </w:r>
      <w:r w:rsidRPr="00AB3939">
        <w:rPr>
          <w:rFonts w:ascii="Times New Roman" w:eastAsia="Times New Roman" w:hAnsi="Times New Roman" w:cs="Times New Roman"/>
          <w:b/>
          <w:bCs/>
          <w:sz w:val="24"/>
          <w:szCs w:val="24"/>
        </w:rPr>
        <w:t xml:space="preserve">ersons </w:t>
      </w:r>
      <w:r w:rsidR="00AB3939">
        <w:rPr>
          <w:rFonts w:ascii="Times New Roman" w:eastAsia="Times New Roman" w:hAnsi="Times New Roman" w:cs="Times New Roman"/>
          <w:b/>
          <w:bCs/>
          <w:sz w:val="24"/>
          <w:szCs w:val="24"/>
        </w:rPr>
        <w:t>A</w:t>
      </w:r>
      <w:r w:rsidRPr="00AB3939">
        <w:rPr>
          <w:rFonts w:ascii="Times New Roman" w:eastAsia="Times New Roman" w:hAnsi="Times New Roman" w:cs="Times New Roman"/>
          <w:b/>
          <w:bCs/>
          <w:sz w:val="24"/>
          <w:szCs w:val="24"/>
        </w:rPr>
        <w:t xml:space="preserve">uthorised to </w:t>
      </w:r>
      <w:r w:rsidR="00AB3939">
        <w:rPr>
          <w:rFonts w:ascii="Times New Roman" w:eastAsia="Times New Roman" w:hAnsi="Times New Roman" w:cs="Times New Roman"/>
          <w:b/>
          <w:bCs/>
          <w:sz w:val="24"/>
          <w:szCs w:val="24"/>
        </w:rPr>
        <w:t>R</w:t>
      </w:r>
      <w:r w:rsidRPr="00AB3939">
        <w:rPr>
          <w:rFonts w:ascii="Times New Roman" w:eastAsia="Times New Roman" w:hAnsi="Times New Roman" w:cs="Times New Roman"/>
          <w:b/>
          <w:bCs/>
          <w:sz w:val="24"/>
          <w:szCs w:val="24"/>
        </w:rPr>
        <w:t xml:space="preserve">epresent or </w:t>
      </w:r>
      <w:r w:rsidR="00AB3939">
        <w:rPr>
          <w:rFonts w:ascii="Times New Roman" w:eastAsia="Times New Roman" w:hAnsi="Times New Roman" w:cs="Times New Roman"/>
          <w:b/>
          <w:bCs/>
          <w:sz w:val="24"/>
          <w:szCs w:val="24"/>
        </w:rPr>
        <w:t>C</w:t>
      </w:r>
      <w:r w:rsidRPr="00AB3939">
        <w:rPr>
          <w:rFonts w:ascii="Times New Roman" w:eastAsia="Times New Roman" w:hAnsi="Times New Roman" w:cs="Times New Roman"/>
          <w:b/>
          <w:bCs/>
          <w:sz w:val="24"/>
          <w:szCs w:val="24"/>
        </w:rPr>
        <w:t xml:space="preserve">ontrol the </w:t>
      </w:r>
      <w:r w:rsidR="00AB3939">
        <w:rPr>
          <w:rFonts w:ascii="Times New Roman" w:eastAsia="Times New Roman" w:hAnsi="Times New Roman" w:cs="Times New Roman"/>
          <w:b/>
          <w:bCs/>
          <w:sz w:val="24"/>
          <w:szCs w:val="24"/>
        </w:rPr>
        <w:t>S</w:t>
      </w:r>
      <w:r w:rsidRPr="00AB3939">
        <w:rPr>
          <w:rFonts w:ascii="Times New Roman" w:eastAsia="Times New Roman" w:hAnsi="Times New Roman" w:cs="Times New Roman"/>
          <w:b/>
          <w:bCs/>
          <w:sz w:val="24"/>
          <w:szCs w:val="24"/>
        </w:rPr>
        <w:t xml:space="preserve">upplier, to </w:t>
      </w:r>
      <w:r w:rsidR="00AB3939">
        <w:rPr>
          <w:rFonts w:ascii="Times New Roman" w:eastAsia="Times New Roman" w:hAnsi="Times New Roman" w:cs="Times New Roman"/>
          <w:b/>
          <w:bCs/>
          <w:sz w:val="24"/>
          <w:szCs w:val="24"/>
        </w:rPr>
        <w:t>T</w:t>
      </w:r>
      <w:r w:rsidRPr="00AB3939">
        <w:rPr>
          <w:rFonts w:ascii="Times New Roman" w:eastAsia="Times New Roman" w:hAnsi="Times New Roman" w:cs="Times New Roman"/>
          <w:b/>
          <w:bCs/>
          <w:sz w:val="24"/>
          <w:szCs w:val="24"/>
        </w:rPr>
        <w:t xml:space="preserve">ake </w:t>
      </w:r>
      <w:r w:rsidR="00AB3939">
        <w:rPr>
          <w:rFonts w:ascii="Times New Roman" w:eastAsia="Times New Roman" w:hAnsi="Times New Roman" w:cs="Times New Roman"/>
          <w:b/>
          <w:bCs/>
          <w:sz w:val="24"/>
          <w:szCs w:val="24"/>
        </w:rPr>
        <w:t>D</w:t>
      </w:r>
      <w:r w:rsidRPr="00AB3939">
        <w:rPr>
          <w:rFonts w:ascii="Times New Roman" w:eastAsia="Times New Roman" w:hAnsi="Times New Roman" w:cs="Times New Roman"/>
          <w:b/>
          <w:bCs/>
          <w:sz w:val="24"/>
          <w:szCs w:val="24"/>
        </w:rPr>
        <w:t xml:space="preserve">ecisions on </w:t>
      </w:r>
      <w:r w:rsidR="00AB3939">
        <w:rPr>
          <w:rFonts w:ascii="Times New Roman" w:eastAsia="Times New Roman" w:hAnsi="Times New Roman" w:cs="Times New Roman"/>
          <w:b/>
          <w:bCs/>
          <w:sz w:val="24"/>
          <w:szCs w:val="24"/>
        </w:rPr>
        <w:t>His B</w:t>
      </w:r>
      <w:r w:rsidRPr="00AB3939">
        <w:rPr>
          <w:rFonts w:ascii="Times New Roman" w:eastAsia="Times New Roman" w:hAnsi="Times New Roman" w:cs="Times New Roman"/>
          <w:b/>
          <w:bCs/>
          <w:sz w:val="24"/>
          <w:szCs w:val="24"/>
        </w:rPr>
        <w:t xml:space="preserve">ehalf, to </w:t>
      </w:r>
      <w:r w:rsidR="00AB3939">
        <w:rPr>
          <w:rFonts w:ascii="Times New Roman" w:eastAsia="Times New Roman" w:hAnsi="Times New Roman" w:cs="Times New Roman"/>
          <w:b/>
          <w:bCs/>
          <w:sz w:val="24"/>
          <w:szCs w:val="24"/>
        </w:rPr>
        <w:t>C</w:t>
      </w:r>
      <w:r w:rsidRPr="00AB3939">
        <w:rPr>
          <w:rFonts w:ascii="Times New Roman" w:eastAsia="Times New Roman" w:hAnsi="Times New Roman" w:cs="Times New Roman"/>
          <w:b/>
          <w:bCs/>
          <w:sz w:val="24"/>
          <w:szCs w:val="24"/>
        </w:rPr>
        <w:t xml:space="preserve">onclude </w:t>
      </w:r>
      <w:r w:rsidR="00AB3939">
        <w:rPr>
          <w:rFonts w:ascii="Times New Roman" w:eastAsia="Times New Roman" w:hAnsi="Times New Roman" w:cs="Times New Roman"/>
          <w:b/>
          <w:bCs/>
          <w:sz w:val="24"/>
          <w:szCs w:val="24"/>
        </w:rPr>
        <w:t>Tr</w:t>
      </w:r>
      <w:r w:rsidRPr="00AB3939">
        <w:rPr>
          <w:rFonts w:ascii="Times New Roman" w:eastAsia="Times New Roman" w:hAnsi="Times New Roman" w:cs="Times New Roman"/>
          <w:b/>
          <w:bCs/>
          <w:sz w:val="24"/>
          <w:szCs w:val="24"/>
        </w:rPr>
        <w:t xml:space="preserve">ansactions, and of </w:t>
      </w:r>
      <w:r w:rsidR="00AB3939">
        <w:rPr>
          <w:rFonts w:ascii="Times New Roman" w:eastAsia="Times New Roman" w:hAnsi="Times New Roman" w:cs="Times New Roman"/>
          <w:b/>
          <w:bCs/>
          <w:sz w:val="24"/>
          <w:szCs w:val="24"/>
        </w:rPr>
        <w:t>P</w:t>
      </w:r>
      <w:r w:rsidRPr="00AB3939">
        <w:rPr>
          <w:rFonts w:ascii="Times New Roman" w:eastAsia="Times New Roman" w:hAnsi="Times New Roman" w:cs="Times New Roman"/>
          <w:b/>
          <w:bCs/>
          <w:sz w:val="24"/>
          <w:szCs w:val="24"/>
        </w:rPr>
        <w:t xml:space="preserve">ersons </w:t>
      </w:r>
      <w:r w:rsidR="00AB3939">
        <w:rPr>
          <w:rFonts w:ascii="Times New Roman" w:eastAsia="Times New Roman" w:hAnsi="Times New Roman" w:cs="Times New Roman"/>
          <w:b/>
          <w:bCs/>
          <w:sz w:val="24"/>
          <w:szCs w:val="24"/>
        </w:rPr>
        <w:t>A</w:t>
      </w:r>
      <w:r w:rsidRPr="00AB3939">
        <w:rPr>
          <w:rFonts w:ascii="Times New Roman" w:eastAsia="Times New Roman" w:hAnsi="Times New Roman" w:cs="Times New Roman"/>
          <w:b/>
          <w:bCs/>
          <w:sz w:val="24"/>
          <w:szCs w:val="24"/>
        </w:rPr>
        <w:t xml:space="preserve">uthorised to </w:t>
      </w:r>
      <w:r w:rsidR="00AB3939">
        <w:rPr>
          <w:rFonts w:ascii="Times New Roman" w:eastAsia="Times New Roman" w:hAnsi="Times New Roman" w:cs="Times New Roman"/>
          <w:b/>
          <w:bCs/>
          <w:sz w:val="24"/>
          <w:szCs w:val="24"/>
        </w:rPr>
        <w:t>D</w:t>
      </w:r>
      <w:r w:rsidRPr="00AB3939">
        <w:rPr>
          <w:rFonts w:ascii="Times New Roman" w:eastAsia="Times New Roman" w:hAnsi="Times New Roman" w:cs="Times New Roman"/>
          <w:b/>
          <w:bCs/>
          <w:sz w:val="24"/>
          <w:szCs w:val="24"/>
        </w:rPr>
        <w:t xml:space="preserve">raw </w:t>
      </w:r>
      <w:r w:rsidR="00AB3939">
        <w:rPr>
          <w:rFonts w:ascii="Times New Roman" w:eastAsia="Times New Roman" w:hAnsi="Times New Roman" w:cs="Times New Roman"/>
          <w:b/>
          <w:bCs/>
          <w:sz w:val="24"/>
          <w:szCs w:val="24"/>
        </w:rPr>
        <w:t>U</w:t>
      </w:r>
      <w:r w:rsidRPr="00AB3939">
        <w:rPr>
          <w:rFonts w:ascii="Times New Roman" w:eastAsia="Times New Roman" w:hAnsi="Times New Roman" w:cs="Times New Roman"/>
          <w:b/>
          <w:bCs/>
          <w:sz w:val="24"/>
          <w:szCs w:val="24"/>
        </w:rPr>
        <w:t xml:space="preserve">p and </w:t>
      </w:r>
      <w:r w:rsidR="00AB3939">
        <w:rPr>
          <w:rFonts w:ascii="Times New Roman" w:eastAsia="Times New Roman" w:hAnsi="Times New Roman" w:cs="Times New Roman"/>
          <w:b/>
          <w:bCs/>
          <w:sz w:val="24"/>
          <w:szCs w:val="24"/>
        </w:rPr>
        <w:t>S</w:t>
      </w:r>
      <w:r w:rsidRPr="00AB3939">
        <w:rPr>
          <w:rFonts w:ascii="Times New Roman" w:eastAsia="Times New Roman" w:hAnsi="Times New Roman" w:cs="Times New Roman"/>
          <w:b/>
          <w:bCs/>
          <w:sz w:val="24"/>
          <w:szCs w:val="24"/>
        </w:rPr>
        <w:t xml:space="preserve">ign the </w:t>
      </w:r>
      <w:r w:rsidR="00AB3939">
        <w:rPr>
          <w:rFonts w:ascii="Times New Roman" w:eastAsia="Times New Roman" w:hAnsi="Times New Roman" w:cs="Times New Roman"/>
          <w:b/>
          <w:bCs/>
          <w:sz w:val="24"/>
          <w:szCs w:val="24"/>
        </w:rPr>
        <w:t>S</w:t>
      </w:r>
      <w:r w:rsidRPr="00AB3939">
        <w:rPr>
          <w:rFonts w:ascii="Times New Roman" w:eastAsia="Times New Roman" w:hAnsi="Times New Roman" w:cs="Times New Roman"/>
          <w:b/>
          <w:bCs/>
          <w:sz w:val="24"/>
          <w:szCs w:val="24"/>
        </w:rPr>
        <w:t>upplier</w:t>
      </w:r>
      <w:r w:rsidR="00AB3939">
        <w:rPr>
          <w:rFonts w:ascii="Times New Roman" w:eastAsia="Times New Roman" w:hAnsi="Times New Roman" w:cs="Times New Roman"/>
          <w:b/>
          <w:bCs/>
          <w:sz w:val="24"/>
          <w:szCs w:val="24"/>
        </w:rPr>
        <w:t>’</w:t>
      </w:r>
      <w:r w:rsidRPr="00AB3939">
        <w:rPr>
          <w:rFonts w:ascii="Times New Roman" w:eastAsia="Times New Roman" w:hAnsi="Times New Roman" w:cs="Times New Roman"/>
          <w:b/>
          <w:bCs/>
          <w:sz w:val="24"/>
          <w:szCs w:val="24"/>
        </w:rPr>
        <w:t xml:space="preserve">s </w:t>
      </w:r>
      <w:r w:rsidR="00AB3939">
        <w:rPr>
          <w:rFonts w:ascii="Times New Roman" w:eastAsia="Times New Roman" w:hAnsi="Times New Roman" w:cs="Times New Roman"/>
          <w:b/>
          <w:bCs/>
          <w:sz w:val="24"/>
          <w:szCs w:val="24"/>
        </w:rPr>
        <w:t>A</w:t>
      </w:r>
      <w:r w:rsidRPr="00AB3939">
        <w:rPr>
          <w:rFonts w:ascii="Times New Roman" w:eastAsia="Times New Roman" w:hAnsi="Times New Roman" w:cs="Times New Roman"/>
          <w:b/>
          <w:bCs/>
          <w:sz w:val="24"/>
          <w:szCs w:val="24"/>
        </w:rPr>
        <w:t xml:space="preserve">ccounting </w:t>
      </w:r>
      <w:r w:rsidR="00AB3939">
        <w:rPr>
          <w:rFonts w:ascii="Times New Roman" w:eastAsia="Times New Roman" w:hAnsi="Times New Roman" w:cs="Times New Roman"/>
          <w:b/>
          <w:bCs/>
          <w:sz w:val="24"/>
          <w:szCs w:val="24"/>
        </w:rPr>
        <w:t>D</w:t>
      </w:r>
      <w:r w:rsidRPr="00AB3939">
        <w:rPr>
          <w:rFonts w:ascii="Times New Roman" w:eastAsia="Times New Roman" w:hAnsi="Times New Roman" w:cs="Times New Roman"/>
          <w:b/>
          <w:bCs/>
          <w:sz w:val="24"/>
          <w:szCs w:val="24"/>
        </w:rPr>
        <w:t>ocuments</w:t>
      </w:r>
      <w:hyperlink r:id="rId7" w:anchor="_ftn1">
        <w:r w:rsidRPr="00AB3939">
          <w:rPr>
            <w:rStyle w:val="Hipersaitas"/>
            <w:rFonts w:ascii="Times New Roman" w:eastAsia="Times New Roman" w:hAnsi="Times New Roman" w:cs="Times New Roman"/>
            <w:b/>
            <w:bCs/>
            <w:sz w:val="24"/>
            <w:szCs w:val="24"/>
            <w:vertAlign w:val="superscript"/>
          </w:rPr>
          <w:t>[1]</w:t>
        </w:r>
      </w:hyperlink>
    </w:p>
    <w:p w14:paraId="022F04D4" w14:textId="77777777" w:rsidR="00366AFA" w:rsidRPr="00AB3939" w:rsidRDefault="00366AFA" w:rsidP="00914530">
      <w:pPr>
        <w:tabs>
          <w:tab w:val="left" w:pos="142"/>
        </w:tabs>
        <w:spacing w:after="0"/>
        <w:ind w:left="-567"/>
        <w:jc w:val="center"/>
        <w:rPr>
          <w:rFonts w:ascii="Times New Roman" w:eastAsia="Times New Roman" w:hAnsi="Times New Roman" w:cs="Times New Roman"/>
          <w:i/>
          <w:iCs/>
          <w:color w:val="000000" w:themeColor="text1"/>
          <w:sz w:val="24"/>
          <w:szCs w:val="24"/>
        </w:rPr>
      </w:pPr>
      <w:r w:rsidRPr="00AB3939">
        <w:rPr>
          <w:rFonts w:ascii="Times New Roman" w:eastAsia="Times New Roman" w:hAnsi="Times New Roman" w:cs="Times New Roman"/>
          <w:i/>
          <w:iCs/>
          <w:color w:val="000000" w:themeColor="text1"/>
          <w:sz w:val="24"/>
          <w:szCs w:val="24"/>
        </w:rPr>
        <w:t xml:space="preserve"> </w:t>
      </w:r>
    </w:p>
    <w:p w14:paraId="60D8F063" w14:textId="1D36E63E" w:rsidR="00366AFA" w:rsidRPr="00AB3939" w:rsidRDefault="00366AFA" w:rsidP="00914530">
      <w:pPr>
        <w:tabs>
          <w:tab w:val="left" w:pos="142"/>
        </w:tabs>
        <w:spacing w:after="0"/>
        <w:ind w:left="-567" w:firstLine="720"/>
        <w:jc w:val="both"/>
        <w:rPr>
          <w:rFonts w:ascii="Times New Roman" w:eastAsia="Times New Roman" w:hAnsi="Times New Roman" w:cs="Times New Roman"/>
          <w:sz w:val="24"/>
          <w:szCs w:val="24"/>
        </w:rPr>
      </w:pPr>
      <w:r w:rsidRPr="00AB3939">
        <w:rPr>
          <w:rFonts w:ascii="Times New Roman" w:eastAsia="Times New Roman" w:hAnsi="Times New Roman" w:cs="Times New Roman"/>
          <w:sz w:val="24"/>
          <w:szCs w:val="24"/>
        </w:rPr>
        <w:t>Pursuant to Article 46(1) of the Law on Public Procurement, the information on the persons</w:t>
      </w:r>
      <w:hyperlink r:id="rId8" w:anchor="_ftn2">
        <w:r w:rsidRPr="00AB3939">
          <w:rPr>
            <w:rStyle w:val="Hipersaitas"/>
            <w:rFonts w:ascii="Times New Roman" w:eastAsia="Times New Roman" w:hAnsi="Times New Roman" w:cs="Times New Roman"/>
            <w:sz w:val="24"/>
            <w:szCs w:val="24"/>
            <w:vertAlign w:val="superscript"/>
          </w:rPr>
          <w:t>(</w:t>
        </w:r>
      </w:hyperlink>
      <w:hyperlink r:id="rId9" w:anchor="_ftn3">
        <w:r w:rsidRPr="00AB3939">
          <w:rPr>
            <w:rStyle w:val="Hipersaitas"/>
            <w:rFonts w:ascii="Times New Roman" w:eastAsia="Times New Roman" w:hAnsi="Times New Roman" w:cs="Times New Roman"/>
            <w:sz w:val="24"/>
            <w:szCs w:val="24"/>
            <w:vertAlign w:val="superscript"/>
          </w:rPr>
          <w:t>[</w:t>
        </w:r>
      </w:hyperlink>
      <w:hyperlink r:id="rId10" w:anchor="_ftn2">
        <w:r w:rsidRPr="00AB3939">
          <w:rPr>
            <w:rStyle w:val="Hipersaitas"/>
            <w:rFonts w:ascii="Times New Roman" w:eastAsia="Times New Roman" w:hAnsi="Times New Roman" w:cs="Times New Roman"/>
            <w:sz w:val="24"/>
            <w:szCs w:val="24"/>
            <w:vertAlign w:val="superscript"/>
          </w:rPr>
          <w:t>2])</w:t>
        </w:r>
      </w:hyperlink>
      <w:r w:rsidRPr="00AB3939">
        <w:rPr>
          <w:rFonts w:ascii="Times New Roman" w:eastAsia="Times New Roman" w:hAnsi="Times New Roman" w:cs="Times New Roman"/>
          <w:sz w:val="24"/>
          <w:szCs w:val="24"/>
        </w:rPr>
        <w:t xml:space="preserve">is to be provided, i.e. the </w:t>
      </w:r>
      <w:r w:rsidR="00AB3939">
        <w:rPr>
          <w:rFonts w:ascii="Times New Roman" w:eastAsia="Times New Roman" w:hAnsi="Times New Roman" w:cs="Times New Roman"/>
          <w:sz w:val="24"/>
          <w:szCs w:val="24"/>
        </w:rPr>
        <w:t>head</w:t>
      </w:r>
      <w:r w:rsidRPr="00AB3939">
        <w:rPr>
          <w:rFonts w:ascii="Times New Roman" w:eastAsia="Times New Roman" w:hAnsi="Times New Roman" w:cs="Times New Roman"/>
          <w:sz w:val="24"/>
          <w:szCs w:val="24"/>
        </w:rPr>
        <w:t>, other member of the management or supervisory body of the Supplier, which is a legal person, another organisation or a subdivision of the same, or any other person(s) who has (have) the right to represent or control the Supplier (partner of the group, economic operator) or to take a decision on its behalf, or to enter into a contract, as well as the person(s) who has</w:t>
      </w:r>
      <w:r w:rsidR="00AB3939">
        <w:rPr>
          <w:rFonts w:ascii="Times New Roman" w:eastAsia="Times New Roman" w:hAnsi="Times New Roman" w:cs="Times New Roman"/>
          <w:sz w:val="24"/>
          <w:szCs w:val="24"/>
        </w:rPr>
        <w:t>/</w:t>
      </w:r>
      <w:r w:rsidRPr="00AB3939">
        <w:rPr>
          <w:rFonts w:ascii="Times New Roman" w:eastAsia="Times New Roman" w:hAnsi="Times New Roman" w:cs="Times New Roman"/>
          <w:sz w:val="24"/>
          <w:szCs w:val="24"/>
        </w:rPr>
        <w:t>have the right to draw up and to sign the Supplier</w:t>
      </w:r>
      <w:r w:rsidR="00AB3939">
        <w:rPr>
          <w:rFonts w:ascii="Times New Roman" w:eastAsia="Times New Roman" w:hAnsi="Times New Roman" w:cs="Times New Roman"/>
          <w:sz w:val="24"/>
          <w:szCs w:val="24"/>
        </w:rPr>
        <w:t>’</w:t>
      </w:r>
      <w:r w:rsidRPr="00AB3939">
        <w:rPr>
          <w:rFonts w:ascii="Times New Roman" w:eastAsia="Times New Roman" w:hAnsi="Times New Roman" w:cs="Times New Roman"/>
          <w:sz w:val="24"/>
          <w:szCs w:val="24"/>
        </w:rPr>
        <w:t>s financial accounting records:</w:t>
      </w:r>
    </w:p>
    <w:tbl>
      <w:tblPr>
        <w:tblStyle w:val="Lentelstinklelis"/>
        <w:tblW w:w="10348" w:type="dxa"/>
        <w:tblInd w:w="-577" w:type="dxa"/>
        <w:tblLayout w:type="fixed"/>
        <w:tblLook w:val="04A0" w:firstRow="1" w:lastRow="0" w:firstColumn="1" w:lastColumn="0" w:noHBand="0" w:noVBand="1"/>
      </w:tblPr>
      <w:tblGrid>
        <w:gridCol w:w="567"/>
        <w:gridCol w:w="1134"/>
        <w:gridCol w:w="1418"/>
        <w:gridCol w:w="1276"/>
        <w:gridCol w:w="1859"/>
        <w:gridCol w:w="1155"/>
        <w:gridCol w:w="1238"/>
        <w:gridCol w:w="1701"/>
      </w:tblGrid>
      <w:tr w:rsidR="00366AFA" w:rsidRPr="00AB3939" w14:paraId="26D08651" w14:textId="77777777" w:rsidTr="00914530">
        <w:trPr>
          <w:trHeight w:val="300"/>
        </w:trPr>
        <w:tc>
          <w:tcPr>
            <w:tcW w:w="5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8AE8B8" w14:textId="7B67C151" w:rsidR="00366AFA" w:rsidRPr="00AB3939" w:rsidRDefault="00366AFA" w:rsidP="00E521FA">
            <w:pPr>
              <w:jc w:val="center"/>
              <w:rPr>
                <w:rFonts w:eastAsia="Times New Roman" w:hAnsi="Times New Roman" w:cs="Times New Roman"/>
                <w:sz w:val="24"/>
                <w:szCs w:val="24"/>
              </w:rPr>
            </w:pPr>
            <w:r w:rsidRPr="00AB3939">
              <w:rPr>
                <w:rFonts w:eastAsia="Times New Roman" w:hAnsi="Times New Roman" w:cs="Times New Roman"/>
                <w:sz w:val="24"/>
                <w:szCs w:val="24"/>
              </w:rPr>
              <w:t>No.</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0EDB1F" w14:textId="77777777" w:rsidR="00366AFA" w:rsidRPr="00AB3939" w:rsidRDefault="00366AFA" w:rsidP="00E521FA">
            <w:pPr>
              <w:jc w:val="center"/>
              <w:rPr>
                <w:rFonts w:eastAsia="Times New Roman" w:hAnsi="Times New Roman" w:cs="Times New Roman"/>
              </w:rPr>
            </w:pPr>
            <w:r w:rsidRPr="00AB3939">
              <w:rPr>
                <w:rFonts w:eastAsia="Times New Roman" w:hAnsi="Times New Roman" w:cs="Times New Roman"/>
                <w:sz w:val="24"/>
                <w:szCs w:val="24"/>
              </w:rPr>
              <w:t>Entity</w:t>
            </w:r>
            <w:hyperlink r:id="rId11" w:anchor="_ftn4">
              <w:r w:rsidRPr="00AB3939">
                <w:rPr>
                  <w:rStyle w:val="Hipersaitas"/>
                  <w:rFonts w:asciiTheme="minorHAnsi" w:eastAsia="Times New Roman" w:hAnsi="Times New Roman" w:cs="Times New Roman"/>
                  <w:sz w:val="24"/>
                  <w:szCs w:val="24"/>
                  <w:vertAlign w:val="superscript"/>
                </w:rPr>
                <w:t>[4]</w:t>
              </w:r>
            </w:hyperlink>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F90CE7" w14:textId="77777777" w:rsidR="00366AFA" w:rsidRPr="00AB3939" w:rsidRDefault="00366AFA" w:rsidP="00E521FA">
            <w:pPr>
              <w:jc w:val="center"/>
              <w:rPr>
                <w:rFonts w:eastAsia="Times New Roman" w:hAnsi="Times New Roman" w:cs="Times New Roman"/>
                <w:sz w:val="24"/>
                <w:szCs w:val="24"/>
              </w:rPr>
            </w:pPr>
            <w:r w:rsidRPr="00AB3939">
              <w:rPr>
                <w:rFonts w:eastAsia="Times New Roman" w:hAnsi="Times New Roman" w:cs="Times New Roman"/>
                <w:sz w:val="24"/>
                <w:szCs w:val="24"/>
              </w:rPr>
              <w:t>Name of the legal entity</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70CF30" w14:textId="77777777" w:rsidR="00366AFA" w:rsidRPr="00AB3939" w:rsidRDefault="00366AFA" w:rsidP="00E521FA">
            <w:pPr>
              <w:jc w:val="center"/>
              <w:rPr>
                <w:rFonts w:eastAsia="Times New Roman" w:hAnsi="Times New Roman" w:cs="Times New Roman"/>
                <w:sz w:val="24"/>
                <w:szCs w:val="24"/>
              </w:rPr>
            </w:pPr>
            <w:r w:rsidRPr="00AB3939">
              <w:rPr>
                <w:rFonts w:eastAsia="Times New Roman" w:hAnsi="Times New Roman" w:cs="Times New Roman"/>
                <w:sz w:val="24"/>
                <w:szCs w:val="24"/>
              </w:rPr>
              <w:t>Information on the head of the legal entity</w:t>
            </w:r>
          </w:p>
        </w:tc>
        <w:tc>
          <w:tcPr>
            <w:tcW w:w="18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C9330A" w14:textId="77777777" w:rsidR="00366AFA" w:rsidRPr="00AB3939" w:rsidRDefault="00366AFA" w:rsidP="00E521FA">
            <w:pPr>
              <w:jc w:val="center"/>
              <w:rPr>
                <w:rFonts w:eastAsia="Times New Roman" w:hAnsi="Times New Roman" w:cs="Times New Roman"/>
                <w:sz w:val="24"/>
                <w:szCs w:val="24"/>
              </w:rPr>
            </w:pPr>
            <w:r w:rsidRPr="00AB3939">
              <w:rPr>
                <w:rFonts w:eastAsia="Times New Roman" w:hAnsi="Times New Roman" w:cs="Times New Roman"/>
                <w:sz w:val="24"/>
                <w:szCs w:val="24"/>
              </w:rPr>
              <w:t>Information on the person(s) authorised to draw up and sign the financial accounting documents of the legal entity</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B7CEDE" w14:textId="77777777" w:rsidR="00366AFA" w:rsidRPr="00AB3939" w:rsidRDefault="00366AFA" w:rsidP="00E521FA">
            <w:pPr>
              <w:jc w:val="center"/>
              <w:rPr>
                <w:rFonts w:eastAsia="Times New Roman" w:hAnsi="Times New Roman" w:cs="Times New Roman"/>
              </w:rPr>
            </w:pPr>
            <w:r w:rsidRPr="00AB3939">
              <w:rPr>
                <w:rFonts w:eastAsia="Times New Roman" w:hAnsi="Times New Roman" w:cs="Times New Roman"/>
                <w:sz w:val="24"/>
                <w:szCs w:val="24"/>
              </w:rPr>
              <w:t>Supervisory Board</w:t>
            </w:r>
            <w:hyperlink r:id="rId12" w:anchor="_ftn5">
              <w:r w:rsidRPr="00AB3939">
                <w:rPr>
                  <w:rStyle w:val="Hipersaitas"/>
                  <w:rFonts w:asciiTheme="minorHAnsi" w:eastAsia="Times New Roman" w:hAnsi="Times New Roman" w:cs="Times New Roman"/>
                  <w:sz w:val="24"/>
                  <w:szCs w:val="24"/>
                  <w:vertAlign w:val="superscript"/>
                </w:rPr>
                <w:t>[5]</w:t>
              </w:r>
            </w:hyperlink>
          </w:p>
        </w:tc>
        <w:tc>
          <w:tcPr>
            <w:tcW w:w="12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87D205" w14:textId="77777777" w:rsidR="00366AFA" w:rsidRPr="00AB3939" w:rsidRDefault="00366AFA" w:rsidP="00E521FA">
            <w:pPr>
              <w:jc w:val="center"/>
              <w:rPr>
                <w:rFonts w:eastAsia="Times New Roman" w:hAnsi="Times New Roman" w:cs="Times New Roman"/>
              </w:rPr>
            </w:pPr>
            <w:r w:rsidRPr="00AB3939">
              <w:rPr>
                <w:rFonts w:eastAsia="Times New Roman" w:hAnsi="Times New Roman" w:cs="Times New Roman"/>
                <w:sz w:val="24"/>
                <w:szCs w:val="24"/>
              </w:rPr>
              <w:t>Management Board</w:t>
            </w:r>
            <w:hyperlink r:id="rId13" w:anchor="_ftn6">
              <w:r w:rsidRPr="00AB3939">
                <w:rPr>
                  <w:rStyle w:val="Hipersaitas"/>
                  <w:rFonts w:asciiTheme="minorHAnsi" w:eastAsia="Times New Roman" w:hAnsi="Times New Roman" w:cs="Times New Roman"/>
                  <w:sz w:val="24"/>
                  <w:szCs w:val="24"/>
                  <w:vertAlign w:val="superscript"/>
                </w:rPr>
                <w:t>[6]</w:t>
              </w:r>
            </w:hyperlink>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90EC92" w14:textId="77777777" w:rsidR="00366AFA" w:rsidRPr="00AB3939" w:rsidRDefault="00366AFA" w:rsidP="00E521FA">
            <w:pPr>
              <w:jc w:val="center"/>
              <w:rPr>
                <w:rFonts w:eastAsia="Times New Roman" w:hAnsi="Times New Roman" w:cs="Times New Roman"/>
                <w:sz w:val="24"/>
                <w:szCs w:val="24"/>
              </w:rPr>
            </w:pPr>
            <w:r w:rsidRPr="00AB3939">
              <w:rPr>
                <w:rFonts w:eastAsia="Times New Roman" w:hAnsi="Times New Roman" w:cs="Times New Roman"/>
                <w:sz w:val="24"/>
                <w:szCs w:val="24"/>
              </w:rPr>
              <w:t>Information on other person(s) entitled to represent or control the legal person, to take a decision on its behalf, to conclude a transaction</w:t>
            </w:r>
          </w:p>
        </w:tc>
      </w:tr>
      <w:tr w:rsidR="00366AFA" w:rsidRPr="00AB3939" w14:paraId="4AF960BC" w14:textId="77777777" w:rsidTr="00914530">
        <w:trPr>
          <w:trHeight w:val="300"/>
        </w:trPr>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28BD8CC5" w14:textId="77777777" w:rsidR="00366AFA" w:rsidRPr="00AB3939" w:rsidRDefault="00366AFA" w:rsidP="00E521FA">
            <w:pPr>
              <w:rPr>
                <w:rFonts w:eastAsia="Times New Roman" w:hAnsi="Times New Roman" w:cs="Times New Roman"/>
                <w:sz w:val="24"/>
                <w:szCs w:val="24"/>
              </w:rPr>
            </w:pPr>
            <w:r w:rsidRPr="00AB3939">
              <w:rPr>
                <w:rFonts w:eastAsia="Times New Roman" w:hAnsi="Times New Roman" w:cs="Times New Roman"/>
                <w:sz w:val="24"/>
                <w:szCs w:val="24"/>
              </w:rPr>
              <w:t>1.</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ACE3604" w14:textId="77777777" w:rsidR="00366AFA" w:rsidRPr="00AB3939" w:rsidRDefault="00366AFA" w:rsidP="00E521FA">
            <w:pPr>
              <w:rPr>
                <w:rFonts w:eastAsia="Times New Roman" w:hAnsi="Times New Roman" w:cs="Times New Roman"/>
                <w:sz w:val="24"/>
                <w:szCs w:val="24"/>
              </w:rPr>
            </w:pPr>
            <w:r w:rsidRPr="00AB3939">
              <w:rPr>
                <w:rFonts w:eastAsia="Times New Roman" w:hAnsi="Times New Roman" w:cs="Times New Roman"/>
                <w:sz w:val="24"/>
                <w:szCs w:val="24"/>
              </w:rPr>
              <w:t>[Select]</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23FADFC4" w14:textId="77777777" w:rsidR="00366AFA" w:rsidRPr="00AB3939" w:rsidRDefault="00366AFA" w:rsidP="00E521FA">
            <w:pPr>
              <w:rPr>
                <w:rFonts w:eastAsia="Times New Roman" w:hAnsi="Times New Roman" w:cs="Times New Roman"/>
                <w:sz w:val="24"/>
                <w:szCs w:val="24"/>
              </w:rPr>
            </w:pPr>
            <w:r w:rsidRPr="00AB3939">
              <w:rPr>
                <w:rFonts w:eastAsia="Times New Roman" w:hAnsi="Times New Roman" w:cs="Times New Roman"/>
                <w:sz w:val="24"/>
                <w:szCs w:val="24"/>
              </w:rPr>
              <w:t xml:space="preserve"> </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6A673166" w14:textId="77777777" w:rsidR="00366AFA" w:rsidRPr="00AB3939" w:rsidRDefault="00366AFA" w:rsidP="00E521FA">
            <w:pPr>
              <w:rPr>
                <w:rFonts w:eastAsia="Times New Roman" w:hAnsi="Times New Roman" w:cs="Times New Roman"/>
                <w:sz w:val="24"/>
                <w:szCs w:val="24"/>
              </w:rPr>
            </w:pPr>
            <w:r w:rsidRPr="00AB3939">
              <w:rPr>
                <w:rFonts w:eastAsia="Times New Roman" w:hAnsi="Times New Roman" w:cs="Times New Roman"/>
                <w:sz w:val="24"/>
                <w:szCs w:val="24"/>
              </w:rPr>
              <w:t>[name]</w:t>
            </w:r>
          </w:p>
        </w:tc>
        <w:tc>
          <w:tcPr>
            <w:tcW w:w="1859" w:type="dxa"/>
            <w:tcBorders>
              <w:top w:val="single" w:sz="8" w:space="0" w:color="auto"/>
              <w:left w:val="single" w:sz="8" w:space="0" w:color="auto"/>
              <w:bottom w:val="single" w:sz="8" w:space="0" w:color="auto"/>
              <w:right w:val="single" w:sz="8" w:space="0" w:color="auto"/>
            </w:tcBorders>
            <w:tcMar>
              <w:left w:w="108" w:type="dxa"/>
              <w:right w:w="108" w:type="dxa"/>
            </w:tcMar>
          </w:tcPr>
          <w:p w14:paraId="13DF1609" w14:textId="77777777" w:rsidR="00366AFA" w:rsidRPr="00AB3939" w:rsidRDefault="00366AFA" w:rsidP="00E521FA">
            <w:pPr>
              <w:rPr>
                <w:rFonts w:eastAsia="Times New Roman" w:hAnsi="Times New Roman" w:cs="Times New Roman"/>
                <w:sz w:val="24"/>
                <w:szCs w:val="24"/>
              </w:rPr>
            </w:pPr>
            <w:r w:rsidRPr="00AB3939">
              <w:rPr>
                <w:rFonts w:eastAsia="Times New Roman" w:hAnsi="Times New Roman" w:cs="Times New Roman"/>
                <w:sz w:val="24"/>
                <w:szCs w:val="24"/>
              </w:rPr>
              <w:t>[name]</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tcPr>
          <w:p w14:paraId="705D1409" w14:textId="77777777" w:rsidR="00366AFA" w:rsidRPr="00AB3939" w:rsidRDefault="00366AFA" w:rsidP="00E521FA">
            <w:pPr>
              <w:ind w:left="5"/>
              <w:rPr>
                <w:rFonts w:eastAsia="Times New Roman" w:hAnsi="Times New Roman" w:cs="Times New Roman"/>
                <w:i/>
                <w:iCs/>
                <w:sz w:val="24"/>
                <w:szCs w:val="24"/>
              </w:rPr>
            </w:pPr>
            <w:r w:rsidRPr="00AB3939">
              <w:rPr>
                <w:rFonts w:eastAsia="Times New Roman" w:hAnsi="Times New Roman" w:cs="Times New Roman"/>
                <w:i/>
                <w:iCs/>
                <w:sz w:val="24"/>
                <w:szCs w:val="24"/>
              </w:rPr>
              <w:t>If formed, please indicate all members of the Supervisory Board of (name):</w:t>
            </w:r>
          </w:p>
          <w:p w14:paraId="3DD68306" w14:textId="77777777" w:rsidR="00366AFA" w:rsidRPr="00AB3939" w:rsidRDefault="00366AFA" w:rsidP="00E521FA">
            <w:pPr>
              <w:ind w:left="5"/>
              <w:rPr>
                <w:rFonts w:eastAsia="Times New Roman" w:hAnsi="Times New Roman" w:cs="Times New Roman"/>
                <w:sz w:val="24"/>
                <w:szCs w:val="24"/>
              </w:rPr>
            </w:pPr>
            <w:r w:rsidRPr="00AB3939">
              <w:rPr>
                <w:rFonts w:eastAsia="Times New Roman" w:hAnsi="Times New Roman" w:cs="Times New Roman"/>
                <w:sz w:val="24"/>
                <w:szCs w:val="24"/>
              </w:rPr>
              <w:t xml:space="preserve">1. </w:t>
            </w:r>
          </w:p>
          <w:p w14:paraId="696D4A6E" w14:textId="77777777" w:rsidR="00366AFA" w:rsidRPr="00AB3939" w:rsidRDefault="00366AFA" w:rsidP="00E521FA">
            <w:pPr>
              <w:ind w:left="5"/>
              <w:rPr>
                <w:rFonts w:eastAsia="Times New Roman" w:hAnsi="Times New Roman" w:cs="Times New Roman"/>
                <w:sz w:val="24"/>
                <w:szCs w:val="24"/>
              </w:rPr>
            </w:pPr>
            <w:r w:rsidRPr="00AB3939">
              <w:rPr>
                <w:rFonts w:eastAsia="Times New Roman" w:hAnsi="Times New Roman" w:cs="Times New Roman"/>
                <w:sz w:val="24"/>
                <w:szCs w:val="24"/>
              </w:rPr>
              <w:t xml:space="preserve">2. </w:t>
            </w:r>
          </w:p>
          <w:p w14:paraId="20CD4238" w14:textId="77777777" w:rsidR="00366AFA" w:rsidRPr="00AB3939" w:rsidRDefault="00366AFA" w:rsidP="00E521FA">
            <w:pPr>
              <w:ind w:left="5"/>
              <w:rPr>
                <w:rFonts w:eastAsia="Times New Roman" w:hAnsi="Times New Roman" w:cs="Times New Roman"/>
                <w:sz w:val="24"/>
                <w:szCs w:val="24"/>
              </w:rPr>
            </w:pPr>
            <w:r w:rsidRPr="00AB3939">
              <w:rPr>
                <w:rFonts w:eastAsia="Times New Roman" w:hAnsi="Times New Roman" w:cs="Times New Roman"/>
                <w:sz w:val="24"/>
                <w:szCs w:val="24"/>
              </w:rPr>
              <w:t>[...]</w:t>
            </w:r>
          </w:p>
        </w:tc>
        <w:tc>
          <w:tcPr>
            <w:tcW w:w="1238" w:type="dxa"/>
            <w:tcBorders>
              <w:top w:val="single" w:sz="8" w:space="0" w:color="auto"/>
              <w:left w:val="single" w:sz="8" w:space="0" w:color="auto"/>
              <w:bottom w:val="single" w:sz="8" w:space="0" w:color="auto"/>
              <w:right w:val="single" w:sz="8" w:space="0" w:color="auto"/>
            </w:tcBorders>
            <w:tcMar>
              <w:left w:w="108" w:type="dxa"/>
              <w:right w:w="108" w:type="dxa"/>
            </w:tcMar>
          </w:tcPr>
          <w:p w14:paraId="7D72132A" w14:textId="4D457C35" w:rsidR="00366AFA" w:rsidRPr="00AB3939" w:rsidRDefault="00366AFA" w:rsidP="00E521FA">
            <w:pPr>
              <w:ind w:left="5"/>
              <w:rPr>
                <w:rFonts w:eastAsia="Times New Roman" w:hAnsi="Times New Roman" w:cs="Times New Roman"/>
                <w:i/>
                <w:iCs/>
                <w:sz w:val="24"/>
                <w:szCs w:val="24"/>
              </w:rPr>
            </w:pPr>
            <w:r w:rsidRPr="00AB3939">
              <w:rPr>
                <w:rFonts w:eastAsia="Times New Roman" w:hAnsi="Times New Roman" w:cs="Times New Roman"/>
                <w:i/>
                <w:iCs/>
                <w:sz w:val="24"/>
                <w:szCs w:val="24"/>
              </w:rPr>
              <w:t>If formed, indicate all members of the Board (name):</w:t>
            </w:r>
          </w:p>
          <w:p w14:paraId="1C5634A3" w14:textId="77777777" w:rsidR="00366AFA" w:rsidRPr="00AB3939" w:rsidRDefault="00366AFA" w:rsidP="00E521FA">
            <w:pPr>
              <w:ind w:left="5"/>
              <w:rPr>
                <w:rFonts w:eastAsia="Times New Roman" w:hAnsi="Times New Roman" w:cs="Times New Roman"/>
                <w:sz w:val="24"/>
                <w:szCs w:val="24"/>
              </w:rPr>
            </w:pPr>
            <w:r w:rsidRPr="00AB3939">
              <w:rPr>
                <w:rFonts w:eastAsia="Times New Roman" w:hAnsi="Times New Roman" w:cs="Times New Roman"/>
                <w:sz w:val="24"/>
                <w:szCs w:val="24"/>
              </w:rPr>
              <w:t xml:space="preserve">1. </w:t>
            </w:r>
          </w:p>
          <w:p w14:paraId="322E06CA" w14:textId="77777777" w:rsidR="00366AFA" w:rsidRPr="00AB3939" w:rsidRDefault="00366AFA" w:rsidP="00E521FA">
            <w:pPr>
              <w:ind w:left="5"/>
              <w:rPr>
                <w:rFonts w:eastAsia="Times New Roman" w:hAnsi="Times New Roman" w:cs="Times New Roman"/>
                <w:sz w:val="24"/>
                <w:szCs w:val="24"/>
              </w:rPr>
            </w:pPr>
            <w:r w:rsidRPr="00AB3939">
              <w:rPr>
                <w:rFonts w:eastAsia="Times New Roman" w:hAnsi="Times New Roman" w:cs="Times New Roman"/>
                <w:sz w:val="24"/>
                <w:szCs w:val="24"/>
              </w:rPr>
              <w:t xml:space="preserve">2. </w:t>
            </w:r>
          </w:p>
          <w:p w14:paraId="2AC7485A" w14:textId="77777777" w:rsidR="00366AFA" w:rsidRPr="00AB3939" w:rsidRDefault="00366AFA" w:rsidP="00E521FA">
            <w:pPr>
              <w:rPr>
                <w:rFonts w:eastAsia="Times New Roman" w:hAnsi="Times New Roman" w:cs="Times New Roman"/>
                <w:sz w:val="24"/>
                <w:szCs w:val="24"/>
              </w:rPr>
            </w:pPr>
            <w:r w:rsidRPr="00AB3939">
              <w:rPr>
                <w:rFonts w:eastAsia="Times New Roman" w:hAnsi="Times New Roman" w:cs="Times New Roman"/>
                <w:sz w:val="24"/>
                <w:szCs w:val="24"/>
              </w:rPr>
              <w:t>[...]</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3A2F7DC9" w14:textId="77777777" w:rsidR="00366AFA" w:rsidRPr="00AB3939" w:rsidRDefault="00366AFA" w:rsidP="00E521FA">
            <w:pPr>
              <w:rPr>
                <w:rFonts w:eastAsia="Times New Roman" w:hAnsi="Times New Roman" w:cs="Times New Roman"/>
                <w:sz w:val="24"/>
                <w:szCs w:val="24"/>
              </w:rPr>
            </w:pPr>
            <w:r w:rsidRPr="00AB3939">
              <w:rPr>
                <w:rFonts w:eastAsia="Times New Roman" w:hAnsi="Times New Roman" w:cs="Times New Roman"/>
                <w:sz w:val="24"/>
                <w:szCs w:val="24"/>
              </w:rPr>
              <w:t>[name]</w:t>
            </w:r>
          </w:p>
        </w:tc>
      </w:tr>
      <w:tr w:rsidR="00366AFA" w:rsidRPr="00AB3939" w14:paraId="5790C1F7" w14:textId="77777777" w:rsidTr="00914530">
        <w:trPr>
          <w:trHeight w:val="300"/>
        </w:trPr>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5C00E888" w14:textId="77777777" w:rsidR="00366AFA" w:rsidRPr="00AB3939" w:rsidRDefault="00366AFA" w:rsidP="00E521FA">
            <w:pPr>
              <w:rPr>
                <w:rFonts w:eastAsia="Times New Roman" w:hAnsi="Times New Roman" w:cs="Times New Roman"/>
                <w:sz w:val="24"/>
                <w:szCs w:val="24"/>
              </w:rPr>
            </w:pPr>
            <w:r w:rsidRPr="00AB3939">
              <w:rPr>
                <w:rFonts w:eastAsia="Times New Roman" w:hAnsi="Times New Roman" w:cs="Times New Roman"/>
                <w:sz w:val="24"/>
                <w:szCs w:val="24"/>
              </w:rPr>
              <w:t>...</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9E59A40" w14:textId="77777777" w:rsidR="00366AFA" w:rsidRPr="00AB3939" w:rsidRDefault="00366AFA" w:rsidP="00E521FA">
            <w:pPr>
              <w:rPr>
                <w:rFonts w:eastAsia="Times New Roman" w:hAnsi="Times New Roman" w:cs="Times New Roman"/>
                <w:sz w:val="24"/>
                <w:szCs w:val="24"/>
              </w:rPr>
            </w:pPr>
            <w:r w:rsidRPr="00AB3939">
              <w:rPr>
                <w:rFonts w:eastAsia="Times New Roman" w:hAnsi="Times New Roman" w:cs="Times New Roman"/>
                <w:sz w:val="24"/>
                <w:szCs w:val="24"/>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685B51DA" w14:textId="77777777" w:rsidR="00366AFA" w:rsidRPr="00AB3939" w:rsidRDefault="00366AFA" w:rsidP="00E521FA">
            <w:pPr>
              <w:rPr>
                <w:rFonts w:eastAsia="Times New Roman" w:hAnsi="Times New Roman" w:cs="Times New Roman"/>
                <w:sz w:val="24"/>
                <w:szCs w:val="24"/>
              </w:rPr>
            </w:pPr>
            <w:r w:rsidRPr="00AB3939">
              <w:rPr>
                <w:rFonts w:eastAsia="Times New Roman" w:hAnsi="Times New Roman" w:cs="Times New Roman"/>
                <w:sz w:val="24"/>
                <w:szCs w:val="24"/>
              </w:rPr>
              <w:t xml:space="preserve"> </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126018C6" w14:textId="77777777" w:rsidR="00366AFA" w:rsidRPr="00AB3939" w:rsidRDefault="00366AFA" w:rsidP="00E521FA">
            <w:pPr>
              <w:rPr>
                <w:rFonts w:eastAsia="Times New Roman" w:hAnsi="Times New Roman" w:cs="Times New Roman"/>
                <w:sz w:val="24"/>
                <w:szCs w:val="24"/>
              </w:rPr>
            </w:pPr>
            <w:r w:rsidRPr="00AB3939">
              <w:rPr>
                <w:rFonts w:eastAsia="Times New Roman" w:hAnsi="Times New Roman" w:cs="Times New Roman"/>
                <w:sz w:val="24"/>
                <w:szCs w:val="24"/>
              </w:rPr>
              <w:t xml:space="preserve"> </w:t>
            </w:r>
          </w:p>
        </w:tc>
        <w:tc>
          <w:tcPr>
            <w:tcW w:w="1859" w:type="dxa"/>
            <w:tcBorders>
              <w:top w:val="single" w:sz="8" w:space="0" w:color="auto"/>
              <w:left w:val="single" w:sz="8" w:space="0" w:color="auto"/>
              <w:bottom w:val="single" w:sz="8" w:space="0" w:color="auto"/>
              <w:right w:val="single" w:sz="8" w:space="0" w:color="auto"/>
            </w:tcBorders>
            <w:tcMar>
              <w:left w:w="108" w:type="dxa"/>
              <w:right w:w="108" w:type="dxa"/>
            </w:tcMar>
          </w:tcPr>
          <w:p w14:paraId="0BA33215" w14:textId="77777777" w:rsidR="00366AFA" w:rsidRPr="00AB3939" w:rsidRDefault="00366AFA" w:rsidP="00E521FA">
            <w:pPr>
              <w:rPr>
                <w:rFonts w:eastAsia="Times New Roman" w:hAnsi="Times New Roman" w:cs="Times New Roman"/>
                <w:sz w:val="24"/>
                <w:szCs w:val="24"/>
              </w:rPr>
            </w:pPr>
            <w:r w:rsidRPr="00AB3939">
              <w:rPr>
                <w:rFonts w:eastAsia="Times New Roman" w:hAnsi="Times New Roman" w:cs="Times New Roman"/>
                <w:sz w:val="24"/>
                <w:szCs w:val="24"/>
              </w:rPr>
              <w:t xml:space="preserve">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tcPr>
          <w:p w14:paraId="0EC5146B" w14:textId="77777777" w:rsidR="00366AFA" w:rsidRPr="00AB3939" w:rsidRDefault="00366AFA" w:rsidP="00E521FA">
            <w:pPr>
              <w:rPr>
                <w:rFonts w:eastAsia="Times New Roman" w:hAnsi="Times New Roman" w:cs="Times New Roman"/>
                <w:sz w:val="24"/>
                <w:szCs w:val="24"/>
              </w:rPr>
            </w:pPr>
            <w:r w:rsidRPr="00AB3939">
              <w:rPr>
                <w:rFonts w:eastAsia="Times New Roman" w:hAnsi="Times New Roman" w:cs="Times New Roman"/>
                <w:sz w:val="24"/>
                <w:szCs w:val="24"/>
              </w:rPr>
              <w:t xml:space="preserve"> </w:t>
            </w:r>
          </w:p>
        </w:tc>
        <w:tc>
          <w:tcPr>
            <w:tcW w:w="1238" w:type="dxa"/>
            <w:tcBorders>
              <w:top w:val="single" w:sz="8" w:space="0" w:color="auto"/>
              <w:left w:val="single" w:sz="8" w:space="0" w:color="auto"/>
              <w:bottom w:val="single" w:sz="8" w:space="0" w:color="auto"/>
              <w:right w:val="single" w:sz="8" w:space="0" w:color="auto"/>
            </w:tcBorders>
            <w:tcMar>
              <w:left w:w="108" w:type="dxa"/>
              <w:right w:w="108" w:type="dxa"/>
            </w:tcMar>
          </w:tcPr>
          <w:p w14:paraId="39ACF69B" w14:textId="77777777" w:rsidR="00366AFA" w:rsidRPr="00AB3939" w:rsidRDefault="00366AFA" w:rsidP="00E521FA">
            <w:pPr>
              <w:rPr>
                <w:rFonts w:eastAsia="Times New Roman" w:hAnsi="Times New Roman" w:cs="Times New Roman"/>
                <w:sz w:val="24"/>
                <w:szCs w:val="24"/>
              </w:rPr>
            </w:pPr>
            <w:r w:rsidRPr="00AB3939">
              <w:rPr>
                <w:rFonts w:eastAsia="Times New Roman" w:hAnsi="Times New Roman" w:cs="Times New Roman"/>
                <w:sz w:val="24"/>
                <w:szCs w:val="24"/>
              </w:rPr>
              <w:t xml:space="preserve"> </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3B7D78D1" w14:textId="77777777" w:rsidR="00366AFA" w:rsidRPr="00AB3939" w:rsidRDefault="00366AFA" w:rsidP="00E521FA">
            <w:pPr>
              <w:rPr>
                <w:rFonts w:eastAsia="Times New Roman" w:hAnsi="Times New Roman" w:cs="Times New Roman"/>
                <w:sz w:val="24"/>
                <w:szCs w:val="24"/>
              </w:rPr>
            </w:pPr>
            <w:r w:rsidRPr="00AB3939">
              <w:rPr>
                <w:rFonts w:eastAsia="Times New Roman" w:hAnsi="Times New Roman" w:cs="Times New Roman"/>
                <w:sz w:val="24"/>
                <w:szCs w:val="24"/>
              </w:rPr>
              <w:t xml:space="preserve"> </w:t>
            </w:r>
          </w:p>
        </w:tc>
      </w:tr>
    </w:tbl>
    <w:p w14:paraId="676E0AFA" w14:textId="77777777" w:rsidR="00366AFA" w:rsidRPr="00AB3939" w:rsidRDefault="00366AFA" w:rsidP="00366AFA">
      <w:pPr>
        <w:spacing w:line="257" w:lineRule="auto"/>
        <w:jc w:val="center"/>
        <w:rPr>
          <w:rFonts w:ascii="Times New Roman" w:eastAsia="Times New Roman" w:hAnsi="Times New Roman" w:cs="Times New Roman"/>
          <w:sz w:val="24"/>
          <w:szCs w:val="24"/>
        </w:rPr>
      </w:pPr>
      <w:r w:rsidRPr="00AB3939">
        <w:rPr>
          <w:rFonts w:ascii="Times New Roman" w:eastAsia="Times New Roman" w:hAnsi="Times New Roman" w:cs="Times New Roman"/>
          <w:sz w:val="24"/>
          <w:szCs w:val="24"/>
        </w:rPr>
        <w:t xml:space="preserve"> </w:t>
      </w:r>
    </w:p>
    <w:p w14:paraId="03A80864" w14:textId="77777777" w:rsidR="00366AFA" w:rsidRPr="00AB3939" w:rsidRDefault="00366AFA" w:rsidP="00366AFA">
      <w:pPr>
        <w:spacing w:after="0"/>
        <w:jc w:val="both"/>
        <w:rPr>
          <w:rFonts w:ascii="Times New Roman" w:eastAsia="Times New Roman" w:hAnsi="Times New Roman" w:cs="Times New Roman"/>
        </w:rPr>
      </w:pPr>
    </w:p>
    <w:p w14:paraId="6056A98F" w14:textId="77777777" w:rsidR="00366AFA" w:rsidRPr="00AB3939" w:rsidRDefault="00366AFA" w:rsidP="00366AFA">
      <w:pPr>
        <w:spacing w:after="0"/>
        <w:jc w:val="both"/>
        <w:rPr>
          <w:rFonts w:ascii="Times New Roman" w:eastAsia="Times New Roman" w:hAnsi="Times New Roman" w:cs="Times New Roman"/>
        </w:rPr>
      </w:pPr>
    </w:p>
    <w:p w14:paraId="77B3CCDB" w14:textId="707F1362" w:rsidR="00366AFA" w:rsidRPr="00AB3939" w:rsidRDefault="00366AFA" w:rsidP="00366AFA">
      <w:pPr>
        <w:spacing w:after="0" w:line="257" w:lineRule="auto"/>
        <w:jc w:val="both"/>
        <w:rPr>
          <w:rFonts w:ascii="Times New Roman" w:eastAsia="Times New Roman" w:hAnsi="Times New Roman" w:cs="Times New Roman"/>
          <w:sz w:val="20"/>
          <w:szCs w:val="20"/>
        </w:rPr>
      </w:pPr>
      <w:hyperlink r:id="rId14" w:anchor="_ftnref1">
        <w:r w:rsidRPr="00AB3939">
          <w:rPr>
            <w:rStyle w:val="Hipersaitas"/>
            <w:rFonts w:ascii="Times New Roman" w:eastAsia="Times New Roman" w:hAnsi="Times New Roman" w:cs="Times New Roman"/>
            <w:sz w:val="20"/>
            <w:szCs w:val="20"/>
            <w:vertAlign w:val="superscript"/>
          </w:rPr>
          <w:t>[1]</w:t>
        </w:r>
      </w:hyperlink>
      <w:r w:rsidR="0024460E">
        <w:t xml:space="preserve"> </w:t>
      </w:r>
      <w:r w:rsidRPr="00AB3939">
        <w:rPr>
          <w:rFonts w:ascii="Times New Roman" w:eastAsia="Times New Roman" w:hAnsi="Times New Roman" w:cs="Times New Roman"/>
          <w:sz w:val="20"/>
          <w:szCs w:val="20"/>
        </w:rPr>
        <w:t xml:space="preserve">Evidence </w:t>
      </w:r>
      <w:r w:rsidR="0024460E">
        <w:rPr>
          <w:rFonts w:ascii="Times New Roman" w:eastAsia="Times New Roman" w:hAnsi="Times New Roman" w:cs="Times New Roman"/>
          <w:sz w:val="20"/>
          <w:szCs w:val="20"/>
        </w:rPr>
        <w:t>shall</w:t>
      </w:r>
      <w:r w:rsidRPr="00AB3939">
        <w:rPr>
          <w:rFonts w:ascii="Times New Roman" w:eastAsia="Times New Roman" w:hAnsi="Times New Roman" w:cs="Times New Roman"/>
          <w:sz w:val="20"/>
          <w:szCs w:val="20"/>
        </w:rPr>
        <w:t xml:space="preserve"> be provided by an extract from a court decision or a document issued by the </w:t>
      </w:r>
      <w:r w:rsidR="004133B7">
        <w:rPr>
          <w:rFonts w:ascii="Times New Roman" w:eastAsia="Times New Roman" w:hAnsi="Times New Roman" w:cs="Times New Roman"/>
          <w:sz w:val="20"/>
          <w:szCs w:val="20"/>
        </w:rPr>
        <w:t>Information Technology and</w:t>
      </w:r>
      <w:r w:rsidRPr="00AB3939">
        <w:rPr>
          <w:rFonts w:ascii="Times New Roman" w:eastAsia="Times New Roman" w:hAnsi="Times New Roman" w:cs="Times New Roman"/>
          <w:sz w:val="20"/>
          <w:szCs w:val="20"/>
        </w:rPr>
        <w:t xml:space="preserve"> Communications</w:t>
      </w:r>
      <w:r w:rsidR="004133B7">
        <w:rPr>
          <w:rFonts w:ascii="Times New Roman" w:eastAsia="Times New Roman" w:hAnsi="Times New Roman" w:cs="Times New Roman"/>
          <w:sz w:val="20"/>
          <w:szCs w:val="20"/>
        </w:rPr>
        <w:t xml:space="preserve"> Department</w:t>
      </w:r>
      <w:r w:rsidRPr="00AB3939">
        <w:rPr>
          <w:rFonts w:ascii="Times New Roman" w:eastAsia="Times New Roman" w:hAnsi="Times New Roman" w:cs="Times New Roman"/>
          <w:sz w:val="20"/>
          <w:szCs w:val="20"/>
        </w:rPr>
        <w:t xml:space="preserve"> under the Ministry of the Interior or the State Enterprise Centre of Registers in accordance with the procedure established by the Government of the Republic of Lithuania confirming the joint data processed by the competent authorities or a document from the relevant authority of the country of origin of the foreign person</w:t>
      </w:r>
      <w:r w:rsidR="0024460E">
        <w:rPr>
          <w:rFonts w:ascii="Times New Roman" w:eastAsia="Times New Roman" w:hAnsi="Times New Roman" w:cs="Times New Roman"/>
          <w:sz w:val="20"/>
          <w:szCs w:val="20"/>
        </w:rPr>
        <w:t>.</w:t>
      </w:r>
    </w:p>
    <w:p w14:paraId="47C6DBB4" w14:textId="7691813E" w:rsidR="00366AFA" w:rsidRPr="00AB3939" w:rsidRDefault="00366AFA" w:rsidP="00366AFA">
      <w:pPr>
        <w:spacing w:after="0" w:line="257" w:lineRule="auto"/>
        <w:jc w:val="both"/>
        <w:rPr>
          <w:rFonts w:ascii="Times New Roman" w:eastAsia="Times New Roman" w:hAnsi="Times New Roman" w:cs="Times New Roman"/>
          <w:sz w:val="20"/>
          <w:szCs w:val="20"/>
        </w:rPr>
      </w:pPr>
      <w:hyperlink r:id="rId15" w:anchor="_ftnref2">
        <w:r w:rsidRPr="00AB3939">
          <w:rPr>
            <w:rStyle w:val="Hipersaitas"/>
            <w:rFonts w:ascii="Times New Roman" w:eastAsia="Times New Roman" w:hAnsi="Times New Roman" w:cs="Times New Roman"/>
            <w:sz w:val="20"/>
            <w:szCs w:val="20"/>
            <w:vertAlign w:val="superscript"/>
          </w:rPr>
          <w:t>[2]</w:t>
        </w:r>
      </w:hyperlink>
      <w:r w:rsidR="0024460E">
        <w:t xml:space="preserve"> </w:t>
      </w:r>
      <w:r w:rsidRPr="00AB3939">
        <w:rPr>
          <w:rFonts w:ascii="Times New Roman" w:eastAsia="Times New Roman" w:hAnsi="Times New Roman" w:cs="Times New Roman"/>
          <w:sz w:val="20"/>
          <w:szCs w:val="20"/>
        </w:rPr>
        <w:t>The requirement shall also apply if the persons are foreign nationals. In this case, documents issued by the competent authorities of those countries shall be supplied.</w:t>
      </w:r>
    </w:p>
    <w:p w14:paraId="32E762D5" w14:textId="471823D4" w:rsidR="00366AFA" w:rsidRPr="00AB3939" w:rsidRDefault="00366AFA" w:rsidP="00366AFA">
      <w:pPr>
        <w:spacing w:after="0" w:line="257" w:lineRule="auto"/>
        <w:jc w:val="both"/>
        <w:rPr>
          <w:rFonts w:ascii="Times New Roman" w:eastAsia="Times New Roman" w:hAnsi="Times New Roman" w:cs="Times New Roman"/>
          <w:sz w:val="20"/>
          <w:szCs w:val="20"/>
        </w:rPr>
      </w:pPr>
      <w:hyperlink r:id="rId16" w:anchor="_ftnref3">
        <w:r w:rsidRPr="00AB3939">
          <w:rPr>
            <w:rStyle w:val="Hipersaitas"/>
            <w:rFonts w:ascii="Times New Roman" w:eastAsia="Times New Roman" w:hAnsi="Times New Roman" w:cs="Times New Roman"/>
            <w:sz w:val="20"/>
            <w:szCs w:val="20"/>
            <w:vertAlign w:val="superscript"/>
          </w:rPr>
          <w:t>[3]</w:t>
        </w:r>
      </w:hyperlink>
      <w:r w:rsidR="0024460E">
        <w:t xml:space="preserve"> </w:t>
      </w:r>
      <w:r w:rsidRPr="00AB3939">
        <w:rPr>
          <w:rFonts w:ascii="Times New Roman" w:eastAsia="Times New Roman" w:hAnsi="Times New Roman" w:cs="Times New Roman"/>
          <w:sz w:val="20"/>
          <w:szCs w:val="20"/>
        </w:rPr>
        <w:t xml:space="preserve">Article 19(2) of the </w:t>
      </w:r>
      <w:r w:rsidR="0024460E">
        <w:rPr>
          <w:rFonts w:ascii="Times New Roman" w:eastAsia="Times New Roman" w:hAnsi="Times New Roman" w:cs="Times New Roman"/>
          <w:sz w:val="20"/>
          <w:szCs w:val="20"/>
        </w:rPr>
        <w:t xml:space="preserve">Law on </w:t>
      </w:r>
      <w:r w:rsidRPr="00AB3939">
        <w:rPr>
          <w:rFonts w:ascii="Times New Roman" w:eastAsia="Times New Roman" w:hAnsi="Times New Roman" w:cs="Times New Roman"/>
          <w:sz w:val="20"/>
          <w:szCs w:val="20"/>
        </w:rPr>
        <w:t xml:space="preserve">Companies provides that a company may have a collegial supervisory body, </w:t>
      </w:r>
      <w:r w:rsidR="0024460E">
        <w:rPr>
          <w:rFonts w:ascii="Times New Roman" w:eastAsia="Times New Roman" w:hAnsi="Times New Roman" w:cs="Times New Roman"/>
          <w:sz w:val="20"/>
          <w:szCs w:val="20"/>
        </w:rPr>
        <w:t xml:space="preserve">i.e. </w:t>
      </w:r>
      <w:r w:rsidRPr="00AB3939">
        <w:rPr>
          <w:rFonts w:ascii="Times New Roman" w:eastAsia="Times New Roman" w:hAnsi="Times New Roman" w:cs="Times New Roman"/>
          <w:sz w:val="20"/>
          <w:szCs w:val="20"/>
        </w:rPr>
        <w:t>the Supervisory Board, and a collegial management body,</w:t>
      </w:r>
      <w:r w:rsidR="0024460E">
        <w:rPr>
          <w:rFonts w:ascii="Times New Roman" w:eastAsia="Times New Roman" w:hAnsi="Times New Roman" w:cs="Times New Roman"/>
          <w:sz w:val="20"/>
          <w:szCs w:val="20"/>
        </w:rPr>
        <w:t xml:space="preserve"> i.e.</w:t>
      </w:r>
      <w:r w:rsidRPr="00AB3939">
        <w:rPr>
          <w:rFonts w:ascii="Times New Roman" w:eastAsia="Times New Roman" w:hAnsi="Times New Roman" w:cs="Times New Roman"/>
          <w:sz w:val="20"/>
          <w:szCs w:val="20"/>
        </w:rPr>
        <w:t xml:space="preserve"> the Board. A public limited liability company must have at least one collegial body, the Supervisory Board or the Board. </w:t>
      </w:r>
    </w:p>
    <w:p w14:paraId="71C74211" w14:textId="174425EA" w:rsidR="00366AFA" w:rsidRPr="00AB3939" w:rsidRDefault="00366AFA" w:rsidP="00366AFA">
      <w:pPr>
        <w:spacing w:after="0" w:line="257" w:lineRule="auto"/>
        <w:jc w:val="both"/>
        <w:rPr>
          <w:rFonts w:ascii="Times New Roman" w:eastAsia="Times New Roman" w:hAnsi="Times New Roman" w:cs="Times New Roman"/>
          <w:sz w:val="20"/>
          <w:szCs w:val="20"/>
        </w:rPr>
      </w:pPr>
      <w:hyperlink r:id="rId17" w:anchor="_ftnref4">
        <w:r w:rsidRPr="00AB3939">
          <w:rPr>
            <w:rStyle w:val="Hipersaitas"/>
            <w:rFonts w:ascii="Times New Roman" w:eastAsia="Times New Roman" w:hAnsi="Times New Roman" w:cs="Times New Roman"/>
            <w:sz w:val="20"/>
            <w:szCs w:val="20"/>
            <w:vertAlign w:val="superscript"/>
          </w:rPr>
          <w:t>[4]</w:t>
        </w:r>
      </w:hyperlink>
      <w:r w:rsidR="0024460E">
        <w:t xml:space="preserve"> </w:t>
      </w:r>
      <w:r w:rsidRPr="00AB3939">
        <w:rPr>
          <w:rFonts w:ascii="Times New Roman" w:eastAsia="Times New Roman" w:hAnsi="Times New Roman" w:cs="Times New Roman"/>
          <w:sz w:val="20"/>
          <w:szCs w:val="20"/>
        </w:rPr>
        <w:t xml:space="preserve">The requirement </w:t>
      </w:r>
      <w:r w:rsidR="0024460E">
        <w:rPr>
          <w:rFonts w:ascii="Times New Roman" w:eastAsia="Times New Roman" w:hAnsi="Times New Roman" w:cs="Times New Roman"/>
          <w:sz w:val="20"/>
          <w:szCs w:val="20"/>
        </w:rPr>
        <w:t xml:space="preserve">shall </w:t>
      </w:r>
      <w:r w:rsidRPr="00AB3939">
        <w:rPr>
          <w:rFonts w:ascii="Times New Roman" w:eastAsia="Times New Roman" w:hAnsi="Times New Roman" w:cs="Times New Roman"/>
          <w:sz w:val="20"/>
          <w:szCs w:val="20"/>
        </w:rPr>
        <w:t>appl</w:t>
      </w:r>
      <w:r w:rsidR="0024460E">
        <w:rPr>
          <w:rFonts w:ascii="Times New Roman" w:eastAsia="Times New Roman" w:hAnsi="Times New Roman" w:cs="Times New Roman"/>
          <w:sz w:val="20"/>
          <w:szCs w:val="20"/>
        </w:rPr>
        <w:t>y</w:t>
      </w:r>
      <w:r w:rsidRPr="00AB3939">
        <w:rPr>
          <w:rFonts w:ascii="Times New Roman" w:eastAsia="Times New Roman" w:hAnsi="Times New Roman" w:cs="Times New Roman"/>
          <w:sz w:val="20"/>
          <w:szCs w:val="20"/>
        </w:rPr>
        <w:t xml:space="preserve"> to the Supplier, each partner in a group of suppliers, to any </w:t>
      </w:r>
      <w:r w:rsidR="0024460E">
        <w:rPr>
          <w:rFonts w:ascii="Times New Roman" w:eastAsia="Times New Roman" w:hAnsi="Times New Roman" w:cs="Times New Roman"/>
          <w:sz w:val="20"/>
          <w:szCs w:val="20"/>
        </w:rPr>
        <w:t>sub-supplier</w:t>
      </w:r>
      <w:r w:rsidRPr="00AB3939">
        <w:rPr>
          <w:rFonts w:ascii="Times New Roman" w:eastAsia="Times New Roman" w:hAnsi="Times New Roman" w:cs="Times New Roman"/>
          <w:sz w:val="20"/>
          <w:szCs w:val="20"/>
        </w:rPr>
        <w:t xml:space="preserve"> or to any other entity whose capacities are relied upon.</w:t>
      </w:r>
    </w:p>
    <w:p w14:paraId="043E8B54" w14:textId="254AFF7A" w:rsidR="00366AFA" w:rsidRPr="00AB3939" w:rsidRDefault="00366AFA" w:rsidP="00366AFA">
      <w:pPr>
        <w:spacing w:after="0" w:line="257" w:lineRule="auto"/>
        <w:jc w:val="both"/>
        <w:rPr>
          <w:rFonts w:ascii="Times New Roman" w:eastAsia="Times New Roman" w:hAnsi="Times New Roman" w:cs="Times New Roman"/>
          <w:sz w:val="20"/>
          <w:szCs w:val="20"/>
        </w:rPr>
      </w:pPr>
      <w:hyperlink r:id="rId18" w:anchor="_ftnref5">
        <w:r w:rsidRPr="00AB3939">
          <w:rPr>
            <w:rStyle w:val="Hipersaitas"/>
            <w:rFonts w:ascii="Times New Roman" w:eastAsia="Times New Roman" w:hAnsi="Times New Roman" w:cs="Times New Roman"/>
            <w:sz w:val="20"/>
            <w:szCs w:val="20"/>
            <w:vertAlign w:val="superscript"/>
          </w:rPr>
          <w:t>[5]</w:t>
        </w:r>
      </w:hyperlink>
      <w:r w:rsidR="0024460E">
        <w:t xml:space="preserve"> </w:t>
      </w:r>
      <w:r w:rsidRPr="00AB3939">
        <w:rPr>
          <w:rFonts w:ascii="Times New Roman" w:eastAsia="Times New Roman" w:hAnsi="Times New Roman" w:cs="Times New Roman"/>
          <w:sz w:val="20"/>
          <w:szCs w:val="20"/>
        </w:rPr>
        <w:t xml:space="preserve">The information on the persons referred to must be identical to the information contained in the extended extract of the </w:t>
      </w:r>
      <w:r w:rsidR="0024460E">
        <w:rPr>
          <w:rFonts w:ascii="Times New Roman" w:eastAsia="Times New Roman" w:hAnsi="Times New Roman" w:cs="Times New Roman"/>
          <w:sz w:val="20"/>
          <w:szCs w:val="20"/>
        </w:rPr>
        <w:t>State Enterprise Centre of</w:t>
      </w:r>
      <w:r w:rsidRPr="00AB3939">
        <w:rPr>
          <w:rFonts w:ascii="Times New Roman" w:eastAsia="Times New Roman" w:hAnsi="Times New Roman" w:cs="Times New Roman"/>
          <w:sz w:val="20"/>
          <w:szCs w:val="20"/>
        </w:rPr>
        <w:t xml:space="preserve"> Register</w:t>
      </w:r>
      <w:r w:rsidR="0024460E">
        <w:rPr>
          <w:rFonts w:ascii="Times New Roman" w:eastAsia="Times New Roman" w:hAnsi="Times New Roman" w:cs="Times New Roman"/>
          <w:sz w:val="20"/>
          <w:szCs w:val="20"/>
        </w:rPr>
        <w:t>s</w:t>
      </w:r>
      <w:r w:rsidRPr="00AB3939">
        <w:rPr>
          <w:rFonts w:ascii="Times New Roman" w:eastAsia="Times New Roman" w:hAnsi="Times New Roman" w:cs="Times New Roman"/>
          <w:sz w:val="20"/>
          <w:szCs w:val="20"/>
        </w:rPr>
        <w:t xml:space="preserve">, which the </w:t>
      </w:r>
      <w:r w:rsidR="0024460E">
        <w:rPr>
          <w:rFonts w:ascii="Times New Roman" w:eastAsia="Times New Roman" w:hAnsi="Times New Roman" w:cs="Times New Roman"/>
          <w:sz w:val="20"/>
          <w:szCs w:val="20"/>
        </w:rPr>
        <w:t>Tenderer</w:t>
      </w:r>
      <w:r w:rsidRPr="00AB3939">
        <w:rPr>
          <w:rFonts w:ascii="Times New Roman" w:eastAsia="Times New Roman" w:hAnsi="Times New Roman" w:cs="Times New Roman"/>
          <w:sz w:val="20"/>
          <w:szCs w:val="20"/>
        </w:rPr>
        <w:t xml:space="preserve"> </w:t>
      </w:r>
      <w:r w:rsidR="0024460E">
        <w:rPr>
          <w:rFonts w:ascii="Times New Roman" w:eastAsia="Times New Roman" w:hAnsi="Times New Roman" w:cs="Times New Roman"/>
          <w:sz w:val="20"/>
          <w:szCs w:val="20"/>
        </w:rPr>
        <w:t>shall</w:t>
      </w:r>
      <w:r w:rsidRPr="00AB3939">
        <w:rPr>
          <w:rFonts w:ascii="Times New Roman" w:eastAsia="Times New Roman" w:hAnsi="Times New Roman" w:cs="Times New Roman"/>
          <w:sz w:val="20"/>
          <w:szCs w:val="20"/>
        </w:rPr>
        <w:t xml:space="preserve"> be required to provide on request by the Purchaser. </w:t>
      </w:r>
    </w:p>
    <w:p w14:paraId="6E73C072" w14:textId="01F61301" w:rsidR="00366AFA" w:rsidRPr="00AB3939" w:rsidRDefault="00366AFA" w:rsidP="00366AFA">
      <w:pPr>
        <w:spacing w:after="0" w:line="257" w:lineRule="auto"/>
        <w:jc w:val="both"/>
        <w:rPr>
          <w:rFonts w:ascii="Times New Roman" w:eastAsia="Times New Roman" w:hAnsi="Times New Roman" w:cs="Times New Roman"/>
          <w:sz w:val="20"/>
          <w:szCs w:val="20"/>
        </w:rPr>
      </w:pPr>
      <w:hyperlink r:id="rId19" w:anchor="_ftnref6">
        <w:r w:rsidRPr="00AB3939">
          <w:rPr>
            <w:rStyle w:val="Hipersaitas"/>
            <w:rFonts w:ascii="Times New Roman" w:eastAsia="Times New Roman" w:hAnsi="Times New Roman" w:cs="Times New Roman"/>
            <w:sz w:val="20"/>
            <w:szCs w:val="20"/>
            <w:vertAlign w:val="superscript"/>
          </w:rPr>
          <w:t>[6]</w:t>
        </w:r>
      </w:hyperlink>
      <w:r w:rsidR="0024460E">
        <w:t xml:space="preserve"> </w:t>
      </w:r>
      <w:r w:rsidRPr="00AB3939">
        <w:rPr>
          <w:rFonts w:ascii="Times New Roman" w:eastAsia="Times New Roman" w:hAnsi="Times New Roman" w:cs="Times New Roman"/>
          <w:sz w:val="20"/>
          <w:szCs w:val="20"/>
        </w:rPr>
        <w:t xml:space="preserve">The personal information provided shall be consistent with the information contained in the extended extract from the </w:t>
      </w:r>
      <w:r w:rsidR="0024460E">
        <w:rPr>
          <w:rFonts w:ascii="Times New Roman" w:eastAsia="Times New Roman" w:hAnsi="Times New Roman" w:cs="Times New Roman"/>
          <w:sz w:val="20"/>
          <w:szCs w:val="20"/>
        </w:rPr>
        <w:t>State Enterprise Centre of</w:t>
      </w:r>
      <w:r w:rsidR="0024460E" w:rsidRPr="00AB3939">
        <w:rPr>
          <w:rFonts w:ascii="Times New Roman" w:eastAsia="Times New Roman" w:hAnsi="Times New Roman" w:cs="Times New Roman"/>
          <w:sz w:val="20"/>
          <w:szCs w:val="20"/>
        </w:rPr>
        <w:t xml:space="preserve"> Register</w:t>
      </w:r>
      <w:r w:rsidR="0024460E">
        <w:rPr>
          <w:rFonts w:ascii="Times New Roman" w:eastAsia="Times New Roman" w:hAnsi="Times New Roman" w:cs="Times New Roman"/>
          <w:sz w:val="20"/>
          <w:szCs w:val="20"/>
        </w:rPr>
        <w:t>s</w:t>
      </w:r>
      <w:r w:rsidRPr="00AB3939">
        <w:rPr>
          <w:rFonts w:ascii="Times New Roman" w:eastAsia="Times New Roman" w:hAnsi="Times New Roman" w:cs="Times New Roman"/>
          <w:sz w:val="20"/>
          <w:szCs w:val="20"/>
        </w:rPr>
        <w:t xml:space="preserve">, which the </w:t>
      </w:r>
      <w:r w:rsidR="0024460E">
        <w:rPr>
          <w:rFonts w:ascii="Times New Roman" w:eastAsia="Times New Roman" w:hAnsi="Times New Roman" w:cs="Times New Roman"/>
          <w:sz w:val="20"/>
          <w:szCs w:val="20"/>
        </w:rPr>
        <w:t>Tenderer shall</w:t>
      </w:r>
      <w:r w:rsidRPr="00AB3939">
        <w:rPr>
          <w:rFonts w:ascii="Times New Roman" w:eastAsia="Times New Roman" w:hAnsi="Times New Roman" w:cs="Times New Roman"/>
          <w:sz w:val="20"/>
          <w:szCs w:val="20"/>
        </w:rPr>
        <w:t xml:space="preserve"> be required to provide upon request by the Purchaser.</w:t>
      </w:r>
    </w:p>
    <w:p w14:paraId="7D54F753" w14:textId="77777777" w:rsidR="004B3132" w:rsidRPr="00AB3939" w:rsidRDefault="004B3132"/>
    <w:sectPr w:rsidR="004B3132" w:rsidRPr="00AB3939" w:rsidSect="00914530">
      <w:pgSz w:w="11906" w:h="16838"/>
      <w:pgMar w:top="1701" w:right="56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03"/>
    <w:rsid w:val="000E1E2B"/>
    <w:rsid w:val="00173FB1"/>
    <w:rsid w:val="0024460E"/>
    <w:rsid w:val="002B3C4D"/>
    <w:rsid w:val="00366AFA"/>
    <w:rsid w:val="004133B7"/>
    <w:rsid w:val="004B3132"/>
    <w:rsid w:val="00634FFB"/>
    <w:rsid w:val="007A0F94"/>
    <w:rsid w:val="00804DE1"/>
    <w:rsid w:val="00914530"/>
    <w:rsid w:val="0093483E"/>
    <w:rsid w:val="00A02303"/>
    <w:rsid w:val="00AA1DE2"/>
    <w:rsid w:val="00AB3939"/>
    <w:rsid w:val="00DF40DF"/>
    <w:rsid w:val="00E26508"/>
    <w:rsid w:val="00F648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1A4A1"/>
  <w15:chartTrackingRefBased/>
  <w15:docId w15:val="{41B71317-764A-46BC-B92C-F5763D8E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AFA"/>
    <w:pPr>
      <w:spacing w:line="276" w:lineRule="auto"/>
    </w:pPr>
    <w:rPr>
      <w:rFonts w:eastAsiaTheme="minorEastAsia"/>
      <w:kern w:val="0"/>
      <w:sz w:val="21"/>
      <w:szCs w:val="21"/>
      <w:lang w:val="en-GB" w:eastAsia="lt-LT"/>
      <w14:ligatures w14:val="none"/>
    </w:rPr>
  </w:style>
  <w:style w:type="paragraph" w:styleId="Antrat1">
    <w:name w:val="heading 1"/>
    <w:basedOn w:val="prastasis"/>
    <w:next w:val="prastasis"/>
    <w:link w:val="Antrat1Diagrama"/>
    <w:uiPriority w:val="9"/>
    <w:qFormat/>
    <w:rsid w:val="00A023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A023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A02303"/>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A02303"/>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A02303"/>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A02303"/>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A02303"/>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A02303"/>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A02303"/>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230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0230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0230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0230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0230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023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23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23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23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230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A023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2303"/>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A023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2303"/>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A02303"/>
    <w:rPr>
      <w:i/>
      <w:iCs/>
      <w:color w:val="404040" w:themeColor="text1" w:themeTint="BF"/>
    </w:rPr>
  </w:style>
  <w:style w:type="paragraph" w:styleId="Sraopastraipa">
    <w:name w:val="List Paragraph"/>
    <w:basedOn w:val="prastasis"/>
    <w:uiPriority w:val="34"/>
    <w:qFormat/>
    <w:rsid w:val="00A02303"/>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A02303"/>
    <w:rPr>
      <w:i/>
      <w:iCs/>
      <w:color w:val="0F4761" w:themeColor="accent1" w:themeShade="BF"/>
    </w:rPr>
  </w:style>
  <w:style w:type="paragraph" w:styleId="Iskirtacitata">
    <w:name w:val="Intense Quote"/>
    <w:basedOn w:val="prastasis"/>
    <w:next w:val="prastasis"/>
    <w:link w:val="IskirtacitataDiagrama"/>
    <w:uiPriority w:val="30"/>
    <w:qFormat/>
    <w:rsid w:val="00A023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A02303"/>
    <w:rPr>
      <w:i/>
      <w:iCs/>
      <w:color w:val="0F4761" w:themeColor="accent1" w:themeShade="BF"/>
    </w:rPr>
  </w:style>
  <w:style w:type="character" w:styleId="Rykinuoroda">
    <w:name w:val="Intense Reference"/>
    <w:basedOn w:val="Numatytasispastraiposriftas"/>
    <w:uiPriority w:val="32"/>
    <w:qFormat/>
    <w:rsid w:val="00A02303"/>
    <w:rPr>
      <w:b/>
      <w:bCs/>
      <w:smallCaps/>
      <w:color w:val="0F4761" w:themeColor="accent1" w:themeShade="BF"/>
      <w:spacing w:val="5"/>
    </w:rPr>
  </w:style>
  <w:style w:type="character" w:styleId="Hipersaitas">
    <w:name w:val="Hyperlink"/>
    <w:basedOn w:val="Numatytasispastraiposriftas"/>
    <w:unhideWhenUsed/>
    <w:rsid w:val="00366AFA"/>
    <w:rPr>
      <w:strike w:val="0"/>
      <w:dstrike w:val="0"/>
      <w:color w:val="auto"/>
      <w:u w:val="none"/>
      <w:effect w:val="none"/>
    </w:rPr>
  </w:style>
  <w:style w:type="table" w:styleId="Lentelstinklelis">
    <w:name w:val="Table Grid"/>
    <w:basedOn w:val="prastojilentel"/>
    <w:uiPriority w:val="39"/>
    <w:rsid w:val="00366AF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 Id="rId13"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 Id="rId18"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 Id="rId12"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 Id="rId17"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 Id="rId2" Type="http://schemas.openxmlformats.org/officeDocument/2006/relationships/customXml" Target="../customXml/item2.xml"/><Relationship Id="rId16"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 Id="rId5" Type="http://schemas.openxmlformats.org/officeDocument/2006/relationships/settings" Target="settings.xml"/><Relationship Id="rId15"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 Id="rId10"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 Id="rId19"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 Id="rId4" Type="http://schemas.openxmlformats.org/officeDocument/2006/relationships/styles" Target="styles.xml"/><Relationship Id="rId9"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 Id="rId14"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A344C3CF-AC2B-4C0A-B761-79CFE43F3C0E}">
  <ds:schemaRefs>
    <ds:schemaRef ds:uri="http://schemas.microsoft.com/sharepoint/v3/contenttype/forms"/>
  </ds:schemaRefs>
</ds:datastoreItem>
</file>

<file path=customXml/itemProps2.xml><?xml version="1.0" encoding="utf-8"?>
<ds:datastoreItem xmlns:ds="http://schemas.openxmlformats.org/officeDocument/2006/customXml" ds:itemID="{08890FEE-7A70-434B-8A84-B6BC2FA38699}"/>
</file>

<file path=customXml/itemProps3.xml><?xml version="1.0" encoding="utf-8"?>
<ds:datastoreItem xmlns:ds="http://schemas.openxmlformats.org/officeDocument/2006/customXml" ds:itemID="{970F613E-F913-445E-86C9-856469D965AC}">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2511</Characters>
  <Application>Microsoft Office Word</Application>
  <DocSecurity>0</DocSecurity>
  <Lines>103</Lines>
  <Paragraphs>31</Paragraphs>
  <ScaleCrop>false</ScaleCrop>
  <HeadingPairs>
    <vt:vector size="2" baseType="variant">
      <vt:variant>
        <vt:lpstr>Pavadinimas</vt:lpstr>
      </vt:variant>
      <vt:variant>
        <vt:i4>1</vt:i4>
      </vt:variant>
    </vt:vector>
  </HeadingPairs>
  <TitlesOfParts>
    <vt:vector size="1" baseType="lpstr">
      <vt:lpstr/>
    </vt:vector>
  </TitlesOfParts>
  <Company>LR URM</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docId:63BD6F07D64CA3838693DC48CC15B8A2</cp:keywords>
  <dc:description/>
  <cp:lastModifiedBy>T S</cp:lastModifiedBy>
  <cp:revision>3</cp:revision>
  <dcterms:created xsi:type="dcterms:W3CDTF">2025-08-21T11:42:00Z</dcterms:created>
  <dcterms:modified xsi:type="dcterms:W3CDTF">2025-08-21T11:42:00Z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