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E0299" w14:textId="555880BE" w:rsidR="001B12F9" w:rsidRDefault="00E64B0D" w:rsidP="00E64B0D">
      <w:pPr>
        <w:jc w:val="right"/>
        <w:rPr>
          <w:b/>
          <w:bCs/>
        </w:rPr>
      </w:pPr>
      <w:r>
        <w:rPr>
          <w:b/>
          <w:sz w:val="22"/>
        </w:rPr>
        <w:t>Sąlygų priedas Nr. 2</w:t>
      </w:r>
      <w:bookmarkStart w:id="0" w:name="_GoBack"/>
      <w:bookmarkEnd w:id="0"/>
    </w:p>
    <w:p w14:paraId="398E029A" w14:textId="77777777" w:rsidR="001B12F9" w:rsidRDefault="001B12F9" w:rsidP="00733A9B">
      <w:pPr>
        <w:jc w:val="center"/>
        <w:rPr>
          <w:b/>
          <w:bCs/>
        </w:rPr>
      </w:pPr>
    </w:p>
    <w:p w14:paraId="398E029D" w14:textId="77777777" w:rsidR="00733A9B" w:rsidRDefault="00453509" w:rsidP="00733A9B">
      <w:pPr>
        <w:jc w:val="center"/>
        <w:rPr>
          <w:b/>
          <w:bCs/>
        </w:rPr>
      </w:pPr>
      <w:r>
        <w:rPr>
          <w:b/>
          <w:bCs/>
        </w:rPr>
        <w:br/>
      </w:r>
      <w:r w:rsidR="00733A9B">
        <w:rPr>
          <w:b/>
          <w:bCs/>
        </w:rPr>
        <w:t>TECHNINĖ SPECIFIKACIJA</w:t>
      </w:r>
    </w:p>
    <w:p w14:paraId="398E029E" w14:textId="75DA4F38" w:rsidR="00733A9B" w:rsidRDefault="00733A9B" w:rsidP="00733A9B">
      <w:pPr>
        <w:jc w:val="center"/>
        <w:outlineLvl w:val="0"/>
        <w:rPr>
          <w:bCs/>
          <w:spacing w:val="3"/>
          <w:szCs w:val="20"/>
        </w:rPr>
      </w:pPr>
    </w:p>
    <w:p w14:paraId="398E02A2" w14:textId="77777777" w:rsidR="00733A9B" w:rsidRDefault="00733A9B" w:rsidP="00733A9B">
      <w:pPr>
        <w:jc w:val="center"/>
        <w:outlineLvl w:val="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109"/>
        <w:gridCol w:w="5531"/>
      </w:tblGrid>
      <w:tr w:rsidR="00512215" w:rsidRPr="00E64B0D" w14:paraId="398E02A6" w14:textId="77777777" w:rsidTr="004E2764">
        <w:trPr>
          <w:trHeight w:val="665"/>
        </w:trPr>
        <w:tc>
          <w:tcPr>
            <w:tcW w:w="988" w:type="dxa"/>
            <w:tcBorders>
              <w:top w:val="single" w:sz="4" w:space="0" w:color="auto"/>
              <w:left w:val="single" w:sz="4" w:space="0" w:color="auto"/>
              <w:bottom w:val="single" w:sz="4" w:space="0" w:color="auto"/>
              <w:right w:val="single" w:sz="4" w:space="0" w:color="auto"/>
            </w:tcBorders>
            <w:vAlign w:val="center"/>
            <w:hideMark/>
          </w:tcPr>
          <w:p w14:paraId="398E02A3" w14:textId="77777777" w:rsidR="00512215" w:rsidRPr="00E64B0D" w:rsidRDefault="00512215" w:rsidP="00590CC1">
            <w:pPr>
              <w:spacing w:before="240" w:line="276" w:lineRule="auto"/>
              <w:jc w:val="center"/>
              <w:rPr>
                <w:b/>
                <w:bCs/>
                <w:lang w:eastAsia="en-US"/>
              </w:rPr>
            </w:pPr>
            <w:r w:rsidRPr="00E64B0D">
              <w:rPr>
                <w:b/>
                <w:bCs/>
                <w:lang w:eastAsia="en-US"/>
              </w:rPr>
              <w:t>Eil. Nr.</w:t>
            </w:r>
          </w:p>
        </w:tc>
        <w:tc>
          <w:tcPr>
            <w:tcW w:w="3109" w:type="dxa"/>
            <w:tcBorders>
              <w:top w:val="single" w:sz="4" w:space="0" w:color="auto"/>
              <w:left w:val="single" w:sz="4" w:space="0" w:color="auto"/>
              <w:bottom w:val="single" w:sz="4" w:space="0" w:color="auto"/>
              <w:right w:val="single" w:sz="4" w:space="0" w:color="auto"/>
            </w:tcBorders>
            <w:vAlign w:val="center"/>
            <w:hideMark/>
          </w:tcPr>
          <w:p w14:paraId="398E02A4" w14:textId="77777777" w:rsidR="00512215" w:rsidRPr="00E64B0D" w:rsidRDefault="00512215" w:rsidP="00056542">
            <w:pPr>
              <w:spacing w:before="240" w:line="276" w:lineRule="auto"/>
              <w:jc w:val="center"/>
              <w:rPr>
                <w:b/>
                <w:bCs/>
                <w:lang w:eastAsia="en-US"/>
              </w:rPr>
            </w:pPr>
            <w:r w:rsidRPr="00E64B0D">
              <w:rPr>
                <w:b/>
                <w:bCs/>
                <w:lang w:eastAsia="en-US"/>
              </w:rPr>
              <w:t>Pirkimo objekto pavadinimas</w:t>
            </w:r>
          </w:p>
        </w:tc>
        <w:tc>
          <w:tcPr>
            <w:tcW w:w="5531" w:type="dxa"/>
            <w:tcBorders>
              <w:top w:val="single" w:sz="4" w:space="0" w:color="auto"/>
              <w:left w:val="single" w:sz="4" w:space="0" w:color="auto"/>
              <w:bottom w:val="single" w:sz="4" w:space="0" w:color="auto"/>
              <w:right w:val="single" w:sz="4" w:space="0" w:color="auto"/>
            </w:tcBorders>
          </w:tcPr>
          <w:p w14:paraId="398E02A5" w14:textId="661ACBC6" w:rsidR="00512215" w:rsidRPr="00E64B0D" w:rsidRDefault="00512215" w:rsidP="002F7D0C">
            <w:pPr>
              <w:jc w:val="center"/>
            </w:pPr>
            <w:r w:rsidRPr="00E64B0D">
              <w:rPr>
                <w:b/>
                <w:bCs/>
                <w:lang w:eastAsia="en-US"/>
              </w:rPr>
              <w:t>Pirkimo objekto techniniai reikalavimai</w:t>
            </w:r>
            <w:r w:rsidRPr="00E64B0D">
              <w:rPr>
                <w:b/>
                <w:bCs/>
                <w:lang w:eastAsia="en-US"/>
              </w:rPr>
              <w:br/>
            </w:r>
            <w:r w:rsidRPr="00E64B0D">
              <w:rPr>
                <w:b/>
                <w:bCs/>
                <w:sz w:val="20"/>
                <w:szCs w:val="20"/>
                <w:lang w:eastAsia="en-US"/>
              </w:rPr>
              <w:t xml:space="preserve"> </w:t>
            </w:r>
            <w:r w:rsidRPr="00E64B0D">
              <w:rPr>
                <w:bCs/>
                <w:sz w:val="20"/>
                <w:szCs w:val="20"/>
                <w:lang w:eastAsia="en-US"/>
              </w:rPr>
              <w:t>(</w:t>
            </w:r>
            <w:r w:rsidR="005344F6" w:rsidRPr="00E64B0D">
              <w:rPr>
                <w:sz w:val="20"/>
                <w:szCs w:val="20"/>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E64B0D">
              <w:rPr>
                <w:bCs/>
                <w:sz w:val="20"/>
                <w:szCs w:val="20"/>
                <w:lang w:eastAsia="en-US"/>
              </w:rPr>
              <w:t>)</w:t>
            </w:r>
          </w:p>
        </w:tc>
      </w:tr>
      <w:tr w:rsidR="002F7D0C" w:rsidRPr="00E64B0D" w14:paraId="398E02AB" w14:textId="77777777" w:rsidTr="00E64B0D">
        <w:trPr>
          <w:trHeight w:val="11993"/>
        </w:trPr>
        <w:tc>
          <w:tcPr>
            <w:tcW w:w="988" w:type="dxa"/>
            <w:tcBorders>
              <w:top w:val="single" w:sz="4" w:space="0" w:color="auto"/>
              <w:left w:val="single" w:sz="4" w:space="0" w:color="auto"/>
              <w:bottom w:val="single" w:sz="4" w:space="0" w:color="auto"/>
              <w:right w:val="single" w:sz="4" w:space="0" w:color="auto"/>
            </w:tcBorders>
          </w:tcPr>
          <w:p w14:paraId="398E02A7" w14:textId="77777777" w:rsidR="002F7D0C" w:rsidRPr="00E64B0D" w:rsidRDefault="002F7D0C">
            <w:pPr>
              <w:spacing w:line="276" w:lineRule="auto"/>
              <w:jc w:val="center"/>
              <w:rPr>
                <w:bCs/>
                <w:lang w:eastAsia="en-US"/>
              </w:rPr>
            </w:pPr>
            <w:r w:rsidRPr="00E64B0D">
              <w:rPr>
                <w:bCs/>
                <w:lang w:eastAsia="en-US"/>
              </w:rPr>
              <w:t>1.</w:t>
            </w:r>
          </w:p>
          <w:p w14:paraId="398E02A8" w14:textId="77777777" w:rsidR="002F7D0C" w:rsidRPr="00E64B0D" w:rsidRDefault="002F7D0C">
            <w:pPr>
              <w:spacing w:line="276" w:lineRule="auto"/>
              <w:jc w:val="center"/>
              <w:rPr>
                <w:bCs/>
                <w:lang w:eastAsia="en-US"/>
              </w:rPr>
            </w:pPr>
          </w:p>
        </w:tc>
        <w:tc>
          <w:tcPr>
            <w:tcW w:w="3109" w:type="dxa"/>
            <w:tcBorders>
              <w:top w:val="single" w:sz="4" w:space="0" w:color="auto"/>
              <w:left w:val="single" w:sz="4" w:space="0" w:color="auto"/>
              <w:bottom w:val="single" w:sz="4" w:space="0" w:color="auto"/>
              <w:right w:val="single" w:sz="4" w:space="0" w:color="auto"/>
            </w:tcBorders>
          </w:tcPr>
          <w:p w14:paraId="398E02A9" w14:textId="095FC345" w:rsidR="002F7D0C" w:rsidRPr="00E64B0D" w:rsidRDefault="00E64B0D">
            <w:pPr>
              <w:spacing w:line="276" w:lineRule="auto"/>
              <w:jc w:val="center"/>
              <w:rPr>
                <w:b/>
                <w:bCs/>
                <w:lang w:eastAsia="en-US"/>
              </w:rPr>
            </w:pPr>
            <w:r w:rsidRPr="00E64B0D">
              <w:rPr>
                <w:b/>
              </w:rPr>
              <w:t xml:space="preserve">Valgyklos </w:t>
            </w:r>
            <w:r w:rsidRPr="00E64B0D">
              <w:rPr>
                <w:b/>
                <w:bCs/>
              </w:rPr>
              <w:t>technologinės</w:t>
            </w:r>
            <w:r w:rsidRPr="00E64B0D">
              <w:rPr>
                <w:b/>
              </w:rPr>
              <w:t xml:space="preserve"> įrangos remo</w:t>
            </w:r>
            <w:r w:rsidRPr="00E64B0D">
              <w:rPr>
                <w:b/>
              </w:rPr>
              <w:t>nto paslaugo</w:t>
            </w:r>
            <w:r w:rsidRPr="00E64B0D">
              <w:rPr>
                <w:b/>
              </w:rPr>
              <w:t>s</w:t>
            </w:r>
          </w:p>
        </w:tc>
        <w:tc>
          <w:tcPr>
            <w:tcW w:w="5531" w:type="dxa"/>
            <w:tcBorders>
              <w:top w:val="single" w:sz="4" w:space="0" w:color="auto"/>
              <w:left w:val="single" w:sz="4" w:space="0" w:color="auto"/>
              <w:bottom w:val="single" w:sz="4" w:space="0" w:color="auto"/>
              <w:right w:val="single" w:sz="4" w:space="0" w:color="auto"/>
            </w:tcBorders>
          </w:tcPr>
          <w:p w14:paraId="73134903" w14:textId="77777777" w:rsidR="00233D16" w:rsidRPr="00E64B0D" w:rsidRDefault="00233D16" w:rsidP="00233D16">
            <w:pPr>
              <w:jc w:val="both"/>
            </w:pPr>
            <w:r w:rsidRPr="00E64B0D">
              <w:t>Ši techninė specifikacija apima valgyklos technologinės įrangos techninio aptarnavimo ir remonto paslaugas  (toliau – Paslaugos).</w:t>
            </w:r>
          </w:p>
          <w:p w14:paraId="45E4FC7D" w14:textId="77777777" w:rsidR="00233D16" w:rsidRPr="00E64B0D" w:rsidRDefault="00233D16" w:rsidP="00233D16">
            <w:pPr>
              <w:jc w:val="both"/>
            </w:pPr>
            <w:r w:rsidRPr="00E64B0D">
              <w:t>Paslaugų atlikimo vieta – Generolo Jono Žemaičio Lietuvos karo akademija, Šilo g. 5A, Vilnius.</w:t>
            </w:r>
          </w:p>
          <w:p w14:paraId="7CB71FBF" w14:textId="77777777" w:rsidR="00233D16" w:rsidRPr="00E64B0D" w:rsidRDefault="00233D16" w:rsidP="00233D16">
            <w:pPr>
              <w:jc w:val="both"/>
            </w:pPr>
            <w:r w:rsidRPr="00E64B0D">
              <w:t xml:space="preserve"> Esant būtinumui, įrangą remontui Paslaugų teikėjas gali išsivežti savo transportu be papildomo apmokėjimo, pasirašius perdavimo – priėmimo aktą. Transportavimas, gedimų diagnostika priskiriama paslaugos teikėjo atsakomybei.</w:t>
            </w:r>
          </w:p>
          <w:p w14:paraId="1849E883" w14:textId="0D456738" w:rsidR="00233D16" w:rsidRPr="00E64B0D" w:rsidRDefault="00BF54A9" w:rsidP="00233D16">
            <w:pPr>
              <w:jc w:val="both"/>
            </w:pPr>
            <w:r w:rsidRPr="00E64B0D">
              <w:t>Techninio aptarnavimo</w:t>
            </w:r>
            <w:r w:rsidR="00233D16" w:rsidRPr="00E64B0D">
              <w:t xml:space="preserve"> Paslaugos turi būti atliekamos darbo dienomis nuo 8.00 val. iki 17.00 val., penktadieniais - iki 15.45 val., prieš šventinę dieną - valanda trumpiau. Paslaugų atlikimo laiką galima keisti, suderinus su Užsakovu.</w:t>
            </w:r>
          </w:p>
          <w:p w14:paraId="6669A275" w14:textId="258356E6" w:rsidR="00233D16" w:rsidRPr="00E64B0D" w:rsidRDefault="00233D16" w:rsidP="00233D16">
            <w:pPr>
              <w:jc w:val="both"/>
            </w:pPr>
            <w:r w:rsidRPr="00E64B0D">
              <w:t xml:space="preserve"> Technologinės įrangos remonto paslaug</w:t>
            </w:r>
            <w:r w:rsidR="00BF54A9" w:rsidRPr="00E64B0D">
              <w:t>o</w:t>
            </w:r>
            <w:r w:rsidRPr="00E64B0D">
              <w:t>s atlieka</w:t>
            </w:r>
            <w:r w:rsidR="00BF54A9" w:rsidRPr="00E64B0D">
              <w:t>mos</w:t>
            </w:r>
            <w:r w:rsidRPr="00E64B0D">
              <w:t xml:space="preserve"> tik pagal pateiktą Užsakovo raštišką užsakymą (užsakymas gali būti pateiktas el. paštu). Gavus iš Užsakovo </w:t>
            </w:r>
            <w:r w:rsidR="00BF54A9" w:rsidRPr="00E64B0D">
              <w:t xml:space="preserve">pranešimą </w:t>
            </w:r>
            <w:r w:rsidRPr="00E64B0D">
              <w:t>apie įrangos gedimą, paslaugos teikėjo reagavimo laikas 3 val. darbo laiku ir ne darbo laiku.</w:t>
            </w:r>
          </w:p>
          <w:p w14:paraId="7D8A5D88" w14:textId="77777777" w:rsidR="00233D16" w:rsidRPr="00E64B0D" w:rsidRDefault="00233D16" w:rsidP="00233D16">
            <w:pPr>
              <w:jc w:val="both"/>
            </w:pPr>
            <w:r w:rsidRPr="00E64B0D">
              <w:t xml:space="preserve"> Technologinės įrangos remonto paslaugų  atlikimo terminas – ne ilgesnis, kaip 72 val. nuo pranešimo apie gedimą pateikimo dienos. Esant sudėtingam gedimui, remonto terminas derinamas su Užsakovo atstovu. </w:t>
            </w:r>
          </w:p>
          <w:p w14:paraId="40333459" w14:textId="77777777" w:rsidR="00233D16" w:rsidRPr="00E64B0D" w:rsidRDefault="00233D16" w:rsidP="00233D16">
            <w:pPr>
              <w:jc w:val="both"/>
            </w:pPr>
            <w:r w:rsidRPr="00E64B0D">
              <w:t>Atlikęs paslaugas, teikėjas užpildo atliktų darbų aktą, sąskaitą – faktūrą.</w:t>
            </w:r>
          </w:p>
          <w:p w14:paraId="076C239C" w14:textId="77777777" w:rsidR="00233D16" w:rsidRPr="00E64B0D" w:rsidRDefault="00233D16" w:rsidP="00233D16">
            <w:pPr>
              <w:jc w:val="both"/>
            </w:pPr>
            <w:r w:rsidRPr="00E64B0D">
              <w:t xml:space="preserve"> Remonto paslaugoms (techninėje specifikacijoje remontui ar keitimui) naudoti medžiagas, detales, atsargines dalis tik naujas, originalias arba analogiškas.</w:t>
            </w:r>
          </w:p>
          <w:p w14:paraId="5A9ED304" w14:textId="77777777" w:rsidR="00233D16" w:rsidRPr="00E64B0D" w:rsidRDefault="00233D16" w:rsidP="00233D16">
            <w:pPr>
              <w:jc w:val="both"/>
            </w:pPr>
            <w:r w:rsidRPr="00E64B0D">
              <w:t xml:space="preserve"> Užtikrinti atliktų paslaugų kokybę garantiniam laikotarpiui – ne mažiau kaip 6 mėnesiai, montuojamoms detalėms ar įrangai – ne mažiau kaip 12 mėnesių arba pagal gamintojų suteiktą garantiją. </w:t>
            </w:r>
          </w:p>
          <w:p w14:paraId="1A1214E6" w14:textId="77777777" w:rsidR="00233D16" w:rsidRPr="00E64B0D" w:rsidRDefault="00233D16" w:rsidP="00233D16">
            <w:pPr>
              <w:jc w:val="both"/>
            </w:pPr>
            <w:r w:rsidRPr="00E64B0D">
              <w:t xml:space="preserve"> Paslaugų teikėjas turi turėti teisę (leidimą) verstis ta ūkine veikla, kuri reikalinga šioms paslaugoms atlikti.</w:t>
            </w:r>
          </w:p>
          <w:p w14:paraId="42B88A3B" w14:textId="77777777" w:rsidR="00233D16" w:rsidRPr="00E64B0D" w:rsidRDefault="00233D16" w:rsidP="00233D16">
            <w:pPr>
              <w:jc w:val="both"/>
            </w:pPr>
            <w:r w:rsidRPr="00E64B0D">
              <w:t xml:space="preserve"> Paslaugų teikėjas privalo skirti asmenį, atsakingą už darbų organizavimą, kokybę ir kontrolę darbo metu.</w:t>
            </w:r>
          </w:p>
          <w:p w14:paraId="3C9BC8A2" w14:textId="77777777" w:rsidR="00233D16" w:rsidRPr="00E64B0D" w:rsidRDefault="00233D16" w:rsidP="00233D16">
            <w:pPr>
              <w:jc w:val="both"/>
            </w:pPr>
            <w:r w:rsidRPr="00E64B0D">
              <w:t>Paslaugų teikėjas savo darbuotojus aprūpina darbo įrankiais, saugos priemonėmis ir užtikrina darbuotojų saugą ir sveikatą, organizuodamas bei vykdydamas darbus Užsakovo teritorijoje.</w:t>
            </w:r>
          </w:p>
          <w:p w14:paraId="3F6CC877" w14:textId="77777777" w:rsidR="00233D16" w:rsidRPr="00E64B0D" w:rsidRDefault="00233D16" w:rsidP="00233D16">
            <w:pPr>
              <w:jc w:val="both"/>
            </w:pPr>
            <w:r w:rsidRPr="00E64B0D">
              <w:lastRenderedPageBreak/>
              <w:t xml:space="preserve"> Paslaugų teikėjo darbuotojai, teikdami paslaugas Užsakovo teritorijoje, privalo laikytis priešgaisrinės saugos, darbo saugos, sanitarinių higieninių, aplinkos apsaugos reikalavimų, galiojančių Lietuvos Respublikos norminių dokumentų ir Lietuvos kariuomenės vidaus tvarkos taisyklių.</w:t>
            </w:r>
          </w:p>
          <w:p w14:paraId="4B53605C" w14:textId="77777777" w:rsidR="00233D16" w:rsidRPr="00E64B0D" w:rsidRDefault="00233D16" w:rsidP="00233D16">
            <w:pPr>
              <w:jc w:val="both"/>
            </w:pPr>
            <w:r w:rsidRPr="00E64B0D">
              <w:t>Paslaugų tiekėjas turi užtikrinti patikimą, kokybišką ir savalaikį paslaugų teikimą,  laikydamasis teisinių  ir techninių reikalavimų per visą aptarnavimo laikotarpį.</w:t>
            </w:r>
          </w:p>
          <w:p w14:paraId="58A48F2C" w14:textId="77777777" w:rsidR="00233D16" w:rsidRPr="00E64B0D" w:rsidRDefault="00233D16" w:rsidP="00233D16">
            <w:pPr>
              <w:jc w:val="both"/>
            </w:pPr>
            <w:r w:rsidRPr="00E64B0D">
              <w:t>Užsakovas turi teisę kontroliuoti ir prižiūrėti atliekamų darbų eigą ir kokybę, Tiekėjo medžiagų kokybę.</w:t>
            </w:r>
          </w:p>
          <w:p w14:paraId="3C157E73" w14:textId="77777777" w:rsidR="00233D16" w:rsidRPr="00E64B0D" w:rsidRDefault="00233D16" w:rsidP="00233D16">
            <w:pPr>
              <w:jc w:val="both"/>
            </w:pPr>
            <w:r w:rsidRPr="00E64B0D">
              <w:t>Užsakovui pareikalavus, pateikti naudotų prekių, medžiagų atitikties deklaracijas, sertifikatus.</w:t>
            </w:r>
          </w:p>
          <w:p w14:paraId="1FA0D819" w14:textId="77777777" w:rsidR="00233D16" w:rsidRPr="00E64B0D" w:rsidRDefault="00233D16" w:rsidP="00233D16">
            <w:pPr>
              <w:jc w:val="both"/>
            </w:pPr>
            <w:r w:rsidRPr="00E64B0D">
              <w:t xml:space="preserve">Valgyklos technologinės įrangos gedimų remonto paslaugas atlikti pagal „Valgyklos technologinės įrangos gedimų remonto paslaugos“  2 priedą. </w:t>
            </w:r>
          </w:p>
          <w:p w14:paraId="788EF425" w14:textId="77777777" w:rsidR="00233D16" w:rsidRPr="00E64B0D" w:rsidRDefault="00233D16" w:rsidP="00233D16">
            <w:pPr>
              <w:jc w:val="both"/>
            </w:pPr>
            <w:r w:rsidRPr="00E64B0D">
              <w:t xml:space="preserve">Į remonto paslaugų įkainius turi būti įskaičiuotos visos su paslaugomis  susijusios išlaidos (medžiagos, diagnostikos, detalės, atsarginės dalys su darbo sąnaudomis, transporto išlaidos bei kitomis išlaidomis, jeigu tokių bus). </w:t>
            </w:r>
          </w:p>
          <w:p w14:paraId="1F393112" w14:textId="77777777" w:rsidR="00233D16" w:rsidRPr="00E64B0D" w:rsidRDefault="00233D16" w:rsidP="00233D16">
            <w:pPr>
              <w:jc w:val="both"/>
            </w:pPr>
            <w:r w:rsidRPr="00E64B0D">
              <w:t>Paslaugos turi būti teikiamos Teikėjo prekėmis (medžiagomis, preparatais, detalėmis, atsarginėmis dalimis,  ir t.t.). Užtikrinti, kad naudojamos sistemų medžiagos, detalės ir sistemų dalys būtų originalios arba analogiškos ir atitiktų kokybės reikalavimus. Prekės turinčios cheminių medžiagų bei naudojamos cheminės medžiagos ir preparatai turi turėti saugos duomenų lapus.</w:t>
            </w:r>
          </w:p>
          <w:p w14:paraId="701C3C4E" w14:textId="77777777" w:rsidR="00233D16" w:rsidRPr="00E64B0D" w:rsidRDefault="00233D16" w:rsidP="00233D16">
            <w:pPr>
              <w:jc w:val="both"/>
            </w:pPr>
            <w:r w:rsidRPr="00E64B0D">
              <w:t>Po paslaugų atlikimo Paslaugų teikėjas turi įrangą išbandyti, palikti švarias ir tvarkingas patalpas.</w:t>
            </w:r>
          </w:p>
          <w:p w14:paraId="06426218" w14:textId="77777777" w:rsidR="00233D16" w:rsidRPr="00E64B0D" w:rsidRDefault="00233D16" w:rsidP="00233D16">
            <w:pPr>
              <w:jc w:val="both"/>
            </w:pPr>
            <w:r w:rsidRPr="00E64B0D">
              <w:t xml:space="preserve">Paslaugų teikėjas materialiai atsako už remontuojamų įrenginių sugadinimą, sunaikinimą, praradimo riziką iki pilnai suteiktos paslaugos ir perdavimo momento. </w:t>
            </w:r>
          </w:p>
          <w:p w14:paraId="3BB9D99B" w14:textId="77777777" w:rsidR="00233D16" w:rsidRPr="00E64B0D" w:rsidRDefault="00233D16" w:rsidP="00233D16">
            <w:pPr>
              <w:jc w:val="both"/>
            </w:pPr>
            <w:r w:rsidRPr="00E64B0D">
              <w:t>Ištaisyti trūkumus, kilusius per garantinį laikotarpį dėl nepakankamos paslaugų ar panaudotų medžiagų detalių kokybės, savo sąskaita.</w:t>
            </w:r>
          </w:p>
          <w:p w14:paraId="63DDF390" w14:textId="77777777" w:rsidR="00233D16" w:rsidRPr="00E64B0D" w:rsidRDefault="00233D16" w:rsidP="00233D16">
            <w:pPr>
              <w:jc w:val="both"/>
            </w:pPr>
            <w:r w:rsidRPr="00E64B0D">
              <w:t>Išsivežti ir utilizuoti susidariusias, teikiant šias paslaugas, atliekas (medžiagas, detales ir kt.). Darbo vietą palikti tvarkingą ir švarią.</w:t>
            </w:r>
          </w:p>
          <w:p w14:paraId="398E02AA" w14:textId="54D5B680" w:rsidR="000654BB" w:rsidRPr="00E64B0D" w:rsidRDefault="00233D16" w:rsidP="00233D16">
            <w:pPr>
              <w:jc w:val="both"/>
              <w:rPr>
                <w:b/>
                <w:bCs/>
              </w:rPr>
            </w:pPr>
            <w:r w:rsidRPr="00E64B0D">
              <w:t>Paslaugos turi būti atliekamos laikantis informacijos neskleidimo, konfidencialumo reikalavimų, nustatytų Lietuvos Respublikos teisės aktuose, taip pat Lietuvos kariuomenės  ir dalinio, kuriame teikiamos paslaugos, vidaus tvarkos taisyklėse.</w:t>
            </w:r>
          </w:p>
        </w:tc>
      </w:tr>
    </w:tbl>
    <w:p w14:paraId="398E02C2" w14:textId="77777777" w:rsidR="00733A9B" w:rsidRDefault="00733A9B" w:rsidP="00733A9B">
      <w:r>
        <w:tab/>
      </w:r>
    </w:p>
    <w:sectPr w:rsidR="00733A9B" w:rsidSect="00E64B0D">
      <w:pgSz w:w="11906" w:h="16838"/>
      <w:pgMar w:top="567"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DB22B" w14:textId="77777777" w:rsidR="003874F3" w:rsidRDefault="003874F3" w:rsidP="00453509">
      <w:r>
        <w:separator/>
      </w:r>
    </w:p>
  </w:endnote>
  <w:endnote w:type="continuationSeparator" w:id="0">
    <w:p w14:paraId="4C0E6FE5" w14:textId="77777777" w:rsidR="003874F3" w:rsidRDefault="003874F3" w:rsidP="004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88BC4" w14:textId="77777777" w:rsidR="003874F3" w:rsidRDefault="003874F3" w:rsidP="00453509">
      <w:r>
        <w:separator/>
      </w:r>
    </w:p>
  </w:footnote>
  <w:footnote w:type="continuationSeparator" w:id="0">
    <w:p w14:paraId="2EFE14C6" w14:textId="77777777" w:rsidR="003874F3" w:rsidRDefault="003874F3" w:rsidP="0045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9A12E4F"/>
    <w:multiLevelType w:val="hybridMultilevel"/>
    <w:tmpl w:val="31B8D206"/>
    <w:lvl w:ilvl="0" w:tplc="AFE0BD92">
      <w:start w:val="1"/>
      <w:numFmt w:val="decimal"/>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323EF"/>
    <w:multiLevelType w:val="hybridMultilevel"/>
    <w:tmpl w:val="A9383702"/>
    <w:lvl w:ilvl="0" w:tplc="CFCAF0DE">
      <w:start w:val="1"/>
      <w:numFmt w:val="decimal"/>
      <w:lvlText w:val="%1."/>
      <w:lvlJc w:val="left"/>
      <w:pPr>
        <w:ind w:left="72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4" w15:restartNumberingAfterBreak="0">
    <w:nsid w:val="730A0631"/>
    <w:multiLevelType w:val="hybridMultilevel"/>
    <w:tmpl w:val="31B8D206"/>
    <w:lvl w:ilvl="0" w:tplc="AFE0BD92">
      <w:start w:val="1"/>
      <w:numFmt w:val="decimal"/>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B2"/>
    <w:rsid w:val="000041FF"/>
    <w:rsid w:val="00004B4F"/>
    <w:rsid w:val="000057B8"/>
    <w:rsid w:val="00014860"/>
    <w:rsid w:val="0002505E"/>
    <w:rsid w:val="00056542"/>
    <w:rsid w:val="000654BB"/>
    <w:rsid w:val="00083F69"/>
    <w:rsid w:val="000A0E19"/>
    <w:rsid w:val="000B4898"/>
    <w:rsid w:val="000E68E0"/>
    <w:rsid w:val="000E7A90"/>
    <w:rsid w:val="00111478"/>
    <w:rsid w:val="001210A9"/>
    <w:rsid w:val="0017221F"/>
    <w:rsid w:val="00173996"/>
    <w:rsid w:val="001B12F9"/>
    <w:rsid w:val="001B1424"/>
    <w:rsid w:val="001B5AA9"/>
    <w:rsid w:val="001C200A"/>
    <w:rsid w:val="001C2C02"/>
    <w:rsid w:val="001D1A38"/>
    <w:rsid w:val="001E6AB2"/>
    <w:rsid w:val="001F1C2C"/>
    <w:rsid w:val="002152B8"/>
    <w:rsid w:val="00223836"/>
    <w:rsid w:val="00233D16"/>
    <w:rsid w:val="0027290A"/>
    <w:rsid w:val="002774BF"/>
    <w:rsid w:val="00293767"/>
    <w:rsid w:val="002A2E66"/>
    <w:rsid w:val="002B1FCA"/>
    <w:rsid w:val="002F7573"/>
    <w:rsid w:val="002F7D0C"/>
    <w:rsid w:val="0031389E"/>
    <w:rsid w:val="00315CB6"/>
    <w:rsid w:val="003421B2"/>
    <w:rsid w:val="003626D4"/>
    <w:rsid w:val="00363B64"/>
    <w:rsid w:val="00382255"/>
    <w:rsid w:val="003874F3"/>
    <w:rsid w:val="00396B50"/>
    <w:rsid w:val="003B16C5"/>
    <w:rsid w:val="003B51A5"/>
    <w:rsid w:val="003C0F12"/>
    <w:rsid w:val="004038FA"/>
    <w:rsid w:val="00453509"/>
    <w:rsid w:val="00460B4B"/>
    <w:rsid w:val="00474B0F"/>
    <w:rsid w:val="00480AE9"/>
    <w:rsid w:val="00483368"/>
    <w:rsid w:val="004A16D8"/>
    <w:rsid w:val="004D2772"/>
    <w:rsid w:val="004E2764"/>
    <w:rsid w:val="004F50CE"/>
    <w:rsid w:val="004F5DA9"/>
    <w:rsid w:val="005115CC"/>
    <w:rsid w:val="00512215"/>
    <w:rsid w:val="0051577E"/>
    <w:rsid w:val="005344F6"/>
    <w:rsid w:val="00564480"/>
    <w:rsid w:val="005669A4"/>
    <w:rsid w:val="00590CC1"/>
    <w:rsid w:val="00597E1F"/>
    <w:rsid w:val="005A11B0"/>
    <w:rsid w:val="005A490D"/>
    <w:rsid w:val="005B175F"/>
    <w:rsid w:val="005B78D8"/>
    <w:rsid w:val="005C575B"/>
    <w:rsid w:val="005D1129"/>
    <w:rsid w:val="00607648"/>
    <w:rsid w:val="00616880"/>
    <w:rsid w:val="00624FFE"/>
    <w:rsid w:val="00647A6A"/>
    <w:rsid w:val="0065007D"/>
    <w:rsid w:val="00651698"/>
    <w:rsid w:val="006528B4"/>
    <w:rsid w:val="0067105A"/>
    <w:rsid w:val="006730E3"/>
    <w:rsid w:val="006B5ACF"/>
    <w:rsid w:val="006C1F84"/>
    <w:rsid w:val="006D3BA8"/>
    <w:rsid w:val="006D4D06"/>
    <w:rsid w:val="006E63F8"/>
    <w:rsid w:val="007335D9"/>
    <w:rsid w:val="00733A9B"/>
    <w:rsid w:val="00750537"/>
    <w:rsid w:val="007579F4"/>
    <w:rsid w:val="00763E61"/>
    <w:rsid w:val="00790A09"/>
    <w:rsid w:val="007F36F7"/>
    <w:rsid w:val="007F4E77"/>
    <w:rsid w:val="007F522C"/>
    <w:rsid w:val="00800403"/>
    <w:rsid w:val="008100AA"/>
    <w:rsid w:val="008166E9"/>
    <w:rsid w:val="00850B04"/>
    <w:rsid w:val="00862EB1"/>
    <w:rsid w:val="008909AF"/>
    <w:rsid w:val="009166D5"/>
    <w:rsid w:val="00920084"/>
    <w:rsid w:val="00945E33"/>
    <w:rsid w:val="00960744"/>
    <w:rsid w:val="0098151F"/>
    <w:rsid w:val="00985CD4"/>
    <w:rsid w:val="0099277D"/>
    <w:rsid w:val="009A68DE"/>
    <w:rsid w:val="009B4186"/>
    <w:rsid w:val="009E1D1E"/>
    <w:rsid w:val="00A860B0"/>
    <w:rsid w:val="00A871ED"/>
    <w:rsid w:val="00AB1A9C"/>
    <w:rsid w:val="00AB21C4"/>
    <w:rsid w:val="00AE5746"/>
    <w:rsid w:val="00B109C0"/>
    <w:rsid w:val="00B14846"/>
    <w:rsid w:val="00B31340"/>
    <w:rsid w:val="00B35FB5"/>
    <w:rsid w:val="00B567BE"/>
    <w:rsid w:val="00B80839"/>
    <w:rsid w:val="00BA47DC"/>
    <w:rsid w:val="00BB3054"/>
    <w:rsid w:val="00BC2287"/>
    <w:rsid w:val="00BE3BCC"/>
    <w:rsid w:val="00BF4A56"/>
    <w:rsid w:val="00BF54A9"/>
    <w:rsid w:val="00C32534"/>
    <w:rsid w:val="00C4292A"/>
    <w:rsid w:val="00C560B0"/>
    <w:rsid w:val="00CB1E6A"/>
    <w:rsid w:val="00CD4896"/>
    <w:rsid w:val="00D04636"/>
    <w:rsid w:val="00D43EB4"/>
    <w:rsid w:val="00D45F18"/>
    <w:rsid w:val="00D54C89"/>
    <w:rsid w:val="00D54DD0"/>
    <w:rsid w:val="00D55DA8"/>
    <w:rsid w:val="00D73647"/>
    <w:rsid w:val="00D82E10"/>
    <w:rsid w:val="00DB1D48"/>
    <w:rsid w:val="00DC665E"/>
    <w:rsid w:val="00DD2315"/>
    <w:rsid w:val="00DF1C2A"/>
    <w:rsid w:val="00E20001"/>
    <w:rsid w:val="00E2078A"/>
    <w:rsid w:val="00E64B0D"/>
    <w:rsid w:val="00E714FE"/>
    <w:rsid w:val="00E838BC"/>
    <w:rsid w:val="00E87343"/>
    <w:rsid w:val="00E9032E"/>
    <w:rsid w:val="00EA6AC6"/>
    <w:rsid w:val="00EC010F"/>
    <w:rsid w:val="00ED21A1"/>
    <w:rsid w:val="00ED3EE0"/>
    <w:rsid w:val="00F15464"/>
    <w:rsid w:val="00F946E8"/>
    <w:rsid w:val="00F95D99"/>
    <w:rsid w:val="00FA69B3"/>
    <w:rsid w:val="00FC6219"/>
    <w:rsid w:val="00FF2CBA"/>
    <w:rsid w:val="00FF4640"/>
    <w:rsid w:val="00FF6D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0299"/>
  <w15:chartTrackingRefBased/>
  <w15:docId w15:val="{DB2CB13E-42ED-4A84-B697-568B67D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A9B"/>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A9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73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9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453509"/>
    <w:pPr>
      <w:tabs>
        <w:tab w:val="center" w:pos="4819"/>
        <w:tab w:val="right" w:pos="9638"/>
      </w:tabs>
    </w:pPr>
  </w:style>
  <w:style w:type="character" w:customStyle="1" w:styleId="HeaderChar">
    <w:name w:val="Header Char"/>
    <w:basedOn w:val="DefaultParagraphFont"/>
    <w:link w:val="Header"/>
    <w:uiPriority w:val="99"/>
    <w:rsid w:val="0045350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53509"/>
    <w:pPr>
      <w:tabs>
        <w:tab w:val="center" w:pos="4819"/>
        <w:tab w:val="right" w:pos="9638"/>
      </w:tabs>
    </w:pPr>
  </w:style>
  <w:style w:type="character" w:customStyle="1" w:styleId="FooterChar">
    <w:name w:val="Footer Char"/>
    <w:basedOn w:val="DefaultParagraphFont"/>
    <w:link w:val="Footer"/>
    <w:uiPriority w:val="99"/>
    <w:rsid w:val="0045350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53509"/>
    <w:rPr>
      <w:color w:val="0563C1" w:themeColor="hyperlink"/>
      <w:u w:val="single"/>
    </w:rPr>
  </w:style>
  <w:style w:type="character" w:styleId="FollowedHyperlink">
    <w:name w:val="FollowedHyperlink"/>
    <w:basedOn w:val="DefaultParagraphFont"/>
    <w:uiPriority w:val="99"/>
    <w:semiHidden/>
    <w:unhideWhenUsed/>
    <w:rsid w:val="00985C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847371">
      <w:bodyDiv w:val="1"/>
      <w:marLeft w:val="0"/>
      <w:marRight w:val="0"/>
      <w:marTop w:val="0"/>
      <w:marBottom w:val="0"/>
      <w:divBdr>
        <w:top w:val="none" w:sz="0" w:space="0" w:color="auto"/>
        <w:left w:val="none" w:sz="0" w:space="0" w:color="auto"/>
        <w:bottom w:val="none" w:sz="0" w:space="0" w:color="auto"/>
        <w:right w:val="none" w:sz="0" w:space="0" w:color="auto"/>
      </w:divBdr>
    </w:div>
    <w:div w:id="14482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083E-3B7F-40B6-B5CE-AC9543878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Duobienė</dc:creator>
  <cp:lastModifiedBy>Jolanta Palduniene</cp:lastModifiedBy>
  <cp:revision>3</cp:revision>
  <cp:lastPrinted>2025-07-09T08:33:00Z</cp:lastPrinted>
  <dcterms:created xsi:type="dcterms:W3CDTF">2025-09-05T06:18:00Z</dcterms:created>
  <dcterms:modified xsi:type="dcterms:W3CDTF">2025-09-05T07:08:00Z</dcterms:modified>
</cp:coreProperties>
</file>