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A342E4" w:rsidRDefault="00A342E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Pr="00A90257" w:rsidRDefault="00F102D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caps/>
          <w:sz w:val="22"/>
          <w:szCs w:val="22"/>
        </w:rPr>
      </w:pPr>
      <w:r w:rsidRPr="00A90257">
        <w:rPr>
          <w:rFonts w:ascii="Cambria" w:hAnsi="Cambria"/>
          <w:b/>
          <w:caps/>
          <w:sz w:val="22"/>
          <w:szCs w:val="22"/>
        </w:rPr>
        <w:t xml:space="preserve">Prekių pirkimo-pardavimo sutarties </w:t>
      </w:r>
      <w:r w:rsidRPr="00A90257">
        <w:rPr>
          <w:rFonts w:ascii="Cambria" w:hAnsi="Cambria"/>
          <w:b/>
          <w:bCs/>
          <w:caps/>
          <w:sz w:val="22"/>
          <w:szCs w:val="22"/>
        </w:rPr>
        <w:t>Specialiosios</w:t>
      </w:r>
      <w:r w:rsidRPr="00A90257">
        <w:rPr>
          <w:rFonts w:ascii="Cambria" w:hAnsi="Cambria"/>
          <w:b/>
          <w:caps/>
          <w:sz w:val="22"/>
          <w:szCs w:val="22"/>
        </w:rPr>
        <w:t xml:space="preserve"> sąlygos</w:t>
      </w:r>
    </w:p>
    <w:p w:rsidR="001E17C2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caps/>
          <w:szCs w:val="24"/>
        </w:rPr>
      </w:pPr>
    </w:p>
    <w:p w:rsidR="001E17C2" w:rsidRDefault="001E17C2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pavadinimas</w:t>
            </w:r>
          </w:p>
        </w:tc>
        <w:tc>
          <w:tcPr>
            <w:tcW w:w="7110" w:type="dxa"/>
            <w:gridSpan w:val="3"/>
          </w:tcPr>
          <w:p w:rsidR="001E17C2" w:rsidRPr="00A90257" w:rsidRDefault="00187D0C" w:rsidP="00DF73D7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 xml:space="preserve">Medikamentas </w:t>
            </w:r>
            <w:proofErr w:type="spellStart"/>
            <w:r>
              <w:rPr>
                <w:rFonts w:ascii="Cambria" w:hAnsi="Cambria"/>
                <w:kern w:val="2"/>
                <w:sz w:val="22"/>
                <w:szCs w:val="22"/>
              </w:rPr>
              <w:t>Terbutaline</w:t>
            </w:r>
            <w:proofErr w:type="spellEnd"/>
          </w:p>
        </w:tc>
      </w:tr>
      <w:tr w:rsidR="001E17C2" w:rsidRPr="00A90257">
        <w:tc>
          <w:tcPr>
            <w:tcW w:w="2448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data</w:t>
            </w:r>
          </w:p>
        </w:tc>
        <w:tc>
          <w:tcPr>
            <w:tcW w:w="2177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2362" w:type="dxa"/>
          </w:tcPr>
          <w:p w:rsidR="001E17C2" w:rsidRPr="00A90257" w:rsidRDefault="00F102D8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numeris</w:t>
            </w:r>
          </w:p>
        </w:tc>
        <w:tc>
          <w:tcPr>
            <w:tcW w:w="2571" w:type="dxa"/>
          </w:tcPr>
          <w:p w:rsidR="001E17C2" w:rsidRPr="00A90257" w:rsidRDefault="001E17C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Pr="00A90257" w:rsidRDefault="001E17C2">
      <w:pPr>
        <w:jc w:val="both"/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1E17C2" w:rsidRPr="007A2AE3">
        <w:tc>
          <w:tcPr>
            <w:tcW w:w="9558" w:type="dxa"/>
            <w:gridSpan w:val="3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1. SUTARTIES ŠALYS</w:t>
            </w:r>
          </w:p>
        </w:tc>
      </w:tr>
      <w:tr w:rsidR="001E17C2" w:rsidRPr="007A2AE3">
        <w:tc>
          <w:tcPr>
            <w:tcW w:w="2808" w:type="dxa"/>
            <w:vMerge w:val="restart"/>
          </w:tcPr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jc w:val="center"/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1E17C2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1E17C2" w:rsidRPr="007A2AE3" w:rsidRDefault="00F102D8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1.1. Pirkėjas</w:t>
            </w: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1.1.1. Pavadinimas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Lietuvos sveikatos mokslų universiteto ligoninė Kauno klinikos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1.1.2. Juridinio asmens kodas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135163499</w:t>
            </w:r>
          </w:p>
        </w:tc>
      </w:tr>
      <w:tr w:rsidR="001E17C2" w:rsidRPr="007A2AE3">
        <w:tc>
          <w:tcPr>
            <w:tcW w:w="2808" w:type="dxa"/>
            <w:vMerge/>
          </w:tcPr>
          <w:p w:rsidR="001E17C2" w:rsidRPr="007A2AE3" w:rsidRDefault="001E17C2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1.1.3. Adresas</w:t>
            </w:r>
          </w:p>
        </w:tc>
        <w:tc>
          <w:tcPr>
            <w:tcW w:w="3510" w:type="dxa"/>
          </w:tcPr>
          <w:p w:rsidR="001E17C2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</w:rPr>
              <w:t>Eivenių</w:t>
            </w:r>
            <w:proofErr w:type="spellEnd"/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 g. 2, LT-50161 Kaunas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1.1.4. PVM mokėtojo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LT351634917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1.1.5. Atsiskaitomoji sąskaita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LT21 7300 0100 0222 6410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1.1.6. Bankas, banko kodas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AB „Swedbank“, 73000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1.1.7. Telefonas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+370 37326975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1.1.8. El. paštas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  <w:lang w:val="en-US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rastine</w:t>
            </w:r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@</w:t>
            </w:r>
            <w:proofErr w:type="spellStart"/>
            <w:r w:rsidRPr="00D85E3E">
              <w:rPr>
                <w:rFonts w:ascii="Cambria" w:hAnsi="Cambria"/>
                <w:kern w:val="2"/>
                <w:sz w:val="22"/>
                <w:szCs w:val="22"/>
                <w:lang w:val="en-US"/>
              </w:rPr>
              <w:t>kaunoklinikos.lt</w:t>
            </w:r>
            <w:proofErr w:type="spellEnd"/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1.1.9. Šalies atstovas</w:t>
            </w:r>
          </w:p>
        </w:tc>
        <w:tc>
          <w:tcPr>
            <w:tcW w:w="3510" w:type="dxa"/>
          </w:tcPr>
          <w:p w:rsidR="00A342E4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 xml:space="preserve">Generalinis direktorius </w:t>
            </w:r>
          </w:p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prof. habil. dr. Renaldas Jurkevičius</w:t>
            </w: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1.1.10. Atstovavimo pagrindas</w:t>
            </w:r>
          </w:p>
        </w:tc>
        <w:tc>
          <w:tcPr>
            <w:tcW w:w="3510" w:type="dxa"/>
          </w:tcPr>
          <w:p w:rsidR="00A342E4" w:rsidRPr="00D85E3E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D85E3E">
              <w:rPr>
                <w:rFonts w:ascii="Cambria" w:hAnsi="Cambria"/>
                <w:kern w:val="2"/>
                <w:sz w:val="22"/>
                <w:szCs w:val="22"/>
              </w:rPr>
              <w:t>Įstatų pagrindas</w:t>
            </w:r>
          </w:p>
        </w:tc>
      </w:tr>
      <w:tr w:rsidR="00A342E4" w:rsidRPr="007A2AE3">
        <w:tc>
          <w:tcPr>
            <w:tcW w:w="2808" w:type="dxa"/>
            <w:vMerge w:val="restart"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color w:val="FF0000"/>
                <w:kern w:val="2"/>
                <w:szCs w:val="24"/>
              </w:rPr>
            </w:pP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  <w:r w:rsidRPr="007A2AE3">
              <w:rPr>
                <w:rFonts w:ascii="Cambria" w:hAnsi="Cambria"/>
                <w:b/>
                <w:bCs/>
                <w:kern w:val="2"/>
                <w:szCs w:val="24"/>
              </w:rPr>
              <w:t>1.2. Tiekėjas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(jei Tiekėjas yra fizinis asmuo, skiltys atitinkamai pakoreguojamos.</w:t>
            </w:r>
          </w:p>
          <w:p w:rsidR="00A342E4" w:rsidRPr="007A2AE3" w:rsidRDefault="00A342E4" w:rsidP="00A342E4">
            <w:pPr>
              <w:rPr>
                <w:rFonts w:ascii="Cambria" w:hAnsi="Cambria"/>
                <w:color w:val="0070C0"/>
                <w:kern w:val="2"/>
                <w:szCs w:val="24"/>
              </w:rPr>
            </w:pPr>
            <w:r w:rsidRPr="007A2AE3">
              <w:rPr>
                <w:rFonts w:ascii="Cambria" w:hAnsi="Cambria"/>
                <w:color w:val="0070C0"/>
                <w:kern w:val="2"/>
                <w:szCs w:val="24"/>
              </w:rPr>
              <w:t>Jei Tiekėjas yra tiekėjų grupė, skiltys pildomos įterpiant kiekvieno grupės nario informaciją)</w:t>
            </w:r>
          </w:p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1.2.1. Pavadinimas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1.2.2. Juridinio asmens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1.2.3. Adresas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1.2.4. PVM mokėtojo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1.2.5. Atsiskaitomoji sąskaita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1.2.6. Bankas, banko kodas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1.2.7. Telefonas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1.2.8. El. paštas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1.2.9. Šalies atstovas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A342E4" w:rsidRPr="007A2AE3">
        <w:tc>
          <w:tcPr>
            <w:tcW w:w="2808" w:type="dxa"/>
            <w:vMerge/>
          </w:tcPr>
          <w:p w:rsidR="00A342E4" w:rsidRPr="007A2AE3" w:rsidRDefault="00A342E4" w:rsidP="00A342E4">
            <w:pPr>
              <w:rPr>
                <w:rFonts w:ascii="Cambria" w:hAnsi="Cambria"/>
                <w:b/>
                <w:bCs/>
                <w:kern w:val="2"/>
                <w:szCs w:val="24"/>
              </w:rPr>
            </w:pPr>
          </w:p>
        </w:tc>
        <w:tc>
          <w:tcPr>
            <w:tcW w:w="3240" w:type="dxa"/>
          </w:tcPr>
          <w:p w:rsidR="00A342E4" w:rsidRPr="00A90257" w:rsidRDefault="00A342E4" w:rsidP="00A342E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1.2.10. Atstovavimo pagrindas</w:t>
            </w:r>
          </w:p>
        </w:tc>
        <w:tc>
          <w:tcPr>
            <w:tcW w:w="3510" w:type="dxa"/>
          </w:tcPr>
          <w:p w:rsidR="00A342E4" w:rsidRPr="00A90257" w:rsidRDefault="00A342E4" w:rsidP="00A342E4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</w:tbl>
    <w:p w:rsidR="001E17C2" w:rsidRDefault="001E17C2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2"/>
        <w:gridCol w:w="168"/>
        <w:gridCol w:w="7"/>
        <w:gridCol w:w="2080"/>
        <w:gridCol w:w="4748"/>
      </w:tblGrid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 ATSAKINGI ASMENYS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2.1. Pirkėjo kontaktiniai asmenys, atsakingi už Sutarties vykdymą, Prekių priėmimą, Sąskaitų per informacinę sistemą SABIS priėmimą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2.2. Tiekėjo kontaktiniai asmenys, atsakingi už Sutarties vykdymą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padalinį / skyrių, pareigas, vardą, pavardę, tel., el. paštą)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3. SUTARTIES DALYKAS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3.1. Sutarties dalykas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A20" w:rsidRPr="00A90257" w:rsidRDefault="00F102D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įsipareigoja Sutartyje numatytomis sąlygomis perduoti Pirkėjui </w:t>
            </w:r>
            <w:r w:rsidR="00792670">
              <w:rPr>
                <w:rFonts w:ascii="Cambria" w:hAnsi="Cambria"/>
                <w:kern w:val="2"/>
                <w:sz w:val="22"/>
                <w:szCs w:val="22"/>
              </w:rPr>
              <w:t xml:space="preserve">medikamentą </w:t>
            </w:r>
            <w:proofErr w:type="spellStart"/>
            <w:r w:rsidR="00187D0C">
              <w:rPr>
                <w:rFonts w:ascii="Cambria" w:hAnsi="Cambria"/>
                <w:kern w:val="2"/>
                <w:sz w:val="22"/>
                <w:szCs w:val="22"/>
              </w:rPr>
              <w:t>Terbutaline</w:t>
            </w:r>
            <w:proofErr w:type="spellEnd"/>
            <w:r w:rsidR="00DC54CB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(toliau – Prekės)</w:t>
            </w:r>
            <w:r w:rsidR="00391A20" w:rsidRPr="00A90257">
              <w:rPr>
                <w:rFonts w:ascii="Cambria" w:hAnsi="Cambria"/>
                <w:kern w:val="2"/>
                <w:sz w:val="22"/>
                <w:szCs w:val="22"/>
              </w:rPr>
              <w:t>, įskaitant su jomis susijusias paslaugas – pristatymą, iškrovimą.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 xml:space="preserve">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Išsamus Prekių aprašymas ir kiti reikalavimai tiekiamoms Prekėms nustatyti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1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„Techninė specifikacija“ (toliau – Techninė specifikacija) ir Sutarties priede Nr.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„P</w:t>
            </w:r>
            <w:r w:rsidR="00391A20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rekių žiniaraštis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“.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3.2. Pirkimo pavadinimas ir numeris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792670" w:rsidP="00187D0C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 xml:space="preserve">Medikamentas </w:t>
            </w:r>
            <w:r w:rsidR="00187D0C">
              <w:rPr>
                <w:rFonts w:ascii="Cambria" w:hAnsi="Cambria"/>
                <w:kern w:val="2"/>
                <w:sz w:val="22"/>
                <w:szCs w:val="22"/>
              </w:rPr>
              <w:t>Terbutaline</w:t>
            </w:r>
            <w:bookmarkStart w:id="0" w:name="_GoBack"/>
            <w:bookmarkEnd w:id="0"/>
            <w:r w:rsidR="00915729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pirkimo Nr.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3.3. Informacija apie Europos Sąjungos lėšomis finansuojamą projektą arba kitą projektą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 PREKIŲ PRISTATYMO TERMINAI IR PREKIŲ PERDAVIMO - PRIĖMIMO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4.1. Prekių pristatymo terminai, kai Prekės pristatomos dalimis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A342E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Tiekėjas pagal atskirą užsakymą įsipareigoja pristatyti Prekes ne vėliau kaip per </w:t>
            </w:r>
            <w:r w:rsidR="00A342E4" w:rsidRPr="00A342E4">
              <w:rPr>
                <w:rFonts w:ascii="Cambria" w:hAnsi="Cambria"/>
                <w:b/>
                <w:kern w:val="2"/>
                <w:sz w:val="22"/>
                <w:szCs w:val="22"/>
              </w:rPr>
              <w:t>10</w:t>
            </w:r>
            <w:r w:rsidR="00742FD9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 (</w:t>
            </w:r>
            <w:r w:rsidR="00A342E4">
              <w:rPr>
                <w:rFonts w:ascii="Cambria" w:hAnsi="Cambria"/>
                <w:b/>
                <w:kern w:val="2"/>
                <w:sz w:val="22"/>
                <w:szCs w:val="22"/>
              </w:rPr>
              <w:t>dešimt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)</w:t>
            </w:r>
            <w:r w:rsidR="00CC2C4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CC2C4A"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darbo dien</w:t>
            </w:r>
            <w:r w:rsidR="00A342E4">
              <w:rPr>
                <w:rFonts w:ascii="Cambria" w:hAnsi="Cambria"/>
                <w:b/>
                <w:kern w:val="2"/>
                <w:sz w:val="22"/>
                <w:szCs w:val="22"/>
              </w:rPr>
              <w:t>ų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nuo užsakymo pateikimo dienos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šiuo adresu: </w:t>
            </w:r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Lietuvos sveikatos mokslų universiteto ligoninė Kauno klinikų Vaistinė, </w:t>
            </w:r>
            <w:proofErr w:type="spellStart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Eivenių</w:t>
            </w:r>
            <w:proofErr w:type="spellEnd"/>
            <w:r w:rsidR="00CC2C4A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g. 2, Kaunas.</w:t>
            </w:r>
            <w:r w:rsidR="00CC2C4A"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4.2. Prekių (ar jų dalies) pristatymo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4.3. Užsakymų teikimo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Užsakymai teikiami Tiekėjo nurodytu elektroniniu paštu ir laikomi gautais </w:t>
            </w:r>
            <w:r w:rsidR="00583E49" w:rsidRPr="00A90257">
              <w:rPr>
                <w:rFonts w:ascii="Cambria" w:hAnsi="Cambria"/>
                <w:kern w:val="2"/>
                <w:sz w:val="22"/>
                <w:szCs w:val="22"/>
              </w:rPr>
              <w:t>kitą darbo dieną nuo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užsakymo pateikimo.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4.4. Dėl minimalios užsakymo vertės / apimties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4.5. Kartu su Prekėmis pateikiami dokumentai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00A" w:rsidRPr="00A90257" w:rsidRDefault="00F102D8" w:rsidP="005557A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Cambria" w:hAnsi="Cambria" w:cs="Calibri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Kartu su Prekėmis pateikiami šie dokumentai: 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>(i)</w:t>
            </w:r>
            <w:r w:rsidR="007D5FB8">
              <w:rPr>
                <w:rFonts w:ascii="Cambria" w:hAnsi="Cambria"/>
                <w:color w:val="FF0000"/>
                <w:sz w:val="22"/>
                <w:szCs w:val="22"/>
                <w:shd w:val="clear" w:color="auto" w:fill="FFFFFF"/>
              </w:rPr>
              <w:t xml:space="preserve"> </w:t>
            </w:r>
            <w:r w:rsidR="007D5FB8" w:rsidRPr="007D5FB8">
              <w:rPr>
                <w:rFonts w:ascii="Cambria" w:hAnsi="Cambria"/>
                <w:sz w:val="22"/>
                <w:szCs w:val="22"/>
                <w:shd w:val="clear" w:color="auto" w:fill="FFFFFF"/>
              </w:rPr>
              <w:t>Sąskaita, kuri bus laikoma Prekių perdavimo-priėmimo aktu; </w:t>
            </w:r>
            <w:r w:rsidR="00F1500A" w:rsidRPr="007D5FB8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(ii) </w:t>
            </w:r>
            <w:r w:rsidR="00F1500A" w:rsidRPr="00A90257">
              <w:rPr>
                <w:rFonts w:ascii="Cambria" w:hAnsi="Cambria" w:cs="Calibri"/>
                <w:sz w:val="22"/>
                <w:szCs w:val="22"/>
              </w:rPr>
              <w:t>Tiekėjas, tiekiantis registruotus vaistinius preparatus pakuotėmis kitos EEE valstybės kalba, vartojant lotynišką raidyną, kartu su Prekių siunta privalo pateikti  Lietuvos Respublikos sveikatos apsaugos ministro 2017 m. lapkričio 7 d. įsakymo Nr. V-1274 3 punkte nurodytą informaciją;</w:t>
            </w:r>
            <w:r w:rsidR="00F1500A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(iii) Pirkėjui pareikalavus, Tiekėjas pateikia kokybės sertifikatus arba jų kopijas, </w:t>
            </w:r>
            <w:r w:rsidR="00F1500A" w:rsidRPr="00A90257">
              <w:rPr>
                <w:rFonts w:ascii="Cambria" w:hAnsi="Cambria" w:cs="Calibri"/>
                <w:sz w:val="22"/>
                <w:szCs w:val="22"/>
              </w:rPr>
              <w:t>Prekių registravimo dokumentus arba jų kopijas.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Tiekėjui nepateikus nurodytų dokumentų, laikoma, kad Prekės neatitinka Sutartyje nustatytų reikalavimų.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 SUTARTIES KAINA IR ATSISKAITYMO TVARKA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5.1. Sutarčiai taikomas kainos apskaičiavimo būdas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Fiksuoto įkainio kainodara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5.2. Pradinės Sutarties vertė ir Sutarties kaina, kai taikoma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fiksuoto įkainio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kainodara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jc w:val="both"/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Pradinės Sutarties vertė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be PVM. 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PVM sudaro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kaina yra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skaičiais)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, </w:t>
            </w: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(nurodyti sumą žodžiais)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proofErr w:type="spellStart"/>
            <w:r w:rsidRPr="00A90257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su PVM.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Šioje Sutartyje Pradinės Sutarties vertė yra lygi Tiekėjo pasiūlymo kainai be PVM, apskaičiuotai sudauginus </w:t>
            </w:r>
            <w:r w:rsidRPr="00A90257">
              <w:rPr>
                <w:rFonts w:ascii="Cambria" w:hAnsi="Cambria"/>
                <w:b/>
                <w:bCs/>
                <w:color w:val="000000"/>
                <w:kern w:val="2"/>
                <w:sz w:val="22"/>
                <w:szCs w:val="22"/>
              </w:rPr>
              <w:t>maksimalų Prekių kiekį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iš Tiekėjo pasiūlyto įkainio be PVM.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Pirkėjas perka Prekes pagal poreikį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lastRenderedPageBreak/>
              <w:t>Sutartyje arba jos priede Nr.</w:t>
            </w:r>
            <w:r w:rsidR="00CB075D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 2 „Prekių žiniaraštis“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nurodytais įkainiais, neviršijant jame nurodyto Prekių maksimalaus kiekio.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Pirkėjas neįsipareigoja išpirkti maksimalaus Prekių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kiekio ar bet kokios jo dalies.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 xml:space="preserve">5.3. Sutarties kainos / įkainių perskaičiavimas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peržiūros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taisykles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įkainiai bus perskaičiuojami:</w:t>
            </w: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5.3.1. dėl PVM tarifo pasikeitimo;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5.3.2. </w:t>
            </w:r>
            <w:r w:rsidR="00CB075D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;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5.3.3. dėl kainų lygio pokyčio;</w:t>
            </w:r>
          </w:p>
          <w:p w:rsidR="001E17C2" w:rsidRPr="00A90257" w:rsidRDefault="00F102D8" w:rsidP="004967BE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5.3.4. </w:t>
            </w:r>
            <w:r w:rsidR="004967BE"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5.3.1. Sutarties kainos / įkainių peržiūra dėl PVM tarifo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Jeigu Sutarties vykdymo metu pasikeičia PVM mokėjimą reglamentuojantys teisės aktai, darantys tiesioginę įtaką Tiekėjo tiekiamų Prekių Sutartyje nurodytai kainai / įkainiams, Sutarties kaina/ įkainiai perskaičiuojami nekeičiant Prekių kainos / įkainio be PVM. 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Perskaičiuota Sutarties kaina / Prekių įkainiai įforminami Susitarimu ir turi būti taikomi nuo naujo PVM įvedimo datos (nepriklausomai nuo to, kada pasirašytas Susitarimas).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5.3.2.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 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kainos / įkainių peržiūra dėl kitų mokesčių, lemiančių Prekių kainos / įkainių pokytį, pasikeitimo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5.3.3. Sutarties kainos / įkainių peržiūra dėl kainų lygio pokyčio</w:t>
            </w:r>
          </w:p>
          <w:p w:rsidR="001E17C2" w:rsidRPr="00A90257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5.3.3.1. Bet kuri Sutarties šalis Sutarties galiojimo metu turi teisę inicijuoti Sutarties kainos / įkainių peržiūrą (keitimą) ne anksčiau kaip po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6 (šešių) mėnesių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nuo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Sutarties įsigaliojimo dienos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(jeigu peržiūra jau buvo atlikta – nuo Susitarimo dėl paskutinio perskaičiavimo pagal šį Specialiųjų sąlygų papunktį įsigaliojimo dienos), 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jeigu Vartojimo prekių ir paslaugų kainų pokytis (k), apskaičiuotas kaip nustatyta 5.3.3.6 papunktyje, viršija </w:t>
            </w:r>
            <w:r w:rsidRPr="002178C5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sz w:val="22"/>
                <w:szCs w:val="22"/>
              </w:rPr>
              <w:t>procentus</w:t>
            </w:r>
            <w:r w:rsidR="005454F2" w:rsidRPr="005557A2">
              <w:rPr>
                <w:rFonts w:ascii="Cambria" w:hAnsi="Cambria"/>
                <w:sz w:val="22"/>
                <w:szCs w:val="22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Sutarties kainos / įkainių peržiūra atliekama ne rečiau kaip kas 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12 (dvylika)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mėnesi</w:t>
            </w:r>
            <w:r w:rsidR="000B2EB2" w:rsidRPr="005557A2">
              <w:rPr>
                <w:rFonts w:ascii="Cambria" w:hAnsi="Cambria"/>
                <w:kern w:val="2"/>
                <w:sz w:val="22"/>
                <w:szCs w:val="22"/>
              </w:rPr>
              <w:t>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5.3.3.2. Sutarties k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aina / įkainiai peržiūrimi tik tai Sutarties daliai, kuri nėra išpirkta, t. y., Prekėms, kurios nėra priimtos ir apmokėtos. Vėlesnė Sutarties kainos / įkainių peržiūra negali apimti laikotarpio, už kurį jau buvo atliktas peržiūra.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5.3.3.3. 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Jeigu Prekių tiekimas vėluoja dėl Tiekėjo kaltės, uždelstų pristatyti Prekių kaina / įkainiai nėra perskaičiuojami dėl kainų lygio kilimo (gali būti mažinami, tačiau negali būti didinami).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5.3.3.4. Atlikdamos Sutarties kainos / įkainių peržiūrą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Šalys vadovaujasi Valstybės duomenų agentūros viešai Oficialiosios statistikos portale paskelbtais Rodiklių duomenų bazės duomenimis</w:t>
            </w:r>
            <w:r w:rsidR="00FD307E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Iš kitos Šalies reikalaujama pateikti oficialaus Valstybės duomenų agentūros ar kitos institucijos išduoto dokumento ar patvirtinimo</w:t>
            </w:r>
            <w:r w:rsidR="005454F2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.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5.3.3.5. Šalys privalo Susitarime nurodyti vartojimo prekių ir paslaugų indekso reikšmę laikotarpio pradžioje ir jo nustatymo datą, indekso reikšmę laikotarpio pabaigoje ir jo nustatymo datą, kainų pokytį (k), perskaičiuotą Sutarties kainą / įkainius, perskaičiuotą Pradinės Sutarties vertę.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5.3.3.6. Nauja Sutarties kaina / įkainiai apskaičiuojami pagal žemiau pateiktą formulę:</w:t>
            </w:r>
          </w:p>
          <w:p w:rsidR="001E17C2" w:rsidRPr="005557A2" w:rsidRDefault="000B5ADF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=</m:t>
              </m:r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a+</m:t>
              </m:r>
              <m:d>
                <m:d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  <m:t>×a</m:t>
                  </m:r>
                </m:e>
              </m:d>
            </m:oMath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, kur a – kaina / įkainis (</w:t>
            </w:r>
            <w:proofErr w:type="spellStart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="00F102D8"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PVM)) (jei peržiūra jau buvo atlikta, tai po paskutinio perskaičiavimo) 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lastRenderedPageBreak/>
              <w:t>a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perskaičiuota (pakeista) kaina / įkainis (</w:t>
            </w: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Eur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be PVM) </w:t>
            </w:r>
          </w:p>
          <w:p w:rsidR="00FD307E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k – pagal vartotojų kainų indeksą apskaičiuotas Vartojimo prekių ir paslaugų kainų pokytis (padidėjimas arba sumažėjimas) (%). 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„k“ reikšmė skaičiuojama pagal formulę: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kern w:val="2"/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k =</m:t>
              </m:r>
              <m:f>
                <m:fPr>
                  <m:ctrlPr>
                    <w:rPr>
                      <w:rFonts w:ascii="Cambria Math" w:eastAsia="Yu Mincho" w:hAnsi="Cambria Math" w:cs="Calibri"/>
                      <w:sz w:val="22"/>
                      <w:szCs w:val="2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Yu Mincho" w:hAnsi="Cambria Math" w:cs="Calibri"/>
                          <w:sz w:val="22"/>
                          <w:szCs w:val="22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="Yu Mincho" w:hAnsi="Cambria Math" w:cs="Calibri"/>
                  <w:sz w:val="22"/>
                  <w:szCs w:val="22"/>
                </w:rPr>
                <m:t>×100-100</m:t>
              </m:r>
            </m:oMath>
            <w:r w:rsidRPr="005557A2">
              <w:rPr>
                <w:rFonts w:ascii="Cambria" w:hAnsi="Cambria"/>
                <w:kern w:val="2"/>
                <w:sz w:val="22"/>
                <w:szCs w:val="22"/>
              </w:rPr>
              <w:t>, (proc.) kur</w:t>
            </w:r>
          </w:p>
          <w:p w:rsidR="001E17C2" w:rsidRPr="005557A2" w:rsidRDefault="00F102D8" w:rsidP="005557A2">
            <w:pPr>
              <w:jc w:val="both"/>
              <w:textAlignment w:val="baseline"/>
              <w:rPr>
                <w:rFonts w:ascii="Cambria" w:hAnsi="Cambria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naujausias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kreipimosi dėl kainos / įkainių peržiūros išsiuntimo kitai šaliai dieną paskelbtas naujausias vartojimo prekių ir paslaugų indeksas.</w:t>
            </w:r>
          </w:p>
          <w:p w:rsidR="007F0D31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proofErr w:type="spellStart"/>
            <w:r w:rsidRPr="005557A2">
              <w:rPr>
                <w:rFonts w:ascii="Cambria" w:hAnsi="Cambria"/>
                <w:kern w:val="2"/>
                <w:sz w:val="22"/>
                <w:szCs w:val="22"/>
              </w:rPr>
              <w:t>Ind</w:t>
            </w:r>
            <w:r w:rsidRPr="005557A2">
              <w:rPr>
                <w:rFonts w:ascii="Cambria" w:hAnsi="Cambria"/>
                <w:kern w:val="2"/>
                <w:sz w:val="22"/>
                <w:szCs w:val="22"/>
                <w:vertAlign w:val="subscript"/>
              </w:rPr>
              <w:t>pradžia</w:t>
            </w:r>
            <w:proofErr w:type="spellEnd"/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– laikotarpio pradžios datos (mėnesio) vartojimo prekių ir paslaugų indeksas. 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Pirmojo perskaičiavimo atveju laikotarpio pradžia (mėnuo) yra </w:t>
            </w:r>
            <w:r w:rsidRPr="005557A2">
              <w:rPr>
                <w:rFonts w:ascii="Cambria" w:hAnsi="Cambria"/>
                <w:sz w:val="22"/>
                <w:szCs w:val="22"/>
              </w:rPr>
              <w:t>Sutarties įsigaliojimo dienos mėnuo.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Antrojo ir vėlesnių perskaičiavimų atveju laikotarpio pradžia (mėnuo) yra paskutinio perskaičiavimo metu naudotos paskelbto atitinkamo indekso reikšmės mėnuo.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5.3.3.7. 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Skaičiavimams indeksų reikšmės imamos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keturių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>vieno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skaitmens po kablelio, o apskaičiuotas įkainis „a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  <w:vertAlign w:val="subscript"/>
              </w:rPr>
              <w:t>1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“ suapvalinamas iki </w:t>
            </w: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  <w:shd w:val="clear" w:color="auto" w:fill="FFFFFF"/>
              </w:rPr>
              <w:t xml:space="preserve">dviejų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skaitmenų po kablelio.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5.3.3.8. Šalis, siekianti Sutarties kainos / įkainių peržiūros, privalo raštu kreiptis į kitą Šalį ir prašyme pateikti visą reikalingą informaciją: Sutarties pavadinimą, numerį, datą, neperduotų ir neapmokėtų Prekių sąrašą su kiekiais, indekso reikšmes su nuorodomis į viešus šaltinius Valstybės duomenų agentūros Oficialiosios statistikos portale arba 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kitus oficialius šaltinių duomenis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, kita svarbi informacija</w:t>
            </w:r>
            <w:r w:rsidR="009F58C1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.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Prašyme Šalis neturi teisės nurodyti kito indekso ar prašyti perskaičiavimo pagal kitą indeksą nei nurodytas šioje procedūroje.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.3.3.9.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Susitarimas turi būti sudarytas per </w:t>
            </w:r>
            <w:r w:rsidR="004C767F"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10 (dešimt) darbo dienų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nuo Šalies pateikto tinkamo prašymo perskaičiuoti S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utarties </w:t>
            </w: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kainą / įkainius gavimo dienos.</w:t>
            </w:r>
          </w:p>
          <w:p w:rsidR="003C5D14" w:rsidRPr="00A90257" w:rsidRDefault="00F102D8" w:rsidP="009A24CA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5.3.3.10. </w:t>
            </w:r>
            <w:r w:rsidRPr="005557A2">
              <w:rPr>
                <w:rFonts w:ascii="Cambria" w:hAnsi="Cambria"/>
                <w:kern w:val="2"/>
                <w:sz w:val="22"/>
                <w:szCs w:val="22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5.3.4. Sutarties kainos / įkainių peržiūra dėl kainų lygio pokyčio pagal Prekių grupių kainų pokyčius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5.4. Sutarties kainos / įkainių apskaičiavimas taikant 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  <w:u w:val="single"/>
              </w:rPr>
              <w:t>kiekio (apimties)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keitimo taisykles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5.5. Atsiskaitymo su Tiekėju terminas ir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Pirkėjas atsiskaito su Tiekėju ne vėliau kaip per 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</w:rPr>
              <w:t>30 (trisdešimt) kalendorinių dienų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nuo Sąskaitos gavimo dienos.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Apmokėjimo sąlygos</w:t>
            </w:r>
            <w:r w:rsidR="00A55761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: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įvykdžius užsakymą, mokama už konkretų kiekį / a</w:t>
            </w:r>
            <w:r w:rsidR="00AA3AB5"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pimtį pagal nustatytus įkainius.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5.6. Avansas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5.7. Avanso užtikrinimas</w:t>
            </w:r>
          </w:p>
          <w:p w:rsidR="00A342E4" w:rsidRPr="00A90257" w:rsidRDefault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6. PREKIŲ KOKYBĖ IR GARANTINIAI ĮSIPAREIGOJIMAI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color w:val="FF0000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6.1. Garantinis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5557A2" w:rsidP="00551715">
            <w:pPr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6.2. Garantinė priežiūra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D14" w:rsidRPr="00A90257" w:rsidRDefault="00F102D8" w:rsidP="003C5D1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6.3. Kokybinių kriterijų įgyvendinimo ir tikrinimo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7. SUTARTIES VYKDYMUI PASITELKIAMI SUBTIEKĖJAI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Sutarties vykdymui pasitelkiami subtiekėjai ir (ar) specialistai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vykdymui subtiekėjai ir (ar) specialistai nepasitelkiami.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color w:val="FF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</w:rPr>
              <w:t>arba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Sutarties vykdymui pasitelkiami subtiekėjai ir (ar) specialistai yra nurodyti Sutarties priede Nr. </w:t>
            </w:r>
            <w:r w:rsidRPr="00A90257">
              <w:rPr>
                <w:rFonts w:ascii="Cambria" w:hAnsi="Cambria"/>
                <w:kern w:val="2"/>
                <w:sz w:val="22"/>
                <w:szCs w:val="22"/>
                <w:highlight w:val="yellow"/>
              </w:rPr>
              <w:t>[...]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„Sutarties vykdymui pasitelkiami subtiekėjai ir (ar) specialistai“.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 PRIEVOLIŲ PAGAL SUTARTĮ ĮVYKDYMO UŽTIKRINIMAS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8.1. Prievolių pagal Sutartį įvykdymo užtikrinimas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Prievolių pagal Sutartį įvykdymas užtikrinamas:</w:t>
            </w:r>
          </w:p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</w:t>
            </w:r>
            <w:r w:rsidR="00F05849" w:rsidRPr="00A90257">
              <w:rPr>
                <w:rFonts w:ascii="Cambria" w:hAnsi="Cambria"/>
                <w:kern w:val="2"/>
                <w:sz w:val="22"/>
                <w:szCs w:val="22"/>
              </w:rPr>
              <w:t>esybomis (delspinigiais, bauda).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8.2. Sutarties įvykdymo užtikrinimo galiojimo terminas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8.3. Sutarties įvykdymo užtikrinimo pateikimas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 ŠALIŲ ATSAKOMYBĖ</w:t>
            </w: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ab/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9.1. Pirkėjui taikomos netesybos už mokėjimų pagal Sutartį vėlavimą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Jei Pirkėjas, gavęs tinkamai pateiktą ir užpildytą Sąskaitą, uždelsia atsiskaityti už tinkamai Tiekėjo perduotas kokybiškas Prekes per Sutartyje nurodytą terminą, Tiekėjas nuo kitos nei nustatytas terminas dienos skaičiuoja Pirkėjui 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0,05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 (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) procento dydžio delspinigius nuo neapmokėtos sumos be PVM už kiekvieną vėlavimo dieną</w:t>
            </w:r>
            <w:r w:rsidR="002C07CC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9.2. Tiekėjui taikomos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9.2.1. Jeigu Tiekėjas vėluoja vykdyti užsakymą, tiekti Prekes ar ištaisyti jų trūkumus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arba nevykdo kitų sutartinių įsipareigojimų, Pirkėjas nuo kitos nei nustatytas terminas dienos Tiekėjui skaičiuoja 0,0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 (</w:t>
            </w:r>
            <w:r w:rsidR="006E4843" w:rsidRPr="005557A2">
              <w:rPr>
                <w:rFonts w:ascii="Cambria" w:hAnsi="Cambria"/>
                <w:kern w:val="2"/>
                <w:sz w:val="22"/>
                <w:szCs w:val="22"/>
              </w:rPr>
              <w:t>penkių šimtųjų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>) procento dydžio delspinigius už kiekvieną uždelstą dieną nuo laiku neperduotų Prekių ar Prekių, turinčių trūkumų, kainos be PVM. </w:t>
            </w:r>
          </w:p>
          <w:p w:rsidR="001E17C2" w:rsidRPr="005557A2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  <w:lang w:val="lt"/>
              </w:rPr>
              <w:t>9.2.2. Jeigu Tiekėjas vėluoja grąžinti dėl Tiekėjui mokėtinos sumos sumažinimo susidariusią permoką pagal Bendrųjų sąlygų 7.4.1.2 punktą, Pirkėjas nuo kitos nei nustatytas terminas dienos Tiekėjui skaičiuoja 0,0</w:t>
            </w:r>
            <w:r w:rsidR="00286A57" w:rsidRPr="005557A2">
              <w:rPr>
                <w:rFonts w:ascii="Cambria" w:hAnsi="Cambria"/>
                <w:sz w:val="22"/>
                <w:szCs w:val="22"/>
                <w:lang w:val="lt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(</w:t>
            </w:r>
            <w:r w:rsidR="00286A57" w:rsidRPr="005557A2">
              <w:rPr>
                <w:rFonts w:ascii="Cambria" w:hAnsi="Cambria"/>
                <w:kern w:val="2"/>
                <w:sz w:val="22"/>
                <w:szCs w:val="22"/>
              </w:rPr>
              <w:t>penkių šimtųjų)</w:t>
            </w:r>
            <w:r w:rsidRPr="005557A2">
              <w:rPr>
                <w:rFonts w:ascii="Cambria" w:hAnsi="Cambria"/>
                <w:sz w:val="22"/>
                <w:szCs w:val="22"/>
                <w:lang w:val="lt"/>
              </w:rPr>
              <w:t xml:space="preserve"> procento dydžio delspinigius už kiekvieną uždelstą dieną nuo laiku negrąžintos permokos, kainos be PVM.</w:t>
            </w:r>
          </w:p>
          <w:p w:rsidR="001E17C2" w:rsidRPr="00A90257" w:rsidRDefault="00F102D8" w:rsidP="005557A2">
            <w:pPr>
              <w:jc w:val="both"/>
              <w:rPr>
                <w:rFonts w:ascii="Cambria" w:hAnsi="Cambria"/>
                <w:b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9.2.3. Tiekėjas privalo sumokėti Pirkėjui netesybas per </w:t>
            </w:r>
            <w:r w:rsidR="00061F0D" w:rsidRPr="005557A2">
              <w:rPr>
                <w:rFonts w:ascii="Cambria" w:hAnsi="Cambria"/>
                <w:kern w:val="2"/>
                <w:sz w:val="22"/>
                <w:szCs w:val="22"/>
              </w:rPr>
              <w:t>30 (trisdešimt) kalendorinių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dienų nuo Pirkėjo pareikalavimo, jeigu netesybų suma nėra </w:t>
            </w:r>
            <w:r w:rsidRPr="005557A2">
              <w:rPr>
                <w:rFonts w:ascii="Cambria" w:hAnsi="Cambria"/>
                <w:sz w:val="22"/>
                <w:szCs w:val="22"/>
              </w:rPr>
              <w:t>išskaitoma iš Tiekėjui mokėtinos sumos.</w:t>
            </w:r>
            <w:r w:rsidRPr="005557A2">
              <w:rPr>
                <w:rFonts w:ascii="Cambria" w:hAnsi="Cambria"/>
                <w:kern w:val="2"/>
                <w:sz w:val="22"/>
                <w:szCs w:val="22"/>
              </w:rPr>
              <w:t xml:space="preserve">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9.3. Tiekėjui / Pirkėjui taikoma bauda nutraukus Sutartį dėl esminio Sutarties pažeidimo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 xml:space="preserve">ar nepagrįstai nutraukus Sutarties vykdymą ne </w:t>
            </w: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lastRenderedPageBreak/>
              <w:t>Sutartyje nustatyta tvarka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lastRenderedPageBreak/>
              <w:t xml:space="preserve">9.3.1. Nutraukus Sutartį dėl esminio Sutarties pažeidimo, nustatyto Sutarties Specialiosiose sąlygose, mokama </w:t>
            </w:r>
            <w:r w:rsidR="00987201"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30 (trisdešimt)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procentų dydžio bauda nuo Pradinės Sutarties vertės be PVM, nurodytos Specialiųjų sąlygų 5.2 punkte. </w:t>
            </w:r>
          </w:p>
          <w:p w:rsidR="001E17C2" w:rsidRPr="00A90257" w:rsidRDefault="00EB4272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9.3.2. Nepagrįstai nutraukus Sutarties vykdymą ne Sutartyje nustatyta tvarka, mokama 30 (trisdešimt) procentų dydžio bauda nuo Pradinės Sutarties vertės, nurodytos Specialiųjų sąlygų 5.2 punkte.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9.4. Tiekėjui taikoma bauda dėl esamų subtiekėjų ar specialistų pakeitimo / naujų subtiekėjų pasitelkimo nesilaikant Bendrosiose sąlygose nurodytos subtiekėjų ir (ar) specialistų keitimo tvarkos 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9.5. Tiekėjui taikomos baudos dėl aplinkosauginių ir (arba) socialinių kriterijų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36B" w:rsidRPr="00A90257" w:rsidRDefault="000E42DA" w:rsidP="005557A2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Pažeidus 13.1 punkto reika</w:t>
            </w:r>
            <w:r w:rsidR="005557A2">
              <w:rPr>
                <w:rFonts w:ascii="Cambria" w:hAnsi="Cambria"/>
                <w:kern w:val="2"/>
                <w:sz w:val="22"/>
                <w:szCs w:val="22"/>
              </w:rPr>
              <w:t>lavimus Tiekėjui bus taikoma 50 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(penkiasdešimt) eurų dydžio bauda</w:t>
            </w:r>
            <w:r w:rsidR="0012736B" w:rsidRPr="00A90257">
              <w:rPr>
                <w:rFonts w:ascii="Cambria" w:hAnsi="Cambria"/>
                <w:kern w:val="2"/>
                <w:sz w:val="22"/>
                <w:szCs w:val="22"/>
              </w:rPr>
              <w:t>.</w:t>
            </w:r>
          </w:p>
          <w:p w:rsidR="001E17C2" w:rsidRPr="00A90257" w:rsidRDefault="001E17C2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9.6. Tiekėjui / Pirkėjui taikoma bauda dėl konfidencialumo reikalavimų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9.7. Tiekėjui taikomos netesybos dėl pirkimo dokumentuose nustatytų Kokybinių kriterijų </w:t>
            </w:r>
            <w:proofErr w:type="spellStart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nepasiekimo</w:t>
            </w:r>
            <w:proofErr w:type="spellEnd"/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 Sutarties vykdymo metu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Netaikoma 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9.8. Tiekėjui taikomos netesybos dėl Sutarties įvykdymo užtikrinimo nepratęsimo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  <w:p w:rsidR="001E17C2" w:rsidRPr="00A90257" w:rsidRDefault="001E17C2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9.9. 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spacing w:line="259" w:lineRule="auto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1E17C2" w:rsidRPr="00A90257" w:rsidRDefault="001E17C2" w:rsidP="00E07451">
            <w:pPr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9.10. Kitos netesybos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A22A78" w:rsidP="005557A2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Jeigu Tiekėjas vėluoja vykdyti užsakymą, tiekti Prekes ar ištaisyti jų trūkumus arba nevykdo kitų sutartinių įsipareigojimų ilgiau negu 7 (septynias) kalendorines dienas, tuomet nuo  8  (aštuntos)  vėlavimo dienos  Sutarties 9.2.1 p. numatyti delspinigiai neskaičiuojami ir Tiekėjui  taikoma 10 (dešimt) procentų bauda nuo laiku neperduotų Prekių ar Prekių, turinčių trūkumų, kainos be PVM.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kern w:val="2"/>
                <w:sz w:val="22"/>
                <w:szCs w:val="22"/>
              </w:rPr>
              <w:t>10. ESMINĖS SUTARTIES SĄLYGOS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</w:tcPr>
          <w:p w:rsidR="005557A2" w:rsidRPr="005557A2" w:rsidRDefault="00F102D8" w:rsidP="00A342E4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sz w:val="22"/>
                <w:szCs w:val="22"/>
              </w:rPr>
              <w:t>10.1. Esminės Sutarties sąlygos</w:t>
            </w:r>
          </w:p>
        </w:tc>
        <w:tc>
          <w:tcPr>
            <w:tcW w:w="6828" w:type="dxa"/>
            <w:gridSpan w:val="2"/>
          </w:tcPr>
          <w:p w:rsidR="001E17C2" w:rsidRPr="005557A2" w:rsidRDefault="00286A57" w:rsidP="00286A57">
            <w:pPr>
              <w:pStyle w:val="CommentText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Cs/>
                <w:kern w:val="2"/>
                <w:sz w:val="22"/>
                <w:szCs w:val="22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700" w:type="dxa"/>
            <w:gridSpan w:val="2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10.2. Dideli arba nuolatiniai esminės Sutarties sąlygos vykdymo trūkumai</w:t>
            </w:r>
          </w:p>
        </w:tc>
        <w:tc>
          <w:tcPr>
            <w:tcW w:w="6835" w:type="dxa"/>
            <w:gridSpan w:val="3"/>
          </w:tcPr>
          <w:p w:rsidR="00A57A4D" w:rsidRPr="005557A2" w:rsidRDefault="00286A57" w:rsidP="00A57A4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kern w:val="2"/>
                <w:sz w:val="22"/>
                <w:szCs w:val="22"/>
              </w:rPr>
              <w:t>Netaikoma</w:t>
            </w:r>
          </w:p>
          <w:p w:rsidR="00A57A4D" w:rsidRPr="005557A2" w:rsidRDefault="00A57A4D" w:rsidP="000702E6">
            <w:pPr>
              <w:pStyle w:val="CommentText"/>
              <w:rPr>
                <w:rFonts w:ascii="Cambria" w:hAnsi="Cambria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 SUTARTIES GALIOJIMAS IR KEITIMAS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11.1. Sutarties sudarymas ir įsigaliojimas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Ši Sutartis laikoma sudaryta ir įsigalioja nuo Sutarties pasirašymo dienos (antrosios Šalies pasirašymo dieną).</w:t>
            </w:r>
          </w:p>
          <w:p w:rsidR="001E17C2" w:rsidRPr="00A90257" w:rsidRDefault="00F102D8" w:rsidP="00A342E4">
            <w:pPr>
              <w:jc w:val="both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Sutartis galioja iki visiško prievolių įvykdymo (kol bus išnaudota Pradinės Sutarties vertė, bet jos terminas negali būti ilgesnis kaip 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12</w:t>
            </w:r>
            <w:r w:rsidR="003A2759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 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(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dvylika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 xml:space="preserve">) </w:t>
            </w:r>
            <w:r w:rsidR="00A342E4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mėnesių.</w:t>
            </w:r>
          </w:p>
        </w:tc>
      </w:tr>
      <w:tr w:rsidR="001E17C2" w:rsidRPr="00A90257">
        <w:trPr>
          <w:trHeight w:val="300"/>
        </w:trPr>
        <w:tc>
          <w:tcPr>
            <w:tcW w:w="2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11.2. Sutarties galiojimo termino pratęsimas</w:t>
            </w:r>
          </w:p>
        </w:tc>
        <w:tc>
          <w:tcPr>
            <w:tcW w:w="6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9FF" w:rsidRPr="00A90257" w:rsidRDefault="004E7192" w:rsidP="00FD303D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>
              <w:rPr>
                <w:rFonts w:ascii="Cambria" w:hAnsi="Cambria"/>
                <w:kern w:val="2"/>
                <w:sz w:val="22"/>
                <w:szCs w:val="22"/>
              </w:rPr>
              <w:t>Šalių abipusiu rašytiniu Susitarimu Sutartis tomis pačiomis sąlygomis nedidinat Sutarties kainos gali būti pratęsta 1 (vieną) kartą 12 (dvylikai) mėnesių, jeigu yra išlikęs poreikis ir esant šiai (šioms) aplinkybėms: Pirkėjas neišpirkimo prekių pagal Sutartį ir nėra išnaudota Sutarties kaina.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 SUTARTIES NUTRAUKIMAS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372A1E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12.1. Sutarties nutraukimo pagrindai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C5D14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Sutartis gali būti nutraukiama rašytiniu Šalių susitarimu </w:t>
            </w:r>
            <w:r w:rsidR="0063169D">
              <w:rPr>
                <w:rFonts w:ascii="Cambria" w:hAnsi="Cambria"/>
                <w:kern w:val="2"/>
                <w:sz w:val="22"/>
                <w:szCs w:val="22"/>
              </w:rPr>
              <w:t xml:space="preserve">arba </w:t>
            </w:r>
            <w:r w:rsidRPr="00A90257">
              <w:rPr>
                <w:rFonts w:ascii="Cambria" w:hAnsi="Cambria"/>
                <w:kern w:val="2"/>
                <w:sz w:val="22"/>
                <w:szCs w:val="22"/>
              </w:rPr>
              <w:t>vienašališkai, Bendrosiose sąlygose nustatyta tvarka.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5557A2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12.2. Esminiai Sutarties pažeidimai</w:t>
            </w:r>
          </w:p>
          <w:p w:rsidR="001E17C2" w:rsidRPr="005557A2" w:rsidRDefault="001E17C2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7003" w:type="dxa"/>
            <w:gridSpan w:val="4"/>
          </w:tcPr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12.2.1. jeigu Tiekėjas nevykdo prisiimtų įsipareigojimų už Sutartyje nustatytą Sutarties kainą / įkainius;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A3609C" w:rsidRPr="005557A2">
              <w:rPr>
                <w:rFonts w:ascii="Cambria" w:hAnsi="Cambria"/>
                <w:sz w:val="22"/>
                <w:szCs w:val="22"/>
              </w:rPr>
              <w:t>2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. jeigu Tiekėjas nesilaiko Sutartyje nustatytų Prekių tiekimo terminų 2 (du) kartus iš eilės arba vėluoja pristatyti Prekes daugiau nei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30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 (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trisdešimt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 xml:space="preserve">) 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>kalendorinių dienų</w:t>
            </w:r>
            <w:r w:rsidRPr="005557A2">
              <w:rPr>
                <w:rFonts w:ascii="Cambria" w:hAnsi="Cambria"/>
                <w:sz w:val="22"/>
                <w:szCs w:val="22"/>
              </w:rPr>
              <w:t xml:space="preserve"> Sutartyje nustatytas Prekių pristatymo terminas;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3</w:t>
            </w:r>
            <w:r w:rsidRPr="005557A2">
              <w:rPr>
                <w:rFonts w:ascii="Cambria" w:hAnsi="Cambria"/>
                <w:sz w:val="22"/>
                <w:szCs w:val="22"/>
              </w:rPr>
              <w:t>. jeigu Tiekėjas pažeidžia Prekių pristatymo terminus ir priskaičiuotų netesybų už vėlavimą suma viršija 20 (dvidešimt) proc. Pradinės sutarties vertės;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4</w:t>
            </w:r>
            <w:r w:rsidRPr="005557A2">
              <w:rPr>
                <w:rFonts w:ascii="Cambria" w:hAnsi="Cambria"/>
                <w:sz w:val="22"/>
                <w:szCs w:val="22"/>
              </w:rPr>
              <w:t>. Tiekėjas pažeidžia Prekių pristatymo terminus ir dėl Prekių pristatymo vėlavimo Prekės tampa nebereikalingos;</w:t>
            </w:r>
          </w:p>
          <w:p w:rsidR="00577C2F" w:rsidRPr="005557A2" w:rsidRDefault="00577C2F" w:rsidP="005557A2">
            <w:pPr>
              <w:pStyle w:val="CommentText"/>
              <w:jc w:val="both"/>
              <w:rPr>
                <w:rFonts w:ascii="Cambria" w:hAnsi="Cambria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</w:t>
            </w:r>
            <w:r w:rsidR="000702E6" w:rsidRPr="005557A2">
              <w:rPr>
                <w:rFonts w:ascii="Cambria" w:hAnsi="Cambria"/>
                <w:sz w:val="22"/>
                <w:szCs w:val="22"/>
              </w:rPr>
              <w:t>5</w:t>
            </w:r>
            <w:r w:rsidRPr="005557A2">
              <w:rPr>
                <w:rFonts w:ascii="Cambria" w:hAnsi="Cambria"/>
                <w:sz w:val="22"/>
                <w:szCs w:val="22"/>
              </w:rPr>
              <w:t>. Tiekėjas daugiau kaip 2 (du) kartus pristato Prekes, kurios neatitinka Sutartyje ir (ar) Įstatymuose nustatytų reikalavimų Prekėms;</w:t>
            </w:r>
          </w:p>
          <w:p w:rsidR="008C09A7" w:rsidRPr="005557A2" w:rsidRDefault="008C09A7" w:rsidP="005557A2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ascii="Cambria" w:eastAsia="Arial" w:hAnsi="Cambria"/>
                <w:kern w:val="2"/>
                <w:sz w:val="22"/>
                <w:szCs w:val="22"/>
              </w:rPr>
            </w:pPr>
            <w:r w:rsidRPr="005557A2">
              <w:rPr>
                <w:rFonts w:ascii="Cambria" w:eastAsia="Arial" w:hAnsi="Cambria"/>
                <w:kern w:val="2"/>
                <w:sz w:val="22"/>
                <w:szCs w:val="22"/>
              </w:rPr>
              <w:t>12.2.6. Tiekėjo kvalifikacija tapo nebeatitinkančia pirkimo dokumentuose nustatytų Sutarties tinkamam vykdymui būtinų reikalavimų ir šie neatitikimai nebuvo ištaisyti per 14 (keturiolika) kalendorinių dienų nuo kvalifikacijos tapimo neatitinkančia dienos;</w:t>
            </w:r>
          </w:p>
          <w:p w:rsidR="001E17C2" w:rsidRPr="005557A2" w:rsidRDefault="00577C2F" w:rsidP="005557A2">
            <w:pPr>
              <w:pStyle w:val="CommentText"/>
              <w:jc w:val="both"/>
              <w:rPr>
                <w:rFonts w:ascii="Cambria" w:eastAsia="Arial" w:hAnsi="Cambria"/>
                <w:strike/>
                <w:kern w:val="2"/>
                <w:sz w:val="22"/>
                <w:szCs w:val="22"/>
              </w:rPr>
            </w:pPr>
            <w:r w:rsidRPr="005557A2">
              <w:rPr>
                <w:rFonts w:ascii="Cambria" w:hAnsi="Cambria"/>
                <w:sz w:val="22"/>
                <w:szCs w:val="22"/>
              </w:rPr>
              <w:t>12.2.7. Tiekėjas pažeidžia šios Sutarties nuostatas, reglamentuojančias konkurenciją, intelektinės nuosavybės ar konfi</w:t>
            </w:r>
            <w:r w:rsidR="0075637B" w:rsidRPr="005557A2">
              <w:rPr>
                <w:rFonts w:ascii="Cambria" w:hAnsi="Cambria"/>
                <w:sz w:val="22"/>
                <w:szCs w:val="22"/>
              </w:rPr>
              <w:t>dencialios informacijos</w:t>
            </w:r>
            <w:r w:rsidR="00551715" w:rsidRPr="005557A2">
              <w:rPr>
                <w:rFonts w:ascii="Cambria" w:hAnsi="Cambria"/>
                <w:sz w:val="22"/>
                <w:szCs w:val="22"/>
              </w:rPr>
              <w:t xml:space="preserve"> valdymą.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13. APLINKOSAUGINIAI IR SOCIALINIAI KRITERIJAI </w:t>
            </w:r>
            <w:r w:rsidRPr="00FD303D">
              <w:rPr>
                <w:rFonts w:ascii="Cambria" w:hAnsi="Cambria"/>
                <w:kern w:val="2"/>
                <w:sz w:val="22"/>
                <w:szCs w:val="22"/>
              </w:rPr>
              <w:t>(taikoma, jeigu aplinkosauginiai ir (arba) socialiniai kriterijai nustatomi kaip Sutarties vykdymo sąlygos)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13.1. Aplinkosauginių kriterijų nustatymo teisinis pagrindas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Aplinkosauginiai kriterijai Prekėms nustatomi vadovaujantis 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</w:rPr>
              <w:t>Aplinkos apsaugos kriterijų taikymo, vykdant žaliuosius pirkimus, tvarkos aprašo, patvirtinto Lietuvos Respublikos aplinkos ministro 2011 m. birželio 28 d. įsakymu Nr. D1-508</w:t>
            </w: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 xml:space="preserve"> „Dėl Aplinkos apsaugos kriterijų taikymo, vykdant žaliuosius pirkimus, tvarkos aprašo patvirtinimo“ (toliau – Tvarkos aprašas) </w:t>
            </w:r>
            <w:r w:rsidR="0021339F"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4.4.4 papunkčiu (savarankiškai nustatomi aplinkos apsaugos kriterijai).</w:t>
            </w:r>
          </w:p>
          <w:p w:rsidR="0021339F" w:rsidRPr="00A90257" w:rsidRDefault="0021339F" w:rsidP="005557A2">
            <w:pPr>
              <w:jc w:val="both"/>
              <w:rPr>
                <w:rFonts w:ascii="Cambria" w:hAnsi="Cambria"/>
                <w:color w:val="00000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>Tiekėjas privalo Prekes atvežti Pirkėjui ne kelių eismo piko valandomis, pirmadieniais – penktadieniais nuo 9:30 iki 14:30 val.</w:t>
            </w:r>
            <w:r w:rsidRPr="00A90257">
              <w:rPr>
                <w:rFonts w:ascii="Cambria" w:hAnsi="Cambria"/>
                <w:color w:val="FF0000"/>
                <w:kern w:val="2"/>
                <w:sz w:val="22"/>
                <w:szCs w:val="22"/>
                <w:shd w:val="clear" w:color="auto" w:fill="FFFFFF"/>
              </w:rPr>
              <w:t xml:space="preserve">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t xml:space="preserve">ir trumpiausiais galimais maršrutais. Už Prekių priėmimą atsakingas Pirkėjo atstovas, nurodytas šios Specialiųjų sąlygų 2.1 punkte, priimdamas Prekes fiziškai </w:t>
            </w:r>
            <w:r w:rsidRPr="00A90257">
              <w:rPr>
                <w:rFonts w:ascii="Cambria" w:hAnsi="Cambria"/>
                <w:kern w:val="2"/>
                <w:sz w:val="22"/>
                <w:szCs w:val="22"/>
                <w:shd w:val="clear" w:color="auto" w:fill="FFFFFF"/>
              </w:rPr>
              <w:lastRenderedPageBreak/>
              <w:t>įsitikina, ar Tiekėjas Prekes pristatė ne kelių eismo piko valandomis. Pirkėjas turi teisę Sutarties vykdymo metu pareikalauti trumpiausio galimo maršruto pasirinkimą įrodančių dokumentų.</w:t>
            </w:r>
          </w:p>
          <w:p w:rsidR="001E17C2" w:rsidRPr="00A90257" w:rsidRDefault="00F102D8" w:rsidP="003C5D14">
            <w:pPr>
              <w:jc w:val="both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Nustačius, kad Tiekėjas šiame papunktyje nustatyto kriterijaus (-jų) nesilaiko, Tiekėjui taikoma Specialiųjų sąlygų 9.5 punkte nurodyto dydžio bauda.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lastRenderedPageBreak/>
              <w:t>13.2.  Su perkamomis Prekėmis susiję socialiniai kriterijai</w:t>
            </w:r>
          </w:p>
        </w:tc>
        <w:tc>
          <w:tcPr>
            <w:tcW w:w="7003" w:type="dxa"/>
            <w:gridSpan w:val="4"/>
          </w:tcPr>
          <w:p w:rsidR="001E17C2" w:rsidRPr="00A90257" w:rsidRDefault="00F102D8">
            <w:pPr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  <w:p w:rsidR="001E17C2" w:rsidRPr="00A90257" w:rsidRDefault="001E17C2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 BENDRŲJŲ SĄLYGŲ PAKEITIMAI IR PAPILDYMAI </w:t>
            </w:r>
          </w:p>
          <w:p w:rsidR="001E17C2" w:rsidRPr="00A90257" w:rsidRDefault="00F102D8">
            <w:pPr>
              <w:jc w:val="center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 xml:space="preserve">(jeigu būtina dėl konkretaus Sutarties dalyko specifikos) 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 xml:space="preserve">14.1. </w:t>
            </w:r>
          </w:p>
        </w:tc>
        <w:tc>
          <w:tcPr>
            <w:tcW w:w="7003" w:type="dxa"/>
            <w:gridSpan w:val="4"/>
          </w:tcPr>
          <w:p w:rsidR="001E17C2" w:rsidRPr="00A90257" w:rsidRDefault="0069104D" w:rsidP="000C5CF5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14.2.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14.3.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14.4.</w:t>
            </w:r>
          </w:p>
        </w:tc>
        <w:tc>
          <w:tcPr>
            <w:tcW w:w="7003" w:type="dxa"/>
            <w:gridSpan w:val="4"/>
          </w:tcPr>
          <w:p w:rsidR="001E17C2" w:rsidRPr="00A90257" w:rsidRDefault="0069104D">
            <w:pPr>
              <w:rPr>
                <w:rFonts w:ascii="Cambria" w:hAnsi="Cambria"/>
                <w:color w:val="0070C0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000000"/>
                <w:kern w:val="2"/>
                <w:sz w:val="22"/>
                <w:szCs w:val="22"/>
                <w:shd w:val="clear" w:color="auto" w:fill="FFFFFF"/>
              </w:rPr>
              <w:t>Netaikoma</w:t>
            </w:r>
          </w:p>
        </w:tc>
      </w:tr>
      <w:tr w:rsidR="001E17C2" w:rsidRPr="00A90257">
        <w:trPr>
          <w:trHeight w:val="300"/>
        </w:trPr>
        <w:tc>
          <w:tcPr>
            <w:tcW w:w="2532" w:type="dxa"/>
          </w:tcPr>
          <w:p w:rsidR="001E17C2" w:rsidRPr="00A90257" w:rsidRDefault="00F102D8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14.5.</w:t>
            </w:r>
          </w:p>
        </w:tc>
        <w:tc>
          <w:tcPr>
            <w:tcW w:w="7003" w:type="dxa"/>
            <w:gridSpan w:val="4"/>
          </w:tcPr>
          <w:p w:rsidR="001E17C2" w:rsidRPr="00A90257" w:rsidRDefault="00F102D8" w:rsidP="003A2759">
            <w:pPr>
              <w:jc w:val="both"/>
              <w:rPr>
                <w:rFonts w:ascii="Cambria" w:hAnsi="Cambria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kern w:val="2"/>
                <w:sz w:val="22"/>
                <w:szCs w:val="22"/>
              </w:rPr>
              <w:t>Sutarties Bendrosiose sąlygose nurodytos alternatyvios nuostatos (su prierašu „jei taikoma“ ir pan.) taikomos tik tokiu atveju, jeigu jos konkrečiai aprašomos Sutarties Specialiosiose sąlygose.</w:t>
            </w:r>
          </w:p>
        </w:tc>
      </w:tr>
      <w:tr w:rsidR="001E17C2" w:rsidRPr="00A90257">
        <w:trPr>
          <w:trHeight w:val="300"/>
        </w:trPr>
        <w:tc>
          <w:tcPr>
            <w:tcW w:w="9535" w:type="dxa"/>
            <w:gridSpan w:val="5"/>
          </w:tcPr>
          <w:p w:rsidR="001E17C2" w:rsidRPr="00A90257" w:rsidRDefault="00F102D8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 SUTARTIES PRIEDAI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15.1. Priedas Nr. 1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207"/>
              </w:tabs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Techninė specifikacija;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15.2. Priedas Nr. 2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Prekių žiniaraštis;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15.3. Priedas Nr. 3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jc w:val="both"/>
              <w:rPr>
                <w:rFonts w:ascii="Cambria" w:hAnsi="Cambria"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Pirkimo sąlygos (išskyrus dokumentus, kurie pridedami kaip atskiri priedai, nurodyti aukščiau) (atskirai nepridedamos);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15.4. Priedas Nr. 4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tabs>
                <w:tab w:val="left" w:pos="380"/>
              </w:tabs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Tiekėjo pasiūlymas (atskirai nepridedama);</w:t>
            </w:r>
          </w:p>
        </w:tc>
      </w:tr>
      <w:tr w:rsidR="0069104D" w:rsidRPr="00A90257">
        <w:trPr>
          <w:trHeight w:val="300"/>
        </w:trPr>
        <w:tc>
          <w:tcPr>
            <w:tcW w:w="2532" w:type="dxa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15.5. Priedas Nr. 5</w:t>
            </w:r>
          </w:p>
        </w:tc>
        <w:tc>
          <w:tcPr>
            <w:tcW w:w="7003" w:type="dxa"/>
            <w:gridSpan w:val="4"/>
          </w:tcPr>
          <w:p w:rsidR="0069104D" w:rsidRPr="00A90257" w:rsidRDefault="0069104D" w:rsidP="0069104D">
            <w:pPr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Cs/>
                <w:kern w:val="2"/>
                <w:sz w:val="22"/>
                <w:szCs w:val="22"/>
              </w:rPr>
              <w:t>Kiti dokumentai (jei tokių yra).</w:t>
            </w:r>
          </w:p>
        </w:tc>
      </w:tr>
      <w:tr w:rsidR="0069104D" w:rsidRPr="00A90257">
        <w:tc>
          <w:tcPr>
            <w:tcW w:w="9535" w:type="dxa"/>
            <w:gridSpan w:val="5"/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16. ŠALIŲ ATSTOVŲ PARAŠAI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PIRKĖJAS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kern w:val="2"/>
                <w:sz w:val="22"/>
                <w:szCs w:val="22"/>
              </w:rPr>
              <w:t>TIEKĖJAS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color w:val="4472C4"/>
                <w:kern w:val="2"/>
                <w:sz w:val="22"/>
                <w:szCs w:val="22"/>
              </w:rPr>
              <w:t>(nurodomos atstovo pareigos, vardas, pavardė)</w:t>
            </w:r>
          </w:p>
        </w:tc>
      </w:tr>
      <w:tr w:rsidR="0069104D" w:rsidRPr="00A90257">
        <w:tc>
          <w:tcPr>
            <w:tcW w:w="4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</w:p>
          <w:p w:rsidR="0069104D" w:rsidRPr="00A90257" w:rsidRDefault="0069104D" w:rsidP="0069104D">
            <w:pPr>
              <w:jc w:val="center"/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</w:pPr>
            <w:r w:rsidRPr="00A90257">
              <w:rPr>
                <w:rFonts w:ascii="Cambria" w:hAnsi="Cambria"/>
                <w:b/>
                <w:bCs/>
                <w:color w:val="4472C4"/>
                <w:kern w:val="2"/>
                <w:sz w:val="22"/>
                <w:szCs w:val="22"/>
              </w:rPr>
              <w:t>(parašas)</w:t>
            </w:r>
          </w:p>
        </w:tc>
      </w:tr>
    </w:tbl>
    <w:p w:rsidR="001E17C2" w:rsidRPr="00A90257" w:rsidRDefault="001E17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rFonts w:ascii="Cambria" w:hAnsi="Cambria"/>
          <w:b/>
          <w:bCs/>
          <w:caps/>
          <w:kern w:val="2"/>
          <w:sz w:val="22"/>
          <w:szCs w:val="22"/>
        </w:rPr>
      </w:pPr>
    </w:p>
    <w:p w:rsidR="001E17C2" w:rsidRPr="00A90257" w:rsidRDefault="00F102D8">
      <w:pPr>
        <w:jc w:val="center"/>
        <w:rPr>
          <w:rFonts w:ascii="Cambria" w:hAnsi="Cambria"/>
          <w:szCs w:val="24"/>
        </w:rPr>
      </w:pPr>
      <w:r w:rsidRPr="00A90257">
        <w:rPr>
          <w:rFonts w:ascii="Cambria" w:hAnsi="Cambria"/>
          <w:color w:val="000000"/>
          <w:sz w:val="22"/>
          <w:szCs w:val="22"/>
        </w:rPr>
        <w:t>________</w:t>
      </w:r>
      <w:r w:rsidRPr="00A90257">
        <w:rPr>
          <w:rFonts w:ascii="Cambria" w:hAnsi="Cambria"/>
          <w:color w:val="000000"/>
          <w:szCs w:val="24"/>
        </w:rPr>
        <w:t>_______</w:t>
      </w:r>
    </w:p>
    <w:sectPr w:rsidR="001E17C2" w:rsidRPr="00A902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ADF" w:rsidRDefault="000B5ADF">
      <w:r>
        <w:separator/>
      </w:r>
    </w:p>
  </w:endnote>
  <w:endnote w:type="continuationSeparator" w:id="0">
    <w:p w:rsidR="000B5ADF" w:rsidRDefault="000B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ADF" w:rsidRDefault="000B5ADF">
      <w:r>
        <w:separator/>
      </w:r>
    </w:p>
  </w:footnote>
  <w:footnote w:type="continuationSeparator" w:id="0">
    <w:p w:rsidR="000B5ADF" w:rsidRDefault="000B5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075D" w:rsidRDefault="00CB075D">
    <w:pPr>
      <w:tabs>
        <w:tab w:val="center" w:pos="4680"/>
        <w:tab w:val="right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B5F"/>
    <w:rsid w:val="00014A40"/>
    <w:rsid w:val="00061F0D"/>
    <w:rsid w:val="000702E6"/>
    <w:rsid w:val="0007249E"/>
    <w:rsid w:val="000800AD"/>
    <w:rsid w:val="000B2EB2"/>
    <w:rsid w:val="000B5ADF"/>
    <w:rsid w:val="000C5CF5"/>
    <w:rsid w:val="000E42DA"/>
    <w:rsid w:val="000F6AB7"/>
    <w:rsid w:val="0012736B"/>
    <w:rsid w:val="00130F71"/>
    <w:rsid w:val="00187D0C"/>
    <w:rsid w:val="001E17C2"/>
    <w:rsid w:val="001E37D8"/>
    <w:rsid w:val="001F28B8"/>
    <w:rsid w:val="00211738"/>
    <w:rsid w:val="0021339F"/>
    <w:rsid w:val="002178C5"/>
    <w:rsid w:val="00286A57"/>
    <w:rsid w:val="002C07CC"/>
    <w:rsid w:val="002C4BE8"/>
    <w:rsid w:val="002E4207"/>
    <w:rsid w:val="002F0B5F"/>
    <w:rsid w:val="00372A1E"/>
    <w:rsid w:val="00383F8A"/>
    <w:rsid w:val="00391A20"/>
    <w:rsid w:val="003947BA"/>
    <w:rsid w:val="00395BD6"/>
    <w:rsid w:val="00396A55"/>
    <w:rsid w:val="003A2759"/>
    <w:rsid w:val="003C5D14"/>
    <w:rsid w:val="00453B93"/>
    <w:rsid w:val="00455C0B"/>
    <w:rsid w:val="004967BE"/>
    <w:rsid w:val="004C767F"/>
    <w:rsid w:val="004E7192"/>
    <w:rsid w:val="004F5924"/>
    <w:rsid w:val="00505881"/>
    <w:rsid w:val="00533AF3"/>
    <w:rsid w:val="005454F2"/>
    <w:rsid w:val="00551715"/>
    <w:rsid w:val="005557A2"/>
    <w:rsid w:val="0056707B"/>
    <w:rsid w:val="00577C2F"/>
    <w:rsid w:val="00583E49"/>
    <w:rsid w:val="00595AF8"/>
    <w:rsid w:val="005D1D96"/>
    <w:rsid w:val="0063169D"/>
    <w:rsid w:val="00656E17"/>
    <w:rsid w:val="00672859"/>
    <w:rsid w:val="0069104D"/>
    <w:rsid w:val="006E4843"/>
    <w:rsid w:val="00742FD9"/>
    <w:rsid w:val="00746631"/>
    <w:rsid w:val="0075637B"/>
    <w:rsid w:val="00782C33"/>
    <w:rsid w:val="00784F5D"/>
    <w:rsid w:val="00792670"/>
    <w:rsid w:val="007A2AE3"/>
    <w:rsid w:val="007A2CD8"/>
    <w:rsid w:val="007B514F"/>
    <w:rsid w:val="007D5FB8"/>
    <w:rsid w:val="007F0D31"/>
    <w:rsid w:val="00866DEC"/>
    <w:rsid w:val="00897B45"/>
    <w:rsid w:val="008C09A7"/>
    <w:rsid w:val="00915729"/>
    <w:rsid w:val="00916B0A"/>
    <w:rsid w:val="00941C4B"/>
    <w:rsid w:val="00974D89"/>
    <w:rsid w:val="00987201"/>
    <w:rsid w:val="009A24CA"/>
    <w:rsid w:val="009A5118"/>
    <w:rsid w:val="009B1269"/>
    <w:rsid w:val="009C3008"/>
    <w:rsid w:val="009E4DA5"/>
    <w:rsid w:val="009F58C1"/>
    <w:rsid w:val="00A22A78"/>
    <w:rsid w:val="00A26EFE"/>
    <w:rsid w:val="00A342E4"/>
    <w:rsid w:val="00A3609C"/>
    <w:rsid w:val="00A46534"/>
    <w:rsid w:val="00A539FF"/>
    <w:rsid w:val="00A55761"/>
    <w:rsid w:val="00A57A4D"/>
    <w:rsid w:val="00A90257"/>
    <w:rsid w:val="00AA3AB5"/>
    <w:rsid w:val="00B04B9D"/>
    <w:rsid w:val="00B62647"/>
    <w:rsid w:val="00C0628B"/>
    <w:rsid w:val="00C919CA"/>
    <w:rsid w:val="00C92815"/>
    <w:rsid w:val="00CB075D"/>
    <w:rsid w:val="00CC2C4A"/>
    <w:rsid w:val="00CF1474"/>
    <w:rsid w:val="00CF5F8E"/>
    <w:rsid w:val="00D036BB"/>
    <w:rsid w:val="00D41144"/>
    <w:rsid w:val="00D61B73"/>
    <w:rsid w:val="00DA39F9"/>
    <w:rsid w:val="00DB7CBB"/>
    <w:rsid w:val="00DC54CB"/>
    <w:rsid w:val="00DF73D7"/>
    <w:rsid w:val="00E07451"/>
    <w:rsid w:val="00E54EBD"/>
    <w:rsid w:val="00E75657"/>
    <w:rsid w:val="00E92639"/>
    <w:rsid w:val="00EA6873"/>
    <w:rsid w:val="00EA77A4"/>
    <w:rsid w:val="00EB4272"/>
    <w:rsid w:val="00EB495D"/>
    <w:rsid w:val="00EB63C6"/>
    <w:rsid w:val="00EE421E"/>
    <w:rsid w:val="00EF716B"/>
    <w:rsid w:val="00F05849"/>
    <w:rsid w:val="00F102D8"/>
    <w:rsid w:val="00F1500A"/>
    <w:rsid w:val="00F37D04"/>
    <w:rsid w:val="00F97C7B"/>
    <w:rsid w:val="00FD05CF"/>
    <w:rsid w:val="00FD303D"/>
    <w:rsid w:val="00FD307E"/>
    <w:rsid w:val="00FE1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8FB6A-0A2C-4E36-9BA0-6027B7AD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500A"/>
    <w:pPr>
      <w:spacing w:before="100" w:beforeAutospacing="1" w:after="100" w:afterAutospacing="1"/>
    </w:pPr>
    <w:rPr>
      <w:szCs w:val="24"/>
      <w:lang w:eastAsia="lt-LT"/>
    </w:rPr>
  </w:style>
  <w:style w:type="paragraph" w:styleId="CommentText">
    <w:name w:val="annotation text"/>
    <w:basedOn w:val="Normal"/>
    <w:link w:val="CommentTextChar"/>
    <w:unhideWhenUsed/>
    <w:rsid w:val="00396A5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96A55"/>
    <w:rPr>
      <w:sz w:val="20"/>
    </w:rPr>
  </w:style>
  <w:style w:type="character" w:styleId="CommentReference">
    <w:name w:val="annotation reference"/>
    <w:basedOn w:val="DefaultParagraphFont"/>
    <w:semiHidden/>
    <w:unhideWhenUsed/>
    <w:rsid w:val="00577C2F"/>
    <w:rPr>
      <w:sz w:val="16"/>
      <w:szCs w:val="16"/>
    </w:rPr>
  </w:style>
  <w:style w:type="paragraph" w:customStyle="1" w:styleId="xmsonormal">
    <w:name w:val="x_msonormal"/>
    <w:basedOn w:val="Normal"/>
    <w:rsid w:val="00383F8A"/>
    <w:pPr>
      <w:spacing w:before="100" w:beforeAutospacing="1" w:after="100" w:afterAutospacing="1"/>
    </w:pPr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11619</Words>
  <Characters>6623</Characters>
  <Application>Microsoft Office Word</Application>
  <DocSecurity>0</DocSecurity>
  <Lines>55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18206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PAPINIGIENĖ Augustė</dc:creator>
  <cp:lastModifiedBy>Asta Naujokaitienė</cp:lastModifiedBy>
  <cp:revision>3</cp:revision>
  <cp:lastPrinted>2025-05-28T06:43:00Z</cp:lastPrinted>
  <dcterms:created xsi:type="dcterms:W3CDTF">2025-09-05T09:57:00Z</dcterms:created>
  <dcterms:modified xsi:type="dcterms:W3CDTF">2025-09-05T09:58:00Z</dcterms:modified>
</cp:coreProperties>
</file>