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C9DE1" w14:textId="77777777" w:rsidR="00182AA5" w:rsidRDefault="00182AA5" w:rsidP="004C17DC">
      <w:pPr>
        <w:spacing w:line="259" w:lineRule="auto"/>
        <w:jc w:val="center"/>
        <w:rPr>
          <w:b/>
        </w:rPr>
      </w:pPr>
    </w:p>
    <w:p w14:paraId="5F0433A7" w14:textId="77777777" w:rsidR="00182AA5" w:rsidRDefault="00182AA5" w:rsidP="004C17DC">
      <w:pPr>
        <w:spacing w:line="259" w:lineRule="auto"/>
        <w:jc w:val="center"/>
        <w:rPr>
          <w:b/>
        </w:rPr>
      </w:pPr>
    </w:p>
    <w:p w14:paraId="580478AC" w14:textId="77777777" w:rsidR="00182AA5" w:rsidRDefault="00182AA5" w:rsidP="004C17DC">
      <w:pPr>
        <w:spacing w:line="259" w:lineRule="auto"/>
        <w:jc w:val="center"/>
        <w:rPr>
          <w:b/>
        </w:rPr>
      </w:pPr>
    </w:p>
    <w:p w14:paraId="154135AD" w14:textId="3F3E670F" w:rsidR="002B7641" w:rsidRPr="00323B9B" w:rsidRDefault="00B040EF" w:rsidP="004C17DC">
      <w:pPr>
        <w:spacing w:line="259" w:lineRule="auto"/>
        <w:jc w:val="center"/>
        <w:rPr>
          <w:b/>
        </w:rPr>
      </w:pPr>
      <w:r w:rsidRPr="00323B9B">
        <w:rPr>
          <w:b/>
        </w:rPr>
        <w:t>LIETUVOS KALĖJIMŲ TARNYBA</w:t>
      </w:r>
    </w:p>
    <w:p w14:paraId="328E062D" w14:textId="77777777" w:rsidR="00B040EF" w:rsidRPr="00323B9B" w:rsidRDefault="00B040EF" w:rsidP="004C17DC">
      <w:pPr>
        <w:spacing w:line="259" w:lineRule="auto"/>
        <w:jc w:val="center"/>
        <w:rPr>
          <w:b/>
        </w:rPr>
      </w:pPr>
    </w:p>
    <w:p w14:paraId="33B03C22" w14:textId="5B02BED0" w:rsidR="001D0F6F" w:rsidRPr="00323B9B" w:rsidRDefault="002A1346" w:rsidP="000C72E9">
      <w:pPr>
        <w:jc w:val="center"/>
        <w:rPr>
          <w:b/>
          <w:szCs w:val="24"/>
        </w:rPr>
      </w:pPr>
      <w:r w:rsidRPr="00323B9B">
        <w:rPr>
          <w:b/>
          <w:bCs/>
        </w:rPr>
        <w:t>KITOS PASKIRTIES INŽINERINIŲ STATINIŲ (TVORŲ, TAKŲ, PASIVAIKŠČIOJIMO KIEMELIŲ) ULONŲ G. 8A, ALYTUJE</w:t>
      </w:r>
      <w:r w:rsidR="000C72E9">
        <w:rPr>
          <w:b/>
          <w:bCs/>
        </w:rPr>
        <w:t xml:space="preserve"> </w:t>
      </w:r>
      <w:r w:rsidRPr="00323B9B">
        <w:rPr>
          <w:b/>
          <w:bCs/>
        </w:rPr>
        <w:t>STATYBOS DARBŲ</w:t>
      </w:r>
      <w:r w:rsidR="00F179B5" w:rsidRPr="00323B9B">
        <w:rPr>
          <w:b/>
        </w:rPr>
        <w:t xml:space="preserve"> </w:t>
      </w:r>
      <w:r w:rsidR="004C089D" w:rsidRPr="00323B9B">
        <w:rPr>
          <w:b/>
          <w:szCs w:val="24"/>
        </w:rPr>
        <w:t xml:space="preserve">PIRKIMO </w:t>
      </w:r>
    </w:p>
    <w:p w14:paraId="133ABE92" w14:textId="56952B70" w:rsidR="0057677F" w:rsidRPr="00323B9B" w:rsidRDefault="004C089D" w:rsidP="00B040EF">
      <w:pPr>
        <w:spacing w:line="259" w:lineRule="auto"/>
        <w:jc w:val="center"/>
        <w:rPr>
          <w:b/>
        </w:rPr>
      </w:pPr>
      <w:r w:rsidRPr="00323B9B">
        <w:rPr>
          <w:b/>
          <w:szCs w:val="24"/>
        </w:rPr>
        <w:t>RINKOS KONSULTACIJOS APRAŠAS</w:t>
      </w:r>
    </w:p>
    <w:p w14:paraId="4FAD91D3" w14:textId="77777777" w:rsidR="0057677F" w:rsidRPr="00323B9B" w:rsidRDefault="0057677F" w:rsidP="004C17DC">
      <w:pPr>
        <w:spacing w:line="259" w:lineRule="auto"/>
      </w:pPr>
    </w:p>
    <w:p w14:paraId="17866F62" w14:textId="76832925" w:rsidR="002E4754" w:rsidRPr="00323B9B" w:rsidRDefault="00382341" w:rsidP="002E4754">
      <w:pPr>
        <w:tabs>
          <w:tab w:val="left" w:pos="567"/>
        </w:tabs>
        <w:spacing w:line="240" w:lineRule="auto"/>
        <w:rPr>
          <w:rFonts w:cs="Times New Roman"/>
          <w:szCs w:val="24"/>
        </w:rPr>
      </w:pPr>
      <w:r w:rsidRPr="00323B9B">
        <w:rPr>
          <w:rFonts w:cs="Times New Roman"/>
          <w:szCs w:val="24"/>
        </w:rPr>
        <w:t xml:space="preserve">                </w:t>
      </w:r>
      <w:r w:rsidR="00B040EF" w:rsidRPr="00323B9B">
        <w:rPr>
          <w:rFonts w:cs="Times New Roman"/>
          <w:szCs w:val="24"/>
        </w:rPr>
        <w:t>Lietuvos kalėjimų tarnyba</w:t>
      </w:r>
      <w:r w:rsidR="004B66E7" w:rsidRPr="00323B9B">
        <w:rPr>
          <w:rFonts w:cs="Times New Roman"/>
          <w:szCs w:val="24"/>
        </w:rPr>
        <w:t xml:space="preserve"> (toliau – P</w:t>
      </w:r>
      <w:r w:rsidR="0057677F" w:rsidRPr="00323B9B">
        <w:rPr>
          <w:rFonts w:cs="Times New Roman"/>
          <w:szCs w:val="24"/>
        </w:rPr>
        <w:t xml:space="preserve">erkančioji organizacija), </w:t>
      </w:r>
      <w:r w:rsidR="004C089D" w:rsidRPr="00323B9B">
        <w:rPr>
          <w:rFonts w:cs="Times New Roman"/>
          <w:szCs w:val="24"/>
        </w:rPr>
        <w:t>vadovaudamasi L</w:t>
      </w:r>
      <w:r w:rsidR="00B040EF" w:rsidRPr="00323B9B">
        <w:rPr>
          <w:rFonts w:cs="Times New Roman"/>
          <w:szCs w:val="24"/>
        </w:rPr>
        <w:t>ietuvos Respublikos</w:t>
      </w:r>
      <w:r w:rsidR="004C089D" w:rsidRPr="00323B9B">
        <w:rPr>
          <w:rFonts w:cs="Times New Roman"/>
          <w:szCs w:val="24"/>
        </w:rPr>
        <w:t xml:space="preserve"> viešųjų pirkimų įstatymo (toliau – </w:t>
      </w:r>
      <w:r w:rsidR="00EA75D6" w:rsidRPr="00323B9B">
        <w:rPr>
          <w:rFonts w:cs="Times New Roman"/>
          <w:szCs w:val="24"/>
        </w:rPr>
        <w:t>VPĮ</w:t>
      </w:r>
      <w:r w:rsidR="004C089D" w:rsidRPr="00323B9B">
        <w:rPr>
          <w:rFonts w:cs="Times New Roman"/>
          <w:szCs w:val="24"/>
        </w:rPr>
        <w:t xml:space="preserve">) 27 straipsnio </w:t>
      </w:r>
      <w:r w:rsidR="0057677F" w:rsidRPr="00323B9B">
        <w:rPr>
          <w:rFonts w:cs="Times New Roman"/>
          <w:szCs w:val="24"/>
        </w:rPr>
        <w:t xml:space="preserve">nuostatomis, </w:t>
      </w:r>
      <w:r w:rsidR="002E4754" w:rsidRPr="00323B9B">
        <w:rPr>
          <w:rFonts w:cs="Times New Roman"/>
          <w:szCs w:val="24"/>
        </w:rPr>
        <w:t xml:space="preserve">vykdo </w:t>
      </w:r>
      <w:r w:rsidR="00EF7F64" w:rsidRPr="00323B9B">
        <w:t xml:space="preserve">Kitos paskirties inžinerinių statinių (tvorų, takų, pasivaikščiojimo kiemelių) Ulonų g. 8A, Alytuje statybos </w:t>
      </w:r>
      <w:r w:rsidR="00D32331" w:rsidRPr="00323B9B">
        <w:rPr>
          <w:rFonts w:cs="Times New Roman"/>
          <w:szCs w:val="24"/>
        </w:rPr>
        <w:t xml:space="preserve"> darbų pirkimo</w:t>
      </w:r>
      <w:r w:rsidR="00814CCC" w:rsidRPr="00323B9B">
        <w:rPr>
          <w:rFonts w:cs="Times New Roman"/>
          <w:szCs w:val="24"/>
        </w:rPr>
        <w:t xml:space="preserve"> (toliau - pirkimas)</w:t>
      </w:r>
      <w:r w:rsidR="00620951" w:rsidRPr="00323B9B">
        <w:rPr>
          <w:rFonts w:cs="Times New Roman"/>
          <w:szCs w:val="24"/>
        </w:rPr>
        <w:t xml:space="preserve"> </w:t>
      </w:r>
      <w:r w:rsidR="00814CCC" w:rsidRPr="00323B9B">
        <w:rPr>
          <w:rFonts w:cs="Times New Roman"/>
          <w:szCs w:val="24"/>
        </w:rPr>
        <w:t>išankstinę konsultaciją su rinkos dalyviais</w:t>
      </w:r>
      <w:r w:rsidR="002E4754" w:rsidRPr="00323B9B">
        <w:rPr>
          <w:rFonts w:cs="Times New Roman"/>
          <w:szCs w:val="24"/>
        </w:rPr>
        <w:t xml:space="preserve"> (toliau – rinkos konsultacija).</w:t>
      </w:r>
    </w:p>
    <w:p w14:paraId="279EEFED" w14:textId="77777777" w:rsidR="00182AA5" w:rsidRDefault="00182AA5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DE701" w14:textId="3E96509A" w:rsidR="002E4754" w:rsidRPr="00323B9B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B9B">
        <w:rPr>
          <w:rFonts w:ascii="Times New Roman" w:hAnsi="Times New Roman" w:cs="Times New Roman"/>
          <w:b/>
          <w:sz w:val="24"/>
          <w:szCs w:val="24"/>
        </w:rPr>
        <w:t>Rinkos konsultacijos forma ir turinys.</w:t>
      </w:r>
    </w:p>
    <w:p w14:paraId="4FF10517" w14:textId="201F44A7" w:rsidR="00E92D0A" w:rsidRPr="00323B9B" w:rsidRDefault="002E4754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bCs/>
          <w:sz w:val="24"/>
          <w:szCs w:val="24"/>
        </w:rPr>
        <w:t>Rinkos</w:t>
      </w:r>
      <w:r w:rsidRPr="00323B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3B9B">
        <w:rPr>
          <w:rFonts w:ascii="Times New Roman" w:hAnsi="Times New Roman" w:cs="Times New Roman"/>
          <w:sz w:val="24"/>
          <w:szCs w:val="24"/>
        </w:rPr>
        <w:t xml:space="preserve">konsultacija vykdoma Centrinės viešųjų pirkimų informacinės sistemos (toliau – CVP IS) priemonėmis iki pirkimo pradžios. Rinkos konsultacija nėra skelbimas apie pirkimą. Dalyvauti konsultacijoje gali bet kuris išreiškęs pageidavimą subjektas. </w:t>
      </w:r>
      <w:r w:rsidR="00F52E57" w:rsidRPr="00323B9B">
        <w:rPr>
          <w:rFonts w:ascii="Times New Roman" w:hAnsi="Times New Roman" w:cs="Times New Roman"/>
          <w:sz w:val="24"/>
          <w:szCs w:val="24"/>
        </w:rPr>
        <w:t xml:space="preserve">Tiekėjams, dalyvaujantiems 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rinkos konsultacijoje</w:t>
      </w:r>
      <w:r w:rsidR="00F52E57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 jokios išlaidos neatlyginamos, kompensacijos nemokamos. D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alyvavimas rinkos konsultacijoje neturi įtakos ir nesuteikia dalyviui </w:t>
      </w:r>
      <w:r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pirmenybės</w:t>
      </w:r>
      <w:r w:rsidR="00F52E57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92D0A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viešiesiems pirkimams, kurie bus skelbiami ateityje, ar jų rezultatams</w:t>
      </w:r>
      <w:r w:rsidR="00C251D8"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bei</w:t>
      </w:r>
      <w:r w:rsidRPr="00323B9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323B9B">
        <w:rPr>
          <w:rFonts w:ascii="Times New Roman" w:hAnsi="Times New Roman" w:cs="Times New Roman"/>
          <w:sz w:val="24"/>
          <w:szCs w:val="24"/>
        </w:rPr>
        <w:t>neužkerta teisės jam dalyvauti pirkimuose.</w:t>
      </w:r>
    </w:p>
    <w:p w14:paraId="4539164D" w14:textId="77777777" w:rsidR="002E4754" w:rsidRPr="00323B9B" w:rsidRDefault="002E4754" w:rsidP="004C17DC">
      <w:pPr>
        <w:spacing w:line="259" w:lineRule="auto"/>
        <w:ind w:firstLine="851"/>
        <w:rPr>
          <w:b/>
        </w:rPr>
      </w:pPr>
    </w:p>
    <w:p w14:paraId="6C5D27FB" w14:textId="29C3A6A7" w:rsidR="0057677F" w:rsidRPr="00323B9B" w:rsidRDefault="001F29B7" w:rsidP="002E4754">
      <w:pPr>
        <w:pStyle w:val="Betarp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3B9B">
        <w:rPr>
          <w:rFonts w:ascii="Times New Roman" w:hAnsi="Times New Roman" w:cs="Times New Roman"/>
          <w:b/>
          <w:bCs/>
          <w:sz w:val="24"/>
          <w:szCs w:val="24"/>
        </w:rPr>
        <w:t>Rinkos k</w:t>
      </w:r>
      <w:r w:rsidR="0057677F" w:rsidRPr="00323B9B">
        <w:rPr>
          <w:rFonts w:ascii="Times New Roman" w:hAnsi="Times New Roman" w:cs="Times New Roman"/>
          <w:b/>
          <w:bCs/>
          <w:sz w:val="24"/>
          <w:szCs w:val="24"/>
        </w:rPr>
        <w:t>onsultacijos tiksla</w:t>
      </w:r>
      <w:r w:rsidR="002E4754" w:rsidRPr="00323B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F52E57" w:rsidRPr="00323B9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2F7C31" w14:textId="2742D68F" w:rsidR="00F52E57" w:rsidRPr="00323B9B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sz w:val="24"/>
          <w:szCs w:val="24"/>
        </w:rPr>
        <w:t xml:space="preserve">1. </w:t>
      </w:r>
      <w:r w:rsidR="000B4E41" w:rsidRPr="00323B9B">
        <w:rPr>
          <w:rFonts w:ascii="Times New Roman" w:hAnsi="Times New Roman" w:cs="Times New Roman"/>
          <w:sz w:val="24"/>
          <w:szCs w:val="24"/>
        </w:rPr>
        <w:t>Informuoti tiekėjus apie planuojamą pirkimą</w:t>
      </w:r>
      <w:r w:rsidRPr="00323B9B">
        <w:rPr>
          <w:rFonts w:ascii="Times New Roman" w:hAnsi="Times New Roman" w:cs="Times New Roman"/>
          <w:sz w:val="24"/>
          <w:szCs w:val="24"/>
        </w:rPr>
        <w:t xml:space="preserve">, </w:t>
      </w:r>
      <w:r w:rsidR="00FB7B32" w:rsidRPr="00323B9B">
        <w:rPr>
          <w:rFonts w:ascii="Times New Roman" w:hAnsi="Times New Roman" w:cs="Times New Roman"/>
          <w:sz w:val="24"/>
          <w:szCs w:val="24"/>
        </w:rPr>
        <w:t xml:space="preserve">gauti tiekėjų pasiūlymų </w:t>
      </w:r>
      <w:r w:rsidR="0067159D">
        <w:rPr>
          <w:rFonts w:ascii="Times New Roman" w:hAnsi="Times New Roman" w:cs="Times New Roman"/>
          <w:sz w:val="24"/>
          <w:szCs w:val="24"/>
        </w:rPr>
        <w:t xml:space="preserve">pirkimo organizavimo tvarkai, </w:t>
      </w:r>
      <w:r w:rsidR="00FB7B32" w:rsidRPr="00323B9B">
        <w:rPr>
          <w:rFonts w:ascii="Times New Roman" w:hAnsi="Times New Roman" w:cs="Times New Roman"/>
          <w:sz w:val="24"/>
          <w:szCs w:val="24"/>
        </w:rPr>
        <w:t xml:space="preserve">juos įvertinti ir </w:t>
      </w:r>
      <w:r w:rsidR="00676CB3" w:rsidRPr="00323B9B">
        <w:rPr>
          <w:rFonts w:ascii="Times New Roman" w:hAnsi="Times New Roman" w:cs="Times New Roman"/>
          <w:sz w:val="24"/>
          <w:szCs w:val="24"/>
        </w:rPr>
        <w:t>tinkamai pasiruošti pirkimui</w:t>
      </w:r>
      <w:r w:rsidR="00C251D8" w:rsidRPr="00323B9B">
        <w:rPr>
          <w:rFonts w:ascii="Times New Roman" w:hAnsi="Times New Roman" w:cs="Times New Roman"/>
          <w:sz w:val="24"/>
          <w:szCs w:val="24"/>
        </w:rPr>
        <w:t>.</w:t>
      </w:r>
    </w:p>
    <w:p w14:paraId="2BEF3560" w14:textId="15B506C4" w:rsidR="00676CB3" w:rsidRPr="00503BA8" w:rsidRDefault="00F52E57" w:rsidP="002E475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23B9B">
        <w:rPr>
          <w:rFonts w:ascii="Times New Roman" w:hAnsi="Times New Roman" w:cs="Times New Roman"/>
          <w:sz w:val="24"/>
          <w:szCs w:val="24"/>
        </w:rPr>
        <w:t xml:space="preserve">2. </w:t>
      </w:r>
      <w:r w:rsidRPr="00503BA8">
        <w:rPr>
          <w:rFonts w:ascii="Times New Roman" w:hAnsi="Times New Roman" w:cs="Times New Roman"/>
          <w:sz w:val="24"/>
          <w:szCs w:val="24"/>
        </w:rPr>
        <w:t xml:space="preserve">Iš anksto supažindinti tiekėjus su </w:t>
      </w:r>
      <w:r w:rsidR="00F95539" w:rsidRPr="00503BA8">
        <w:rPr>
          <w:rFonts w:ascii="Times New Roman" w:hAnsi="Times New Roman" w:cs="Times New Roman"/>
          <w:sz w:val="24"/>
          <w:szCs w:val="24"/>
        </w:rPr>
        <w:t>Kitos paskirties inžinerinių statinių (tvorų, takų, pasivaikščiojimo kiemelių) Ulonų g. 8A, Alytuje statybos  darbų pirkimo</w:t>
      </w:r>
      <w:r w:rsidR="00C236BB">
        <w:rPr>
          <w:rFonts w:ascii="Times New Roman" w:hAnsi="Times New Roman" w:cs="Times New Roman"/>
          <w:sz w:val="24"/>
          <w:szCs w:val="24"/>
        </w:rPr>
        <w:t xml:space="preserve"> techniniu darbo</w:t>
      </w:r>
      <w:r w:rsidR="00F95539" w:rsidRPr="00503BA8">
        <w:rPr>
          <w:rFonts w:ascii="Times New Roman" w:hAnsi="Times New Roman" w:cs="Times New Roman"/>
          <w:sz w:val="24"/>
          <w:szCs w:val="24"/>
        </w:rPr>
        <w:t xml:space="preserve"> </w:t>
      </w:r>
      <w:r w:rsidR="00010995" w:rsidRPr="00503BA8">
        <w:rPr>
          <w:rFonts w:ascii="Times New Roman" w:hAnsi="Times New Roman" w:cs="Times New Roman"/>
          <w:sz w:val="24"/>
          <w:szCs w:val="24"/>
        </w:rPr>
        <w:t>projektu</w:t>
      </w:r>
      <w:r w:rsidR="00184EF2" w:rsidRPr="00503BA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D3634">
        <w:rPr>
          <w:rFonts w:ascii="Times New Roman" w:hAnsi="Times New Roman" w:cs="Times New Roman"/>
          <w:bCs/>
          <w:sz w:val="24"/>
          <w:szCs w:val="24"/>
        </w:rPr>
        <w:t>ir</w:t>
      </w:r>
      <w:r w:rsidR="0010667C" w:rsidRPr="00503BA8">
        <w:rPr>
          <w:rFonts w:ascii="Times New Roman" w:hAnsi="Times New Roman" w:cs="Times New Roman"/>
          <w:sz w:val="24"/>
          <w:szCs w:val="24"/>
        </w:rPr>
        <w:t xml:space="preserve"> </w:t>
      </w:r>
      <w:r w:rsidR="00DA64D7" w:rsidRPr="00503BA8">
        <w:rPr>
          <w:rFonts w:ascii="Times New Roman" w:hAnsi="Times New Roman" w:cs="Times New Roman"/>
          <w:sz w:val="24"/>
          <w:szCs w:val="24"/>
        </w:rPr>
        <w:t>s</w:t>
      </w:r>
      <w:r w:rsidR="00676CB3" w:rsidRPr="00503BA8">
        <w:rPr>
          <w:rFonts w:ascii="Times New Roman" w:hAnsi="Times New Roman" w:cs="Times New Roman"/>
          <w:sz w:val="24"/>
          <w:szCs w:val="24"/>
        </w:rPr>
        <w:t xml:space="preserve">užinoti konsultacijos dalyvių </w:t>
      </w:r>
      <w:r w:rsidR="007961E9" w:rsidRPr="00503BA8">
        <w:rPr>
          <w:rFonts w:ascii="Times New Roman" w:hAnsi="Times New Roman" w:cs="Times New Roman"/>
          <w:sz w:val="24"/>
          <w:szCs w:val="24"/>
        </w:rPr>
        <w:t>pastabas ir pasiūlymus</w:t>
      </w:r>
      <w:r w:rsidR="00DA64D7" w:rsidRPr="00503B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740C343" w14:textId="77777777" w:rsidR="00565847" w:rsidRPr="00323B9B" w:rsidRDefault="00565847" w:rsidP="00676CB3">
      <w:pPr>
        <w:spacing w:line="240" w:lineRule="auto"/>
        <w:ind w:firstLine="851"/>
        <w:rPr>
          <w:rFonts w:cs="Times New Roman"/>
          <w:szCs w:val="24"/>
        </w:rPr>
      </w:pPr>
    </w:p>
    <w:p w14:paraId="7367F389" w14:textId="6A6F14D2" w:rsidR="00A128DA" w:rsidRPr="00323B9B" w:rsidRDefault="001F29B7" w:rsidP="004C17DC">
      <w:pPr>
        <w:spacing w:line="259" w:lineRule="auto"/>
        <w:ind w:firstLine="851"/>
        <w:rPr>
          <w:b/>
        </w:rPr>
      </w:pPr>
      <w:r w:rsidRPr="00323B9B">
        <w:rPr>
          <w:b/>
        </w:rPr>
        <w:t>Rinkos k</w:t>
      </w:r>
      <w:r w:rsidR="006D1E41" w:rsidRPr="00323B9B">
        <w:rPr>
          <w:b/>
        </w:rPr>
        <w:t>onsultacijos vykdymo tvarka</w:t>
      </w:r>
      <w:r w:rsidR="00746DFD" w:rsidRPr="00323B9B">
        <w:rPr>
          <w:b/>
        </w:rPr>
        <w:t>.</w:t>
      </w:r>
    </w:p>
    <w:p w14:paraId="574E4329" w14:textId="75222EAD" w:rsidR="00366B92" w:rsidRPr="00323B9B" w:rsidRDefault="006D1E41" w:rsidP="00552D0E">
      <w:pPr>
        <w:spacing w:line="259" w:lineRule="auto"/>
        <w:ind w:firstLine="851"/>
      </w:pPr>
      <w:r w:rsidRPr="00323B9B">
        <w:t xml:space="preserve">Rinkos konsultacija vykdoma </w:t>
      </w:r>
      <w:r w:rsidR="00552D0E" w:rsidRPr="00323B9B">
        <w:t xml:space="preserve">CVP IS </w:t>
      </w:r>
      <w:r w:rsidRPr="00323B9B">
        <w:t>priemonėmis</w:t>
      </w:r>
      <w:r w:rsidR="00552D0E" w:rsidRPr="00323B9B">
        <w:t>, k</w:t>
      </w:r>
      <w:r w:rsidRPr="00323B9B">
        <w:t>viečia</w:t>
      </w:r>
      <w:r w:rsidR="00552D0E" w:rsidRPr="00323B9B">
        <w:t>nt</w:t>
      </w:r>
      <w:r w:rsidRPr="00323B9B">
        <w:t xml:space="preserve"> tiekėjus susipažinti su </w:t>
      </w:r>
      <w:r w:rsidR="00914776" w:rsidRPr="00503BA8">
        <w:rPr>
          <w:rFonts w:cs="Times New Roman"/>
          <w:szCs w:val="24"/>
        </w:rPr>
        <w:t>Kitos paskirties inžinerinių statinių (tvorų, takų, pasivaikščiojimo kiemelių) Ulonų g. 8A, Alytuje statybos  darbų pirkimo</w:t>
      </w:r>
      <w:r w:rsidR="00914776">
        <w:rPr>
          <w:rFonts w:cs="Times New Roman"/>
          <w:szCs w:val="24"/>
        </w:rPr>
        <w:t xml:space="preserve"> techniniu darbo</w:t>
      </w:r>
      <w:r w:rsidR="00914776" w:rsidRPr="00503BA8">
        <w:rPr>
          <w:rFonts w:cs="Times New Roman"/>
          <w:szCs w:val="24"/>
        </w:rPr>
        <w:t xml:space="preserve"> projektu</w:t>
      </w:r>
      <w:r w:rsidR="00552D0E" w:rsidRPr="00323B9B">
        <w:t xml:space="preserve">. </w:t>
      </w:r>
      <w:r w:rsidR="00746DFD" w:rsidRPr="00323B9B">
        <w:t xml:space="preserve"> </w:t>
      </w:r>
    </w:p>
    <w:p w14:paraId="2165DC0D" w14:textId="72911E40" w:rsidR="00AA3D28" w:rsidRPr="00323B9B" w:rsidRDefault="00552D0E" w:rsidP="00026069">
      <w:pPr>
        <w:spacing w:line="240" w:lineRule="auto"/>
        <w:ind w:firstLine="851"/>
        <w:rPr>
          <w:rFonts w:cs="Times New Roman"/>
          <w:szCs w:val="24"/>
        </w:rPr>
      </w:pPr>
      <w:r w:rsidRPr="00323B9B">
        <w:t xml:space="preserve">Tiekėjai kviečiami sudalyvauti rinkos konsultacijoje ir </w:t>
      </w:r>
      <w:r w:rsidR="006D1E41" w:rsidRPr="00323B9B">
        <w:t xml:space="preserve">CVP IS priemonėmis </w:t>
      </w:r>
      <w:r w:rsidRPr="00323B9B">
        <w:t>prašom</w:t>
      </w:r>
      <w:r w:rsidR="008409F6" w:rsidRPr="00323B9B">
        <w:t>i</w:t>
      </w:r>
      <w:r w:rsidRPr="00323B9B">
        <w:t xml:space="preserve"> </w:t>
      </w:r>
      <w:r w:rsidR="0058714E" w:rsidRPr="00323B9B">
        <w:t>pateikti</w:t>
      </w:r>
      <w:r w:rsidR="00AA3D28" w:rsidRPr="00323B9B">
        <w:t xml:space="preserve"> </w:t>
      </w:r>
      <w:r w:rsidR="00746DFD" w:rsidRPr="00323B9B">
        <w:rPr>
          <w:rFonts w:cs="Times New Roman"/>
          <w:szCs w:val="24"/>
        </w:rPr>
        <w:t xml:space="preserve">pasiūlymus ir </w:t>
      </w:r>
      <w:r w:rsidR="006D1E41" w:rsidRPr="00323B9B">
        <w:rPr>
          <w:rFonts w:cs="Times New Roman"/>
          <w:szCs w:val="24"/>
        </w:rPr>
        <w:t xml:space="preserve">pastabas </w:t>
      </w:r>
      <w:r w:rsidR="00AA3D28" w:rsidRPr="00323B9B">
        <w:rPr>
          <w:rFonts w:cs="Times New Roman"/>
          <w:szCs w:val="24"/>
        </w:rPr>
        <w:t xml:space="preserve">bei </w:t>
      </w:r>
      <w:r w:rsidR="00AA3D28" w:rsidRPr="00323B9B">
        <w:rPr>
          <w:rFonts w:cs="Times New Roman"/>
          <w:b/>
          <w:bCs/>
          <w:szCs w:val="24"/>
        </w:rPr>
        <w:t>atsakyti į šiuos perkančiajai organizacijai aktualius klausimus</w:t>
      </w:r>
      <w:r w:rsidR="00AA3D28" w:rsidRPr="00323B9B">
        <w:rPr>
          <w:rFonts w:cs="Times New Roman"/>
          <w:szCs w:val="24"/>
        </w:rPr>
        <w:t>:</w:t>
      </w:r>
      <w:r w:rsidR="008B0534" w:rsidRPr="00323B9B">
        <w:rPr>
          <w:rFonts w:cs="Times New Roman"/>
          <w:szCs w:val="24"/>
        </w:rPr>
        <w:t xml:space="preserve"> </w:t>
      </w:r>
    </w:p>
    <w:p w14:paraId="7F6C3691" w14:textId="71B21A23" w:rsidR="000A568C" w:rsidRDefault="000A568C" w:rsidP="00026069">
      <w:pPr>
        <w:numPr>
          <w:ilvl w:val="0"/>
          <w:numId w:val="6"/>
        </w:numPr>
        <w:spacing w:line="240" w:lineRule="auto"/>
        <w:ind w:left="0" w:firstLine="851"/>
        <w:rPr>
          <w:rFonts w:cs="Times New Roman"/>
          <w:szCs w:val="24"/>
        </w:rPr>
      </w:pPr>
      <w:r w:rsidRPr="007921E3">
        <w:rPr>
          <w:rFonts w:cs="Times New Roman"/>
          <w:szCs w:val="24"/>
        </w:rPr>
        <w:t xml:space="preserve">Ar </w:t>
      </w:r>
      <w:r>
        <w:rPr>
          <w:rFonts w:cs="Times New Roman"/>
          <w:szCs w:val="24"/>
        </w:rPr>
        <w:t>pirkimo obje</w:t>
      </w:r>
      <w:r w:rsidR="00AB6B20">
        <w:rPr>
          <w:rFonts w:cs="Times New Roman"/>
          <w:szCs w:val="24"/>
        </w:rPr>
        <w:t>ktą išskaidžius</w:t>
      </w:r>
      <w:r w:rsidR="000213C9">
        <w:rPr>
          <w:rFonts w:cs="Times New Roman"/>
          <w:szCs w:val="24"/>
        </w:rPr>
        <w:t xml:space="preserve"> į tris atskiras pirkimo objekto dalis, kurioms Rangovai pasirinktinai galėtų teikti pasiūlymus, </w:t>
      </w:r>
      <w:r w:rsidR="003218D5">
        <w:rPr>
          <w:rFonts w:cs="Times New Roman"/>
          <w:szCs w:val="24"/>
        </w:rPr>
        <w:t xml:space="preserve">būtų didesnis </w:t>
      </w:r>
      <w:r w:rsidR="004E0A44">
        <w:rPr>
          <w:rFonts w:cs="Times New Roman"/>
          <w:szCs w:val="24"/>
        </w:rPr>
        <w:t xml:space="preserve">tiekėjų </w:t>
      </w:r>
      <w:r w:rsidR="003218D5">
        <w:rPr>
          <w:rFonts w:cs="Times New Roman"/>
          <w:szCs w:val="24"/>
        </w:rPr>
        <w:t>suinteresuotumas</w:t>
      </w:r>
      <w:r w:rsidR="004E0A44">
        <w:rPr>
          <w:rFonts w:cs="Times New Roman"/>
          <w:szCs w:val="24"/>
        </w:rPr>
        <w:t xml:space="preserve"> bei pateikta daugiau pasiūlymų</w:t>
      </w:r>
      <w:r w:rsidR="002E05EE">
        <w:rPr>
          <w:rFonts w:cs="Times New Roman"/>
          <w:szCs w:val="24"/>
        </w:rPr>
        <w:t xml:space="preserve">, ar tokiu atveju sutrumpėtų galimas </w:t>
      </w:r>
      <w:r w:rsidR="005A2686">
        <w:rPr>
          <w:rFonts w:cs="Times New Roman"/>
          <w:szCs w:val="24"/>
        </w:rPr>
        <w:t>projekto įgyvendinimo laikas?</w:t>
      </w:r>
      <w:r w:rsidR="004E0A44">
        <w:rPr>
          <w:rFonts w:cs="Times New Roman"/>
          <w:szCs w:val="24"/>
        </w:rPr>
        <w:t xml:space="preserve"> Ar </w:t>
      </w:r>
      <w:r w:rsidR="00BB0B3E">
        <w:rPr>
          <w:rFonts w:cs="Times New Roman"/>
          <w:szCs w:val="24"/>
        </w:rPr>
        <w:t>būtų tikslinga vykdyti pirkimą pilna apimtimi (neišskaidžius)</w:t>
      </w:r>
      <w:r w:rsidR="00F757AE">
        <w:rPr>
          <w:rFonts w:cs="Times New Roman"/>
          <w:szCs w:val="24"/>
        </w:rPr>
        <w:t>?</w:t>
      </w:r>
      <w:r w:rsidRPr="007921E3">
        <w:rPr>
          <w:rFonts w:cs="Times New Roman"/>
          <w:szCs w:val="24"/>
        </w:rPr>
        <w:t xml:space="preserve"> </w:t>
      </w:r>
      <w:r w:rsidR="00BB0B3E">
        <w:rPr>
          <w:rFonts w:cs="Times New Roman"/>
          <w:szCs w:val="24"/>
        </w:rPr>
        <w:t>P</w:t>
      </w:r>
      <w:r>
        <w:rPr>
          <w:rFonts w:cs="Times New Roman"/>
          <w:szCs w:val="24"/>
        </w:rPr>
        <w:t xml:space="preserve">irkimo </w:t>
      </w:r>
      <w:r w:rsidR="00BB0B3E">
        <w:rPr>
          <w:rFonts w:cs="Times New Roman"/>
          <w:szCs w:val="24"/>
        </w:rPr>
        <w:t xml:space="preserve">objekto </w:t>
      </w:r>
      <w:r w:rsidR="002E05EE">
        <w:rPr>
          <w:rFonts w:cs="Times New Roman"/>
          <w:szCs w:val="24"/>
        </w:rPr>
        <w:t xml:space="preserve">numatomos </w:t>
      </w:r>
      <w:r>
        <w:rPr>
          <w:rFonts w:cs="Times New Roman"/>
          <w:szCs w:val="24"/>
        </w:rPr>
        <w:t>dal</w:t>
      </w:r>
      <w:r w:rsidR="002E05EE">
        <w:rPr>
          <w:rFonts w:cs="Times New Roman"/>
          <w:szCs w:val="24"/>
        </w:rPr>
        <w:t>y</w:t>
      </w:r>
      <w:r>
        <w:rPr>
          <w:rFonts w:cs="Times New Roman"/>
          <w:szCs w:val="24"/>
        </w:rPr>
        <w:t>s</w:t>
      </w:r>
      <w:r w:rsidR="00B418F2">
        <w:rPr>
          <w:rFonts w:cs="Times New Roman"/>
          <w:szCs w:val="24"/>
        </w:rPr>
        <w:t>:</w:t>
      </w:r>
    </w:p>
    <w:p w14:paraId="75764492" w14:textId="2F4EFE2B" w:rsidR="000A568C" w:rsidRPr="00CC10E5" w:rsidRDefault="000A568C" w:rsidP="0002606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026069">
        <w:rPr>
          <w:rFonts w:cs="Times New Roman"/>
          <w:szCs w:val="24"/>
        </w:rPr>
        <w:t xml:space="preserve">             </w:t>
      </w:r>
      <w:r w:rsidRPr="007921E3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.1</w:t>
      </w:r>
      <w:r w:rsidR="0059078D">
        <w:rPr>
          <w:rFonts w:cs="Times New Roman"/>
          <w:szCs w:val="24"/>
        </w:rPr>
        <w:t xml:space="preserve"> </w:t>
      </w:r>
      <w:bookmarkStart w:id="0" w:name="_Hlk207971553"/>
      <w:r w:rsidR="000442B9">
        <w:rPr>
          <w:rFonts w:cs="Times New Roman"/>
          <w:szCs w:val="24"/>
        </w:rPr>
        <w:t>1 pirkimo objekto dalis</w:t>
      </w:r>
      <w:r w:rsidR="0059078D">
        <w:rPr>
          <w:rFonts w:cs="Times New Roman"/>
          <w:szCs w:val="24"/>
        </w:rPr>
        <w:t xml:space="preserve"> </w:t>
      </w:r>
      <w:bookmarkEnd w:id="0"/>
      <w:r w:rsidR="0059078D">
        <w:rPr>
          <w:rFonts w:cs="Times New Roman"/>
          <w:szCs w:val="24"/>
        </w:rPr>
        <w:t>-</w:t>
      </w:r>
      <w:r w:rsidRPr="007921E3">
        <w:rPr>
          <w:rFonts w:cs="Times New Roman"/>
          <w:szCs w:val="24"/>
        </w:rPr>
        <w:t xml:space="preserve"> statinių Nr. 1 ir 2 (pasivaikščiojimo kiemeliai) bei statinio Nr. 10</w:t>
      </w:r>
      <w:r>
        <w:rPr>
          <w:rFonts w:cs="Times New Roman"/>
          <w:szCs w:val="24"/>
        </w:rPr>
        <w:t xml:space="preserve"> </w:t>
      </w:r>
      <w:r w:rsidRPr="00CC10E5">
        <w:rPr>
          <w:rFonts w:cs="Times New Roman"/>
          <w:szCs w:val="24"/>
        </w:rPr>
        <w:t>(takas) įrengimas, vaizdo kamerų sistemų VK-1, VK-2, VK-3, VK4, VK-5, VK-6, VK-7, VK-8</w:t>
      </w:r>
      <w:r>
        <w:rPr>
          <w:rFonts w:cs="Times New Roman"/>
          <w:szCs w:val="24"/>
        </w:rPr>
        <w:t xml:space="preserve"> </w:t>
      </w:r>
      <w:r w:rsidRPr="00CC10E5">
        <w:rPr>
          <w:rFonts w:cs="Times New Roman"/>
          <w:szCs w:val="24"/>
        </w:rPr>
        <w:t>instaliavimas;</w:t>
      </w:r>
    </w:p>
    <w:p w14:paraId="55318475" w14:textId="1A830B02" w:rsidR="000A568C" w:rsidRPr="00CC10E5" w:rsidRDefault="000A568C" w:rsidP="00B418F2">
      <w:pPr>
        <w:spacing w:line="240" w:lineRule="auto"/>
        <w:ind w:firstLine="851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Pr="00CC10E5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.</w:t>
      </w:r>
      <w:r w:rsidRPr="00CC10E5">
        <w:rPr>
          <w:rFonts w:cs="Times New Roman"/>
          <w:szCs w:val="24"/>
        </w:rPr>
        <w:t xml:space="preserve"> </w:t>
      </w:r>
      <w:r w:rsidR="000442B9">
        <w:rPr>
          <w:rFonts w:cs="Times New Roman"/>
          <w:szCs w:val="24"/>
        </w:rPr>
        <w:t xml:space="preserve">2 pirkimo objekto dalis </w:t>
      </w:r>
      <w:r w:rsidR="0059078D">
        <w:rPr>
          <w:rFonts w:cs="Times New Roman"/>
          <w:szCs w:val="24"/>
        </w:rPr>
        <w:t>-</w:t>
      </w:r>
      <w:r w:rsidRPr="00CC10E5">
        <w:rPr>
          <w:rFonts w:cs="Times New Roman"/>
          <w:szCs w:val="24"/>
        </w:rPr>
        <w:t xml:space="preserve"> statinių Nr. 3, </w:t>
      </w:r>
      <w:r>
        <w:rPr>
          <w:rFonts w:cs="Times New Roman"/>
          <w:szCs w:val="24"/>
        </w:rPr>
        <w:t xml:space="preserve">4, </w:t>
      </w:r>
      <w:r w:rsidRPr="00CC10E5">
        <w:rPr>
          <w:rFonts w:cs="Times New Roman"/>
          <w:szCs w:val="24"/>
        </w:rPr>
        <w:t>5, 6, 7 ir 8 (tvoros) įrengimas, vaizdo kamerų</w:t>
      </w:r>
      <w:r>
        <w:rPr>
          <w:rFonts w:cs="Times New Roman"/>
          <w:szCs w:val="24"/>
        </w:rPr>
        <w:t xml:space="preserve"> </w:t>
      </w:r>
      <w:r w:rsidRPr="00CC10E5">
        <w:rPr>
          <w:rFonts w:cs="Times New Roman"/>
          <w:szCs w:val="24"/>
        </w:rPr>
        <w:t xml:space="preserve">sistemų VK-9, VK-10, VK-11 instaliavimas; </w:t>
      </w:r>
    </w:p>
    <w:p w14:paraId="67B35A3D" w14:textId="222C3B6D" w:rsidR="000A568C" w:rsidRPr="00CC10E5" w:rsidRDefault="000A568C" w:rsidP="00B418F2">
      <w:pPr>
        <w:spacing w:line="240" w:lineRule="auto"/>
        <w:ind w:left="851"/>
        <w:rPr>
          <w:rFonts w:cs="Times New Roman"/>
          <w:szCs w:val="24"/>
        </w:rPr>
      </w:pPr>
      <w:r>
        <w:rPr>
          <w:rFonts w:cs="Times New Roman"/>
          <w:szCs w:val="24"/>
        </w:rPr>
        <w:t>1.</w:t>
      </w:r>
      <w:r w:rsidRPr="00CC10E5">
        <w:rPr>
          <w:rFonts w:cs="Times New Roman"/>
          <w:szCs w:val="24"/>
        </w:rPr>
        <w:t>3</w:t>
      </w:r>
      <w:r w:rsidR="00D67497">
        <w:rPr>
          <w:rFonts w:cs="Times New Roman"/>
          <w:szCs w:val="24"/>
        </w:rPr>
        <w:t>.</w:t>
      </w:r>
      <w:r w:rsidRPr="00CC10E5">
        <w:rPr>
          <w:rFonts w:cs="Times New Roman"/>
          <w:szCs w:val="24"/>
        </w:rPr>
        <w:t xml:space="preserve"> </w:t>
      </w:r>
      <w:r w:rsidR="000442B9">
        <w:rPr>
          <w:rFonts w:cs="Times New Roman"/>
          <w:szCs w:val="24"/>
        </w:rPr>
        <w:t xml:space="preserve">3 pirkimo objekto dalis </w:t>
      </w:r>
      <w:r w:rsidR="0059078D">
        <w:rPr>
          <w:rFonts w:cs="Times New Roman"/>
          <w:szCs w:val="24"/>
        </w:rPr>
        <w:t>-</w:t>
      </w:r>
      <w:r w:rsidRPr="00CC10E5">
        <w:rPr>
          <w:rFonts w:cs="Times New Roman"/>
          <w:szCs w:val="24"/>
        </w:rPr>
        <w:t xml:space="preserve"> statinio Nr. 9 (takas) įrengimas.</w:t>
      </w:r>
    </w:p>
    <w:p w14:paraId="3257D249" w14:textId="1800242F" w:rsidR="000A568C" w:rsidRDefault="000A568C" w:rsidP="00DF2A33">
      <w:pPr>
        <w:numPr>
          <w:ilvl w:val="0"/>
          <w:numId w:val="6"/>
        </w:numPr>
        <w:spacing w:line="240" w:lineRule="auto"/>
        <w:ind w:left="0" w:firstLine="851"/>
        <w:rPr>
          <w:rFonts w:cs="Times New Roman"/>
          <w:szCs w:val="24"/>
        </w:rPr>
      </w:pPr>
      <w:r w:rsidRPr="007921E3">
        <w:rPr>
          <w:rFonts w:cs="Times New Roman"/>
          <w:szCs w:val="24"/>
        </w:rPr>
        <w:t xml:space="preserve">Ar </w:t>
      </w:r>
      <w:r>
        <w:rPr>
          <w:rFonts w:cs="Times New Roman"/>
          <w:szCs w:val="24"/>
        </w:rPr>
        <w:t>Rangovai</w:t>
      </w:r>
      <w:r w:rsidR="005C5E7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įvertinę objekto</w:t>
      </w:r>
      <w:r w:rsidR="00E31916">
        <w:rPr>
          <w:rFonts w:cs="Times New Roman"/>
          <w:szCs w:val="24"/>
        </w:rPr>
        <w:t xml:space="preserve"> darbų</w:t>
      </w:r>
      <w:r>
        <w:rPr>
          <w:rFonts w:cs="Times New Roman"/>
          <w:szCs w:val="24"/>
        </w:rPr>
        <w:t xml:space="preserve"> apimtis ir savo gamybinius resursus</w:t>
      </w:r>
      <w:r w:rsidR="005C5E72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5E4678">
        <w:rPr>
          <w:rFonts w:cs="Times New Roman"/>
          <w:szCs w:val="24"/>
        </w:rPr>
        <w:t xml:space="preserve">įsipareigotų </w:t>
      </w:r>
      <w:r w:rsidR="00A213A8" w:rsidRPr="00E33881">
        <w:rPr>
          <w:rFonts w:cs="Times New Roman"/>
          <w:szCs w:val="24"/>
        </w:rPr>
        <w:t>preliminariai per 2</w:t>
      </w:r>
      <w:r w:rsidR="007875E7" w:rsidRPr="00E33881">
        <w:rPr>
          <w:rFonts w:cs="Times New Roman"/>
          <w:szCs w:val="24"/>
        </w:rPr>
        <w:t xml:space="preserve"> -</w:t>
      </w:r>
      <w:r w:rsidR="00E33881" w:rsidRPr="00E33881">
        <w:rPr>
          <w:rFonts w:cs="Times New Roman"/>
          <w:szCs w:val="24"/>
        </w:rPr>
        <w:t xml:space="preserve"> </w:t>
      </w:r>
      <w:r w:rsidR="007875E7" w:rsidRPr="00E33881">
        <w:rPr>
          <w:rFonts w:cs="Times New Roman"/>
          <w:szCs w:val="24"/>
        </w:rPr>
        <w:t>2,5</w:t>
      </w:r>
      <w:r w:rsidR="00A213A8" w:rsidRPr="00E33881">
        <w:rPr>
          <w:rFonts w:cs="Times New Roman"/>
          <w:szCs w:val="24"/>
        </w:rPr>
        <w:t xml:space="preserve"> mėnesi</w:t>
      </w:r>
      <w:r w:rsidR="00415266">
        <w:rPr>
          <w:rFonts w:cs="Times New Roman"/>
          <w:szCs w:val="24"/>
        </w:rPr>
        <w:t>o</w:t>
      </w:r>
      <w:r w:rsidR="000442B9" w:rsidRPr="00E3388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iki 20</w:t>
      </w:r>
      <w:r w:rsidR="00B67BA9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5 metų pabaigos atlikti 70 proc. arba daugiau objekte numatytų darbų</w:t>
      </w:r>
      <w:r w:rsidR="00BF212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</w:t>
      </w:r>
      <w:r w:rsidR="00BF212D">
        <w:rPr>
          <w:rFonts w:cs="Times New Roman"/>
          <w:szCs w:val="24"/>
        </w:rPr>
        <w:t xml:space="preserve">o </w:t>
      </w:r>
      <w:r>
        <w:rPr>
          <w:rFonts w:cs="Times New Roman"/>
          <w:szCs w:val="24"/>
        </w:rPr>
        <w:t xml:space="preserve">likusią darbų dalį perkeliant į 2026 metus. </w:t>
      </w:r>
    </w:p>
    <w:p w14:paraId="6E2AF5DC" w14:textId="35963C66" w:rsidR="000A568C" w:rsidRPr="007921E3" w:rsidRDefault="000A568C" w:rsidP="00BF212D">
      <w:pPr>
        <w:numPr>
          <w:ilvl w:val="0"/>
          <w:numId w:val="6"/>
        </w:numPr>
        <w:spacing w:line="240" w:lineRule="auto"/>
        <w:ind w:left="0" w:firstLine="851"/>
        <w:rPr>
          <w:rFonts w:cs="Times New Roman"/>
          <w:szCs w:val="24"/>
        </w:rPr>
      </w:pPr>
      <w:r>
        <w:rPr>
          <w:rFonts w:cs="Times New Roman"/>
          <w:szCs w:val="24"/>
        </w:rPr>
        <w:t>Ar Rangovai sutiktų, kad sutartyje būtų numatytas 30 proc. avansas</w:t>
      </w:r>
      <w:r w:rsidR="00CB7AB5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kurį Užsakovas sumokėtų 2025 metais ir kurio sąskaita darbai būtų atliekami 2026 metais.</w:t>
      </w:r>
    </w:p>
    <w:p w14:paraId="0126F3BC" w14:textId="5813EAC6" w:rsidR="000A568C" w:rsidRPr="007921E3" w:rsidRDefault="000A568C" w:rsidP="000C72E9">
      <w:pPr>
        <w:numPr>
          <w:ilvl w:val="0"/>
          <w:numId w:val="6"/>
        </w:numPr>
        <w:spacing w:line="240" w:lineRule="auto"/>
        <w:ind w:left="0" w:firstLine="851"/>
        <w:rPr>
          <w:rFonts w:cs="Times New Roman"/>
          <w:szCs w:val="24"/>
        </w:rPr>
      </w:pPr>
      <w:r w:rsidRPr="007921E3">
        <w:rPr>
          <w:rFonts w:cs="Times New Roman"/>
          <w:szCs w:val="24"/>
        </w:rPr>
        <w:lastRenderedPageBreak/>
        <w:t>Jeigu pirkimo objekt</w:t>
      </w:r>
      <w:r w:rsidR="00C43245">
        <w:rPr>
          <w:rFonts w:cs="Times New Roman"/>
          <w:szCs w:val="24"/>
        </w:rPr>
        <w:t>a</w:t>
      </w:r>
      <w:r w:rsidRPr="007921E3">
        <w:rPr>
          <w:rFonts w:cs="Times New Roman"/>
          <w:szCs w:val="24"/>
        </w:rPr>
        <w:t xml:space="preserve">s </w:t>
      </w:r>
      <w:r w:rsidR="00C43245">
        <w:rPr>
          <w:rFonts w:cs="Times New Roman"/>
          <w:szCs w:val="24"/>
        </w:rPr>
        <w:t xml:space="preserve"> būtų </w:t>
      </w:r>
      <w:r w:rsidRPr="007921E3">
        <w:rPr>
          <w:rFonts w:cs="Times New Roman"/>
          <w:szCs w:val="24"/>
        </w:rPr>
        <w:t>išskaid</w:t>
      </w:r>
      <w:r w:rsidR="007A1D84">
        <w:rPr>
          <w:rFonts w:cs="Times New Roman"/>
          <w:szCs w:val="24"/>
        </w:rPr>
        <w:t>omas</w:t>
      </w:r>
      <w:r w:rsidR="00E104CF">
        <w:rPr>
          <w:rFonts w:cs="Times New Roman"/>
          <w:szCs w:val="24"/>
        </w:rPr>
        <w:t xml:space="preserve"> į</w:t>
      </w:r>
      <w:r w:rsidR="009C2918">
        <w:rPr>
          <w:rFonts w:cs="Times New Roman"/>
          <w:szCs w:val="24"/>
        </w:rPr>
        <w:t xml:space="preserve"> aukščiau</w:t>
      </w:r>
      <w:r w:rsidR="00E104CF">
        <w:rPr>
          <w:rFonts w:cs="Times New Roman"/>
          <w:szCs w:val="24"/>
        </w:rPr>
        <w:t xml:space="preserve"> n</w:t>
      </w:r>
      <w:r w:rsidR="007B067A">
        <w:rPr>
          <w:rFonts w:cs="Times New Roman"/>
          <w:szCs w:val="24"/>
        </w:rPr>
        <w:t>uodytas</w:t>
      </w:r>
      <w:r w:rsidR="00DF46A7">
        <w:rPr>
          <w:rFonts w:cs="Times New Roman"/>
          <w:szCs w:val="24"/>
        </w:rPr>
        <w:t xml:space="preserve"> 3</w:t>
      </w:r>
      <w:r w:rsidR="00B45CA1">
        <w:rPr>
          <w:rFonts w:cs="Times New Roman"/>
          <w:szCs w:val="24"/>
        </w:rPr>
        <w:t xml:space="preserve"> pirkimo</w:t>
      </w:r>
      <w:r w:rsidR="007B067A">
        <w:rPr>
          <w:rFonts w:cs="Times New Roman"/>
          <w:szCs w:val="24"/>
        </w:rPr>
        <w:t xml:space="preserve"> dalis, </w:t>
      </w:r>
      <w:r w:rsidR="0003477A">
        <w:rPr>
          <w:rFonts w:cs="Times New Roman"/>
          <w:szCs w:val="24"/>
        </w:rPr>
        <w:t xml:space="preserve">kuriose </w:t>
      </w:r>
      <w:r w:rsidR="00992E57">
        <w:rPr>
          <w:rFonts w:cs="Times New Roman"/>
          <w:szCs w:val="24"/>
        </w:rPr>
        <w:t>konkrečiai dalyvautų Rangovas</w:t>
      </w:r>
      <w:r w:rsidR="00BE2234">
        <w:rPr>
          <w:rFonts w:cs="Times New Roman"/>
          <w:szCs w:val="24"/>
        </w:rPr>
        <w:t>?</w:t>
      </w:r>
      <w:r w:rsidR="000476B1">
        <w:rPr>
          <w:rFonts w:cs="Times New Roman"/>
          <w:szCs w:val="24"/>
        </w:rPr>
        <w:t xml:space="preserve"> Nori</w:t>
      </w:r>
      <w:r w:rsidR="00D44A6D">
        <w:rPr>
          <w:rFonts w:cs="Times New Roman"/>
          <w:szCs w:val="24"/>
        </w:rPr>
        <w:t>me</w:t>
      </w:r>
      <w:r w:rsidR="000476B1">
        <w:rPr>
          <w:rFonts w:cs="Times New Roman"/>
          <w:szCs w:val="24"/>
        </w:rPr>
        <w:t xml:space="preserve"> sužinoti, ar</w:t>
      </w:r>
      <w:r w:rsidRPr="007921E3">
        <w:rPr>
          <w:rFonts w:cs="Times New Roman"/>
          <w:szCs w:val="24"/>
        </w:rPr>
        <w:t xml:space="preserve"> neliktų pirkimo objekto dalių</w:t>
      </w:r>
      <w:r w:rsidR="00C109E3">
        <w:rPr>
          <w:rFonts w:cs="Times New Roman"/>
          <w:szCs w:val="24"/>
        </w:rPr>
        <w:t>,</w:t>
      </w:r>
      <w:r w:rsidRPr="007921E3">
        <w:rPr>
          <w:rFonts w:cs="Times New Roman"/>
          <w:szCs w:val="24"/>
        </w:rPr>
        <w:t xml:space="preserve"> kurios </w:t>
      </w:r>
      <w:r w:rsidR="00C109E3">
        <w:rPr>
          <w:rFonts w:cs="Times New Roman"/>
          <w:szCs w:val="24"/>
        </w:rPr>
        <w:t xml:space="preserve">šiais </w:t>
      </w:r>
      <w:r w:rsidR="005B3FF0">
        <w:rPr>
          <w:rFonts w:cs="Times New Roman"/>
          <w:szCs w:val="24"/>
        </w:rPr>
        <w:t>m</w:t>
      </w:r>
      <w:r w:rsidR="00C109E3">
        <w:rPr>
          <w:rFonts w:cs="Times New Roman"/>
          <w:szCs w:val="24"/>
        </w:rPr>
        <w:t>etais</w:t>
      </w:r>
      <w:r w:rsidRPr="007921E3">
        <w:rPr>
          <w:rFonts w:cs="Times New Roman"/>
          <w:szCs w:val="24"/>
        </w:rPr>
        <w:t xml:space="preserve"> nedomintų nei vieno Rangovo. </w:t>
      </w:r>
    </w:p>
    <w:p w14:paraId="41665A0A" w14:textId="60F40058" w:rsidR="004B66E7" w:rsidRDefault="004B66E7" w:rsidP="00026069">
      <w:pPr>
        <w:spacing w:line="240" w:lineRule="auto"/>
        <w:ind w:firstLine="851"/>
      </w:pPr>
      <w:r w:rsidRPr="00323B9B">
        <w:t>Pastabas</w:t>
      </w:r>
      <w:r w:rsidR="001705FE" w:rsidRPr="00323B9B">
        <w:t xml:space="preserve">, </w:t>
      </w:r>
      <w:r w:rsidRPr="00323B9B">
        <w:t>pasiūlymus</w:t>
      </w:r>
      <w:r w:rsidR="00AA3B99" w:rsidRPr="00323B9B">
        <w:t>,</w:t>
      </w:r>
      <w:r w:rsidR="001705FE" w:rsidRPr="00323B9B">
        <w:t xml:space="preserve"> rekomendacijas </w:t>
      </w:r>
      <w:r w:rsidR="00AA3B99" w:rsidRPr="00323B9B">
        <w:t>pra</w:t>
      </w:r>
      <w:r w:rsidR="004E5069" w:rsidRPr="00323B9B">
        <w:t>š</w:t>
      </w:r>
      <w:r w:rsidR="00AA3B99" w:rsidRPr="00323B9B">
        <w:t xml:space="preserve">ome pateikti </w:t>
      </w:r>
      <w:r w:rsidR="00F51177" w:rsidRPr="00323B9B">
        <w:rPr>
          <w:b/>
        </w:rPr>
        <w:t xml:space="preserve">iki </w:t>
      </w:r>
      <w:r w:rsidR="002B5219" w:rsidRPr="00323B9B">
        <w:rPr>
          <w:b/>
        </w:rPr>
        <w:t>202</w:t>
      </w:r>
      <w:r w:rsidR="00AA3B99" w:rsidRPr="00323B9B">
        <w:rPr>
          <w:b/>
        </w:rPr>
        <w:t>5</w:t>
      </w:r>
      <w:r w:rsidR="001705FE" w:rsidRPr="00323B9B">
        <w:rPr>
          <w:b/>
        </w:rPr>
        <w:t xml:space="preserve"> m. </w:t>
      </w:r>
      <w:r w:rsidR="00BC49D6" w:rsidRPr="00323B9B">
        <w:rPr>
          <w:b/>
        </w:rPr>
        <w:t>rug</w:t>
      </w:r>
      <w:r w:rsidR="007F41EB">
        <w:rPr>
          <w:b/>
        </w:rPr>
        <w:t>sėjo</w:t>
      </w:r>
      <w:r w:rsidR="004E5069" w:rsidRPr="00323B9B">
        <w:rPr>
          <w:b/>
        </w:rPr>
        <w:t xml:space="preserve"> </w:t>
      </w:r>
      <w:r w:rsidR="00D62D16">
        <w:rPr>
          <w:b/>
        </w:rPr>
        <w:t>12</w:t>
      </w:r>
      <w:r w:rsidR="008C68C2" w:rsidRPr="00323B9B">
        <w:rPr>
          <w:b/>
        </w:rPr>
        <w:t xml:space="preserve"> d. </w:t>
      </w:r>
      <w:r w:rsidR="005E1CB6">
        <w:rPr>
          <w:b/>
        </w:rPr>
        <w:t>imtinai</w:t>
      </w:r>
      <w:r w:rsidR="008C68C2" w:rsidRPr="00323B9B">
        <w:rPr>
          <w:b/>
        </w:rPr>
        <w:t xml:space="preserve"> </w:t>
      </w:r>
      <w:r w:rsidRPr="00323B9B">
        <w:t xml:space="preserve"> lietuvių kalba.</w:t>
      </w:r>
    </w:p>
    <w:p w14:paraId="4E929A50" w14:textId="77777777" w:rsidR="00985C17" w:rsidRDefault="00985C17" w:rsidP="005B3FF0">
      <w:pPr>
        <w:spacing w:line="240" w:lineRule="auto"/>
        <w:ind w:firstLine="851"/>
        <w:rPr>
          <w:rFonts w:cs="Times New Roman"/>
          <w:szCs w:val="24"/>
        </w:rPr>
      </w:pPr>
      <w:r w:rsidRPr="007921E3">
        <w:rPr>
          <w:rFonts w:cs="Times New Roman"/>
          <w:szCs w:val="24"/>
        </w:rPr>
        <w:t xml:space="preserve">Projekto prieš ekspertizę negalutinė versija nuoroda: 1. </w:t>
      </w:r>
    </w:p>
    <w:p w14:paraId="2F58ECF2" w14:textId="5B712F61" w:rsidR="00F279E0" w:rsidRPr="007921E3" w:rsidRDefault="00F279E0" w:rsidP="005B3FF0">
      <w:pPr>
        <w:spacing w:line="240" w:lineRule="auto"/>
        <w:ind w:firstLine="851"/>
        <w:rPr>
          <w:rFonts w:cs="Times New Roman"/>
          <w:szCs w:val="24"/>
        </w:rPr>
      </w:pPr>
      <w:hyperlink r:id="rId11" w:history="1">
        <w:r w:rsidRPr="00F279E0">
          <w:rPr>
            <w:rStyle w:val="Hipersaitas"/>
            <w:rFonts w:cs="Times New Roman"/>
            <w:szCs w:val="24"/>
          </w:rPr>
          <w:t>https://drive.google.com/drive/folders/1yejiag0SCMJQgMVRwORQDgDcxXB_OzyS?usp=drive_link</w:t>
        </w:r>
      </w:hyperlink>
    </w:p>
    <w:p w14:paraId="0CAAAD96" w14:textId="4792B95A" w:rsidR="00CE4639" w:rsidRPr="00764FB3" w:rsidRDefault="000027AA" w:rsidP="00764FB3">
      <w:pPr>
        <w:jc w:val="center"/>
        <w:rPr>
          <w:color w:val="000000"/>
          <w:spacing w:val="2"/>
          <w:szCs w:val="24"/>
          <w:shd w:val="clear" w:color="auto" w:fill="FFFFFF"/>
        </w:rPr>
      </w:pPr>
      <w:r w:rsidRPr="00323B9B">
        <w:rPr>
          <w:color w:val="000000"/>
          <w:spacing w:val="2"/>
          <w:szCs w:val="24"/>
          <w:shd w:val="clear" w:color="auto" w:fill="FFFFFF"/>
        </w:rPr>
        <w:t>_______________</w:t>
      </w:r>
    </w:p>
    <w:sectPr w:rsidR="00CE4639" w:rsidRPr="00764FB3" w:rsidSect="008E05F9">
      <w:headerReference w:type="default" r:id="rId12"/>
      <w:pgSz w:w="11906" w:h="16838" w:code="9"/>
      <w:pgMar w:top="709" w:right="567" w:bottom="1135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4EE3D" w14:textId="77777777" w:rsidR="002F36B4" w:rsidRPr="00323B9B" w:rsidRDefault="002F36B4" w:rsidP="005F2C09">
      <w:pPr>
        <w:spacing w:line="240" w:lineRule="auto"/>
      </w:pPr>
      <w:r w:rsidRPr="00323B9B">
        <w:separator/>
      </w:r>
    </w:p>
  </w:endnote>
  <w:endnote w:type="continuationSeparator" w:id="0">
    <w:p w14:paraId="783051DD" w14:textId="77777777" w:rsidR="002F36B4" w:rsidRPr="00323B9B" w:rsidRDefault="002F36B4" w:rsidP="005F2C09">
      <w:pPr>
        <w:spacing w:line="240" w:lineRule="auto"/>
      </w:pPr>
      <w:r w:rsidRPr="00323B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7DA23" w14:textId="77777777" w:rsidR="002F36B4" w:rsidRPr="00323B9B" w:rsidRDefault="002F36B4" w:rsidP="005F2C09">
      <w:pPr>
        <w:spacing w:line="240" w:lineRule="auto"/>
      </w:pPr>
      <w:r w:rsidRPr="00323B9B">
        <w:separator/>
      </w:r>
    </w:p>
  </w:footnote>
  <w:footnote w:type="continuationSeparator" w:id="0">
    <w:p w14:paraId="77547276" w14:textId="77777777" w:rsidR="002F36B4" w:rsidRPr="00323B9B" w:rsidRDefault="002F36B4" w:rsidP="005F2C09">
      <w:pPr>
        <w:spacing w:line="240" w:lineRule="auto"/>
      </w:pPr>
      <w:r w:rsidRPr="00323B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B62305B" w14:textId="7D9DBF76" w:rsidR="00014401" w:rsidRPr="00323B9B" w:rsidRDefault="00014401">
        <w:pPr>
          <w:pStyle w:val="Antrats"/>
          <w:jc w:val="center"/>
          <w:rPr>
            <w:sz w:val="20"/>
            <w:szCs w:val="20"/>
          </w:rPr>
        </w:pPr>
        <w:r w:rsidRPr="00323B9B">
          <w:rPr>
            <w:sz w:val="20"/>
            <w:szCs w:val="20"/>
          </w:rPr>
          <w:fldChar w:fldCharType="begin"/>
        </w:r>
        <w:r w:rsidRPr="00323B9B">
          <w:rPr>
            <w:sz w:val="20"/>
            <w:szCs w:val="20"/>
          </w:rPr>
          <w:instrText>PAGE   \* MERGEFORMAT</w:instrText>
        </w:r>
        <w:r w:rsidRPr="00323B9B">
          <w:rPr>
            <w:sz w:val="20"/>
            <w:szCs w:val="20"/>
          </w:rPr>
          <w:fldChar w:fldCharType="separate"/>
        </w:r>
        <w:r w:rsidR="002B5219" w:rsidRPr="00323B9B">
          <w:rPr>
            <w:sz w:val="20"/>
            <w:szCs w:val="20"/>
          </w:rPr>
          <w:t>2</w:t>
        </w:r>
        <w:r w:rsidRPr="00323B9B">
          <w:rPr>
            <w:sz w:val="20"/>
            <w:szCs w:val="20"/>
          </w:rPr>
          <w:fldChar w:fldCharType="end"/>
        </w:r>
      </w:p>
    </w:sdtContent>
  </w:sdt>
  <w:p w14:paraId="00E60E8B" w14:textId="77777777" w:rsidR="005F2C09" w:rsidRPr="00323B9B" w:rsidRDefault="005F2C09" w:rsidP="005F2C09">
    <w:pPr>
      <w:pStyle w:val="Antrats"/>
      <w:ind w:left="723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D1E402B"/>
    <w:multiLevelType w:val="hybridMultilevel"/>
    <w:tmpl w:val="DB502C30"/>
    <w:lvl w:ilvl="0" w:tplc="042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E50E9"/>
    <w:multiLevelType w:val="hybridMultilevel"/>
    <w:tmpl w:val="6CD6A9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76E74313"/>
    <w:multiLevelType w:val="hybridMultilevel"/>
    <w:tmpl w:val="6A744CCA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31008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8087464">
    <w:abstractNumId w:val="1"/>
  </w:num>
  <w:num w:numId="3" w16cid:durableId="1641378625">
    <w:abstractNumId w:val="0"/>
  </w:num>
  <w:num w:numId="4" w16cid:durableId="901408491">
    <w:abstractNumId w:val="2"/>
  </w:num>
  <w:num w:numId="5" w16cid:durableId="14058406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735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27AA"/>
    <w:rsid w:val="00005F32"/>
    <w:rsid w:val="00010995"/>
    <w:rsid w:val="00014401"/>
    <w:rsid w:val="00014F85"/>
    <w:rsid w:val="00015630"/>
    <w:rsid w:val="000213C9"/>
    <w:rsid w:val="00026069"/>
    <w:rsid w:val="0003477A"/>
    <w:rsid w:val="00043B41"/>
    <w:rsid w:val="000442B9"/>
    <w:rsid w:val="000476B1"/>
    <w:rsid w:val="00047B2E"/>
    <w:rsid w:val="0006018A"/>
    <w:rsid w:val="0008323D"/>
    <w:rsid w:val="000938C7"/>
    <w:rsid w:val="000A0C29"/>
    <w:rsid w:val="000A568C"/>
    <w:rsid w:val="000B2060"/>
    <w:rsid w:val="000B4E41"/>
    <w:rsid w:val="000B679F"/>
    <w:rsid w:val="000C1139"/>
    <w:rsid w:val="000C72E9"/>
    <w:rsid w:val="000D7E78"/>
    <w:rsid w:val="000F57F2"/>
    <w:rsid w:val="00105804"/>
    <w:rsid w:val="0010667C"/>
    <w:rsid w:val="00134835"/>
    <w:rsid w:val="001357E9"/>
    <w:rsid w:val="001373E2"/>
    <w:rsid w:val="00142E27"/>
    <w:rsid w:val="00155DBD"/>
    <w:rsid w:val="00157379"/>
    <w:rsid w:val="001705FE"/>
    <w:rsid w:val="0017385D"/>
    <w:rsid w:val="00182AA5"/>
    <w:rsid w:val="00183C48"/>
    <w:rsid w:val="00184EF2"/>
    <w:rsid w:val="001A4430"/>
    <w:rsid w:val="001B153A"/>
    <w:rsid w:val="001B328B"/>
    <w:rsid w:val="001D00FD"/>
    <w:rsid w:val="001D0F6F"/>
    <w:rsid w:val="001D6A78"/>
    <w:rsid w:val="001E5E6E"/>
    <w:rsid w:val="001F06B7"/>
    <w:rsid w:val="001F29B7"/>
    <w:rsid w:val="00216AD5"/>
    <w:rsid w:val="00253348"/>
    <w:rsid w:val="00274450"/>
    <w:rsid w:val="0028023C"/>
    <w:rsid w:val="00287CAD"/>
    <w:rsid w:val="002A084A"/>
    <w:rsid w:val="002A1346"/>
    <w:rsid w:val="002A1B77"/>
    <w:rsid w:val="002B498B"/>
    <w:rsid w:val="002B5219"/>
    <w:rsid w:val="002B7641"/>
    <w:rsid w:val="002C022E"/>
    <w:rsid w:val="002C3EEB"/>
    <w:rsid w:val="002C5C78"/>
    <w:rsid w:val="002D0A7F"/>
    <w:rsid w:val="002D2B21"/>
    <w:rsid w:val="002E05EE"/>
    <w:rsid w:val="002E228F"/>
    <w:rsid w:val="002E4754"/>
    <w:rsid w:val="002F07D8"/>
    <w:rsid w:val="002F2D3D"/>
    <w:rsid w:val="002F36B4"/>
    <w:rsid w:val="00311167"/>
    <w:rsid w:val="0031226E"/>
    <w:rsid w:val="003218D5"/>
    <w:rsid w:val="00323B0E"/>
    <w:rsid w:val="00323B9B"/>
    <w:rsid w:val="00340BC8"/>
    <w:rsid w:val="0035128D"/>
    <w:rsid w:val="00361291"/>
    <w:rsid w:val="00361C9F"/>
    <w:rsid w:val="0036685C"/>
    <w:rsid w:val="00366B92"/>
    <w:rsid w:val="003701F9"/>
    <w:rsid w:val="003804C1"/>
    <w:rsid w:val="00382341"/>
    <w:rsid w:val="00385044"/>
    <w:rsid w:val="00386618"/>
    <w:rsid w:val="00386978"/>
    <w:rsid w:val="00396AB7"/>
    <w:rsid w:val="003B5EE2"/>
    <w:rsid w:val="003B6E5D"/>
    <w:rsid w:val="003D6ED8"/>
    <w:rsid w:val="003E1B63"/>
    <w:rsid w:val="003E2A55"/>
    <w:rsid w:val="003F7443"/>
    <w:rsid w:val="00412A45"/>
    <w:rsid w:val="00415266"/>
    <w:rsid w:val="0042018A"/>
    <w:rsid w:val="00421AB2"/>
    <w:rsid w:val="00444CEA"/>
    <w:rsid w:val="00452C73"/>
    <w:rsid w:val="00463C04"/>
    <w:rsid w:val="004724B7"/>
    <w:rsid w:val="00474535"/>
    <w:rsid w:val="004773A5"/>
    <w:rsid w:val="004A1183"/>
    <w:rsid w:val="004B2762"/>
    <w:rsid w:val="004B66E7"/>
    <w:rsid w:val="004C089D"/>
    <w:rsid w:val="004C17DC"/>
    <w:rsid w:val="004C2870"/>
    <w:rsid w:val="004C2D20"/>
    <w:rsid w:val="004D0D59"/>
    <w:rsid w:val="004D0D86"/>
    <w:rsid w:val="004E0A44"/>
    <w:rsid w:val="004E5069"/>
    <w:rsid w:val="005035D8"/>
    <w:rsid w:val="00503BA8"/>
    <w:rsid w:val="0051396C"/>
    <w:rsid w:val="00514130"/>
    <w:rsid w:val="005261D5"/>
    <w:rsid w:val="00531E61"/>
    <w:rsid w:val="005355FC"/>
    <w:rsid w:val="00552D0E"/>
    <w:rsid w:val="00553C29"/>
    <w:rsid w:val="00560B6C"/>
    <w:rsid w:val="00565847"/>
    <w:rsid w:val="005674F3"/>
    <w:rsid w:val="00570820"/>
    <w:rsid w:val="00571031"/>
    <w:rsid w:val="00573BA3"/>
    <w:rsid w:val="0057677F"/>
    <w:rsid w:val="005818B7"/>
    <w:rsid w:val="00583FB2"/>
    <w:rsid w:val="0058714E"/>
    <w:rsid w:val="0059078D"/>
    <w:rsid w:val="005A2686"/>
    <w:rsid w:val="005B1E8A"/>
    <w:rsid w:val="005B3A6A"/>
    <w:rsid w:val="005B3FF0"/>
    <w:rsid w:val="005B5228"/>
    <w:rsid w:val="005B590D"/>
    <w:rsid w:val="005C3686"/>
    <w:rsid w:val="005C5E72"/>
    <w:rsid w:val="005C7214"/>
    <w:rsid w:val="005E181F"/>
    <w:rsid w:val="005E18FC"/>
    <w:rsid w:val="005E1CB6"/>
    <w:rsid w:val="005E4559"/>
    <w:rsid w:val="005E4678"/>
    <w:rsid w:val="005E70FA"/>
    <w:rsid w:val="005F0F75"/>
    <w:rsid w:val="005F2C09"/>
    <w:rsid w:val="005F5BBC"/>
    <w:rsid w:val="00610A11"/>
    <w:rsid w:val="0061183E"/>
    <w:rsid w:val="00612665"/>
    <w:rsid w:val="0061698D"/>
    <w:rsid w:val="006201A7"/>
    <w:rsid w:val="00620951"/>
    <w:rsid w:val="00631345"/>
    <w:rsid w:val="00653033"/>
    <w:rsid w:val="00663B80"/>
    <w:rsid w:val="0067159D"/>
    <w:rsid w:val="006718ED"/>
    <w:rsid w:val="00671C8B"/>
    <w:rsid w:val="00676CB3"/>
    <w:rsid w:val="0068103F"/>
    <w:rsid w:val="006841BD"/>
    <w:rsid w:val="00685C9A"/>
    <w:rsid w:val="0069719E"/>
    <w:rsid w:val="006A2E6A"/>
    <w:rsid w:val="006B04BA"/>
    <w:rsid w:val="006C0FC3"/>
    <w:rsid w:val="006D0DDC"/>
    <w:rsid w:val="006D1E41"/>
    <w:rsid w:val="006E47F5"/>
    <w:rsid w:val="006F3C1E"/>
    <w:rsid w:val="006F536D"/>
    <w:rsid w:val="00700E63"/>
    <w:rsid w:val="0070131E"/>
    <w:rsid w:val="00711E17"/>
    <w:rsid w:val="00724905"/>
    <w:rsid w:val="00726DA3"/>
    <w:rsid w:val="00733FF1"/>
    <w:rsid w:val="00737783"/>
    <w:rsid w:val="00740709"/>
    <w:rsid w:val="00740FD7"/>
    <w:rsid w:val="00746DFD"/>
    <w:rsid w:val="00757837"/>
    <w:rsid w:val="007645A7"/>
    <w:rsid w:val="00764FB3"/>
    <w:rsid w:val="00777A7C"/>
    <w:rsid w:val="007809F7"/>
    <w:rsid w:val="007875E7"/>
    <w:rsid w:val="007961E9"/>
    <w:rsid w:val="007A1D84"/>
    <w:rsid w:val="007A4E1C"/>
    <w:rsid w:val="007A6F44"/>
    <w:rsid w:val="007B067A"/>
    <w:rsid w:val="007C4902"/>
    <w:rsid w:val="007F41EB"/>
    <w:rsid w:val="008036CD"/>
    <w:rsid w:val="00807C45"/>
    <w:rsid w:val="00814CCC"/>
    <w:rsid w:val="00822CD8"/>
    <w:rsid w:val="00831E62"/>
    <w:rsid w:val="00836C38"/>
    <w:rsid w:val="0084053B"/>
    <w:rsid w:val="008409F6"/>
    <w:rsid w:val="00843C73"/>
    <w:rsid w:val="008465C0"/>
    <w:rsid w:val="00851886"/>
    <w:rsid w:val="00861927"/>
    <w:rsid w:val="00861F55"/>
    <w:rsid w:val="0086614C"/>
    <w:rsid w:val="008673BD"/>
    <w:rsid w:val="00876CDB"/>
    <w:rsid w:val="00877674"/>
    <w:rsid w:val="0088653F"/>
    <w:rsid w:val="008A5AAC"/>
    <w:rsid w:val="008A5E3E"/>
    <w:rsid w:val="008A6FDB"/>
    <w:rsid w:val="008B0534"/>
    <w:rsid w:val="008B29DA"/>
    <w:rsid w:val="008B4109"/>
    <w:rsid w:val="008B5315"/>
    <w:rsid w:val="008C4343"/>
    <w:rsid w:val="008C68C2"/>
    <w:rsid w:val="008D02FB"/>
    <w:rsid w:val="008D1233"/>
    <w:rsid w:val="008D49F6"/>
    <w:rsid w:val="008E05F9"/>
    <w:rsid w:val="008E76CF"/>
    <w:rsid w:val="0091100A"/>
    <w:rsid w:val="00914776"/>
    <w:rsid w:val="0092404B"/>
    <w:rsid w:val="00930D2D"/>
    <w:rsid w:val="0095712D"/>
    <w:rsid w:val="0097731A"/>
    <w:rsid w:val="00977648"/>
    <w:rsid w:val="00980616"/>
    <w:rsid w:val="00981FBE"/>
    <w:rsid w:val="00985C17"/>
    <w:rsid w:val="00992E57"/>
    <w:rsid w:val="009A698E"/>
    <w:rsid w:val="009B0BC4"/>
    <w:rsid w:val="009B16CF"/>
    <w:rsid w:val="009B3AE5"/>
    <w:rsid w:val="009B6ABD"/>
    <w:rsid w:val="009C2918"/>
    <w:rsid w:val="009C75DB"/>
    <w:rsid w:val="009D1760"/>
    <w:rsid w:val="009E15B0"/>
    <w:rsid w:val="00A06CE6"/>
    <w:rsid w:val="00A10F14"/>
    <w:rsid w:val="00A128DA"/>
    <w:rsid w:val="00A14F0B"/>
    <w:rsid w:val="00A213A8"/>
    <w:rsid w:val="00A23D67"/>
    <w:rsid w:val="00A26991"/>
    <w:rsid w:val="00A40365"/>
    <w:rsid w:val="00A661BF"/>
    <w:rsid w:val="00A72695"/>
    <w:rsid w:val="00A75500"/>
    <w:rsid w:val="00A839F9"/>
    <w:rsid w:val="00AA1D3A"/>
    <w:rsid w:val="00AA25B3"/>
    <w:rsid w:val="00AA2BC7"/>
    <w:rsid w:val="00AA3B99"/>
    <w:rsid w:val="00AA3D28"/>
    <w:rsid w:val="00AA46CC"/>
    <w:rsid w:val="00AB6B20"/>
    <w:rsid w:val="00AB70E7"/>
    <w:rsid w:val="00AF1083"/>
    <w:rsid w:val="00B040EF"/>
    <w:rsid w:val="00B05A44"/>
    <w:rsid w:val="00B148F8"/>
    <w:rsid w:val="00B151B1"/>
    <w:rsid w:val="00B16C43"/>
    <w:rsid w:val="00B2039C"/>
    <w:rsid w:val="00B21108"/>
    <w:rsid w:val="00B23532"/>
    <w:rsid w:val="00B274BF"/>
    <w:rsid w:val="00B27B5F"/>
    <w:rsid w:val="00B367E5"/>
    <w:rsid w:val="00B418F2"/>
    <w:rsid w:val="00B45CA1"/>
    <w:rsid w:val="00B53B4A"/>
    <w:rsid w:val="00B55ECF"/>
    <w:rsid w:val="00B573A1"/>
    <w:rsid w:val="00B65D30"/>
    <w:rsid w:val="00B67BA9"/>
    <w:rsid w:val="00B74D76"/>
    <w:rsid w:val="00B769D4"/>
    <w:rsid w:val="00B81BB2"/>
    <w:rsid w:val="00B82E4E"/>
    <w:rsid w:val="00B87FA2"/>
    <w:rsid w:val="00BA55A8"/>
    <w:rsid w:val="00BB0B3E"/>
    <w:rsid w:val="00BC49D6"/>
    <w:rsid w:val="00BC6B2F"/>
    <w:rsid w:val="00BD24F9"/>
    <w:rsid w:val="00BE1D90"/>
    <w:rsid w:val="00BE2234"/>
    <w:rsid w:val="00BE249B"/>
    <w:rsid w:val="00BF212D"/>
    <w:rsid w:val="00C00633"/>
    <w:rsid w:val="00C108E8"/>
    <w:rsid w:val="00C109E3"/>
    <w:rsid w:val="00C129A9"/>
    <w:rsid w:val="00C14F81"/>
    <w:rsid w:val="00C153FF"/>
    <w:rsid w:val="00C15BAE"/>
    <w:rsid w:val="00C236BB"/>
    <w:rsid w:val="00C251D8"/>
    <w:rsid w:val="00C41DB4"/>
    <w:rsid w:val="00C43245"/>
    <w:rsid w:val="00C74615"/>
    <w:rsid w:val="00C77A35"/>
    <w:rsid w:val="00C84C1F"/>
    <w:rsid w:val="00C9256F"/>
    <w:rsid w:val="00C93F35"/>
    <w:rsid w:val="00C9523F"/>
    <w:rsid w:val="00C954D7"/>
    <w:rsid w:val="00C96419"/>
    <w:rsid w:val="00CB481A"/>
    <w:rsid w:val="00CB51E6"/>
    <w:rsid w:val="00CB7AB5"/>
    <w:rsid w:val="00CC63A3"/>
    <w:rsid w:val="00CD0C20"/>
    <w:rsid w:val="00CD3634"/>
    <w:rsid w:val="00CE4639"/>
    <w:rsid w:val="00CF5CFB"/>
    <w:rsid w:val="00D12AE6"/>
    <w:rsid w:val="00D144E3"/>
    <w:rsid w:val="00D15C4A"/>
    <w:rsid w:val="00D17A9C"/>
    <w:rsid w:val="00D32331"/>
    <w:rsid w:val="00D36754"/>
    <w:rsid w:val="00D43F00"/>
    <w:rsid w:val="00D44A6D"/>
    <w:rsid w:val="00D478C8"/>
    <w:rsid w:val="00D62D16"/>
    <w:rsid w:val="00D67497"/>
    <w:rsid w:val="00D7617E"/>
    <w:rsid w:val="00D82A39"/>
    <w:rsid w:val="00D85F73"/>
    <w:rsid w:val="00D862AE"/>
    <w:rsid w:val="00D978C5"/>
    <w:rsid w:val="00D979F7"/>
    <w:rsid w:val="00DA1492"/>
    <w:rsid w:val="00DA64D7"/>
    <w:rsid w:val="00DB2B48"/>
    <w:rsid w:val="00DC3C4F"/>
    <w:rsid w:val="00DD1240"/>
    <w:rsid w:val="00DF2A33"/>
    <w:rsid w:val="00DF3128"/>
    <w:rsid w:val="00DF3C14"/>
    <w:rsid w:val="00DF46A7"/>
    <w:rsid w:val="00E02924"/>
    <w:rsid w:val="00E104CF"/>
    <w:rsid w:val="00E10B10"/>
    <w:rsid w:val="00E16E41"/>
    <w:rsid w:val="00E2444E"/>
    <w:rsid w:val="00E27E5B"/>
    <w:rsid w:val="00E31916"/>
    <w:rsid w:val="00E33881"/>
    <w:rsid w:val="00E54F34"/>
    <w:rsid w:val="00E57E04"/>
    <w:rsid w:val="00E60CA9"/>
    <w:rsid w:val="00E6156D"/>
    <w:rsid w:val="00E92D0A"/>
    <w:rsid w:val="00E9629F"/>
    <w:rsid w:val="00EA7205"/>
    <w:rsid w:val="00EA75D6"/>
    <w:rsid w:val="00EB252F"/>
    <w:rsid w:val="00EB53F7"/>
    <w:rsid w:val="00EB7DD2"/>
    <w:rsid w:val="00EC6C5F"/>
    <w:rsid w:val="00EF6205"/>
    <w:rsid w:val="00EF7F64"/>
    <w:rsid w:val="00F01150"/>
    <w:rsid w:val="00F12721"/>
    <w:rsid w:val="00F179B5"/>
    <w:rsid w:val="00F20654"/>
    <w:rsid w:val="00F23F96"/>
    <w:rsid w:val="00F25165"/>
    <w:rsid w:val="00F279E0"/>
    <w:rsid w:val="00F356CA"/>
    <w:rsid w:val="00F43751"/>
    <w:rsid w:val="00F4690E"/>
    <w:rsid w:val="00F51177"/>
    <w:rsid w:val="00F511A1"/>
    <w:rsid w:val="00F52E57"/>
    <w:rsid w:val="00F72AE9"/>
    <w:rsid w:val="00F735E9"/>
    <w:rsid w:val="00F757AE"/>
    <w:rsid w:val="00F84D4C"/>
    <w:rsid w:val="00F8610F"/>
    <w:rsid w:val="00F86B2A"/>
    <w:rsid w:val="00F94457"/>
    <w:rsid w:val="00F95539"/>
    <w:rsid w:val="00F978CF"/>
    <w:rsid w:val="00FB07FE"/>
    <w:rsid w:val="00FB7B32"/>
    <w:rsid w:val="00FC3BD3"/>
    <w:rsid w:val="00FD01AC"/>
    <w:rsid w:val="00FD146D"/>
    <w:rsid w:val="00FE2677"/>
    <w:rsid w:val="00FE3C08"/>
    <w:rsid w:val="00FF1290"/>
    <w:rsid w:val="00FF45EF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C605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ist Paragraph211"/>
    <w:basedOn w:val="prastasis"/>
    <w:link w:val="SraopastraipaDiagrama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46DFD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2E4754"/>
    <w:rPr>
      <w:rFonts w:asciiTheme="minorHAnsi" w:hAnsiTheme="minorHAnsi"/>
      <w:sz w:val="22"/>
    </w:rPr>
  </w:style>
  <w:style w:type="paragraph" w:styleId="Betarp">
    <w:name w:val="No Spacing"/>
    <w:uiPriority w:val="1"/>
    <w:qFormat/>
    <w:rsid w:val="002E4754"/>
    <w:pPr>
      <w:spacing w:line="240" w:lineRule="auto"/>
      <w:jc w:val="left"/>
    </w:pPr>
    <w:rPr>
      <w:rFonts w:asciiTheme="minorHAnsi" w:hAnsiTheme="minorHAnsi"/>
      <w:sz w:val="22"/>
    </w:rPr>
  </w:style>
  <w:style w:type="paragraph" w:styleId="Pataisymai">
    <w:name w:val="Revision"/>
    <w:hidden/>
    <w:uiPriority w:val="99"/>
    <w:semiHidden/>
    <w:rsid w:val="008B0534"/>
    <w:pPr>
      <w:spacing w:line="240" w:lineRule="auto"/>
      <w:jc w:val="left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985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rive.google.com/drive/folders/1yejiag0SCMJQgMVRwORQDgDcxXB_OzyS?usp=drive_lin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494FA8-7B53-46AD-BC64-F70420C7BFFB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customXml/itemProps2.xml><?xml version="1.0" encoding="utf-8"?>
<ds:datastoreItem xmlns:ds="http://schemas.openxmlformats.org/officeDocument/2006/customXml" ds:itemID="{1C379D14-491B-4CEE-ADF0-7235A996D7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5CEDC0-3006-4822-8387-924282F2A8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87958-C63B-463D-B162-2D96CBFE0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2447</Words>
  <Characters>1396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3836</CharactersWithSpaces>
  <SharedDoc>false</SharedDoc>
  <HLinks>
    <vt:vector size="6" baseType="variant">
      <vt:variant>
        <vt:i4>6094927</vt:i4>
      </vt:variant>
      <vt:variant>
        <vt:i4>0</vt:i4>
      </vt:variant>
      <vt:variant>
        <vt:i4>0</vt:i4>
      </vt:variant>
      <vt:variant>
        <vt:i4>5</vt:i4>
      </vt:variant>
      <vt:variant>
        <vt:lpwstr>https://drive.google.com/drive/folders/1yejiag0SCMJQgMVRwORQDgDcxXB_OzyS?usp=drive_link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Jūratis Meškauskas</cp:lastModifiedBy>
  <cp:revision>98</cp:revision>
  <cp:lastPrinted>2023-03-15T09:19:00Z</cp:lastPrinted>
  <dcterms:created xsi:type="dcterms:W3CDTF">2025-09-05T07:01:00Z</dcterms:created>
  <dcterms:modified xsi:type="dcterms:W3CDTF">2025-09-05T12:31:00Z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