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30C4564C" w:rsidR="00092B6D" w:rsidRPr="00B94087" w:rsidRDefault="00B94087" w:rsidP="00092B6D">
          <w:pPr>
            <w:spacing w:after="0"/>
            <w:jc w:val="center"/>
            <w:rPr>
              <w:rStyle w:val="Hyperlink"/>
              <w:rFonts w:cstheme="minorHAnsi"/>
              <w:noProof/>
              <w:sz w:val="28"/>
              <w:szCs w:val="28"/>
            </w:rPr>
          </w:pPr>
          <w:r w:rsidRPr="00B94087">
            <w:rPr>
              <w:rStyle w:val="Hyperlink"/>
              <w:rFonts w:cstheme="minorHAnsi"/>
              <w:noProof/>
              <w:sz w:val="28"/>
              <w:szCs w:val="28"/>
            </w:rPr>
            <w:t>KRAUJO KOMPONENTAI</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5E7A95AE"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CPO LT kontaktini</w:t>
      </w:r>
      <w:r w:rsidR="00CF27E7" w:rsidRPr="009C3C2A">
        <w:rPr>
          <w:rFonts w:cstheme="minorHAnsi"/>
        </w:rPr>
        <w:t xml:space="preserve">s asmuo – </w:t>
      </w:r>
      <w:r w:rsidR="009C3C2A" w:rsidRPr="009C3C2A">
        <w:rPr>
          <w:rFonts w:cstheme="minorHAnsi"/>
          <w:noProof/>
        </w:rPr>
        <w:t>Agnė Jarušauskaitė,  tel.  +370 650 91582, el. p.  agne.jarusauskaite@cpo.lt</w:t>
      </w:r>
      <w:r w:rsidR="009C3C2A" w:rsidRPr="009C3C2A">
        <w:rPr>
          <w:rFonts w:cstheme="minorHAnsi"/>
          <w:noProof/>
        </w:rPr>
        <w:t>.</w:t>
      </w:r>
    </w:p>
    <w:p w14:paraId="5CAF53DB" w14:textId="77777777" w:rsidR="00B54C1D" w:rsidRPr="009C3C2A" w:rsidRDefault="00B54C1D" w:rsidP="00250214">
      <w:pPr>
        <w:tabs>
          <w:tab w:val="left" w:pos="993"/>
        </w:tabs>
        <w:spacing w:after="0" w:line="20" w:lineRule="atLeast"/>
        <w:ind w:firstLine="567"/>
        <w:jc w:val="both"/>
        <w:rPr>
          <w:rFonts w:cstheme="minorHAnsi"/>
        </w:rPr>
      </w:pPr>
    </w:p>
    <w:p w14:paraId="6446701F" w14:textId="7B7C02B6" w:rsidR="00E32C8E" w:rsidRPr="00030C76" w:rsidRDefault="00F7237E" w:rsidP="00250214">
      <w:pPr>
        <w:spacing w:line="20" w:lineRule="atLeast"/>
        <w:ind w:firstLine="567"/>
        <w:jc w:val="both"/>
        <w:rPr>
          <w:rFonts w:eastAsia="Calibri"/>
          <w:color w:val="7030A0"/>
        </w:rPr>
      </w:pPr>
      <w:r w:rsidRPr="009C3C2A">
        <w:rPr>
          <w:rFonts w:cstheme="minorHAnsi"/>
        </w:rPr>
        <w:t>1.2.</w:t>
      </w:r>
      <w:r w:rsidR="00B54C1D" w:rsidRPr="009C3C2A">
        <w:rPr>
          <w:rFonts w:cstheme="minorHAnsi"/>
        </w:rPr>
        <w:t xml:space="preserve"> </w:t>
      </w:r>
      <w:r w:rsidR="0026746D" w:rsidRPr="009C3C2A">
        <w:rPr>
          <w:rFonts w:eastAsia="Calibri"/>
        </w:rPr>
        <w:t>CPO LT p</w:t>
      </w:r>
      <w:r w:rsidR="00E32C8E" w:rsidRPr="009C3C2A">
        <w:rPr>
          <w:rFonts w:eastAsia="Calibri"/>
        </w:rPr>
        <w:t>irkimą</w:t>
      </w:r>
      <w:r w:rsidR="009F18CF" w:rsidRPr="009C3C2A">
        <w:rPr>
          <w:rFonts w:eastAsia="Calibri"/>
        </w:rPr>
        <w:t xml:space="preserve"> </w:t>
      </w:r>
      <w:r w:rsidR="00E32C8E" w:rsidRPr="009C3C2A">
        <w:rPr>
          <w:rFonts w:eastAsia="Calibri"/>
        </w:rPr>
        <w:t xml:space="preserve">atlieka </w:t>
      </w:r>
      <w:r w:rsidR="0026746D" w:rsidRPr="009C3C2A">
        <w:rPr>
          <w:rFonts w:eastAsia="Calibri"/>
        </w:rPr>
        <w:t>kit</w:t>
      </w:r>
      <w:r w:rsidR="00BD41D4" w:rsidRPr="009C3C2A">
        <w:rPr>
          <w:rFonts w:eastAsia="Calibri"/>
        </w:rPr>
        <w:t>ai</w:t>
      </w:r>
      <w:r w:rsidR="0026746D" w:rsidRPr="009C3C2A">
        <w:rPr>
          <w:rFonts w:eastAsia="Calibri"/>
        </w:rPr>
        <w:t xml:space="preserve"> perkanči</w:t>
      </w:r>
      <w:r w:rsidR="00AD44EC" w:rsidRPr="009C3C2A">
        <w:rPr>
          <w:rFonts w:eastAsia="Calibri"/>
        </w:rPr>
        <w:t>a</w:t>
      </w:r>
      <w:r w:rsidR="00BD41D4" w:rsidRPr="009C3C2A">
        <w:rPr>
          <w:rFonts w:eastAsia="Calibri"/>
        </w:rPr>
        <w:t xml:space="preserve">jai </w:t>
      </w:r>
      <w:r w:rsidR="0026746D" w:rsidRPr="009C3C2A">
        <w:rPr>
          <w:rFonts w:eastAsia="Calibri"/>
        </w:rPr>
        <w:t>organizacij</w:t>
      </w:r>
      <w:r w:rsidR="00BD41D4" w:rsidRPr="009C3C2A">
        <w:rPr>
          <w:rFonts w:eastAsia="Calibri"/>
        </w:rPr>
        <w:t>ai</w:t>
      </w:r>
      <w:r w:rsidR="00121BEA" w:rsidRPr="009C3C2A">
        <w:rPr>
          <w:rFonts w:eastAsia="Calibri"/>
        </w:rPr>
        <w:t xml:space="preserve"> (perkančiajam subjektui)</w:t>
      </w:r>
      <w:r w:rsidR="00E32C8E" w:rsidRPr="009C3C2A">
        <w:rPr>
          <w:rFonts w:eastAsia="Calibri"/>
        </w:rPr>
        <w:t xml:space="preserve">: </w:t>
      </w:r>
      <w:r w:rsidR="009C3C2A" w:rsidRPr="009C3C2A">
        <w:rPr>
          <w:rFonts w:cstheme="minorHAnsi"/>
        </w:rPr>
        <w:t xml:space="preserve">VšĮ Respublikinei Šiaulių ligoninei  (juridinio asmens kodas </w:t>
      </w:r>
      <w:r w:rsidR="009C3C2A" w:rsidRPr="009C3C2A">
        <w:rPr>
          <w:rFonts w:cstheme="minorHAnsi"/>
        </w:rPr>
        <w:t>245386220</w:t>
      </w:r>
      <w:r w:rsidR="009C3C2A" w:rsidRPr="009C3C2A">
        <w:rPr>
          <w:rFonts w:cstheme="minorHAnsi"/>
        </w:rPr>
        <w:t>)</w:t>
      </w:r>
      <w:r w:rsidR="0069141C" w:rsidRPr="009C3C2A">
        <w:rPr>
          <w:rFonts w:ascii="Calibri" w:eastAsia="Calibri" w:hAnsi="Calibri" w:cs="Calibri"/>
          <w:sz w:val="22"/>
          <w:szCs w:val="22"/>
          <w:lang w:val="en-GB"/>
        </w:rPr>
        <w:t>.</w:t>
      </w:r>
      <w:r w:rsidR="00F143EB" w:rsidRPr="009C3C2A">
        <w:rPr>
          <w:rFonts w:ascii="Calibri" w:eastAsia="Calibri" w:hAnsi="Calibri" w:cs="Calibri"/>
          <w:sz w:val="22"/>
          <w:szCs w:val="22"/>
          <w:lang w:val="en-GB"/>
        </w:rPr>
        <w:t xml:space="preserve"> </w:t>
      </w:r>
      <w:r w:rsidR="00121BEA" w:rsidRPr="009C3C2A">
        <w:rPr>
          <w:rFonts w:ascii="Calibri" w:eastAsia="Calibri" w:hAnsi="Calibri" w:cs="Calibri"/>
          <w:sz w:val="22"/>
          <w:szCs w:val="22"/>
        </w:rPr>
        <w:t xml:space="preserve">Tais atvejais, kai CPO LT atlieka </w:t>
      </w:r>
      <w:r w:rsidR="00121BEA" w:rsidRPr="00F143EB">
        <w:rPr>
          <w:rFonts w:ascii="Calibri" w:eastAsia="Calibri" w:hAnsi="Calibri" w:cs="Calibri"/>
          <w:color w:val="1D1C1D"/>
          <w:sz w:val="22"/>
          <w:szCs w:val="22"/>
        </w:rPr>
        <w:t xml:space="preserve">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976748" w:rsidRPr="00E34B38">
        <w:rPr>
          <w:rFonts w:ascii="Calibri" w:eastAsia="Calibri" w:hAnsi="Calibri" w:cs="Calibri"/>
          <w:color w:val="1D1C1D"/>
          <w:sz w:val="22"/>
          <w:szCs w:val="22"/>
        </w:rPr>
        <w:t>kreipimusi į kompetentingas institucijas dėl patikros, susijusios su nacionalinio saugumo reikalavimais</w:t>
      </w:r>
      <w:r w:rsidR="00976748">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9C3C2A" w:rsidRPr="009C3C2A">
        <w:rPr>
          <w:rFonts w:cstheme="minorHAnsi"/>
        </w:rPr>
        <w:t>VšĮ Respublikin</w:t>
      </w:r>
      <w:r w:rsidR="009C3C2A">
        <w:rPr>
          <w:rFonts w:cstheme="minorHAnsi"/>
        </w:rPr>
        <w:t>ė</w:t>
      </w:r>
      <w:r w:rsidR="009C3C2A" w:rsidRPr="009C3C2A">
        <w:rPr>
          <w:rFonts w:cstheme="minorHAnsi"/>
        </w:rPr>
        <w:t xml:space="preserve"> Šiaulių ligonin</w:t>
      </w:r>
      <w:r w:rsidR="009C3C2A">
        <w:rPr>
          <w:rFonts w:cstheme="minorHAnsi"/>
        </w:rPr>
        <w:t>ė</w:t>
      </w:r>
      <w:r w:rsidR="009C3C2A" w:rsidRPr="009C3C2A">
        <w:rPr>
          <w:rFonts w:cstheme="minorHAnsi"/>
        </w:rPr>
        <w:t xml:space="preserve">  (juridinio asmens kodas 245386220)</w:t>
      </w:r>
      <w:r w:rsidR="009C3C2A">
        <w:rPr>
          <w:rFonts w:cstheme="minorHAnsi"/>
        </w:rPr>
        <w:t>.</w:t>
      </w:r>
      <w:r w:rsidR="002B2FCD">
        <w:rPr>
          <w:rFonts w:eastAsia="Calibri"/>
        </w:rPr>
        <w:t xml:space="preserve"> </w:t>
      </w:r>
    </w:p>
    <w:p w14:paraId="2239DD1B" w14:textId="14A67E6D"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w:t>
      </w:r>
      <w:r w:rsidR="007D6857" w:rsidRPr="009C3C2A">
        <w:t xml:space="preserve">es </w:t>
      </w:r>
      <w:r w:rsidR="009C3C2A" w:rsidRPr="009C3C2A">
        <w:t xml:space="preserve">pirkimo objekto nėra kataloge. </w:t>
      </w:r>
    </w:p>
    <w:p w14:paraId="7B4CB6C3" w14:textId="77777777" w:rsidR="00F81216" w:rsidRDefault="00F81216" w:rsidP="009C3C2A">
      <w:pPr>
        <w:spacing w:after="0" w:line="20" w:lineRule="atLeast"/>
        <w:rPr>
          <w:rFonts w:cstheme="minorHAnsi"/>
        </w:rPr>
      </w:pPr>
    </w:p>
    <w:p w14:paraId="3172A3A7" w14:textId="60039FAD"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6E37446E" w:rsidR="00F81216" w:rsidRPr="007B7DEC" w:rsidRDefault="00C447D2" w:rsidP="00CF5081">
      <w:pPr>
        <w:pStyle w:val="ListParagraph"/>
        <w:spacing w:after="0" w:line="20" w:lineRule="atLeast"/>
        <w:ind w:left="0" w:firstLine="567"/>
        <w:jc w:val="both"/>
        <w:rPr>
          <w:color w:val="7030A0"/>
        </w:rPr>
      </w:pPr>
      <w:r w:rsidRPr="007B7DEC">
        <w:rPr>
          <w:rFonts w:cstheme="minorHAnsi"/>
        </w:rPr>
        <w:t>1.</w:t>
      </w:r>
      <w:r w:rsidR="00095A99" w:rsidRPr="007B7DEC">
        <w:rPr>
          <w:rFonts w:cstheme="minorHAnsi"/>
        </w:rPr>
        <w:t>5</w:t>
      </w:r>
      <w:r w:rsidRPr="007B7DEC">
        <w:rPr>
          <w:rFonts w:cstheme="minorHAnsi"/>
        </w:rPr>
        <w:t xml:space="preserve">. </w:t>
      </w:r>
      <w:r w:rsidR="00E32C8E" w:rsidRPr="007B7DEC">
        <w:rPr>
          <w:rFonts w:cstheme="minorHAnsi"/>
        </w:rPr>
        <w:t xml:space="preserve">Stebėtojai dalyvauti </w:t>
      </w:r>
      <w:r w:rsidR="008A3C98" w:rsidRPr="007B7DEC">
        <w:rPr>
          <w:rFonts w:cstheme="minorHAnsi"/>
        </w:rPr>
        <w:t>K</w:t>
      </w:r>
      <w:r w:rsidR="00E32C8E" w:rsidRPr="007B7DEC">
        <w:rPr>
          <w:rFonts w:cstheme="minorHAnsi"/>
        </w:rPr>
        <w:t>omisijos posėdžiuose nėra kviečiami.</w:t>
      </w:r>
      <w:r w:rsidR="00CF5081" w:rsidRPr="007B7DEC">
        <w:rPr>
          <w:rFonts w:cstheme="minorHAnsi"/>
        </w:rPr>
        <w:t xml:space="preserve"> </w:t>
      </w:r>
    </w:p>
    <w:p w14:paraId="5C4E20B1" w14:textId="77777777" w:rsidR="009C3C2A" w:rsidRPr="007B7DEC" w:rsidRDefault="005E62F0" w:rsidP="009C3C2A">
      <w:pPr>
        <w:pStyle w:val="ListParagraph"/>
        <w:numPr>
          <w:ilvl w:val="1"/>
          <w:numId w:val="33"/>
        </w:numPr>
        <w:tabs>
          <w:tab w:val="left" w:pos="1134"/>
        </w:tabs>
        <w:spacing w:line="20" w:lineRule="atLeast"/>
        <w:ind w:left="0" w:firstLine="567"/>
        <w:jc w:val="both"/>
        <w:rPr>
          <w:lang w:val="en-GB"/>
        </w:rPr>
      </w:pPr>
      <w:r w:rsidRPr="007B7DEC">
        <w:t xml:space="preserve">Atliekamas žaliasis pirkimas. Pirkimas vykdomas vadovaujantis </w:t>
      </w:r>
      <w:hyperlink r:id="rId12" w:history="1">
        <w:r w:rsidRPr="007B7DEC">
          <w:rPr>
            <w:rStyle w:val="Hyperlink"/>
          </w:rPr>
          <w:t>Lietuvos Respublikos aplinkos ministro 2011 m. birželio 28 d. įsakymo Nr. D1-508 „</w:t>
        </w:r>
        <w:bookmarkStart w:id="3" w:name="_Hlk173955077"/>
        <w:r w:rsidR="00E54EEE" w:rsidRPr="007B7DEC">
          <w:rPr>
            <w:rStyle w:val="Hyperlink"/>
          </w:rPr>
          <w:t>Dėl Aplinkos apsaugos kriterijų taikymo, vykdant žaliuosius pirkimus, tvarkos aprašo patvirtinimo</w:t>
        </w:r>
        <w:bookmarkEnd w:id="3"/>
      </w:hyperlink>
      <w:r w:rsidRPr="007B7DEC">
        <w:t xml:space="preserve">“ </w:t>
      </w:r>
      <w:r w:rsidR="009C3C2A" w:rsidRPr="007B7DEC">
        <w:t xml:space="preserve">4.4.4. punktu. </w:t>
      </w:r>
      <w:r w:rsidR="009C3C2A" w:rsidRPr="007B7DEC">
        <w:t>Aplinkos apaugos kriterijai nustatyti Sutarties specialiosiose sąlygose</w:t>
      </w:r>
      <w:r w:rsidR="009C3C2A" w:rsidRPr="007B7DEC">
        <w:rPr>
          <w:lang w:val="en-GB"/>
        </w:rPr>
        <w:t>.</w:t>
      </w:r>
    </w:p>
    <w:p w14:paraId="2C465E1D" w14:textId="77777777" w:rsidR="00710D8E" w:rsidRPr="009C3C2A" w:rsidRDefault="00710D8E" w:rsidP="00710D8E">
      <w:pPr>
        <w:pStyle w:val="ListParagraph"/>
        <w:tabs>
          <w:tab w:val="left" w:pos="1134"/>
        </w:tabs>
        <w:spacing w:line="20" w:lineRule="atLeast"/>
        <w:ind w:left="567"/>
        <w:jc w:val="both"/>
        <w:rPr>
          <w:highlight w:val="yellow"/>
          <w:lang w:val="en-GB"/>
        </w:rPr>
      </w:pP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EA82043" w14:textId="77777777" w:rsidR="00B02CAA" w:rsidRDefault="00B02CAA" w:rsidP="00250214">
      <w:pPr>
        <w:pStyle w:val="ListParagraph"/>
        <w:tabs>
          <w:tab w:val="left" w:pos="993"/>
        </w:tabs>
        <w:spacing w:after="0" w:line="20" w:lineRule="atLeast"/>
        <w:ind w:left="0" w:firstLine="567"/>
        <w:jc w:val="both"/>
        <w:rPr>
          <w:rFonts w:eastAsia="Arial"/>
        </w:rPr>
      </w:pP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60D9057" w14:textId="77777777" w:rsidR="00DE76B9" w:rsidRDefault="00DE76B9" w:rsidP="00250214">
      <w:pPr>
        <w:pStyle w:val="ListParagraph"/>
        <w:tabs>
          <w:tab w:val="left" w:pos="851"/>
          <w:tab w:val="left" w:pos="993"/>
        </w:tabs>
        <w:spacing w:after="0" w:line="20" w:lineRule="atLeast"/>
        <w:ind w:left="0" w:firstLine="567"/>
        <w:jc w:val="both"/>
        <w:rPr>
          <w:rFonts w:cstheme="minorHAnsi"/>
          <w:lang w:eastAsia="en-US"/>
        </w:rPr>
      </w:pPr>
    </w:p>
    <w:p w14:paraId="056D22C2" w14:textId="6D0F2FA7" w:rsidR="002934C9" w:rsidRPr="00710D8E" w:rsidRDefault="007466F8" w:rsidP="00FB03E0">
      <w:pPr>
        <w:pStyle w:val="ListParagraph"/>
        <w:numPr>
          <w:ilvl w:val="1"/>
          <w:numId w:val="33"/>
        </w:numPr>
        <w:tabs>
          <w:tab w:val="left" w:pos="851"/>
          <w:tab w:val="left" w:pos="993"/>
        </w:tabs>
        <w:spacing w:after="0" w:line="20" w:lineRule="atLeast"/>
        <w:ind w:left="0" w:firstLine="567"/>
        <w:jc w:val="both"/>
        <w:rPr>
          <w:rFonts w:cstheme="minorHAnsi"/>
          <w:color w:val="7030A0"/>
        </w:rPr>
      </w:pPr>
      <w:r w:rsidRPr="00710D8E">
        <w:rPr>
          <w:rFonts w:cstheme="minorHAnsi"/>
        </w:rPr>
        <w:t>Pirkime neleidžia</w:t>
      </w:r>
      <w:r w:rsidR="00216820" w:rsidRPr="00710D8E">
        <w:rPr>
          <w:rFonts w:cstheme="minorHAnsi"/>
        </w:rPr>
        <w:t>ma</w:t>
      </w:r>
      <w:r w:rsidRPr="00710D8E">
        <w:rPr>
          <w:rFonts w:cstheme="minorHAnsi"/>
        </w:rPr>
        <w:t xml:space="preserve"> pateikti alternatyvių </w:t>
      </w:r>
      <w:r w:rsidR="00D27E76" w:rsidRPr="00710D8E">
        <w:rPr>
          <w:rFonts w:cstheme="minorHAnsi"/>
        </w:rPr>
        <w:t>p</w:t>
      </w:r>
      <w:r w:rsidRPr="00710D8E">
        <w:rPr>
          <w:rFonts w:cstheme="minorHAnsi"/>
        </w:rPr>
        <w:t xml:space="preserve">asiūlymų. </w:t>
      </w:r>
      <w:r w:rsidR="002934C9" w:rsidRPr="00710D8E">
        <w:rPr>
          <w:rFonts w:cstheme="minorHAnsi"/>
        </w:rPr>
        <w:t xml:space="preserve">Tiekėjui pateikus alternatyvų pasiūlymą, jo pasiūlymas ir alternatyvus pasiūlymas bus atmesti. </w:t>
      </w:r>
    </w:p>
    <w:p w14:paraId="47F67D5C" w14:textId="7AA406AF" w:rsidR="00527308" w:rsidRPr="0067404D" w:rsidRDefault="00527308" w:rsidP="00AA0D88">
      <w:pPr>
        <w:tabs>
          <w:tab w:val="left" w:pos="851"/>
          <w:tab w:val="left" w:pos="993"/>
        </w:tabs>
        <w:spacing w:after="0" w:line="20" w:lineRule="atLeast"/>
        <w:ind w:firstLine="567"/>
        <w:rPr>
          <w:rFonts w:cstheme="minorHAnsi"/>
          <w:i/>
          <w:color w:val="FF0000"/>
        </w:rPr>
      </w:pPr>
    </w:p>
    <w:p w14:paraId="56341A7F" w14:textId="2DE2790E" w:rsidR="00527308" w:rsidRPr="0067404D"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7F470024" w14:textId="77777777" w:rsidR="0076184D" w:rsidRDefault="0076184D" w:rsidP="0076184D">
      <w:pPr>
        <w:pStyle w:val="ListParagraph"/>
        <w:tabs>
          <w:tab w:val="left" w:pos="851"/>
          <w:tab w:val="left" w:pos="993"/>
        </w:tabs>
        <w:spacing w:after="0" w:line="20" w:lineRule="atLeast"/>
        <w:ind w:left="0" w:firstLine="567"/>
        <w:jc w:val="both"/>
        <w:rPr>
          <w:rFonts w:cstheme="minorHAnsi"/>
        </w:rPr>
      </w:pPr>
    </w:p>
    <w:p w14:paraId="6A3673B2" w14:textId="4191322D"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710D8E">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1AAE8F47"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710D8E">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08E6819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9F7855">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710D8E">
        <w:rPr>
          <w:rFonts w:eastAsia="Arial" w:cstheme="minorHAnsi"/>
        </w:rPr>
        <w:t xml:space="preserve">Pasiūlymo forma ir </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52C1E142" w14:textId="03000FFE" w:rsidR="006C2282" w:rsidRPr="00710D8E" w:rsidRDefault="006C2282" w:rsidP="00710D8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710D8E">
        <w:rPr>
          <w:rFonts w:eastAsia="Arial" w:cstheme="minorHAnsi"/>
        </w:rPr>
        <w:t>1</w:t>
      </w:r>
      <w:r w:rsidRPr="0038075D">
        <w:rPr>
          <w:rFonts w:eastAsia="Arial" w:cstheme="minorHAnsi"/>
        </w:rPr>
        <w:t>.</w:t>
      </w:r>
      <w:r w:rsidR="00710D8E">
        <w:rPr>
          <w:rFonts w:eastAsia="Arial" w:cstheme="minorHAnsi"/>
        </w:rPr>
        <w:t>3</w:t>
      </w:r>
      <w:r w:rsidRPr="0038075D">
        <w:rPr>
          <w:rFonts w:eastAsia="Arial" w:cstheme="minorHAnsi"/>
        </w:rPr>
        <w:t xml:space="preserve">. </w:t>
      </w:r>
      <w:bookmarkStart w:id="4" w:name="_Hlk135208144"/>
      <w:r w:rsidRPr="0038075D">
        <w:rPr>
          <w:rFonts w:eastAsia="Arial" w:cstheme="minorHAnsi"/>
        </w:rPr>
        <w:t>Tiekėjų pašalinimo pagrindai (dokumente „Kvalifikacijos ir kiti reikalavimai“)</w:t>
      </w:r>
      <w:bookmarkEnd w:id="4"/>
      <w:r w:rsidRPr="0038075D">
        <w:rPr>
          <w:rFonts w:eastAsia="Arial" w:cstheme="minorHAnsi"/>
        </w:rPr>
        <w:t>.</w:t>
      </w:r>
    </w:p>
    <w:p w14:paraId="72EB8107" w14:textId="75C96A0D"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710D8E">
        <w:rPr>
          <w:rFonts w:eastAsia="Arial" w:cstheme="minorHAnsi"/>
        </w:rPr>
        <w:t>1</w:t>
      </w:r>
      <w:r w:rsidRPr="0038075D">
        <w:rPr>
          <w:rFonts w:eastAsia="Arial" w:cstheme="minorHAnsi"/>
        </w:rPr>
        <w:t>.</w:t>
      </w:r>
      <w:r w:rsidR="00710D8E">
        <w:rPr>
          <w:rFonts w:eastAsia="Arial" w:cstheme="minorHAnsi"/>
        </w:rPr>
        <w:t>4</w:t>
      </w:r>
      <w:r w:rsidRPr="0038075D">
        <w:rPr>
          <w:rFonts w:eastAsia="Arial" w:cstheme="minorHAnsi"/>
        </w:rPr>
        <w:t>. Kvalifikacijos ir kiti reikalavimai.</w:t>
      </w:r>
      <w:r w:rsidRPr="0038075D">
        <w:rPr>
          <w:rFonts w:eastAsia="Arial" w:cstheme="minorHAnsi"/>
        </w:rPr>
        <w:tab/>
      </w:r>
    </w:p>
    <w:p w14:paraId="5B42AC60" w14:textId="3CF256DB"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710D8E">
        <w:rPr>
          <w:rFonts w:eastAsia="Arial" w:cstheme="minorHAnsi"/>
        </w:rPr>
        <w:t>1</w:t>
      </w:r>
      <w:r w:rsidRPr="0038075D">
        <w:rPr>
          <w:rFonts w:eastAsia="Arial" w:cstheme="minorHAnsi"/>
        </w:rPr>
        <w:t>.</w:t>
      </w:r>
      <w:r w:rsidR="00710D8E">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79B6E7F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710D8E">
        <w:rPr>
          <w:rFonts w:eastAsia="Arial" w:cstheme="minorHAnsi"/>
        </w:rPr>
        <w:t>1</w:t>
      </w:r>
      <w:r w:rsidRPr="0038075D">
        <w:rPr>
          <w:rFonts w:eastAsia="Arial" w:cstheme="minorHAnsi"/>
        </w:rPr>
        <w:t>.</w:t>
      </w:r>
      <w:r w:rsidR="00710D8E">
        <w:rPr>
          <w:rFonts w:eastAsia="Arial" w:cstheme="minorHAnsi"/>
        </w:rPr>
        <w:t>6</w:t>
      </w:r>
      <w:r w:rsidRPr="0038075D">
        <w:rPr>
          <w:rFonts w:eastAsia="Arial" w:cstheme="minorHAnsi"/>
        </w:rPr>
        <w:t>. Sutarties projektas.</w:t>
      </w:r>
    </w:p>
    <w:p w14:paraId="43D07698" w14:textId="11231006"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710D8E">
        <w:rPr>
          <w:rFonts w:eastAsia="Arial" w:cstheme="minorHAnsi"/>
        </w:rPr>
        <w:t>1</w:t>
      </w:r>
      <w:r w:rsidRPr="0038075D">
        <w:rPr>
          <w:rFonts w:eastAsia="Arial" w:cstheme="minorHAnsi"/>
        </w:rPr>
        <w:t>.</w:t>
      </w:r>
      <w:r w:rsidR="00710D8E">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6C558218"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710D8E">
        <w:rPr>
          <w:rFonts w:eastAsia="Arial" w:cstheme="minorHAnsi"/>
        </w:rPr>
        <w:t>1</w:t>
      </w:r>
      <w:r w:rsidRPr="0038075D">
        <w:rPr>
          <w:rFonts w:eastAsia="Arial" w:cstheme="minorHAnsi"/>
        </w:rPr>
        <w:t>.</w:t>
      </w:r>
      <w:r w:rsidR="00710D8E">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1B60BEA5" w14:textId="0E062B91" w:rsidR="00053BFF" w:rsidRPr="009F7855" w:rsidRDefault="00053BFF" w:rsidP="009F7855">
      <w:pPr>
        <w:tabs>
          <w:tab w:val="left" w:pos="993"/>
        </w:tabs>
        <w:spacing w:after="0" w:line="20" w:lineRule="atLeast"/>
        <w:jc w:val="both"/>
        <w:rPr>
          <w:rFonts w:eastAsia="Arial" w:cstheme="minorHAnsi"/>
          <w:i/>
          <w:iCs/>
        </w:rPr>
      </w:pPr>
      <w:bookmarkStart w:id="5" w:name="_Ref39426332"/>
      <w:bookmarkStart w:id="6" w:name="_Ref39426338"/>
      <w:bookmarkStart w:id="7" w:name="_Toc126333929"/>
      <w:bookmarkEnd w:id="1"/>
    </w:p>
    <w:p w14:paraId="5DEDEBC7" w14:textId="1ED44FB6" w:rsidR="00B41C66" w:rsidRPr="00F0499F" w:rsidRDefault="00507DC9" w:rsidP="00717DCC">
      <w:pPr>
        <w:pStyle w:val="Heading1"/>
        <w:spacing w:line="20" w:lineRule="atLeast"/>
        <w:contextualSpacing/>
      </w:pPr>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5"/>
      <w:bookmarkEnd w:id="6"/>
      <w:bookmarkEnd w:id="7"/>
    </w:p>
    <w:p w14:paraId="0B7B0A50" w14:textId="32717AB2"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9F7855">
        <w:rPr>
          <w:rFonts w:eastAsia="Calibri"/>
          <w:b/>
          <w:bCs/>
          <w:noProof/>
        </w:rPr>
        <w:t>Kraujo komponentus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9F7855">
        <w:rPr>
          <w:rFonts w:cstheme="minorHAnsi"/>
        </w:rPr>
        <w:t xml:space="preserve">Pasiūlymo forma ir </w:t>
      </w:r>
      <w:r w:rsidR="00047F02">
        <w:rPr>
          <w:rFonts w:cstheme="minorHAnsi"/>
        </w:rPr>
        <w:t>Techninė specifikacija“</w:t>
      </w:r>
      <w:r w:rsidR="00B41C66" w:rsidRPr="00DC1957">
        <w:rPr>
          <w:rFonts w:cstheme="minorHAnsi"/>
        </w:rPr>
        <w:t>.</w:t>
      </w:r>
    </w:p>
    <w:p w14:paraId="76B86CAB" w14:textId="4927D935" w:rsidR="00B52491" w:rsidRDefault="00B52491" w:rsidP="00F72F19">
      <w:pPr>
        <w:pStyle w:val="NoSpacing"/>
        <w:spacing w:line="20" w:lineRule="atLeast"/>
        <w:contextualSpacing/>
        <w:jc w:val="both"/>
        <w:rPr>
          <w:rFonts w:cstheme="minorHAnsi"/>
        </w:rPr>
      </w:pPr>
    </w:p>
    <w:p w14:paraId="48EEE6C2" w14:textId="515AE23E" w:rsidR="00B41C66" w:rsidRPr="00F72F19" w:rsidRDefault="00507DC9" w:rsidP="00F72F19">
      <w:pPr>
        <w:pStyle w:val="NoSpacing"/>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objektas skaidomas į </w:t>
      </w:r>
      <w:r w:rsidR="009F7855">
        <w:rPr>
          <w:rFonts w:cstheme="minorHAnsi"/>
          <w:b/>
          <w:bCs/>
        </w:rPr>
        <w:t xml:space="preserve">7 </w:t>
      </w:r>
      <w:r w:rsidR="00B41C66" w:rsidRPr="009F7855">
        <w:rPr>
          <w:rFonts w:cstheme="minorHAnsi"/>
          <w:b/>
          <w:bCs/>
        </w:rPr>
        <w:t>dalis</w:t>
      </w:r>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8"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priede</w:t>
      </w:r>
      <w:bookmarkEnd w:id="8"/>
      <w:r w:rsidR="00397BC6">
        <w:rPr>
          <w:rFonts w:cstheme="minorHAnsi"/>
        </w:rPr>
        <w:t xml:space="preserve"> „Pasiūlymo forma</w:t>
      </w:r>
      <w:r w:rsidR="009F7855">
        <w:rPr>
          <w:rFonts w:cstheme="minorHAnsi"/>
        </w:rPr>
        <w:t xml:space="preserve"> </w:t>
      </w:r>
      <w:r w:rsidR="00397BC6">
        <w:rPr>
          <w:rFonts w:cstheme="minorHAnsi"/>
        </w:rPr>
        <w:t>ir</w:t>
      </w:r>
      <w:r w:rsidR="009F7855">
        <w:rPr>
          <w:rFonts w:cstheme="minorHAnsi"/>
        </w:rPr>
        <w:t xml:space="preserve"> </w:t>
      </w:r>
      <w:r w:rsidR="00397BC6">
        <w:rPr>
          <w:rFonts w:cstheme="minorHAnsi"/>
        </w:rPr>
        <w:t>Techninė specifikacija“</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9F7855">
        <w:rPr>
          <w:i/>
          <w:iCs/>
        </w:rPr>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 xml:space="preserve"> 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F72F19">
        <w:t xml:space="preserve">Pasiūlymo forma ir </w:t>
      </w:r>
      <w:r w:rsidR="009B4101" w:rsidRPr="00B40564">
        <w:t>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6FCFC697" w14:textId="77777777" w:rsidR="00AE0F66" w:rsidRDefault="00AE0F66" w:rsidP="00105452">
      <w:pPr>
        <w:pStyle w:val="ListParagraph"/>
        <w:spacing w:after="0" w:line="20" w:lineRule="atLeast"/>
        <w:ind w:left="0" w:firstLine="567"/>
        <w:jc w:val="both"/>
        <w:rPr>
          <w:rFonts w:cstheme="minorHAnsi"/>
        </w:rPr>
      </w:pPr>
    </w:p>
    <w:p w14:paraId="0CA81FB8" w14:textId="3AA0E2C1" w:rsidR="00325243" w:rsidRDefault="00815D5F" w:rsidP="00105452">
      <w:pPr>
        <w:pStyle w:val="ListParagraph"/>
        <w:spacing w:after="0" w:line="20" w:lineRule="atLeast"/>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4CC54D4B" w14:textId="77777777" w:rsidR="00F72F19" w:rsidRDefault="00F72F19" w:rsidP="00105452">
      <w:pPr>
        <w:pStyle w:val="ListParagraph"/>
        <w:spacing w:after="0" w:line="20" w:lineRule="atLeast"/>
        <w:ind w:left="0" w:firstLine="567"/>
        <w:jc w:val="both"/>
        <w:rPr>
          <w:rFonts w:cstheme="minorHAnsi"/>
        </w:rPr>
      </w:pPr>
    </w:p>
    <w:p w14:paraId="3031DC86" w14:textId="68F199B0" w:rsidR="00004521" w:rsidRDefault="00004521" w:rsidP="00105452">
      <w:pPr>
        <w:pStyle w:val="ListParagraph"/>
        <w:spacing w:after="0" w:line="20" w:lineRule="atLeast"/>
        <w:ind w:left="0" w:firstLine="567"/>
        <w:jc w:val="both"/>
        <w:rPr>
          <w:rFonts w:cstheme="minorHAnsi"/>
        </w:rPr>
      </w:pPr>
      <w:r>
        <w:rPr>
          <w:rFonts w:cstheme="minorHAnsi"/>
        </w:rPr>
        <w:t>2.</w:t>
      </w:r>
      <w:r w:rsidR="00F72F19">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B26992C" w14:textId="77777777" w:rsidR="00F72F19" w:rsidRDefault="00F72F19" w:rsidP="00105452">
      <w:pPr>
        <w:pStyle w:val="ListParagraph"/>
        <w:spacing w:after="0" w:line="20" w:lineRule="atLeast"/>
        <w:ind w:left="0" w:firstLine="567"/>
        <w:jc w:val="both"/>
        <w:rPr>
          <w:rFonts w:cstheme="minorHAnsi"/>
          <w:iCs/>
        </w:rPr>
      </w:pPr>
    </w:p>
    <w:p w14:paraId="3A422005" w14:textId="6C3FB312"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F72F19">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AF2B516" w14:textId="77777777" w:rsidR="00413D96" w:rsidRDefault="00413D96" w:rsidP="00105452">
      <w:pPr>
        <w:pStyle w:val="Body2"/>
        <w:spacing w:after="0" w:line="20" w:lineRule="atLeast"/>
        <w:ind w:firstLine="567"/>
        <w:rPr>
          <w:rFonts w:asciiTheme="minorHAnsi" w:hAnsiTheme="minorHAnsi" w:cstheme="minorHAnsi"/>
          <w:i/>
          <w:color w:val="FF0000"/>
          <w:lang w:val="lt-LT"/>
        </w:rPr>
      </w:pPr>
    </w:p>
    <w:p w14:paraId="24A7FE06" w14:textId="4D931B74"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9D3350">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p>
    <w:p w14:paraId="1D85D3A9" w14:textId="714E57F0"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1FB979" w14:textId="77777777" w:rsidR="002F1D4C" w:rsidRDefault="002F1D4C" w:rsidP="00EE0601">
      <w:pPr>
        <w:pStyle w:val="ListParagraph"/>
        <w:spacing w:after="120" w:line="20" w:lineRule="atLeast"/>
        <w:ind w:left="0" w:firstLine="567"/>
        <w:jc w:val="both"/>
      </w:pPr>
    </w:p>
    <w:p w14:paraId="3F135A0B" w14:textId="790473DD" w:rsidR="00C66D2A" w:rsidRPr="00C66D2A" w:rsidRDefault="00C66D2A" w:rsidP="00EE0601">
      <w:pPr>
        <w:pStyle w:val="ListParagraph"/>
        <w:spacing w:after="12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6472288B" w14:textId="4825FB31" w:rsidR="00C66D2A" w:rsidRPr="00C66D2A" w:rsidRDefault="00C66D2A" w:rsidP="00EE0601">
      <w:pPr>
        <w:pStyle w:val="ListParagraph"/>
        <w:spacing w:after="120" w:line="20" w:lineRule="atLeast"/>
        <w:ind w:left="0" w:firstLine="567"/>
        <w:jc w:val="both"/>
      </w:pPr>
    </w:p>
    <w:p w14:paraId="73A122E3" w14:textId="1B789D6C" w:rsidR="00921F9F" w:rsidRPr="00185DD5" w:rsidRDefault="0050438C" w:rsidP="00EE0601">
      <w:pPr>
        <w:spacing w:after="0" w:line="20" w:lineRule="atLeast"/>
        <w:ind w:firstLine="567"/>
        <w:jc w:val="both"/>
        <w:rPr>
          <w:bCs/>
          <w:iCs/>
        </w:rPr>
      </w:pPr>
      <w:r w:rsidRPr="00185DD5">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0C030752" w14:textId="77777777" w:rsidR="00921F9F" w:rsidRDefault="00921F9F" w:rsidP="00EE0601">
      <w:pPr>
        <w:spacing w:after="0" w:line="20" w:lineRule="atLeast"/>
        <w:ind w:firstLine="567"/>
        <w:jc w:val="both"/>
        <w:rPr>
          <w:bCs/>
          <w:iCs/>
          <w:color w:val="FF0000"/>
        </w:rPr>
      </w:pP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lastRenderedPageBreak/>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24ABE6E5" w14:textId="77777777" w:rsidR="00981C1A" w:rsidRDefault="00981C1A"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4" w:name="_Ref39666794"/>
      <w:bookmarkStart w:id="15" w:name="_Ref39666796"/>
      <w:bookmarkStart w:id="16"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4"/>
      <w:bookmarkEnd w:id="15"/>
      <w:bookmarkEnd w:id="16"/>
    </w:p>
    <w:p w14:paraId="25EAF1EB" w14:textId="343F8E47" w:rsidR="00922A25" w:rsidRPr="00F17C5B" w:rsidRDefault="00922A25" w:rsidP="00EE0601">
      <w:pPr>
        <w:spacing w:after="0" w:line="20" w:lineRule="atLeast"/>
        <w:ind w:firstLine="567"/>
        <w:jc w:val="both"/>
        <w:rPr>
          <w:rFonts w:cstheme="minorHAnsi"/>
          <w:color w:val="FF0000"/>
        </w:rPr>
      </w:pPr>
      <w:bookmarkStart w:id="17" w:name="_Hlk58833772"/>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5FC42F88"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8"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8"/>
      <w:r w:rsidRPr="00F17C5B">
        <w:rPr>
          <w:rFonts w:cstheme="minorHAnsi"/>
        </w:rPr>
        <w:t>priedą „Pasiūlymo forma</w:t>
      </w:r>
      <w:r w:rsidR="009D3350">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2330D4ED" w14:textId="6FA5FA38"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9D3350">
        <w:rPr>
          <w:rFonts w:cstheme="minorHAnsi"/>
        </w:rPr>
        <w:t xml:space="preserve"> ir Techninė specifikacija</w:t>
      </w:r>
      <w:r w:rsidRPr="00F17C5B">
        <w:rPr>
          <w:rFonts w:cstheme="minorHAnsi"/>
        </w:rPr>
        <w:t>“.</w:t>
      </w:r>
    </w:p>
    <w:bookmarkEnd w:id="17"/>
    <w:p w14:paraId="26E8E420" w14:textId="693471C4" w:rsidR="00436DD3" w:rsidRDefault="00B96957" w:rsidP="00EE0601">
      <w:pPr>
        <w:pStyle w:val="ListParagraph"/>
        <w:spacing w:line="20" w:lineRule="atLeast"/>
        <w:ind w:left="0" w:firstLine="567"/>
        <w:jc w:val="both"/>
      </w:pPr>
      <w:r>
        <w:t>4.</w:t>
      </w:r>
      <w:r w:rsidR="00EB14DC">
        <w:t>2</w:t>
      </w:r>
      <w:r>
        <w:t xml:space="preserve">. </w:t>
      </w:r>
      <w:r w:rsidR="008D5545"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910C47D" w:rsidR="00380B99" w:rsidRPr="00B75F6D" w:rsidRDefault="008D5545" w:rsidP="00EE0601">
      <w:pPr>
        <w:pStyle w:val="ListParagraph"/>
        <w:spacing w:line="20" w:lineRule="atLeast"/>
        <w:ind w:left="0" w:firstLine="567"/>
        <w:jc w:val="both"/>
        <w:rPr>
          <w:rFonts w:cstheme="minorHAnsi"/>
        </w:rPr>
      </w:pPr>
      <w:r w:rsidRPr="008D5545">
        <w:t xml:space="preserve"> </w:t>
      </w:r>
      <w:r w:rsidR="00B96957">
        <w:rPr>
          <w:rFonts w:eastAsia="Arial"/>
        </w:rPr>
        <w:t>4.</w:t>
      </w:r>
      <w:r w:rsidR="00680ECD">
        <w:rPr>
          <w:rFonts w:eastAsia="Arial"/>
        </w:rPr>
        <w:t>3</w:t>
      </w:r>
      <w:r w:rsidR="00B96957">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7AE977C1" w14:textId="3964BF6E" w:rsidR="00B96957" w:rsidRPr="00272731" w:rsidRDefault="00B96957" w:rsidP="0027273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bookmarkStart w:id="19" w:name="_Hlk58835174"/>
      <w:bookmarkStart w:id="20" w:name="_Hlk52442315"/>
    </w:p>
    <w:p w14:paraId="7A15AE0A" w14:textId="667ADE05" w:rsidR="00EE1C85" w:rsidRPr="00F0499F" w:rsidRDefault="00976E88" w:rsidP="00976E88">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19"/>
      <w:bookmarkEnd w:id="20"/>
      <w:bookmarkEnd w:id="21"/>
      <w:bookmarkEnd w:id="22"/>
      <w:bookmarkEnd w:id="23"/>
      <w:bookmarkEnd w:id="24"/>
      <w:bookmarkEnd w:id="25"/>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6"/>
      <w:bookmarkEnd w:id="27"/>
      <w:bookmarkEnd w:id="28"/>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5D82D497" w14:textId="77777777" w:rsidR="00976E88" w:rsidRDefault="00976E88" w:rsidP="000E0095">
      <w:pPr>
        <w:pStyle w:val="ListParagraph"/>
        <w:spacing w:after="0" w:line="20" w:lineRule="atLeast"/>
        <w:ind w:left="0" w:firstLine="567"/>
        <w:jc w:val="both"/>
      </w:pPr>
    </w:p>
    <w:p w14:paraId="2B38CB47" w14:textId="57CB6E45" w:rsidR="00B3551C" w:rsidRPr="00F0499F" w:rsidRDefault="00FB5348" w:rsidP="000E0095">
      <w:pPr>
        <w:pStyle w:val="ListParagraph"/>
        <w:spacing w:after="0" w:line="20" w:lineRule="atLeast"/>
        <w:ind w:left="0" w:firstLine="567"/>
        <w:jc w:val="both"/>
      </w:pPr>
      <w:r>
        <w:rPr>
          <w:rFonts w:eastAsia="Calibri"/>
        </w:rPr>
        <w:lastRenderedPageBreak/>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Default="00F37DC1" w:rsidP="000E0095">
      <w:pPr>
        <w:spacing w:after="0" w:line="20" w:lineRule="atLeast"/>
        <w:ind w:firstLine="567"/>
        <w:jc w:val="both"/>
        <w:rPr>
          <w:rFonts w:eastAsiaTheme="minorHAnsi" w:cstheme="minorHAnsi"/>
          <w:bCs/>
          <w:iCs/>
          <w:color w:val="FF0000"/>
        </w:rPr>
      </w:pP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ListParagraph"/>
        <w:spacing w:after="0" w:line="20" w:lineRule="atLeast"/>
        <w:ind w:left="0" w:firstLine="567"/>
        <w:rPr>
          <w:rFonts w:cstheme="minorHAnsi"/>
        </w:rPr>
      </w:pPr>
    </w:p>
    <w:p w14:paraId="14CBD3AD" w14:textId="53AE97E0" w:rsidR="009D0DC5" w:rsidRPr="00B47B85" w:rsidRDefault="00EA001C" w:rsidP="00272731">
      <w:pPr>
        <w:pStyle w:val="Heading1"/>
        <w:numPr>
          <w:ilvl w:val="0"/>
          <w:numId w:val="69"/>
        </w:numPr>
        <w:tabs>
          <w:tab w:val="left" w:pos="426"/>
        </w:tabs>
        <w:spacing w:line="20" w:lineRule="atLeast"/>
        <w:ind w:hanging="720"/>
        <w:contextualSpacing/>
        <w:rPr>
          <w:rFonts w:asciiTheme="minorHAnsi" w:hAnsiTheme="minorHAnsi" w:cstheme="minorHAnsi"/>
        </w:rPr>
      </w:pPr>
      <w:bookmarkStart w:id="36" w:name="_Ref39667303"/>
      <w:bookmarkStart w:id="37" w:name="_Ref39667308"/>
      <w:bookmarkStart w:id="38"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4"/>
      <w:bookmarkEnd w:id="35"/>
      <w:bookmarkEnd w:id="36"/>
      <w:bookmarkEnd w:id="37"/>
      <w:bookmarkEnd w:id="38"/>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18275C44" w:rsidR="00D734C6" w:rsidRPr="00F0499F" w:rsidRDefault="005E18D4" w:rsidP="00272731">
      <w:pPr>
        <w:spacing w:after="0" w:line="20" w:lineRule="atLeast"/>
        <w:ind w:firstLine="567"/>
        <w:jc w:val="both"/>
      </w:pPr>
      <w:r w:rsidRPr="007B32B4">
        <w:rPr>
          <w:rFonts w:eastAsiaTheme="minorHAnsi" w:cstheme="minorHAnsi"/>
          <w:bCs/>
          <w:iCs/>
        </w:rPr>
        <w:t>7.</w:t>
      </w:r>
      <w:r w:rsidR="00272731">
        <w:rPr>
          <w:rFonts w:eastAsiaTheme="minorHAnsi" w:cstheme="minorHAnsi"/>
          <w:bCs/>
          <w:iCs/>
        </w:rPr>
        <w:t>2</w:t>
      </w:r>
      <w:r w:rsidRPr="007B32B4">
        <w:rPr>
          <w:rFonts w:eastAsiaTheme="minorHAnsi" w:cstheme="minorHAnsi"/>
          <w:bCs/>
          <w:iCs/>
        </w:rPr>
        <w:t>.</w:t>
      </w:r>
      <w:r w:rsidR="00272731">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272731" w:rsidRPr="00272731">
        <w:t>visų</w:t>
      </w:r>
      <w:r w:rsidR="00D734C6" w:rsidRPr="00272731">
        <w:t xml:space="preserve"> pirkimo objekto dalių, </w:t>
      </w:r>
      <w:r w:rsidR="00D734C6" w:rsidRPr="00272731">
        <w:rPr>
          <w:highlight w:val="yellow"/>
        </w:rPr>
        <w:t xml:space="preserve">vadovaujantis </w:t>
      </w:r>
      <w:r w:rsidR="0014578C" w:rsidRPr="00272731">
        <w:rPr>
          <w:highlight w:val="yellow"/>
        </w:rPr>
        <w:t>specialiųjų p</w:t>
      </w:r>
      <w:r w:rsidR="00551FA7" w:rsidRPr="00272731">
        <w:rPr>
          <w:highlight w:val="yellow"/>
        </w:rPr>
        <w:t xml:space="preserve">irkimo </w:t>
      </w:r>
      <w:r w:rsidR="002D6F74" w:rsidRPr="00272731">
        <w:rPr>
          <w:highlight w:val="yellow"/>
        </w:rPr>
        <w:t>sąlygų pried</w:t>
      </w:r>
      <w:r w:rsidR="00B93866" w:rsidRPr="00272731">
        <w:rPr>
          <w:highlight w:val="yellow"/>
        </w:rPr>
        <w:t>e</w:t>
      </w:r>
      <w:r w:rsidR="00D54741" w:rsidRPr="00272731">
        <w:rPr>
          <w:highlight w:val="yellow"/>
        </w:rPr>
        <w:t xml:space="preserve"> </w:t>
      </w:r>
      <w:r w:rsidR="007823B0" w:rsidRPr="00272731">
        <w:rPr>
          <w:highlight w:val="yellow"/>
        </w:rPr>
        <w:t>„Pasiūlymo forma</w:t>
      </w:r>
      <w:r w:rsidR="00272731" w:rsidRPr="00272731">
        <w:rPr>
          <w:highlight w:val="yellow"/>
        </w:rPr>
        <w:t xml:space="preserve"> ir techninė specifikacija</w:t>
      </w:r>
      <w:r w:rsidR="007823B0" w:rsidRPr="00272731">
        <w:rPr>
          <w:highlight w:val="yellow"/>
        </w:rPr>
        <w:t xml:space="preserve">“ </w:t>
      </w:r>
      <w:r w:rsidR="00D734C6" w:rsidRPr="00272731">
        <w:rPr>
          <w:highlight w:val="yellow"/>
        </w:rPr>
        <w:t>nustatytomis taisyklėmis.</w:t>
      </w:r>
      <w:r w:rsidR="00D734C6" w:rsidRPr="127DD6E8">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0"/>
      <w:bookmarkEnd w:id="41"/>
      <w:bookmarkEnd w:id="42"/>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70D641C4" w14:textId="396C1774" w:rsidR="002955C5" w:rsidRPr="00BE190E" w:rsidRDefault="002955C5" w:rsidP="00272731">
      <w:pPr>
        <w:pStyle w:val="ListParagraph"/>
        <w:tabs>
          <w:tab w:val="left" w:pos="851"/>
          <w:tab w:val="left" w:pos="993"/>
        </w:tabs>
        <w:spacing w:after="0" w:line="20" w:lineRule="atLeast"/>
        <w:ind w:left="0" w:firstLine="567"/>
        <w:jc w:val="both"/>
        <w:rPr>
          <w:rFonts w:eastAsiaTheme="minorHAnsi" w:cstheme="minorHAnsi"/>
          <w:bCs/>
          <w:iC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D2AF" w14:textId="77777777" w:rsidR="00231454" w:rsidRDefault="00231454" w:rsidP="00D05666">
      <w:r>
        <w:separator/>
      </w:r>
    </w:p>
  </w:endnote>
  <w:endnote w:type="continuationSeparator" w:id="0">
    <w:p w14:paraId="26CCE7DC" w14:textId="77777777" w:rsidR="00231454" w:rsidRDefault="00231454" w:rsidP="00D05666">
      <w:r>
        <w:continuationSeparator/>
      </w:r>
    </w:p>
  </w:endnote>
  <w:endnote w:type="continuationNotice" w:id="1">
    <w:p w14:paraId="5B057BC2" w14:textId="77777777" w:rsidR="00231454" w:rsidRDefault="00231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9CC4" w14:textId="77777777" w:rsidR="00231454" w:rsidRDefault="00231454" w:rsidP="00D05666">
      <w:r>
        <w:separator/>
      </w:r>
    </w:p>
  </w:footnote>
  <w:footnote w:type="continuationSeparator" w:id="0">
    <w:p w14:paraId="53F40D15" w14:textId="77777777" w:rsidR="00231454" w:rsidRDefault="00231454" w:rsidP="00D05666">
      <w:r>
        <w:continuationSeparator/>
      </w:r>
    </w:p>
  </w:footnote>
  <w:footnote w:type="continuationNotice" w:id="1">
    <w:p w14:paraId="19EE918E" w14:textId="77777777" w:rsidR="00231454" w:rsidRDefault="002314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1454"/>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731"/>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C83"/>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D8E"/>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B7DEC"/>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65BF"/>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3C2A"/>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350"/>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855"/>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87"/>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F19"/>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Jarušauskaitė</cp:lastModifiedBy>
  <cp:revision>4</cp:revision>
  <dcterms:created xsi:type="dcterms:W3CDTF">2025-09-03T12:01:00Z</dcterms:created>
  <dcterms:modified xsi:type="dcterms:W3CDTF">2025-09-05T11:36:00Z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