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E485EA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847DB">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5644D01"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8847DB">
            <w:rPr>
              <w:rFonts w:ascii="Times New Roman" w:hAnsi="Times New Roman" w:cs="Times New Roman"/>
              <w:b/>
              <w:bCs/>
              <w:sz w:val="28"/>
              <w:szCs w:val="28"/>
            </w:rPr>
            <w:t>MASAŽO STALAI IR KĖDĖS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D08D56A"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įsigyti masažo stalus ir kėdes</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1B5D89D"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73523D4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w:t>
      </w:r>
      <w:r w:rsidR="00235A3D">
        <w:rPr>
          <w:rFonts w:ascii="Times New Roman" w:eastAsia="Arial Unicode MS" w:hAnsi="Times New Roman" w:cs="Times New Roman"/>
          <w:sz w:val="24"/>
          <w:szCs w:val="24"/>
          <w:bdr w:val="nil"/>
        </w:rPr>
        <w:lastRenderedPageBreak/>
        <w:t xml:space="preserve">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21</Pages>
  <Words>25707</Words>
  <Characters>14654</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38</cp:revision>
  <cp:lastPrinted>2024-05-31T08:19:00Z</cp:lastPrinted>
  <dcterms:created xsi:type="dcterms:W3CDTF">2024-05-30T07:50:00Z</dcterms:created>
  <dcterms:modified xsi:type="dcterms:W3CDTF">2025-09-08T05:24:00Z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