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B211CB">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2222FF25" w14:textId="4070B098" w:rsidR="00B211CB" w:rsidRPr="00B211CB" w:rsidRDefault="00B211CB" w:rsidP="00B211CB">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4D4D1B74" wp14:editId="457AF402">
                <wp:extent cx="1847850" cy="387656"/>
                <wp:effectExtent l="0" t="0" r="0" b="0"/>
                <wp:docPr id="292815030" name="Paveikslėlis 2"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B92F888" w14:textId="433FDC19"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1E1FB85" w:rsidR="00D526C8" w:rsidRPr="00571F2B" w:rsidRDefault="007A130B" w:rsidP="004E4612">
          <w:pPr>
            <w:spacing w:after="120" w:line="20" w:lineRule="atLeast"/>
            <w:contextualSpacing/>
            <w:jc w:val="center"/>
            <w:rPr>
              <w:rFonts w:cstheme="minorHAnsi"/>
              <w:b/>
              <w:bCs/>
              <w:sz w:val="22"/>
              <w:szCs w:val="22"/>
            </w:rPr>
          </w:pPr>
          <w:r w:rsidRPr="00571F2B">
            <w:rPr>
              <w:rFonts w:cstheme="minorHAnsi"/>
              <w:b/>
              <w:bCs/>
              <w:sz w:val="22"/>
              <w:szCs w:val="22"/>
            </w:rPr>
            <w:t>TARPTAUTIN</w:t>
          </w:r>
          <w:r w:rsidR="0069195A" w:rsidRPr="00571F2B">
            <w:rPr>
              <w:rFonts w:cstheme="minorHAnsi"/>
              <w:b/>
              <w:bCs/>
              <w:sz w:val="22"/>
              <w:szCs w:val="22"/>
            </w:rPr>
            <w:t>ĖS VERT</w:t>
          </w:r>
          <w:r w:rsidR="00571F2B" w:rsidRPr="00571F2B">
            <w:rPr>
              <w:rFonts w:cstheme="minorHAnsi"/>
              <w:b/>
              <w:bCs/>
              <w:sz w:val="22"/>
              <w:szCs w:val="22"/>
            </w:rPr>
            <w:t xml:space="preserve">ĖS </w:t>
          </w:r>
          <w:r w:rsidR="00D526C8" w:rsidRPr="00571F2B">
            <w:rPr>
              <w:rFonts w:cstheme="minorHAnsi"/>
              <w:b/>
              <w:bCs/>
              <w:sz w:val="22"/>
              <w:szCs w:val="22"/>
            </w:rPr>
            <w:t>VIEŠOJO PIRKIMO „</w:t>
          </w:r>
          <w:r w:rsidR="00B211CB">
            <w:rPr>
              <w:rFonts w:cstheme="minorHAnsi"/>
              <w:b/>
              <w:bCs/>
              <w:sz w:val="22"/>
              <w:szCs w:val="22"/>
            </w:rPr>
            <w:t>MEDICININIŲ FORMŲ SKAITMENIZAVIMO IR PASIRAŠYMO</w:t>
          </w:r>
          <w:r w:rsidR="00571F2B">
            <w:rPr>
              <w:rFonts w:cstheme="minorHAnsi"/>
              <w:b/>
              <w:bCs/>
              <w:sz w:val="22"/>
              <w:szCs w:val="22"/>
            </w:rPr>
            <w:t xml:space="preserve"> SISTEMA</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4E024785" w14:textId="23909DE2"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sidR="006D73B9">
                  <w:rPr>
                    <w:rStyle w:val="Hipersaitas"/>
                    <w:rFonts w:cstheme="minorHAnsi"/>
                    <w:noProof/>
                  </w:rPr>
                  <w:t xml:space="preserve">4 </w:t>
                </w:r>
                <w:r w:rsidRPr="00DE3C49">
                  <w:rPr>
                    <w:rStyle w:val="Hipersaitas"/>
                    <w:rFonts w:cstheme="minorHAnsi"/>
                    <w:noProof/>
                  </w:rPr>
                  <w:t>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3935C3D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sidR="006D73B9">
                  <w:rPr>
                    <w:rStyle w:val="Hipersaitas"/>
                    <w:rFonts w:eastAsia="Calibri" w:cstheme="minorHAnsi"/>
                    <w:noProof/>
                  </w:rPr>
                  <w:t>5</w:t>
                </w:r>
                <w:r w:rsidRPr="00DE3C49">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5F58A5A6"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sidR="006D73B9">
                  <w:rPr>
                    <w:rStyle w:val="Hipersaitas"/>
                    <w:rFonts w:eastAsia="Calibri" w:cstheme="minorHAnsi"/>
                    <w:noProof/>
                  </w:rPr>
                  <w:t>6</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FE68165"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 xml:space="preserve">Pirkimo sąlygų </w:t>
                </w:r>
                <w:r w:rsidR="006D73B9">
                  <w:rPr>
                    <w:rStyle w:val="Hipersaitas"/>
                    <w:rFonts w:eastAsia="Calibri" w:cstheme="minorHAnsi"/>
                    <w:noProof/>
                  </w:rPr>
                  <w:t>7</w:t>
                </w:r>
                <w:r w:rsidRPr="00DE3C49">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7AEDB773"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w:t>
                </w:r>
                <w:r w:rsidR="006D73B9">
                  <w:rPr>
                    <w:rStyle w:val="Hipersaitas"/>
                    <w:rFonts w:eastAsia="Calibri" w:cstheme="minorHAnsi"/>
                    <w:noProof/>
                  </w:rPr>
                  <w:t>8</w:t>
                </w:r>
                <w:r w:rsidRPr="00DE3C49">
                  <w:rPr>
                    <w:rStyle w:val="Hipersaitas"/>
                    <w:rFonts w:eastAsia="Calibri" w:cstheme="minorHAnsi"/>
                    <w:noProof/>
                  </w:rPr>
                  <w:t xml:space="preserve">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2248A4EE"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 xml:space="preserve">Pirkimo sąlygų </w:t>
                </w:r>
                <w:r w:rsidR="006D73B9">
                  <w:rPr>
                    <w:rStyle w:val="Hipersaitas"/>
                    <w:rFonts w:eastAsia="Calibri" w:cstheme="minorHAnsi"/>
                    <w:noProof/>
                  </w:rPr>
                  <w:t>9</w:t>
                </w:r>
                <w:r w:rsidRPr="00DE3C49">
                  <w:rPr>
                    <w:rStyle w:val="Hipersaitas"/>
                    <w:rFonts w:eastAsia="Calibri" w:cstheme="minorHAnsi"/>
                    <w:noProof/>
                  </w:rPr>
                  <w:t xml:space="preserve">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7D7BD6DB" w14:textId="53A7B5D1" w:rsidR="00943DD9" w:rsidRDefault="001C24BC" w:rsidP="00943DD9">
              <w:pPr>
                <w:pStyle w:val="Turinys2"/>
              </w:pPr>
              <w:r w:rsidRPr="00682B25">
                <w:rPr>
                  <w:rFonts w:cstheme="minorHAnsi"/>
                  <w:b/>
                  <w:bCs/>
                  <w:color w:val="2B579A"/>
                  <w:sz w:val="22"/>
                  <w:szCs w:val="22"/>
                  <w:shd w:val="clear" w:color="auto" w:fill="E6E6E6"/>
                </w:rPr>
                <w:fldChar w:fldCharType="end"/>
              </w:r>
              <w:hyperlink w:anchor="_Toc204090684" w:history="1">
                <w:r w:rsidR="00943DD9" w:rsidRPr="00540095">
                  <w:rPr>
                    <w:rStyle w:val="Hipersaitas"/>
                    <w:rFonts w:eastAsia="Calibri" w:cstheme="minorHAnsi"/>
                    <w:noProof/>
                  </w:rPr>
                  <w:t xml:space="preserve">Pirkimo sąlygų </w:t>
                </w:r>
                <w:r w:rsidR="006D73B9">
                  <w:rPr>
                    <w:rStyle w:val="Hipersaitas"/>
                    <w:rFonts w:eastAsia="Calibri" w:cstheme="minorHAnsi"/>
                    <w:noProof/>
                  </w:rPr>
                  <w:t>10</w:t>
                </w:r>
                <w:r w:rsidR="00943DD9" w:rsidRPr="00540095">
                  <w:rPr>
                    <w:rStyle w:val="Hipersaitas"/>
                    <w:rFonts w:eastAsia="Calibri" w:cstheme="minorHAnsi"/>
                    <w:noProof/>
                  </w:rPr>
                  <w:t xml:space="preserve"> priedas „</w:t>
                </w:r>
                <w:r w:rsidR="00943DD9" w:rsidRPr="00540095">
                  <w:rPr>
                    <w:rStyle w:val="Hipersaitas"/>
                    <w:rFonts w:ascii="Calibri" w:hAnsi="Calibri" w:cs="Calibri"/>
                    <w:noProof/>
                  </w:rPr>
                  <w:t>Nacionalinio saugumo reikalavimų atitikties deklaracija</w:t>
                </w:r>
                <w:r w:rsidR="00943DD9" w:rsidRPr="00540095">
                  <w:rPr>
                    <w:rStyle w:val="Hipersaitas"/>
                    <w:rFonts w:eastAsia="Calibri" w:cstheme="minorHAnsi"/>
                    <w:noProof/>
                  </w:rPr>
                  <w:t>“</w:t>
                </w:r>
                <w:r w:rsidR="00943DD9">
                  <w:rPr>
                    <w:noProof/>
                    <w:webHidden/>
                  </w:rPr>
                  <w:tab/>
                </w:r>
                <w:r w:rsidR="00943DD9">
                  <w:rPr>
                    <w:noProof/>
                    <w:webHidden/>
                  </w:rPr>
                  <w:fldChar w:fldCharType="begin"/>
                </w:r>
                <w:r w:rsidR="00943DD9">
                  <w:rPr>
                    <w:noProof/>
                    <w:webHidden/>
                  </w:rPr>
                  <w:instrText xml:space="preserve"> PAGEREF _Toc204090684 \h </w:instrText>
                </w:r>
                <w:r w:rsidR="00943DD9">
                  <w:rPr>
                    <w:noProof/>
                    <w:webHidden/>
                  </w:rPr>
                </w:r>
                <w:r w:rsidR="00943DD9">
                  <w:rPr>
                    <w:noProof/>
                    <w:webHidden/>
                  </w:rPr>
                  <w:fldChar w:fldCharType="separate"/>
                </w:r>
                <w:r w:rsidR="00943DD9">
                  <w:rPr>
                    <w:noProof/>
                    <w:webHidden/>
                  </w:rPr>
                  <w:t>48</w:t>
                </w:r>
                <w:r w:rsidR="00943DD9">
                  <w:rPr>
                    <w:noProof/>
                    <w:webHidden/>
                  </w:rPr>
                  <w:fldChar w:fldCharType="end"/>
                </w:r>
              </w:hyperlink>
            </w:p>
            <w:p w14:paraId="045A8F99" w14:textId="77777777" w:rsidR="00701646" w:rsidRPr="00701646" w:rsidRDefault="00701646" w:rsidP="00701646"/>
            <w:p w14:paraId="0DDC40AE" w14:textId="12EE83A0"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272ED01E"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 xml:space="preserve">šĮ </w:t>
      </w:r>
      <w:r w:rsidR="00965A8D">
        <w:rPr>
          <w:rFonts w:eastAsia="Calibri" w:cstheme="minorHAnsi"/>
          <w:sz w:val="22"/>
          <w:szCs w:val="22"/>
        </w:rPr>
        <w:t>Centro</w:t>
      </w:r>
      <w:r w:rsidR="00D77031">
        <w:rPr>
          <w:rFonts w:eastAsia="Calibri" w:cstheme="minorHAnsi"/>
          <w:sz w:val="22"/>
          <w:szCs w:val="22"/>
        </w:rPr>
        <w:t xml:space="preserve"> poliklinika</w:t>
      </w:r>
      <w:r w:rsidR="00E56BA8" w:rsidRPr="00D1737C">
        <w:rPr>
          <w:rFonts w:eastAsia="Calibri" w:cstheme="minorHAnsi"/>
          <w:sz w:val="22"/>
          <w:szCs w:val="22"/>
        </w:rPr>
        <w:t xml:space="preserve">, juridinio asmens kodas </w:t>
      </w:r>
      <w:r w:rsidR="00D77031">
        <w:rPr>
          <w:rFonts w:eastAsia="Calibri" w:cstheme="minorHAnsi"/>
          <w:sz w:val="22"/>
          <w:szCs w:val="22"/>
        </w:rPr>
        <w:t>12</w:t>
      </w:r>
      <w:r w:rsidR="00965A8D">
        <w:rPr>
          <w:rFonts w:eastAsia="Calibri" w:cstheme="minorHAnsi"/>
          <w:sz w:val="22"/>
          <w:szCs w:val="22"/>
        </w:rPr>
        <w:t>5873515</w:t>
      </w:r>
      <w:r w:rsidR="00E56BA8" w:rsidRPr="00D1737C">
        <w:rPr>
          <w:rFonts w:eastAsia="Calibri" w:cstheme="minorHAnsi"/>
          <w:sz w:val="22"/>
          <w:szCs w:val="22"/>
        </w:rPr>
        <w:t xml:space="preserve">, adresas </w:t>
      </w:r>
      <w:r w:rsidR="00965A8D">
        <w:rPr>
          <w:rFonts w:eastAsia="Calibri" w:cstheme="minorHAnsi"/>
          <w:sz w:val="22"/>
          <w:szCs w:val="22"/>
        </w:rPr>
        <w:t>Pylimo</w:t>
      </w:r>
      <w:r w:rsidR="00D77031">
        <w:rPr>
          <w:rFonts w:eastAsia="Calibri" w:cstheme="minorHAnsi"/>
          <w:sz w:val="22"/>
          <w:szCs w:val="22"/>
        </w:rPr>
        <w:t xml:space="preserve"> g. </w:t>
      </w:r>
      <w:r w:rsidR="00965A8D">
        <w:rPr>
          <w:rFonts w:eastAsia="Calibri" w:cstheme="minorHAnsi"/>
          <w:sz w:val="22"/>
          <w:szCs w:val="22"/>
        </w:rPr>
        <w:t>3</w:t>
      </w:r>
      <w:r w:rsidR="00020D1A" w:rsidRPr="00D1737C">
        <w:rPr>
          <w:rFonts w:eastAsia="Calibri" w:cstheme="minorHAnsi"/>
          <w:sz w:val="22"/>
          <w:szCs w:val="22"/>
        </w:rPr>
        <w:t>, LT-</w:t>
      </w:r>
      <w:r w:rsidR="00965A8D">
        <w:rPr>
          <w:rFonts w:eastAsia="Calibri" w:cstheme="minorHAnsi"/>
          <w:sz w:val="22"/>
          <w:szCs w:val="22"/>
        </w:rPr>
        <w:t>01117</w:t>
      </w:r>
      <w:r w:rsidR="00D77031">
        <w:rPr>
          <w:rFonts w:eastAsia="Calibri" w:cstheme="minorHAnsi"/>
          <w:sz w:val="22"/>
          <w:szCs w:val="22"/>
        </w:rPr>
        <w:t xml:space="preserve">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7777777"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prekių 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77777777" w:rsidR="00A90996" w:rsidRDefault="003A502A" w:rsidP="00A90996">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4.4.3.</w:t>
      </w:r>
      <w:r w:rsidRPr="00682B25">
        <w:rPr>
          <w:rFonts w:cstheme="minorHAnsi"/>
          <w:sz w:val="22"/>
          <w:szCs w:val="22"/>
        </w:rPr>
        <w:t xml:space="preserve"> p</w:t>
      </w:r>
      <w:r w:rsidR="00A90996">
        <w:rPr>
          <w:rFonts w:cstheme="minorHAnsi"/>
          <w:sz w:val="22"/>
          <w:szCs w:val="22"/>
        </w:rPr>
        <w:t xml:space="preserve">apunktį, t. y. </w:t>
      </w:r>
      <w:r w:rsidR="00A90996" w:rsidRPr="00A90996">
        <w:rPr>
          <w:rFonts w:cstheme="minorHAnsi"/>
          <w:sz w:val="22"/>
          <w:szCs w:val="22"/>
        </w:rPr>
        <w:t>perkama prekė: programinė įranga, programinės įrangos nuoma, licencijos, elektroniniai leidiniai ar elektroninės knygos</w:t>
      </w:r>
      <w:r w:rsidRPr="00A90996">
        <w:rPr>
          <w:rFonts w:cstheme="minorHAnsi"/>
          <w:sz w:val="22"/>
          <w:szCs w:val="22"/>
        </w:rPr>
        <w:t xml:space="preserve">. Aplinkos apaugos kriterijai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40BADED5" w14:textId="0FB48AA1" w:rsidR="00A90996" w:rsidRPr="00A90996" w:rsidRDefault="0069195A"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Šiame pirkime </w:t>
      </w:r>
      <w:r w:rsidR="00D701D9" w:rsidRPr="00A90996">
        <w:rPr>
          <w:rFonts w:eastAsia="Arial" w:cstheme="minorHAnsi"/>
          <w:sz w:val="22"/>
          <w:szCs w:val="22"/>
        </w:rPr>
        <w:t xml:space="preserve">netaikomi </w:t>
      </w:r>
      <w:r w:rsidR="001573A3" w:rsidRPr="00A90996">
        <w:rPr>
          <w:rFonts w:eastAsia="Arial" w:cstheme="minorHAnsi"/>
          <w:sz w:val="22"/>
          <w:szCs w:val="22"/>
        </w:rPr>
        <w:t>energijos vartojimo efektyvumo reikalavimai</w:t>
      </w:r>
      <w:r w:rsidR="00943DD9">
        <w:rPr>
          <w:rFonts w:eastAsia="Arial" w:cstheme="minorHAnsi"/>
          <w:sz w:val="22"/>
          <w:szCs w:val="22"/>
        </w:rPr>
        <w:t>.</w:t>
      </w:r>
    </w:p>
    <w:p w14:paraId="0BA0E638" w14:textId="77777777" w:rsidR="00943DD9" w:rsidRPr="00943DD9" w:rsidRDefault="00E32C8E"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Išankstinis skelbimas apie </w:t>
      </w:r>
      <w:r w:rsidR="007A68AD" w:rsidRPr="00A90996">
        <w:rPr>
          <w:rFonts w:eastAsia="Arial" w:cstheme="minorHAnsi"/>
          <w:sz w:val="22"/>
          <w:szCs w:val="22"/>
        </w:rPr>
        <w:t>p</w:t>
      </w:r>
      <w:r w:rsidRPr="00A90996">
        <w:rPr>
          <w:rFonts w:eastAsia="Arial" w:cstheme="minorHAnsi"/>
          <w:sz w:val="22"/>
          <w:szCs w:val="22"/>
        </w:rPr>
        <w:t>irkimą nebuvo paskelbtas</w:t>
      </w:r>
      <w:r w:rsidR="00943DD9">
        <w:rPr>
          <w:rFonts w:eastAsia="Arial" w:cstheme="minorHAnsi"/>
          <w:sz w:val="22"/>
          <w:szCs w:val="22"/>
        </w:rPr>
        <w:t>.</w:t>
      </w:r>
    </w:p>
    <w:p w14:paraId="3A124C05" w14:textId="33F9A7A3" w:rsidR="00A90996" w:rsidRDefault="00015FC9"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r w:rsidR="00E32C8E" w:rsidRPr="00A90996">
        <w:rPr>
          <w:rFonts w:cstheme="minorHAnsi"/>
          <w:i/>
          <w:iCs/>
          <w:sz w:val="22"/>
          <w:szCs w:val="22"/>
          <w:lang w:eastAsia="en-US"/>
        </w:rPr>
        <w:t>ex ante</w:t>
      </w:r>
      <w:r w:rsidR="00E32C8E" w:rsidRPr="00A90996">
        <w:rPr>
          <w:rFonts w:cstheme="minorHAnsi"/>
          <w:sz w:val="22"/>
          <w:szCs w:val="22"/>
          <w:lang w:eastAsia="en-US"/>
        </w:rPr>
        <w:t xml:space="preserve"> skaidrumo.</w:t>
      </w:r>
    </w:p>
    <w:p w14:paraId="7CF74920" w14:textId="77777777" w:rsidR="00A90996" w:rsidRDefault="00841F13"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77777777" w:rsidR="00A90996" w:rsidRPr="00A90996" w:rsidRDefault="004D070C"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color w:val="7030A0"/>
          <w:sz w:val="22"/>
          <w:szCs w:val="22"/>
        </w:rPr>
        <w:t xml:space="preserve"> </w:t>
      </w:r>
      <w:r w:rsidRPr="00A90996">
        <w:rPr>
          <w:rFonts w:eastAsia="Times New Roman" w:cstheme="minorHAnsi"/>
          <w:sz w:val="22"/>
          <w:szCs w:val="22"/>
        </w:rPr>
        <w:t xml:space="preserve">Pirkimo metu bus atliekama patikra Nacionaliniam saugumui užtikrinti svarbių objektų apsaugos įstatyme nustatyta tvarka, </w:t>
      </w:r>
      <w:r w:rsidRPr="00A90996">
        <w:rPr>
          <w:rFonts w:cstheme="minorHAnsi"/>
          <w:sz w:val="22"/>
          <w:szCs w:val="22"/>
        </w:rPr>
        <w:t xml:space="preserve">dalyvis turės pateikti tokiai patikrai atlikti reikalingus dokumentus. </w:t>
      </w:r>
      <w:r w:rsidRPr="00A90996">
        <w:rPr>
          <w:rFonts w:cstheme="minorHAnsi"/>
          <w:i/>
          <w:sz w:val="22"/>
          <w:szCs w:val="22"/>
          <w:highlight w:val="lightGray"/>
        </w:rPr>
        <w:t xml:space="preserve"> </w:t>
      </w:r>
    </w:p>
    <w:p w14:paraId="0C002F05" w14:textId="3F33791D" w:rsidR="00E32C8E" w:rsidRPr="00A90996" w:rsidRDefault="00E32C8E"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28FDAB78"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w:t>
      </w:r>
      <w:r w:rsidR="00965A8D">
        <w:rPr>
          <w:rFonts w:eastAsia="Calibri" w:cstheme="minorHAnsi"/>
          <w:color w:val="000000" w:themeColor="text1"/>
          <w:sz w:val="22"/>
          <w:szCs w:val="22"/>
        </w:rPr>
        <w:t>Medicininių formų skaitmenizavimo ir pasirašymo</w:t>
      </w:r>
      <w:r w:rsidR="00A90996">
        <w:rPr>
          <w:rFonts w:eastAsia="Calibri" w:cstheme="minorHAnsi"/>
          <w:color w:val="000000" w:themeColor="text1"/>
          <w:sz w:val="22"/>
          <w:szCs w:val="22"/>
        </w:rPr>
        <w:t xml:space="preserve"> sistemą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 xml:space="preserve">toliau – prekės,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345ABFEC" w14:textId="683149E0" w:rsidR="000F4DB7" w:rsidRPr="00965A8D" w:rsidRDefault="00B41C66" w:rsidP="000F4DB7">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0F4DB7" w:rsidRPr="00943DD9">
        <w:rPr>
          <w:sz w:val="22"/>
          <w:szCs w:val="22"/>
        </w:rPr>
        <w:t xml:space="preserve">Pirkimo objektas – </w:t>
      </w:r>
      <w:r w:rsidR="003C4CF9">
        <w:rPr>
          <w:rStyle w:val="fadeinm1hgl8"/>
          <w:sz w:val="22"/>
          <w:szCs w:val="22"/>
        </w:rPr>
        <w:t>Medicininių formų skaitmenizavimo ir pasirašymo sistema</w:t>
      </w:r>
      <w:r w:rsidR="000F4DB7" w:rsidRPr="000F4DB7">
        <w:rPr>
          <w:sz w:val="22"/>
          <w:szCs w:val="22"/>
        </w:rPr>
        <w:t xml:space="preserve"> – į pirkimo dalis neskaidomas dėl šių priežasčių:</w:t>
      </w:r>
    </w:p>
    <w:p w14:paraId="2842A534" w14:textId="755A2AF8" w:rsidR="00965A8D" w:rsidRDefault="00965A8D" w:rsidP="00965A8D">
      <w:pPr>
        <w:pStyle w:val="Sraopastraipa"/>
        <w:numPr>
          <w:ilvl w:val="2"/>
          <w:numId w:val="53"/>
        </w:numPr>
        <w:autoSpaceDN w:val="0"/>
        <w:spacing w:after="0" w:line="240" w:lineRule="auto"/>
        <w:ind w:left="0" w:firstLine="567"/>
        <w:jc w:val="both"/>
        <w:rPr>
          <w:szCs w:val="24"/>
        </w:rPr>
      </w:pPr>
      <w:r>
        <w:rPr>
          <w:szCs w:val="24"/>
        </w:rPr>
        <w:t>pi</w:t>
      </w:r>
      <w:r w:rsidRPr="00C30F83">
        <w:rPr>
          <w:szCs w:val="24"/>
        </w:rPr>
        <w:t>rkimo objektas į dalis neskaidomas, dėl to, kad 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projektą, bei kiltų grėsmė rezultatų vientisumui</w:t>
      </w:r>
      <w:r>
        <w:rPr>
          <w:szCs w:val="24"/>
        </w:rPr>
        <w:t>;</w:t>
      </w:r>
      <w:r w:rsidRPr="00C30F83">
        <w:rPr>
          <w:szCs w:val="24"/>
        </w:rPr>
        <w:t xml:space="preserve"> </w:t>
      </w:r>
    </w:p>
    <w:p w14:paraId="1FC88CF7" w14:textId="30254442" w:rsidR="00965A8D" w:rsidRDefault="00965A8D" w:rsidP="00965A8D">
      <w:pPr>
        <w:pStyle w:val="Sraopastraipa"/>
        <w:numPr>
          <w:ilvl w:val="2"/>
          <w:numId w:val="53"/>
        </w:numPr>
        <w:autoSpaceDN w:val="0"/>
        <w:spacing w:after="0" w:line="240" w:lineRule="auto"/>
        <w:ind w:left="0" w:firstLine="567"/>
        <w:jc w:val="both"/>
        <w:rPr>
          <w:szCs w:val="24"/>
        </w:rPr>
      </w:pPr>
      <w:r w:rsidRPr="00C30F83">
        <w:rPr>
          <w:szCs w:val="24"/>
        </w:rPr>
        <w:t>vientisos veikiančios sistemos skaidymas į dalis būtų dirbtinis ir pareikalautų iš anksto nustatyti tam tikrą sistemos architektūrą (t.</w:t>
      </w:r>
      <w:r>
        <w:rPr>
          <w:szCs w:val="24"/>
        </w:rPr>
        <w:t xml:space="preserve"> </w:t>
      </w:r>
      <w:r w:rsidRPr="00C30F83">
        <w:rPr>
          <w:szCs w:val="24"/>
        </w:rPr>
        <w:t xml:space="preserve">y. išskaidyti sistemą į komponentus tam tikru būdu sugrupuojant juos į tam tikras dalis), </w:t>
      </w:r>
      <w:r w:rsidRPr="00C30F83">
        <w:rPr>
          <w:szCs w:val="24"/>
        </w:rPr>
        <w:lastRenderedPageBreak/>
        <w:t>kuri gali būti neoptimali arba net ir netinkama daliai tiekėjų, bei atimta galimybė tiekėjams pasiūlyti savo architektūrinius sprendimus, taip apribojant tiekėjų konkurenciją;</w:t>
      </w:r>
    </w:p>
    <w:p w14:paraId="018D3D0A" w14:textId="0EDFC0EA" w:rsidR="00965A8D" w:rsidRPr="00965A8D" w:rsidRDefault="00965A8D" w:rsidP="00965A8D">
      <w:pPr>
        <w:pStyle w:val="Sraopastraipa"/>
        <w:numPr>
          <w:ilvl w:val="2"/>
          <w:numId w:val="53"/>
        </w:numPr>
        <w:autoSpaceDN w:val="0"/>
        <w:spacing w:after="0" w:line="240" w:lineRule="auto"/>
        <w:ind w:left="0" w:firstLine="567"/>
        <w:jc w:val="both"/>
        <w:rPr>
          <w:szCs w:val="24"/>
        </w:rPr>
      </w:pPr>
      <w:r w:rsidRPr="00C30F83">
        <w:rPr>
          <w:szCs w:val="24"/>
        </w:rPr>
        <w:t xml:space="preserve">iškiltų rizika integraliam sistemos funkcionavimui ir greitaveikai dėl tiekėjų naudojamų skirtingų technologijų, darbo metodų ir programavimo inžinerijos principų taikymo, skirtingos naudojamos 3-jų šalių programinės įrangos </w:t>
      </w:r>
      <w:r w:rsidRPr="00C30F83">
        <w:rPr>
          <w:rFonts w:eastAsia="Calibri"/>
          <w:szCs w:val="24"/>
        </w:rPr>
        <w:t xml:space="preserve">ir tai keltų riziką netinkamai įvykdyti pirkimo sutartį, </w:t>
      </w:r>
      <w:r w:rsidRPr="00C30F83">
        <w:rPr>
          <w:szCs w:val="24"/>
        </w:rPr>
        <w:t>o perkančiajai</w:t>
      </w:r>
      <w:r w:rsidRPr="00C30F83">
        <w:rPr>
          <w:rFonts w:eastAsia="Calibri"/>
          <w:szCs w:val="24"/>
        </w:rPr>
        <w:t xml:space="preserve"> organizacijai atsirastų būtinybė koordinuoti atskirų dalių tiekėjų veiklas, taip s</w:t>
      </w:r>
      <w:r w:rsidRPr="00C30F83">
        <w:rPr>
          <w:szCs w:val="24"/>
        </w:rPr>
        <w:t>utarčių vykdymas taptų „per daug brangus“ administravimo p</w:t>
      </w:r>
      <w:r>
        <w:rPr>
          <w:szCs w:val="24"/>
        </w:rPr>
        <w:t>ožiūriu.</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5EBFF6D" w:rsidR="00B176FD" w:rsidRPr="000F4DB7" w:rsidRDefault="00B176FD" w:rsidP="000F4DB7">
      <w:pPr>
        <w:pStyle w:val="Sraopastraipa"/>
        <w:numPr>
          <w:ilvl w:val="1"/>
          <w:numId w:val="29"/>
        </w:numPr>
        <w:spacing w:after="0"/>
        <w:ind w:left="0" w:firstLine="567"/>
        <w:jc w:val="both"/>
        <w:rPr>
          <w:rFonts w:cstheme="minorHAnsi"/>
          <w:i/>
          <w:color w:val="FF0000"/>
          <w:sz w:val="22"/>
          <w:szCs w:val="22"/>
        </w:rPr>
      </w:pPr>
      <w:r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Pr="000F4DB7">
        <w:rPr>
          <w:rFonts w:cstheme="minorHAnsi"/>
          <w:sz w:val="22"/>
          <w:szCs w:val="22"/>
        </w:rPr>
        <w:t>ų</w:t>
      </w:r>
      <w:r w:rsidR="00946722" w:rsidRPr="000F4DB7">
        <w:rPr>
          <w:rFonts w:cstheme="minorHAnsi"/>
          <w:sz w:val="22"/>
          <w:szCs w:val="22"/>
        </w:rPr>
        <w:t xml:space="preserve"> paaiškinimo</w:t>
      </w:r>
      <w:r w:rsidRPr="000F4DB7">
        <w:rPr>
          <w:rFonts w:cstheme="minorHAnsi"/>
          <w:sz w:val="22"/>
          <w:szCs w:val="22"/>
        </w:rPr>
        <w:t>.</w:t>
      </w:r>
    </w:p>
    <w:p w14:paraId="24A7FE06" w14:textId="3C4D4775" w:rsidR="00BE0587" w:rsidRPr="000F4DB7" w:rsidRDefault="00BE0587" w:rsidP="000F4DB7">
      <w:pPr>
        <w:pStyle w:val="Body2"/>
        <w:numPr>
          <w:ilvl w:val="1"/>
          <w:numId w:val="11"/>
        </w:numPr>
        <w:spacing w:after="0"/>
        <w:ind w:firstLine="207"/>
        <w:rPr>
          <w:rFonts w:asciiTheme="minorHAnsi" w:hAnsiTheme="minorHAnsi" w:cstheme="minorHAnsi"/>
          <w:sz w:val="22"/>
          <w:szCs w:val="22"/>
          <w:lang w:val="lt-LT"/>
        </w:rPr>
      </w:pPr>
      <w:proofErr w:type="spellStart"/>
      <w:r w:rsidRPr="000F4DB7">
        <w:rPr>
          <w:rFonts w:asciiTheme="minorHAnsi" w:eastAsiaTheme="minorHAnsi" w:hAnsiTheme="minorHAnsi" w:cstheme="minorHAnsi"/>
          <w:sz w:val="22"/>
          <w:szCs w:val="22"/>
        </w:rPr>
        <w:t>P</w:t>
      </w:r>
      <w:r w:rsidRPr="000F4DB7">
        <w:rPr>
          <w:rFonts w:asciiTheme="minorHAnsi" w:hAnsiTheme="minorHAnsi" w:cstheme="minorHAnsi"/>
          <w:sz w:val="22"/>
          <w:szCs w:val="22"/>
        </w:rPr>
        <w:t>erkančioji</w:t>
      </w:r>
      <w:proofErr w:type="spellEnd"/>
      <w:r w:rsidRPr="000F4DB7">
        <w:rPr>
          <w:rFonts w:asciiTheme="minorHAnsi" w:hAnsiTheme="minorHAnsi" w:cstheme="minorHAnsi"/>
          <w:sz w:val="22"/>
          <w:szCs w:val="22"/>
        </w:rPr>
        <w:t xml:space="preserve"> </w:t>
      </w:r>
      <w:proofErr w:type="spellStart"/>
      <w:r w:rsidRPr="000F4DB7">
        <w:rPr>
          <w:rFonts w:asciiTheme="minorHAnsi" w:hAnsiTheme="minorHAnsi" w:cstheme="minorHAnsi"/>
          <w:sz w:val="22"/>
          <w:szCs w:val="22"/>
        </w:rPr>
        <w:t>organizacija</w:t>
      </w:r>
      <w:proofErr w:type="spellEnd"/>
      <w:r w:rsidRPr="000F4DB7">
        <w:rPr>
          <w:rFonts w:asciiTheme="minorHAnsi" w:hAnsiTheme="minorHAnsi" w:cstheme="minorHAnsi"/>
          <w:sz w:val="22"/>
          <w:szCs w:val="22"/>
        </w:rPr>
        <w:t xml:space="preserve"> </w:t>
      </w:r>
      <w:proofErr w:type="spellStart"/>
      <w:r w:rsidRPr="000F4DB7">
        <w:rPr>
          <w:rFonts w:asciiTheme="minorHAnsi" w:hAnsiTheme="minorHAnsi" w:cstheme="minorHAnsi"/>
          <w:sz w:val="22"/>
          <w:szCs w:val="22"/>
        </w:rPr>
        <w:t>nerengs</w:t>
      </w:r>
      <w:proofErr w:type="spellEnd"/>
      <w:r w:rsidRPr="000F4DB7">
        <w:rPr>
          <w:rFonts w:asciiTheme="minorHAnsi" w:hAnsiTheme="minorHAnsi" w:cstheme="minorHAnsi"/>
          <w:sz w:val="22"/>
          <w:szCs w:val="22"/>
        </w:rPr>
        <w:t xml:space="preserve"> </w:t>
      </w:r>
      <w:proofErr w:type="spellStart"/>
      <w:r w:rsidRPr="000F4DB7">
        <w:rPr>
          <w:rFonts w:asciiTheme="minorHAnsi" w:hAnsiTheme="minorHAnsi" w:cstheme="minorHAnsi"/>
          <w:sz w:val="22"/>
          <w:szCs w:val="22"/>
        </w:rPr>
        <w:t>objekto</w:t>
      </w:r>
      <w:proofErr w:type="spellEnd"/>
      <w:r w:rsidRPr="000F4DB7">
        <w:rPr>
          <w:rFonts w:asciiTheme="minorHAnsi" w:hAnsiTheme="minorHAnsi" w:cstheme="minorHAnsi"/>
          <w:sz w:val="22"/>
          <w:szCs w:val="22"/>
        </w:rPr>
        <w:t xml:space="preserve"> </w:t>
      </w:r>
      <w:proofErr w:type="spellStart"/>
      <w:r w:rsidRPr="000F4DB7">
        <w:rPr>
          <w:rFonts w:asciiTheme="minorHAnsi" w:hAnsiTheme="minorHAnsi" w:cstheme="minorHAnsi"/>
          <w:sz w:val="22"/>
          <w:szCs w:val="22"/>
        </w:rPr>
        <w:t>apžiūros</w:t>
      </w:r>
      <w:proofErr w:type="spellEnd"/>
      <w:r w:rsidRPr="000F4DB7">
        <w:rPr>
          <w:rFonts w:asciiTheme="minorHAnsi" w:hAnsiTheme="minorHAnsi"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642ED4">
        <w:rPr>
          <w:rFonts w:cstheme="majorHAnsi"/>
          <w:b/>
          <w:bCs/>
        </w:rPr>
        <w:t>Tiekėjų pašalinimo pagrindai</w:t>
      </w:r>
      <w:bookmarkEnd w:id="13"/>
      <w:bookmarkEnd w:id="14"/>
      <w:bookmarkEnd w:id="15"/>
      <w:r w:rsidR="00975F1F" w:rsidRPr="00642ED4">
        <w:rPr>
          <w:rFonts w:cstheme="majorHAnsi"/>
          <w:b/>
          <w:bCs/>
        </w:rPr>
        <w:t xml:space="preserve"> ir kvalifikacijos reikalavimai</w:t>
      </w:r>
      <w:bookmarkEnd w:id="16"/>
      <w:bookmarkEnd w:id="17"/>
    </w:p>
    <w:p w14:paraId="66E3ADBF" w14:textId="1555B0D0" w:rsidR="00DD2AC6" w:rsidRPr="000F4DB7" w:rsidRDefault="002C5249">
      <w:pPr>
        <w:pStyle w:val="Sraopastraipa"/>
        <w:numPr>
          <w:ilvl w:val="1"/>
          <w:numId w:val="21"/>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6D73B9">
        <w:rPr>
          <w:rFonts w:cstheme="minorHAnsi"/>
          <w:sz w:val="22"/>
          <w:szCs w:val="22"/>
        </w:rPr>
        <w:t>5</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434F76D" w:rsidR="00DD2AC6" w:rsidRPr="000F4DB7" w:rsidRDefault="00990E9B" w:rsidP="00DD2AC6">
      <w:pPr>
        <w:pStyle w:val="Sraopastraipa"/>
        <w:numPr>
          <w:ilvl w:val="1"/>
          <w:numId w:val="21"/>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6D73B9">
        <w:rPr>
          <w:rFonts w:cstheme="minorHAnsi"/>
          <w:sz w:val="22"/>
          <w:szCs w:val="22"/>
        </w:rPr>
        <w:t>7</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642ED4" w:rsidRDefault="009743D3" w:rsidP="002D7091">
      <w:pPr>
        <w:pStyle w:val="Antrat1"/>
        <w:numPr>
          <w:ilvl w:val="0"/>
          <w:numId w:val="21"/>
        </w:numPr>
        <w:tabs>
          <w:tab w:val="left" w:pos="567"/>
        </w:tabs>
        <w:spacing w:after="0"/>
        <w:contextualSpacing/>
        <w:jc w:val="both"/>
        <w:rPr>
          <w:rFonts w:cstheme="majorHAnsi"/>
          <w:b/>
          <w:bCs/>
        </w:rPr>
      </w:pPr>
      <w:bookmarkStart w:id="18" w:name="_Toc190416436"/>
      <w:bookmarkStart w:id="19" w:name="_Toc194311918"/>
      <w:r w:rsidRPr="00642ED4">
        <w:rPr>
          <w:rFonts w:cstheme="majorHAnsi"/>
          <w:b/>
          <w:bCs/>
        </w:rPr>
        <w:lastRenderedPageBreak/>
        <w:t>Reikalavimai, susiję su nacionaliniu saugumu</w:t>
      </w:r>
      <w:bookmarkEnd w:id="18"/>
      <w:bookmarkEnd w:id="19"/>
      <w:r w:rsidRPr="00642ED4">
        <w:rPr>
          <w:rFonts w:cstheme="majorHAnsi"/>
          <w:b/>
          <w:bCs/>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B97C2B2" w14:textId="77777777" w:rsidR="009A6769" w:rsidRDefault="00D24970" w:rsidP="009A676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ADEB238"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77777777"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FDBC506"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682B25">
        <w:rPr>
          <w:rFonts w:cstheme="minorHAnsi"/>
          <w:color w:val="FF0000"/>
          <w:sz w:val="22"/>
          <w:szCs w:val="22"/>
        </w:rPr>
        <w:t xml:space="preserv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98DB4F"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lastRenderedPageBreak/>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27BF86B9"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B43A30" w:rsidRPr="009A6769">
        <w:rPr>
          <w:rFonts w:cstheme="minorHAnsi"/>
          <w:sz w:val="22"/>
          <w:szCs w:val="22"/>
          <w:shd w:val="clear" w:color="auto" w:fill="FFFFFF"/>
        </w:rPr>
        <w:t xml:space="preserve">prekės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0F27D4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C07BAF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rsidP="009A6769">
      <w:pPr>
        <w:pStyle w:val="Sraopastraipa"/>
        <w:numPr>
          <w:ilvl w:val="1"/>
          <w:numId w:val="8"/>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965A8D"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lastRenderedPageBreak/>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2F750C2" w14:textId="6372F1E4" w:rsidR="00965A8D" w:rsidRPr="00965A8D" w:rsidRDefault="00965A8D" w:rsidP="00965A8D">
      <w:pPr>
        <w:pStyle w:val="Sraopastraipa"/>
        <w:numPr>
          <w:ilvl w:val="1"/>
          <w:numId w:val="13"/>
        </w:numPr>
        <w:tabs>
          <w:tab w:val="left" w:pos="1418"/>
        </w:tabs>
        <w:spacing w:after="0" w:line="240" w:lineRule="auto"/>
        <w:ind w:left="0" w:firstLine="567"/>
        <w:jc w:val="both"/>
        <w:rPr>
          <w:rFonts w:cstheme="minorHAnsi"/>
          <w:bCs/>
          <w:iCs/>
          <w:sz w:val="22"/>
          <w:szCs w:val="22"/>
        </w:rPr>
      </w:pPr>
      <w:r w:rsidRPr="00965A8D">
        <w:rPr>
          <w:rFonts w:cstheme="minorHAnsi"/>
          <w:sz w:val="22"/>
          <w:szCs w:val="22"/>
        </w:rPr>
        <w:t xml:space="preserve">Pasiūlymo forma turi būti parengta </w:t>
      </w:r>
      <w:r w:rsidRPr="00965A8D">
        <w:rPr>
          <w:rFonts w:cstheme="minorHAnsi"/>
          <w:b/>
          <w:bCs/>
          <w:sz w:val="22"/>
          <w:szCs w:val="22"/>
        </w:rPr>
        <w:t>lietuvių kalba</w:t>
      </w:r>
      <w:r w:rsidRPr="00965A8D">
        <w:rPr>
          <w:rFonts w:cstheme="minorHAnsi"/>
          <w:sz w:val="22"/>
          <w:szCs w:val="22"/>
        </w:rPr>
        <w:t xml:space="preserve">. Su pasiūlymu pateikiami dokumentai turi būti parengti lietuvių arba anglų kalba. </w:t>
      </w:r>
      <w:r w:rsidRPr="00965A8D">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965A8D">
        <w:rPr>
          <w:rFonts w:cstheme="minorHAnsi"/>
          <w:sz w:val="22"/>
          <w:szCs w:val="22"/>
        </w:rPr>
        <w:t>Perkančiajai organizacijai turint įtarimų dėl pasiūlyme pateikto dokumento vertimo kokybės ir (ar) jo atitikties dokumento</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194311920"/>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06D97A9" w14:textId="32C58649" w:rsidR="00D96A3A" w:rsidRPr="009A6769" w:rsidRDefault="00655F17" w:rsidP="001A472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FC6163">
        <w:rPr>
          <w:rFonts w:cstheme="minorHAnsi"/>
          <w:sz w:val="22"/>
          <w:szCs w:val="22"/>
        </w:rPr>
        <w:t xml:space="preserve">kaip </w:t>
      </w:r>
      <w:r w:rsidR="00965A8D">
        <w:rPr>
          <w:rFonts w:cstheme="minorHAnsi"/>
          <w:color w:val="000000" w:themeColor="text1"/>
          <w:sz w:val="22"/>
          <w:szCs w:val="22"/>
        </w:rPr>
        <w:t>3</w:t>
      </w:r>
      <w:r w:rsidR="00FC6163">
        <w:rPr>
          <w:rFonts w:cstheme="minorHAnsi"/>
          <w:color w:val="000000" w:themeColor="text1"/>
          <w:sz w:val="22"/>
          <w:szCs w:val="22"/>
        </w:rPr>
        <w:t xml:space="preserve"> 0</w:t>
      </w:r>
      <w:r w:rsidR="00FC6163" w:rsidRPr="005E49D1">
        <w:rPr>
          <w:rFonts w:cstheme="minorHAnsi"/>
          <w:color w:val="000000" w:themeColor="text1"/>
          <w:sz w:val="22"/>
          <w:szCs w:val="22"/>
        </w:rPr>
        <w:t>00,00 EUR vienu iš šių būdų: užstatu, banko garantija arba draudimo bendrovės laidavimo draudimu (toliau – laidavimo draudimas.</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FC6163"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C6163">
        <w:rPr>
          <w:rFonts w:cstheme="minorHAnsi"/>
          <w:sz w:val="22"/>
          <w:szCs w:val="22"/>
        </w:rPr>
        <w:t>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FC6163" w:rsidRDefault="00F96820" w:rsidP="00016F4A">
      <w:pPr>
        <w:pStyle w:val="Sraopastraipa"/>
        <w:numPr>
          <w:ilvl w:val="1"/>
          <w:numId w:val="9"/>
        </w:numPr>
        <w:spacing w:after="0" w:line="240" w:lineRule="auto"/>
        <w:ind w:left="0" w:firstLine="567"/>
        <w:jc w:val="both"/>
        <w:rPr>
          <w:rFonts w:cstheme="minorHAnsi"/>
          <w:b/>
          <w:bCs/>
          <w:sz w:val="22"/>
          <w:szCs w:val="22"/>
        </w:rPr>
      </w:pPr>
      <w:r w:rsidRPr="00FC6163">
        <w:rPr>
          <w:rFonts w:cstheme="minorHAnsi"/>
          <w:b/>
          <w:bCs/>
          <w:sz w:val="22"/>
          <w:szCs w:val="22"/>
        </w:rPr>
        <w:t>Reikalavimai b</w:t>
      </w:r>
      <w:r w:rsidR="00016F4A" w:rsidRPr="00FC6163">
        <w:rPr>
          <w:rFonts w:cstheme="minorHAnsi"/>
          <w:b/>
          <w:bCs/>
          <w:sz w:val="22"/>
          <w:szCs w:val="22"/>
        </w:rPr>
        <w:t>anko garantijai ir laidavimo draudimui:</w:t>
      </w:r>
    </w:p>
    <w:p w14:paraId="3A321803" w14:textId="4EBBCD28" w:rsidR="00016F4A" w:rsidRPr="00FC6163" w:rsidRDefault="00016F4A" w:rsidP="00016F4A">
      <w:pPr>
        <w:pStyle w:val="Sraopastraipa"/>
        <w:numPr>
          <w:ilvl w:val="2"/>
          <w:numId w:val="9"/>
        </w:numPr>
        <w:spacing w:after="0" w:line="240" w:lineRule="auto"/>
        <w:ind w:left="0" w:firstLine="567"/>
        <w:jc w:val="both"/>
        <w:rPr>
          <w:rFonts w:cstheme="minorHAnsi"/>
          <w:sz w:val="22"/>
          <w:szCs w:val="22"/>
        </w:rPr>
      </w:pPr>
      <w:r w:rsidRPr="00FC6163">
        <w:rPr>
          <w:rFonts w:cstheme="minorHAnsi"/>
          <w:sz w:val="22"/>
          <w:szCs w:val="22"/>
        </w:rPr>
        <w:t>tiekėjas privalo pateikti užpildytą pasiūlymo galiojimą užtikrinantį dokumentą</w:t>
      </w:r>
      <w:r w:rsidR="00657BE1" w:rsidRPr="00FC6163">
        <w:rPr>
          <w:rFonts w:cstheme="minorHAnsi"/>
          <w:sz w:val="22"/>
          <w:szCs w:val="22"/>
        </w:rPr>
        <w:t>, atitinkantį</w:t>
      </w:r>
      <w:r w:rsidRPr="00FC6163">
        <w:rPr>
          <w:rFonts w:cstheme="minorHAnsi"/>
          <w:sz w:val="22"/>
          <w:szCs w:val="22"/>
        </w:rPr>
        <w:t xml:space="preserve"> </w:t>
      </w:r>
      <w:r w:rsidR="00127D28" w:rsidRPr="00FC6163">
        <w:rPr>
          <w:rFonts w:cstheme="minorHAnsi"/>
          <w:sz w:val="22"/>
          <w:szCs w:val="22"/>
        </w:rPr>
        <w:t xml:space="preserve">šiame pirkimo sąlygų skyriuje ir </w:t>
      </w:r>
      <w:r w:rsidRPr="00FC6163">
        <w:rPr>
          <w:rFonts w:cstheme="minorHAnsi"/>
          <w:sz w:val="22"/>
          <w:szCs w:val="22"/>
        </w:rPr>
        <w:t xml:space="preserve">pasiūlymo galiojimo užtikrinimo </w:t>
      </w:r>
      <w:r w:rsidR="00657BE1" w:rsidRPr="00FC6163">
        <w:rPr>
          <w:rFonts w:cstheme="minorHAnsi"/>
          <w:sz w:val="22"/>
          <w:szCs w:val="22"/>
        </w:rPr>
        <w:t xml:space="preserve">formose pateiktas sąlygas </w:t>
      </w:r>
      <w:r w:rsidRPr="00FC6163">
        <w:rPr>
          <w:rFonts w:cstheme="minorHAnsi"/>
          <w:sz w:val="22"/>
          <w:szCs w:val="22"/>
        </w:rPr>
        <w:t>(</w:t>
      </w:r>
      <w:r w:rsidR="00893D4B" w:rsidRPr="00FC6163">
        <w:rPr>
          <w:rFonts w:cstheme="minorHAnsi"/>
          <w:sz w:val="22"/>
          <w:szCs w:val="22"/>
        </w:rPr>
        <w:t xml:space="preserve">specialiųjų </w:t>
      </w:r>
      <w:r w:rsidRPr="00FC6163">
        <w:rPr>
          <w:rFonts w:cstheme="minorHAnsi"/>
          <w:sz w:val="22"/>
          <w:szCs w:val="22"/>
        </w:rPr>
        <w:t xml:space="preserve">pirkimo sąlygų </w:t>
      </w:r>
      <w:r w:rsidR="006D73B9">
        <w:rPr>
          <w:rFonts w:cstheme="minorHAnsi"/>
          <w:sz w:val="22"/>
          <w:szCs w:val="22"/>
        </w:rPr>
        <w:t>8</w:t>
      </w:r>
      <w:r w:rsidR="00893D4B" w:rsidRPr="00FC6163">
        <w:rPr>
          <w:rFonts w:cstheme="minorHAnsi"/>
          <w:sz w:val="22"/>
          <w:szCs w:val="22"/>
        </w:rPr>
        <w:t xml:space="preserve"> </w:t>
      </w:r>
      <w:r w:rsidRPr="00FC6163">
        <w:rPr>
          <w:rFonts w:cstheme="minorHAnsi"/>
          <w:sz w:val="22"/>
          <w:szCs w:val="22"/>
        </w:rPr>
        <w:t>priedą</w:t>
      </w:r>
      <w:r w:rsidR="00657BE1" w:rsidRPr="00FC6163">
        <w:rPr>
          <w:rFonts w:cstheme="minorHAnsi"/>
          <w:sz w:val="22"/>
          <w:szCs w:val="22"/>
        </w:rPr>
        <w:t xml:space="preserve"> „Pasiūlymo galiojimo užtikrinimo formos“</w:t>
      </w:r>
      <w:r w:rsidRPr="00FC6163">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FC6163">
        <w:rPr>
          <w:rFonts w:cstheme="minorHAnsi"/>
          <w:sz w:val="22"/>
          <w:szCs w:val="22"/>
        </w:rPr>
        <w:t xml:space="preserve">pateiktoje garantijoje (laidavimo draudimo rašte) turi būti nurodytas jos galiojimo terminas. Garantija (laidavimo draudimas) turi galioti ne trumpiau nei 3 mėnesius nuo pasiūlymų pateikimo </w:t>
      </w:r>
      <w:r w:rsidRPr="00682B25">
        <w:rPr>
          <w:rFonts w:cstheme="minorHAnsi"/>
          <w:sz w:val="22"/>
          <w:szCs w:val="22"/>
        </w:rPr>
        <w:t>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68BA9CD"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6D73B9">
        <w:rPr>
          <w:rFonts w:cstheme="minorHAnsi"/>
          <w:sz w:val="22"/>
          <w:szCs w:val="22"/>
        </w:rPr>
        <w:t>4</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25C740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FC6163">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C6163">
        <w:rPr>
          <w:rFonts w:cstheme="minorHAnsi"/>
          <w:sz w:val="22"/>
          <w:szCs w:val="22"/>
          <w:shd w:val="clear" w:color="auto" w:fill="FFFFFF"/>
        </w:rPr>
        <w:t xml:space="preserve">sąlygų </w:t>
      </w:r>
      <w:r w:rsidR="00A11014" w:rsidRPr="00FC6163">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194311921"/>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2BB78D35" w14:textId="6EF28443" w:rsidR="00FC6163" w:rsidRDefault="002D470F" w:rsidP="00FC6163">
      <w:pPr>
        <w:spacing w:after="0" w:line="240" w:lineRule="auto"/>
        <w:ind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w:t>
      </w:r>
      <w:r w:rsidR="004E71CB" w:rsidRPr="00FC6163">
        <w:rPr>
          <w:rFonts w:eastAsia="Calibri" w:cstheme="minorHAnsi"/>
          <w:sz w:val="22"/>
          <w:szCs w:val="22"/>
        </w:rPr>
        <w:t xml:space="preserve">nurodytą </w:t>
      </w:r>
      <w:r w:rsidR="00003A3F" w:rsidRPr="00FC6163">
        <w:rPr>
          <w:rFonts w:eastAsia="Calibri" w:cstheme="minorHAnsi"/>
          <w:sz w:val="22"/>
          <w:szCs w:val="22"/>
        </w:rPr>
        <w:t>kain</w:t>
      </w:r>
      <w:r w:rsidR="004E71CB" w:rsidRPr="00FC6163">
        <w:rPr>
          <w:rFonts w:eastAsia="Calibri" w:cstheme="minorHAnsi"/>
          <w:sz w:val="22"/>
          <w:szCs w:val="22"/>
        </w:rPr>
        <w:t>ą</w:t>
      </w:r>
      <w:r w:rsidR="00003A3F" w:rsidRPr="00FC6163">
        <w:rPr>
          <w:rFonts w:eastAsia="Calibri" w:cstheme="minorHAnsi"/>
          <w:sz w:val="22"/>
          <w:szCs w:val="22"/>
        </w:rPr>
        <w:t xml:space="preserve">, kuri turi būti apskaičiuota ir nurodyta taip, kaip reikalaujama </w:t>
      </w:r>
      <w:bookmarkStart w:id="51" w:name="_Hlk91157291"/>
      <w:r w:rsidR="00CE14DF" w:rsidRPr="00FC6163">
        <w:rPr>
          <w:rFonts w:eastAsia="Calibri" w:cstheme="minorHAnsi"/>
          <w:sz w:val="22"/>
          <w:szCs w:val="22"/>
        </w:rPr>
        <w:t xml:space="preserve">specialiųjų </w:t>
      </w:r>
      <w:r w:rsidR="00090235" w:rsidRPr="00FC6163">
        <w:rPr>
          <w:rFonts w:eastAsia="Calibri" w:cstheme="minorHAnsi"/>
          <w:sz w:val="22"/>
          <w:szCs w:val="22"/>
        </w:rPr>
        <w:t>p</w:t>
      </w:r>
      <w:r w:rsidR="00551FA7" w:rsidRPr="00FC6163">
        <w:rPr>
          <w:rFonts w:eastAsia="Calibri" w:cstheme="minorHAnsi"/>
          <w:sz w:val="22"/>
          <w:szCs w:val="22"/>
        </w:rPr>
        <w:t xml:space="preserve">irkimo </w:t>
      </w:r>
      <w:r w:rsidR="00A176D5" w:rsidRPr="00FC6163">
        <w:rPr>
          <w:rFonts w:eastAsia="Calibri" w:cstheme="minorHAnsi"/>
          <w:sz w:val="22"/>
          <w:szCs w:val="22"/>
        </w:rPr>
        <w:t xml:space="preserve">sąlygų </w:t>
      </w:r>
      <w:r w:rsidR="00BD7BAD" w:rsidRPr="00FC6163">
        <w:rPr>
          <w:rFonts w:cstheme="minorHAnsi"/>
          <w:sz w:val="22"/>
          <w:szCs w:val="22"/>
          <w:shd w:val="clear" w:color="auto" w:fill="FFFFFF"/>
        </w:rPr>
        <w:t>3</w:t>
      </w:r>
      <w:r w:rsidR="00EA5A6C" w:rsidRPr="00FC6163">
        <w:rPr>
          <w:rFonts w:cstheme="minorHAnsi"/>
          <w:sz w:val="22"/>
          <w:szCs w:val="22"/>
          <w:shd w:val="clear" w:color="auto" w:fill="FFFFFF"/>
        </w:rPr>
        <w:t xml:space="preserve"> priede „Pasiūlymo forma“</w:t>
      </w:r>
      <w:bookmarkEnd w:id="51"/>
      <w:r w:rsidR="00090235" w:rsidRPr="00FC6163">
        <w:rPr>
          <w:rFonts w:eastAsia="Calibri" w:cstheme="minorHAnsi"/>
          <w:sz w:val="22"/>
          <w:szCs w:val="22"/>
        </w:rPr>
        <w:t xml:space="preserve">.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0D17825" w:rsidR="00F57665" w:rsidRPr="00FC6163" w:rsidRDefault="00F57665" w:rsidP="003C4CF9">
      <w:pPr>
        <w:pStyle w:val="Sraopastraipa"/>
        <w:numPr>
          <w:ilvl w:val="1"/>
          <w:numId w:val="14"/>
        </w:numPr>
        <w:spacing w:after="0" w:line="240" w:lineRule="auto"/>
        <w:ind w:left="0" w:firstLine="567"/>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9D3165">
        <w:rPr>
          <w:rFonts w:cstheme="minorHAnsi"/>
          <w:sz w:val="22"/>
          <w:szCs w:val="22"/>
        </w:rPr>
        <w:t>4</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211370E4" w:rsidR="00061FA2" w:rsidRPr="00721D6B" w:rsidRDefault="00061FA2" w:rsidP="00721D6B">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90399C">
        <w:rPr>
          <w:rFonts w:eastAsia="Times New Roman" w:cstheme="minorHAnsi"/>
          <w:sz w:val="22"/>
          <w:szCs w:val="22"/>
          <w:lang w:eastAsia="en-US"/>
        </w:rPr>
        <w:t>kad prekių tiekimo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7861638D"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721D6B">
        <w:rPr>
          <w:rFonts w:eastAsia="Times New Roman" w:cstheme="minorHAnsi"/>
          <w:sz w:val="22"/>
          <w:szCs w:val="22"/>
          <w:lang w:eastAsia="en-US"/>
        </w:rPr>
        <w:t>1</w:t>
      </w:r>
      <w:r w:rsidR="009D3165">
        <w:rPr>
          <w:rFonts w:eastAsia="Times New Roman" w:cstheme="minorHAnsi"/>
          <w:sz w:val="22"/>
          <w:szCs w:val="22"/>
          <w:lang w:eastAsia="en-US"/>
        </w:rPr>
        <w:t>1</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p>
    <w:p w14:paraId="6420492B" w14:textId="25D63210"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721D6B">
        <w:rPr>
          <w:rFonts w:eastAsia="Times New Roman" w:cstheme="minorHAnsi"/>
          <w:sz w:val="22"/>
          <w:szCs w:val="22"/>
          <w:lang w:eastAsia="en-US"/>
        </w:rPr>
        <w:t>5 </w:t>
      </w:r>
      <w:r w:rsidR="00965A8D">
        <w:rPr>
          <w:rFonts w:eastAsia="Times New Roman" w:cstheme="minorHAnsi"/>
          <w:sz w:val="22"/>
          <w:szCs w:val="22"/>
          <w:lang w:eastAsia="en-US"/>
        </w:rPr>
        <w:t>5</w:t>
      </w:r>
      <w:r w:rsidR="00721D6B">
        <w:rPr>
          <w:rFonts w:eastAsia="Times New Roman" w:cstheme="minorHAnsi"/>
          <w:sz w:val="22"/>
          <w:szCs w:val="22"/>
          <w:lang w:eastAsia="en-US"/>
        </w:rPr>
        <w:t xml:space="preserve">00,00 </w:t>
      </w:r>
      <w:r w:rsidRPr="00682B25">
        <w:rPr>
          <w:rFonts w:eastAsia="Times New Roman" w:cstheme="minorHAnsi"/>
          <w:sz w:val="22"/>
          <w:szCs w:val="22"/>
          <w:lang w:eastAsia="en-US"/>
        </w:rPr>
        <w:t xml:space="preserve">EUR. </w:t>
      </w:r>
      <w:bookmarkEnd w:id="58"/>
    </w:p>
    <w:p w14:paraId="45A3DE8C" w14:textId="32C619A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74FF47F9"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15 (penkiolika)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72896406" w14:textId="610A7101"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21D6B">
        <w:rPr>
          <w:rFonts w:eastAsia="Calibri" w:cstheme="minorHAnsi"/>
          <w:bCs/>
          <w:iCs/>
          <w:sz w:val="22"/>
          <w:szCs w:val="22"/>
          <w:lang w:eastAsia="en-US"/>
        </w:rPr>
        <w:t xml:space="preserve">kai prekių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xml:space="preserve">. Jei sutarties </w:t>
      </w:r>
      <w:r w:rsidRPr="0022477B">
        <w:rPr>
          <w:rFonts w:eastAsia="Calibri" w:cstheme="minorHAnsi"/>
          <w:bCs/>
          <w:iCs/>
          <w:sz w:val="22"/>
          <w:szCs w:val="22"/>
          <w:lang w:eastAsia="en-US"/>
        </w:rPr>
        <w:lastRenderedPageBreak/>
        <w:t>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60" w:name="_Toc190416443"/>
      <w:bookmarkStart w:id="61" w:name="_Toc194311927"/>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9FEC22C" w:rsidR="00774AA5" w:rsidRPr="00682B25" w:rsidRDefault="00774AA5" w:rsidP="0091572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w:t>
            </w:r>
            <w:r w:rsidRPr="00682B25">
              <w:rPr>
                <w:rFonts w:cstheme="minorHAnsi"/>
                <w:sz w:val="22"/>
                <w:szCs w:val="22"/>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194311928"/>
      <w:bookmarkEnd w:id="62"/>
      <w:r w:rsidRPr="00915723">
        <w:rPr>
          <w:rFonts w:asciiTheme="minorHAnsi" w:eastAsia="Calibri" w:hAnsiTheme="minorHAnsi" w:cstheme="minorHAnsi"/>
          <w:color w:val="auto"/>
          <w:sz w:val="22"/>
          <w:szCs w:val="22"/>
        </w:rPr>
        <w:lastRenderedPageBreak/>
        <w:t xml:space="preserve">Pirkimo sąlygų </w:t>
      </w:r>
      <w:bookmarkStart w:id="69" w:name="antraspriedas"/>
      <w:r w:rsidR="005F0B78" w:rsidRPr="00915723">
        <w:rPr>
          <w:rFonts w:asciiTheme="minorHAnsi" w:eastAsia="Calibri" w:hAnsiTheme="minorHAnsi" w:cstheme="minorHAnsi"/>
          <w:color w:val="auto"/>
          <w:sz w:val="22"/>
          <w:szCs w:val="22"/>
        </w:rPr>
        <w:t>2</w:t>
      </w:r>
      <w:bookmarkEnd w:id="69"/>
      <w:r w:rsidRPr="00915723">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5BBC37E0" w:rsidR="003D357B" w:rsidRPr="00915723" w:rsidRDefault="00642ED4" w:rsidP="00642ED4">
      <w:pPr>
        <w:shd w:val="clear" w:color="auto" w:fill="FFFFFF"/>
        <w:spacing w:after="0" w:line="240" w:lineRule="auto"/>
        <w:ind w:firstLine="720"/>
        <w:rPr>
          <w:iCs/>
          <w:sz w:val="24"/>
          <w:szCs w:val="24"/>
        </w:rPr>
      </w:pPr>
      <w:r>
        <w:rPr>
          <w:iCs/>
          <w:sz w:val="24"/>
          <w:szCs w:val="24"/>
        </w:rPr>
        <w:t xml:space="preserve">                                                     </w:t>
      </w:r>
      <w:r w:rsidR="00915723"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915723"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194311929"/>
      <w:r w:rsidRPr="00915723">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6626AEC8" w14:textId="77777777" w:rsidR="00915723" w:rsidRDefault="00915723" w:rsidP="002E2126">
      <w:pPr>
        <w:spacing w:after="0" w:line="240" w:lineRule="auto"/>
        <w:jc w:val="center"/>
        <w:rPr>
          <w:rFonts w:cstheme="minorHAnsi"/>
          <w:i/>
          <w:color w:val="FF0000"/>
          <w:sz w:val="22"/>
          <w:szCs w:val="22"/>
        </w:rPr>
      </w:pPr>
    </w:p>
    <w:p w14:paraId="6556AA2F" w14:textId="324D9A56"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43A6B86"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w:t>
      </w:r>
      <w:r w:rsidR="00BE7908">
        <w:rPr>
          <w:rFonts w:eastAsia="Times New Roman" w:cstheme="minorHAnsi"/>
          <w:b/>
          <w:sz w:val="22"/>
          <w:szCs w:val="22"/>
          <w:lang w:eastAsia="en-US"/>
        </w:rPr>
        <w:t>ĖL MEDICINNIŲ FORMŲ SKAITMENIZAVIMO IR PASIRAŠYMO</w:t>
      </w:r>
      <w:r w:rsidR="00915723">
        <w:rPr>
          <w:rFonts w:eastAsia="Times New Roman" w:cstheme="minorHAnsi"/>
          <w:b/>
          <w:sz w:val="22"/>
          <w:szCs w:val="22"/>
          <w:lang w:eastAsia="en-US"/>
        </w:rPr>
        <w:t xml:space="preserve"> SISTEMOS</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3040A9A7" w:rsidR="002E2126" w:rsidRPr="005141FB" w:rsidRDefault="00915723">
            <w:pPr>
              <w:rPr>
                <w:rFonts w:ascii="Verdana" w:hAnsi="Verdana" w:cs="Tahoma"/>
                <w:color w:val="000000" w:themeColor="text1"/>
              </w:rPr>
            </w:pPr>
            <w:r>
              <w:rPr>
                <w:rFonts w:ascii="Verdana" w:hAnsi="Verdana" w:cs="Tahoma"/>
                <w:color w:val="000000" w:themeColor="text1"/>
              </w:rPr>
              <w:t>Vš</w:t>
            </w:r>
            <w:r w:rsidR="00BE7908">
              <w:rPr>
                <w:rFonts w:ascii="Verdana" w:hAnsi="Verdana" w:cs="Tahoma"/>
                <w:color w:val="000000" w:themeColor="text1"/>
              </w:rPr>
              <w:t>į Centro</w:t>
            </w:r>
            <w:r>
              <w:rPr>
                <w:rFonts w:ascii="Verdana" w:hAnsi="Verdana" w:cs="Tahoma"/>
                <w:color w:val="000000" w:themeColor="text1"/>
              </w:rPr>
              <w:t xml:space="preserve">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7F7538C3" w14:textId="3BB93E04" w:rsidR="002E2126" w:rsidRPr="0011053F" w:rsidRDefault="002E2126">
            <w:pPr>
              <w:jc w:val="both"/>
              <w:rPr>
                <w:rFonts w:asciiTheme="minorHAnsi" w:eastAsia="SimSun" w:cstheme="minorHAnsi"/>
                <w:i/>
                <w:color w:val="FF0000"/>
              </w:rPr>
            </w:pPr>
          </w:p>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756CC14A" w14:textId="14D5C01B" w:rsidR="002E2126" w:rsidRPr="0011053F" w:rsidRDefault="002E2126">
            <w:pPr>
              <w:jc w:val="both"/>
              <w:rPr>
                <w:rFonts w:asciiTheme="minorHAnsi" w:eastAsia="SimSun" w:cstheme="minorHAnsi"/>
                <w:i/>
                <w:iCs/>
                <w:color w:val="E36C0A"/>
              </w:rPr>
            </w:pPr>
          </w:p>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0757AD98"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5"/>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59AA98E" w:rsidR="002E2126" w:rsidRPr="0005205D"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05205D">
        <w:rPr>
          <w:rFonts w:eastAsia="Arial" w:cstheme="minorHAnsi"/>
          <w:sz w:val="22"/>
          <w:szCs w:val="22"/>
        </w:rPr>
        <w:t>nurodoma 2 skaitmenų po kablelio tikslumu. Šią kainą sudarančios kainos sudedamosios dalys ar įkainiai gali būti išreikštos neribojant skaitmenų po kablelio kiekio.</w:t>
      </w:r>
      <w:r w:rsidR="0005205D" w:rsidRPr="0005205D">
        <w:rPr>
          <w:rFonts w:eastAsia="Arial" w:cstheme="minorHAnsi"/>
          <w:sz w:val="22"/>
          <w:szCs w:val="22"/>
        </w:rPr>
        <w:t xml:space="preserve"> </w:t>
      </w:r>
      <w:r w:rsidRPr="0005205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05205D" w:rsidRPr="0005205D">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78B0E823" w14:textId="11A9B2E9"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lastRenderedPageBreak/>
        <w:t xml:space="preserve">Maksimali priimtina pasiūlymo kaina </w:t>
      </w:r>
      <w:r w:rsidRPr="0005205D">
        <w:rPr>
          <w:rFonts w:eastAsia="Times New Roman" w:cstheme="minorHAnsi"/>
          <w:b/>
          <w:bCs/>
          <w:sz w:val="22"/>
          <w:szCs w:val="22"/>
        </w:rPr>
        <w:t>yra</w:t>
      </w:r>
      <w:r w:rsidR="00BE7908">
        <w:rPr>
          <w:rFonts w:eastAsia="Times New Roman" w:cstheme="minorHAnsi"/>
          <w:sz w:val="22"/>
          <w:szCs w:val="22"/>
        </w:rPr>
        <w:t xml:space="preserve"> </w:t>
      </w:r>
      <w:r w:rsidR="00BE7908" w:rsidRPr="00BE7908">
        <w:rPr>
          <w:rFonts w:eastAsia="Times New Roman" w:cstheme="minorHAnsi"/>
          <w:b/>
          <w:bCs/>
          <w:sz w:val="22"/>
          <w:szCs w:val="22"/>
        </w:rPr>
        <w:t>135296</w:t>
      </w:r>
      <w:r w:rsidR="0005205D" w:rsidRPr="00BE7908">
        <w:rPr>
          <w:rFonts w:eastAsia="Times New Roman" w:cstheme="minorHAnsi"/>
          <w:b/>
          <w:bCs/>
          <w:sz w:val="22"/>
          <w:szCs w:val="22"/>
        </w:rPr>
        <w:t>,</w:t>
      </w:r>
      <w:r w:rsidR="00BE7908" w:rsidRPr="00BE7908">
        <w:rPr>
          <w:rFonts w:eastAsia="Times New Roman" w:cstheme="minorHAnsi"/>
          <w:b/>
          <w:bCs/>
          <w:sz w:val="22"/>
          <w:szCs w:val="22"/>
        </w:rPr>
        <w:t>15</w:t>
      </w:r>
      <w:r w:rsidRPr="0005205D">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1FE94503"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sidR="0005205D">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5845"/>
        <w:gridCol w:w="993"/>
        <w:gridCol w:w="2409"/>
        <w:gridCol w:w="1844"/>
        <w:gridCol w:w="1801"/>
      </w:tblGrid>
      <w:tr w:rsidR="0005205D" w:rsidRPr="008C643A" w14:paraId="3E545CC9" w14:textId="77777777" w:rsidTr="003C4CF9">
        <w:tc>
          <w:tcPr>
            <w:tcW w:w="247" w:type="pct"/>
            <w:shd w:val="clear" w:color="auto" w:fill="E7E6E6" w:themeFill="background2"/>
          </w:tcPr>
          <w:p w14:paraId="6881A4B9" w14:textId="77777777" w:rsidR="0005205D" w:rsidRPr="00E81005" w:rsidRDefault="0005205D">
            <w:pPr>
              <w:rPr>
                <w:rFonts w:asciiTheme="minorHAnsi" w:hAnsiTheme="minorHAnsi" w:cstheme="minorHAnsi"/>
              </w:rPr>
            </w:pPr>
            <w:r w:rsidRPr="00E81005">
              <w:rPr>
                <w:rFonts w:asciiTheme="minorHAnsi" w:hAnsiTheme="minorHAnsi" w:cstheme="minorHAnsi"/>
              </w:rPr>
              <w:t>Eil. Nr.</w:t>
            </w:r>
          </w:p>
        </w:tc>
        <w:tc>
          <w:tcPr>
            <w:tcW w:w="2155" w:type="pct"/>
            <w:shd w:val="clear" w:color="auto" w:fill="E7E6E6" w:themeFill="background2"/>
          </w:tcPr>
          <w:p w14:paraId="509942EB" w14:textId="213DD7DF" w:rsidR="0005205D" w:rsidRPr="00E81005" w:rsidRDefault="0005205D" w:rsidP="003C4CF9">
            <w:pPr>
              <w:jc w:val="center"/>
              <w:rPr>
                <w:rFonts w:asciiTheme="minorHAnsi" w:hAnsiTheme="minorHAnsi" w:cstheme="minorHAnsi"/>
              </w:rPr>
            </w:pPr>
            <w:r w:rsidRPr="00E81005">
              <w:rPr>
                <w:rFonts w:asciiTheme="minorHAnsi" w:hAnsiTheme="minorHAnsi" w:cstheme="minorHAnsi"/>
              </w:rPr>
              <w:t>Pavadinimas</w:t>
            </w:r>
          </w:p>
        </w:tc>
        <w:tc>
          <w:tcPr>
            <w:tcW w:w="366" w:type="pct"/>
            <w:shd w:val="clear" w:color="auto" w:fill="E7E6E6" w:themeFill="background2"/>
          </w:tcPr>
          <w:p w14:paraId="4C2DF09F" w14:textId="3D304FE8" w:rsidR="0005205D" w:rsidRPr="00E81005" w:rsidRDefault="0005205D" w:rsidP="003C4CF9">
            <w:pPr>
              <w:jc w:val="center"/>
              <w:rPr>
                <w:rFonts w:asciiTheme="minorHAnsi" w:hAnsiTheme="minorHAnsi" w:cstheme="minorHAnsi"/>
              </w:rPr>
            </w:pPr>
            <w:r w:rsidRPr="00E81005">
              <w:rPr>
                <w:rFonts w:asciiTheme="minorHAnsi" w:hAnsiTheme="minorHAnsi" w:cstheme="minorHAnsi"/>
              </w:rPr>
              <w:t>Mato vnt.</w:t>
            </w:r>
          </w:p>
        </w:tc>
        <w:tc>
          <w:tcPr>
            <w:tcW w:w="888" w:type="pct"/>
            <w:shd w:val="clear" w:color="auto" w:fill="E7E6E6" w:themeFill="background2"/>
          </w:tcPr>
          <w:p w14:paraId="1974EA44" w14:textId="73580352" w:rsidR="0005205D" w:rsidRPr="00E81005" w:rsidRDefault="0005205D" w:rsidP="003C4CF9">
            <w:pPr>
              <w:jc w:val="center"/>
              <w:rPr>
                <w:rFonts w:asciiTheme="minorHAnsi" w:hAnsiTheme="minorHAnsi" w:cstheme="minorHAnsi"/>
              </w:rPr>
            </w:pPr>
            <w:r w:rsidRPr="0005205D">
              <w:rPr>
                <w:rFonts w:asciiTheme="minorHAnsi" w:hAnsiTheme="minorHAnsi" w:cstheme="minorHAnsi"/>
              </w:rPr>
              <w:t>(</w:t>
            </w:r>
            <w:r w:rsidR="006052E2">
              <w:rPr>
                <w:rFonts w:asciiTheme="minorHAnsi" w:hAnsiTheme="minorHAnsi" w:cstheme="minorHAnsi"/>
              </w:rPr>
              <w:t>Maksimalus p</w:t>
            </w:r>
            <w:r w:rsidRPr="0005205D">
              <w:rPr>
                <w:rFonts w:asciiTheme="minorHAnsi" w:hAnsiTheme="minorHAnsi" w:cstheme="minorHAnsi"/>
              </w:rPr>
              <w:t xml:space="preserve">reliminarus) </w:t>
            </w:r>
            <w:r w:rsidR="006052E2">
              <w:rPr>
                <w:rFonts w:asciiTheme="minorHAnsi" w:hAnsiTheme="minorHAnsi" w:cstheme="minorHAnsi"/>
              </w:rPr>
              <w:t>k</w:t>
            </w:r>
            <w:r w:rsidRPr="00E81005">
              <w:rPr>
                <w:rFonts w:asciiTheme="minorHAnsi" w:hAnsiTheme="minorHAnsi" w:cstheme="minorHAnsi"/>
              </w:rPr>
              <w:t>iekis (apimtis)</w:t>
            </w:r>
            <w:r>
              <w:rPr>
                <w:rFonts w:asciiTheme="minorHAnsi" w:hAnsiTheme="minorHAnsi" w:cstheme="minorHAnsi"/>
              </w:rPr>
              <w:t xml:space="preserve"> </w:t>
            </w:r>
            <w:r w:rsidR="00FE6785">
              <w:rPr>
                <w:rFonts w:asciiTheme="minorHAnsi" w:hAnsiTheme="minorHAnsi" w:cstheme="minorHAnsi"/>
              </w:rPr>
              <w:t>**</w:t>
            </w:r>
          </w:p>
        </w:tc>
        <w:tc>
          <w:tcPr>
            <w:tcW w:w="680" w:type="pct"/>
            <w:shd w:val="clear" w:color="auto" w:fill="E7E6E6" w:themeFill="background2"/>
          </w:tcPr>
          <w:p w14:paraId="354BF8C3" w14:textId="77777777" w:rsidR="0005205D" w:rsidRPr="00E81005" w:rsidRDefault="0005205D" w:rsidP="003C4CF9">
            <w:pPr>
              <w:jc w:val="cente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664" w:type="pct"/>
            <w:shd w:val="clear" w:color="auto" w:fill="E7E6E6" w:themeFill="background2"/>
          </w:tcPr>
          <w:p w14:paraId="3E93244F" w14:textId="77777777" w:rsidR="0005205D" w:rsidRDefault="0005205D" w:rsidP="003C4CF9">
            <w:pPr>
              <w:jc w:val="center"/>
              <w:rPr>
                <w:rFonts w:asciiTheme="minorHAnsi" w:hAnsiTheme="minorHAnsi" w:cstheme="minorHAnsi"/>
              </w:rPr>
            </w:pPr>
            <w:r w:rsidRPr="00E81005">
              <w:rPr>
                <w:rFonts w:asciiTheme="minorHAnsi" w:hAnsiTheme="minorHAnsi" w:cstheme="minorHAnsi"/>
              </w:rPr>
              <w:t>Kaina Eur be PVM</w:t>
            </w:r>
          </w:p>
          <w:p w14:paraId="2DE4D1E0" w14:textId="6B222716" w:rsidR="0005205D" w:rsidRPr="00E81005" w:rsidRDefault="0005205D" w:rsidP="003C4CF9">
            <w:pPr>
              <w:jc w:val="center"/>
              <w:rPr>
                <w:rFonts w:asciiTheme="minorHAnsi" w:hAnsiTheme="minorHAnsi" w:cstheme="minorHAnsi"/>
              </w:rPr>
            </w:pPr>
            <w:r>
              <w:rPr>
                <w:rFonts w:asciiTheme="minorHAnsi" w:hAnsiTheme="minorHAnsi" w:cstheme="minorHAnsi"/>
              </w:rPr>
              <w:t>4x5</w:t>
            </w:r>
          </w:p>
        </w:tc>
      </w:tr>
      <w:tr w:rsidR="0005205D" w:rsidRPr="00F53542" w14:paraId="6DC668AE" w14:textId="77777777" w:rsidTr="003C4CF9">
        <w:tc>
          <w:tcPr>
            <w:tcW w:w="247" w:type="pct"/>
            <w:shd w:val="clear" w:color="auto" w:fill="E7E6E6" w:themeFill="background2"/>
          </w:tcPr>
          <w:p w14:paraId="45785FC3" w14:textId="77777777" w:rsidR="0005205D" w:rsidRPr="00F53542" w:rsidRDefault="0005205D">
            <w:pPr>
              <w:jc w:val="center"/>
              <w:rPr>
                <w:rFonts w:cstheme="minorHAnsi"/>
                <w:i/>
                <w:iCs/>
              </w:rPr>
            </w:pPr>
            <w:r w:rsidRPr="00F53542">
              <w:rPr>
                <w:rFonts w:cstheme="minorHAnsi"/>
                <w:i/>
                <w:iCs/>
              </w:rPr>
              <w:t>1</w:t>
            </w:r>
          </w:p>
        </w:tc>
        <w:tc>
          <w:tcPr>
            <w:tcW w:w="2155" w:type="pct"/>
            <w:shd w:val="clear" w:color="auto" w:fill="E7E6E6" w:themeFill="background2"/>
          </w:tcPr>
          <w:p w14:paraId="35FEA664" w14:textId="77777777" w:rsidR="0005205D" w:rsidRPr="00F53542" w:rsidRDefault="0005205D">
            <w:pPr>
              <w:jc w:val="center"/>
              <w:rPr>
                <w:rFonts w:cstheme="minorHAnsi"/>
                <w:i/>
                <w:iCs/>
              </w:rPr>
            </w:pPr>
            <w:r w:rsidRPr="00F53542">
              <w:rPr>
                <w:rFonts w:cstheme="minorHAnsi"/>
                <w:i/>
                <w:iCs/>
              </w:rPr>
              <w:t>2</w:t>
            </w:r>
          </w:p>
        </w:tc>
        <w:tc>
          <w:tcPr>
            <w:tcW w:w="366" w:type="pct"/>
            <w:shd w:val="clear" w:color="auto" w:fill="E7E6E6" w:themeFill="background2"/>
          </w:tcPr>
          <w:p w14:paraId="5161C61C" w14:textId="3523CC23" w:rsidR="0005205D" w:rsidRPr="00F53542" w:rsidRDefault="0005205D">
            <w:pPr>
              <w:jc w:val="center"/>
              <w:rPr>
                <w:rFonts w:cstheme="minorHAnsi"/>
                <w:i/>
                <w:iCs/>
              </w:rPr>
            </w:pPr>
            <w:r>
              <w:rPr>
                <w:rFonts w:cstheme="minorHAnsi"/>
                <w:i/>
                <w:iCs/>
              </w:rPr>
              <w:t>3</w:t>
            </w:r>
          </w:p>
        </w:tc>
        <w:tc>
          <w:tcPr>
            <w:tcW w:w="888" w:type="pct"/>
            <w:shd w:val="clear" w:color="auto" w:fill="E7E6E6" w:themeFill="background2"/>
          </w:tcPr>
          <w:p w14:paraId="2EF9F538" w14:textId="000298B1" w:rsidR="0005205D" w:rsidRPr="00F53542" w:rsidRDefault="0005205D">
            <w:pPr>
              <w:jc w:val="center"/>
              <w:rPr>
                <w:rFonts w:cstheme="minorHAnsi"/>
                <w:i/>
                <w:iCs/>
              </w:rPr>
            </w:pPr>
            <w:r>
              <w:rPr>
                <w:rFonts w:cstheme="minorHAnsi"/>
                <w:i/>
                <w:iCs/>
              </w:rPr>
              <w:t>4</w:t>
            </w:r>
          </w:p>
        </w:tc>
        <w:tc>
          <w:tcPr>
            <w:tcW w:w="680" w:type="pct"/>
            <w:shd w:val="clear" w:color="auto" w:fill="E7E6E6" w:themeFill="background2"/>
          </w:tcPr>
          <w:p w14:paraId="46411F0A" w14:textId="1C1993E3" w:rsidR="0005205D" w:rsidRPr="00F53542" w:rsidRDefault="0005205D">
            <w:pPr>
              <w:jc w:val="center"/>
              <w:rPr>
                <w:rFonts w:cstheme="minorHAnsi"/>
                <w:i/>
                <w:iCs/>
              </w:rPr>
            </w:pPr>
            <w:r>
              <w:rPr>
                <w:rFonts w:cstheme="minorHAnsi"/>
                <w:i/>
                <w:iCs/>
              </w:rPr>
              <w:t>5</w:t>
            </w:r>
          </w:p>
        </w:tc>
        <w:tc>
          <w:tcPr>
            <w:tcW w:w="664" w:type="pct"/>
            <w:shd w:val="clear" w:color="auto" w:fill="E7E6E6" w:themeFill="background2"/>
          </w:tcPr>
          <w:p w14:paraId="4B50973A" w14:textId="0AF9FDB0" w:rsidR="0005205D" w:rsidRPr="00F53542" w:rsidRDefault="0005205D">
            <w:pPr>
              <w:jc w:val="center"/>
              <w:rPr>
                <w:rFonts w:cstheme="minorHAnsi"/>
                <w:i/>
                <w:iCs/>
              </w:rPr>
            </w:pPr>
            <w:r>
              <w:rPr>
                <w:rFonts w:cstheme="minorHAnsi"/>
                <w:i/>
                <w:iCs/>
              </w:rPr>
              <w:t>6</w:t>
            </w:r>
          </w:p>
        </w:tc>
      </w:tr>
      <w:tr w:rsidR="0005205D" w:rsidRPr="00C45894" w14:paraId="39FD176E" w14:textId="77777777" w:rsidTr="003C4CF9">
        <w:tc>
          <w:tcPr>
            <w:tcW w:w="247" w:type="pct"/>
            <w:shd w:val="clear" w:color="auto" w:fill="E7E6E6" w:themeFill="background2"/>
          </w:tcPr>
          <w:p w14:paraId="6FAAC887" w14:textId="77777777" w:rsidR="0005205D" w:rsidRPr="00B676AA" w:rsidRDefault="0005205D">
            <w:pPr>
              <w:jc w:val="both"/>
              <w:rPr>
                <w:rFonts w:asciiTheme="minorHAnsi" w:hAnsiTheme="minorHAnsi" w:cstheme="minorHAnsi"/>
              </w:rPr>
            </w:pPr>
            <w:r>
              <w:rPr>
                <w:rFonts w:asciiTheme="minorHAnsi" w:hAnsiTheme="minorHAnsi" w:cstheme="minorHAnsi"/>
              </w:rPr>
              <w:t>1.</w:t>
            </w:r>
          </w:p>
        </w:tc>
        <w:tc>
          <w:tcPr>
            <w:tcW w:w="2155" w:type="pct"/>
            <w:shd w:val="clear" w:color="auto" w:fill="E7E6E6" w:themeFill="background2"/>
          </w:tcPr>
          <w:p w14:paraId="05DBE3D9" w14:textId="797B6D9A" w:rsidR="0005205D" w:rsidRPr="00B676AA" w:rsidRDefault="00075D47">
            <w:pPr>
              <w:jc w:val="both"/>
              <w:rPr>
                <w:rFonts w:asciiTheme="minorHAnsi" w:hAnsiTheme="minorHAnsi" w:cstheme="minorHAnsi"/>
              </w:rPr>
            </w:pPr>
            <w:r>
              <w:rPr>
                <w:rFonts w:asciiTheme="minorHAnsi" w:hAnsiTheme="minorHAnsi" w:cstheme="minorHAnsi"/>
              </w:rPr>
              <w:t>Medicininių formų pasirašymo programinė įranga (licencijos)- 124 pasirašymo įrenginiams (planšetėms)</w:t>
            </w:r>
          </w:p>
        </w:tc>
        <w:tc>
          <w:tcPr>
            <w:tcW w:w="366" w:type="pct"/>
            <w:shd w:val="clear" w:color="auto" w:fill="E7E6E6" w:themeFill="background2"/>
          </w:tcPr>
          <w:p w14:paraId="7F76AB55" w14:textId="74EED47D" w:rsidR="0005205D" w:rsidRPr="00B676AA" w:rsidRDefault="00075D47" w:rsidP="0090399C">
            <w:pPr>
              <w:jc w:val="center"/>
              <w:rPr>
                <w:rFonts w:asciiTheme="minorHAnsi" w:hAnsiTheme="minorHAnsi" w:cstheme="minorHAnsi"/>
              </w:rPr>
            </w:pPr>
            <w:r>
              <w:rPr>
                <w:rFonts w:asciiTheme="minorHAnsi" w:hAnsiTheme="minorHAnsi" w:cstheme="minorHAnsi"/>
              </w:rPr>
              <w:t>mėn</w:t>
            </w:r>
            <w:r w:rsidR="0090399C">
              <w:rPr>
                <w:rFonts w:asciiTheme="minorHAnsi" w:hAnsiTheme="minorHAnsi" w:cstheme="minorHAnsi"/>
              </w:rPr>
              <w:t>.</w:t>
            </w:r>
          </w:p>
        </w:tc>
        <w:tc>
          <w:tcPr>
            <w:tcW w:w="888" w:type="pct"/>
            <w:shd w:val="clear" w:color="auto" w:fill="E7E6E6" w:themeFill="background2"/>
          </w:tcPr>
          <w:p w14:paraId="0697CF59" w14:textId="7A4FADCA" w:rsidR="0005205D" w:rsidRPr="00B676AA" w:rsidRDefault="00075D47" w:rsidP="0090399C">
            <w:pPr>
              <w:jc w:val="center"/>
              <w:rPr>
                <w:rFonts w:asciiTheme="minorHAnsi" w:hAnsiTheme="minorHAnsi" w:cstheme="minorHAnsi"/>
              </w:rPr>
            </w:pPr>
            <w:r>
              <w:rPr>
                <w:rFonts w:asciiTheme="minorHAnsi" w:hAnsiTheme="minorHAnsi" w:cstheme="minorHAnsi"/>
              </w:rPr>
              <w:t>24</w:t>
            </w:r>
          </w:p>
        </w:tc>
        <w:tc>
          <w:tcPr>
            <w:tcW w:w="680" w:type="pct"/>
          </w:tcPr>
          <w:p w14:paraId="08FA395D" w14:textId="77777777" w:rsidR="0005205D" w:rsidRPr="00B676AA" w:rsidRDefault="0005205D">
            <w:pPr>
              <w:jc w:val="both"/>
              <w:rPr>
                <w:rFonts w:asciiTheme="minorHAnsi" w:hAnsiTheme="minorHAnsi" w:cstheme="minorHAnsi"/>
              </w:rPr>
            </w:pPr>
          </w:p>
        </w:tc>
        <w:tc>
          <w:tcPr>
            <w:tcW w:w="664" w:type="pct"/>
          </w:tcPr>
          <w:p w14:paraId="027768D3" w14:textId="77777777" w:rsidR="0005205D" w:rsidRPr="00B676AA" w:rsidRDefault="0005205D">
            <w:pPr>
              <w:jc w:val="both"/>
              <w:rPr>
                <w:rFonts w:asciiTheme="minorHAnsi" w:hAnsiTheme="minorHAnsi" w:cstheme="minorHAnsi"/>
              </w:rPr>
            </w:pPr>
          </w:p>
        </w:tc>
      </w:tr>
      <w:tr w:rsidR="0005205D" w:rsidRPr="00C45894" w14:paraId="358F29F3" w14:textId="77777777" w:rsidTr="003C4CF9">
        <w:tc>
          <w:tcPr>
            <w:tcW w:w="247" w:type="pct"/>
            <w:shd w:val="clear" w:color="auto" w:fill="E7E6E6" w:themeFill="background2"/>
          </w:tcPr>
          <w:p w14:paraId="3D78BA52" w14:textId="43E2CB11" w:rsidR="0005205D" w:rsidRPr="00B676AA" w:rsidRDefault="00777D9C">
            <w:pPr>
              <w:jc w:val="both"/>
              <w:rPr>
                <w:rFonts w:asciiTheme="minorHAnsi" w:hAnsiTheme="minorHAnsi" w:cstheme="minorHAnsi"/>
              </w:rPr>
            </w:pPr>
            <w:r>
              <w:rPr>
                <w:rFonts w:asciiTheme="minorHAnsi" w:hAnsiTheme="minorHAnsi" w:cstheme="minorHAnsi"/>
              </w:rPr>
              <w:t>2.</w:t>
            </w:r>
          </w:p>
        </w:tc>
        <w:tc>
          <w:tcPr>
            <w:tcW w:w="2155" w:type="pct"/>
            <w:shd w:val="clear" w:color="auto" w:fill="E7E6E6" w:themeFill="background2"/>
          </w:tcPr>
          <w:p w14:paraId="5B90A0B9" w14:textId="66627675" w:rsidR="0005205D" w:rsidRPr="00B676AA" w:rsidRDefault="006052E2">
            <w:pPr>
              <w:jc w:val="both"/>
              <w:rPr>
                <w:rFonts w:asciiTheme="minorHAnsi" w:hAnsiTheme="minorHAnsi" w:cstheme="minorHAnsi"/>
              </w:rPr>
            </w:pPr>
            <w:r>
              <w:rPr>
                <w:rFonts w:asciiTheme="minorHAnsi" w:hAnsiTheme="minorHAnsi" w:cstheme="minorHAnsi"/>
              </w:rPr>
              <w:t>Medicininių formų skaitmenizavimas</w:t>
            </w:r>
          </w:p>
        </w:tc>
        <w:tc>
          <w:tcPr>
            <w:tcW w:w="366" w:type="pct"/>
            <w:shd w:val="clear" w:color="auto" w:fill="E7E6E6" w:themeFill="background2"/>
          </w:tcPr>
          <w:p w14:paraId="09EC9DCB" w14:textId="421DC600" w:rsidR="0005205D" w:rsidRPr="00B676AA" w:rsidRDefault="006052E2" w:rsidP="0090399C">
            <w:pPr>
              <w:jc w:val="center"/>
              <w:rPr>
                <w:rFonts w:asciiTheme="minorHAnsi" w:hAnsiTheme="minorHAnsi" w:cstheme="minorHAnsi"/>
              </w:rPr>
            </w:pPr>
            <w:r>
              <w:rPr>
                <w:rFonts w:asciiTheme="minorHAnsi" w:hAnsiTheme="minorHAnsi" w:cstheme="minorHAnsi"/>
              </w:rPr>
              <w:t>vnt</w:t>
            </w:r>
            <w:r w:rsidR="0090399C">
              <w:rPr>
                <w:rFonts w:asciiTheme="minorHAnsi" w:hAnsiTheme="minorHAnsi" w:cstheme="minorHAnsi"/>
              </w:rPr>
              <w:t>.</w:t>
            </w:r>
          </w:p>
        </w:tc>
        <w:tc>
          <w:tcPr>
            <w:tcW w:w="888" w:type="pct"/>
            <w:shd w:val="clear" w:color="auto" w:fill="E7E6E6" w:themeFill="background2"/>
          </w:tcPr>
          <w:p w14:paraId="556E272C" w14:textId="50D2105C" w:rsidR="0005205D" w:rsidRPr="00B676AA" w:rsidRDefault="006052E2" w:rsidP="0090399C">
            <w:pPr>
              <w:jc w:val="center"/>
              <w:rPr>
                <w:rFonts w:asciiTheme="minorHAnsi" w:hAnsiTheme="minorHAnsi" w:cstheme="minorHAnsi"/>
              </w:rPr>
            </w:pPr>
            <w:r>
              <w:rPr>
                <w:rFonts w:asciiTheme="minorHAnsi" w:hAnsiTheme="minorHAnsi" w:cstheme="minorHAnsi"/>
              </w:rPr>
              <w:t>60</w:t>
            </w:r>
          </w:p>
        </w:tc>
        <w:tc>
          <w:tcPr>
            <w:tcW w:w="680" w:type="pct"/>
          </w:tcPr>
          <w:p w14:paraId="7DE1A630" w14:textId="77777777" w:rsidR="0005205D" w:rsidRPr="00B676AA" w:rsidRDefault="0005205D">
            <w:pPr>
              <w:jc w:val="both"/>
              <w:rPr>
                <w:rFonts w:asciiTheme="minorHAnsi" w:hAnsiTheme="minorHAnsi" w:cstheme="minorHAnsi"/>
              </w:rPr>
            </w:pPr>
          </w:p>
        </w:tc>
        <w:tc>
          <w:tcPr>
            <w:tcW w:w="664" w:type="pct"/>
          </w:tcPr>
          <w:p w14:paraId="54B16C28" w14:textId="77777777" w:rsidR="0005205D" w:rsidRPr="00B676AA" w:rsidRDefault="0005205D">
            <w:pPr>
              <w:jc w:val="both"/>
              <w:rPr>
                <w:rFonts w:asciiTheme="minorHAnsi" w:hAnsiTheme="minorHAnsi" w:cstheme="minorHAnsi"/>
              </w:rPr>
            </w:pPr>
          </w:p>
        </w:tc>
      </w:tr>
      <w:tr w:rsidR="0005205D" w:rsidRPr="00C45894" w14:paraId="54C321D1" w14:textId="77777777" w:rsidTr="003C4CF9">
        <w:tc>
          <w:tcPr>
            <w:tcW w:w="247" w:type="pct"/>
            <w:shd w:val="clear" w:color="auto" w:fill="E7E6E6" w:themeFill="background2"/>
          </w:tcPr>
          <w:p w14:paraId="50492CF0" w14:textId="4D15C19E" w:rsidR="0005205D" w:rsidRPr="0090399C" w:rsidRDefault="00777D9C">
            <w:pPr>
              <w:jc w:val="both"/>
              <w:rPr>
                <w:rFonts w:asciiTheme="minorHAnsi" w:hAnsiTheme="minorHAnsi" w:cstheme="minorHAnsi"/>
              </w:rPr>
            </w:pPr>
            <w:r w:rsidRPr="0090399C">
              <w:rPr>
                <w:rFonts w:asciiTheme="minorHAnsi" w:hAnsiTheme="minorHAnsi" w:cstheme="minorHAnsi"/>
              </w:rPr>
              <w:t>3.</w:t>
            </w:r>
          </w:p>
        </w:tc>
        <w:tc>
          <w:tcPr>
            <w:tcW w:w="2155" w:type="pct"/>
            <w:shd w:val="clear" w:color="auto" w:fill="E7E6E6" w:themeFill="background2"/>
          </w:tcPr>
          <w:p w14:paraId="224DCEFA" w14:textId="58953EE6" w:rsidR="0005205D" w:rsidRPr="0090399C" w:rsidRDefault="00777D9C">
            <w:pPr>
              <w:jc w:val="both"/>
              <w:rPr>
                <w:rFonts w:asciiTheme="minorHAnsi" w:hAnsiTheme="minorHAnsi" w:cstheme="minorHAnsi"/>
              </w:rPr>
            </w:pPr>
            <w:r w:rsidRPr="0090399C">
              <w:rPr>
                <w:rFonts w:asciiTheme="minorHAnsi" w:hAnsiTheme="minorHAnsi" w:cstheme="minorHAnsi"/>
              </w:rPr>
              <w:t>Sistemos priežiūros palaikymo paslaugos</w:t>
            </w:r>
          </w:p>
        </w:tc>
        <w:tc>
          <w:tcPr>
            <w:tcW w:w="366" w:type="pct"/>
            <w:shd w:val="clear" w:color="auto" w:fill="E7E6E6" w:themeFill="background2"/>
          </w:tcPr>
          <w:p w14:paraId="03A87388" w14:textId="51D9F01D" w:rsidR="0005205D" w:rsidRPr="00B676AA" w:rsidRDefault="006052E2" w:rsidP="0090399C">
            <w:pPr>
              <w:jc w:val="center"/>
              <w:rPr>
                <w:rFonts w:asciiTheme="minorHAnsi" w:hAnsiTheme="minorHAnsi" w:cstheme="minorHAnsi"/>
              </w:rPr>
            </w:pPr>
            <w:r>
              <w:rPr>
                <w:rFonts w:asciiTheme="minorHAnsi" w:hAnsiTheme="minorHAnsi" w:cstheme="minorHAnsi"/>
              </w:rPr>
              <w:t>koml</w:t>
            </w:r>
            <w:r w:rsidR="0090399C">
              <w:rPr>
                <w:rFonts w:asciiTheme="minorHAnsi" w:hAnsiTheme="minorHAnsi" w:cstheme="minorHAnsi"/>
              </w:rPr>
              <w:t>.</w:t>
            </w:r>
          </w:p>
        </w:tc>
        <w:tc>
          <w:tcPr>
            <w:tcW w:w="888" w:type="pct"/>
            <w:shd w:val="clear" w:color="auto" w:fill="E7E6E6" w:themeFill="background2"/>
          </w:tcPr>
          <w:p w14:paraId="7064DA02" w14:textId="5209A1A6" w:rsidR="0005205D" w:rsidRPr="00B676AA" w:rsidRDefault="006052E2" w:rsidP="0090399C">
            <w:pPr>
              <w:jc w:val="center"/>
              <w:rPr>
                <w:rFonts w:asciiTheme="minorHAnsi" w:hAnsiTheme="minorHAnsi" w:cstheme="minorHAnsi"/>
              </w:rPr>
            </w:pPr>
            <w:r>
              <w:rPr>
                <w:rFonts w:asciiTheme="minorHAnsi" w:hAnsiTheme="minorHAnsi" w:cstheme="minorHAnsi"/>
              </w:rPr>
              <w:t>1</w:t>
            </w:r>
          </w:p>
        </w:tc>
        <w:tc>
          <w:tcPr>
            <w:tcW w:w="680" w:type="pct"/>
          </w:tcPr>
          <w:p w14:paraId="680C6201" w14:textId="77777777" w:rsidR="0005205D" w:rsidRPr="00B676AA" w:rsidRDefault="0005205D">
            <w:pPr>
              <w:jc w:val="both"/>
              <w:rPr>
                <w:rFonts w:asciiTheme="minorHAnsi" w:hAnsiTheme="minorHAnsi" w:cstheme="minorHAnsi"/>
              </w:rPr>
            </w:pPr>
          </w:p>
        </w:tc>
        <w:tc>
          <w:tcPr>
            <w:tcW w:w="664" w:type="pct"/>
          </w:tcPr>
          <w:p w14:paraId="3E18B421" w14:textId="77777777" w:rsidR="0005205D" w:rsidRPr="00B676AA" w:rsidRDefault="0005205D">
            <w:pPr>
              <w:jc w:val="both"/>
              <w:rPr>
                <w:rFonts w:asciiTheme="minorHAnsi" w:hAnsiTheme="minorHAnsi" w:cstheme="minorHAnsi"/>
              </w:rPr>
            </w:pPr>
          </w:p>
        </w:tc>
      </w:tr>
      <w:tr w:rsidR="0005205D" w:rsidRPr="00C45894" w14:paraId="3AF750DF" w14:textId="77777777" w:rsidTr="003C4CF9">
        <w:tc>
          <w:tcPr>
            <w:tcW w:w="247" w:type="pct"/>
            <w:tcBorders>
              <w:left w:val="nil"/>
              <w:bottom w:val="nil"/>
              <w:right w:val="nil"/>
            </w:tcBorders>
          </w:tcPr>
          <w:p w14:paraId="6560324A" w14:textId="77777777" w:rsidR="0005205D" w:rsidRPr="00B676AA" w:rsidRDefault="0005205D">
            <w:pPr>
              <w:jc w:val="both"/>
              <w:rPr>
                <w:rFonts w:cstheme="minorHAnsi"/>
              </w:rPr>
            </w:pPr>
          </w:p>
        </w:tc>
        <w:tc>
          <w:tcPr>
            <w:tcW w:w="2155" w:type="pct"/>
            <w:tcBorders>
              <w:left w:val="nil"/>
              <w:bottom w:val="nil"/>
              <w:right w:val="nil"/>
            </w:tcBorders>
          </w:tcPr>
          <w:p w14:paraId="367620B8" w14:textId="77777777" w:rsidR="0005205D" w:rsidRPr="00B676AA" w:rsidRDefault="0005205D">
            <w:pPr>
              <w:jc w:val="both"/>
              <w:rPr>
                <w:rFonts w:cstheme="minorHAnsi"/>
              </w:rPr>
            </w:pPr>
          </w:p>
        </w:tc>
        <w:tc>
          <w:tcPr>
            <w:tcW w:w="366" w:type="pct"/>
            <w:tcBorders>
              <w:left w:val="nil"/>
              <w:bottom w:val="nil"/>
            </w:tcBorders>
          </w:tcPr>
          <w:p w14:paraId="4D523461" w14:textId="77777777" w:rsidR="0005205D" w:rsidRPr="00B676AA" w:rsidRDefault="0005205D">
            <w:pPr>
              <w:jc w:val="both"/>
              <w:rPr>
                <w:rFonts w:cstheme="minorHAnsi"/>
              </w:rPr>
            </w:pPr>
          </w:p>
        </w:tc>
        <w:tc>
          <w:tcPr>
            <w:tcW w:w="888" w:type="pct"/>
            <w:shd w:val="clear" w:color="auto" w:fill="E7E6E6" w:themeFill="background2"/>
          </w:tcPr>
          <w:p w14:paraId="65B05982" w14:textId="77777777" w:rsidR="0005205D" w:rsidRPr="009D6D3E" w:rsidRDefault="0005205D">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0" w:type="pct"/>
          </w:tcPr>
          <w:p w14:paraId="3966BC20" w14:textId="77777777" w:rsidR="0005205D" w:rsidRPr="009D6D3E" w:rsidRDefault="0005205D">
            <w:pPr>
              <w:rPr>
                <w:rFonts w:cstheme="minorHAnsi"/>
                <w:i/>
                <w:iCs/>
              </w:rPr>
            </w:pPr>
            <w:r>
              <w:rPr>
                <w:rFonts w:cstheme="minorHAnsi"/>
                <w:i/>
                <w:iCs/>
              </w:rPr>
              <w:t>[Tiekėjas nurodo PVM procentinį tarifą]</w:t>
            </w:r>
          </w:p>
        </w:tc>
        <w:tc>
          <w:tcPr>
            <w:tcW w:w="664" w:type="pct"/>
          </w:tcPr>
          <w:p w14:paraId="354BE0AE" w14:textId="77777777" w:rsidR="0005205D" w:rsidRPr="009D6D3E" w:rsidRDefault="0005205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05205D" w:rsidRPr="00C45894" w14:paraId="02358F85" w14:textId="77777777" w:rsidTr="003C4CF9">
        <w:tc>
          <w:tcPr>
            <w:tcW w:w="247" w:type="pct"/>
            <w:tcBorders>
              <w:top w:val="nil"/>
              <w:left w:val="nil"/>
              <w:bottom w:val="nil"/>
              <w:right w:val="nil"/>
            </w:tcBorders>
          </w:tcPr>
          <w:p w14:paraId="3CE656CD" w14:textId="77777777" w:rsidR="0005205D" w:rsidRPr="00B676AA" w:rsidRDefault="0005205D">
            <w:pPr>
              <w:jc w:val="both"/>
              <w:rPr>
                <w:rFonts w:cstheme="minorHAnsi"/>
              </w:rPr>
            </w:pPr>
          </w:p>
        </w:tc>
        <w:tc>
          <w:tcPr>
            <w:tcW w:w="2155" w:type="pct"/>
            <w:tcBorders>
              <w:top w:val="nil"/>
              <w:left w:val="nil"/>
              <w:bottom w:val="nil"/>
              <w:right w:val="nil"/>
            </w:tcBorders>
          </w:tcPr>
          <w:p w14:paraId="6B9CBD81" w14:textId="77777777" w:rsidR="0005205D" w:rsidRPr="00B676AA" w:rsidRDefault="0005205D">
            <w:pPr>
              <w:jc w:val="both"/>
              <w:rPr>
                <w:rFonts w:cstheme="minorHAnsi"/>
              </w:rPr>
            </w:pPr>
          </w:p>
        </w:tc>
        <w:tc>
          <w:tcPr>
            <w:tcW w:w="366" w:type="pct"/>
            <w:tcBorders>
              <w:top w:val="nil"/>
              <w:left w:val="nil"/>
              <w:bottom w:val="nil"/>
            </w:tcBorders>
          </w:tcPr>
          <w:p w14:paraId="76655934" w14:textId="77777777" w:rsidR="0005205D" w:rsidRPr="00B676AA" w:rsidRDefault="0005205D">
            <w:pPr>
              <w:jc w:val="both"/>
              <w:rPr>
                <w:rFonts w:cstheme="minorHAnsi"/>
              </w:rPr>
            </w:pPr>
          </w:p>
        </w:tc>
        <w:tc>
          <w:tcPr>
            <w:tcW w:w="1568" w:type="pct"/>
            <w:gridSpan w:val="2"/>
            <w:shd w:val="clear" w:color="auto" w:fill="E7E6E6" w:themeFill="background2"/>
          </w:tcPr>
          <w:p w14:paraId="291C0A37" w14:textId="3660D74F" w:rsidR="0005205D" w:rsidRDefault="00C347C8">
            <w:pPr>
              <w:rPr>
                <w:rFonts w:cstheme="minorHAnsi"/>
                <w:i/>
                <w:iCs/>
              </w:rPr>
            </w:pPr>
            <w:r>
              <w:rPr>
                <w:rFonts w:asciiTheme="minorHAnsi" w:hAnsiTheme="minorHAnsi" w:cstheme="minorHAnsi"/>
                <w:b/>
                <w:bCs/>
              </w:rPr>
              <w:t>Preliminari p</w:t>
            </w:r>
            <w:r w:rsidR="0005205D" w:rsidRPr="00B676AA">
              <w:rPr>
                <w:rFonts w:asciiTheme="minorHAnsi" w:hAnsiTheme="minorHAnsi" w:cstheme="minorHAnsi"/>
                <w:b/>
                <w:bCs/>
              </w:rPr>
              <w:t>asiūlymo kaina su PVM</w:t>
            </w:r>
            <w:r w:rsidR="0005205D">
              <w:rPr>
                <w:rFonts w:asciiTheme="minorHAnsi" w:hAnsiTheme="minorHAnsi" w:cstheme="minorHAnsi"/>
                <w:b/>
                <w:bCs/>
              </w:rPr>
              <w:t>:</w:t>
            </w:r>
          </w:p>
        </w:tc>
        <w:tc>
          <w:tcPr>
            <w:tcW w:w="664" w:type="pct"/>
          </w:tcPr>
          <w:p w14:paraId="33C0B03B" w14:textId="77777777" w:rsidR="0005205D" w:rsidRDefault="0005205D">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p w14:paraId="371C75BF"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 xml:space="preserve">Kainodaros lentelė, kai naudojamas mažesnis </w:t>
      </w:r>
      <w:bookmarkStart w:id="76" w:name="_Hlk205537268"/>
      <w:r w:rsidRPr="003C4CF9">
        <w:rPr>
          <w:rFonts w:eastAsia="Times New Roman" w:cstheme="minorHAnsi"/>
          <w:sz w:val="22"/>
          <w:szCs w:val="22"/>
          <w:lang w:eastAsia="en-US"/>
        </w:rPr>
        <w:t>pasirašymo įrenginių (planšečių)</w:t>
      </w:r>
      <w:bookmarkEnd w:id="76"/>
      <w:r w:rsidRPr="003C4CF9">
        <w:rPr>
          <w:rFonts w:eastAsia="Times New Roman" w:cstheme="minorHAnsi"/>
          <w:sz w:val="22"/>
          <w:szCs w:val="22"/>
          <w:lang w:eastAsia="en-US"/>
        </w:rPr>
        <w:t xml:space="preserve"> kiekis, nei numatytas maksimalus (124 vnt.) pasirašymo įrenginių (planšečių) kiekis (</w:t>
      </w:r>
      <w:r w:rsidRPr="003C4CF9">
        <w:rPr>
          <w:rFonts w:eastAsia="Times New Roman" w:cstheme="minorHAnsi"/>
          <w:b/>
          <w:bCs/>
          <w:sz w:val="22"/>
          <w:szCs w:val="22"/>
          <w:lang w:eastAsia="en-US"/>
        </w:rPr>
        <w:t>būtina užpildyti</w:t>
      </w:r>
      <w:r w:rsidRPr="003C4CF9">
        <w:rPr>
          <w:rFonts w:eastAsia="Times New Roman" w:cstheme="minorHAnsi"/>
          <w:sz w:val="22"/>
          <w:szCs w:val="22"/>
          <w:lang w:eastAsia="en-US"/>
        </w:rPr>
        <w:t>):</w:t>
      </w:r>
    </w:p>
    <w:p w14:paraId="59DDE312" w14:textId="77777777" w:rsidR="003C4CF9" w:rsidRPr="003C4CF9" w:rsidRDefault="003C4CF9" w:rsidP="003C4CF9">
      <w:pPr>
        <w:spacing w:after="0" w:line="240" w:lineRule="auto"/>
        <w:jc w:val="both"/>
        <w:rPr>
          <w:rFonts w:eastAsia="Times New Roman" w:cstheme="minorHAnsi"/>
          <w:sz w:val="22"/>
          <w:szCs w:val="22"/>
          <w:lang w:eastAsia="en-US"/>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394"/>
        <w:gridCol w:w="4961"/>
      </w:tblGrid>
      <w:tr w:rsidR="003C4CF9" w:rsidRPr="003C4CF9" w14:paraId="2256F91B" w14:textId="77777777" w:rsidTr="003C4CF9">
        <w:tc>
          <w:tcPr>
            <w:tcW w:w="4253" w:type="dxa"/>
          </w:tcPr>
          <w:p w14:paraId="305D1CB5" w14:textId="77777777" w:rsidR="003C4CF9" w:rsidRPr="003C4CF9" w:rsidRDefault="003C4CF9" w:rsidP="003C4CF9">
            <w:pPr>
              <w:spacing w:after="0" w:line="240" w:lineRule="auto"/>
              <w:jc w:val="center"/>
              <w:rPr>
                <w:rFonts w:eastAsia="Times New Roman" w:cstheme="minorHAnsi"/>
                <w:b/>
                <w:bCs/>
                <w:sz w:val="22"/>
                <w:szCs w:val="22"/>
                <w:lang w:eastAsia="en-US"/>
              </w:rPr>
            </w:pPr>
            <w:r w:rsidRPr="003C4CF9">
              <w:rPr>
                <w:rFonts w:eastAsia="Times New Roman" w:cstheme="minorHAnsi"/>
                <w:b/>
                <w:bCs/>
                <w:sz w:val="22"/>
                <w:szCs w:val="22"/>
                <w:lang w:eastAsia="en-US"/>
              </w:rPr>
              <w:t>Programinės įrangos (licencijos) apimtis</w:t>
            </w:r>
          </w:p>
        </w:tc>
        <w:tc>
          <w:tcPr>
            <w:tcW w:w="4394" w:type="dxa"/>
          </w:tcPr>
          <w:p w14:paraId="7F230632" w14:textId="77777777" w:rsidR="003C4CF9" w:rsidRPr="003C4CF9" w:rsidRDefault="003C4CF9" w:rsidP="003C4CF9">
            <w:pPr>
              <w:spacing w:after="0" w:line="240" w:lineRule="auto"/>
              <w:jc w:val="center"/>
              <w:rPr>
                <w:rFonts w:eastAsia="Times New Roman" w:cstheme="minorHAnsi"/>
                <w:b/>
                <w:bCs/>
                <w:sz w:val="22"/>
                <w:szCs w:val="22"/>
                <w:lang w:eastAsia="en-US"/>
              </w:rPr>
            </w:pPr>
            <w:r w:rsidRPr="003C4CF9">
              <w:rPr>
                <w:rFonts w:eastAsia="Times New Roman" w:cstheme="minorHAnsi"/>
                <w:b/>
                <w:bCs/>
                <w:sz w:val="22"/>
                <w:szCs w:val="22"/>
                <w:lang w:eastAsia="en-US"/>
              </w:rPr>
              <w:t>Įkainis Eur be PVM/mėn.</w:t>
            </w:r>
          </w:p>
        </w:tc>
        <w:tc>
          <w:tcPr>
            <w:tcW w:w="4961" w:type="dxa"/>
          </w:tcPr>
          <w:p w14:paraId="7DB1A013" w14:textId="77777777" w:rsidR="003C4CF9" w:rsidRPr="003C4CF9" w:rsidRDefault="003C4CF9" w:rsidP="003C4CF9">
            <w:pPr>
              <w:spacing w:after="0" w:line="240" w:lineRule="auto"/>
              <w:jc w:val="center"/>
              <w:rPr>
                <w:rFonts w:eastAsia="Times New Roman" w:cstheme="minorHAnsi"/>
                <w:b/>
                <w:bCs/>
                <w:sz w:val="22"/>
                <w:szCs w:val="22"/>
                <w:lang w:eastAsia="en-US"/>
              </w:rPr>
            </w:pPr>
            <w:r w:rsidRPr="003C4CF9">
              <w:rPr>
                <w:rFonts w:eastAsia="Times New Roman" w:cstheme="minorHAnsi"/>
                <w:b/>
                <w:bCs/>
                <w:sz w:val="22"/>
                <w:szCs w:val="22"/>
                <w:lang w:eastAsia="en-US"/>
              </w:rPr>
              <w:t>Įkainis įskaitant PVM/mėn.</w:t>
            </w:r>
          </w:p>
        </w:tc>
      </w:tr>
      <w:tr w:rsidR="003C4CF9" w:rsidRPr="003C4CF9" w14:paraId="63C19AAF" w14:textId="77777777" w:rsidTr="003C4CF9">
        <w:tc>
          <w:tcPr>
            <w:tcW w:w="4253" w:type="dxa"/>
          </w:tcPr>
          <w:p w14:paraId="7D9F528D"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Iki 20 įrenginių</w:t>
            </w:r>
          </w:p>
        </w:tc>
        <w:tc>
          <w:tcPr>
            <w:tcW w:w="4394" w:type="dxa"/>
          </w:tcPr>
          <w:p w14:paraId="642EF1F1" w14:textId="77777777" w:rsidR="003C4CF9" w:rsidRPr="003C4CF9" w:rsidRDefault="003C4CF9" w:rsidP="003C4CF9">
            <w:pPr>
              <w:spacing w:after="0" w:line="240" w:lineRule="auto"/>
              <w:jc w:val="both"/>
              <w:rPr>
                <w:rFonts w:eastAsia="Times New Roman" w:cstheme="minorHAnsi"/>
                <w:sz w:val="22"/>
                <w:szCs w:val="22"/>
                <w:lang w:eastAsia="en-US"/>
              </w:rPr>
            </w:pPr>
          </w:p>
        </w:tc>
        <w:tc>
          <w:tcPr>
            <w:tcW w:w="4961" w:type="dxa"/>
          </w:tcPr>
          <w:p w14:paraId="78049B2A" w14:textId="77777777" w:rsidR="003C4CF9" w:rsidRPr="003C4CF9" w:rsidRDefault="003C4CF9" w:rsidP="003C4CF9">
            <w:pPr>
              <w:spacing w:after="0" w:line="240" w:lineRule="auto"/>
              <w:jc w:val="both"/>
              <w:rPr>
                <w:rFonts w:eastAsia="Times New Roman" w:cstheme="minorHAnsi"/>
                <w:sz w:val="22"/>
                <w:szCs w:val="22"/>
                <w:lang w:eastAsia="en-US"/>
              </w:rPr>
            </w:pPr>
          </w:p>
        </w:tc>
      </w:tr>
      <w:tr w:rsidR="003C4CF9" w:rsidRPr="003C4CF9" w14:paraId="2AC4099F" w14:textId="77777777" w:rsidTr="003C4CF9">
        <w:tc>
          <w:tcPr>
            <w:tcW w:w="4253" w:type="dxa"/>
          </w:tcPr>
          <w:p w14:paraId="1558124E"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21 iki 40 įrenginių</w:t>
            </w:r>
          </w:p>
        </w:tc>
        <w:tc>
          <w:tcPr>
            <w:tcW w:w="4394" w:type="dxa"/>
          </w:tcPr>
          <w:p w14:paraId="6EC2EEEF" w14:textId="77777777" w:rsidR="003C4CF9" w:rsidRPr="003C4CF9" w:rsidRDefault="003C4CF9" w:rsidP="003C4CF9">
            <w:pPr>
              <w:spacing w:after="0" w:line="240" w:lineRule="auto"/>
              <w:jc w:val="both"/>
              <w:rPr>
                <w:rFonts w:eastAsia="Times New Roman" w:cstheme="minorHAnsi"/>
                <w:sz w:val="22"/>
                <w:szCs w:val="22"/>
                <w:lang w:eastAsia="en-US"/>
              </w:rPr>
            </w:pPr>
          </w:p>
        </w:tc>
        <w:tc>
          <w:tcPr>
            <w:tcW w:w="4961" w:type="dxa"/>
          </w:tcPr>
          <w:p w14:paraId="4755344B" w14:textId="77777777" w:rsidR="003C4CF9" w:rsidRPr="003C4CF9" w:rsidRDefault="003C4CF9" w:rsidP="003C4CF9">
            <w:pPr>
              <w:spacing w:after="0" w:line="240" w:lineRule="auto"/>
              <w:jc w:val="both"/>
              <w:rPr>
                <w:rFonts w:eastAsia="Times New Roman" w:cstheme="minorHAnsi"/>
                <w:sz w:val="22"/>
                <w:szCs w:val="22"/>
                <w:lang w:eastAsia="en-US"/>
              </w:rPr>
            </w:pPr>
          </w:p>
        </w:tc>
      </w:tr>
      <w:tr w:rsidR="003C4CF9" w:rsidRPr="003C4CF9" w14:paraId="67FD5B64" w14:textId="77777777" w:rsidTr="003C4CF9">
        <w:tc>
          <w:tcPr>
            <w:tcW w:w="4253" w:type="dxa"/>
          </w:tcPr>
          <w:p w14:paraId="3DB1F393"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41 iki 60 įrenginių</w:t>
            </w:r>
          </w:p>
        </w:tc>
        <w:tc>
          <w:tcPr>
            <w:tcW w:w="4394" w:type="dxa"/>
          </w:tcPr>
          <w:p w14:paraId="6EDA2DEF" w14:textId="77777777" w:rsidR="003C4CF9" w:rsidRPr="003C4CF9" w:rsidRDefault="003C4CF9" w:rsidP="003C4CF9">
            <w:pPr>
              <w:spacing w:after="0" w:line="240" w:lineRule="auto"/>
              <w:jc w:val="both"/>
              <w:rPr>
                <w:rFonts w:eastAsia="Times New Roman" w:cstheme="minorHAnsi"/>
                <w:sz w:val="22"/>
                <w:szCs w:val="22"/>
                <w:lang w:eastAsia="en-US"/>
              </w:rPr>
            </w:pPr>
          </w:p>
        </w:tc>
        <w:tc>
          <w:tcPr>
            <w:tcW w:w="4961" w:type="dxa"/>
          </w:tcPr>
          <w:p w14:paraId="43211A5E" w14:textId="77777777" w:rsidR="003C4CF9" w:rsidRPr="003C4CF9" w:rsidRDefault="003C4CF9" w:rsidP="003C4CF9">
            <w:pPr>
              <w:spacing w:after="0" w:line="240" w:lineRule="auto"/>
              <w:jc w:val="both"/>
              <w:rPr>
                <w:rFonts w:eastAsia="Times New Roman" w:cstheme="minorHAnsi"/>
                <w:sz w:val="22"/>
                <w:szCs w:val="22"/>
                <w:lang w:eastAsia="en-US"/>
              </w:rPr>
            </w:pPr>
          </w:p>
        </w:tc>
      </w:tr>
      <w:tr w:rsidR="003C4CF9" w:rsidRPr="003C4CF9" w14:paraId="2776F0A6" w14:textId="77777777" w:rsidTr="003C4CF9">
        <w:tc>
          <w:tcPr>
            <w:tcW w:w="4253" w:type="dxa"/>
          </w:tcPr>
          <w:p w14:paraId="7DA803F6"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61 iki 80 įrenginių</w:t>
            </w:r>
          </w:p>
        </w:tc>
        <w:tc>
          <w:tcPr>
            <w:tcW w:w="4394" w:type="dxa"/>
          </w:tcPr>
          <w:p w14:paraId="31ACDF24" w14:textId="77777777" w:rsidR="003C4CF9" w:rsidRPr="003C4CF9" w:rsidRDefault="003C4CF9" w:rsidP="003C4CF9">
            <w:pPr>
              <w:spacing w:after="0" w:line="240" w:lineRule="auto"/>
              <w:jc w:val="both"/>
              <w:rPr>
                <w:rFonts w:eastAsia="Times New Roman" w:cstheme="minorHAnsi"/>
                <w:sz w:val="22"/>
                <w:szCs w:val="22"/>
                <w:lang w:eastAsia="en-US"/>
              </w:rPr>
            </w:pPr>
          </w:p>
        </w:tc>
        <w:tc>
          <w:tcPr>
            <w:tcW w:w="4961" w:type="dxa"/>
          </w:tcPr>
          <w:p w14:paraId="4FF93BC6" w14:textId="77777777" w:rsidR="003C4CF9" w:rsidRPr="003C4CF9" w:rsidRDefault="003C4CF9" w:rsidP="003C4CF9">
            <w:pPr>
              <w:spacing w:after="0" w:line="240" w:lineRule="auto"/>
              <w:jc w:val="both"/>
              <w:rPr>
                <w:rFonts w:eastAsia="Times New Roman" w:cstheme="minorHAnsi"/>
                <w:sz w:val="22"/>
                <w:szCs w:val="22"/>
                <w:lang w:eastAsia="en-US"/>
              </w:rPr>
            </w:pPr>
          </w:p>
        </w:tc>
      </w:tr>
      <w:tr w:rsidR="003C4CF9" w:rsidRPr="003C4CF9" w14:paraId="3B7F2150" w14:textId="77777777" w:rsidTr="003C4CF9">
        <w:tc>
          <w:tcPr>
            <w:tcW w:w="4253" w:type="dxa"/>
          </w:tcPr>
          <w:p w14:paraId="18FAE25B"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81 iki 100 įrenginių</w:t>
            </w:r>
          </w:p>
        </w:tc>
        <w:tc>
          <w:tcPr>
            <w:tcW w:w="4394" w:type="dxa"/>
          </w:tcPr>
          <w:p w14:paraId="6BCA6C90" w14:textId="77777777" w:rsidR="003C4CF9" w:rsidRPr="003C4CF9" w:rsidRDefault="003C4CF9" w:rsidP="003C4CF9">
            <w:pPr>
              <w:spacing w:after="0" w:line="240" w:lineRule="auto"/>
              <w:jc w:val="both"/>
              <w:rPr>
                <w:rFonts w:eastAsia="Times New Roman" w:cstheme="minorHAnsi"/>
                <w:sz w:val="22"/>
                <w:szCs w:val="22"/>
                <w:lang w:eastAsia="en-US"/>
              </w:rPr>
            </w:pPr>
          </w:p>
        </w:tc>
        <w:tc>
          <w:tcPr>
            <w:tcW w:w="4961" w:type="dxa"/>
          </w:tcPr>
          <w:p w14:paraId="4FB3B04C" w14:textId="77777777" w:rsidR="003C4CF9" w:rsidRPr="003C4CF9" w:rsidRDefault="003C4CF9" w:rsidP="003C4CF9">
            <w:pPr>
              <w:spacing w:after="0" w:line="240" w:lineRule="auto"/>
              <w:jc w:val="both"/>
              <w:rPr>
                <w:rFonts w:eastAsia="Times New Roman" w:cstheme="minorHAnsi"/>
                <w:sz w:val="22"/>
                <w:szCs w:val="22"/>
                <w:lang w:eastAsia="en-US"/>
              </w:rPr>
            </w:pPr>
          </w:p>
        </w:tc>
      </w:tr>
      <w:tr w:rsidR="003C4CF9" w:rsidRPr="003C4CF9" w14:paraId="5C8964CE" w14:textId="77777777" w:rsidTr="003C4CF9">
        <w:tc>
          <w:tcPr>
            <w:tcW w:w="4253" w:type="dxa"/>
          </w:tcPr>
          <w:p w14:paraId="172DBB67" w14:textId="77777777" w:rsidR="003C4CF9" w:rsidRPr="003C4CF9" w:rsidRDefault="003C4CF9" w:rsidP="003C4CF9">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101 iki 124 įrenginių</w:t>
            </w:r>
          </w:p>
        </w:tc>
        <w:tc>
          <w:tcPr>
            <w:tcW w:w="4394" w:type="dxa"/>
          </w:tcPr>
          <w:p w14:paraId="507B20E1" w14:textId="77777777" w:rsidR="003C4CF9" w:rsidRPr="003C4CF9" w:rsidRDefault="003C4CF9" w:rsidP="003C4CF9">
            <w:pPr>
              <w:spacing w:after="0" w:line="240" w:lineRule="auto"/>
              <w:jc w:val="both"/>
              <w:rPr>
                <w:rFonts w:eastAsia="Times New Roman" w:cstheme="minorHAnsi"/>
                <w:sz w:val="22"/>
                <w:szCs w:val="22"/>
                <w:lang w:eastAsia="en-US"/>
              </w:rPr>
            </w:pPr>
          </w:p>
        </w:tc>
        <w:tc>
          <w:tcPr>
            <w:tcW w:w="4961" w:type="dxa"/>
          </w:tcPr>
          <w:p w14:paraId="1EA93600" w14:textId="77777777" w:rsidR="003C4CF9" w:rsidRPr="003C4CF9" w:rsidRDefault="003C4CF9" w:rsidP="003C4CF9">
            <w:pPr>
              <w:spacing w:after="0" w:line="240" w:lineRule="auto"/>
              <w:jc w:val="both"/>
              <w:rPr>
                <w:rFonts w:eastAsia="Times New Roman" w:cstheme="minorHAnsi"/>
                <w:sz w:val="22"/>
                <w:szCs w:val="22"/>
                <w:lang w:eastAsia="en-US"/>
              </w:rPr>
            </w:pPr>
          </w:p>
        </w:tc>
      </w:tr>
    </w:tbl>
    <w:p w14:paraId="5D38C2CF" w14:textId="77777777" w:rsidR="003C4CF9" w:rsidRDefault="003C4CF9"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358FECE" w:rsidR="002E2126" w:rsidRPr="00A06A43" w:rsidRDefault="00C347C8">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BC05FA2" w14:textId="52FC432B" w:rsidR="00FE6785" w:rsidRPr="00D53F79" w:rsidRDefault="00FE6785">
            <w:pPr>
              <w:jc w:val="both"/>
              <w:rPr>
                <w:rFonts w:asciiTheme="minorHAnsi" w:eastAsia="Times New Roman" w:cstheme="minorHAnsi"/>
                <w:i/>
                <w:sz w:val="22"/>
                <w:szCs w:val="22"/>
              </w:rPr>
            </w:pPr>
            <w:r>
              <w:rPr>
                <w:rFonts w:asciiTheme="minorHAnsi" w:eastAsia="Times New Roman" w:cstheme="minorHAnsi"/>
                <w:i/>
                <w:sz w:val="22"/>
                <w:szCs w:val="22"/>
              </w:rPr>
              <w:t>** tai yra maksimalus kiekis, kurio perkančioji organizacija sutarties vykdymo metu neįsipareigoja išpirkti.</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33CDF976" w:rsidR="002E2126" w:rsidRPr="0090399C" w:rsidRDefault="002E2126" w:rsidP="00FA17F2">
      <w:pPr>
        <w:pStyle w:val="Sraopastraipa"/>
        <w:numPr>
          <w:ilvl w:val="0"/>
          <w:numId w:val="22"/>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Siūlomas pirkimo objektas visiškai atitinka pirkimo dokumentuose nurodytus reikalavimus ir jo savybės tokios</w:t>
      </w:r>
      <w:r w:rsidR="0090399C" w:rsidRPr="0090399C">
        <w:rPr>
          <w:rFonts w:eastAsia="Times New Roman" w:cstheme="minorHAnsi"/>
          <w:b/>
          <w:bCs/>
          <w:sz w:val="22"/>
          <w:szCs w:val="22"/>
          <w:lang w:eastAsia="en-US"/>
        </w:rPr>
        <w:t xml:space="preserve"> nurodytos pasiūlymo formos priede Nr. 1. </w:t>
      </w:r>
      <w:r w:rsidRPr="0090399C">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B7607B2"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 xml:space="preserve">Pirkimo sąlygų </w:t>
            </w:r>
            <w:r w:rsidR="009D3165">
              <w:rPr>
                <w:rFonts w:asciiTheme="minorHAnsi" w:eastAsia="Calibri" w:cstheme="minorHAnsi"/>
                <w:color w:val="000000" w:themeColor="text1"/>
              </w:rPr>
              <w:t>6</w:t>
            </w:r>
            <w:r w:rsidR="0066651E" w:rsidRPr="0066651E">
              <w:rPr>
                <w:rFonts w:asciiTheme="minorHAnsi" w:eastAsia="Calibri" w:cstheme="minorHAnsi"/>
                <w:color w:val="000000" w:themeColor="text1"/>
              </w:rPr>
              <w:t xml:space="preserve">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0D013661" w:rsidR="0090399C" w:rsidRPr="00695A7A" w:rsidRDefault="002E2126" w:rsidP="0090399C">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 xml:space="preserve">kiekvienas ūkio subjektas, kurio pajėgumais remiasi tiekėjas pagal VPĮ 49 str. </w:t>
            </w:r>
            <w:r w:rsidR="0090399C">
              <w:rPr>
                <w:rFonts w:asciiTheme="minorHAnsi"/>
              </w:rPr>
              <w:t>(jei yra)</w:t>
            </w:r>
          </w:p>
          <w:p w14:paraId="650B1A0B" w14:textId="5A251C45" w:rsidR="002E2126" w:rsidRPr="00695A7A" w:rsidRDefault="002E2126" w:rsidP="0090399C">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475536D" w:rsidR="002E2126" w:rsidRPr="00695A7A" w:rsidRDefault="002E2126">
            <w:pPr>
              <w:pStyle w:val="Sraopastraipa"/>
              <w:tabs>
                <w:tab w:val="left" w:pos="1701"/>
              </w:tabs>
              <w:spacing w:line="20" w:lineRule="atLeast"/>
              <w:ind w:left="32"/>
              <w:rPr>
                <w:rFonts w:asciiTheme="minorHAnsi" w:cstheme="minorHAnsi"/>
                <w:bCs/>
                <w:iCs/>
              </w:rPr>
            </w:pPr>
            <w:r w:rsidRPr="0090399C">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4D51E3E4" w:rsidR="002E2126" w:rsidRPr="006D73B9" w:rsidRDefault="4A165492" w:rsidP="5F231C8B">
            <w:pPr>
              <w:rPr>
                <w:rFonts w:asciiTheme="minorHAnsi" w:cstheme="minorHAnsi"/>
              </w:rPr>
            </w:pPr>
            <w:r w:rsidRPr="006D73B9">
              <w:rPr>
                <w:rFonts w:asciiTheme="minorHAnsi" w:cstheme="minorHAnsi"/>
              </w:rPr>
              <w:t>9</w:t>
            </w:r>
            <w:r w:rsidR="002E2126" w:rsidRPr="006D73B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0F7892E2" w:rsidR="002E2126" w:rsidRPr="006D73B9" w:rsidRDefault="00D82994">
            <w:pPr>
              <w:rPr>
                <w:rFonts w:asciiTheme="minorHAnsi" w:cstheme="minorHAnsi"/>
                <w:bCs/>
                <w:iCs/>
              </w:rPr>
            </w:pPr>
            <w:r>
              <w:rPr>
                <w:rFonts w:asciiTheme="minorHAnsi" w:cstheme="minorHAnsi"/>
                <w:bCs/>
                <w:iCs/>
              </w:rPr>
              <w:t>Funkcinių reikalavimų atitikties vertinimas pagal techninę specifikaciją (Pasiūlymo formos 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E0BA8CE" w:rsidR="00ED116E" w:rsidRPr="006D73B9" w:rsidRDefault="31845BB2" w:rsidP="5F231C8B">
            <w:pPr>
              <w:rPr>
                <w:rFonts w:asciiTheme="minorHAnsi" w:cstheme="minorHAnsi"/>
              </w:rPr>
            </w:pPr>
            <w:r w:rsidRPr="006D73B9">
              <w:rPr>
                <w:rFonts w:asciiTheme="minorHAnsi"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C88EA7A" w:rsidR="00ED116E" w:rsidRPr="006D73B9" w:rsidRDefault="00ED116E" w:rsidP="00ED116E">
            <w:pPr>
              <w:rPr>
                <w:rFonts w:asciiTheme="minorHAnsi" w:cstheme="minorHAnsi"/>
              </w:rPr>
            </w:pPr>
            <w:r w:rsidRPr="006D73B9">
              <w:rPr>
                <w:rFonts w:asciiTheme="minorHAnsi" w:cstheme="minorHAnsi"/>
              </w:rPr>
              <w:t>Nacionalinio saugumo reikalavimų atitikties deklaracija (specialiųjų pirkimo sąlygų</w:t>
            </w:r>
            <w:r w:rsidR="006D73B9" w:rsidRPr="006D73B9">
              <w:rPr>
                <w:rFonts w:asciiTheme="minorHAnsi" w:cstheme="minorHAnsi"/>
              </w:rPr>
              <w:t xml:space="preserve"> 1</w:t>
            </w:r>
            <w:r w:rsidR="009D3165">
              <w:rPr>
                <w:rFonts w:asciiTheme="minorHAnsi" w:cstheme="minorHAnsi"/>
              </w:rPr>
              <w:t xml:space="preserve">0 </w:t>
            </w:r>
            <w:r w:rsidRPr="006D73B9">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B80E2A0" w:rsidR="002E2126" w:rsidRPr="00752F22" w:rsidRDefault="006D73B9">
            <w:pPr>
              <w:rPr>
                <w:rFonts w:asciiTheme="minorHAnsi" w:cstheme="minorHAnsi"/>
              </w:rPr>
            </w:pPr>
            <w:r>
              <w:rPr>
                <w:rFonts w:asciiTheme="minorHAnsi"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3D9C0B69" w:rsidR="002E2126" w:rsidRPr="006D73B9" w:rsidRDefault="006D73B9" w:rsidP="006D73B9">
            <w:pPr>
              <w:jc w:val="both"/>
              <w:rPr>
                <w:rFonts w:asciiTheme="minorHAnsi" w:cstheme="minorHAnsi"/>
              </w:rPr>
            </w:pPr>
            <w:r w:rsidRPr="006D73B9">
              <w:rPr>
                <w:rFonts w:asciiTheme="minorHAnsi" w:cstheme="minorHAnsi"/>
              </w:rPr>
              <w:t>Galiojantis siūlomos programinės įrangos gamintojo išduotas dokumentas (licencija, leidimas, sertifikatas, partnerystės sutartis ar kt. lygiavertis dokumentas), suteikiantis tiekėjui teisę platinti, diegti, modifikuoti ir prižiūrėti siūlomą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33D57F48"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D73B9" w:rsidRDefault="002E2126">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D73B9" w:rsidRDefault="002E2126">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181355D0" w14:textId="26981D13" w:rsidR="002E2126" w:rsidRDefault="002E2126" w:rsidP="006D73B9">
      <w:pP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734B586A" w14:textId="134ED17F" w:rsidR="007509AA" w:rsidRPr="006D73B9" w:rsidRDefault="007509AA" w:rsidP="006D73B9">
      <w:pPr>
        <w:jc w:val="right"/>
        <w:rPr>
          <w:rFonts w:cstheme="minorHAnsi"/>
          <w:b/>
          <w:bCs/>
          <w:smallCaps/>
          <w:sz w:val="22"/>
          <w:szCs w:val="22"/>
        </w:rPr>
      </w:pPr>
      <w:bookmarkStart w:id="81" w:name="_Toc194311931"/>
      <w:bookmarkStart w:id="82" w:name="_Ref38285444"/>
      <w:bookmarkStart w:id="83" w:name="_Ref38291496"/>
      <w:bookmarkStart w:id="84" w:name="_Toc190416445"/>
      <w:r w:rsidRPr="006D73B9">
        <w:rPr>
          <w:rFonts w:cstheme="minorHAnsi"/>
          <w:sz w:val="22"/>
          <w:szCs w:val="22"/>
        </w:rPr>
        <w:lastRenderedPageBreak/>
        <w:t xml:space="preserve">Pirkimo sąlygų </w:t>
      </w:r>
      <w:r w:rsidR="009D3165">
        <w:rPr>
          <w:rFonts w:cstheme="minorHAnsi"/>
          <w:sz w:val="22"/>
          <w:szCs w:val="22"/>
        </w:rPr>
        <w:t>4</w:t>
      </w:r>
      <w:r w:rsidRPr="006D73B9">
        <w:rPr>
          <w:rFonts w:cstheme="minorHAnsi"/>
          <w:sz w:val="22"/>
          <w:szCs w:val="22"/>
        </w:rPr>
        <w:t xml:space="preserve"> priedas „Sutarties projektas“</w:t>
      </w:r>
      <w:bookmarkEnd w:id="81"/>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77777777" w:rsidR="009D3165" w:rsidRDefault="009D3165" w:rsidP="009D3165">
      <w:pPr>
        <w:jc w:val="both"/>
        <w:rPr>
          <w:rFonts w:cstheme="minorHAnsi"/>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0E04E606" w14:textId="77777777" w:rsidR="0077458C" w:rsidRDefault="0077458C" w:rsidP="009D3165">
      <w:pPr>
        <w:jc w:val="both"/>
        <w:rPr>
          <w:rFonts w:cstheme="minorHAnsi"/>
          <w:sz w:val="22"/>
          <w:szCs w:val="22"/>
        </w:rPr>
      </w:pPr>
    </w:p>
    <w:p w14:paraId="70A7059C" w14:textId="77777777" w:rsidR="0077458C" w:rsidRDefault="0077458C" w:rsidP="009D3165">
      <w:pPr>
        <w:jc w:val="both"/>
        <w:rPr>
          <w:rFonts w:cstheme="minorHAnsi"/>
          <w:sz w:val="22"/>
          <w:szCs w:val="22"/>
        </w:rPr>
        <w:sectPr w:rsidR="0077458C" w:rsidSect="009D3165">
          <w:footerReference w:type="first" r:id="rId16"/>
          <w:pgSz w:w="12240" w:h="15840"/>
          <w:pgMar w:top="1134" w:right="567" w:bottom="1134" w:left="1701" w:header="720" w:footer="720" w:gutter="0"/>
          <w:cols w:space="720"/>
          <w:docGrid w:linePitch="360"/>
        </w:sectPr>
      </w:pPr>
    </w:p>
    <w:p w14:paraId="1F0A52DF" w14:textId="77777777" w:rsidR="0077458C" w:rsidRPr="0077458C" w:rsidRDefault="0077458C" w:rsidP="0077458C">
      <w:pPr>
        <w:pStyle w:val="Sraopastraipa"/>
        <w:ind w:left="1287"/>
        <w:jc w:val="right"/>
        <w:rPr>
          <w:rFonts w:cstheme="minorHAnsi"/>
          <w:b/>
          <w:bCs/>
          <w:smallCaps/>
          <w:sz w:val="22"/>
          <w:szCs w:val="22"/>
        </w:rPr>
      </w:pPr>
      <w:r w:rsidRPr="0077458C">
        <w:rPr>
          <w:rFonts w:eastAsia="Calibri" w:cstheme="minorHAnsi"/>
          <w:sz w:val="22"/>
          <w:szCs w:val="22"/>
        </w:rPr>
        <w:lastRenderedPageBreak/>
        <w:t>Pirkimo sąlygų 5 priedas „Tiekėjų pašalinimo pagrindai“</w:t>
      </w:r>
    </w:p>
    <w:p w14:paraId="6A19E560" w14:textId="77777777" w:rsidR="0077458C" w:rsidRPr="0077458C" w:rsidRDefault="0077458C" w:rsidP="0077458C">
      <w:pPr>
        <w:pStyle w:val="Sraopastraipa"/>
        <w:ind w:left="1287"/>
        <w:rPr>
          <w:rFonts w:cstheme="minorHAnsi"/>
          <w:b/>
          <w:bCs/>
          <w:smallCaps/>
          <w:sz w:val="22"/>
          <w:szCs w:val="22"/>
        </w:rPr>
      </w:pPr>
    </w:p>
    <w:p w14:paraId="7E818A72" w14:textId="77777777" w:rsidR="0077458C" w:rsidRPr="009D3165" w:rsidRDefault="0077458C" w:rsidP="0077458C">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528F1C4B" w14:textId="5FA6EBF4" w:rsidR="0077458C" w:rsidRPr="0077458C" w:rsidRDefault="0077458C" w:rsidP="0077458C">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lang w:eastAsia="en-US"/>
        </w:rPr>
      </w:pPr>
      <w:r w:rsidRPr="0077458C">
        <w:rPr>
          <w:rFonts w:ascii="Calibri" w:eastAsia="Times New Roman" w:hAnsi="Calibri" w:cs="Calibri"/>
          <w:color w:val="000000" w:themeColor="text1"/>
          <w:lang w:eastAsia="en-US"/>
        </w:rPr>
        <w:t xml:space="preserve">Su </w:t>
      </w:r>
      <w:bookmarkStart w:id="85" w:name="_Hlk193187467"/>
      <w:r w:rsidRPr="0077458C">
        <w:rPr>
          <w:rFonts w:ascii="Calibri" w:eastAsia="Times New Roman" w:hAnsi="Calibri" w:cs="Calibri"/>
          <w:color w:val="000000" w:themeColor="text1"/>
          <w:lang w:eastAsia="en-US"/>
        </w:rPr>
        <w:t xml:space="preserve">pasiūlymu </w:t>
      </w:r>
      <w:bookmarkEnd w:id="85"/>
      <w:r w:rsidRPr="0077458C">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73D555E" w14:textId="77777777" w:rsidR="0077458C" w:rsidRPr="00BD5EF1" w:rsidRDefault="0077458C" w:rsidP="0077458C">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Pašalinimo pagrindai taikomi tiekėjui (kai pasiūlymą teikia ūkio subjektų grupė – visiems tos grupės nariams).</w:t>
      </w:r>
    </w:p>
    <w:p w14:paraId="6700D51B" w14:textId="77777777" w:rsidR="0077458C" w:rsidRPr="00217AC4" w:rsidRDefault="0077458C" w:rsidP="0077458C">
      <w:pPr>
        <w:pStyle w:val="Sraopastraipa"/>
        <w:numPr>
          <w:ilvl w:val="0"/>
          <w:numId w:val="48"/>
        </w:numPr>
        <w:spacing w:after="200" w:line="240" w:lineRule="auto"/>
        <w:ind w:left="0" w:firstLine="567"/>
        <w:jc w:val="both"/>
        <w:rPr>
          <w:rFonts w:ascii="Calibri" w:eastAsia="Times New Roman" w:hAnsi="Calibri" w:cs="Calibri"/>
          <w:lang w:eastAsia="en-US"/>
        </w:rPr>
      </w:pPr>
      <w:r w:rsidRPr="00BD5EF1">
        <w:rPr>
          <w:rFonts w:ascii="Calibri" w:eastAsia="Times New Roman" w:hAnsi="Calibri" w:cs="Calibri"/>
          <w:color w:val="000000" w:themeColor="text1"/>
          <w:lang w:eastAsia="en-US"/>
        </w:rPr>
        <w:t xml:space="preserve">Perkančioji organizacija tiekėją pašalina iš pirkimo procedūros bet kuriame pirkimo procedūros etape, jeigu paaiškėja, kad dėl savo veiksmų ar neveikimo prieš pirkimo procedūrą </w:t>
      </w:r>
      <w:r w:rsidRPr="00217AC4">
        <w:rPr>
          <w:rFonts w:ascii="Calibri" w:eastAsia="Times New Roman" w:hAnsi="Calibri" w:cs="Calibri"/>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25FC6479" w14:textId="77777777" w:rsidR="0077458C" w:rsidRPr="00217AC4" w:rsidRDefault="0077458C" w:rsidP="0077458C">
      <w:pPr>
        <w:pStyle w:val="Sraopastraipa"/>
        <w:numPr>
          <w:ilvl w:val="0"/>
          <w:numId w:val="48"/>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A72C81" w14:textId="77777777" w:rsidR="0077458C" w:rsidRPr="00217AC4" w:rsidRDefault="0077458C" w:rsidP="0077458C">
      <w:pPr>
        <w:pStyle w:val="Sraopastraipa"/>
        <w:numPr>
          <w:ilvl w:val="0"/>
          <w:numId w:val="48"/>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4E6333B1" w14:textId="77777777" w:rsidR="0077458C" w:rsidRPr="002C2F5D" w:rsidRDefault="0077458C" w:rsidP="0077458C">
      <w:pPr>
        <w:pStyle w:val="Sraopastraipa"/>
        <w:numPr>
          <w:ilvl w:val="0"/>
          <w:numId w:val="48"/>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4EC2FD8B" w14:textId="77777777" w:rsidR="0077458C" w:rsidRPr="002C2F5D" w:rsidRDefault="0077458C" w:rsidP="0077458C">
      <w:pPr>
        <w:pStyle w:val="Sraopastraipa"/>
        <w:numPr>
          <w:ilvl w:val="1"/>
          <w:numId w:val="50"/>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859B15" w14:textId="77777777" w:rsidR="0077458C" w:rsidRPr="002C2F5D" w:rsidRDefault="0077458C" w:rsidP="0077458C">
      <w:pPr>
        <w:pStyle w:val="Sraopastraipa"/>
        <w:numPr>
          <w:ilvl w:val="1"/>
          <w:numId w:val="50"/>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059B4974" w14:textId="77777777" w:rsidR="0077458C" w:rsidRPr="00217AC4" w:rsidRDefault="0077458C" w:rsidP="0077458C">
      <w:pPr>
        <w:pStyle w:val="Betarp"/>
        <w:numPr>
          <w:ilvl w:val="0"/>
          <w:numId w:val="50"/>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5D8BEF" w14:textId="77777777" w:rsidR="0077458C" w:rsidRPr="00217AC4" w:rsidRDefault="0077458C" w:rsidP="0077458C">
      <w:pPr>
        <w:pStyle w:val="Betarp"/>
        <w:numPr>
          <w:ilvl w:val="1"/>
          <w:numId w:val="49"/>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CCE0A6A" w14:textId="77777777" w:rsidR="0077458C" w:rsidRPr="00217AC4" w:rsidRDefault="0077458C" w:rsidP="0077458C">
      <w:pPr>
        <w:pStyle w:val="Sraopastraipa"/>
        <w:numPr>
          <w:ilvl w:val="1"/>
          <w:numId w:val="49"/>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77458C" w:rsidRPr="00217AC4" w14:paraId="0F16B3AF" w14:textId="77777777" w:rsidTr="007F307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72865C" w14:textId="77777777" w:rsidR="0077458C" w:rsidRPr="00217AC4" w:rsidRDefault="0077458C" w:rsidP="007F307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F994905" w14:textId="77777777" w:rsidR="0077458C" w:rsidRPr="00D61E10" w:rsidRDefault="0077458C" w:rsidP="007F307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93173C" w14:textId="77777777" w:rsidR="0077458C" w:rsidRPr="00217AC4" w:rsidRDefault="0077458C" w:rsidP="007F307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EF5183" w14:textId="77777777" w:rsidR="0077458C" w:rsidRPr="00217AC4" w:rsidRDefault="0077458C" w:rsidP="007F307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77458C" w:rsidRPr="00217AC4" w14:paraId="66145698" w14:textId="77777777" w:rsidTr="007F307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7F0AD" w14:textId="77777777" w:rsidR="0077458C" w:rsidRPr="00217AC4" w:rsidRDefault="0077458C" w:rsidP="007F307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6D90E36" w14:textId="77777777" w:rsidR="0077458C" w:rsidRPr="00D61E10" w:rsidRDefault="0077458C" w:rsidP="007F307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032714" w14:textId="77777777" w:rsidR="0077458C" w:rsidRPr="00217AC4" w:rsidRDefault="0077458C" w:rsidP="007F307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FEEE9B" w14:textId="77777777" w:rsidR="0077458C" w:rsidRPr="00217AC4" w:rsidRDefault="0077458C" w:rsidP="007F307A">
            <w:pPr>
              <w:tabs>
                <w:tab w:val="left" w:pos="272"/>
              </w:tabs>
              <w:contextualSpacing/>
              <w:jc w:val="center"/>
              <w:rPr>
                <w:rFonts w:ascii="Calibri" w:eastAsia="SimSun" w:hAnsi="Calibri" w:cs="Calibri"/>
                <w:b/>
              </w:rPr>
            </w:pPr>
            <w:r>
              <w:rPr>
                <w:rFonts w:ascii="Calibri" w:eastAsia="SimSun" w:hAnsi="Calibri" w:cs="Calibri"/>
                <w:b/>
              </w:rPr>
              <w:t>4</w:t>
            </w:r>
          </w:p>
        </w:tc>
      </w:tr>
      <w:tr w:rsidR="0077458C" w:rsidRPr="00217AC4" w14:paraId="4E9344F6"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354AFE74" w14:textId="77777777" w:rsidR="0077458C" w:rsidRPr="009B02DB" w:rsidRDefault="0077458C" w:rsidP="007F307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9107DF0" w14:textId="77777777" w:rsidR="0077458C" w:rsidRPr="00D61E10" w:rsidRDefault="0077458C" w:rsidP="007F307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8BC12D7" w14:textId="77777777" w:rsidR="0077458C" w:rsidRPr="00D61E10" w:rsidRDefault="0077458C" w:rsidP="007F307A">
            <w:pPr>
              <w:pStyle w:val="Betarp"/>
              <w:jc w:val="both"/>
              <w:rPr>
                <w:rFonts w:ascii="Calibri" w:eastAsia="Yu Mincho" w:hAnsi="Calibri" w:cs="Calibri"/>
                <w:sz w:val="22"/>
                <w:szCs w:val="22"/>
              </w:rPr>
            </w:pPr>
          </w:p>
          <w:p w14:paraId="522B93DA" w14:textId="77777777" w:rsidR="0077458C" w:rsidRPr="00D61E10" w:rsidRDefault="0077458C" w:rsidP="007F307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CD3F28D" w14:textId="77777777" w:rsidR="0077458C" w:rsidRPr="00D61E10" w:rsidRDefault="0077458C" w:rsidP="007F307A">
            <w:pPr>
              <w:pStyle w:val="Betarp"/>
              <w:jc w:val="both"/>
              <w:rPr>
                <w:rFonts w:ascii="Calibri" w:eastAsia="Yu Mincho" w:hAnsi="Calibri" w:cs="Calibri"/>
                <w:sz w:val="22"/>
                <w:szCs w:val="22"/>
              </w:rPr>
            </w:pPr>
          </w:p>
          <w:p w14:paraId="1A0CFBB1" w14:textId="77777777" w:rsidR="0077458C" w:rsidRPr="00D61E10" w:rsidRDefault="0077458C" w:rsidP="007F307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F208180"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D15014A"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9DF3C0A"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40F2267"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789EF"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D63585C"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741A6A7"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CA3176E"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7C6AABC"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B90A4A0" w14:textId="77777777" w:rsidR="0077458C" w:rsidRPr="00217AC4" w:rsidRDefault="0077458C" w:rsidP="007F307A">
            <w:pPr>
              <w:contextualSpacing/>
              <w:outlineLvl w:val="3"/>
              <w:rPr>
                <w:rFonts w:ascii="Calibri" w:eastAsia="SimSun" w:hAnsi="Calibri" w:cs="Calibri"/>
                <w:sz w:val="22"/>
                <w:szCs w:val="22"/>
              </w:rPr>
            </w:pPr>
          </w:p>
          <w:p w14:paraId="470835B0"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2100772F"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29E8FC2D"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A1F035E" w14:textId="77777777" w:rsidR="0077458C" w:rsidRPr="00217AC4" w:rsidRDefault="0077458C" w:rsidP="007F307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2D10FC1"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9563A73" w14:textId="77777777" w:rsidR="0077458C" w:rsidRPr="00217AC4" w:rsidRDefault="0077458C" w:rsidP="007F307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C0D37BA" w14:textId="77777777" w:rsidR="0077458C" w:rsidRPr="00217AC4" w:rsidRDefault="0077458C" w:rsidP="0077458C">
            <w:pPr>
              <w:numPr>
                <w:ilvl w:val="0"/>
                <w:numId w:val="4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21FAE45" w14:textId="77777777" w:rsidR="0077458C" w:rsidRPr="00217AC4" w:rsidRDefault="0077458C" w:rsidP="0077458C">
            <w:pPr>
              <w:numPr>
                <w:ilvl w:val="0"/>
                <w:numId w:val="4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46D3C6B" w14:textId="77777777" w:rsidR="0077458C" w:rsidRPr="00217AC4" w:rsidRDefault="0077458C" w:rsidP="0077458C">
            <w:pPr>
              <w:numPr>
                <w:ilvl w:val="0"/>
                <w:numId w:val="4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DB3CD48" w14:textId="77777777" w:rsidR="0077458C" w:rsidRPr="00217AC4" w:rsidRDefault="0077458C" w:rsidP="007F307A">
            <w:pPr>
              <w:tabs>
                <w:tab w:val="left" w:pos="272"/>
              </w:tabs>
              <w:contextualSpacing/>
              <w:rPr>
                <w:rFonts w:ascii="Calibri" w:eastAsia="Yu Mincho" w:hAnsi="Calibri" w:cs="Calibri"/>
                <w:sz w:val="22"/>
                <w:szCs w:val="22"/>
              </w:rPr>
            </w:pPr>
          </w:p>
          <w:p w14:paraId="05D71907" w14:textId="77777777" w:rsidR="0077458C" w:rsidRPr="00217AC4" w:rsidRDefault="0077458C" w:rsidP="007F307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7E7DB2A" w14:textId="77777777" w:rsidR="0077458C" w:rsidRPr="00217AC4" w:rsidRDefault="0077458C" w:rsidP="0077458C">
            <w:pPr>
              <w:numPr>
                <w:ilvl w:val="0"/>
                <w:numId w:val="4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4CFA7E3"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D6869D6" w14:textId="77777777" w:rsidR="0077458C" w:rsidRPr="00217AC4" w:rsidRDefault="0077458C" w:rsidP="007F307A">
            <w:pPr>
              <w:tabs>
                <w:tab w:val="left" w:pos="272"/>
              </w:tabs>
              <w:contextualSpacing/>
              <w:rPr>
                <w:rFonts w:ascii="Calibri" w:eastAsia="SimSun" w:hAnsi="Calibri" w:cs="Calibri"/>
                <w:sz w:val="22"/>
                <w:szCs w:val="22"/>
              </w:rPr>
            </w:pPr>
          </w:p>
          <w:p w14:paraId="19B0FD54"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5F3370A" w14:textId="77777777" w:rsidR="0077458C" w:rsidRPr="00217AC4" w:rsidRDefault="0077458C" w:rsidP="007F307A">
            <w:pPr>
              <w:tabs>
                <w:tab w:val="left" w:pos="272"/>
              </w:tabs>
              <w:rPr>
                <w:rFonts w:ascii="Calibri" w:eastAsia="SimSun" w:hAnsi="Calibri" w:cs="Calibri"/>
                <w:sz w:val="22"/>
                <w:szCs w:val="22"/>
              </w:rPr>
            </w:pPr>
          </w:p>
        </w:tc>
      </w:tr>
      <w:tr w:rsidR="0077458C" w:rsidRPr="00217AC4" w14:paraId="60CF80A5" w14:textId="77777777" w:rsidTr="007F307A">
        <w:tc>
          <w:tcPr>
            <w:tcW w:w="675" w:type="dxa"/>
            <w:tcBorders>
              <w:top w:val="single" w:sz="4" w:space="0" w:color="auto"/>
              <w:left w:val="single" w:sz="4" w:space="0" w:color="auto"/>
              <w:bottom w:val="single" w:sz="4" w:space="0" w:color="auto"/>
              <w:right w:val="single" w:sz="4" w:space="0" w:color="auto"/>
            </w:tcBorders>
          </w:tcPr>
          <w:p w14:paraId="02C97267"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5369584" w14:textId="77777777" w:rsidR="0077458C" w:rsidRPr="00D61E10" w:rsidRDefault="0077458C" w:rsidP="007F307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A128FFF" w14:textId="77777777" w:rsidR="0077458C" w:rsidRPr="00D61E10" w:rsidRDefault="0077458C" w:rsidP="007F307A">
            <w:pPr>
              <w:contextualSpacing/>
              <w:rPr>
                <w:rFonts w:ascii="Calibri" w:eastAsia="SimSun" w:hAnsi="Calibri" w:cs="Calibri"/>
                <w:sz w:val="22"/>
                <w:szCs w:val="22"/>
              </w:rPr>
            </w:pPr>
          </w:p>
          <w:p w14:paraId="552AE618" w14:textId="77777777" w:rsidR="0077458C" w:rsidRPr="00D61E10" w:rsidRDefault="0077458C" w:rsidP="007F307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9CA07B6"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0696C350"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7458C" w:rsidRPr="00217AC4" w14:paraId="450E60F7"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138716B5"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407ECC49" w14:textId="77777777" w:rsidR="0077458C" w:rsidRPr="00D61E10" w:rsidRDefault="0077458C"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B6FDEA4" w14:textId="77777777" w:rsidR="0077458C" w:rsidRPr="00D61E10" w:rsidRDefault="0077458C" w:rsidP="007F307A">
            <w:pPr>
              <w:contextualSpacing/>
              <w:rPr>
                <w:rFonts w:ascii="Calibri" w:eastAsia="SimSun" w:hAnsi="Calibri" w:cs="Calibri"/>
                <w:bCs/>
                <w:sz w:val="22"/>
                <w:szCs w:val="22"/>
              </w:rPr>
            </w:pPr>
          </w:p>
          <w:p w14:paraId="6DBD1669" w14:textId="77777777" w:rsidR="0077458C" w:rsidRPr="00D61E10" w:rsidRDefault="0077458C" w:rsidP="007F307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A11BC60"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57456A9" w14:textId="77777777" w:rsidR="0077458C" w:rsidRPr="00217AC4" w:rsidRDefault="0077458C" w:rsidP="007F307A">
            <w:pPr>
              <w:contextualSpacing/>
              <w:rPr>
                <w:rFonts w:ascii="Calibri" w:eastAsia="SimSun" w:hAnsi="Calibri" w:cs="Calibri"/>
                <w:bCs/>
                <w:sz w:val="22"/>
                <w:szCs w:val="22"/>
              </w:rPr>
            </w:pPr>
          </w:p>
          <w:p w14:paraId="3B2D7C8B"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5B0FB098"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3F697BB"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627929D"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73054EB"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436AAF0"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048A4C8"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DE68691"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FC53087"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AE3B2AA" w14:textId="77777777" w:rsidR="0077458C" w:rsidRPr="00217AC4" w:rsidRDefault="0077458C" w:rsidP="007F307A">
            <w:pPr>
              <w:tabs>
                <w:tab w:val="left" w:pos="272"/>
              </w:tabs>
              <w:contextualSpacing/>
              <w:rPr>
                <w:rFonts w:ascii="Calibri" w:eastAsia="SimSun" w:hAnsi="Calibri" w:cs="Calibri"/>
                <w:sz w:val="22"/>
                <w:szCs w:val="22"/>
              </w:rPr>
            </w:pPr>
          </w:p>
          <w:p w14:paraId="1C49F4E8" w14:textId="77777777" w:rsidR="0077458C" w:rsidRPr="00217AC4" w:rsidRDefault="0077458C" w:rsidP="0077458C">
            <w:pPr>
              <w:pStyle w:val="Sraopastraipa"/>
              <w:numPr>
                <w:ilvl w:val="0"/>
                <w:numId w:val="4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C453741" w14:textId="77777777" w:rsidR="0077458C" w:rsidRPr="00217AC4" w:rsidRDefault="0077458C" w:rsidP="0077458C">
            <w:pPr>
              <w:pStyle w:val="Sraopastraipa"/>
              <w:numPr>
                <w:ilvl w:val="0"/>
                <w:numId w:val="4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65A3AF" w14:textId="77777777" w:rsidR="0077458C" w:rsidRPr="00217AC4" w:rsidRDefault="0077458C" w:rsidP="0077458C">
            <w:pPr>
              <w:pStyle w:val="Sraopastraipa"/>
              <w:numPr>
                <w:ilvl w:val="0"/>
                <w:numId w:val="4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64456011" w14:textId="77777777" w:rsidR="0077458C" w:rsidRPr="00217AC4" w:rsidRDefault="0077458C" w:rsidP="007F307A">
            <w:pPr>
              <w:tabs>
                <w:tab w:val="left" w:pos="272"/>
              </w:tabs>
              <w:contextualSpacing/>
              <w:rPr>
                <w:rFonts w:ascii="Calibri" w:eastAsia="SimSun" w:hAnsi="Calibri" w:cs="Calibri"/>
                <w:sz w:val="22"/>
                <w:szCs w:val="22"/>
              </w:rPr>
            </w:pPr>
          </w:p>
          <w:p w14:paraId="548350CE"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4CBFC680"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42F0A44" w14:textId="77777777" w:rsidR="0077458C" w:rsidRPr="00217AC4" w:rsidRDefault="0077458C" w:rsidP="007F307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BA9D6E0" w14:textId="77777777" w:rsidR="0077458C" w:rsidRPr="00217AC4" w:rsidRDefault="0077458C" w:rsidP="007F307A">
            <w:pPr>
              <w:tabs>
                <w:tab w:val="left" w:pos="272"/>
              </w:tabs>
              <w:contextualSpacing/>
              <w:rPr>
                <w:rFonts w:ascii="Calibri" w:eastAsia="Yu Mincho" w:hAnsi="Calibri" w:cs="Calibri"/>
                <w:i/>
                <w:iCs/>
                <w:color w:val="7030A0"/>
                <w:sz w:val="22"/>
                <w:szCs w:val="22"/>
              </w:rPr>
            </w:pPr>
          </w:p>
          <w:p w14:paraId="4DA53919" w14:textId="77777777" w:rsidR="0077458C" w:rsidRPr="00217AC4" w:rsidRDefault="0077458C" w:rsidP="007F307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68C593C" w14:textId="77777777" w:rsidR="0077458C" w:rsidRPr="00217AC4" w:rsidRDefault="0077458C" w:rsidP="007F307A">
            <w:pPr>
              <w:tabs>
                <w:tab w:val="left" w:pos="272"/>
              </w:tabs>
              <w:contextualSpacing/>
              <w:rPr>
                <w:rFonts w:ascii="Calibri" w:eastAsia="Yu Mincho" w:hAnsi="Calibri" w:cs="Calibri"/>
                <w:b/>
                <w:bCs/>
                <w:sz w:val="22"/>
                <w:szCs w:val="22"/>
              </w:rPr>
            </w:pPr>
          </w:p>
          <w:p w14:paraId="614834E0" w14:textId="77777777" w:rsidR="0077458C" w:rsidRPr="00217AC4" w:rsidRDefault="0077458C" w:rsidP="007F307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A216CAA" w14:textId="77777777" w:rsidR="0077458C" w:rsidRPr="00217AC4" w:rsidRDefault="0077458C" w:rsidP="007F307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5F526FD3" w14:textId="77777777" w:rsidR="0077458C" w:rsidRPr="00217AC4" w:rsidRDefault="0077458C" w:rsidP="007F307A">
            <w:pPr>
              <w:tabs>
                <w:tab w:val="left" w:pos="272"/>
              </w:tabs>
              <w:contextualSpacing/>
              <w:rPr>
                <w:rFonts w:ascii="Calibri" w:eastAsia="Yu Mincho" w:hAnsi="Calibri" w:cs="Calibri"/>
                <w:b/>
                <w:bCs/>
                <w:sz w:val="22"/>
                <w:szCs w:val="22"/>
              </w:rPr>
            </w:pPr>
          </w:p>
          <w:p w14:paraId="7898E916" w14:textId="77777777" w:rsidR="0077458C" w:rsidRPr="00217AC4" w:rsidRDefault="0077458C" w:rsidP="007F307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32DF5D" w14:textId="77777777" w:rsidR="0077458C" w:rsidRPr="00217AC4" w:rsidRDefault="0077458C" w:rsidP="007F307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AFBBB1" w14:textId="77777777" w:rsidR="0077458C" w:rsidRPr="00217AC4" w:rsidRDefault="0077458C" w:rsidP="007F307A">
            <w:pPr>
              <w:tabs>
                <w:tab w:val="left" w:pos="272"/>
              </w:tabs>
              <w:contextualSpacing/>
              <w:rPr>
                <w:rFonts w:ascii="Calibri" w:eastAsia="Yu Mincho" w:hAnsi="Calibri" w:cs="Calibri"/>
                <w:b/>
                <w:bCs/>
                <w:sz w:val="22"/>
                <w:szCs w:val="22"/>
              </w:rPr>
            </w:pPr>
          </w:p>
          <w:p w14:paraId="47C04506" w14:textId="77777777" w:rsidR="0077458C" w:rsidRPr="00217AC4" w:rsidRDefault="0077458C" w:rsidP="007F307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624DB36" w14:textId="77777777" w:rsidR="0077458C" w:rsidRPr="00217AC4" w:rsidRDefault="0077458C" w:rsidP="0077458C">
            <w:pPr>
              <w:numPr>
                <w:ilvl w:val="0"/>
                <w:numId w:val="4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EFA6CE6" w14:textId="77777777" w:rsidR="0077458C" w:rsidRPr="00217AC4" w:rsidRDefault="0077458C" w:rsidP="007F307A">
            <w:pPr>
              <w:tabs>
                <w:tab w:val="left" w:pos="272"/>
              </w:tabs>
              <w:contextualSpacing/>
              <w:rPr>
                <w:rFonts w:ascii="Calibri" w:eastAsia="Yu Mincho" w:hAnsi="Calibri" w:cs="Calibri"/>
                <w:b/>
                <w:bCs/>
                <w:sz w:val="22"/>
                <w:szCs w:val="22"/>
              </w:rPr>
            </w:pPr>
          </w:p>
          <w:p w14:paraId="28309BEE" w14:textId="77777777" w:rsidR="0077458C" w:rsidRPr="00217AC4" w:rsidRDefault="0077458C" w:rsidP="007F307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BDAD446" w14:textId="77777777" w:rsidR="0077458C" w:rsidRPr="00217AC4" w:rsidRDefault="0077458C" w:rsidP="007F307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77458C" w:rsidRPr="00217AC4" w14:paraId="65840B60"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53AAADFC"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5E1769C" w14:textId="77777777" w:rsidR="0077458C" w:rsidRPr="00D61E10" w:rsidRDefault="0077458C"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5902540" w14:textId="77777777" w:rsidR="0077458C" w:rsidRPr="00D61E10" w:rsidRDefault="0077458C" w:rsidP="007F307A">
            <w:pPr>
              <w:contextualSpacing/>
              <w:rPr>
                <w:rFonts w:ascii="Calibri" w:eastAsia="SimSun" w:hAnsi="Calibri" w:cs="Calibri"/>
                <w:bCs/>
                <w:sz w:val="22"/>
                <w:szCs w:val="22"/>
              </w:rPr>
            </w:pPr>
          </w:p>
          <w:p w14:paraId="45F1D547" w14:textId="77777777" w:rsidR="0077458C" w:rsidRPr="00D61E10" w:rsidRDefault="0077458C" w:rsidP="007F307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698FD424"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DCA50A1"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7458C" w:rsidRPr="00217AC4" w14:paraId="4714B46C"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15B54861"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6A6774B" w14:textId="77777777" w:rsidR="0077458C" w:rsidRPr="00D61E10" w:rsidRDefault="0077458C"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B3B7215" w14:textId="77777777" w:rsidR="0077458C" w:rsidRPr="00D61E10" w:rsidRDefault="0077458C" w:rsidP="007F307A">
            <w:pPr>
              <w:contextualSpacing/>
              <w:rPr>
                <w:rFonts w:ascii="Calibri" w:eastAsia="Calibri" w:hAnsi="Calibri" w:cs="Calibri"/>
                <w:sz w:val="22"/>
                <w:szCs w:val="22"/>
              </w:rPr>
            </w:pPr>
          </w:p>
          <w:p w14:paraId="52945071" w14:textId="77777777" w:rsidR="0077458C" w:rsidRPr="00D61E10" w:rsidRDefault="0077458C" w:rsidP="007F307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EDEDD76" w14:textId="77777777" w:rsidR="0077458C" w:rsidRPr="00217AC4" w:rsidRDefault="0077458C" w:rsidP="007F307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6E2CC9C" w14:textId="77777777" w:rsidR="0077458C" w:rsidRPr="00217AC4" w:rsidRDefault="0077458C" w:rsidP="007F307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5D06739"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7458C" w:rsidRPr="00217AC4" w14:paraId="100C526C"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005A6E5A"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8482161" w14:textId="77777777" w:rsidR="0077458C" w:rsidRPr="00D61E10" w:rsidRDefault="0077458C"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2353FEF" w14:textId="77777777" w:rsidR="0077458C" w:rsidRPr="00D61E10" w:rsidRDefault="0077458C" w:rsidP="007F307A">
            <w:pPr>
              <w:contextualSpacing/>
              <w:rPr>
                <w:rFonts w:ascii="Calibri" w:eastAsia="Calibri" w:hAnsi="Calibri" w:cs="Calibri"/>
                <w:sz w:val="22"/>
                <w:szCs w:val="22"/>
              </w:rPr>
            </w:pPr>
          </w:p>
          <w:p w14:paraId="7FE296CD" w14:textId="77777777" w:rsidR="0077458C" w:rsidRPr="00D61E10" w:rsidRDefault="0077458C" w:rsidP="007F307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2C034BA" w14:textId="77777777" w:rsidR="0077458C" w:rsidRPr="00217AC4" w:rsidRDefault="0077458C" w:rsidP="007F307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2B39FF6"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7458C" w:rsidRPr="00217AC4" w14:paraId="6DFF9069"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43C2B999"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056FD8C" w14:textId="77777777" w:rsidR="0077458C" w:rsidRPr="00D61E10" w:rsidRDefault="0077458C" w:rsidP="007F307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449AAF7" w14:textId="77777777" w:rsidR="0077458C" w:rsidRPr="00D61E10" w:rsidRDefault="0077458C" w:rsidP="007F307A">
            <w:pPr>
              <w:rPr>
                <w:rFonts w:ascii="Calibri" w:eastAsia="SimSun" w:hAnsi="Calibri" w:cs="Calibri"/>
                <w:sz w:val="22"/>
                <w:szCs w:val="22"/>
              </w:rPr>
            </w:pPr>
          </w:p>
          <w:p w14:paraId="5930AE08" w14:textId="77777777" w:rsidR="0077458C" w:rsidRPr="00D61E10" w:rsidRDefault="0077458C" w:rsidP="007F307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B913CC0"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47567"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AA8E095"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BBCB11B"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E3581D" w14:textId="77777777" w:rsidR="0077458C" w:rsidRPr="00217AC4" w:rsidRDefault="0077458C" w:rsidP="007F307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CB81B63" w14:textId="77777777" w:rsidR="0077458C" w:rsidRPr="00217AC4" w:rsidRDefault="0077458C" w:rsidP="007F307A">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77458C" w:rsidRPr="00217AC4" w14:paraId="3C36CD61"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0053F845"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06826BD" w14:textId="77777777" w:rsidR="0077458C" w:rsidRPr="00D61E10" w:rsidRDefault="0077458C"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6A2F8EE" w14:textId="77777777" w:rsidR="0077458C" w:rsidRPr="00D61E10" w:rsidRDefault="0077458C" w:rsidP="007F307A">
            <w:pPr>
              <w:contextualSpacing/>
              <w:rPr>
                <w:rFonts w:ascii="Calibri" w:eastAsia="Calibri" w:hAnsi="Calibri" w:cs="Calibri"/>
                <w:sz w:val="22"/>
                <w:szCs w:val="22"/>
              </w:rPr>
            </w:pPr>
          </w:p>
          <w:p w14:paraId="55348346" w14:textId="77777777" w:rsidR="0077458C" w:rsidRPr="00D61E10" w:rsidRDefault="0077458C" w:rsidP="007F307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A9CF2D7" w14:textId="77777777" w:rsidR="0077458C" w:rsidRPr="00217AC4" w:rsidRDefault="0077458C" w:rsidP="007F307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21CF6D9"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7458C" w:rsidRPr="00217AC4" w14:paraId="04D7A43E"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1D71E752"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5C3E98A" w14:textId="77777777" w:rsidR="0077458C" w:rsidRPr="00D61E10" w:rsidRDefault="0077458C" w:rsidP="007F307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7E3282D" w14:textId="77777777" w:rsidR="0077458C" w:rsidRPr="00D61E10" w:rsidRDefault="0077458C" w:rsidP="007F307A">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0892668" w14:textId="77777777" w:rsidR="0077458C" w:rsidRPr="00217AC4" w:rsidRDefault="0077458C" w:rsidP="007F307A">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933860" w14:textId="77777777" w:rsidR="0077458C" w:rsidRPr="00217AC4" w:rsidRDefault="0077458C" w:rsidP="007F307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2E6977C"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34E5D5D" w14:textId="77777777" w:rsidR="0077458C" w:rsidRDefault="0077458C" w:rsidP="007F307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060B984" w14:textId="77777777" w:rsidR="0077458C" w:rsidRPr="00217AC4" w:rsidRDefault="0077458C" w:rsidP="007F307A">
            <w:pPr>
              <w:tabs>
                <w:tab w:val="left" w:pos="272"/>
              </w:tabs>
              <w:contextualSpacing/>
              <w:rPr>
                <w:rFonts w:ascii="Calibri" w:eastAsia="Yu Mincho" w:hAnsi="Calibri" w:cs="Calibri"/>
                <w:bCs/>
                <w:sz w:val="22"/>
                <w:szCs w:val="22"/>
              </w:rPr>
            </w:pPr>
          </w:p>
          <w:p w14:paraId="39B9B2D4" w14:textId="77777777" w:rsidR="0077458C" w:rsidRPr="00D61E10" w:rsidRDefault="0077458C" w:rsidP="007F307A">
            <w:pPr>
              <w:tabs>
                <w:tab w:val="left" w:pos="272"/>
              </w:tabs>
              <w:contextualSpacing/>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40E397F" w14:textId="77777777" w:rsidR="0077458C" w:rsidRPr="00D61E10" w:rsidRDefault="0077458C" w:rsidP="007F307A">
            <w:pPr>
              <w:tabs>
                <w:tab w:val="left" w:pos="272"/>
              </w:tabs>
              <w:contextualSpacing/>
              <w:rPr>
                <w:rFonts w:ascii="Calibri" w:hAnsi="Calibri" w:cs="Calibri"/>
                <w:sz w:val="22"/>
                <w:szCs w:val="22"/>
              </w:rPr>
            </w:pPr>
          </w:p>
          <w:p w14:paraId="50C085BE" w14:textId="77777777" w:rsidR="0077458C" w:rsidRPr="00217AC4" w:rsidRDefault="0077458C" w:rsidP="007F307A">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77458C" w:rsidRPr="00217AC4" w14:paraId="6D392526"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5FC4864F" w14:textId="77777777" w:rsidR="0077458C" w:rsidRPr="00217AC4" w:rsidRDefault="0077458C" w:rsidP="007F307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11616FDA" w14:textId="77777777" w:rsidR="0077458C" w:rsidRPr="00D61E10" w:rsidRDefault="0077458C"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20CA7EE" w14:textId="77777777" w:rsidR="0077458C" w:rsidRPr="00D61E10" w:rsidRDefault="0077458C" w:rsidP="007F307A">
            <w:pPr>
              <w:contextualSpacing/>
              <w:rPr>
                <w:rFonts w:ascii="Calibri" w:eastAsia="SimSun" w:hAnsi="Calibri" w:cs="Calibri"/>
                <w:bCs/>
                <w:sz w:val="22"/>
                <w:szCs w:val="22"/>
              </w:rPr>
            </w:pPr>
          </w:p>
          <w:p w14:paraId="1A9335F9" w14:textId="77777777" w:rsidR="0077458C" w:rsidRPr="00D61E10" w:rsidRDefault="0077458C" w:rsidP="007F307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C8A4323"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F3E5999"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16003227" w14:textId="77777777" w:rsidR="0077458C" w:rsidRPr="00217AC4" w:rsidRDefault="0077458C" w:rsidP="007F307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090C77B" w14:textId="77777777" w:rsidR="0077458C" w:rsidRPr="00217AC4" w:rsidRDefault="0077458C" w:rsidP="007F307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D416DD5"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21F6E68"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2"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ADB4029" w14:textId="77777777" w:rsidR="0077458C" w:rsidRPr="00217AC4" w:rsidRDefault="0077458C" w:rsidP="007F307A">
            <w:pPr>
              <w:tabs>
                <w:tab w:val="left" w:pos="272"/>
              </w:tabs>
              <w:contextualSpacing/>
              <w:rPr>
                <w:rFonts w:ascii="Calibri" w:eastAsia="SimSun" w:hAnsi="Calibri" w:cs="Calibri"/>
                <w:sz w:val="22"/>
                <w:szCs w:val="22"/>
              </w:rPr>
            </w:pPr>
            <w:hyperlink r:id="rId23"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1839171A"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137FF60" w14:textId="77777777" w:rsidR="0077458C" w:rsidRPr="00217AC4" w:rsidRDefault="0077458C" w:rsidP="007F307A">
            <w:pPr>
              <w:tabs>
                <w:tab w:val="left" w:pos="272"/>
              </w:tabs>
              <w:contextualSpacing/>
              <w:rPr>
                <w:rFonts w:ascii="Calibri" w:eastAsia="SimSun" w:hAnsi="Calibri" w:cs="Calibri"/>
                <w:sz w:val="22"/>
                <w:szCs w:val="22"/>
              </w:rPr>
            </w:pPr>
          </w:p>
          <w:p w14:paraId="3C4CE6A5" w14:textId="77777777" w:rsidR="0077458C" w:rsidRPr="00217AC4" w:rsidRDefault="0077458C" w:rsidP="007F307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77458C" w:rsidRPr="001C2A1A" w14:paraId="57345355"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44532182" w14:textId="77777777" w:rsidR="0077458C" w:rsidRPr="001C2A1A" w:rsidRDefault="0077458C" w:rsidP="007F307A">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4439580F" w14:textId="77777777" w:rsidR="0077458C" w:rsidRPr="003172D1" w:rsidRDefault="0077458C" w:rsidP="007F307A">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VPĮ 46 straipsnio 6 dalies 3 punktas</w:t>
            </w:r>
          </w:p>
          <w:p w14:paraId="66F41D80" w14:textId="77777777" w:rsidR="0077458C" w:rsidRPr="003172D1" w:rsidRDefault="0077458C" w:rsidP="007F307A">
            <w:pPr>
              <w:contextualSpacing/>
              <w:rPr>
                <w:rFonts w:ascii="Calibri" w:eastAsia="SimSun" w:hAnsi="Calibri" w:cs="Calibri"/>
                <w:color w:val="000000" w:themeColor="text1"/>
                <w:sz w:val="22"/>
                <w:szCs w:val="22"/>
              </w:rPr>
            </w:pPr>
          </w:p>
          <w:p w14:paraId="3E1CA07A" w14:textId="77777777" w:rsidR="0077458C" w:rsidRPr="003172D1" w:rsidRDefault="0077458C" w:rsidP="007F307A">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B452E27" w14:textId="77777777" w:rsidR="0077458C" w:rsidRPr="003172D1" w:rsidRDefault="0077458C" w:rsidP="007F307A">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8087318" w14:textId="77777777" w:rsidR="0077458C" w:rsidRPr="003172D1" w:rsidRDefault="0077458C" w:rsidP="007F307A">
            <w:pPr>
              <w:tabs>
                <w:tab w:val="left" w:pos="272"/>
              </w:tabs>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w:t>
            </w:r>
          </w:p>
        </w:tc>
      </w:tr>
    </w:tbl>
    <w:p w14:paraId="0D6DC823" w14:textId="77777777" w:rsidR="0077458C" w:rsidRPr="00217AC4" w:rsidRDefault="0077458C" w:rsidP="0077458C">
      <w:pPr>
        <w:suppressAutoHyphens/>
        <w:spacing w:after="0" w:line="240" w:lineRule="auto"/>
        <w:contextualSpacing/>
        <w:rPr>
          <w:rFonts w:ascii="Calibri" w:eastAsia="Times New Roman" w:hAnsi="Calibri" w:cs="Calibri"/>
          <w:lang w:eastAsia="en-US"/>
        </w:rPr>
      </w:pPr>
    </w:p>
    <w:p w14:paraId="4863823F" w14:textId="013A01D1" w:rsidR="0077458C" w:rsidRPr="0077458C" w:rsidRDefault="0077458C" w:rsidP="0077458C">
      <w:pPr>
        <w:suppressAutoHyphens/>
        <w:spacing w:after="0" w:line="240" w:lineRule="auto"/>
        <w:contextualSpacing/>
        <w:jc w:val="center"/>
        <w:rPr>
          <w:rFonts w:ascii="Calibri" w:eastAsia="Times New Roman" w:hAnsi="Calibri" w:cs="Calibri"/>
          <w:lang w:eastAsia="en-US"/>
        </w:rPr>
        <w:sectPr w:rsidR="0077458C" w:rsidRPr="0077458C" w:rsidSect="0077458C">
          <w:pgSz w:w="15840" w:h="12240" w:orient="landscape"/>
          <w:pgMar w:top="1701" w:right="1134" w:bottom="567" w:left="1134" w:header="720" w:footer="720" w:gutter="0"/>
          <w:cols w:space="720"/>
          <w:docGrid w:linePitch="360"/>
        </w:sectPr>
      </w:pPr>
      <w:r w:rsidRPr="00217AC4">
        <w:rPr>
          <w:rFonts w:ascii="Calibri" w:eastAsia="Times New Roman" w:hAnsi="Calibri" w:cs="Calibri"/>
          <w:lang w:eastAsia="en-US"/>
        </w:rPr>
        <w:t>_____________________</w:t>
      </w:r>
    </w:p>
    <w:p w14:paraId="18BB74C9" w14:textId="0A69C0AC" w:rsidR="003E6599" w:rsidRPr="0077458C" w:rsidRDefault="003E6599" w:rsidP="0077458C">
      <w:pPr>
        <w:jc w:val="right"/>
        <w:rPr>
          <w:rFonts w:cstheme="minorHAnsi"/>
          <w:b/>
          <w:bCs/>
          <w:smallCaps/>
          <w:sz w:val="22"/>
          <w:szCs w:val="22"/>
        </w:rPr>
      </w:pPr>
      <w:bookmarkStart w:id="86" w:name="_Ref38291379"/>
      <w:bookmarkStart w:id="87" w:name="_Ref38291394"/>
      <w:bookmarkStart w:id="88" w:name="_Ref38898251"/>
      <w:bookmarkStart w:id="89" w:name="_Toc190416447"/>
      <w:bookmarkStart w:id="90" w:name="_Toc194311933"/>
      <w:bookmarkStart w:id="91" w:name="_Ref38291223"/>
      <w:bookmarkStart w:id="92" w:name="_Ref38291334"/>
      <w:bookmarkStart w:id="93" w:name="_Ref38533412"/>
      <w:bookmarkStart w:id="94" w:name="_Toc190416446"/>
      <w:bookmarkEnd w:id="82"/>
      <w:bookmarkEnd w:id="83"/>
      <w:bookmarkEnd w:id="84"/>
      <w:r w:rsidRPr="009D3165">
        <w:rPr>
          <w:rFonts w:eastAsia="Calibri" w:cstheme="minorHAnsi"/>
          <w:sz w:val="22"/>
          <w:szCs w:val="22"/>
        </w:rPr>
        <w:lastRenderedPageBreak/>
        <w:t xml:space="preserve">Pirkimo sąlygų </w:t>
      </w:r>
      <w:r w:rsidR="009D3165" w:rsidRPr="009D3165">
        <w:rPr>
          <w:rFonts w:eastAsia="Calibri" w:cstheme="minorHAnsi"/>
          <w:sz w:val="22"/>
          <w:szCs w:val="22"/>
        </w:rPr>
        <w:t>6</w:t>
      </w:r>
      <w:r w:rsidRPr="009D3165">
        <w:rPr>
          <w:rFonts w:eastAsia="Calibri" w:cstheme="minorHAnsi"/>
          <w:sz w:val="22"/>
          <w:szCs w:val="22"/>
        </w:rPr>
        <w:t xml:space="preserve"> priedas „EBVPD“ </w:t>
      </w:r>
      <w:r w:rsidRPr="009D3165">
        <w:rPr>
          <w:rFonts w:cstheme="minorHAnsi"/>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2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0B5226B7" w:rsidR="008D704D" w:rsidRPr="009D3165" w:rsidRDefault="008D704D" w:rsidP="009C2357">
      <w:pPr>
        <w:pStyle w:val="Antrat2"/>
        <w:ind w:left="5103"/>
        <w:rPr>
          <w:rFonts w:asciiTheme="minorHAnsi" w:eastAsia="Calibri" w:hAnsiTheme="minorHAnsi" w:cstheme="minorHAnsi"/>
          <w:color w:val="auto"/>
          <w:sz w:val="22"/>
          <w:szCs w:val="22"/>
        </w:rPr>
      </w:pPr>
      <w:bookmarkStart w:id="95" w:name="_Toc194311934"/>
      <w:r w:rsidRPr="009D3165">
        <w:rPr>
          <w:rFonts w:asciiTheme="minorHAnsi" w:eastAsia="Calibri" w:hAnsiTheme="minorHAnsi" w:cstheme="minorHAnsi"/>
          <w:color w:val="auto"/>
          <w:sz w:val="22"/>
          <w:szCs w:val="22"/>
        </w:rPr>
        <w:lastRenderedPageBreak/>
        <w:t xml:space="preserve">Pirkimo sąlygų </w:t>
      </w:r>
      <w:r w:rsidR="009D3165" w:rsidRPr="009D3165">
        <w:rPr>
          <w:rFonts w:asciiTheme="minorHAnsi" w:eastAsia="Calibri" w:hAnsiTheme="minorHAnsi" w:cstheme="minorHAnsi"/>
          <w:color w:val="auto"/>
          <w:sz w:val="22"/>
          <w:szCs w:val="22"/>
        </w:rPr>
        <w:t>7</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91"/>
      <w:bookmarkEnd w:id="92"/>
      <w:bookmarkEnd w:id="93"/>
      <w:bookmarkEnd w:id="94"/>
      <w:bookmarkEnd w:id="95"/>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4DFC0A6A" w:rsidR="004017E7" w:rsidRPr="003A1F61" w:rsidRDefault="002F396F" w:rsidP="00D82994">
      <w:pPr>
        <w:pStyle w:val="Sraopastraipa"/>
        <w:spacing w:after="0" w:line="20" w:lineRule="atLeast"/>
        <w:ind w:left="567"/>
        <w:jc w:val="center"/>
        <w:rPr>
          <w:rFonts w:eastAsiaTheme="minorHAnsi" w:cstheme="minorHAnsi"/>
          <w:sz w:val="22"/>
          <w:szCs w:val="22"/>
        </w:rPr>
      </w:pPr>
      <w:r w:rsidRPr="003A1F61">
        <w:rPr>
          <w:rFonts w:eastAsiaTheme="minorHAnsi" w:cstheme="minorHAnsi"/>
          <w:sz w:val="22"/>
          <w:szCs w:val="22"/>
          <w:lang w:eastAsia="en-US"/>
        </w:rPr>
        <w:t>Tiekėjo kvalifikacija</w:t>
      </w:r>
      <w:r w:rsidR="00D82994">
        <w:rPr>
          <w:rFonts w:eastAsiaTheme="minorHAnsi" w:cstheme="minorHAnsi"/>
          <w:sz w:val="22"/>
          <w:szCs w:val="22"/>
          <w:lang w:eastAsia="en-US"/>
        </w:rPr>
        <w:t>i reikalavimai netaikomi.</w:t>
      </w:r>
    </w:p>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52A46DE3" w:rsidR="008D704D" w:rsidRPr="005D5C3F" w:rsidRDefault="008D704D" w:rsidP="008D704D">
      <w:pPr>
        <w:pStyle w:val="Antrat2"/>
        <w:ind w:left="5103"/>
        <w:rPr>
          <w:rFonts w:asciiTheme="minorHAnsi" w:eastAsia="Calibri" w:hAnsiTheme="minorHAnsi" w:cstheme="minorHAnsi"/>
          <w:color w:val="auto"/>
          <w:sz w:val="22"/>
          <w:szCs w:val="22"/>
        </w:rPr>
      </w:pPr>
      <w:bookmarkStart w:id="96" w:name="_Ref39673589"/>
      <w:bookmarkStart w:id="97" w:name="_Toc190416454"/>
      <w:bookmarkStart w:id="98" w:name="_Toc194311935"/>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8</w:t>
      </w:r>
      <w:r w:rsidRPr="005D5C3F">
        <w:rPr>
          <w:rFonts w:asciiTheme="minorHAnsi" w:eastAsia="Calibri" w:hAnsiTheme="minorHAnsi" w:cstheme="minorHAnsi"/>
          <w:color w:val="auto"/>
          <w:sz w:val="22"/>
          <w:szCs w:val="22"/>
        </w:rPr>
        <w:t xml:space="preserve"> priedas „</w:t>
      </w:r>
      <w:r w:rsidR="00077234" w:rsidRPr="005D5C3F">
        <w:rPr>
          <w:rFonts w:asciiTheme="minorHAnsi" w:eastAsia="Calibri" w:hAnsiTheme="minorHAnsi" w:cstheme="minorHAnsi"/>
          <w:color w:val="auto"/>
          <w:sz w:val="22"/>
          <w:szCs w:val="22"/>
        </w:rPr>
        <w:t>Pasiūlymo galiojimo užtikrinimų formos</w:t>
      </w:r>
      <w:r w:rsidRPr="005D5C3F">
        <w:rPr>
          <w:rFonts w:asciiTheme="minorHAnsi" w:eastAsia="Calibri" w:hAnsiTheme="minorHAnsi" w:cstheme="minorHAnsi"/>
          <w:color w:val="auto"/>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7B27DE2C" w:rsidR="00971C1F" w:rsidRPr="005D5C3F" w:rsidRDefault="00971C1F" w:rsidP="00971C1F">
      <w:pPr>
        <w:pStyle w:val="Antrat2"/>
        <w:ind w:left="5103"/>
        <w:rPr>
          <w:rFonts w:asciiTheme="minorHAnsi" w:eastAsia="Calibri" w:hAnsiTheme="minorHAnsi" w:cstheme="minorHAnsi"/>
          <w:color w:val="auto"/>
          <w:sz w:val="22"/>
          <w:szCs w:val="22"/>
        </w:rPr>
      </w:pPr>
      <w:bookmarkStart w:id="100" w:name="_Toc194311936"/>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A2C4545"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D82994">
        <w:rPr>
          <w:rFonts w:eastAsia="Times New Roman" w:cstheme="minorHAnsi"/>
          <w:sz w:val="22"/>
          <w:szCs w:val="22"/>
          <w:lang w:eastAsia="en-US"/>
        </w:rPr>
        <w:t>Centro</w:t>
      </w:r>
      <w:r w:rsidR="005D5C3F">
        <w:rPr>
          <w:rFonts w:eastAsia="Times New Roman" w:cstheme="minorHAnsi"/>
          <w:sz w:val="22"/>
          <w:szCs w:val="22"/>
          <w:lang w:eastAsia="en-US"/>
        </w:rPr>
        <w:t xml:space="preserve"> poliklinika</w:t>
      </w:r>
    </w:p>
    <w:p w14:paraId="028E1882" w14:textId="12CFD0F6"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sidR="005D5C3F">
        <w:rPr>
          <w:rFonts w:eastAsia="Calibri" w:cstheme="minorHAnsi"/>
          <w:sz w:val="22"/>
          <w:szCs w:val="22"/>
        </w:rPr>
        <w:t>2</w:t>
      </w:r>
      <w:r w:rsidR="00D82994">
        <w:rPr>
          <w:rFonts w:eastAsia="Calibri" w:cstheme="minorHAnsi"/>
          <w:sz w:val="22"/>
          <w:szCs w:val="22"/>
        </w:rPr>
        <w:t>5873515</w:t>
      </w:r>
    </w:p>
    <w:p w14:paraId="204ED565" w14:textId="502AC049" w:rsidR="00F63EC6" w:rsidRPr="005D5C3F" w:rsidRDefault="00D82994"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Pylimo</w:t>
      </w:r>
      <w:r w:rsidR="005D5C3F">
        <w:rPr>
          <w:rFonts w:eastAsia="Times New Roman" w:cstheme="minorHAnsi"/>
          <w:sz w:val="22"/>
          <w:szCs w:val="22"/>
          <w:lang w:eastAsia="en-US"/>
        </w:rPr>
        <w:t xml:space="preserve"> g. </w:t>
      </w:r>
      <w:r>
        <w:rPr>
          <w:rFonts w:eastAsia="Times New Roman" w:cstheme="minorHAnsi"/>
          <w:sz w:val="22"/>
          <w:szCs w:val="22"/>
          <w:lang w:eastAsia="en-US"/>
        </w:rPr>
        <w:t>3</w:t>
      </w:r>
      <w:r w:rsidR="00F63EC6" w:rsidRPr="005D5C3F">
        <w:rPr>
          <w:rFonts w:eastAsia="Times New Roman" w:cstheme="minorHAnsi"/>
          <w:sz w:val="22"/>
          <w:szCs w:val="22"/>
          <w:lang w:eastAsia="en-US"/>
        </w:rPr>
        <w:t>, LT-</w:t>
      </w:r>
      <w:r>
        <w:rPr>
          <w:rFonts w:eastAsia="Times New Roman" w:cstheme="minorHAnsi"/>
          <w:sz w:val="22"/>
          <w:szCs w:val="22"/>
          <w:lang w:eastAsia="en-US"/>
        </w:rPr>
        <w:t xml:space="preserve">01117 </w:t>
      </w:r>
      <w:r w:rsidR="00F63EC6" w:rsidRPr="005D5C3F">
        <w:rPr>
          <w:rFonts w:eastAsia="Times New Roman" w:cstheme="minorHAnsi"/>
          <w:sz w:val="22"/>
          <w:szCs w:val="22"/>
          <w:lang w:eastAsia="en-US"/>
        </w:rPr>
        <w:t>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8D2AD58" w14:textId="39895C5D" w:rsidR="00D82994" w:rsidRPr="005D5C3F" w:rsidRDefault="00D82994" w:rsidP="00D82994">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Centro poliklinika</w:t>
      </w:r>
    </w:p>
    <w:p w14:paraId="3550C06B" w14:textId="77777777" w:rsidR="00D82994" w:rsidRPr="005D5C3F" w:rsidRDefault="00D82994" w:rsidP="00D82994">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Pr>
          <w:rFonts w:eastAsia="Calibri" w:cstheme="minorHAnsi"/>
          <w:sz w:val="22"/>
          <w:szCs w:val="22"/>
        </w:rPr>
        <w:t>25873515</w:t>
      </w:r>
    </w:p>
    <w:p w14:paraId="75F28C3B" w14:textId="77777777" w:rsidR="00D82994" w:rsidRPr="005D5C3F" w:rsidRDefault="00D82994" w:rsidP="00D82994">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Pylimo g. 3</w:t>
      </w:r>
      <w:r w:rsidRPr="005D5C3F">
        <w:rPr>
          <w:rFonts w:eastAsia="Times New Roman" w:cstheme="minorHAnsi"/>
          <w:sz w:val="22"/>
          <w:szCs w:val="22"/>
          <w:lang w:eastAsia="en-US"/>
        </w:rPr>
        <w:t>, LT-</w:t>
      </w:r>
      <w:r>
        <w:rPr>
          <w:rFonts w:eastAsia="Times New Roman" w:cstheme="minorHAnsi"/>
          <w:sz w:val="22"/>
          <w:szCs w:val="22"/>
          <w:lang w:eastAsia="en-US"/>
        </w:rPr>
        <w:t xml:space="preserve">01117 </w:t>
      </w:r>
      <w:r w:rsidRPr="005D5C3F">
        <w:rPr>
          <w:rFonts w:eastAsia="Times New Roman" w:cstheme="minorHAnsi"/>
          <w:sz w:val="22"/>
          <w:szCs w:val="22"/>
          <w:lang w:eastAsia="en-US"/>
        </w:rPr>
        <w:t>Vilnius</w:t>
      </w:r>
    </w:p>
    <w:p w14:paraId="74FA9895" w14:textId="77777777" w:rsidR="00D82994" w:rsidRPr="005D5C3F" w:rsidRDefault="00D82994" w:rsidP="00D82994">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05D3FC08" w14:textId="4CBC94B9" w:rsidR="005D5C3F" w:rsidRPr="005D5C3F" w:rsidRDefault="005D5C3F" w:rsidP="00D82994">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79A05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D82994">
        <w:rPr>
          <w:rFonts w:eastAsia="Times New Roman" w:cstheme="minorHAnsi"/>
          <w:sz w:val="22"/>
          <w:szCs w:val="22"/>
          <w:lang w:eastAsia="en-US"/>
        </w:rPr>
        <w:t xml:space="preserve">Centro </w:t>
      </w:r>
      <w:r w:rsidR="005D5C3F" w:rsidRPr="005D5C3F">
        <w:rPr>
          <w:rFonts w:eastAsia="Times New Roman" w:cstheme="minorHAnsi"/>
          <w:sz w:val="22"/>
          <w:szCs w:val="22"/>
          <w:lang w:eastAsia="en-US"/>
        </w:rPr>
        <w:t>poliklinika</w:t>
      </w:r>
      <w:r w:rsidRPr="005D5C3F">
        <w:rPr>
          <w:rFonts w:eastAsia="Times New Roman" w:cstheme="minorHAnsi"/>
          <w:sz w:val="22"/>
          <w:szCs w:val="22"/>
          <w:lang w:eastAsia="en-US"/>
        </w:rPr>
        <w:t xml:space="preserve">, </w:t>
      </w:r>
      <w:r w:rsidR="005D5C3F" w:rsidRPr="005D5C3F">
        <w:rPr>
          <w:rFonts w:eastAsia="Times New Roman" w:cstheme="minorHAnsi"/>
          <w:sz w:val="22"/>
          <w:szCs w:val="22"/>
          <w:lang w:eastAsia="en-US"/>
        </w:rPr>
        <w:t xml:space="preserve">V. </w:t>
      </w:r>
      <w:r w:rsidR="00D82994">
        <w:rPr>
          <w:rFonts w:eastAsia="Times New Roman" w:cstheme="minorHAnsi"/>
          <w:sz w:val="22"/>
          <w:szCs w:val="22"/>
          <w:lang w:eastAsia="en-US"/>
        </w:rPr>
        <w:t>Pylimo</w:t>
      </w:r>
      <w:r w:rsidR="005D5C3F" w:rsidRPr="005D5C3F">
        <w:rPr>
          <w:rFonts w:eastAsia="Times New Roman" w:cstheme="minorHAnsi"/>
          <w:sz w:val="22"/>
          <w:szCs w:val="22"/>
          <w:lang w:eastAsia="en-US"/>
        </w:rPr>
        <w:t xml:space="preserve"> g. 3</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537E71A5" w14:textId="77777777" w:rsidR="00395DA6" w:rsidRDefault="00395DA6" w:rsidP="00971C1F">
      <w:pPr>
        <w:spacing w:after="0" w:line="240" w:lineRule="auto"/>
        <w:ind w:firstLine="567"/>
        <w:jc w:val="both"/>
        <w:rPr>
          <w:rFonts w:eastAsia="Times New Roman" w:cstheme="minorHAnsi"/>
          <w:sz w:val="22"/>
          <w:szCs w:val="22"/>
          <w:lang w:eastAsia="en-US"/>
        </w:rPr>
      </w:pPr>
    </w:p>
    <w:p w14:paraId="426B096C" w14:textId="77777777" w:rsidR="00395DA6" w:rsidRDefault="00395DA6" w:rsidP="00971C1F">
      <w:pPr>
        <w:spacing w:after="0" w:line="240" w:lineRule="auto"/>
        <w:ind w:firstLine="567"/>
        <w:jc w:val="both"/>
        <w:rPr>
          <w:rFonts w:eastAsia="Times New Roman" w:cstheme="minorHAnsi"/>
          <w:sz w:val="22"/>
          <w:szCs w:val="22"/>
          <w:lang w:eastAsia="en-US"/>
        </w:rPr>
      </w:pPr>
    </w:p>
    <w:p w14:paraId="27FCD0ED" w14:textId="77777777" w:rsidR="00395DA6" w:rsidRDefault="00395DA6" w:rsidP="00971C1F">
      <w:pPr>
        <w:spacing w:after="0" w:line="240" w:lineRule="auto"/>
        <w:ind w:firstLine="567"/>
        <w:jc w:val="both"/>
        <w:rPr>
          <w:rFonts w:eastAsia="Times New Roman" w:cstheme="minorHAnsi"/>
          <w:sz w:val="22"/>
          <w:szCs w:val="22"/>
          <w:lang w:eastAsia="en-US"/>
        </w:rPr>
      </w:pPr>
    </w:p>
    <w:p w14:paraId="64918281" w14:textId="77777777" w:rsidR="00395DA6" w:rsidRDefault="00395DA6" w:rsidP="00971C1F">
      <w:pPr>
        <w:spacing w:after="0" w:line="240" w:lineRule="auto"/>
        <w:ind w:firstLine="567"/>
        <w:jc w:val="both"/>
        <w:rPr>
          <w:rFonts w:eastAsia="Times New Roman" w:cstheme="minorHAnsi"/>
          <w:sz w:val="22"/>
          <w:szCs w:val="22"/>
          <w:lang w:eastAsia="en-US"/>
        </w:rPr>
      </w:pPr>
    </w:p>
    <w:p w14:paraId="20EAD047" w14:textId="77777777" w:rsidR="00395DA6" w:rsidRDefault="00395DA6" w:rsidP="00971C1F">
      <w:pPr>
        <w:spacing w:after="0" w:line="240" w:lineRule="auto"/>
        <w:ind w:firstLine="567"/>
        <w:jc w:val="both"/>
        <w:rPr>
          <w:rFonts w:eastAsia="Times New Roman" w:cstheme="minorHAnsi"/>
          <w:sz w:val="22"/>
          <w:szCs w:val="22"/>
          <w:lang w:eastAsia="en-US"/>
        </w:rPr>
      </w:pPr>
    </w:p>
    <w:p w14:paraId="4DF02DA9" w14:textId="77777777" w:rsidR="00395DA6" w:rsidRDefault="00395DA6" w:rsidP="00971C1F">
      <w:pPr>
        <w:spacing w:after="0" w:line="240" w:lineRule="auto"/>
        <w:ind w:firstLine="567"/>
        <w:jc w:val="both"/>
        <w:rPr>
          <w:rFonts w:eastAsia="Times New Roman" w:cstheme="minorHAnsi"/>
          <w:sz w:val="22"/>
          <w:szCs w:val="22"/>
          <w:lang w:eastAsia="en-US"/>
        </w:rPr>
      </w:pPr>
    </w:p>
    <w:p w14:paraId="38184159" w14:textId="77777777" w:rsidR="00395DA6" w:rsidRDefault="00395DA6" w:rsidP="00971C1F">
      <w:pPr>
        <w:spacing w:after="0" w:line="240" w:lineRule="auto"/>
        <w:ind w:firstLine="567"/>
        <w:jc w:val="both"/>
        <w:rPr>
          <w:rFonts w:eastAsia="Times New Roman" w:cstheme="minorHAnsi"/>
          <w:sz w:val="22"/>
          <w:szCs w:val="22"/>
          <w:lang w:eastAsia="en-US"/>
        </w:rPr>
      </w:pPr>
    </w:p>
    <w:p w14:paraId="49F554B0" w14:textId="77777777" w:rsidR="00395DA6" w:rsidRDefault="00395DA6" w:rsidP="00971C1F">
      <w:pPr>
        <w:spacing w:after="0" w:line="240" w:lineRule="auto"/>
        <w:ind w:firstLine="567"/>
        <w:jc w:val="both"/>
        <w:rPr>
          <w:rFonts w:eastAsia="Times New Roman" w:cstheme="minorHAnsi"/>
          <w:sz w:val="22"/>
          <w:szCs w:val="22"/>
          <w:lang w:eastAsia="en-US"/>
        </w:rPr>
      </w:pPr>
    </w:p>
    <w:p w14:paraId="29BC735C" w14:textId="77777777" w:rsidR="00395DA6" w:rsidRDefault="00395DA6" w:rsidP="00971C1F">
      <w:pPr>
        <w:spacing w:after="0" w:line="240" w:lineRule="auto"/>
        <w:ind w:firstLine="567"/>
        <w:jc w:val="both"/>
        <w:rPr>
          <w:rFonts w:eastAsia="Times New Roman" w:cstheme="minorHAnsi"/>
          <w:sz w:val="22"/>
          <w:szCs w:val="22"/>
          <w:lang w:eastAsia="en-US"/>
        </w:rPr>
      </w:pPr>
    </w:p>
    <w:p w14:paraId="7902FC6B" w14:textId="77777777" w:rsidR="00701646" w:rsidRDefault="00701646" w:rsidP="00971C1F">
      <w:pPr>
        <w:spacing w:after="0" w:line="240" w:lineRule="auto"/>
        <w:ind w:firstLine="567"/>
        <w:jc w:val="both"/>
        <w:rPr>
          <w:rFonts w:eastAsia="Times New Roman" w:cstheme="minorHAnsi"/>
          <w:sz w:val="22"/>
          <w:szCs w:val="22"/>
          <w:lang w:eastAsia="en-US"/>
        </w:rPr>
      </w:pPr>
    </w:p>
    <w:p w14:paraId="0FCE0E5F" w14:textId="6969B91A" w:rsidR="00701646" w:rsidRPr="00816082" w:rsidRDefault="00701646" w:rsidP="00701646">
      <w:pPr>
        <w:pStyle w:val="Antrat2"/>
        <w:ind w:left="5103"/>
        <w:rPr>
          <w:rFonts w:asciiTheme="minorHAnsi" w:eastAsia="Calibri" w:hAnsiTheme="minorHAnsi" w:cstheme="minorHAnsi"/>
          <w:color w:val="auto"/>
          <w:sz w:val="22"/>
          <w:szCs w:val="22"/>
        </w:rPr>
      </w:pPr>
      <w:bookmarkStart w:id="103" w:name="_Toc196907699"/>
      <w:bookmarkStart w:id="104" w:name="_Toc202369119"/>
      <w:bookmarkStart w:id="105" w:name="_Toc204090684"/>
      <w:r w:rsidRPr="00816082">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0</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103"/>
      <w:bookmarkEnd w:id="104"/>
      <w:bookmarkEnd w:id="105"/>
    </w:p>
    <w:p w14:paraId="6F0A0CBA" w14:textId="77777777" w:rsidR="00701646" w:rsidRDefault="00701646" w:rsidP="00701646">
      <w:pPr>
        <w:shd w:val="clear" w:color="auto" w:fill="FFFFFF"/>
        <w:suppressAutoHyphens/>
        <w:spacing w:after="0" w:line="240" w:lineRule="auto"/>
        <w:ind w:firstLine="5954"/>
        <w:rPr>
          <w:rFonts w:cstheme="minorHAnsi"/>
          <w:sz w:val="20"/>
          <w:szCs w:val="20"/>
        </w:rPr>
      </w:pPr>
    </w:p>
    <w:p w14:paraId="6F9740F1"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18A343AE"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4A6833DD"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1A9A9455"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37393BB3"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29B40C0F" w14:textId="77777777" w:rsidR="00701646" w:rsidRPr="00C80273" w:rsidRDefault="00701646" w:rsidP="00701646">
      <w:pPr>
        <w:shd w:val="clear" w:color="auto" w:fill="FFFFFF"/>
        <w:suppressAutoHyphens/>
        <w:spacing w:after="0" w:line="240" w:lineRule="auto"/>
        <w:jc w:val="center"/>
        <w:rPr>
          <w:rFonts w:cstheme="minorHAnsi"/>
          <w:b/>
          <w:sz w:val="22"/>
          <w:szCs w:val="22"/>
        </w:rPr>
      </w:pPr>
    </w:p>
    <w:p w14:paraId="7B3F609B" w14:textId="77777777" w:rsidR="00701646" w:rsidRPr="00C80273" w:rsidRDefault="00701646" w:rsidP="00701646">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96A0D40" w14:textId="77777777" w:rsidR="00701646" w:rsidRPr="00C80273" w:rsidRDefault="00701646" w:rsidP="00701646">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048B1C4E" w14:textId="77777777" w:rsidR="00701646" w:rsidRPr="00C80273" w:rsidRDefault="00701646" w:rsidP="00701646">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1646" w:rsidRPr="00443DBB" w14:paraId="0BE260BE" w14:textId="77777777" w:rsidTr="007F307A">
        <w:trPr>
          <w:trHeight w:val="317"/>
        </w:trPr>
        <w:tc>
          <w:tcPr>
            <w:tcW w:w="5524" w:type="dxa"/>
            <w:tcBorders>
              <w:top w:val="nil"/>
              <w:left w:val="nil"/>
              <w:bottom w:val="single" w:sz="4" w:space="0" w:color="auto"/>
              <w:right w:val="nil"/>
            </w:tcBorders>
            <w:vAlign w:val="center"/>
            <w:hideMark/>
          </w:tcPr>
          <w:p w14:paraId="67C99DD2" w14:textId="77777777" w:rsidR="00701646" w:rsidRPr="00443DBB" w:rsidRDefault="00701646" w:rsidP="007F307A">
            <w:pPr>
              <w:rPr>
                <w:rFonts w:asciiTheme="minorHAnsi" w:cstheme="minorHAnsi"/>
                <w:sz w:val="22"/>
                <w:szCs w:val="22"/>
              </w:rPr>
            </w:pPr>
          </w:p>
          <w:p w14:paraId="3CB8780D" w14:textId="77777777" w:rsidR="00701646" w:rsidRPr="00443DBB" w:rsidRDefault="00701646" w:rsidP="007F307A">
            <w:pPr>
              <w:rPr>
                <w:rFonts w:asciiTheme="minorHAnsi" w:cstheme="minorHAnsi"/>
                <w:sz w:val="22"/>
                <w:szCs w:val="22"/>
              </w:rPr>
            </w:pPr>
            <w:r w:rsidRPr="00443DBB">
              <w:rPr>
                <w:rFonts w:asciiTheme="minorHAnsi" w:cstheme="minorHAnsi"/>
                <w:sz w:val="22"/>
                <w:szCs w:val="22"/>
              </w:rPr>
              <w:t>Vilniaus miesto savivaldybės administracijai</w:t>
            </w:r>
          </w:p>
        </w:tc>
      </w:tr>
    </w:tbl>
    <w:p w14:paraId="06A62095"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2E3CB984"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01646" w:rsidRPr="00C80273" w14:paraId="72937070" w14:textId="77777777" w:rsidTr="007F307A">
        <w:trPr>
          <w:jc w:val="center"/>
        </w:trPr>
        <w:tc>
          <w:tcPr>
            <w:tcW w:w="2693" w:type="dxa"/>
            <w:tcBorders>
              <w:top w:val="nil"/>
              <w:left w:val="nil"/>
              <w:bottom w:val="single" w:sz="4" w:space="0" w:color="auto"/>
              <w:right w:val="nil"/>
            </w:tcBorders>
          </w:tcPr>
          <w:p w14:paraId="6AA5B812" w14:textId="77777777" w:rsidR="00701646" w:rsidRPr="00C80273" w:rsidRDefault="00701646" w:rsidP="007F307A">
            <w:pPr>
              <w:jc w:val="center"/>
              <w:rPr>
                <w:rFonts w:asciiTheme="minorHAnsi" w:cstheme="minorHAnsi"/>
                <w:color w:val="000000" w:themeColor="text1"/>
                <w:sz w:val="22"/>
                <w:szCs w:val="22"/>
              </w:rPr>
            </w:pPr>
          </w:p>
        </w:tc>
      </w:tr>
      <w:tr w:rsidR="00701646" w:rsidRPr="00C80273" w14:paraId="40519282" w14:textId="77777777" w:rsidTr="007F307A">
        <w:trPr>
          <w:trHeight w:val="116"/>
          <w:jc w:val="center"/>
        </w:trPr>
        <w:tc>
          <w:tcPr>
            <w:tcW w:w="2693" w:type="dxa"/>
            <w:tcBorders>
              <w:top w:val="single" w:sz="4" w:space="0" w:color="auto"/>
              <w:left w:val="nil"/>
              <w:right w:val="nil"/>
            </w:tcBorders>
            <w:hideMark/>
          </w:tcPr>
          <w:p w14:paraId="1D4D7A17" w14:textId="77777777" w:rsidR="00701646" w:rsidRPr="00C80273" w:rsidRDefault="00701646" w:rsidP="007F307A">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701646" w:rsidRPr="00C80273" w14:paraId="661A2530" w14:textId="77777777" w:rsidTr="007F307A">
        <w:trPr>
          <w:trHeight w:val="116"/>
          <w:jc w:val="center"/>
        </w:trPr>
        <w:tc>
          <w:tcPr>
            <w:tcW w:w="2693" w:type="dxa"/>
            <w:tcBorders>
              <w:left w:val="nil"/>
              <w:bottom w:val="single" w:sz="4" w:space="0" w:color="auto"/>
              <w:right w:val="nil"/>
            </w:tcBorders>
          </w:tcPr>
          <w:p w14:paraId="146E4A04" w14:textId="77777777" w:rsidR="00701646" w:rsidRPr="00C80273" w:rsidRDefault="00701646" w:rsidP="007F307A">
            <w:pPr>
              <w:jc w:val="center"/>
              <w:rPr>
                <w:rFonts w:asciiTheme="minorHAnsi" w:cstheme="minorHAnsi"/>
                <w:i/>
                <w:iCs/>
                <w:color w:val="000000" w:themeColor="text1"/>
                <w:sz w:val="22"/>
                <w:szCs w:val="22"/>
                <w:vertAlign w:val="superscript"/>
              </w:rPr>
            </w:pPr>
          </w:p>
        </w:tc>
      </w:tr>
      <w:tr w:rsidR="00701646" w:rsidRPr="00C80273" w14:paraId="7ED955F4" w14:textId="77777777" w:rsidTr="007F307A">
        <w:trPr>
          <w:trHeight w:val="116"/>
          <w:jc w:val="center"/>
        </w:trPr>
        <w:tc>
          <w:tcPr>
            <w:tcW w:w="2693" w:type="dxa"/>
            <w:tcBorders>
              <w:top w:val="single" w:sz="4" w:space="0" w:color="auto"/>
              <w:left w:val="nil"/>
              <w:bottom w:val="nil"/>
              <w:right w:val="nil"/>
            </w:tcBorders>
          </w:tcPr>
          <w:p w14:paraId="141182F3" w14:textId="77777777" w:rsidR="00701646" w:rsidRPr="00C80273" w:rsidRDefault="00701646" w:rsidP="007F307A">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72C35BE3" w14:textId="77777777" w:rsidR="00701646" w:rsidRPr="00C80273" w:rsidRDefault="00701646" w:rsidP="00701646">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701646" w:rsidRPr="00C80273" w14:paraId="502F1D0F" w14:textId="77777777" w:rsidTr="007F307A">
        <w:tc>
          <w:tcPr>
            <w:tcW w:w="479" w:type="dxa"/>
            <w:tcBorders>
              <w:top w:val="nil"/>
              <w:right w:val="nil"/>
            </w:tcBorders>
          </w:tcPr>
          <w:p w14:paraId="4BA9032F"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2DEBF552"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2B4E1644" w14:textId="77777777" w:rsidTr="007F307A">
        <w:tc>
          <w:tcPr>
            <w:tcW w:w="567" w:type="dxa"/>
            <w:gridSpan w:val="2"/>
            <w:tcBorders>
              <w:bottom w:val="nil"/>
              <w:right w:val="nil"/>
            </w:tcBorders>
          </w:tcPr>
          <w:p w14:paraId="3A7AB339" w14:textId="77777777" w:rsidR="00701646" w:rsidRPr="00C80273" w:rsidRDefault="00701646" w:rsidP="007F307A">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103A6555" w14:textId="77777777" w:rsidR="00701646" w:rsidRPr="00C80273" w:rsidRDefault="00701646" w:rsidP="007F307A">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701646" w:rsidRPr="00C80273" w14:paraId="12A59C72" w14:textId="77777777" w:rsidTr="007F307A">
        <w:tc>
          <w:tcPr>
            <w:tcW w:w="5245" w:type="dxa"/>
            <w:gridSpan w:val="5"/>
            <w:tcBorders>
              <w:top w:val="nil"/>
              <w:bottom w:val="single" w:sz="4" w:space="0" w:color="000000"/>
              <w:right w:val="nil"/>
            </w:tcBorders>
          </w:tcPr>
          <w:p w14:paraId="6DB904DE"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6DFCB481"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0368DD5F" w14:textId="77777777" w:rsidTr="007F307A">
        <w:tc>
          <w:tcPr>
            <w:tcW w:w="5380" w:type="dxa"/>
            <w:gridSpan w:val="6"/>
            <w:tcBorders>
              <w:top w:val="single" w:sz="4" w:space="0" w:color="000000"/>
              <w:bottom w:val="nil"/>
              <w:right w:val="nil"/>
            </w:tcBorders>
          </w:tcPr>
          <w:p w14:paraId="766F8452"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F3445DC"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701646" w:rsidRPr="00443DBB" w14:paraId="75A472CE" w14:textId="77777777" w:rsidTr="007F307A">
        <w:tc>
          <w:tcPr>
            <w:tcW w:w="1701" w:type="dxa"/>
            <w:gridSpan w:val="4"/>
            <w:tcBorders>
              <w:top w:val="nil"/>
              <w:bottom w:val="single" w:sz="4" w:space="0" w:color="000000"/>
              <w:right w:val="nil"/>
            </w:tcBorders>
          </w:tcPr>
          <w:p w14:paraId="69012DD2" w14:textId="77777777" w:rsidR="00701646" w:rsidRPr="00443DBB" w:rsidRDefault="00701646" w:rsidP="007F307A">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D47C6D9" w14:textId="77777777" w:rsidR="00701646" w:rsidRPr="00443DBB" w:rsidRDefault="00701646" w:rsidP="007F307A">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701646" w:rsidRPr="00C80273" w14:paraId="4ECB720A" w14:textId="77777777" w:rsidTr="007F307A">
        <w:tc>
          <w:tcPr>
            <w:tcW w:w="5380" w:type="dxa"/>
            <w:gridSpan w:val="6"/>
            <w:tcBorders>
              <w:top w:val="single" w:sz="4" w:space="0" w:color="000000"/>
              <w:bottom w:val="nil"/>
              <w:right w:val="nil"/>
            </w:tcBorders>
          </w:tcPr>
          <w:p w14:paraId="40D55254"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52C44658"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701646" w:rsidRPr="00C80273" w14:paraId="4B692B08" w14:textId="77777777" w:rsidTr="007F307A">
        <w:tc>
          <w:tcPr>
            <w:tcW w:w="1701" w:type="dxa"/>
            <w:gridSpan w:val="4"/>
            <w:tcBorders>
              <w:top w:val="nil"/>
              <w:bottom w:val="single" w:sz="4" w:space="0" w:color="000000"/>
              <w:right w:val="nil"/>
            </w:tcBorders>
          </w:tcPr>
          <w:p w14:paraId="6DE2BBD4"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E4C97D2"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5C571F91" w14:textId="77777777" w:rsidTr="007F307A">
        <w:tc>
          <w:tcPr>
            <w:tcW w:w="1701" w:type="dxa"/>
            <w:gridSpan w:val="4"/>
            <w:tcBorders>
              <w:top w:val="single" w:sz="4" w:space="0" w:color="000000"/>
              <w:bottom w:val="nil"/>
              <w:right w:val="nil"/>
            </w:tcBorders>
          </w:tcPr>
          <w:p w14:paraId="1CA4A049"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72A5C3D8"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701646" w:rsidRPr="00C80273" w14:paraId="45A33C25" w14:textId="77777777" w:rsidTr="007F307A">
        <w:tc>
          <w:tcPr>
            <w:tcW w:w="1134" w:type="dxa"/>
            <w:gridSpan w:val="3"/>
            <w:tcBorders>
              <w:top w:val="nil"/>
              <w:bottom w:val="single" w:sz="4" w:space="0" w:color="000000"/>
              <w:right w:val="nil"/>
            </w:tcBorders>
          </w:tcPr>
          <w:p w14:paraId="1562DF4F"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D1DA72E"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2965987B" w14:textId="77777777" w:rsidTr="007F307A">
        <w:tc>
          <w:tcPr>
            <w:tcW w:w="1134" w:type="dxa"/>
            <w:gridSpan w:val="3"/>
            <w:tcBorders>
              <w:top w:val="single" w:sz="4" w:space="0" w:color="000000"/>
              <w:bottom w:val="nil"/>
              <w:right w:val="nil"/>
            </w:tcBorders>
          </w:tcPr>
          <w:p w14:paraId="22472645" w14:textId="77777777" w:rsidR="00701646" w:rsidRPr="00C80273" w:rsidRDefault="00701646" w:rsidP="007F307A">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E93DBD7" w14:textId="77777777" w:rsidR="00701646" w:rsidRPr="00C80273" w:rsidRDefault="00701646" w:rsidP="007F307A">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39976433" w14:textId="77777777" w:rsidR="00701646" w:rsidRPr="00C80273" w:rsidRDefault="00701646" w:rsidP="00701646">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7FEBD73C" w14:textId="77777777" w:rsidR="00701646" w:rsidRPr="00C80273" w:rsidRDefault="00701646" w:rsidP="00701646">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01646" w:rsidRPr="00C80273" w14:paraId="33FF047D" w14:textId="77777777" w:rsidTr="007F307A">
        <w:tc>
          <w:tcPr>
            <w:tcW w:w="352" w:type="dxa"/>
            <w:tcBorders>
              <w:top w:val="single" w:sz="4" w:space="0" w:color="auto"/>
              <w:left w:val="single" w:sz="4" w:space="0" w:color="auto"/>
              <w:bottom w:val="single" w:sz="4" w:space="0" w:color="auto"/>
              <w:right w:val="nil"/>
            </w:tcBorders>
            <w:hideMark/>
          </w:tcPr>
          <w:p w14:paraId="15AD096B"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A4F01A6" w14:textId="77777777" w:rsidR="00701646" w:rsidRPr="00C80273" w:rsidRDefault="00701646" w:rsidP="007F307A">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3E8294D6" w14:textId="77777777" w:rsidTr="007F307A">
        <w:tc>
          <w:tcPr>
            <w:tcW w:w="352" w:type="dxa"/>
            <w:tcBorders>
              <w:top w:val="single" w:sz="4" w:space="0" w:color="auto"/>
              <w:left w:val="nil"/>
              <w:bottom w:val="nil"/>
              <w:right w:val="nil"/>
            </w:tcBorders>
          </w:tcPr>
          <w:p w14:paraId="595BF850"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8520B26" w14:textId="77777777" w:rsidR="00701646" w:rsidRPr="00C80273" w:rsidRDefault="00701646" w:rsidP="007F307A">
            <w:pPr>
              <w:spacing w:after="0" w:line="240" w:lineRule="auto"/>
              <w:rPr>
                <w:rFonts w:cstheme="minorHAnsi"/>
                <w:sz w:val="22"/>
                <w:szCs w:val="22"/>
              </w:rPr>
            </w:pPr>
          </w:p>
        </w:tc>
      </w:tr>
      <w:tr w:rsidR="00701646" w:rsidRPr="00C80273" w14:paraId="4D947466" w14:textId="77777777" w:rsidTr="007F307A">
        <w:tc>
          <w:tcPr>
            <w:tcW w:w="352" w:type="dxa"/>
            <w:tcBorders>
              <w:top w:val="nil"/>
              <w:left w:val="nil"/>
              <w:bottom w:val="nil"/>
              <w:right w:val="nil"/>
            </w:tcBorders>
          </w:tcPr>
          <w:p w14:paraId="32949C07"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A327A8F" w14:textId="77777777" w:rsidR="00701646" w:rsidRPr="00C80273" w:rsidRDefault="00701646" w:rsidP="007F307A">
            <w:pPr>
              <w:spacing w:after="0" w:line="240" w:lineRule="auto"/>
              <w:rPr>
                <w:rFonts w:cstheme="minorHAnsi"/>
                <w:sz w:val="22"/>
                <w:szCs w:val="22"/>
              </w:rPr>
            </w:pPr>
          </w:p>
        </w:tc>
      </w:tr>
    </w:tbl>
    <w:p w14:paraId="53424C96" w14:textId="77777777" w:rsidR="00701646" w:rsidRPr="00C80273" w:rsidRDefault="00701646" w:rsidP="00701646">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701646" w:rsidRPr="00C80273" w14:paraId="6342557B" w14:textId="77777777" w:rsidTr="007F307A">
        <w:tc>
          <w:tcPr>
            <w:tcW w:w="352" w:type="dxa"/>
            <w:tcBorders>
              <w:bottom w:val="single" w:sz="4" w:space="0" w:color="auto"/>
              <w:right w:val="nil"/>
            </w:tcBorders>
            <w:hideMark/>
          </w:tcPr>
          <w:p w14:paraId="31810709"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DF7B75E" w14:textId="77777777" w:rsidR="00701646" w:rsidRPr="00C80273" w:rsidRDefault="00701646" w:rsidP="007F307A">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0208105B" w14:textId="77777777" w:rsidTr="007F307A">
        <w:tc>
          <w:tcPr>
            <w:tcW w:w="352" w:type="dxa"/>
            <w:tcBorders>
              <w:left w:val="nil"/>
              <w:bottom w:val="nil"/>
              <w:right w:val="nil"/>
            </w:tcBorders>
          </w:tcPr>
          <w:p w14:paraId="02D642B4"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C99FE5" w14:textId="77777777" w:rsidR="00701646" w:rsidRPr="00C80273" w:rsidRDefault="00701646" w:rsidP="007F307A">
            <w:pPr>
              <w:spacing w:after="0" w:line="240" w:lineRule="auto"/>
              <w:rPr>
                <w:rFonts w:cstheme="minorHAnsi"/>
                <w:sz w:val="22"/>
                <w:szCs w:val="22"/>
              </w:rPr>
            </w:pPr>
          </w:p>
        </w:tc>
      </w:tr>
      <w:tr w:rsidR="00701646" w:rsidRPr="00C80273" w14:paraId="47DBB20D" w14:textId="77777777" w:rsidTr="007F307A">
        <w:trPr>
          <w:trHeight w:val="708"/>
        </w:trPr>
        <w:tc>
          <w:tcPr>
            <w:tcW w:w="352" w:type="dxa"/>
            <w:tcBorders>
              <w:top w:val="nil"/>
              <w:left w:val="nil"/>
              <w:bottom w:val="nil"/>
              <w:right w:val="nil"/>
            </w:tcBorders>
          </w:tcPr>
          <w:p w14:paraId="0A68165A"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62E4361" w14:textId="77777777" w:rsidR="00701646" w:rsidRPr="00C80273" w:rsidRDefault="00701646" w:rsidP="007F307A">
            <w:pPr>
              <w:spacing w:after="0" w:line="240" w:lineRule="auto"/>
              <w:rPr>
                <w:rFonts w:cstheme="minorHAnsi"/>
                <w:sz w:val="22"/>
                <w:szCs w:val="22"/>
              </w:rPr>
            </w:pPr>
          </w:p>
        </w:tc>
      </w:tr>
      <w:tr w:rsidR="00701646" w:rsidRPr="00C80273" w14:paraId="5AAA068F" w14:textId="77777777" w:rsidTr="007F307A">
        <w:tc>
          <w:tcPr>
            <w:tcW w:w="353" w:type="dxa"/>
            <w:tcBorders>
              <w:top w:val="single" w:sz="4" w:space="0" w:color="auto"/>
              <w:left w:val="single" w:sz="4" w:space="0" w:color="auto"/>
              <w:bottom w:val="single" w:sz="4" w:space="0" w:color="auto"/>
              <w:right w:val="nil"/>
            </w:tcBorders>
            <w:hideMark/>
          </w:tcPr>
          <w:p w14:paraId="524A74C3"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6E4717" w14:textId="77777777" w:rsidR="00701646" w:rsidRPr="00C80273" w:rsidRDefault="00701646" w:rsidP="007F307A">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w:t>
            </w:r>
            <w:r w:rsidRPr="00C80273">
              <w:rPr>
                <w:rFonts w:cstheme="minorHAnsi"/>
                <w:color w:val="000000"/>
                <w:sz w:val="22"/>
                <w:szCs w:val="22"/>
                <w:bdr w:val="none" w:sz="0" w:space="0" w:color="auto" w:frame="1"/>
              </w:rPr>
              <w:lastRenderedPageBreak/>
              <w:t xml:space="preserve">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701646" w:rsidRPr="00C80273" w14:paraId="17A73291" w14:textId="77777777" w:rsidTr="007F307A">
        <w:tc>
          <w:tcPr>
            <w:tcW w:w="353" w:type="dxa"/>
            <w:tcBorders>
              <w:top w:val="single" w:sz="4" w:space="0" w:color="auto"/>
              <w:left w:val="nil"/>
              <w:bottom w:val="nil"/>
              <w:right w:val="nil"/>
            </w:tcBorders>
          </w:tcPr>
          <w:p w14:paraId="47CA878C"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BED968" w14:textId="77777777" w:rsidR="00701646" w:rsidRPr="00C80273" w:rsidRDefault="00701646" w:rsidP="007F307A">
            <w:pPr>
              <w:spacing w:after="0" w:line="240" w:lineRule="auto"/>
              <w:rPr>
                <w:rFonts w:cstheme="minorHAnsi"/>
                <w:sz w:val="22"/>
                <w:szCs w:val="22"/>
              </w:rPr>
            </w:pPr>
          </w:p>
        </w:tc>
      </w:tr>
      <w:tr w:rsidR="00701646" w:rsidRPr="00C80273" w14:paraId="624349D6" w14:textId="77777777" w:rsidTr="007F307A">
        <w:tc>
          <w:tcPr>
            <w:tcW w:w="353" w:type="dxa"/>
            <w:tcBorders>
              <w:top w:val="nil"/>
              <w:left w:val="nil"/>
              <w:bottom w:val="nil"/>
              <w:right w:val="nil"/>
            </w:tcBorders>
          </w:tcPr>
          <w:p w14:paraId="044B989B"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32A2110" w14:textId="77777777" w:rsidR="00701646" w:rsidRPr="00C80273" w:rsidRDefault="00701646" w:rsidP="007F307A">
            <w:pPr>
              <w:spacing w:after="0" w:line="240" w:lineRule="auto"/>
              <w:rPr>
                <w:rFonts w:cstheme="minorHAnsi"/>
                <w:sz w:val="22"/>
                <w:szCs w:val="22"/>
              </w:rPr>
            </w:pPr>
          </w:p>
        </w:tc>
      </w:tr>
    </w:tbl>
    <w:p w14:paraId="4A748D94" w14:textId="77777777" w:rsidR="00701646" w:rsidRPr="00C80273" w:rsidRDefault="00701646" w:rsidP="00701646">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46843C0" w14:textId="77777777" w:rsidR="00701646" w:rsidRPr="00C80273" w:rsidRDefault="00701646" w:rsidP="00701646">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5EFC068C" w14:textId="77777777" w:rsidR="00701646" w:rsidRPr="00C80273" w:rsidRDefault="00701646" w:rsidP="00701646">
      <w:pPr>
        <w:shd w:val="clear" w:color="auto" w:fill="FFFFFF"/>
        <w:spacing w:after="0" w:line="240" w:lineRule="auto"/>
        <w:rPr>
          <w:rFonts w:cstheme="minorHAnsi"/>
          <w:sz w:val="22"/>
          <w:szCs w:val="22"/>
        </w:rPr>
      </w:pPr>
    </w:p>
    <w:p w14:paraId="059414FC"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CF5BF25" w14:textId="77777777" w:rsidR="00701646" w:rsidRPr="00C80273" w:rsidRDefault="00701646" w:rsidP="00701646">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1AB2BFBE"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6729292" w14:textId="77777777" w:rsidR="00701646" w:rsidRPr="00C80273" w:rsidRDefault="00701646" w:rsidP="00701646">
      <w:pPr>
        <w:widowControl w:val="0"/>
        <w:suppressAutoHyphens/>
        <w:spacing w:after="0" w:line="240" w:lineRule="auto"/>
        <w:ind w:left="709"/>
        <w:jc w:val="both"/>
        <w:textAlignment w:val="baseline"/>
        <w:rPr>
          <w:rFonts w:cstheme="minorHAnsi"/>
          <w:sz w:val="22"/>
          <w:szCs w:val="22"/>
        </w:rPr>
      </w:pPr>
    </w:p>
    <w:p w14:paraId="046DCDE0"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037FADE5"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543EE16A" w14:textId="77777777" w:rsidR="00701646" w:rsidRPr="00C80273" w:rsidRDefault="00701646" w:rsidP="00701646">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A6D9768" w14:textId="0380E6B7" w:rsidR="00395DA6" w:rsidRPr="00D82994" w:rsidRDefault="00701646" w:rsidP="00D82994">
      <w:pPr>
        <w:widowControl w:val="0"/>
        <w:suppressAutoHyphens/>
        <w:spacing w:after="0" w:line="240" w:lineRule="auto"/>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C1AD" w14:textId="77777777" w:rsidR="00C332B6" w:rsidRDefault="00C332B6" w:rsidP="00D05666">
      <w:r>
        <w:separator/>
      </w:r>
    </w:p>
  </w:endnote>
  <w:endnote w:type="continuationSeparator" w:id="0">
    <w:p w14:paraId="22166955" w14:textId="77777777" w:rsidR="00C332B6" w:rsidRDefault="00C332B6" w:rsidP="00D05666">
      <w:r>
        <w:continuationSeparator/>
      </w:r>
    </w:p>
  </w:endnote>
  <w:endnote w:type="continuationNotice" w:id="1">
    <w:p w14:paraId="6109EABC" w14:textId="77777777" w:rsidR="00C332B6" w:rsidRDefault="00C33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rsidP="006D73B9">
    <w:pPr>
      <w:pStyle w:val="Pora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70A2" w14:textId="77777777" w:rsidR="00C332B6" w:rsidRDefault="00C332B6" w:rsidP="00D05666">
      <w:r>
        <w:separator/>
      </w:r>
    </w:p>
  </w:footnote>
  <w:footnote w:type="continuationSeparator" w:id="0">
    <w:p w14:paraId="58D4FCB8" w14:textId="77777777" w:rsidR="00C332B6" w:rsidRDefault="00C332B6" w:rsidP="00D05666">
      <w:r>
        <w:continuationSeparator/>
      </w:r>
    </w:p>
  </w:footnote>
  <w:footnote w:type="continuationNotice" w:id="1">
    <w:p w14:paraId="7DD5D8B2" w14:textId="77777777" w:rsidR="00C332B6" w:rsidRDefault="00C332B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C61C15"/>
    <w:multiLevelType w:val="multilevel"/>
    <w:tmpl w:val="19CE6BF0"/>
    <w:lvl w:ilvl="0">
      <w:start w:val="2"/>
      <w:numFmt w:val="decimal"/>
      <w:lvlText w:val="%1."/>
      <w:lvlJc w:val="left"/>
      <w:pPr>
        <w:ind w:left="486" w:hanging="486"/>
      </w:pPr>
      <w:rPr>
        <w:rFonts w:hint="default"/>
      </w:rPr>
    </w:lvl>
    <w:lvl w:ilvl="1">
      <w:start w:val="2"/>
      <w:numFmt w:val="decimal"/>
      <w:lvlText w:val="%1.%2."/>
      <w:lvlJc w:val="left"/>
      <w:pPr>
        <w:ind w:left="666" w:hanging="48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5BC08A4"/>
    <w:multiLevelType w:val="multilevel"/>
    <w:tmpl w:val="4DB2FAA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7" w15:restartNumberingAfterBreak="0">
    <w:nsid w:val="45C6104F"/>
    <w:multiLevelType w:val="multilevel"/>
    <w:tmpl w:val="97787146"/>
    <w:lvl w:ilvl="0">
      <w:start w:val="2"/>
      <w:numFmt w:val="decimal"/>
      <w:lvlText w:val="%1."/>
      <w:lvlJc w:val="left"/>
      <w:pPr>
        <w:ind w:left="504" w:hanging="504"/>
      </w:pPr>
      <w:rPr>
        <w:rFonts w:eastAsiaTheme="minorEastAsia" w:hint="default"/>
      </w:rPr>
    </w:lvl>
    <w:lvl w:ilvl="1">
      <w:start w:val="2"/>
      <w:numFmt w:val="decimal"/>
      <w:lvlText w:val="%1.%2."/>
      <w:lvlJc w:val="left"/>
      <w:pPr>
        <w:ind w:left="897" w:hanging="504"/>
      </w:pPr>
      <w:rPr>
        <w:rFonts w:eastAsiaTheme="minorEastAsia" w:hint="default"/>
      </w:rPr>
    </w:lvl>
    <w:lvl w:ilvl="2">
      <w:start w:val="4"/>
      <w:numFmt w:val="decimal"/>
      <w:lvlText w:val="%1.%2.%3."/>
      <w:lvlJc w:val="left"/>
      <w:pPr>
        <w:ind w:left="1506" w:hanging="720"/>
      </w:pPr>
      <w:rPr>
        <w:rFonts w:eastAsiaTheme="minorEastAsia" w:hint="default"/>
      </w:rPr>
    </w:lvl>
    <w:lvl w:ilvl="3">
      <w:start w:val="1"/>
      <w:numFmt w:val="decimal"/>
      <w:lvlText w:val="%1.%2.%3.%4."/>
      <w:lvlJc w:val="left"/>
      <w:pPr>
        <w:ind w:left="1899" w:hanging="720"/>
      </w:pPr>
      <w:rPr>
        <w:rFonts w:eastAsiaTheme="minorEastAsia" w:hint="default"/>
      </w:rPr>
    </w:lvl>
    <w:lvl w:ilvl="4">
      <w:start w:val="1"/>
      <w:numFmt w:val="decimal"/>
      <w:lvlText w:val="%1.%2.%3.%4.%5."/>
      <w:lvlJc w:val="left"/>
      <w:pPr>
        <w:ind w:left="2652" w:hanging="1080"/>
      </w:pPr>
      <w:rPr>
        <w:rFonts w:eastAsiaTheme="minorEastAsia" w:hint="default"/>
      </w:rPr>
    </w:lvl>
    <w:lvl w:ilvl="5">
      <w:start w:val="1"/>
      <w:numFmt w:val="decimal"/>
      <w:lvlText w:val="%1.%2.%3.%4.%5.%6."/>
      <w:lvlJc w:val="left"/>
      <w:pPr>
        <w:ind w:left="3045" w:hanging="1080"/>
      </w:pPr>
      <w:rPr>
        <w:rFonts w:eastAsiaTheme="minorEastAsia" w:hint="default"/>
      </w:rPr>
    </w:lvl>
    <w:lvl w:ilvl="6">
      <w:start w:val="1"/>
      <w:numFmt w:val="decimal"/>
      <w:lvlText w:val="%1.%2.%3.%4.%5.%6.%7."/>
      <w:lvlJc w:val="left"/>
      <w:pPr>
        <w:ind w:left="3798" w:hanging="1440"/>
      </w:pPr>
      <w:rPr>
        <w:rFonts w:eastAsiaTheme="minorEastAsia" w:hint="default"/>
      </w:rPr>
    </w:lvl>
    <w:lvl w:ilvl="7">
      <w:start w:val="1"/>
      <w:numFmt w:val="decimal"/>
      <w:lvlText w:val="%1.%2.%3.%4.%5.%6.%7.%8."/>
      <w:lvlJc w:val="left"/>
      <w:pPr>
        <w:ind w:left="4191" w:hanging="1440"/>
      </w:pPr>
      <w:rPr>
        <w:rFonts w:eastAsiaTheme="minorEastAsia" w:hint="default"/>
      </w:rPr>
    </w:lvl>
    <w:lvl w:ilvl="8">
      <w:start w:val="1"/>
      <w:numFmt w:val="decimal"/>
      <w:lvlText w:val="%1.%2.%3.%4.%5.%6.%7.%8.%9."/>
      <w:lvlJc w:val="left"/>
      <w:pPr>
        <w:ind w:left="4944" w:hanging="1800"/>
      </w:pPr>
      <w:rPr>
        <w:rFonts w:eastAsiaTheme="minorEastAsia"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6"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8"/>
  </w:num>
  <w:num w:numId="3" w16cid:durableId="1528367431">
    <w:abstractNumId w:val="39"/>
  </w:num>
  <w:num w:numId="4" w16cid:durableId="1484615006">
    <w:abstractNumId w:val="43"/>
  </w:num>
  <w:num w:numId="5" w16cid:durableId="607934237">
    <w:abstractNumId w:val="33"/>
  </w:num>
  <w:num w:numId="6" w16cid:durableId="408162091">
    <w:abstractNumId w:val="50"/>
  </w:num>
  <w:num w:numId="7" w16cid:durableId="12269543">
    <w:abstractNumId w:val="48"/>
  </w:num>
  <w:num w:numId="8" w16cid:durableId="749809940">
    <w:abstractNumId w:val="2"/>
  </w:num>
  <w:num w:numId="9" w16cid:durableId="412043720">
    <w:abstractNumId w:val="49"/>
  </w:num>
  <w:num w:numId="10" w16cid:durableId="1996449446">
    <w:abstractNumId w:val="45"/>
  </w:num>
  <w:num w:numId="11" w16cid:durableId="1482305889">
    <w:abstractNumId w:val="42"/>
  </w:num>
  <w:num w:numId="12" w16cid:durableId="32313854">
    <w:abstractNumId w:val="25"/>
  </w:num>
  <w:num w:numId="13" w16cid:durableId="1318921492">
    <w:abstractNumId w:val="31"/>
  </w:num>
  <w:num w:numId="14" w16cid:durableId="1864435576">
    <w:abstractNumId w:val="44"/>
  </w:num>
  <w:num w:numId="15" w16cid:durableId="1941065713">
    <w:abstractNumId w:val="9"/>
  </w:num>
  <w:num w:numId="16" w16cid:durableId="19859238">
    <w:abstractNumId w:val="12"/>
  </w:num>
  <w:num w:numId="17" w16cid:durableId="1297491117">
    <w:abstractNumId w:val="29"/>
  </w:num>
  <w:num w:numId="18" w16cid:durableId="1355115080">
    <w:abstractNumId w:val="14"/>
  </w:num>
  <w:num w:numId="19" w16cid:durableId="1151098297">
    <w:abstractNumId w:val="37"/>
  </w:num>
  <w:num w:numId="20" w16cid:durableId="1683705037">
    <w:abstractNumId w:val="10"/>
  </w:num>
  <w:num w:numId="21" w16cid:durableId="256863186">
    <w:abstractNumId w:val="7"/>
  </w:num>
  <w:num w:numId="22" w16cid:durableId="1419787664">
    <w:abstractNumId w:val="51"/>
  </w:num>
  <w:num w:numId="23" w16cid:durableId="328021677">
    <w:abstractNumId w:val="36"/>
  </w:num>
  <w:num w:numId="24" w16cid:durableId="913508862">
    <w:abstractNumId w:val="47"/>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8"/>
  </w:num>
  <w:num w:numId="30" w16cid:durableId="471793991">
    <w:abstractNumId w:val="20"/>
  </w:num>
  <w:num w:numId="31" w16cid:durableId="1333874857">
    <w:abstractNumId w:val="17"/>
  </w:num>
  <w:num w:numId="32" w16cid:durableId="1804929382">
    <w:abstractNumId w:val="23"/>
  </w:num>
  <w:num w:numId="33" w16cid:durableId="2065908481">
    <w:abstractNumId w:val="22"/>
  </w:num>
  <w:num w:numId="34" w16cid:durableId="1111315082">
    <w:abstractNumId w:val="24"/>
  </w:num>
  <w:num w:numId="35" w16cid:durableId="1397507914">
    <w:abstractNumId w:val="1"/>
  </w:num>
  <w:num w:numId="36" w16cid:durableId="195389510">
    <w:abstractNumId w:val="35"/>
  </w:num>
  <w:num w:numId="37" w16cid:durableId="878519037">
    <w:abstractNumId w:val="5"/>
  </w:num>
  <w:num w:numId="38" w16cid:durableId="1032220187">
    <w:abstractNumId w:val="30"/>
  </w:num>
  <w:num w:numId="39" w16cid:durableId="752580688">
    <w:abstractNumId w:val="46"/>
  </w:num>
  <w:num w:numId="40" w16cid:durableId="1229463082">
    <w:abstractNumId w:val="11"/>
  </w:num>
  <w:num w:numId="41" w16cid:durableId="252469303">
    <w:abstractNumId w:val="13"/>
  </w:num>
  <w:num w:numId="42" w16cid:durableId="131945100">
    <w:abstractNumId w:val="41"/>
  </w:num>
  <w:num w:numId="43" w16cid:durableId="2083334778">
    <w:abstractNumId w:val="26"/>
  </w:num>
  <w:num w:numId="44" w16cid:durableId="1837766624">
    <w:abstractNumId w:val="3"/>
  </w:num>
  <w:num w:numId="45" w16cid:durableId="324284326">
    <w:abstractNumId w:val="27"/>
  </w:num>
  <w:num w:numId="46" w16cid:durableId="1767458866">
    <w:abstractNumId w:val="38"/>
  </w:num>
  <w:num w:numId="47" w16cid:durableId="701367099">
    <w:abstractNumId w:val="15"/>
  </w:num>
  <w:num w:numId="48" w16cid:durableId="236325392">
    <w:abstractNumId w:val="32"/>
  </w:num>
  <w:num w:numId="49" w16cid:durableId="981542642">
    <w:abstractNumId w:val="34"/>
  </w:num>
  <w:num w:numId="50" w16cid:durableId="1712456258">
    <w:abstractNumId w:val="6"/>
  </w:num>
  <w:num w:numId="51" w16cid:durableId="1593125402">
    <w:abstractNumId w:val="19"/>
  </w:num>
  <w:num w:numId="52" w16cid:durableId="1809395061">
    <w:abstractNumId w:val="40"/>
  </w:num>
  <w:num w:numId="53" w16cid:durableId="9189082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5D4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185"/>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34A"/>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4CF9"/>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2E2"/>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2ED4"/>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2D"/>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689"/>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4F6"/>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A8D"/>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B92"/>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1C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908"/>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2B6"/>
    <w:rsid w:val="00C338F5"/>
    <w:rsid w:val="00C33DBC"/>
    <w:rsid w:val="00C34753"/>
    <w:rsid w:val="00C347C8"/>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2994"/>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A9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C6B"/>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3CD"/>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785"/>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06869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447555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57552</Words>
  <Characters>32806</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90178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4</cp:revision>
  <cp:lastPrinted>2025-03-02T11:45:00Z</cp:lastPrinted>
  <dcterms:created xsi:type="dcterms:W3CDTF">2025-09-08T06:57:00Z</dcterms:created>
  <dcterms:modified xsi:type="dcterms:W3CDTF">2025-09-08T07:22:00Z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