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063C15" w:rsidRPr="00063C15">
        <w:rPr>
          <w:rFonts w:ascii="Times New Roman" w:eastAsia="Times New Roman" w:hAnsi="Times New Roman" w:cs="Times New Roman"/>
          <w:b/>
          <w:caps/>
          <w:sz w:val="24"/>
          <w:szCs w:val="24"/>
        </w:rPr>
        <w:t xml:space="preserve">taktinio ryšio Link16 duomenų terminalo IP TELEFONO APARATO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916745"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8F7166">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916745" w:rsidRDefault="00063C15" w:rsidP="00B52262">
            <w:pPr>
              <w:rPr>
                <w:rFonts w:ascii="Times New Roman" w:hAnsi="Times New Roman" w:cs="Times New Roman"/>
                <w:sz w:val="24"/>
                <w:szCs w:val="24"/>
              </w:rPr>
            </w:pPr>
            <w:r w:rsidRPr="00063C15">
              <w:rPr>
                <w:rFonts w:ascii="Times New Roman" w:eastAsia="Times New Roman" w:hAnsi="Times New Roman" w:cs="Times New Roman"/>
                <w:caps/>
                <w:sz w:val="24"/>
                <w:szCs w:val="24"/>
              </w:rPr>
              <w:t>taktinio ryšio Link16 duomenų</w:t>
            </w:r>
            <w:r w:rsidR="00944384">
              <w:rPr>
                <w:rFonts w:ascii="Times New Roman" w:eastAsia="Times New Roman" w:hAnsi="Times New Roman" w:cs="Times New Roman"/>
                <w:caps/>
                <w:sz w:val="24"/>
                <w:szCs w:val="24"/>
              </w:rPr>
              <w:t xml:space="preserve"> terminalAS IP TELEFONO APARATAS</w:t>
            </w:r>
            <w:r w:rsidRPr="00063C15">
              <w:rPr>
                <w:rFonts w:ascii="Times New Roman" w:eastAsia="Times New Roman" w:hAnsi="Times New Roman" w:cs="Times New Roman"/>
                <w:b/>
                <w:caps/>
                <w:sz w:val="24"/>
                <w:szCs w:val="24"/>
              </w:rPr>
              <w:t xml:space="preserve"> </w:t>
            </w:r>
            <w:r w:rsidR="00573381">
              <w:rPr>
                <w:rFonts w:ascii="Times New Roman" w:hAnsi="Times New Roman" w:cs="Times New Roman"/>
                <w:b/>
                <w:sz w:val="24"/>
                <w:szCs w:val="24"/>
              </w:rPr>
              <w:t xml:space="preserve">(gamintojas, kilmės šalis, </w:t>
            </w:r>
            <w:r w:rsidR="002C6565" w:rsidRPr="00916745">
              <w:rPr>
                <w:rFonts w:ascii="Times New Roman" w:hAnsi="Times New Roman" w:cs="Times New Roman"/>
                <w:b/>
                <w:sz w:val="24"/>
                <w:szCs w:val="24"/>
              </w:rPr>
              <w:t>tikslus modelio Nr. ir (ar) pavadinimas)</w:t>
            </w:r>
            <w:r w:rsidR="002C6565" w:rsidRPr="00916745">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063C15" w:rsidP="008F7166">
            <w:pPr>
              <w:jc w:val="center"/>
              <w:rPr>
                <w:rFonts w:ascii="Times New Roman" w:hAnsi="Times New Roman" w:cs="Times New Roman"/>
                <w:sz w:val="24"/>
                <w:szCs w:val="24"/>
              </w:rPr>
            </w:pPr>
            <w:r>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916745" w:rsidTr="00573381">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386"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lastRenderedPageBreak/>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t>BENDRIEJI REIKALAVIMAI</w:t>
            </w:r>
          </w:p>
        </w:tc>
      </w:tr>
      <w:tr w:rsidR="00777ABD" w:rsidRPr="00916745" w:rsidTr="00573381">
        <w:tc>
          <w:tcPr>
            <w:tcW w:w="1702" w:type="dxa"/>
          </w:tcPr>
          <w:p w:rsidR="004276C3" w:rsidRPr="00916745" w:rsidRDefault="00B3286A" w:rsidP="00B3286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5386" w:type="dxa"/>
          </w:tcPr>
          <w:p w:rsidR="004276C3" w:rsidRPr="00931C9A" w:rsidRDefault="00944384" w:rsidP="00931C9A">
            <w:pPr>
              <w:tabs>
                <w:tab w:val="left" w:pos="1560"/>
              </w:tabs>
              <w:contextualSpacing/>
              <w:jc w:val="both"/>
              <w:rPr>
                <w:rFonts w:ascii="Times New Roman" w:hAnsi="Times New Roman" w:cs="Times New Roman"/>
                <w:b/>
                <w:color w:val="00000A"/>
                <w:sz w:val="24"/>
                <w:szCs w:val="24"/>
              </w:rPr>
            </w:pPr>
            <w:r w:rsidRPr="00931C9A">
              <w:rPr>
                <w:rFonts w:ascii="Times New Roman" w:hAnsi="Times New Roman" w:cs="Times New Roman"/>
                <w:bCs/>
                <w:color w:val="00000A"/>
                <w:sz w:val="24"/>
                <w:szCs w:val="24"/>
              </w:rPr>
              <w:t xml:space="preserve">Visa pateikiama įranga privalo būti nauja ir nenaudota </w:t>
            </w:r>
            <w:r w:rsidRPr="00931C9A">
              <w:rPr>
                <w:rFonts w:ascii="Times New Roman" w:hAnsi="Times New Roman" w:cs="Times New Roman"/>
                <w:color w:val="00000A"/>
                <w:sz w:val="24"/>
                <w:szCs w:val="24"/>
              </w:rPr>
              <w:t xml:space="preserve">(negali būti atnaujinta, restauruota, angl.  </w:t>
            </w:r>
            <w:proofErr w:type="spellStart"/>
            <w:r w:rsidRPr="00931C9A">
              <w:rPr>
                <w:rFonts w:ascii="Times New Roman" w:hAnsi="Times New Roman" w:cs="Times New Roman"/>
                <w:i/>
                <w:iCs/>
                <w:color w:val="00000A"/>
                <w:sz w:val="24"/>
                <w:szCs w:val="24"/>
              </w:rPr>
              <w:t>refurbished</w:t>
            </w:r>
            <w:proofErr w:type="spellEnd"/>
            <w:r w:rsidRPr="00931C9A">
              <w:rPr>
                <w:rFonts w:ascii="Times New Roman" w:hAnsi="Times New Roman" w:cs="Times New Roman"/>
                <w:color w:val="00000A"/>
                <w:sz w:val="24"/>
                <w:szCs w:val="24"/>
              </w:rPr>
              <w:t>), nepažeistose gamintojo pakuotėse</w:t>
            </w:r>
            <w:r w:rsidRPr="00931C9A">
              <w:rPr>
                <w:rFonts w:ascii="Times New Roman" w:hAnsi="Times New Roman" w:cs="Times New Roman"/>
                <w:bCs/>
                <w:color w:val="00000A"/>
                <w:sz w:val="24"/>
                <w:szCs w:val="24"/>
              </w:rPr>
              <w:t>.</w:t>
            </w: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hAnsi="Times New Roman" w:cs="Times New Roman"/>
                <w:color w:val="000000" w:themeColor="text1"/>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B3286A" w:rsidP="00B3286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386" w:type="dxa"/>
          </w:tcPr>
          <w:p w:rsidR="00A423D1" w:rsidRPr="00931C9A" w:rsidRDefault="00944384" w:rsidP="00931C9A">
            <w:pPr>
              <w:tabs>
                <w:tab w:val="left" w:pos="1560"/>
              </w:tabs>
              <w:contextualSpacing/>
              <w:jc w:val="both"/>
              <w:rPr>
                <w:rFonts w:ascii="Times New Roman" w:hAnsi="Times New Roman" w:cs="Times New Roman"/>
                <w:b/>
                <w:color w:val="00000A"/>
                <w:sz w:val="24"/>
                <w:szCs w:val="24"/>
              </w:rPr>
            </w:pPr>
            <w:r w:rsidRPr="00931C9A">
              <w:rPr>
                <w:rFonts w:ascii="Times New Roman" w:hAnsi="Times New Roman" w:cs="Times New Roman"/>
                <w:iCs/>
                <w:color w:val="00000A"/>
                <w:sz w:val="24"/>
                <w:szCs w:val="24"/>
              </w:rPr>
              <w:t>Visa pateikiama įranga privalo turėti gamintojo autorizacijos formas, adresuotas perkančiajai organizacijai</w:t>
            </w:r>
            <w:r w:rsidRPr="00931C9A">
              <w:rPr>
                <w:rFonts w:ascii="Times New Roman" w:hAnsi="Times New Roman" w:cs="Times New Roman"/>
                <w:i/>
                <w:iCs/>
                <w:color w:val="00000A"/>
                <w:sz w:val="24"/>
                <w:szCs w:val="24"/>
              </w:rPr>
              <w:t xml:space="preserve"> (</w:t>
            </w:r>
            <w:r w:rsidRPr="00931C9A">
              <w:rPr>
                <w:rFonts w:ascii="Times New Roman" w:hAnsi="Times New Roman" w:cs="Times New Roman"/>
                <w:color w:val="00000A"/>
                <w:sz w:val="24"/>
                <w:szCs w:val="24"/>
              </w:rPr>
              <w:t>angl.</w:t>
            </w:r>
            <w:r w:rsidRPr="00931C9A">
              <w:rPr>
                <w:rFonts w:ascii="Times New Roman" w:hAnsi="Times New Roman" w:cs="Times New Roman"/>
                <w:i/>
                <w:iCs/>
                <w:color w:val="00000A"/>
                <w:sz w:val="24"/>
                <w:szCs w:val="24"/>
              </w:rPr>
              <w:t xml:space="preserve"> </w:t>
            </w:r>
            <w:proofErr w:type="spellStart"/>
            <w:r w:rsidRPr="00931C9A">
              <w:rPr>
                <w:rFonts w:ascii="Times New Roman" w:hAnsi="Times New Roman" w:cs="Times New Roman"/>
                <w:i/>
                <w:iCs/>
                <w:color w:val="00000A"/>
                <w:sz w:val="24"/>
                <w:szCs w:val="24"/>
              </w:rPr>
              <w:t>Manufacturer</w:t>
            </w:r>
            <w:proofErr w:type="spellEnd"/>
            <w:r w:rsidRPr="00931C9A">
              <w:rPr>
                <w:rFonts w:ascii="Times New Roman" w:hAnsi="Times New Roman" w:cs="Times New Roman"/>
                <w:i/>
                <w:iCs/>
                <w:color w:val="00000A"/>
                <w:sz w:val="24"/>
                <w:szCs w:val="24"/>
              </w:rPr>
              <w:t xml:space="preserve"> </w:t>
            </w:r>
            <w:proofErr w:type="spellStart"/>
            <w:r w:rsidRPr="00931C9A">
              <w:rPr>
                <w:rFonts w:ascii="Times New Roman" w:hAnsi="Times New Roman" w:cs="Times New Roman"/>
                <w:i/>
                <w:iCs/>
                <w:color w:val="00000A"/>
                <w:sz w:val="24"/>
                <w:szCs w:val="24"/>
              </w:rPr>
              <w:t>Authorization</w:t>
            </w:r>
            <w:proofErr w:type="spellEnd"/>
            <w:r w:rsidRPr="00931C9A">
              <w:rPr>
                <w:rFonts w:ascii="Times New Roman" w:hAnsi="Times New Roman" w:cs="Times New Roman"/>
                <w:i/>
                <w:iCs/>
                <w:color w:val="00000A"/>
                <w:sz w:val="24"/>
                <w:szCs w:val="24"/>
              </w:rPr>
              <w:t xml:space="preserve"> </w:t>
            </w:r>
            <w:proofErr w:type="spellStart"/>
            <w:r w:rsidRPr="00931C9A">
              <w:rPr>
                <w:rFonts w:ascii="Times New Roman" w:hAnsi="Times New Roman" w:cs="Times New Roman"/>
                <w:i/>
                <w:iCs/>
                <w:color w:val="00000A"/>
                <w:sz w:val="24"/>
                <w:szCs w:val="24"/>
              </w:rPr>
              <w:t>Form</w:t>
            </w:r>
            <w:proofErr w:type="spellEnd"/>
            <w:r w:rsidRPr="00931C9A">
              <w:rPr>
                <w:rFonts w:ascii="Times New Roman" w:hAnsi="Times New Roman" w:cs="Times New Roman"/>
                <w:i/>
                <w:iCs/>
                <w:color w:val="00000A"/>
                <w:sz w:val="24"/>
                <w:szCs w:val="24"/>
              </w:rPr>
              <w:t>).</w:t>
            </w:r>
          </w:p>
        </w:tc>
        <w:tc>
          <w:tcPr>
            <w:tcW w:w="2103" w:type="dxa"/>
          </w:tcPr>
          <w:p w:rsidR="00A423D1" w:rsidRPr="00916745" w:rsidRDefault="00B3286A" w:rsidP="008250BA">
            <w:pPr>
              <w:jc w:val="center"/>
              <w:rPr>
                <w:rFonts w:ascii="Times New Roman" w:eastAsia="Times New Roman" w:hAnsi="Times New Roman" w:cs="Times New Roman"/>
                <w:bCs/>
                <w:sz w:val="24"/>
                <w:szCs w:val="24"/>
              </w:rPr>
            </w:pPr>
            <w:r w:rsidRPr="00B3286A">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944384">
        <w:trPr>
          <w:trHeight w:val="636"/>
        </w:trPr>
        <w:tc>
          <w:tcPr>
            <w:tcW w:w="1702" w:type="dxa"/>
          </w:tcPr>
          <w:p w:rsidR="004C01B3" w:rsidRPr="00916745" w:rsidRDefault="00B3286A" w:rsidP="00B3286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386" w:type="dxa"/>
          </w:tcPr>
          <w:p w:rsidR="004C01B3" w:rsidRPr="00931C9A" w:rsidRDefault="00944384" w:rsidP="004C01B3">
            <w:pPr>
              <w:jc w:val="both"/>
              <w:rPr>
                <w:rFonts w:ascii="Times New Roman" w:hAnsi="Times New Roman" w:cs="Times New Roman"/>
              </w:rPr>
            </w:pPr>
            <w:r w:rsidRPr="00931C9A">
              <w:rPr>
                <w:rFonts w:ascii="Times New Roman" w:hAnsi="Times New Roman" w:cs="Times New Roman"/>
                <w:iCs/>
                <w:sz w:val="24"/>
                <w:szCs w:val="24"/>
              </w:rPr>
              <w:t xml:space="preserve">Įrenginys pas gamintoją turi būti užregistruotas Perkančiosios organizacijos vardu. </w:t>
            </w:r>
          </w:p>
        </w:tc>
        <w:tc>
          <w:tcPr>
            <w:tcW w:w="2103" w:type="dxa"/>
          </w:tcPr>
          <w:p w:rsidR="004C01B3" w:rsidRPr="00916745" w:rsidRDefault="00A455AA" w:rsidP="004C01B3">
            <w:pPr>
              <w:jc w:val="center"/>
              <w:rPr>
                <w:rFonts w:ascii="Times New Roman" w:hAnsi="Times New Roman" w:cs="Times New Roman"/>
                <w:sz w:val="24"/>
                <w:szCs w:val="24"/>
              </w:rPr>
            </w:pPr>
            <w:r w:rsidRPr="00A455AA">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B3286A" w:rsidP="00B3286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386" w:type="dxa"/>
          </w:tcPr>
          <w:p w:rsidR="004C01B3" w:rsidRPr="00931C9A" w:rsidRDefault="00944384" w:rsidP="00944384">
            <w:pPr>
              <w:tabs>
                <w:tab w:val="left" w:pos="1560"/>
              </w:tabs>
              <w:contextualSpacing/>
              <w:jc w:val="both"/>
              <w:rPr>
                <w:rFonts w:ascii="Times New Roman" w:eastAsia="Times New Roman" w:hAnsi="Times New Roman" w:cs="Times New Roman"/>
                <w:b/>
                <w:color w:val="00000A"/>
                <w:sz w:val="24"/>
                <w:szCs w:val="24"/>
                <w:lang w:eastAsia="lt-LT"/>
              </w:rPr>
            </w:pPr>
            <w:r w:rsidRPr="00944384">
              <w:rPr>
                <w:rFonts w:ascii="Times New Roman" w:eastAsia="Times New Roman" w:hAnsi="Times New Roman" w:cs="Times New Roman"/>
                <w:color w:val="00000A"/>
                <w:sz w:val="24"/>
                <w:szCs w:val="24"/>
                <w:lang w:eastAsia="lt-LT"/>
              </w:rPr>
              <w:t>Tiekėjas turi užtikrinti, kad gamintojas nėra paskelbęs žinios</w:t>
            </w:r>
            <w:r w:rsidRPr="00944384">
              <w:rPr>
                <w:rFonts w:ascii="Times New Roman" w:eastAsia="Times New Roman" w:hAnsi="Times New Roman" w:cs="Times New Roman"/>
                <w:color w:val="CC00FF"/>
                <w:sz w:val="24"/>
                <w:szCs w:val="24"/>
                <w:lang w:eastAsia="lt-LT"/>
              </w:rPr>
              <w:t xml:space="preserve"> </w:t>
            </w:r>
            <w:r w:rsidRPr="00944384">
              <w:rPr>
                <w:rFonts w:ascii="Times New Roman" w:eastAsia="Times New Roman" w:hAnsi="Times New Roman" w:cs="Times New Roman"/>
                <w:color w:val="00000A"/>
                <w:sz w:val="24"/>
                <w:szCs w:val="24"/>
                <w:lang w:eastAsia="lt-LT"/>
              </w:rPr>
              <w:t xml:space="preserve">apie siūlomos įrangos gamybos arba tobulinimo nutraukimą (angl. </w:t>
            </w:r>
            <w:proofErr w:type="spellStart"/>
            <w:r w:rsidRPr="00944384">
              <w:rPr>
                <w:rFonts w:ascii="Times New Roman" w:eastAsia="Times New Roman" w:hAnsi="Times New Roman" w:cs="Times New Roman"/>
                <w:i/>
                <w:color w:val="00000A"/>
                <w:sz w:val="24"/>
                <w:szCs w:val="24"/>
                <w:lang w:eastAsia="lt-LT"/>
              </w:rPr>
              <w:t>end</w:t>
            </w:r>
            <w:proofErr w:type="spellEnd"/>
            <w:r w:rsidRPr="00944384">
              <w:rPr>
                <w:rFonts w:ascii="Times New Roman" w:eastAsia="Times New Roman" w:hAnsi="Times New Roman" w:cs="Times New Roman"/>
                <w:i/>
                <w:color w:val="00000A"/>
                <w:sz w:val="24"/>
                <w:szCs w:val="24"/>
                <w:lang w:eastAsia="lt-LT"/>
              </w:rPr>
              <w:t xml:space="preserve"> </w:t>
            </w:r>
            <w:proofErr w:type="spellStart"/>
            <w:r w:rsidRPr="00944384">
              <w:rPr>
                <w:rFonts w:ascii="Times New Roman" w:eastAsia="Times New Roman" w:hAnsi="Times New Roman" w:cs="Times New Roman"/>
                <w:i/>
                <w:color w:val="00000A"/>
                <w:sz w:val="24"/>
                <w:szCs w:val="24"/>
                <w:lang w:eastAsia="lt-LT"/>
              </w:rPr>
              <w:t>of</w:t>
            </w:r>
            <w:proofErr w:type="spellEnd"/>
            <w:r w:rsidRPr="00944384">
              <w:rPr>
                <w:rFonts w:ascii="Times New Roman" w:eastAsia="Times New Roman" w:hAnsi="Times New Roman" w:cs="Times New Roman"/>
                <w:i/>
                <w:color w:val="00000A"/>
                <w:sz w:val="24"/>
                <w:szCs w:val="24"/>
                <w:lang w:eastAsia="lt-LT"/>
              </w:rPr>
              <w:t xml:space="preserve"> </w:t>
            </w:r>
            <w:proofErr w:type="spellStart"/>
            <w:r w:rsidRPr="00944384">
              <w:rPr>
                <w:rFonts w:ascii="Times New Roman" w:eastAsia="Times New Roman" w:hAnsi="Times New Roman" w:cs="Times New Roman"/>
                <w:i/>
                <w:color w:val="00000A"/>
                <w:sz w:val="24"/>
                <w:szCs w:val="24"/>
                <w:lang w:eastAsia="lt-LT"/>
              </w:rPr>
              <w:t>life</w:t>
            </w:r>
            <w:proofErr w:type="spellEnd"/>
            <w:r w:rsidRPr="00944384">
              <w:rPr>
                <w:rFonts w:ascii="Times New Roman" w:eastAsia="Times New Roman" w:hAnsi="Times New Roman" w:cs="Times New Roman"/>
                <w:i/>
                <w:color w:val="00000A"/>
                <w:sz w:val="24"/>
                <w:szCs w:val="24"/>
                <w:lang w:eastAsia="lt-LT"/>
              </w:rPr>
              <w:t xml:space="preserve"> </w:t>
            </w:r>
            <w:proofErr w:type="spellStart"/>
            <w:r w:rsidRPr="00944384">
              <w:rPr>
                <w:rFonts w:ascii="Times New Roman" w:eastAsia="Times New Roman" w:hAnsi="Times New Roman" w:cs="Times New Roman"/>
                <w:i/>
                <w:color w:val="00000A"/>
                <w:sz w:val="24"/>
                <w:szCs w:val="24"/>
                <w:lang w:eastAsia="lt-LT"/>
              </w:rPr>
              <w:t>time</w:t>
            </w:r>
            <w:proofErr w:type="spellEnd"/>
            <w:r w:rsidRPr="00944384">
              <w:rPr>
                <w:rFonts w:ascii="Times New Roman" w:eastAsia="Times New Roman" w:hAnsi="Times New Roman" w:cs="Times New Roman"/>
                <w:color w:val="00000A"/>
                <w:sz w:val="24"/>
                <w:szCs w:val="24"/>
                <w:lang w:eastAsia="lt-LT"/>
              </w:rPr>
              <w:t xml:space="preserve"> ar </w:t>
            </w:r>
            <w:proofErr w:type="spellStart"/>
            <w:r w:rsidRPr="00944384">
              <w:rPr>
                <w:rFonts w:ascii="Times New Roman" w:eastAsia="Times New Roman" w:hAnsi="Times New Roman" w:cs="Times New Roman"/>
                <w:i/>
                <w:color w:val="00000A"/>
                <w:sz w:val="24"/>
                <w:szCs w:val="24"/>
                <w:lang w:eastAsia="lt-LT"/>
              </w:rPr>
              <w:t>Discontinued</w:t>
            </w:r>
            <w:proofErr w:type="spellEnd"/>
            <w:r w:rsidRPr="00944384">
              <w:rPr>
                <w:rFonts w:ascii="Times New Roman" w:eastAsia="Times New Roman" w:hAnsi="Times New Roman" w:cs="Times New Roman"/>
                <w:color w:val="00000A"/>
                <w:sz w:val="24"/>
                <w:szCs w:val="24"/>
                <w:lang w:eastAsia="lt-LT"/>
              </w:rPr>
              <w:t>).</w:t>
            </w: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B3286A" w:rsidP="00B3286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386" w:type="dxa"/>
          </w:tcPr>
          <w:p w:rsidR="00A423D1" w:rsidRPr="00931C9A" w:rsidRDefault="00944384"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Pardavėjas turi pateikti tikslią pasiūlymą atitinkančios techninės ar programinės įrangos techninę specifikaciją.</w:t>
            </w:r>
          </w:p>
        </w:tc>
        <w:tc>
          <w:tcPr>
            <w:tcW w:w="2103" w:type="dxa"/>
          </w:tcPr>
          <w:p w:rsidR="00A423D1" w:rsidRPr="00916745" w:rsidRDefault="00B3286A" w:rsidP="008250BA">
            <w:pPr>
              <w:jc w:val="center"/>
              <w:rPr>
                <w:rFonts w:ascii="Times New Roman" w:eastAsia="Times New Roman" w:hAnsi="Times New Roman" w:cs="Times New Roman"/>
                <w:bCs/>
                <w:sz w:val="24"/>
                <w:szCs w:val="24"/>
              </w:rPr>
            </w:pPr>
            <w:r w:rsidRPr="00B3286A">
              <w:rPr>
                <w:rFonts w:ascii="Times New Roman" w:eastAsia="Times New Roman" w:hAnsi="Times New Roman" w:cs="Times New Roman"/>
                <w:bCs/>
                <w:sz w:val="24"/>
                <w:szCs w:val="24"/>
              </w:rPr>
              <w:t>TIKSLI REIKŠMĖ</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063C15" w:rsidRPr="00916745" w:rsidTr="00944384">
        <w:tc>
          <w:tcPr>
            <w:tcW w:w="1702" w:type="dxa"/>
          </w:tcPr>
          <w:p w:rsidR="00063C15" w:rsidRPr="00916745" w:rsidRDefault="00B3286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5386" w:type="dxa"/>
          </w:tcPr>
          <w:p w:rsidR="00063C15" w:rsidRPr="00931C9A" w:rsidRDefault="00944384"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Garantinis laikotarpis:</w:t>
            </w:r>
          </w:p>
        </w:tc>
        <w:tc>
          <w:tcPr>
            <w:tcW w:w="2103" w:type="dxa"/>
            <w:shd w:val="clear" w:color="auto" w:fill="000000" w:themeFill="text1"/>
          </w:tcPr>
          <w:p w:rsidR="00063C15" w:rsidRPr="00916745" w:rsidRDefault="00063C15" w:rsidP="008250BA">
            <w:pPr>
              <w:jc w:val="center"/>
              <w:rPr>
                <w:rFonts w:ascii="Times New Roman" w:eastAsia="Times New Roman" w:hAnsi="Times New Roman" w:cs="Times New Roman"/>
                <w:bCs/>
                <w:sz w:val="24"/>
                <w:szCs w:val="24"/>
              </w:rPr>
            </w:pPr>
          </w:p>
        </w:tc>
        <w:tc>
          <w:tcPr>
            <w:tcW w:w="1576" w:type="dxa"/>
            <w:shd w:val="clear" w:color="auto" w:fill="000000" w:themeFill="text1"/>
          </w:tcPr>
          <w:p w:rsidR="00063C15" w:rsidRPr="00916745" w:rsidRDefault="00063C15" w:rsidP="005F0560">
            <w:pPr>
              <w:jc w:val="both"/>
              <w:rPr>
                <w:rFonts w:ascii="Times New Roman" w:eastAsia="Times New Roman" w:hAnsi="Times New Roman" w:cs="Times New Roman"/>
                <w:bCs/>
                <w:sz w:val="24"/>
                <w:szCs w:val="24"/>
              </w:rPr>
            </w:pPr>
          </w:p>
        </w:tc>
      </w:tr>
      <w:tr w:rsidR="00063C15" w:rsidRPr="00916745" w:rsidTr="00573381">
        <w:tc>
          <w:tcPr>
            <w:tcW w:w="1702" w:type="dxa"/>
          </w:tcPr>
          <w:p w:rsidR="00063C15" w:rsidRPr="00916745" w:rsidRDefault="00B3286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6.1.</w:t>
            </w:r>
          </w:p>
        </w:tc>
        <w:tc>
          <w:tcPr>
            <w:tcW w:w="5386" w:type="dxa"/>
          </w:tcPr>
          <w:p w:rsidR="00063C15" w:rsidRPr="00931C9A" w:rsidRDefault="00B3286A" w:rsidP="00B3286A">
            <w:pPr>
              <w:tabs>
                <w:tab w:val="left" w:pos="1701"/>
              </w:tabs>
              <w:contextualSpacing/>
              <w:jc w:val="both"/>
              <w:rPr>
                <w:rFonts w:ascii="Times New Roman" w:hAnsi="Times New Roman" w:cs="Times New Roman"/>
                <w:bCs/>
                <w:color w:val="00000A"/>
                <w:sz w:val="24"/>
                <w:szCs w:val="24"/>
              </w:rPr>
            </w:pPr>
            <w:r w:rsidRPr="00931C9A">
              <w:rPr>
                <w:rFonts w:ascii="Times New Roman" w:hAnsi="Times New Roman" w:cs="Times New Roman"/>
                <w:color w:val="00000A"/>
                <w:sz w:val="24"/>
                <w:szCs w:val="24"/>
              </w:rPr>
              <w:t>Visai įrangai privalo būti suteikta ne trumpesnė kaip 24 mėnesių gamintojo garantija.</w:t>
            </w:r>
            <w:r w:rsidRPr="00931C9A" w:rsidDel="00245D04">
              <w:rPr>
                <w:rFonts w:ascii="Times New Roman" w:hAnsi="Times New Roman" w:cs="Times New Roman"/>
                <w:bCs/>
                <w:color w:val="00000A"/>
                <w:sz w:val="24"/>
                <w:szCs w:val="24"/>
              </w:rPr>
              <w:t xml:space="preserve"> </w:t>
            </w:r>
          </w:p>
        </w:tc>
        <w:tc>
          <w:tcPr>
            <w:tcW w:w="2103" w:type="dxa"/>
          </w:tcPr>
          <w:p w:rsidR="00063C15" w:rsidRPr="00916745" w:rsidRDefault="00704B0E" w:rsidP="008250BA">
            <w:pPr>
              <w:jc w:val="center"/>
              <w:rPr>
                <w:rFonts w:ascii="Times New Roman" w:eastAsia="Times New Roman" w:hAnsi="Times New Roman" w:cs="Times New Roman"/>
                <w:bCs/>
                <w:sz w:val="24"/>
                <w:szCs w:val="24"/>
              </w:rPr>
            </w:pPr>
            <w:r w:rsidRPr="00B3286A">
              <w:rPr>
                <w:rFonts w:ascii="Times New Roman" w:eastAsia="Times New Roman" w:hAnsi="Times New Roman" w:cs="Times New Roman"/>
                <w:bCs/>
                <w:sz w:val="24"/>
                <w:szCs w:val="24"/>
              </w:rPr>
              <w:t>TIKSLI REIKŠMĖ</w:t>
            </w:r>
          </w:p>
        </w:tc>
        <w:tc>
          <w:tcPr>
            <w:tcW w:w="1576" w:type="dxa"/>
          </w:tcPr>
          <w:p w:rsidR="00063C15" w:rsidRPr="00916745" w:rsidRDefault="00063C15" w:rsidP="005F0560">
            <w:pPr>
              <w:jc w:val="both"/>
              <w:rPr>
                <w:rFonts w:ascii="Times New Roman" w:eastAsia="Times New Roman" w:hAnsi="Times New Roman" w:cs="Times New Roman"/>
                <w:bCs/>
                <w:sz w:val="24"/>
                <w:szCs w:val="24"/>
              </w:rPr>
            </w:pPr>
          </w:p>
        </w:tc>
      </w:tr>
      <w:tr w:rsidR="00704B0E" w:rsidRPr="00916745" w:rsidTr="00573381">
        <w:tc>
          <w:tcPr>
            <w:tcW w:w="1702" w:type="dxa"/>
          </w:tcPr>
          <w:p w:rsidR="00704B0E" w:rsidRPr="00916745" w:rsidRDefault="00704B0E" w:rsidP="00704B0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w:t>
            </w:r>
          </w:p>
        </w:tc>
        <w:tc>
          <w:tcPr>
            <w:tcW w:w="5386" w:type="dxa"/>
          </w:tcPr>
          <w:p w:rsidR="00704B0E" w:rsidRPr="00931C9A" w:rsidRDefault="00704B0E" w:rsidP="00704B0E">
            <w:pPr>
              <w:tabs>
                <w:tab w:val="left" w:pos="1701"/>
              </w:tabs>
              <w:contextualSpacing/>
              <w:jc w:val="both"/>
              <w:rPr>
                <w:rFonts w:ascii="Times New Roman" w:hAnsi="Times New Roman" w:cs="Times New Roman"/>
                <w:bCs/>
                <w:color w:val="00000A"/>
                <w:sz w:val="24"/>
                <w:szCs w:val="24"/>
              </w:rPr>
            </w:pPr>
            <w:r w:rsidRPr="00931C9A">
              <w:rPr>
                <w:rFonts w:ascii="Times New Roman" w:hAnsi="Times New Roman" w:cs="Times New Roman"/>
                <w:bCs/>
                <w:color w:val="00000A"/>
                <w:sz w:val="24"/>
                <w:szCs w:val="24"/>
              </w:rPr>
              <w:t>Garantinio remonto trukmė – ne ilgesnė kaip 30 kalendorinių dienų. Jei sugedusios įrangos per šį laikotarpį pataisyti neįmanoma, ji pakeičiama tokia pat nauja.</w:t>
            </w:r>
          </w:p>
        </w:tc>
        <w:tc>
          <w:tcPr>
            <w:tcW w:w="2103" w:type="dxa"/>
          </w:tcPr>
          <w:p w:rsidR="00704B0E" w:rsidRDefault="00704B0E" w:rsidP="00704B0E">
            <w:pPr>
              <w:jc w:val="center"/>
            </w:pPr>
            <w:r w:rsidRPr="002B45B2">
              <w:rPr>
                <w:rFonts w:ascii="Times New Roman" w:eastAsia="Times New Roman" w:hAnsi="Times New Roman" w:cs="Times New Roman"/>
                <w:bCs/>
                <w:sz w:val="24"/>
                <w:szCs w:val="24"/>
              </w:rPr>
              <w:t>TAIP/NE</w:t>
            </w:r>
          </w:p>
        </w:tc>
        <w:tc>
          <w:tcPr>
            <w:tcW w:w="1576" w:type="dxa"/>
          </w:tcPr>
          <w:p w:rsidR="00704B0E" w:rsidRPr="00916745" w:rsidRDefault="00704B0E" w:rsidP="00704B0E">
            <w:pPr>
              <w:jc w:val="both"/>
              <w:rPr>
                <w:rFonts w:ascii="Times New Roman" w:eastAsia="Times New Roman" w:hAnsi="Times New Roman" w:cs="Times New Roman"/>
                <w:bCs/>
                <w:sz w:val="24"/>
                <w:szCs w:val="24"/>
              </w:rPr>
            </w:pPr>
          </w:p>
        </w:tc>
      </w:tr>
      <w:tr w:rsidR="00704B0E" w:rsidRPr="00916745" w:rsidTr="00573381">
        <w:tc>
          <w:tcPr>
            <w:tcW w:w="1702" w:type="dxa"/>
          </w:tcPr>
          <w:p w:rsidR="00704B0E" w:rsidRPr="00916745" w:rsidRDefault="00704B0E" w:rsidP="00704B0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c>
          <w:tcPr>
            <w:tcW w:w="5386" w:type="dxa"/>
          </w:tcPr>
          <w:p w:rsidR="00704B0E" w:rsidRPr="00931C9A" w:rsidRDefault="00704B0E" w:rsidP="00704B0E">
            <w:pPr>
              <w:tabs>
                <w:tab w:val="left" w:pos="1701"/>
              </w:tabs>
              <w:contextualSpacing/>
              <w:jc w:val="both"/>
              <w:rPr>
                <w:rFonts w:ascii="Times New Roman" w:hAnsi="Times New Roman" w:cs="Times New Roman"/>
                <w:bCs/>
                <w:color w:val="00000A"/>
                <w:sz w:val="24"/>
                <w:szCs w:val="24"/>
              </w:rPr>
            </w:pPr>
            <w:r w:rsidRPr="00931C9A">
              <w:rPr>
                <w:rFonts w:ascii="Times New Roman" w:hAnsi="Times New Roman" w:cs="Times New Roman"/>
                <w:bCs/>
                <w:color w:val="00000A"/>
                <w:sz w:val="24"/>
                <w:szCs w:val="24"/>
              </w:rPr>
              <w:t>Garantinis laikotarpis skaičiuojamas nuo priėmimo–perdavimo akto pasirašymo dienos.</w:t>
            </w:r>
          </w:p>
        </w:tc>
        <w:tc>
          <w:tcPr>
            <w:tcW w:w="2103" w:type="dxa"/>
          </w:tcPr>
          <w:p w:rsidR="00704B0E" w:rsidRDefault="00704B0E" w:rsidP="00704B0E">
            <w:pPr>
              <w:jc w:val="center"/>
            </w:pPr>
            <w:r w:rsidRPr="002B45B2">
              <w:rPr>
                <w:rFonts w:ascii="Times New Roman" w:eastAsia="Times New Roman" w:hAnsi="Times New Roman" w:cs="Times New Roman"/>
                <w:bCs/>
                <w:sz w:val="24"/>
                <w:szCs w:val="24"/>
              </w:rPr>
              <w:t>TAIP/NE</w:t>
            </w:r>
          </w:p>
        </w:tc>
        <w:tc>
          <w:tcPr>
            <w:tcW w:w="1576" w:type="dxa"/>
          </w:tcPr>
          <w:p w:rsidR="00704B0E" w:rsidRPr="00916745" w:rsidRDefault="00704B0E" w:rsidP="00704B0E">
            <w:pPr>
              <w:jc w:val="both"/>
              <w:rPr>
                <w:rFonts w:ascii="Times New Roman" w:eastAsia="Times New Roman" w:hAnsi="Times New Roman" w:cs="Times New Roman"/>
                <w:bCs/>
                <w:sz w:val="24"/>
                <w:szCs w:val="24"/>
              </w:rPr>
            </w:pPr>
          </w:p>
        </w:tc>
      </w:tr>
      <w:tr w:rsidR="00704B0E" w:rsidRPr="00916745" w:rsidTr="00573381">
        <w:tc>
          <w:tcPr>
            <w:tcW w:w="1702" w:type="dxa"/>
          </w:tcPr>
          <w:p w:rsidR="00704B0E" w:rsidRPr="00916745" w:rsidRDefault="00704B0E" w:rsidP="00704B0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6.4.</w:t>
            </w:r>
          </w:p>
        </w:tc>
        <w:tc>
          <w:tcPr>
            <w:tcW w:w="5386" w:type="dxa"/>
          </w:tcPr>
          <w:p w:rsidR="00704B0E" w:rsidRPr="00931C9A" w:rsidRDefault="00704B0E" w:rsidP="00704B0E">
            <w:pPr>
              <w:tabs>
                <w:tab w:val="left" w:pos="1701"/>
              </w:tabs>
              <w:contextualSpacing/>
              <w:jc w:val="both"/>
              <w:rPr>
                <w:rFonts w:ascii="Times New Roman" w:hAnsi="Times New Roman" w:cs="Times New Roman"/>
                <w:bCs/>
                <w:color w:val="00000A"/>
                <w:sz w:val="24"/>
                <w:szCs w:val="24"/>
              </w:rPr>
            </w:pPr>
            <w:r w:rsidRPr="00931C9A">
              <w:rPr>
                <w:rFonts w:ascii="Times New Roman" w:hAnsi="Times New Roman" w:cs="Times New Roman"/>
                <w:bCs/>
                <w:color w:val="00000A"/>
                <w:sz w:val="24"/>
                <w:szCs w:val="24"/>
              </w:rPr>
              <w:t>Garantiniu laikotarpiu Tiekėjas privalo atlikti darbus savo lėšomis, įskaitant ir transportavimo išlaidas.</w:t>
            </w:r>
          </w:p>
        </w:tc>
        <w:tc>
          <w:tcPr>
            <w:tcW w:w="2103" w:type="dxa"/>
          </w:tcPr>
          <w:p w:rsidR="00704B0E" w:rsidRDefault="00704B0E" w:rsidP="00704B0E">
            <w:pPr>
              <w:jc w:val="center"/>
            </w:pPr>
            <w:r w:rsidRPr="002B45B2">
              <w:rPr>
                <w:rFonts w:ascii="Times New Roman" w:eastAsia="Times New Roman" w:hAnsi="Times New Roman" w:cs="Times New Roman"/>
                <w:bCs/>
                <w:sz w:val="24"/>
                <w:szCs w:val="24"/>
              </w:rPr>
              <w:t>TAIP/NE</w:t>
            </w:r>
          </w:p>
        </w:tc>
        <w:tc>
          <w:tcPr>
            <w:tcW w:w="1576" w:type="dxa"/>
          </w:tcPr>
          <w:p w:rsidR="00704B0E" w:rsidRPr="00916745" w:rsidRDefault="00704B0E" w:rsidP="00704B0E">
            <w:pPr>
              <w:jc w:val="both"/>
              <w:rPr>
                <w:rFonts w:ascii="Times New Roman" w:eastAsia="Times New Roman" w:hAnsi="Times New Roman" w:cs="Times New Roman"/>
                <w:bCs/>
                <w:sz w:val="24"/>
                <w:szCs w:val="24"/>
              </w:rPr>
            </w:pPr>
          </w:p>
        </w:tc>
      </w:tr>
      <w:tr w:rsidR="00063C15" w:rsidRPr="00916745" w:rsidTr="00B3286A">
        <w:tc>
          <w:tcPr>
            <w:tcW w:w="1702" w:type="dxa"/>
          </w:tcPr>
          <w:p w:rsidR="00063C15" w:rsidRPr="00916745" w:rsidRDefault="00B3286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5386" w:type="dxa"/>
          </w:tcPr>
          <w:p w:rsidR="00063C15" w:rsidRPr="00931C9A" w:rsidRDefault="00B3286A" w:rsidP="001410AC">
            <w:pPr>
              <w:contextualSpacing/>
              <w:jc w:val="both"/>
              <w:rPr>
                <w:rFonts w:ascii="Times New Roman" w:hAnsi="Times New Roman" w:cs="Times New Roman"/>
                <w:color w:val="00000A"/>
                <w:sz w:val="24"/>
                <w:szCs w:val="24"/>
              </w:rPr>
            </w:pPr>
            <w:r w:rsidRPr="00931C9A">
              <w:rPr>
                <w:rFonts w:ascii="Times New Roman" w:hAnsi="Times New Roman" w:cs="Times New Roman"/>
                <w:color w:val="00000A"/>
                <w:sz w:val="24"/>
                <w:szCs w:val="24"/>
              </w:rPr>
              <w:t>Saugumo reikalavimai:</w:t>
            </w:r>
          </w:p>
        </w:tc>
        <w:tc>
          <w:tcPr>
            <w:tcW w:w="2103" w:type="dxa"/>
            <w:shd w:val="clear" w:color="auto" w:fill="000000" w:themeFill="text1"/>
          </w:tcPr>
          <w:p w:rsidR="00063C15" w:rsidRPr="00916745" w:rsidRDefault="00063C15" w:rsidP="008250BA">
            <w:pPr>
              <w:jc w:val="center"/>
              <w:rPr>
                <w:rFonts w:ascii="Times New Roman" w:eastAsia="Times New Roman" w:hAnsi="Times New Roman" w:cs="Times New Roman"/>
                <w:bCs/>
                <w:sz w:val="24"/>
                <w:szCs w:val="24"/>
              </w:rPr>
            </w:pPr>
          </w:p>
        </w:tc>
        <w:tc>
          <w:tcPr>
            <w:tcW w:w="1576" w:type="dxa"/>
            <w:shd w:val="clear" w:color="auto" w:fill="000000" w:themeFill="text1"/>
          </w:tcPr>
          <w:p w:rsidR="00063C15" w:rsidRPr="00916745" w:rsidRDefault="00063C15" w:rsidP="005F0560">
            <w:pPr>
              <w:jc w:val="both"/>
              <w:rPr>
                <w:rFonts w:ascii="Times New Roman" w:eastAsia="Times New Roman" w:hAnsi="Times New Roman" w:cs="Times New Roman"/>
                <w:bCs/>
                <w:sz w:val="24"/>
                <w:szCs w:val="24"/>
              </w:rPr>
            </w:pPr>
          </w:p>
        </w:tc>
      </w:tr>
      <w:tr w:rsidR="00063C15" w:rsidRPr="00916745" w:rsidTr="00573381">
        <w:tc>
          <w:tcPr>
            <w:tcW w:w="1702" w:type="dxa"/>
          </w:tcPr>
          <w:p w:rsidR="00063C15" w:rsidRPr="00916745" w:rsidRDefault="00931C9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7.1.</w:t>
            </w:r>
          </w:p>
        </w:tc>
        <w:tc>
          <w:tcPr>
            <w:tcW w:w="5386" w:type="dxa"/>
          </w:tcPr>
          <w:p w:rsidR="00063C15" w:rsidRPr="00931C9A" w:rsidRDefault="00B3286A"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 xml:space="preserve">Telefone neturi būti įdiegtos bevielio ryšio IEE 802.11 (angl. </w:t>
            </w:r>
            <w:proofErr w:type="spellStart"/>
            <w:r w:rsidRPr="00931C9A">
              <w:rPr>
                <w:rFonts w:ascii="Times New Roman" w:eastAsia="Times New Roman" w:hAnsi="Times New Roman" w:cs="Times New Roman"/>
                <w:bCs/>
                <w:sz w:val="24"/>
                <w:szCs w:val="24"/>
              </w:rPr>
              <w:t>Wi</w:t>
            </w:r>
            <w:proofErr w:type="spellEnd"/>
            <w:r w:rsidRPr="00931C9A">
              <w:rPr>
                <w:rFonts w:ascii="Times New Roman" w:eastAsia="Times New Roman" w:hAnsi="Times New Roman" w:cs="Times New Roman"/>
                <w:bCs/>
                <w:sz w:val="24"/>
                <w:szCs w:val="24"/>
              </w:rPr>
              <w:t xml:space="preserve">-Fi) ir IEEE 802.15.1 (angl. </w:t>
            </w:r>
            <w:proofErr w:type="spellStart"/>
            <w:r w:rsidRPr="00931C9A">
              <w:rPr>
                <w:rFonts w:ascii="Times New Roman" w:eastAsia="Times New Roman" w:hAnsi="Times New Roman" w:cs="Times New Roman"/>
                <w:bCs/>
                <w:sz w:val="24"/>
                <w:szCs w:val="24"/>
              </w:rPr>
              <w:t>Bluetooth</w:t>
            </w:r>
            <w:proofErr w:type="spellEnd"/>
            <w:r w:rsidRPr="00931C9A">
              <w:rPr>
                <w:rFonts w:ascii="Times New Roman" w:eastAsia="Times New Roman" w:hAnsi="Times New Roman" w:cs="Times New Roman"/>
                <w:bCs/>
                <w:sz w:val="24"/>
                <w:szCs w:val="24"/>
              </w:rPr>
              <w:t>) standartų techninės sąsajos ir funkciniai prievadai.</w:t>
            </w:r>
          </w:p>
        </w:tc>
        <w:tc>
          <w:tcPr>
            <w:tcW w:w="2103" w:type="dxa"/>
          </w:tcPr>
          <w:p w:rsidR="00063C15" w:rsidRPr="00916745" w:rsidRDefault="00704B0E" w:rsidP="008250BA">
            <w:pPr>
              <w:jc w:val="center"/>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TAIP/NE</w:t>
            </w:r>
          </w:p>
        </w:tc>
        <w:tc>
          <w:tcPr>
            <w:tcW w:w="1576" w:type="dxa"/>
          </w:tcPr>
          <w:p w:rsidR="00063C15" w:rsidRPr="00916745" w:rsidRDefault="00063C15" w:rsidP="005F0560">
            <w:pPr>
              <w:jc w:val="both"/>
              <w:rPr>
                <w:rFonts w:ascii="Times New Roman" w:eastAsia="Times New Roman" w:hAnsi="Times New Roman" w:cs="Times New Roman"/>
                <w:bCs/>
                <w:sz w:val="24"/>
                <w:szCs w:val="24"/>
              </w:rPr>
            </w:pPr>
          </w:p>
        </w:tc>
      </w:tr>
      <w:tr w:rsidR="00063C15" w:rsidRPr="00916745" w:rsidTr="00573381">
        <w:tc>
          <w:tcPr>
            <w:tcW w:w="1702" w:type="dxa"/>
          </w:tcPr>
          <w:p w:rsidR="00063C15" w:rsidRPr="00916745" w:rsidRDefault="00931C9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c>
          <w:tcPr>
            <w:tcW w:w="5386" w:type="dxa"/>
          </w:tcPr>
          <w:p w:rsidR="00063C15" w:rsidRPr="00931C9A" w:rsidRDefault="00B3286A"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Pirkimo objektas – prekės (IP telefono aparatas) turi nekelti grėsmės nacionaliniam saugumui.</w:t>
            </w:r>
          </w:p>
        </w:tc>
        <w:tc>
          <w:tcPr>
            <w:tcW w:w="2103" w:type="dxa"/>
          </w:tcPr>
          <w:p w:rsidR="00063C15" w:rsidRPr="00916745" w:rsidRDefault="00704B0E" w:rsidP="008250BA">
            <w:pPr>
              <w:jc w:val="center"/>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TIKSLI REIKŠMĖ</w:t>
            </w:r>
          </w:p>
        </w:tc>
        <w:tc>
          <w:tcPr>
            <w:tcW w:w="1576" w:type="dxa"/>
          </w:tcPr>
          <w:p w:rsidR="00063C15" w:rsidRPr="00916745" w:rsidRDefault="00063C15" w:rsidP="005F0560">
            <w:pPr>
              <w:jc w:val="both"/>
              <w:rPr>
                <w:rFonts w:ascii="Times New Roman" w:eastAsia="Times New Roman" w:hAnsi="Times New Roman" w:cs="Times New Roman"/>
                <w:bCs/>
                <w:sz w:val="24"/>
                <w:szCs w:val="24"/>
              </w:rPr>
            </w:pPr>
          </w:p>
        </w:tc>
      </w:tr>
      <w:tr w:rsidR="00063C15" w:rsidRPr="00916745" w:rsidTr="00573381">
        <w:tc>
          <w:tcPr>
            <w:tcW w:w="1702" w:type="dxa"/>
          </w:tcPr>
          <w:p w:rsidR="00063C15" w:rsidRPr="00916745" w:rsidRDefault="00931C9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w:t>
            </w:r>
          </w:p>
        </w:tc>
        <w:tc>
          <w:tcPr>
            <w:tcW w:w="5386" w:type="dxa"/>
          </w:tcPr>
          <w:p w:rsidR="00063C15" w:rsidRPr="00931C9A" w:rsidRDefault="00B3286A"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Tiekėjas turi užtikrinti, kad įsigyjamoje įrangoje nebūtų įdiegta jokios papildomos įrangos, kuri nėra būtina tokios įrangos funkcionalumui užtikrinti. Paaiškėjus, kad įrangoje yra įdiegta įtartina ar kokia kita kenkimo techninė, ar programinė įranga, tai būtų traktuojama kaip reikalavimų neatitikimas ir sutarties sąlygų nesilaikymas. Tokiu atveju:</w:t>
            </w:r>
          </w:p>
        </w:tc>
        <w:tc>
          <w:tcPr>
            <w:tcW w:w="2103" w:type="dxa"/>
          </w:tcPr>
          <w:p w:rsidR="00063C15" w:rsidRPr="00916745" w:rsidRDefault="00063C15" w:rsidP="008250BA">
            <w:pPr>
              <w:jc w:val="center"/>
              <w:rPr>
                <w:rFonts w:ascii="Times New Roman" w:eastAsia="Times New Roman" w:hAnsi="Times New Roman" w:cs="Times New Roman"/>
                <w:bCs/>
                <w:sz w:val="24"/>
                <w:szCs w:val="24"/>
              </w:rPr>
            </w:pPr>
          </w:p>
        </w:tc>
        <w:tc>
          <w:tcPr>
            <w:tcW w:w="1576" w:type="dxa"/>
          </w:tcPr>
          <w:p w:rsidR="00063C15" w:rsidRPr="00916745" w:rsidRDefault="00063C15" w:rsidP="005F0560">
            <w:pPr>
              <w:jc w:val="both"/>
              <w:rPr>
                <w:rFonts w:ascii="Times New Roman" w:eastAsia="Times New Roman" w:hAnsi="Times New Roman" w:cs="Times New Roman"/>
                <w:bCs/>
                <w:sz w:val="24"/>
                <w:szCs w:val="24"/>
              </w:rPr>
            </w:pPr>
          </w:p>
        </w:tc>
      </w:tr>
      <w:tr w:rsidR="00063C15" w:rsidRPr="00916745" w:rsidTr="00573381">
        <w:tc>
          <w:tcPr>
            <w:tcW w:w="1702" w:type="dxa"/>
          </w:tcPr>
          <w:p w:rsidR="00063C15" w:rsidRPr="00916745" w:rsidRDefault="00931C9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7.3.1.</w:t>
            </w:r>
          </w:p>
        </w:tc>
        <w:tc>
          <w:tcPr>
            <w:tcW w:w="5386" w:type="dxa"/>
          </w:tcPr>
          <w:p w:rsidR="00063C15" w:rsidRPr="00931C9A" w:rsidRDefault="00931C9A" w:rsidP="001410AC">
            <w:pPr>
              <w:contextualSpacing/>
              <w:jc w:val="both"/>
              <w:rPr>
                <w:rFonts w:ascii="Times New Roman" w:hAnsi="Times New Roman" w:cs="Times New Roman"/>
                <w:color w:val="00000A"/>
                <w:sz w:val="24"/>
                <w:szCs w:val="24"/>
              </w:rPr>
            </w:pPr>
            <w:r w:rsidRPr="00931C9A">
              <w:rPr>
                <w:rFonts w:ascii="Times New Roman" w:hAnsi="Times New Roman" w:cs="Times New Roman"/>
                <w:color w:val="00000A"/>
                <w:sz w:val="24"/>
                <w:szCs w:val="24"/>
              </w:rPr>
              <w:t>Įranga grąžinama tiekėjui arba keičiama nauja lygiaverte ar geresne, tačiau saugumo r</w:t>
            </w:r>
            <w:r w:rsidRPr="00931C9A">
              <w:rPr>
                <w:rFonts w:ascii="Times New Roman" w:hAnsi="Times New Roman" w:cs="Times New Roman"/>
                <w:color w:val="00000A"/>
                <w:sz w:val="24"/>
                <w:szCs w:val="24"/>
              </w:rPr>
              <w:t>eikalavimus atitinkančia įranga;</w:t>
            </w:r>
          </w:p>
        </w:tc>
        <w:tc>
          <w:tcPr>
            <w:tcW w:w="2103" w:type="dxa"/>
          </w:tcPr>
          <w:p w:rsidR="00063C15" w:rsidRPr="00916745" w:rsidRDefault="00704B0E" w:rsidP="008250BA">
            <w:pPr>
              <w:jc w:val="center"/>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TAIP/NE</w:t>
            </w:r>
          </w:p>
        </w:tc>
        <w:tc>
          <w:tcPr>
            <w:tcW w:w="1576" w:type="dxa"/>
          </w:tcPr>
          <w:p w:rsidR="00063C15" w:rsidRPr="00916745" w:rsidRDefault="00063C15" w:rsidP="005F0560">
            <w:pPr>
              <w:jc w:val="both"/>
              <w:rPr>
                <w:rFonts w:ascii="Times New Roman" w:eastAsia="Times New Roman" w:hAnsi="Times New Roman" w:cs="Times New Roman"/>
                <w:bCs/>
                <w:sz w:val="24"/>
                <w:szCs w:val="24"/>
              </w:rPr>
            </w:pPr>
          </w:p>
        </w:tc>
      </w:tr>
      <w:tr w:rsidR="00B3286A" w:rsidRPr="00916745" w:rsidTr="00573381">
        <w:tc>
          <w:tcPr>
            <w:tcW w:w="1702" w:type="dxa"/>
          </w:tcPr>
          <w:p w:rsidR="00B3286A" w:rsidRPr="00916745" w:rsidRDefault="00931C9A" w:rsidP="00931C9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7.3.2.</w:t>
            </w:r>
          </w:p>
        </w:tc>
        <w:tc>
          <w:tcPr>
            <w:tcW w:w="5386" w:type="dxa"/>
          </w:tcPr>
          <w:p w:rsidR="00B3286A" w:rsidRPr="00931C9A" w:rsidRDefault="00931C9A"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IP telefono aparato remonto atveju, įranga bus perduodama be SSD disko.</w:t>
            </w:r>
          </w:p>
        </w:tc>
        <w:tc>
          <w:tcPr>
            <w:tcW w:w="2103" w:type="dxa"/>
          </w:tcPr>
          <w:p w:rsidR="00B3286A" w:rsidRPr="00916745" w:rsidRDefault="00704B0E" w:rsidP="008250BA">
            <w:pPr>
              <w:jc w:val="center"/>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TAIP/NE</w:t>
            </w:r>
          </w:p>
        </w:tc>
        <w:tc>
          <w:tcPr>
            <w:tcW w:w="1576" w:type="dxa"/>
          </w:tcPr>
          <w:p w:rsidR="00B3286A" w:rsidRPr="00916745" w:rsidRDefault="00B3286A" w:rsidP="005F0560">
            <w:pPr>
              <w:jc w:val="both"/>
              <w:rPr>
                <w:rFonts w:ascii="Times New Roman" w:eastAsia="Times New Roman" w:hAnsi="Times New Roman" w:cs="Times New Roman"/>
                <w:bCs/>
                <w:sz w:val="24"/>
                <w:szCs w:val="24"/>
              </w:rPr>
            </w:pPr>
          </w:p>
        </w:tc>
      </w:tr>
      <w:tr w:rsidR="00B3286A" w:rsidRPr="00916745" w:rsidTr="00573381">
        <w:tc>
          <w:tcPr>
            <w:tcW w:w="1702" w:type="dxa"/>
          </w:tcPr>
          <w:p w:rsidR="00B3286A" w:rsidRPr="00916745" w:rsidRDefault="00931C9A" w:rsidP="00931C9A">
            <w:pPr>
              <w:jc w:val="center"/>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7.3.3.</w:t>
            </w:r>
          </w:p>
        </w:tc>
        <w:tc>
          <w:tcPr>
            <w:tcW w:w="5386" w:type="dxa"/>
          </w:tcPr>
          <w:p w:rsidR="00B3286A" w:rsidRPr="00931C9A" w:rsidRDefault="00931C9A" w:rsidP="001410AC">
            <w:pPr>
              <w:jc w:val="both"/>
              <w:rPr>
                <w:rFonts w:ascii="Times New Roman" w:eastAsia="Times New Roman" w:hAnsi="Times New Roman" w:cs="Times New Roman"/>
                <w:bCs/>
                <w:sz w:val="24"/>
                <w:szCs w:val="24"/>
              </w:rPr>
            </w:pPr>
            <w:r w:rsidRPr="00931C9A">
              <w:rPr>
                <w:rFonts w:ascii="Times New Roman" w:eastAsia="Times New Roman" w:hAnsi="Times New Roman" w:cs="Times New Roman"/>
                <w:bCs/>
                <w:sz w:val="24"/>
                <w:szCs w:val="24"/>
              </w:rPr>
              <w:t>Tiekėjas padengia pirkimo proceso metu pirkėjo patirtą materialinę žalą.</w:t>
            </w:r>
          </w:p>
        </w:tc>
        <w:tc>
          <w:tcPr>
            <w:tcW w:w="2103" w:type="dxa"/>
          </w:tcPr>
          <w:p w:rsidR="00B3286A" w:rsidRPr="00916745" w:rsidRDefault="00704B0E" w:rsidP="008250BA">
            <w:pPr>
              <w:jc w:val="center"/>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TAIP/NE</w:t>
            </w:r>
          </w:p>
        </w:tc>
        <w:tc>
          <w:tcPr>
            <w:tcW w:w="1576" w:type="dxa"/>
          </w:tcPr>
          <w:p w:rsidR="00B3286A" w:rsidRPr="00916745" w:rsidRDefault="00B3286A"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SPECIALIEJI REIKALAVIMAI</w:t>
            </w:r>
          </w:p>
        </w:tc>
      </w:tr>
      <w:tr w:rsidR="00AC79B6" w:rsidRPr="00916745" w:rsidTr="00573381">
        <w:tc>
          <w:tcPr>
            <w:tcW w:w="1702" w:type="dxa"/>
          </w:tcPr>
          <w:p w:rsidR="00AC79B6" w:rsidRPr="00916745" w:rsidRDefault="003C26CC" w:rsidP="003C26C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386" w:type="dxa"/>
          </w:tcPr>
          <w:p w:rsidR="00AC79B6" w:rsidRPr="003C26CC" w:rsidRDefault="00704B0E" w:rsidP="00704B0E">
            <w:pPr>
              <w:tabs>
                <w:tab w:val="left" w:pos="1135"/>
                <w:tab w:val="left" w:pos="1418"/>
                <w:tab w:val="left" w:pos="1701"/>
              </w:tabs>
              <w:contextualSpacing/>
              <w:jc w:val="both"/>
              <w:rPr>
                <w:rFonts w:ascii="Times New Roman" w:hAnsi="Times New Roman" w:cs="Times New Roman"/>
                <w:bCs/>
                <w:color w:val="00000A"/>
                <w:sz w:val="24"/>
                <w:szCs w:val="24"/>
              </w:rPr>
            </w:pPr>
            <w:r w:rsidRPr="003C26CC">
              <w:rPr>
                <w:rFonts w:ascii="Times New Roman" w:hAnsi="Times New Roman" w:cs="Times New Roman"/>
                <w:bCs/>
                <w:color w:val="00000A"/>
                <w:sz w:val="24"/>
                <w:szCs w:val="24"/>
              </w:rPr>
              <w:t>Taktinio ryšio Link16 duomenų terminalo IP telefono aparatas</w:t>
            </w:r>
            <w:r w:rsidRPr="003C26CC">
              <w:rPr>
                <w:rFonts w:ascii="Times New Roman" w:hAnsi="Times New Roman" w:cs="Times New Roman"/>
                <w:color w:val="00000A"/>
                <w:sz w:val="24"/>
                <w:szCs w:val="24"/>
              </w:rPr>
              <w:t xml:space="preserve"> turi veikti su IP-224 serijos </w:t>
            </w:r>
            <w:proofErr w:type="spellStart"/>
            <w:r w:rsidRPr="003C26CC">
              <w:rPr>
                <w:rFonts w:ascii="Times New Roman" w:hAnsi="Times New Roman" w:cs="Times New Roman"/>
                <w:color w:val="00000A"/>
                <w:sz w:val="24"/>
                <w:szCs w:val="24"/>
              </w:rPr>
              <w:t>Ethernet</w:t>
            </w:r>
            <w:proofErr w:type="spellEnd"/>
            <w:r w:rsidRPr="003C26CC">
              <w:rPr>
                <w:rFonts w:ascii="Times New Roman" w:hAnsi="Times New Roman" w:cs="Times New Roman"/>
                <w:color w:val="00000A"/>
                <w:sz w:val="24"/>
                <w:szCs w:val="24"/>
              </w:rPr>
              <w:t xml:space="preserve"> adapterio įrenginiu nuotoliniu būdu valdančiu du </w:t>
            </w:r>
            <w:r w:rsidRPr="003C26CC">
              <w:rPr>
                <w:rFonts w:ascii="Times New Roman" w:hAnsi="Times New Roman" w:cs="Times New Roman"/>
                <w:color w:val="00000A"/>
                <w:sz w:val="24"/>
                <w:szCs w:val="24"/>
              </w:rPr>
              <w:lastRenderedPageBreak/>
              <w:t>garso įrenginius (</w:t>
            </w:r>
            <w:hyperlink r:id="rId6" w:history="1">
              <w:r w:rsidRPr="003C26CC">
                <w:rPr>
                  <w:rFonts w:ascii="Times New Roman" w:hAnsi="Times New Roman" w:cs="Times New Roman"/>
                  <w:color w:val="0000FF"/>
                  <w:sz w:val="24"/>
                  <w:szCs w:val="24"/>
                  <w:u w:val="single"/>
                </w:rPr>
                <w:t>https://products.telex.com/na/en/ip-224/</w:t>
              </w:r>
            </w:hyperlink>
            <w:r w:rsidRPr="003C26CC">
              <w:rPr>
                <w:rFonts w:ascii="Times New Roman" w:hAnsi="Times New Roman" w:cs="Times New Roman"/>
                <w:sz w:val="24"/>
                <w:szCs w:val="24"/>
                <w:u w:val="single"/>
              </w:rPr>
              <w:t xml:space="preserve"> )</w:t>
            </w:r>
            <w:r w:rsidRPr="003C26CC">
              <w:rPr>
                <w:rFonts w:ascii="Times New Roman" w:hAnsi="Times New Roman" w:cs="Times New Roman"/>
                <w:sz w:val="24"/>
                <w:szCs w:val="24"/>
              </w:rPr>
              <w:t>.</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lastRenderedPageBreak/>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3C26C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386" w:type="dxa"/>
          </w:tcPr>
          <w:p w:rsidR="00AC79B6" w:rsidRPr="003C26CC" w:rsidRDefault="00704B0E" w:rsidP="00704B0E">
            <w:pPr>
              <w:tabs>
                <w:tab w:val="left" w:pos="1418"/>
                <w:tab w:val="left" w:pos="1701"/>
              </w:tabs>
              <w:contextualSpacing/>
              <w:jc w:val="both"/>
              <w:rPr>
                <w:rFonts w:ascii="Times New Roman" w:hAnsi="Times New Roman" w:cs="Times New Roman"/>
                <w:bCs/>
                <w:color w:val="00000A"/>
                <w:sz w:val="24"/>
                <w:szCs w:val="24"/>
              </w:rPr>
            </w:pPr>
            <w:r w:rsidRPr="003C26CC">
              <w:rPr>
                <w:rFonts w:ascii="Times New Roman" w:hAnsi="Times New Roman" w:cs="Times New Roman"/>
                <w:color w:val="00000A"/>
                <w:sz w:val="24"/>
                <w:szCs w:val="24"/>
              </w:rPr>
              <w:t>Reikalavimai telefono rageliui</w:t>
            </w:r>
            <w:r w:rsidRPr="003C26CC">
              <w:rPr>
                <w:rFonts w:ascii="Times New Roman" w:hAnsi="Times New Roman" w:cs="Times New Roman"/>
                <w:bCs/>
                <w:color w:val="00000A"/>
                <w:sz w:val="24"/>
                <w:szCs w:val="24"/>
              </w:rPr>
              <w:t xml:space="preserve">: ragelis su integruotu PTT (angl. </w:t>
            </w:r>
            <w:proofErr w:type="spellStart"/>
            <w:r w:rsidRPr="003C26CC">
              <w:rPr>
                <w:rFonts w:ascii="Times New Roman" w:hAnsi="Times New Roman" w:cs="Times New Roman"/>
                <w:bCs/>
                <w:i/>
                <w:iCs/>
                <w:color w:val="00000A"/>
                <w:sz w:val="24"/>
                <w:szCs w:val="24"/>
              </w:rPr>
              <w:t>Push</w:t>
            </w:r>
            <w:proofErr w:type="spellEnd"/>
            <w:r w:rsidRPr="003C26CC">
              <w:rPr>
                <w:rFonts w:ascii="Times New Roman" w:hAnsi="Times New Roman" w:cs="Times New Roman"/>
                <w:bCs/>
                <w:i/>
                <w:iCs/>
                <w:color w:val="00000A"/>
                <w:sz w:val="24"/>
                <w:szCs w:val="24"/>
              </w:rPr>
              <w:t>-to-</w:t>
            </w:r>
            <w:proofErr w:type="spellStart"/>
            <w:r w:rsidRPr="003C26CC">
              <w:rPr>
                <w:rFonts w:ascii="Times New Roman" w:hAnsi="Times New Roman" w:cs="Times New Roman"/>
                <w:bCs/>
                <w:i/>
                <w:iCs/>
                <w:color w:val="00000A"/>
                <w:sz w:val="24"/>
                <w:szCs w:val="24"/>
              </w:rPr>
              <w:t>Talk</w:t>
            </w:r>
            <w:proofErr w:type="spellEnd"/>
            <w:r w:rsidRPr="003C26CC">
              <w:rPr>
                <w:rFonts w:ascii="Times New Roman" w:hAnsi="Times New Roman" w:cs="Times New Roman"/>
                <w:bCs/>
                <w:color w:val="00000A"/>
                <w:sz w:val="24"/>
                <w:szCs w:val="24"/>
              </w:rPr>
              <w:t>).</w:t>
            </w: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704B0E">
        <w:tc>
          <w:tcPr>
            <w:tcW w:w="1702" w:type="dxa"/>
          </w:tcPr>
          <w:p w:rsidR="00AC79B6" w:rsidRPr="00916745" w:rsidRDefault="003C26CC" w:rsidP="003C26C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5386" w:type="dxa"/>
          </w:tcPr>
          <w:p w:rsidR="00AC79B6" w:rsidRPr="00916745" w:rsidRDefault="00704B0E" w:rsidP="00AC79B6">
            <w:pPr>
              <w:jc w:val="both"/>
              <w:rPr>
                <w:rFonts w:ascii="Times New Roman" w:eastAsia="Times New Roman" w:hAnsi="Times New Roman" w:cs="Times New Roman"/>
                <w:bCs/>
                <w:sz w:val="24"/>
                <w:szCs w:val="24"/>
              </w:rPr>
            </w:pPr>
            <w:r w:rsidRPr="00704B0E">
              <w:rPr>
                <w:rFonts w:ascii="Times New Roman" w:eastAsia="Times New Roman" w:hAnsi="Times New Roman" w:cs="Times New Roman"/>
                <w:bCs/>
                <w:sz w:val="24"/>
                <w:szCs w:val="24"/>
              </w:rPr>
              <w:t>Reikalavimai ekranui:</w:t>
            </w:r>
          </w:p>
        </w:tc>
        <w:tc>
          <w:tcPr>
            <w:tcW w:w="2103"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w:t>
            </w:r>
          </w:p>
        </w:tc>
        <w:tc>
          <w:tcPr>
            <w:tcW w:w="5386" w:type="dxa"/>
          </w:tcPr>
          <w:p w:rsidR="00AC79B6" w:rsidRPr="003C26CC" w:rsidRDefault="003C26CC" w:rsidP="003C26CC">
            <w:pPr>
              <w:tabs>
                <w:tab w:val="left" w:pos="1418"/>
                <w:tab w:val="left" w:pos="1701"/>
                <w:tab w:val="left" w:pos="1843"/>
              </w:tabs>
              <w:contextualSpacing/>
              <w:jc w:val="both"/>
              <w:rPr>
                <w:rFonts w:ascii="Times New Roman" w:eastAsia="Times New Roman" w:hAnsi="Times New Roman" w:cs="Times New Roman"/>
                <w:bCs/>
                <w:color w:val="00000A"/>
                <w:sz w:val="24"/>
                <w:szCs w:val="24"/>
              </w:rPr>
            </w:pPr>
            <w:r w:rsidRPr="003C26CC">
              <w:rPr>
                <w:rFonts w:ascii="Times New Roman" w:eastAsia="Times New Roman" w:hAnsi="Times New Roman" w:cs="Times New Roman"/>
                <w:color w:val="00000A"/>
                <w:sz w:val="24"/>
                <w:szCs w:val="24"/>
              </w:rPr>
              <w:t>Spalvotas TFT LCD, ne mažesnis kaip 7 colių (17,78 cm);</w:t>
            </w:r>
          </w:p>
        </w:tc>
        <w:tc>
          <w:tcPr>
            <w:tcW w:w="2103" w:type="dxa"/>
          </w:tcPr>
          <w:p w:rsidR="00AC79B6" w:rsidRPr="00916745" w:rsidRDefault="003C26CC" w:rsidP="00AC79B6">
            <w:pPr>
              <w:jc w:val="center"/>
              <w:rPr>
                <w:rFonts w:ascii="Times New Roman" w:hAnsi="Times New Roman" w:cs="Times New Roman"/>
                <w:sz w:val="24"/>
                <w:szCs w:val="24"/>
              </w:rPr>
            </w:pPr>
            <w:r w:rsidRPr="003C26CC">
              <w:rPr>
                <w:rFonts w:ascii="Times New Roman" w:hAnsi="Times New Roman" w:cs="Times New Roman"/>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3C26CC"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p>
        </w:tc>
        <w:tc>
          <w:tcPr>
            <w:tcW w:w="5386" w:type="dxa"/>
          </w:tcPr>
          <w:p w:rsidR="003D2215" w:rsidRPr="00916745" w:rsidRDefault="003C26CC" w:rsidP="003D2215">
            <w:pPr>
              <w:jc w:val="both"/>
              <w:rPr>
                <w:rFonts w:ascii="Times New Roman" w:eastAsia="Times New Roman" w:hAnsi="Times New Roman" w:cs="Times New Roman"/>
                <w:bCs/>
                <w:sz w:val="24"/>
                <w:szCs w:val="24"/>
              </w:rPr>
            </w:pPr>
            <w:r w:rsidRPr="00C52B79">
              <w:rPr>
                <w:color w:val="00000A"/>
                <w:sz w:val="24"/>
                <w:szCs w:val="24"/>
              </w:rPr>
              <w:t>Rezoliucija: ne mažesnė kaip 800 x 480 taškų</w:t>
            </w:r>
            <w:r>
              <w:rPr>
                <w:color w:val="00000A"/>
                <w:sz w:val="24"/>
                <w:szCs w:val="24"/>
              </w:rPr>
              <w:t>.</w:t>
            </w:r>
          </w:p>
        </w:tc>
        <w:tc>
          <w:tcPr>
            <w:tcW w:w="2103" w:type="dxa"/>
          </w:tcPr>
          <w:p w:rsidR="003D2215" w:rsidRDefault="003D2215" w:rsidP="003D2215">
            <w:r w:rsidRPr="006A1662">
              <w:rPr>
                <w:rFonts w:ascii="Times New Roman" w:eastAsia="Times New Roman" w:hAnsi="Times New Roman" w:cs="Times New Roman"/>
                <w:bCs/>
                <w:sz w:val="24"/>
                <w:szCs w:val="24"/>
              </w:rPr>
              <w:t>TIKSLI REIKŠMĖ</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3C26CC"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p>
        </w:tc>
        <w:tc>
          <w:tcPr>
            <w:tcW w:w="5386" w:type="dxa"/>
          </w:tcPr>
          <w:p w:rsidR="003D2215" w:rsidRPr="00916745" w:rsidRDefault="003C26CC" w:rsidP="003D2215">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Reikalavimai maitinimo šaltiniui: išorinis 12V ±5% maitinimo šaltinis, maksimali išvestis: 12VDC @5A (60W), įvestis: nuo 90 iki 264VAC ~50/60Hz.</w:t>
            </w:r>
          </w:p>
        </w:tc>
        <w:tc>
          <w:tcPr>
            <w:tcW w:w="2103" w:type="dxa"/>
          </w:tcPr>
          <w:p w:rsidR="003D2215" w:rsidRDefault="003D2215" w:rsidP="003D2215">
            <w:r w:rsidRPr="006A1662">
              <w:rPr>
                <w:rFonts w:ascii="Times New Roman" w:eastAsia="Times New Roman" w:hAnsi="Times New Roman" w:cs="Times New Roman"/>
                <w:bCs/>
                <w:sz w:val="24"/>
                <w:szCs w:val="24"/>
              </w:rPr>
              <w:t>TIKSLI REIKŠMĖ</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5386" w:type="dxa"/>
          </w:tcPr>
          <w:p w:rsidR="00AC79B6" w:rsidRPr="00916745" w:rsidRDefault="003C26CC" w:rsidP="00AC79B6">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Reikalavimai garsiakalbiui: integruotas vienalaikio dvipusio ryšio garsiakalbis su garso reguliavimo galimybe.</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5386" w:type="dxa"/>
          </w:tcPr>
          <w:p w:rsidR="00AC79B6" w:rsidRPr="003C26CC" w:rsidRDefault="003C26CC" w:rsidP="003C26CC">
            <w:pPr>
              <w:tabs>
                <w:tab w:val="left" w:pos="1418"/>
                <w:tab w:val="left" w:pos="1560"/>
              </w:tabs>
              <w:contextualSpacing/>
              <w:jc w:val="both"/>
              <w:rPr>
                <w:bCs/>
                <w:color w:val="00000A"/>
                <w:sz w:val="24"/>
                <w:szCs w:val="24"/>
              </w:rPr>
            </w:pPr>
            <w:r w:rsidRPr="00C52B79">
              <w:rPr>
                <w:bCs/>
                <w:color w:val="00000A"/>
                <w:sz w:val="24"/>
                <w:szCs w:val="24"/>
              </w:rPr>
              <w:t xml:space="preserve">Mikrofonas: jautrumas ne mažesnis kaip 120 </w:t>
            </w:r>
            <w:proofErr w:type="spellStart"/>
            <w:r w:rsidRPr="00C52B79">
              <w:rPr>
                <w:bCs/>
                <w:color w:val="00000A"/>
                <w:sz w:val="24"/>
                <w:szCs w:val="24"/>
              </w:rPr>
              <w:t>dB</w:t>
            </w:r>
            <w:proofErr w:type="spellEnd"/>
            <w:r w:rsidRPr="00C52B79">
              <w:rPr>
                <w:bCs/>
                <w:color w:val="00000A"/>
                <w:sz w:val="24"/>
                <w:szCs w:val="24"/>
              </w:rPr>
              <w:t xml:space="preserve"> SLP (angl. </w:t>
            </w:r>
            <w:proofErr w:type="spellStart"/>
            <w:r w:rsidRPr="00C52B79">
              <w:rPr>
                <w:bCs/>
                <w:i/>
                <w:iCs/>
                <w:color w:val="00000A"/>
                <w:sz w:val="24"/>
                <w:szCs w:val="24"/>
              </w:rPr>
              <w:t>Sound</w:t>
            </w:r>
            <w:proofErr w:type="spellEnd"/>
            <w:r w:rsidRPr="00C52B79">
              <w:rPr>
                <w:bCs/>
                <w:i/>
                <w:iCs/>
                <w:color w:val="00000A"/>
                <w:sz w:val="24"/>
                <w:szCs w:val="24"/>
              </w:rPr>
              <w:t xml:space="preserve"> </w:t>
            </w:r>
            <w:proofErr w:type="spellStart"/>
            <w:r w:rsidRPr="00C52B79">
              <w:rPr>
                <w:bCs/>
                <w:i/>
                <w:iCs/>
                <w:color w:val="00000A"/>
                <w:sz w:val="24"/>
                <w:szCs w:val="24"/>
              </w:rPr>
              <w:t>Pressure</w:t>
            </w:r>
            <w:proofErr w:type="spellEnd"/>
            <w:r w:rsidRPr="00C52B79">
              <w:rPr>
                <w:bCs/>
                <w:i/>
                <w:iCs/>
                <w:color w:val="00000A"/>
                <w:sz w:val="24"/>
                <w:szCs w:val="24"/>
              </w:rPr>
              <w:t xml:space="preserve"> </w:t>
            </w:r>
            <w:proofErr w:type="spellStart"/>
            <w:r w:rsidRPr="00C52B79">
              <w:rPr>
                <w:bCs/>
                <w:i/>
                <w:iCs/>
                <w:color w:val="00000A"/>
                <w:sz w:val="24"/>
                <w:szCs w:val="24"/>
              </w:rPr>
              <w:t>Level</w:t>
            </w:r>
            <w:proofErr w:type="spellEnd"/>
            <w:r w:rsidRPr="00C52B79">
              <w:rPr>
                <w:bCs/>
                <w:i/>
                <w:iCs/>
                <w:color w:val="00000A"/>
                <w:sz w:val="24"/>
                <w:szCs w:val="24"/>
              </w:rPr>
              <w:t xml:space="preserve"> (SLP)</w:t>
            </w:r>
            <w:r w:rsidRPr="00C52B79">
              <w:rPr>
                <w:bCs/>
                <w:color w:val="00000A"/>
                <w:sz w:val="24"/>
                <w:szCs w:val="24"/>
              </w:rPr>
              <w:t xml:space="preserve">); mikrofonas pritvirtintas ant lankstaus, kraipomo stovo. </w:t>
            </w:r>
          </w:p>
        </w:tc>
        <w:tc>
          <w:tcPr>
            <w:tcW w:w="2103" w:type="dxa"/>
          </w:tcPr>
          <w:p w:rsidR="00AC79B6" w:rsidRPr="00916745" w:rsidRDefault="003C26CC" w:rsidP="00AC79B6">
            <w:pPr>
              <w:jc w:val="center"/>
              <w:rPr>
                <w:rFonts w:ascii="Times New Roman" w:hAnsi="Times New Roman" w:cs="Times New Roman"/>
                <w:sz w:val="24"/>
                <w:szCs w:val="24"/>
              </w:rPr>
            </w:pPr>
            <w:r w:rsidRPr="003C26CC">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386" w:type="dxa"/>
          </w:tcPr>
          <w:p w:rsidR="00AC79B6" w:rsidRPr="00916745" w:rsidRDefault="003C26CC" w:rsidP="00AC79B6">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Kietasis diskas: ne mažiau kaip 64 GB SSD.</w:t>
            </w:r>
          </w:p>
        </w:tc>
        <w:tc>
          <w:tcPr>
            <w:tcW w:w="2103" w:type="dxa"/>
          </w:tcPr>
          <w:p w:rsidR="00AC79B6" w:rsidRPr="00916745" w:rsidRDefault="003C26CC"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5386" w:type="dxa"/>
          </w:tcPr>
          <w:p w:rsidR="00AC79B6" w:rsidRPr="003C26CC" w:rsidRDefault="003C26CC" w:rsidP="003C26CC">
            <w:pPr>
              <w:tabs>
                <w:tab w:val="left" w:pos="1418"/>
                <w:tab w:val="left" w:pos="1701"/>
              </w:tabs>
              <w:contextualSpacing/>
              <w:jc w:val="both"/>
              <w:rPr>
                <w:bCs/>
                <w:color w:val="00000A"/>
                <w:sz w:val="24"/>
                <w:szCs w:val="24"/>
              </w:rPr>
            </w:pPr>
            <w:r w:rsidRPr="00C52B79">
              <w:rPr>
                <w:bCs/>
                <w:color w:val="00000A"/>
                <w:sz w:val="24"/>
                <w:szCs w:val="24"/>
              </w:rPr>
              <w:t>RAM: ne mažiau kaip 8 GB.</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5386" w:type="dxa"/>
          </w:tcPr>
          <w:p w:rsidR="00AC79B6" w:rsidRPr="00916745" w:rsidRDefault="003C26CC" w:rsidP="00AC79B6">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USB jungtis: ne mažiau kaip 1 vnt.</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3C26CC">
        <w:tc>
          <w:tcPr>
            <w:tcW w:w="1702" w:type="dxa"/>
          </w:tcPr>
          <w:p w:rsidR="00AC79B6" w:rsidRPr="00916745" w:rsidRDefault="003C26CC"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5386" w:type="dxa"/>
          </w:tcPr>
          <w:p w:rsidR="00AC79B6" w:rsidRPr="00916745" w:rsidRDefault="003C26CC" w:rsidP="00AC79B6">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Reikalavimai mygtukams:</w:t>
            </w:r>
          </w:p>
        </w:tc>
        <w:tc>
          <w:tcPr>
            <w:tcW w:w="2103"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C26CC" w:rsidP="00AC79B6">
            <w:pPr>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17.1.</w:t>
            </w:r>
            <w:r w:rsidRPr="003C26CC">
              <w:rPr>
                <w:rFonts w:ascii="Times New Roman" w:eastAsia="Times New Roman" w:hAnsi="Times New Roman" w:cs="Times New Roman"/>
                <w:bCs/>
                <w:sz w:val="24"/>
                <w:szCs w:val="24"/>
              </w:rPr>
              <w:tab/>
            </w:r>
          </w:p>
        </w:tc>
        <w:tc>
          <w:tcPr>
            <w:tcW w:w="5386" w:type="dxa"/>
          </w:tcPr>
          <w:p w:rsidR="00AC79B6" w:rsidRPr="00916745" w:rsidRDefault="003C26CC" w:rsidP="00AC79B6">
            <w:pPr>
              <w:jc w:val="both"/>
              <w:rPr>
                <w:rFonts w:ascii="Times New Roman" w:hAnsi="Times New Roman" w:cs="Times New Roman"/>
                <w:sz w:val="24"/>
                <w:szCs w:val="24"/>
              </w:rPr>
            </w:pPr>
            <w:r w:rsidRPr="003C26CC">
              <w:rPr>
                <w:rFonts w:ascii="Times New Roman" w:hAnsi="Times New Roman" w:cs="Times New Roman"/>
                <w:sz w:val="24"/>
                <w:szCs w:val="24"/>
              </w:rPr>
              <w:t>ne mažiau kaip 6 programuojami funkcijų mygtukai;</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3C26CC" w:rsidP="00DF4E99">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17.2.</w:t>
            </w:r>
            <w:r w:rsidRPr="003C26CC">
              <w:rPr>
                <w:rFonts w:ascii="Times New Roman" w:eastAsia="Times New Roman" w:hAnsi="Times New Roman" w:cs="Times New Roman"/>
                <w:bCs/>
                <w:sz w:val="24"/>
                <w:szCs w:val="24"/>
              </w:rPr>
              <w:tab/>
            </w:r>
          </w:p>
        </w:tc>
        <w:tc>
          <w:tcPr>
            <w:tcW w:w="5386" w:type="dxa"/>
          </w:tcPr>
          <w:p w:rsidR="00DF4E99" w:rsidRPr="00EA52B2" w:rsidRDefault="003C26CC" w:rsidP="00DF4E99">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 xml:space="preserve">meniu valdymo mygtukai, leidžiantys keisti telefono nustatymus, peržiūrėti praleistus / gautus </w:t>
            </w:r>
            <w:proofErr w:type="spellStart"/>
            <w:r w:rsidRPr="00EA52B2">
              <w:rPr>
                <w:rFonts w:ascii="Times New Roman" w:hAnsi="Times New Roman" w:cs="Times New Roman"/>
                <w:bCs/>
                <w:sz w:val="24"/>
                <w:szCs w:val="24"/>
              </w:rPr>
              <w:t>iškvietimus</w:t>
            </w:r>
            <w:proofErr w:type="spellEnd"/>
            <w:r w:rsidRPr="00EA52B2">
              <w:rPr>
                <w:rFonts w:ascii="Times New Roman" w:hAnsi="Times New Roman" w:cs="Times New Roman"/>
                <w:bCs/>
                <w:sz w:val="24"/>
                <w:szCs w:val="24"/>
              </w:rPr>
              <w:t xml:space="preserve"> ir rinktus numerius, pasiekti balso paštą.</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3C26CC" w:rsidRPr="00916745" w:rsidTr="00573381">
        <w:tc>
          <w:tcPr>
            <w:tcW w:w="1702" w:type="dxa"/>
          </w:tcPr>
          <w:p w:rsidR="003C26CC" w:rsidRPr="00916745" w:rsidRDefault="00EA52B2"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5386" w:type="dxa"/>
          </w:tcPr>
          <w:p w:rsidR="003C26CC" w:rsidRPr="00EA52B2" w:rsidRDefault="003C26CC" w:rsidP="003C26CC">
            <w:pPr>
              <w:tabs>
                <w:tab w:val="left" w:pos="1418"/>
                <w:tab w:val="left" w:pos="1560"/>
              </w:tabs>
              <w:contextualSpacing/>
              <w:jc w:val="both"/>
              <w:rPr>
                <w:rFonts w:ascii="Times New Roman" w:eastAsia="Times New Roman" w:hAnsi="Times New Roman" w:cs="Times New Roman"/>
                <w:bCs/>
                <w:color w:val="00000A"/>
                <w:sz w:val="24"/>
                <w:szCs w:val="24"/>
              </w:rPr>
            </w:pPr>
            <w:r w:rsidRPr="003C26CC">
              <w:rPr>
                <w:rFonts w:ascii="Times New Roman" w:eastAsia="Times New Roman" w:hAnsi="Times New Roman" w:cs="Times New Roman"/>
                <w:bCs/>
                <w:color w:val="00000A"/>
                <w:sz w:val="24"/>
                <w:szCs w:val="24"/>
              </w:rPr>
              <w:t>Apsaugos (sandarumo) laipsnis:</w:t>
            </w:r>
            <w:r w:rsidRPr="003C26CC">
              <w:rPr>
                <w:rFonts w:ascii="Times New Roman" w:eastAsia="Times New Roman" w:hAnsi="Times New Roman" w:cs="Times New Roman"/>
                <w:b/>
                <w:bCs/>
                <w:color w:val="00000A"/>
                <w:sz w:val="24"/>
                <w:szCs w:val="24"/>
              </w:rPr>
              <w:t xml:space="preserve"> ne mažiau kaip </w:t>
            </w:r>
            <w:r w:rsidRPr="003C26CC">
              <w:rPr>
                <w:rFonts w:ascii="Times New Roman" w:eastAsia="Times New Roman" w:hAnsi="Times New Roman" w:cs="Times New Roman"/>
                <w:bCs/>
                <w:color w:val="00000A"/>
                <w:sz w:val="24"/>
                <w:szCs w:val="24"/>
              </w:rPr>
              <w:t>IP20.</w:t>
            </w:r>
          </w:p>
        </w:tc>
        <w:tc>
          <w:tcPr>
            <w:tcW w:w="2103" w:type="dxa"/>
          </w:tcPr>
          <w:p w:rsidR="003C26CC" w:rsidRPr="00411961" w:rsidRDefault="00EA52B2" w:rsidP="00DF4E99">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3C26CC" w:rsidRPr="00916745" w:rsidRDefault="003C26CC" w:rsidP="00DF4E99">
            <w:pPr>
              <w:jc w:val="both"/>
              <w:rPr>
                <w:rFonts w:ascii="Times New Roman" w:eastAsia="Times New Roman" w:hAnsi="Times New Roman" w:cs="Times New Roman"/>
                <w:bCs/>
                <w:sz w:val="24"/>
                <w:szCs w:val="24"/>
              </w:rPr>
            </w:pPr>
          </w:p>
        </w:tc>
      </w:tr>
      <w:tr w:rsidR="003C26CC" w:rsidRPr="00916745" w:rsidTr="00573381">
        <w:tc>
          <w:tcPr>
            <w:tcW w:w="1702" w:type="dxa"/>
          </w:tcPr>
          <w:p w:rsidR="003C26CC" w:rsidRPr="00916745" w:rsidRDefault="00EA52B2"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5386" w:type="dxa"/>
          </w:tcPr>
          <w:p w:rsidR="003C26CC" w:rsidRPr="00EA52B2" w:rsidRDefault="003C26CC" w:rsidP="003C26CC">
            <w:pPr>
              <w:tabs>
                <w:tab w:val="left" w:pos="1418"/>
                <w:tab w:val="left" w:pos="1701"/>
              </w:tabs>
              <w:contextualSpacing/>
              <w:jc w:val="both"/>
              <w:rPr>
                <w:rFonts w:ascii="Times New Roman" w:hAnsi="Times New Roman" w:cs="Times New Roman"/>
                <w:bCs/>
                <w:color w:val="00000A"/>
                <w:sz w:val="24"/>
                <w:szCs w:val="24"/>
              </w:rPr>
            </w:pPr>
            <w:r w:rsidRPr="00EA52B2">
              <w:rPr>
                <w:rFonts w:ascii="Times New Roman" w:hAnsi="Times New Roman" w:cs="Times New Roman"/>
                <w:bCs/>
                <w:color w:val="00000A"/>
                <w:sz w:val="24"/>
                <w:szCs w:val="24"/>
              </w:rPr>
              <w:t xml:space="preserve">Ne mažiau kaip 100 pašnekovų grupių </w:t>
            </w:r>
            <w:r w:rsidRPr="00EA52B2">
              <w:rPr>
                <w:rFonts w:ascii="Times New Roman" w:hAnsi="Times New Roman" w:cs="Times New Roman"/>
                <w:bCs/>
                <w:color w:val="00000A"/>
                <w:sz w:val="24"/>
                <w:szCs w:val="24"/>
              </w:rPr>
              <w:t xml:space="preserve">/ dažnių kontrolės pasirinkimas. </w:t>
            </w:r>
          </w:p>
        </w:tc>
        <w:tc>
          <w:tcPr>
            <w:tcW w:w="2103" w:type="dxa"/>
          </w:tcPr>
          <w:p w:rsidR="003C26CC" w:rsidRPr="00411961" w:rsidRDefault="00EA52B2" w:rsidP="00DF4E99">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3C26CC" w:rsidRPr="00916745" w:rsidRDefault="003C26CC" w:rsidP="00DF4E99">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5386" w:type="dxa"/>
          </w:tcPr>
          <w:p w:rsidR="00EA52B2" w:rsidRPr="00EA52B2" w:rsidRDefault="00EA52B2" w:rsidP="00EA52B2">
            <w:pPr>
              <w:tabs>
                <w:tab w:val="left" w:pos="1418"/>
                <w:tab w:val="left" w:pos="1701"/>
              </w:tabs>
              <w:contextualSpacing/>
              <w:jc w:val="both"/>
              <w:rPr>
                <w:rFonts w:ascii="Times New Roman" w:eastAsia="Times New Roman" w:hAnsi="Times New Roman" w:cs="Times New Roman"/>
                <w:bCs/>
                <w:color w:val="00000A"/>
                <w:sz w:val="24"/>
                <w:szCs w:val="24"/>
              </w:rPr>
            </w:pPr>
            <w:r w:rsidRPr="003C26CC">
              <w:rPr>
                <w:rFonts w:ascii="Times New Roman" w:eastAsia="Times New Roman" w:hAnsi="Times New Roman" w:cs="Times New Roman"/>
                <w:bCs/>
                <w:color w:val="00000A"/>
                <w:sz w:val="24"/>
                <w:szCs w:val="24"/>
              </w:rPr>
              <w:t xml:space="preserve">Vienpusio (angl. </w:t>
            </w:r>
            <w:proofErr w:type="spellStart"/>
            <w:r w:rsidRPr="003C26CC">
              <w:rPr>
                <w:rFonts w:ascii="Times New Roman" w:eastAsia="Times New Roman" w:hAnsi="Times New Roman" w:cs="Times New Roman"/>
                <w:bCs/>
                <w:i/>
                <w:iCs/>
                <w:color w:val="00000A"/>
                <w:sz w:val="24"/>
                <w:szCs w:val="24"/>
              </w:rPr>
              <w:t>Simplex</w:t>
            </w:r>
            <w:proofErr w:type="spellEnd"/>
            <w:r w:rsidRPr="003C26CC">
              <w:rPr>
                <w:rFonts w:ascii="Times New Roman" w:eastAsia="Times New Roman" w:hAnsi="Times New Roman" w:cs="Times New Roman"/>
                <w:bCs/>
                <w:color w:val="00000A"/>
                <w:sz w:val="24"/>
                <w:szCs w:val="24"/>
              </w:rPr>
              <w:t xml:space="preserve">) ir dvipusio (angl. </w:t>
            </w:r>
            <w:proofErr w:type="spellStart"/>
            <w:r w:rsidRPr="003C26CC">
              <w:rPr>
                <w:rFonts w:ascii="Times New Roman" w:eastAsia="Times New Roman" w:hAnsi="Times New Roman" w:cs="Times New Roman"/>
                <w:bCs/>
                <w:i/>
                <w:iCs/>
                <w:color w:val="00000A"/>
                <w:sz w:val="24"/>
                <w:szCs w:val="24"/>
              </w:rPr>
              <w:t>Duplex</w:t>
            </w:r>
            <w:proofErr w:type="spellEnd"/>
            <w:r w:rsidRPr="003C26CC">
              <w:rPr>
                <w:rFonts w:ascii="Times New Roman" w:eastAsia="Times New Roman" w:hAnsi="Times New Roman" w:cs="Times New Roman"/>
                <w:bCs/>
                <w:color w:val="00000A"/>
                <w:sz w:val="24"/>
                <w:szCs w:val="24"/>
              </w:rPr>
              <w:t>) ryšio režimo pasirinkimas.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21.</w:t>
            </w:r>
            <w:r w:rsidRPr="003C26CC">
              <w:rPr>
                <w:rFonts w:ascii="Times New Roman" w:eastAsia="Times New Roman" w:hAnsi="Times New Roman" w:cs="Times New Roman"/>
                <w:bCs/>
                <w:sz w:val="24"/>
                <w:szCs w:val="24"/>
              </w:rPr>
              <w:tab/>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Grupinių pokalbių dalyvių selektyvaus nutildymo galimybė.</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22.</w:t>
            </w:r>
            <w:r w:rsidRPr="003C26CC">
              <w:rPr>
                <w:rFonts w:ascii="Times New Roman" w:eastAsia="Times New Roman" w:hAnsi="Times New Roman" w:cs="Times New Roman"/>
                <w:bCs/>
                <w:sz w:val="24"/>
                <w:szCs w:val="24"/>
              </w:rPr>
              <w:tab/>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Momentinis pokalbių įrašų atkūrimas.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t>23.</w:t>
            </w:r>
            <w:r w:rsidRPr="003C26CC">
              <w:rPr>
                <w:rFonts w:ascii="Times New Roman" w:eastAsia="Times New Roman" w:hAnsi="Times New Roman" w:cs="Times New Roman"/>
                <w:bCs/>
                <w:sz w:val="24"/>
                <w:szCs w:val="24"/>
              </w:rPr>
              <w:tab/>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Skambučio kita linija indikacija su garsiniu informaciniu signalu.</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 xml:space="preserve">Galimybė palaikyti konferencinį ryšį su pašnekovais, naudojančiais skirtingas ryšio linijas (angl. </w:t>
            </w:r>
            <w:proofErr w:type="spellStart"/>
            <w:r w:rsidRPr="00EA52B2">
              <w:rPr>
                <w:rFonts w:ascii="Times New Roman" w:hAnsi="Times New Roman" w:cs="Times New Roman"/>
                <w:bCs/>
                <w:sz w:val="24"/>
                <w:szCs w:val="24"/>
              </w:rPr>
              <w:t>Crosspatch</w:t>
            </w:r>
            <w:proofErr w:type="spellEnd"/>
            <w:r w:rsidRPr="00EA52B2">
              <w:rPr>
                <w:rFonts w:ascii="Times New Roman" w:hAnsi="Times New Roman" w:cs="Times New Roman"/>
                <w:bCs/>
                <w:sz w:val="24"/>
                <w:szCs w:val="24"/>
              </w:rPr>
              <w:t>).</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 xml:space="preserve">Konferencinių pokalbių valdymo galimybė (angl. </w:t>
            </w:r>
            <w:proofErr w:type="spellStart"/>
            <w:r w:rsidRPr="00EA52B2">
              <w:rPr>
                <w:rFonts w:ascii="Times New Roman" w:hAnsi="Times New Roman" w:cs="Times New Roman"/>
                <w:bCs/>
                <w:sz w:val="24"/>
                <w:szCs w:val="24"/>
              </w:rPr>
              <w:t>Supervisory</w:t>
            </w:r>
            <w:proofErr w:type="spellEnd"/>
            <w:r w:rsidRPr="00EA52B2">
              <w:rPr>
                <w:rFonts w:ascii="Times New Roman" w:hAnsi="Times New Roman" w:cs="Times New Roman"/>
                <w:bCs/>
                <w:sz w:val="24"/>
                <w:szCs w:val="24"/>
              </w:rPr>
              <w:t xml:space="preserve"> </w:t>
            </w:r>
            <w:proofErr w:type="spellStart"/>
            <w:r w:rsidRPr="00EA52B2">
              <w:rPr>
                <w:rFonts w:ascii="Times New Roman" w:hAnsi="Times New Roman" w:cs="Times New Roman"/>
                <w:bCs/>
                <w:sz w:val="24"/>
                <w:szCs w:val="24"/>
              </w:rPr>
              <w:t>control</w:t>
            </w:r>
            <w:proofErr w:type="spellEnd"/>
            <w:r w:rsidRPr="00EA52B2">
              <w:rPr>
                <w:rFonts w:ascii="Times New Roman" w:hAnsi="Times New Roman" w:cs="Times New Roman"/>
                <w:bCs/>
                <w:sz w:val="24"/>
                <w:szCs w:val="24"/>
              </w:rPr>
              <w:t>).</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Automatinis telefono numerio rinkimas iš istorijos.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p>
        </w:tc>
        <w:tc>
          <w:tcPr>
            <w:tcW w:w="5386" w:type="dxa"/>
          </w:tcPr>
          <w:p w:rsidR="00EA52B2" w:rsidRPr="00EA52B2" w:rsidRDefault="00EA52B2" w:rsidP="00EA52B2">
            <w:pPr>
              <w:tabs>
                <w:tab w:val="left" w:pos="1418"/>
                <w:tab w:val="left" w:pos="1701"/>
              </w:tabs>
              <w:contextualSpacing/>
              <w:jc w:val="both"/>
              <w:rPr>
                <w:rFonts w:ascii="Times New Roman" w:eastAsia="Times New Roman" w:hAnsi="Times New Roman" w:cs="Times New Roman"/>
                <w:bCs/>
                <w:color w:val="00000A"/>
                <w:sz w:val="24"/>
                <w:szCs w:val="24"/>
              </w:rPr>
            </w:pPr>
            <w:r w:rsidRPr="003C26CC">
              <w:rPr>
                <w:rFonts w:ascii="Times New Roman" w:eastAsia="Times New Roman" w:hAnsi="Times New Roman" w:cs="Times New Roman"/>
                <w:bCs/>
                <w:color w:val="00000A"/>
                <w:sz w:val="24"/>
                <w:szCs w:val="24"/>
              </w:rPr>
              <w:t xml:space="preserve">Skambinančiojo ID (telefono numeris, </w:t>
            </w:r>
            <w:proofErr w:type="spellStart"/>
            <w:r w:rsidRPr="003C26CC">
              <w:rPr>
                <w:rFonts w:ascii="Times New Roman" w:eastAsia="Times New Roman" w:hAnsi="Times New Roman" w:cs="Times New Roman"/>
                <w:bCs/>
                <w:color w:val="00000A"/>
                <w:sz w:val="24"/>
                <w:szCs w:val="24"/>
              </w:rPr>
              <w:t>iDEN</w:t>
            </w:r>
            <w:proofErr w:type="spellEnd"/>
            <w:r w:rsidRPr="003C26CC">
              <w:rPr>
                <w:rFonts w:ascii="Times New Roman" w:eastAsia="Times New Roman" w:hAnsi="Times New Roman" w:cs="Times New Roman"/>
                <w:bCs/>
                <w:color w:val="00000A"/>
                <w:sz w:val="24"/>
                <w:szCs w:val="24"/>
              </w:rPr>
              <w:t xml:space="preserve">, MDC, </w:t>
            </w:r>
            <w:proofErr w:type="spellStart"/>
            <w:r w:rsidRPr="003C26CC">
              <w:rPr>
                <w:rFonts w:ascii="Times New Roman" w:eastAsia="Times New Roman" w:hAnsi="Times New Roman" w:cs="Times New Roman"/>
                <w:bCs/>
                <w:color w:val="00000A"/>
                <w:sz w:val="24"/>
                <w:szCs w:val="24"/>
              </w:rPr>
              <w:t>FleetSync</w:t>
            </w:r>
            <w:proofErr w:type="spellEnd"/>
            <w:r w:rsidRPr="003C26CC">
              <w:rPr>
                <w:rFonts w:ascii="Times New Roman" w:eastAsia="Times New Roman" w:hAnsi="Times New Roman" w:cs="Times New Roman"/>
                <w:bCs/>
                <w:color w:val="00000A"/>
                <w:sz w:val="24"/>
                <w:szCs w:val="24"/>
              </w:rPr>
              <w:t>, TETRA ir 5-tonai).</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tc>
        <w:tc>
          <w:tcPr>
            <w:tcW w:w="5386" w:type="dxa"/>
          </w:tcPr>
          <w:p w:rsidR="00EA52B2" w:rsidRPr="00EA52B2" w:rsidRDefault="00EA52B2" w:rsidP="00EA52B2">
            <w:pPr>
              <w:tabs>
                <w:tab w:val="left" w:pos="1418"/>
                <w:tab w:val="left" w:pos="1560"/>
              </w:tabs>
              <w:contextualSpacing/>
              <w:jc w:val="both"/>
              <w:rPr>
                <w:rFonts w:ascii="Times New Roman" w:eastAsia="Times New Roman" w:hAnsi="Times New Roman" w:cs="Times New Roman"/>
                <w:bCs/>
                <w:color w:val="00000A"/>
                <w:sz w:val="24"/>
                <w:szCs w:val="24"/>
              </w:rPr>
            </w:pPr>
            <w:r w:rsidRPr="003C26CC">
              <w:rPr>
                <w:rFonts w:ascii="Times New Roman" w:eastAsia="Times New Roman" w:hAnsi="Times New Roman" w:cs="Times New Roman"/>
                <w:bCs/>
                <w:color w:val="00000A"/>
                <w:sz w:val="24"/>
                <w:szCs w:val="24"/>
              </w:rPr>
              <w:t>IDEN režimas, leidžiantis naudotis radijo stotimi kaip mobiliuoju telefonu (be PTT funkcijos / FULL DUPLEX ).</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Palaikomų radijo stočių skanavimo režimas.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5386" w:type="dxa"/>
          </w:tcPr>
          <w:p w:rsidR="00EA52B2" w:rsidRPr="00EA52B2" w:rsidRDefault="00EA52B2" w:rsidP="00EA52B2">
            <w:pPr>
              <w:tabs>
                <w:tab w:val="left" w:pos="1843"/>
                <w:tab w:val="left" w:pos="2552"/>
              </w:tabs>
              <w:jc w:val="both"/>
              <w:rPr>
                <w:rFonts w:ascii="Times New Roman" w:hAnsi="Times New Roman" w:cs="Times New Roman"/>
                <w:bCs/>
                <w:sz w:val="24"/>
                <w:szCs w:val="24"/>
              </w:rPr>
            </w:pPr>
            <w:r w:rsidRPr="00EA52B2">
              <w:rPr>
                <w:rFonts w:ascii="Times New Roman" w:hAnsi="Times New Roman" w:cs="Times New Roman"/>
                <w:bCs/>
                <w:sz w:val="24"/>
                <w:szCs w:val="24"/>
              </w:rPr>
              <w:t>Pagalba nelaimingo atsitikimo atveju – turi galimybę iškoduoti pagalbos šauksmo signalus, jeigu jie siunčiami palaikomais ANI formatais.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5386" w:type="dxa"/>
          </w:tcPr>
          <w:p w:rsidR="00EA52B2" w:rsidRPr="00EA52B2" w:rsidRDefault="00EA52B2" w:rsidP="00EA52B2">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Atviro teksto / koduoti pranešimai, skirti EFJ RS5300 mobiliai radijo stotelei.</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sidRPr="003C26CC">
              <w:rPr>
                <w:rFonts w:ascii="Times New Roman" w:eastAsia="Times New Roman" w:hAnsi="Times New Roman" w:cs="Times New Roman"/>
                <w:bCs/>
                <w:sz w:val="24"/>
                <w:szCs w:val="24"/>
              </w:rPr>
              <w:lastRenderedPageBreak/>
              <w:t>32.</w:t>
            </w:r>
            <w:r w:rsidRPr="003C26CC">
              <w:rPr>
                <w:rFonts w:ascii="Times New Roman" w:eastAsia="Times New Roman" w:hAnsi="Times New Roman" w:cs="Times New Roman"/>
                <w:bCs/>
                <w:sz w:val="24"/>
                <w:szCs w:val="24"/>
              </w:rPr>
              <w:tab/>
            </w:r>
          </w:p>
        </w:tc>
        <w:tc>
          <w:tcPr>
            <w:tcW w:w="5386" w:type="dxa"/>
          </w:tcPr>
          <w:p w:rsidR="00EA52B2" w:rsidRPr="00EA52B2" w:rsidRDefault="00EA52B2" w:rsidP="00EA52B2">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Radijo telefonija – TELEX konsolėje lokaliai galima keisti naudojamas nutolusias radijo stotis.</w:t>
            </w:r>
          </w:p>
        </w:tc>
        <w:tc>
          <w:tcPr>
            <w:tcW w:w="2103" w:type="dxa"/>
          </w:tcPr>
          <w:p w:rsidR="00EA52B2" w:rsidRDefault="00EA52B2" w:rsidP="00EA52B2">
            <w:pPr>
              <w:jc w:val="center"/>
            </w:pPr>
            <w:r w:rsidRPr="00AA3500">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DF4E99" w:rsidRPr="00916745" w:rsidTr="00EA52B2">
        <w:tc>
          <w:tcPr>
            <w:tcW w:w="1702" w:type="dxa"/>
          </w:tcPr>
          <w:p w:rsidR="00DF4E99" w:rsidRPr="00916745" w:rsidRDefault="00EA52B2"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33. </w:t>
            </w:r>
          </w:p>
        </w:tc>
        <w:tc>
          <w:tcPr>
            <w:tcW w:w="5386" w:type="dxa"/>
          </w:tcPr>
          <w:p w:rsidR="00DF4E99" w:rsidRPr="00EA52B2" w:rsidRDefault="00EA52B2" w:rsidP="00DF4E99">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Nefunkciniai reikalavimai:</w:t>
            </w:r>
          </w:p>
        </w:tc>
        <w:tc>
          <w:tcPr>
            <w:tcW w:w="2103" w:type="dxa"/>
            <w:shd w:val="clear" w:color="auto" w:fill="000000" w:themeFill="text1"/>
          </w:tcPr>
          <w:p w:rsidR="00DF4E99" w:rsidRPr="00916745" w:rsidRDefault="00DF4E99" w:rsidP="00DF4E99">
            <w:pPr>
              <w:jc w:val="center"/>
              <w:rPr>
                <w:rFonts w:ascii="Times New Roman" w:hAnsi="Times New Roman" w:cs="Times New Roman"/>
                <w:sz w:val="24"/>
                <w:szCs w:val="24"/>
              </w:rPr>
            </w:pPr>
          </w:p>
        </w:tc>
        <w:tc>
          <w:tcPr>
            <w:tcW w:w="1576" w:type="dxa"/>
            <w:shd w:val="clear" w:color="auto" w:fill="000000" w:themeFill="text1"/>
          </w:tcPr>
          <w:p w:rsidR="00DF4E99" w:rsidRPr="00916745" w:rsidRDefault="00DF4E99" w:rsidP="00DF4E99">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5386" w:type="dxa"/>
          </w:tcPr>
          <w:p w:rsidR="00EA52B2" w:rsidRPr="00EA52B2" w:rsidRDefault="00EA52B2" w:rsidP="00EA52B2">
            <w:pPr>
              <w:tabs>
                <w:tab w:val="left" w:pos="1418"/>
                <w:tab w:val="left" w:pos="1701"/>
              </w:tabs>
              <w:contextualSpacing/>
              <w:jc w:val="both"/>
              <w:rPr>
                <w:rFonts w:ascii="Times New Roman" w:eastAsia="Times New Roman" w:hAnsi="Times New Roman" w:cs="Times New Roman"/>
                <w:bCs/>
                <w:color w:val="00000A"/>
                <w:sz w:val="24"/>
                <w:szCs w:val="24"/>
              </w:rPr>
            </w:pPr>
            <w:r w:rsidRPr="00EA52B2">
              <w:rPr>
                <w:rFonts w:ascii="Times New Roman" w:eastAsia="Times New Roman" w:hAnsi="Times New Roman" w:cs="Times New Roman"/>
                <w:bCs/>
                <w:color w:val="00000A"/>
                <w:sz w:val="24"/>
                <w:szCs w:val="24"/>
              </w:rPr>
              <w:t xml:space="preserve">PTT </w:t>
            </w:r>
            <w:proofErr w:type="spellStart"/>
            <w:r w:rsidRPr="00EA52B2">
              <w:rPr>
                <w:rFonts w:ascii="Times New Roman" w:eastAsia="Times New Roman" w:hAnsi="Times New Roman" w:cs="Times New Roman"/>
                <w:bCs/>
                <w:color w:val="00000A"/>
                <w:sz w:val="24"/>
                <w:szCs w:val="24"/>
              </w:rPr>
              <w:t>tangentinis</w:t>
            </w:r>
            <w:proofErr w:type="spellEnd"/>
            <w:r w:rsidRPr="00EA52B2">
              <w:rPr>
                <w:rFonts w:ascii="Times New Roman" w:eastAsia="Times New Roman" w:hAnsi="Times New Roman" w:cs="Times New Roman"/>
                <w:bCs/>
                <w:color w:val="00000A"/>
                <w:sz w:val="24"/>
                <w:szCs w:val="24"/>
              </w:rPr>
              <w:t xml:space="preserve"> mygtukas.</w:t>
            </w:r>
          </w:p>
        </w:tc>
        <w:tc>
          <w:tcPr>
            <w:tcW w:w="2103" w:type="dxa"/>
          </w:tcPr>
          <w:p w:rsidR="00EA52B2" w:rsidRDefault="00EA52B2" w:rsidP="00EA52B2">
            <w:pPr>
              <w:jc w:val="center"/>
            </w:pPr>
            <w:r w:rsidRPr="008409BA">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5386" w:type="dxa"/>
          </w:tcPr>
          <w:p w:rsidR="00EA52B2" w:rsidRPr="00EA52B2" w:rsidRDefault="00EA52B2" w:rsidP="00EA52B2">
            <w:pPr>
              <w:tabs>
                <w:tab w:val="left" w:pos="1418"/>
                <w:tab w:val="left" w:pos="1701"/>
              </w:tabs>
              <w:contextualSpacing/>
              <w:jc w:val="both"/>
              <w:rPr>
                <w:rFonts w:ascii="Times New Roman" w:eastAsia="Times New Roman" w:hAnsi="Times New Roman" w:cs="Times New Roman"/>
                <w:bCs/>
                <w:color w:val="00000A"/>
                <w:sz w:val="24"/>
                <w:szCs w:val="24"/>
              </w:rPr>
            </w:pPr>
            <w:r w:rsidRPr="00EA52B2">
              <w:rPr>
                <w:rFonts w:ascii="Times New Roman" w:eastAsia="Times New Roman" w:hAnsi="Times New Roman" w:cs="Times New Roman"/>
                <w:bCs/>
                <w:color w:val="00000A"/>
                <w:sz w:val="24"/>
                <w:szCs w:val="24"/>
              </w:rPr>
              <w:t>Dažnių pasirinkimo galimybė.</w:t>
            </w:r>
          </w:p>
        </w:tc>
        <w:tc>
          <w:tcPr>
            <w:tcW w:w="2103" w:type="dxa"/>
          </w:tcPr>
          <w:p w:rsidR="00EA52B2" w:rsidRDefault="00EA52B2" w:rsidP="00EA52B2">
            <w:pPr>
              <w:jc w:val="center"/>
            </w:pPr>
            <w:r w:rsidRPr="008409BA">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EA52B2" w:rsidRPr="00916745" w:rsidTr="00573381">
        <w:tc>
          <w:tcPr>
            <w:tcW w:w="1702" w:type="dxa"/>
          </w:tcPr>
          <w:p w:rsidR="00EA52B2" w:rsidRPr="00916745" w:rsidRDefault="00EA52B2" w:rsidP="00EA52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5386" w:type="dxa"/>
          </w:tcPr>
          <w:p w:rsidR="00EA52B2" w:rsidRPr="00EA52B2" w:rsidRDefault="00EA52B2" w:rsidP="00EA52B2">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Meniu klavišas, kurio paspaudimu pasiekiamas pagrindinis įrenginio valdymo meniu.</w:t>
            </w:r>
          </w:p>
        </w:tc>
        <w:tc>
          <w:tcPr>
            <w:tcW w:w="2103" w:type="dxa"/>
          </w:tcPr>
          <w:p w:rsidR="00EA52B2" w:rsidRDefault="00EA52B2" w:rsidP="00EA52B2">
            <w:pPr>
              <w:jc w:val="center"/>
            </w:pPr>
            <w:r w:rsidRPr="008409BA">
              <w:rPr>
                <w:rFonts w:ascii="Times New Roman" w:hAnsi="Times New Roman" w:cs="Times New Roman"/>
                <w:sz w:val="24"/>
                <w:szCs w:val="24"/>
              </w:rPr>
              <w:t>TAIP/NE</w:t>
            </w:r>
          </w:p>
        </w:tc>
        <w:tc>
          <w:tcPr>
            <w:tcW w:w="1576" w:type="dxa"/>
          </w:tcPr>
          <w:p w:rsidR="00EA52B2" w:rsidRPr="00916745" w:rsidRDefault="00EA52B2" w:rsidP="00EA52B2">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EA52B2"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p>
        </w:tc>
        <w:tc>
          <w:tcPr>
            <w:tcW w:w="5386" w:type="dxa"/>
          </w:tcPr>
          <w:p w:rsidR="00DF4E99" w:rsidRPr="00EA52B2" w:rsidRDefault="00EA52B2" w:rsidP="00DF4E99">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Skambučių istorija ne mažiau kaip 50 skambučių.</w:t>
            </w:r>
          </w:p>
        </w:tc>
        <w:tc>
          <w:tcPr>
            <w:tcW w:w="2103" w:type="dxa"/>
          </w:tcPr>
          <w:p w:rsidR="00DF4E99" w:rsidRPr="00916745" w:rsidRDefault="00EA52B2" w:rsidP="00DF4E99">
            <w:pPr>
              <w:jc w:val="center"/>
              <w:rPr>
                <w:rFonts w:ascii="Times New Roman" w:hAnsi="Times New Roman" w:cs="Times New Roman"/>
                <w:sz w:val="24"/>
                <w:szCs w:val="24"/>
              </w:rPr>
            </w:pPr>
            <w:r w:rsidRPr="00EA52B2">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EA52B2"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5386" w:type="dxa"/>
          </w:tcPr>
          <w:p w:rsidR="00DF4E99" w:rsidRPr="00EA52B2" w:rsidRDefault="00EA52B2" w:rsidP="00DF4E99">
            <w:pPr>
              <w:tabs>
                <w:tab w:val="left" w:pos="1985"/>
              </w:tabs>
              <w:jc w:val="both"/>
              <w:rPr>
                <w:rFonts w:ascii="Times New Roman" w:hAnsi="Times New Roman" w:cs="Times New Roman"/>
                <w:bCs/>
                <w:sz w:val="24"/>
                <w:szCs w:val="24"/>
              </w:rPr>
            </w:pPr>
            <w:r w:rsidRPr="00EA52B2">
              <w:rPr>
                <w:rFonts w:ascii="Times New Roman" w:hAnsi="Times New Roman" w:cs="Times New Roman"/>
                <w:bCs/>
                <w:sz w:val="24"/>
                <w:szCs w:val="24"/>
              </w:rPr>
              <w:t xml:space="preserve">IP telefonų gamintojas privalo užtikrinti Europos Sąjungos </w:t>
            </w:r>
            <w:proofErr w:type="spellStart"/>
            <w:r w:rsidRPr="00EA52B2">
              <w:rPr>
                <w:rFonts w:ascii="Times New Roman" w:hAnsi="Times New Roman" w:cs="Times New Roman"/>
                <w:bCs/>
                <w:sz w:val="24"/>
                <w:szCs w:val="24"/>
              </w:rPr>
              <w:t>RoHS</w:t>
            </w:r>
            <w:proofErr w:type="spellEnd"/>
            <w:r w:rsidRPr="00EA52B2">
              <w:rPr>
                <w:rFonts w:ascii="Times New Roman" w:hAnsi="Times New Roman" w:cs="Times New Roman"/>
                <w:bCs/>
                <w:sz w:val="24"/>
                <w:szCs w:val="24"/>
              </w:rPr>
              <w:t xml:space="preserve"> (angl. </w:t>
            </w:r>
            <w:proofErr w:type="spellStart"/>
            <w:r w:rsidRPr="00EA52B2">
              <w:rPr>
                <w:rFonts w:ascii="Times New Roman" w:hAnsi="Times New Roman" w:cs="Times New Roman"/>
                <w:bCs/>
                <w:sz w:val="24"/>
                <w:szCs w:val="24"/>
              </w:rPr>
              <w:t>Restriction</w:t>
            </w:r>
            <w:proofErr w:type="spellEnd"/>
            <w:r w:rsidRPr="00EA52B2">
              <w:rPr>
                <w:rFonts w:ascii="Times New Roman" w:hAnsi="Times New Roman" w:cs="Times New Roman"/>
                <w:bCs/>
                <w:sz w:val="24"/>
                <w:szCs w:val="24"/>
              </w:rPr>
              <w:t xml:space="preserve"> </w:t>
            </w:r>
            <w:proofErr w:type="spellStart"/>
            <w:r w:rsidRPr="00EA52B2">
              <w:rPr>
                <w:rFonts w:ascii="Times New Roman" w:hAnsi="Times New Roman" w:cs="Times New Roman"/>
                <w:bCs/>
                <w:sz w:val="24"/>
                <w:szCs w:val="24"/>
              </w:rPr>
              <w:t>of</w:t>
            </w:r>
            <w:proofErr w:type="spellEnd"/>
            <w:r w:rsidRPr="00EA52B2">
              <w:rPr>
                <w:rFonts w:ascii="Times New Roman" w:hAnsi="Times New Roman" w:cs="Times New Roman"/>
                <w:bCs/>
                <w:sz w:val="24"/>
                <w:szCs w:val="24"/>
              </w:rPr>
              <w:t xml:space="preserve"> </w:t>
            </w:r>
            <w:proofErr w:type="spellStart"/>
            <w:r w:rsidRPr="00EA52B2">
              <w:rPr>
                <w:rFonts w:ascii="Times New Roman" w:hAnsi="Times New Roman" w:cs="Times New Roman"/>
                <w:bCs/>
                <w:sz w:val="24"/>
                <w:szCs w:val="24"/>
              </w:rPr>
              <w:t>Hazardous</w:t>
            </w:r>
            <w:proofErr w:type="spellEnd"/>
            <w:r w:rsidRPr="00EA52B2">
              <w:rPr>
                <w:rFonts w:ascii="Times New Roman" w:hAnsi="Times New Roman" w:cs="Times New Roman"/>
                <w:bCs/>
                <w:sz w:val="24"/>
                <w:szCs w:val="24"/>
              </w:rPr>
              <w:t xml:space="preserve"> </w:t>
            </w:r>
            <w:proofErr w:type="spellStart"/>
            <w:r w:rsidRPr="00EA52B2">
              <w:rPr>
                <w:rFonts w:ascii="Times New Roman" w:hAnsi="Times New Roman" w:cs="Times New Roman"/>
                <w:bCs/>
                <w:sz w:val="24"/>
                <w:szCs w:val="24"/>
              </w:rPr>
              <w:t>Substances</w:t>
            </w:r>
            <w:proofErr w:type="spellEnd"/>
            <w:r w:rsidRPr="00EA52B2">
              <w:rPr>
                <w:rFonts w:ascii="Times New Roman" w:hAnsi="Times New Roman" w:cs="Times New Roman"/>
                <w:bCs/>
                <w:sz w:val="24"/>
                <w:szCs w:val="24"/>
              </w:rPr>
              <w:t>) direktyvų (2002/95/EC (</w:t>
            </w:r>
            <w:proofErr w:type="spellStart"/>
            <w:r w:rsidRPr="00EA52B2">
              <w:rPr>
                <w:rFonts w:ascii="Times New Roman" w:hAnsi="Times New Roman" w:cs="Times New Roman"/>
                <w:bCs/>
                <w:sz w:val="24"/>
                <w:szCs w:val="24"/>
              </w:rPr>
              <w:t>RoHS</w:t>
            </w:r>
            <w:proofErr w:type="spellEnd"/>
            <w:r w:rsidRPr="00EA52B2">
              <w:rPr>
                <w:rFonts w:ascii="Times New Roman" w:hAnsi="Times New Roman" w:cs="Times New Roman"/>
                <w:bCs/>
                <w:sz w:val="24"/>
                <w:szCs w:val="24"/>
              </w:rPr>
              <w:t xml:space="preserve"> 1), 2011/65/EU (</w:t>
            </w:r>
            <w:proofErr w:type="spellStart"/>
            <w:r w:rsidRPr="00EA52B2">
              <w:rPr>
                <w:rFonts w:ascii="Times New Roman" w:hAnsi="Times New Roman" w:cs="Times New Roman"/>
                <w:bCs/>
                <w:sz w:val="24"/>
                <w:szCs w:val="24"/>
              </w:rPr>
              <w:t>RoHS</w:t>
            </w:r>
            <w:proofErr w:type="spellEnd"/>
            <w:r w:rsidRPr="00EA52B2">
              <w:rPr>
                <w:rFonts w:ascii="Times New Roman" w:hAnsi="Times New Roman" w:cs="Times New Roman"/>
                <w:bCs/>
                <w:sz w:val="24"/>
                <w:szCs w:val="24"/>
              </w:rPr>
              <w:t xml:space="preserve"> 2), 2015/863 (</w:t>
            </w:r>
            <w:proofErr w:type="spellStart"/>
            <w:r w:rsidRPr="00EA52B2">
              <w:rPr>
                <w:rFonts w:ascii="Times New Roman" w:hAnsi="Times New Roman" w:cs="Times New Roman"/>
                <w:bCs/>
                <w:sz w:val="24"/>
                <w:szCs w:val="24"/>
              </w:rPr>
              <w:t>RoHS</w:t>
            </w:r>
            <w:proofErr w:type="spellEnd"/>
            <w:r w:rsidRPr="00EA52B2">
              <w:rPr>
                <w:rFonts w:ascii="Times New Roman" w:hAnsi="Times New Roman" w:cs="Times New Roman"/>
                <w:bCs/>
                <w:sz w:val="24"/>
                <w:szCs w:val="24"/>
              </w:rPr>
              <w:t xml:space="preserve"> 2 </w:t>
            </w:r>
            <w:proofErr w:type="spellStart"/>
            <w:r w:rsidRPr="00EA52B2">
              <w:rPr>
                <w:rFonts w:ascii="Times New Roman" w:hAnsi="Times New Roman" w:cs="Times New Roman"/>
                <w:bCs/>
                <w:sz w:val="24"/>
                <w:szCs w:val="24"/>
              </w:rPr>
              <w:t>amendment</w:t>
            </w:r>
            <w:proofErr w:type="spellEnd"/>
            <w:r w:rsidRPr="00EA52B2">
              <w:rPr>
                <w:rFonts w:ascii="Times New Roman" w:hAnsi="Times New Roman" w:cs="Times New Roman"/>
                <w:bCs/>
                <w:sz w:val="24"/>
                <w:szCs w:val="24"/>
              </w:rPr>
              <w:t xml:space="preserve">)), draudžiančių gamyboje naudoti aplinkai ir žmogaus sveikatai pavojingas medžiagas (pvz.: gyvsidabrį, kadmį, šviną, </w:t>
            </w:r>
            <w:proofErr w:type="spellStart"/>
            <w:r w:rsidRPr="00EA52B2">
              <w:rPr>
                <w:rFonts w:ascii="Times New Roman" w:hAnsi="Times New Roman" w:cs="Times New Roman"/>
                <w:bCs/>
                <w:sz w:val="24"/>
                <w:szCs w:val="24"/>
              </w:rPr>
              <w:t>šešiavalentį</w:t>
            </w:r>
            <w:proofErr w:type="spellEnd"/>
            <w:r w:rsidRPr="00EA52B2">
              <w:rPr>
                <w:rFonts w:ascii="Times New Roman" w:hAnsi="Times New Roman" w:cs="Times New Roman"/>
                <w:bCs/>
                <w:sz w:val="24"/>
                <w:szCs w:val="24"/>
              </w:rPr>
              <w:t xml:space="preserve"> chromą, o taip pat </w:t>
            </w:r>
            <w:proofErr w:type="spellStart"/>
            <w:r w:rsidRPr="00EA52B2">
              <w:rPr>
                <w:rFonts w:ascii="Times New Roman" w:hAnsi="Times New Roman" w:cs="Times New Roman"/>
                <w:bCs/>
                <w:sz w:val="24"/>
                <w:szCs w:val="24"/>
              </w:rPr>
              <w:t>antipirenus</w:t>
            </w:r>
            <w:proofErr w:type="spellEnd"/>
            <w:r w:rsidRPr="00EA52B2">
              <w:rPr>
                <w:rFonts w:ascii="Times New Roman" w:hAnsi="Times New Roman" w:cs="Times New Roman"/>
                <w:bCs/>
                <w:sz w:val="24"/>
                <w:szCs w:val="24"/>
              </w:rPr>
              <w:t xml:space="preserve">), reikalavimų įvykdymą. Tiekėjas turi pateikti atitiktį </w:t>
            </w:r>
            <w:proofErr w:type="spellStart"/>
            <w:r w:rsidRPr="00EA52B2">
              <w:rPr>
                <w:rFonts w:ascii="Times New Roman" w:hAnsi="Times New Roman" w:cs="Times New Roman"/>
                <w:bCs/>
                <w:sz w:val="24"/>
                <w:szCs w:val="24"/>
              </w:rPr>
              <w:t>RoHS</w:t>
            </w:r>
            <w:proofErr w:type="spellEnd"/>
            <w:r w:rsidRPr="00EA52B2">
              <w:rPr>
                <w:rFonts w:ascii="Times New Roman" w:hAnsi="Times New Roman" w:cs="Times New Roman"/>
                <w:bCs/>
                <w:sz w:val="24"/>
                <w:szCs w:val="24"/>
              </w:rPr>
              <w:t xml:space="preserve"> reikalavimams įrodančius dokumentus: gamintojo atitikties deklaracijos kopiją ar nuorodą į gamintojo puslapį.</w:t>
            </w:r>
          </w:p>
        </w:tc>
        <w:tc>
          <w:tcPr>
            <w:tcW w:w="2103" w:type="dxa"/>
          </w:tcPr>
          <w:p w:rsidR="00DF4E99" w:rsidRDefault="00EA52B2" w:rsidP="00DF4E99">
            <w:pPr>
              <w:jc w:val="center"/>
              <w:rPr>
                <w:rFonts w:ascii="Times New Roman" w:hAnsi="Times New Roman" w:cs="Times New Roman"/>
                <w:sz w:val="24"/>
                <w:szCs w:val="24"/>
              </w:rPr>
            </w:pPr>
            <w:r w:rsidRPr="00EA52B2">
              <w:rPr>
                <w:rFonts w:ascii="Times New Roman" w:hAnsi="Times New Roman" w:cs="Times New Roman"/>
                <w:sz w:val="24"/>
                <w:szCs w:val="24"/>
              </w:rPr>
              <w:t>TIKSLI REIKŠMĖ</w:t>
            </w:r>
          </w:p>
          <w:p w:rsidR="00EA52B2" w:rsidRPr="00916745" w:rsidRDefault="00EA52B2" w:rsidP="00DF4E99">
            <w:pPr>
              <w:jc w:val="center"/>
              <w:rPr>
                <w:rFonts w:ascii="Times New Roman" w:hAnsi="Times New Roman" w:cs="Times New Roman"/>
                <w:sz w:val="24"/>
                <w:szCs w:val="24"/>
              </w:rPr>
            </w:pPr>
            <w:r>
              <w:rPr>
                <w:rFonts w:ascii="Times New Roman" w:hAnsi="Times New Roman" w:cs="Times New Roman"/>
                <w:sz w:val="24"/>
                <w:szCs w:val="24"/>
              </w:rPr>
              <w:t>(kartu su pasiūlymu pateikiami pagal techninę specifikaciją reikalaujami dokumentai</w:t>
            </w:r>
            <w:bookmarkStart w:id="0" w:name="_GoBack"/>
            <w:bookmarkEnd w:id="0"/>
            <w:r>
              <w:rPr>
                <w:rFonts w:ascii="Times New Roman" w:hAnsi="Times New Roman" w:cs="Times New Roman"/>
                <w:sz w:val="24"/>
                <w:szCs w:val="24"/>
              </w:rPr>
              <w:t>)</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4"/>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63C15"/>
    <w:rsid w:val="0008630E"/>
    <w:rsid w:val="00111719"/>
    <w:rsid w:val="001410AC"/>
    <w:rsid w:val="001776FF"/>
    <w:rsid w:val="0018591A"/>
    <w:rsid w:val="001C634C"/>
    <w:rsid w:val="001D3409"/>
    <w:rsid w:val="001E051A"/>
    <w:rsid w:val="002A058E"/>
    <w:rsid w:val="002C6565"/>
    <w:rsid w:val="002E3AFD"/>
    <w:rsid w:val="002E6DBA"/>
    <w:rsid w:val="0031277B"/>
    <w:rsid w:val="00355914"/>
    <w:rsid w:val="00361800"/>
    <w:rsid w:val="003A2DED"/>
    <w:rsid w:val="003C26CC"/>
    <w:rsid w:val="003D2215"/>
    <w:rsid w:val="003E65EE"/>
    <w:rsid w:val="003F1ADB"/>
    <w:rsid w:val="003F2F0B"/>
    <w:rsid w:val="00402EDF"/>
    <w:rsid w:val="00411961"/>
    <w:rsid w:val="004276C3"/>
    <w:rsid w:val="00432A40"/>
    <w:rsid w:val="00440A2C"/>
    <w:rsid w:val="004504E5"/>
    <w:rsid w:val="004A7CB0"/>
    <w:rsid w:val="004B6DB0"/>
    <w:rsid w:val="004C01B3"/>
    <w:rsid w:val="004E18B4"/>
    <w:rsid w:val="004F2BA5"/>
    <w:rsid w:val="00501A01"/>
    <w:rsid w:val="00532D22"/>
    <w:rsid w:val="00545080"/>
    <w:rsid w:val="00573381"/>
    <w:rsid w:val="005806AB"/>
    <w:rsid w:val="005B4B16"/>
    <w:rsid w:val="005B4EB8"/>
    <w:rsid w:val="005D4BA1"/>
    <w:rsid w:val="005F0560"/>
    <w:rsid w:val="00693D84"/>
    <w:rsid w:val="006A6472"/>
    <w:rsid w:val="006F1071"/>
    <w:rsid w:val="00704B0E"/>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1C9A"/>
    <w:rsid w:val="00935BB9"/>
    <w:rsid w:val="00944384"/>
    <w:rsid w:val="009543EF"/>
    <w:rsid w:val="00957085"/>
    <w:rsid w:val="009A6F23"/>
    <w:rsid w:val="009E1ADA"/>
    <w:rsid w:val="009E6FAA"/>
    <w:rsid w:val="009F676B"/>
    <w:rsid w:val="00A07901"/>
    <w:rsid w:val="00A12B53"/>
    <w:rsid w:val="00A423D1"/>
    <w:rsid w:val="00A4465A"/>
    <w:rsid w:val="00A455AA"/>
    <w:rsid w:val="00AA19B6"/>
    <w:rsid w:val="00AC79B6"/>
    <w:rsid w:val="00AD0604"/>
    <w:rsid w:val="00AE3BB8"/>
    <w:rsid w:val="00B14139"/>
    <w:rsid w:val="00B20CCA"/>
    <w:rsid w:val="00B3286A"/>
    <w:rsid w:val="00B419CA"/>
    <w:rsid w:val="00B52262"/>
    <w:rsid w:val="00B54E04"/>
    <w:rsid w:val="00B94A2D"/>
    <w:rsid w:val="00BB3451"/>
    <w:rsid w:val="00C00C19"/>
    <w:rsid w:val="00C44A0C"/>
    <w:rsid w:val="00C75059"/>
    <w:rsid w:val="00CE2641"/>
    <w:rsid w:val="00DA46F3"/>
    <w:rsid w:val="00DC73FF"/>
    <w:rsid w:val="00DF4E99"/>
    <w:rsid w:val="00E05B92"/>
    <w:rsid w:val="00E42EBC"/>
    <w:rsid w:val="00E746A2"/>
    <w:rsid w:val="00EA52B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475E"/>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ducts.telex.com/na/en/ip-2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B61F-7A47-4E1F-8A91-B55C1A0D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Pages>
  <Words>6200</Words>
  <Characters>3534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66</cp:revision>
  <dcterms:created xsi:type="dcterms:W3CDTF">2022-11-11T08:03:00Z</dcterms:created>
  <dcterms:modified xsi:type="dcterms:W3CDTF">2025-09-04T06:43:00Z</dcterms:modified>
</cp:coreProperties>
</file>