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12615" w:tblpY="-864"/>
        <w:tblW w:w="2760" w:type="dxa"/>
        <w:tblLook w:val="01E0" w:firstRow="1" w:lastRow="1" w:firstColumn="1" w:lastColumn="1" w:noHBand="0" w:noVBand="0"/>
      </w:tblPr>
      <w:tblGrid>
        <w:gridCol w:w="2760"/>
      </w:tblGrid>
      <w:tr w:rsidR="008C43CE" w:rsidRPr="007C7E5A" w14:paraId="055C2292" w14:textId="77777777" w:rsidTr="008C43CE">
        <w:tc>
          <w:tcPr>
            <w:tcW w:w="2760" w:type="dxa"/>
          </w:tcPr>
          <w:p w14:paraId="5289A3C2" w14:textId="68195E04" w:rsidR="008C43CE" w:rsidRPr="007C7E5A" w:rsidRDefault="008C43CE" w:rsidP="000E1D31">
            <w:pPr>
              <w:rPr>
                <w:b/>
                <w:iCs/>
                <w:sz w:val="20"/>
              </w:rPr>
            </w:pPr>
            <w:r w:rsidRPr="00A30789">
              <w:rPr>
                <w:b/>
                <w:iCs/>
                <w:sz w:val="20"/>
              </w:rPr>
              <w:t xml:space="preserve">SPS </w:t>
            </w:r>
            <w:r w:rsidR="000E1D31" w:rsidRPr="00A30789">
              <w:rPr>
                <w:b/>
                <w:iCs/>
                <w:sz w:val="20"/>
              </w:rPr>
              <w:t>3</w:t>
            </w:r>
            <w:r w:rsidRPr="00A30789">
              <w:rPr>
                <w:b/>
                <w:iCs/>
                <w:sz w:val="20"/>
              </w:rPr>
              <w:t xml:space="preserve"> priedas</w:t>
            </w:r>
            <w:r w:rsidRPr="007C7E5A">
              <w:rPr>
                <w:b/>
                <w:iCs/>
                <w:sz w:val="20"/>
              </w:rPr>
              <w:t xml:space="preserve"> </w:t>
            </w:r>
          </w:p>
        </w:tc>
      </w:tr>
    </w:tbl>
    <w:p w14:paraId="3AA6ED64" w14:textId="77777777" w:rsidR="00ED05A2" w:rsidRPr="008C43CE" w:rsidRDefault="00ED05A2" w:rsidP="00ED05A2">
      <w:pPr>
        <w:pStyle w:val="Antrat1"/>
        <w:spacing w:after="120"/>
        <w:ind w:firstLine="720"/>
        <w:jc w:val="center"/>
        <w:rPr>
          <w:rFonts w:ascii="Times New Roman" w:hAnsi="Times New Roman" w:cs="Times New Roman"/>
          <w:b/>
          <w:sz w:val="24"/>
          <w:szCs w:val="24"/>
          <w:u w:val="none"/>
        </w:rPr>
      </w:pPr>
      <w:r w:rsidRPr="008C43CE">
        <w:rPr>
          <w:rFonts w:ascii="Times New Roman" w:hAnsi="Times New Roman" w:cs="Times New Roman"/>
          <w:b/>
          <w:sz w:val="24"/>
          <w:szCs w:val="24"/>
          <w:u w:val="none"/>
        </w:rPr>
        <w:t>PIRKIMO VYKDYMO TERMINAI</w:t>
      </w:r>
    </w:p>
    <w:p w14:paraId="30EDF191" w14:textId="77777777" w:rsidR="00ED05A2" w:rsidRPr="00091137" w:rsidRDefault="00ED05A2" w:rsidP="00ED05A2">
      <w:pPr>
        <w:spacing w:after="120" w:line="240" w:lineRule="auto"/>
        <w:jc w:val="both"/>
        <w:rPr>
          <w:szCs w:val="24"/>
        </w:rPr>
      </w:pPr>
      <w:bookmarkStart w:id="0" w:name="_Ref488156134"/>
      <w:r w:rsidRPr="00091137">
        <w:rPr>
          <w:szCs w:val="24"/>
        </w:rPr>
        <w:t>Pirkėjas nustato tokius terminus:</w:t>
      </w:r>
      <w:bookmarkEnd w:id="0"/>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969"/>
        <w:gridCol w:w="5103"/>
        <w:gridCol w:w="4111"/>
      </w:tblGrid>
      <w:tr w:rsidR="00ED05A2" w:rsidRPr="001542D6" w14:paraId="2D515864" w14:textId="77777777" w:rsidTr="002D31A4">
        <w:trPr>
          <w:tblHeader/>
        </w:trPr>
        <w:tc>
          <w:tcPr>
            <w:tcW w:w="562" w:type="dxa"/>
            <w:shd w:val="clear" w:color="auto" w:fill="D9D9D9"/>
          </w:tcPr>
          <w:p w14:paraId="33591228" w14:textId="77777777" w:rsidR="00ED05A2" w:rsidRPr="001542D6" w:rsidRDefault="00ED05A2" w:rsidP="001542D6">
            <w:pPr>
              <w:spacing w:after="0" w:line="240" w:lineRule="auto"/>
              <w:jc w:val="both"/>
              <w:rPr>
                <w:b/>
                <w:color w:val="808080" w:themeColor="background1" w:themeShade="80"/>
                <w:sz w:val="20"/>
                <w:szCs w:val="20"/>
                <w:lang w:eastAsia="lt-LT"/>
              </w:rPr>
            </w:pPr>
            <w:r w:rsidRPr="001542D6">
              <w:rPr>
                <w:b/>
                <w:sz w:val="20"/>
                <w:szCs w:val="20"/>
                <w:lang w:eastAsia="lt-LT"/>
              </w:rPr>
              <w:t>Eil. Nr.</w:t>
            </w:r>
          </w:p>
        </w:tc>
        <w:tc>
          <w:tcPr>
            <w:tcW w:w="3969" w:type="dxa"/>
            <w:shd w:val="clear" w:color="auto" w:fill="D9D9D9"/>
          </w:tcPr>
          <w:p w14:paraId="7B1A5122" w14:textId="77777777" w:rsidR="00ED05A2" w:rsidRPr="001542D6" w:rsidRDefault="00ED05A2" w:rsidP="001542D6">
            <w:pPr>
              <w:spacing w:after="0" w:line="240" w:lineRule="auto"/>
              <w:jc w:val="both"/>
              <w:rPr>
                <w:sz w:val="20"/>
                <w:szCs w:val="20"/>
                <w:lang w:eastAsia="lt-LT"/>
              </w:rPr>
            </w:pPr>
          </w:p>
        </w:tc>
        <w:tc>
          <w:tcPr>
            <w:tcW w:w="5103" w:type="dxa"/>
            <w:shd w:val="clear" w:color="auto" w:fill="D9D9D9"/>
          </w:tcPr>
          <w:p w14:paraId="3BA785EE" w14:textId="77777777" w:rsidR="00ED05A2" w:rsidRPr="001542D6" w:rsidRDefault="00ED05A2" w:rsidP="001542D6">
            <w:pPr>
              <w:spacing w:after="0" w:line="240" w:lineRule="auto"/>
              <w:jc w:val="center"/>
              <w:rPr>
                <w:b/>
                <w:sz w:val="20"/>
                <w:szCs w:val="20"/>
                <w:lang w:eastAsia="lt-LT"/>
              </w:rPr>
            </w:pPr>
            <w:r w:rsidRPr="001542D6">
              <w:rPr>
                <w:b/>
                <w:sz w:val="20"/>
                <w:szCs w:val="20"/>
                <w:lang w:eastAsia="lt-LT"/>
              </w:rPr>
              <w:t>DATA / DIENŲ SKAIČIUS</w:t>
            </w:r>
          </w:p>
          <w:p w14:paraId="24C9C99D" w14:textId="77777777" w:rsidR="00ED05A2" w:rsidRPr="001542D6" w:rsidRDefault="00ED05A2" w:rsidP="001542D6">
            <w:pPr>
              <w:spacing w:after="0" w:line="240" w:lineRule="auto"/>
              <w:jc w:val="center"/>
              <w:rPr>
                <w:b/>
                <w:sz w:val="20"/>
                <w:szCs w:val="20"/>
                <w:lang w:eastAsia="lt-LT"/>
              </w:rPr>
            </w:pPr>
            <w:r w:rsidRPr="001542D6">
              <w:rPr>
                <w:b/>
                <w:sz w:val="20"/>
                <w:szCs w:val="20"/>
                <w:lang w:eastAsia="lt-LT"/>
              </w:rPr>
              <w:t xml:space="preserve">(Lietuvos laiku) </w:t>
            </w:r>
          </w:p>
        </w:tc>
        <w:tc>
          <w:tcPr>
            <w:tcW w:w="4111" w:type="dxa"/>
            <w:shd w:val="clear" w:color="auto" w:fill="D9D9D9"/>
          </w:tcPr>
          <w:p w14:paraId="6C4850D1" w14:textId="77777777" w:rsidR="00ED05A2" w:rsidRPr="001542D6" w:rsidRDefault="00ED05A2" w:rsidP="001542D6">
            <w:pPr>
              <w:spacing w:after="0" w:line="240" w:lineRule="auto"/>
              <w:jc w:val="center"/>
              <w:rPr>
                <w:b/>
                <w:sz w:val="20"/>
                <w:szCs w:val="20"/>
                <w:lang w:eastAsia="lt-LT"/>
              </w:rPr>
            </w:pPr>
            <w:r w:rsidRPr="001542D6">
              <w:rPr>
                <w:b/>
                <w:sz w:val="20"/>
                <w:szCs w:val="20"/>
                <w:lang w:eastAsia="lt-LT"/>
              </w:rPr>
              <w:t>PASTABOS</w:t>
            </w:r>
          </w:p>
        </w:tc>
      </w:tr>
      <w:tr w:rsidR="00872892" w:rsidRPr="001542D6" w14:paraId="6BE4E73C" w14:textId="77777777" w:rsidTr="003F30F5">
        <w:tc>
          <w:tcPr>
            <w:tcW w:w="562" w:type="dxa"/>
          </w:tcPr>
          <w:p w14:paraId="24B8AE8D" w14:textId="309B3753" w:rsidR="00872892" w:rsidRPr="001542D6" w:rsidRDefault="00872892"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5C0D0FDE" w14:textId="77A4F39C" w:rsidR="00872892" w:rsidRPr="001542D6" w:rsidRDefault="00872892" w:rsidP="001542D6">
            <w:pPr>
              <w:spacing w:after="0" w:line="240" w:lineRule="auto"/>
              <w:jc w:val="both"/>
              <w:rPr>
                <w:sz w:val="20"/>
                <w:szCs w:val="20"/>
                <w:lang w:eastAsia="lt-LT"/>
              </w:rPr>
            </w:pPr>
            <w:r w:rsidRPr="001542D6">
              <w:rPr>
                <w:bCs/>
                <w:sz w:val="20"/>
                <w:szCs w:val="20"/>
                <w:lang w:eastAsia="lt-LT"/>
              </w:rPr>
              <w:t>Pasiūlymų pateikimo terminas</w:t>
            </w:r>
          </w:p>
        </w:tc>
        <w:tc>
          <w:tcPr>
            <w:tcW w:w="5103" w:type="dxa"/>
          </w:tcPr>
          <w:p w14:paraId="7C269DC6" w14:textId="77777777" w:rsidR="00872892" w:rsidRPr="001542D6" w:rsidRDefault="00872892" w:rsidP="001542D6">
            <w:pPr>
              <w:spacing w:after="0" w:line="240" w:lineRule="auto"/>
              <w:jc w:val="both"/>
              <w:rPr>
                <w:sz w:val="20"/>
                <w:szCs w:val="20"/>
                <w:lang w:eastAsia="lt-LT"/>
              </w:rPr>
            </w:pPr>
            <w:r w:rsidRPr="001542D6">
              <w:rPr>
                <w:sz w:val="20"/>
                <w:szCs w:val="20"/>
                <w:lang w:eastAsia="lt-LT"/>
              </w:rPr>
              <w:t>Skelbime apie Pirkimą nurodytas terminas.</w:t>
            </w:r>
          </w:p>
        </w:tc>
        <w:tc>
          <w:tcPr>
            <w:tcW w:w="4111" w:type="dxa"/>
          </w:tcPr>
          <w:p w14:paraId="707FA4DF" w14:textId="187E7D01" w:rsidR="00872892" w:rsidRPr="001542D6" w:rsidRDefault="00E340A7" w:rsidP="004777F0">
            <w:pPr>
              <w:spacing w:after="0" w:line="240" w:lineRule="auto"/>
              <w:jc w:val="both"/>
              <w:rPr>
                <w:sz w:val="20"/>
                <w:szCs w:val="20"/>
                <w:lang w:eastAsia="lt-LT"/>
              </w:rPr>
            </w:pPr>
            <w:r w:rsidRPr="001542D6">
              <w:rPr>
                <w:sz w:val="20"/>
                <w:szCs w:val="20"/>
                <w:lang w:eastAsia="lt-LT"/>
              </w:rPr>
              <w:t>Pirkėjas</w:t>
            </w:r>
            <w:r w:rsidR="00872892" w:rsidRPr="001542D6">
              <w:rPr>
                <w:sz w:val="20"/>
                <w:szCs w:val="20"/>
                <w:lang w:eastAsia="lt-LT"/>
              </w:rPr>
              <w:t xml:space="preserve"> turi teisę pratęsti Pasiūlymų pateikimo terminą. Žr. BPS </w:t>
            </w:r>
            <w:r w:rsidR="004777F0">
              <w:rPr>
                <w:sz w:val="20"/>
                <w:szCs w:val="20"/>
                <w:lang w:eastAsia="lt-LT"/>
              </w:rPr>
              <w:t>XII</w:t>
            </w:r>
            <w:r w:rsidR="00872892" w:rsidRPr="001542D6">
              <w:rPr>
                <w:sz w:val="20"/>
                <w:szCs w:val="20"/>
                <w:lang w:eastAsia="lt-LT"/>
              </w:rPr>
              <w:t xml:space="preserve"> skyrių.</w:t>
            </w:r>
          </w:p>
        </w:tc>
      </w:tr>
      <w:tr w:rsidR="00872892" w:rsidRPr="001542D6" w14:paraId="6444246E" w14:textId="77777777" w:rsidTr="003F30F5">
        <w:tc>
          <w:tcPr>
            <w:tcW w:w="562" w:type="dxa"/>
          </w:tcPr>
          <w:p w14:paraId="4787DC1D" w14:textId="77777777" w:rsidR="00872892" w:rsidRPr="001542D6" w:rsidRDefault="00872892"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42140CFE" w14:textId="77777777" w:rsidR="00872892" w:rsidRPr="001542D6" w:rsidRDefault="00872892" w:rsidP="001542D6">
            <w:pPr>
              <w:spacing w:after="0" w:line="240" w:lineRule="auto"/>
              <w:rPr>
                <w:sz w:val="20"/>
                <w:szCs w:val="20"/>
                <w:lang w:eastAsia="lt-LT"/>
              </w:rPr>
            </w:pPr>
            <w:r w:rsidRPr="001542D6">
              <w:rPr>
                <w:sz w:val="20"/>
                <w:szCs w:val="20"/>
                <w:lang w:eastAsia="lt-LT"/>
              </w:rPr>
              <w:t>Pradinis susipažinimas su CVP IS priemonėmis gautais Pasiūlymais</w:t>
            </w:r>
          </w:p>
        </w:tc>
        <w:tc>
          <w:tcPr>
            <w:tcW w:w="5103" w:type="dxa"/>
          </w:tcPr>
          <w:p w14:paraId="1643388E" w14:textId="77777777" w:rsidR="00872892" w:rsidRPr="001542D6" w:rsidRDefault="00872892" w:rsidP="001542D6">
            <w:pPr>
              <w:spacing w:after="0" w:line="240" w:lineRule="auto"/>
              <w:jc w:val="both"/>
              <w:rPr>
                <w:color w:val="808080" w:themeColor="background1" w:themeShade="80"/>
                <w:sz w:val="20"/>
                <w:szCs w:val="20"/>
                <w:lang w:eastAsia="lt-LT"/>
              </w:rPr>
            </w:pPr>
            <w:r w:rsidRPr="001542D6">
              <w:rPr>
                <w:sz w:val="20"/>
                <w:szCs w:val="20"/>
                <w:lang w:eastAsia="lt-LT"/>
              </w:rPr>
              <w:t>Pradedamas ne anksčiau nei po 45 minučių po pasiūlymų pateikimo termino pabaigos</w:t>
            </w:r>
          </w:p>
        </w:tc>
        <w:tc>
          <w:tcPr>
            <w:tcW w:w="4111" w:type="dxa"/>
          </w:tcPr>
          <w:p w14:paraId="2BDD4F9E" w14:textId="7651DA1C" w:rsidR="00872892" w:rsidRPr="004777F0" w:rsidRDefault="00872892" w:rsidP="002527A2">
            <w:pPr>
              <w:spacing w:after="0" w:line="240" w:lineRule="auto"/>
              <w:jc w:val="both"/>
              <w:rPr>
                <w:color w:val="808080" w:themeColor="background1" w:themeShade="80"/>
                <w:sz w:val="20"/>
                <w:szCs w:val="20"/>
                <w:lang w:eastAsia="lt-LT"/>
              </w:rPr>
            </w:pPr>
            <w:r w:rsidRPr="004777F0">
              <w:rPr>
                <w:sz w:val="20"/>
                <w:szCs w:val="20"/>
                <w:lang w:eastAsia="lt-LT"/>
              </w:rPr>
              <w:t>Žr. BPS X</w:t>
            </w:r>
            <w:r w:rsidR="00780EE4" w:rsidRPr="004777F0">
              <w:rPr>
                <w:sz w:val="20"/>
                <w:szCs w:val="20"/>
                <w:lang w:eastAsia="lt-LT"/>
              </w:rPr>
              <w:t>V</w:t>
            </w:r>
            <w:r w:rsidRPr="004777F0">
              <w:rPr>
                <w:sz w:val="20"/>
                <w:szCs w:val="20"/>
                <w:lang w:eastAsia="lt-LT"/>
              </w:rPr>
              <w:t>III skyrių.</w:t>
            </w:r>
          </w:p>
        </w:tc>
      </w:tr>
      <w:tr w:rsidR="00872892" w:rsidRPr="001542D6" w14:paraId="11829DB5" w14:textId="77777777" w:rsidTr="003F30F5">
        <w:tc>
          <w:tcPr>
            <w:tcW w:w="562" w:type="dxa"/>
          </w:tcPr>
          <w:p w14:paraId="25368D78" w14:textId="77777777" w:rsidR="00872892" w:rsidRPr="001542D6" w:rsidRDefault="00872892"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38DDF196" w14:textId="0ACD2B3D" w:rsidR="00872892" w:rsidRPr="001542D6" w:rsidRDefault="00872892" w:rsidP="000F094D">
            <w:pPr>
              <w:spacing w:after="0" w:line="240" w:lineRule="auto"/>
              <w:jc w:val="both"/>
              <w:rPr>
                <w:sz w:val="20"/>
                <w:szCs w:val="20"/>
                <w:lang w:eastAsia="lt-LT"/>
              </w:rPr>
            </w:pPr>
            <w:r w:rsidRPr="001542D6">
              <w:rPr>
                <w:sz w:val="20"/>
                <w:szCs w:val="20"/>
                <w:lang w:eastAsia="lt-LT"/>
              </w:rPr>
              <w:t xml:space="preserve">Prašymą paaiškinti, patikslinti pirkimo dokumentus tiekėjas turi </w:t>
            </w:r>
            <w:r w:rsidRPr="000F094D">
              <w:rPr>
                <w:sz w:val="20"/>
                <w:szCs w:val="20"/>
                <w:lang w:eastAsia="lt-LT"/>
              </w:rPr>
              <w:t>pateikti:</w:t>
            </w:r>
          </w:p>
        </w:tc>
        <w:tc>
          <w:tcPr>
            <w:tcW w:w="5103" w:type="dxa"/>
          </w:tcPr>
          <w:p w14:paraId="3589DBCA" w14:textId="0A7FD6E8" w:rsidR="00872892" w:rsidRPr="001542D6" w:rsidRDefault="00872892" w:rsidP="00422F56">
            <w:pPr>
              <w:spacing w:after="0" w:line="240" w:lineRule="auto"/>
              <w:jc w:val="both"/>
              <w:rPr>
                <w:sz w:val="20"/>
                <w:szCs w:val="20"/>
                <w:lang w:eastAsia="lt-LT"/>
              </w:rPr>
            </w:pPr>
            <w:r w:rsidRPr="000F094D">
              <w:rPr>
                <w:sz w:val="20"/>
                <w:szCs w:val="20"/>
                <w:lang w:eastAsia="lt-LT"/>
              </w:rPr>
              <w:t>ne vėliau kaip likus</w:t>
            </w:r>
            <w:r w:rsidRPr="001542D6">
              <w:rPr>
                <w:sz w:val="20"/>
                <w:szCs w:val="20"/>
                <w:lang w:eastAsia="lt-LT"/>
              </w:rPr>
              <w:t xml:space="preserve"> 6 </w:t>
            </w:r>
            <w:r w:rsidRPr="00422F56">
              <w:rPr>
                <w:sz w:val="20"/>
                <w:szCs w:val="20"/>
                <w:lang w:eastAsia="lt-LT"/>
              </w:rPr>
              <w:t>(šeši</w:t>
            </w:r>
            <w:r w:rsidR="00A14D1E">
              <w:rPr>
                <w:sz w:val="20"/>
                <w:szCs w:val="20"/>
                <w:lang w:eastAsia="lt-LT"/>
              </w:rPr>
              <w:t>oms</w:t>
            </w:r>
            <w:r w:rsidRPr="00422F56">
              <w:rPr>
                <w:sz w:val="20"/>
                <w:szCs w:val="20"/>
                <w:lang w:eastAsia="lt-LT"/>
              </w:rPr>
              <w:t>) dienoms supaprastinto pirkimo atveju iki Pasiūlymų pateikimo termino pabaigos</w:t>
            </w:r>
          </w:p>
        </w:tc>
        <w:tc>
          <w:tcPr>
            <w:tcW w:w="4111" w:type="dxa"/>
          </w:tcPr>
          <w:p w14:paraId="04C19520" w14:textId="4A1EBB9E" w:rsidR="00872892" w:rsidRPr="004777F0" w:rsidRDefault="00872892" w:rsidP="002527A2">
            <w:pPr>
              <w:spacing w:after="0" w:line="240" w:lineRule="auto"/>
              <w:jc w:val="both"/>
              <w:rPr>
                <w:sz w:val="20"/>
                <w:szCs w:val="20"/>
                <w:lang w:eastAsia="lt-LT"/>
              </w:rPr>
            </w:pPr>
            <w:r w:rsidRPr="004777F0">
              <w:rPr>
                <w:sz w:val="20"/>
                <w:szCs w:val="20"/>
                <w:lang w:eastAsia="lt-LT"/>
              </w:rPr>
              <w:t xml:space="preserve">Visi prašymai pateikiami CVP IS susirašinėjimo priemonėmis. Žr. BPS </w:t>
            </w:r>
            <w:r w:rsidR="00780EE4" w:rsidRPr="004777F0">
              <w:rPr>
                <w:sz w:val="20"/>
                <w:szCs w:val="20"/>
                <w:lang w:eastAsia="lt-LT"/>
              </w:rPr>
              <w:t xml:space="preserve">III </w:t>
            </w:r>
            <w:r w:rsidRPr="004777F0">
              <w:rPr>
                <w:sz w:val="20"/>
                <w:szCs w:val="20"/>
                <w:lang w:eastAsia="lt-LT"/>
              </w:rPr>
              <w:t>skyrių.</w:t>
            </w:r>
          </w:p>
        </w:tc>
      </w:tr>
      <w:tr w:rsidR="00872892" w:rsidRPr="001542D6" w14:paraId="5FC0E824" w14:textId="77777777" w:rsidTr="003F30F5">
        <w:tc>
          <w:tcPr>
            <w:tcW w:w="562" w:type="dxa"/>
          </w:tcPr>
          <w:p w14:paraId="5AE8DB41" w14:textId="77777777" w:rsidR="00872892" w:rsidRPr="001542D6" w:rsidRDefault="00872892"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323036CA" w14:textId="7E117B5F" w:rsidR="00872892" w:rsidRPr="001542D6" w:rsidRDefault="00E340A7" w:rsidP="001542D6">
            <w:pPr>
              <w:spacing w:after="0" w:line="240" w:lineRule="auto"/>
              <w:jc w:val="both"/>
              <w:rPr>
                <w:color w:val="808080" w:themeColor="background1" w:themeShade="80"/>
                <w:sz w:val="20"/>
                <w:szCs w:val="20"/>
                <w:lang w:eastAsia="lt-LT"/>
              </w:rPr>
            </w:pPr>
            <w:r w:rsidRPr="001542D6">
              <w:rPr>
                <w:sz w:val="20"/>
                <w:szCs w:val="20"/>
              </w:rPr>
              <w:t>Pirkėjas</w:t>
            </w:r>
            <w:r w:rsidR="00872892" w:rsidRPr="001542D6">
              <w:rPr>
                <w:sz w:val="20"/>
                <w:szCs w:val="20"/>
              </w:rPr>
              <w:t xml:space="preserve"> Pirkimo dokumentų paaiškinimą, patikslinimą pateikia visiems tiekėjams:</w:t>
            </w:r>
          </w:p>
        </w:tc>
        <w:tc>
          <w:tcPr>
            <w:tcW w:w="5103" w:type="dxa"/>
          </w:tcPr>
          <w:p w14:paraId="7EB2A59E" w14:textId="656439E0" w:rsidR="00F2137A" w:rsidRPr="00F2137A" w:rsidRDefault="00872892" w:rsidP="00F2137A">
            <w:pPr>
              <w:spacing w:after="0" w:line="240" w:lineRule="auto"/>
              <w:jc w:val="both"/>
              <w:rPr>
                <w:sz w:val="20"/>
                <w:szCs w:val="20"/>
                <w:lang w:eastAsia="lt-LT"/>
              </w:rPr>
            </w:pPr>
            <w:r w:rsidRPr="001542D6">
              <w:rPr>
                <w:sz w:val="20"/>
                <w:szCs w:val="20"/>
                <w:lang w:eastAsia="lt-LT"/>
              </w:rPr>
              <w:t>ne vėliau kaip likus 4 (keturi</w:t>
            </w:r>
            <w:r w:rsidR="00A14D1E">
              <w:rPr>
                <w:sz w:val="20"/>
                <w:szCs w:val="20"/>
                <w:lang w:eastAsia="lt-LT"/>
              </w:rPr>
              <w:t>oms</w:t>
            </w:r>
            <w:r w:rsidRPr="001542D6">
              <w:rPr>
                <w:sz w:val="20"/>
                <w:szCs w:val="20"/>
                <w:lang w:eastAsia="lt-LT"/>
              </w:rPr>
              <w:t>) dienoms iki Pasiūlymų pateikimo dienos supaprastintų pirkimų atveju</w:t>
            </w:r>
          </w:p>
        </w:tc>
        <w:tc>
          <w:tcPr>
            <w:tcW w:w="4111" w:type="dxa"/>
          </w:tcPr>
          <w:p w14:paraId="26888E1E" w14:textId="4B9A6810" w:rsidR="00872892" w:rsidRPr="004777F0" w:rsidRDefault="00872892" w:rsidP="002527A2">
            <w:pPr>
              <w:spacing w:after="0" w:line="240" w:lineRule="auto"/>
              <w:jc w:val="both"/>
              <w:rPr>
                <w:sz w:val="20"/>
                <w:szCs w:val="20"/>
              </w:rPr>
            </w:pPr>
            <w:r w:rsidRPr="004777F0">
              <w:rPr>
                <w:sz w:val="20"/>
                <w:szCs w:val="20"/>
              </w:rPr>
              <w:t xml:space="preserve">Visi paaiškinimai, patikslinimai skelbiami CVP IS ir išsiunčiami CVP IS susirašinėjimo priemonėmis. </w:t>
            </w:r>
            <w:r w:rsidRPr="004777F0">
              <w:rPr>
                <w:sz w:val="20"/>
                <w:szCs w:val="20"/>
                <w:lang w:eastAsia="lt-LT"/>
              </w:rPr>
              <w:t xml:space="preserve">Žr. BPS </w:t>
            </w:r>
            <w:r w:rsidR="00780EE4" w:rsidRPr="004777F0">
              <w:rPr>
                <w:sz w:val="20"/>
                <w:szCs w:val="20"/>
                <w:lang w:eastAsia="lt-LT"/>
              </w:rPr>
              <w:t xml:space="preserve">III </w:t>
            </w:r>
            <w:r w:rsidRPr="004777F0">
              <w:rPr>
                <w:sz w:val="20"/>
                <w:szCs w:val="20"/>
                <w:lang w:eastAsia="lt-LT"/>
              </w:rPr>
              <w:t>skyrių.</w:t>
            </w:r>
          </w:p>
        </w:tc>
      </w:tr>
      <w:tr w:rsidR="00872892" w:rsidRPr="001542D6" w14:paraId="109AC64A" w14:textId="77777777" w:rsidTr="003F30F5">
        <w:tc>
          <w:tcPr>
            <w:tcW w:w="562" w:type="dxa"/>
          </w:tcPr>
          <w:p w14:paraId="0696A5B7" w14:textId="77777777" w:rsidR="00872892" w:rsidRPr="001542D6" w:rsidRDefault="00872892"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5C6021E3" w14:textId="77777777" w:rsidR="00872892" w:rsidRPr="007A4CB7" w:rsidRDefault="00872892" w:rsidP="001542D6">
            <w:pPr>
              <w:spacing w:after="0" w:line="240" w:lineRule="auto"/>
              <w:jc w:val="both"/>
              <w:rPr>
                <w:bCs/>
                <w:color w:val="808080" w:themeColor="background1" w:themeShade="80"/>
                <w:sz w:val="20"/>
                <w:szCs w:val="20"/>
                <w:lang w:eastAsia="lt-LT"/>
              </w:rPr>
            </w:pPr>
            <w:r w:rsidRPr="007A4CB7">
              <w:rPr>
                <w:sz w:val="20"/>
                <w:szCs w:val="20"/>
              </w:rPr>
              <w:t>Pirkimo objekto apžiūra bus vykdoma:</w:t>
            </w:r>
          </w:p>
        </w:tc>
        <w:tc>
          <w:tcPr>
            <w:tcW w:w="5103" w:type="dxa"/>
          </w:tcPr>
          <w:p w14:paraId="6F00FB72" w14:textId="28D4F706" w:rsidR="0002236D" w:rsidRPr="00A30789" w:rsidRDefault="0002236D" w:rsidP="0002236D">
            <w:pPr>
              <w:spacing w:after="0" w:line="240" w:lineRule="auto"/>
              <w:jc w:val="both"/>
              <w:rPr>
                <w:iCs/>
                <w:strike/>
                <w:sz w:val="20"/>
                <w:szCs w:val="20"/>
                <w:lang w:eastAsia="lt-LT"/>
              </w:rPr>
            </w:pPr>
            <w:r w:rsidRPr="00A30789">
              <w:rPr>
                <w:bCs/>
                <w:iCs/>
                <w:sz w:val="20"/>
                <w:szCs w:val="20"/>
                <w:lang w:eastAsia="lt-LT"/>
              </w:rPr>
              <w:t>NETAIKOMA</w:t>
            </w:r>
          </w:p>
        </w:tc>
        <w:tc>
          <w:tcPr>
            <w:tcW w:w="4111" w:type="dxa"/>
          </w:tcPr>
          <w:p w14:paraId="13BB3988" w14:textId="5D458C2E" w:rsidR="00872892" w:rsidRPr="004777F0" w:rsidRDefault="00872892" w:rsidP="004777F0">
            <w:pPr>
              <w:spacing w:after="0" w:line="240" w:lineRule="auto"/>
              <w:jc w:val="both"/>
              <w:rPr>
                <w:sz w:val="20"/>
                <w:szCs w:val="20"/>
              </w:rPr>
            </w:pPr>
            <w:r w:rsidRPr="004777F0">
              <w:rPr>
                <w:sz w:val="20"/>
                <w:szCs w:val="20"/>
                <w:lang w:eastAsia="lt-LT"/>
              </w:rPr>
              <w:t xml:space="preserve">Žr. SPS </w:t>
            </w:r>
            <w:r w:rsidR="000B7D51" w:rsidRPr="004777F0">
              <w:rPr>
                <w:sz w:val="20"/>
                <w:szCs w:val="20"/>
                <w:lang w:eastAsia="lt-LT"/>
              </w:rPr>
              <w:t>3 skyrių</w:t>
            </w:r>
            <w:r w:rsidRPr="004777F0">
              <w:rPr>
                <w:sz w:val="20"/>
                <w:szCs w:val="20"/>
                <w:lang w:eastAsia="lt-LT"/>
              </w:rPr>
              <w:t xml:space="preserve"> ir BPS </w:t>
            </w:r>
            <w:r w:rsidR="004777F0" w:rsidRPr="004777F0">
              <w:rPr>
                <w:sz w:val="20"/>
                <w:szCs w:val="20"/>
                <w:lang w:eastAsia="lt-LT"/>
              </w:rPr>
              <w:t>V</w:t>
            </w:r>
            <w:r w:rsidRPr="004777F0">
              <w:rPr>
                <w:sz w:val="20"/>
                <w:szCs w:val="20"/>
                <w:lang w:eastAsia="lt-LT"/>
              </w:rPr>
              <w:t xml:space="preserve"> skyrių.</w:t>
            </w:r>
          </w:p>
        </w:tc>
      </w:tr>
      <w:tr w:rsidR="00A5144D" w:rsidRPr="001542D6" w14:paraId="6F5A5EB9" w14:textId="77777777" w:rsidTr="003F30F5">
        <w:tc>
          <w:tcPr>
            <w:tcW w:w="562" w:type="dxa"/>
          </w:tcPr>
          <w:p w14:paraId="1CB5BAFC" w14:textId="77777777" w:rsidR="00A5144D" w:rsidRPr="001542D6" w:rsidRDefault="00A5144D" w:rsidP="00A5144D">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02D30E92" w14:textId="2897508E" w:rsidR="00A5144D" w:rsidRPr="007A4CB7" w:rsidRDefault="00A5144D" w:rsidP="00A5144D">
            <w:pPr>
              <w:spacing w:after="0" w:line="240" w:lineRule="auto"/>
              <w:jc w:val="both"/>
              <w:rPr>
                <w:bCs/>
                <w:sz w:val="20"/>
                <w:szCs w:val="20"/>
                <w:lang w:eastAsia="lt-LT"/>
              </w:rPr>
            </w:pPr>
            <w:r w:rsidRPr="007A4CB7">
              <w:rPr>
                <w:bCs/>
                <w:sz w:val="20"/>
                <w:szCs w:val="20"/>
                <w:lang w:eastAsia="lt-LT"/>
              </w:rPr>
              <w:t>Pirkėjas rengs susitikimus su tiekėjais dėl pirkimo dokumentų paaiškinimo</w:t>
            </w:r>
          </w:p>
        </w:tc>
        <w:tc>
          <w:tcPr>
            <w:tcW w:w="5103" w:type="dxa"/>
          </w:tcPr>
          <w:p w14:paraId="75E2B347" w14:textId="33302CF1" w:rsidR="00A5144D" w:rsidRPr="00A30789" w:rsidRDefault="00A5144D" w:rsidP="00A5144D">
            <w:pPr>
              <w:spacing w:after="0" w:line="240" w:lineRule="auto"/>
              <w:jc w:val="both"/>
              <w:rPr>
                <w:bCs/>
                <w:iCs/>
                <w:sz w:val="20"/>
                <w:szCs w:val="20"/>
                <w:lang w:eastAsia="lt-LT"/>
              </w:rPr>
            </w:pPr>
            <w:r w:rsidRPr="00A30789">
              <w:rPr>
                <w:bCs/>
                <w:iCs/>
                <w:sz w:val="20"/>
                <w:szCs w:val="20"/>
                <w:lang w:eastAsia="lt-LT"/>
              </w:rPr>
              <w:t>NETAIKOMA</w:t>
            </w:r>
          </w:p>
        </w:tc>
        <w:tc>
          <w:tcPr>
            <w:tcW w:w="4111" w:type="dxa"/>
          </w:tcPr>
          <w:p w14:paraId="1504AC80" w14:textId="73E4260B" w:rsidR="00A5144D" w:rsidRPr="004777F0" w:rsidRDefault="00A5144D" w:rsidP="00A5144D">
            <w:pPr>
              <w:spacing w:after="0" w:line="240" w:lineRule="auto"/>
              <w:jc w:val="both"/>
              <w:rPr>
                <w:sz w:val="20"/>
                <w:szCs w:val="20"/>
              </w:rPr>
            </w:pPr>
            <w:r w:rsidRPr="004777F0">
              <w:rPr>
                <w:sz w:val="20"/>
                <w:szCs w:val="20"/>
                <w:lang w:eastAsia="lt-LT"/>
              </w:rPr>
              <w:t xml:space="preserve">Žr. SPS 3 skyrių ir BPS </w:t>
            </w:r>
            <w:r>
              <w:rPr>
                <w:sz w:val="20"/>
                <w:szCs w:val="20"/>
                <w:lang w:eastAsia="lt-LT"/>
              </w:rPr>
              <w:t>V</w:t>
            </w:r>
            <w:r w:rsidRPr="004777F0">
              <w:rPr>
                <w:sz w:val="20"/>
                <w:szCs w:val="20"/>
                <w:lang w:eastAsia="lt-LT"/>
              </w:rPr>
              <w:t xml:space="preserve"> skyrių.</w:t>
            </w:r>
          </w:p>
        </w:tc>
      </w:tr>
      <w:tr w:rsidR="00DC066A" w:rsidRPr="001542D6" w14:paraId="6D399467" w14:textId="77777777" w:rsidTr="003F30F5">
        <w:tc>
          <w:tcPr>
            <w:tcW w:w="562" w:type="dxa"/>
          </w:tcPr>
          <w:p w14:paraId="78F0D032" w14:textId="77777777" w:rsidR="00DC066A" w:rsidRPr="001542D6" w:rsidRDefault="00DC066A"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bookmarkStart w:id="1" w:name="_Ref488149311"/>
          </w:p>
        </w:tc>
        <w:bookmarkEnd w:id="1"/>
        <w:tc>
          <w:tcPr>
            <w:tcW w:w="3969" w:type="dxa"/>
          </w:tcPr>
          <w:p w14:paraId="49700B12" w14:textId="1A31C890" w:rsidR="00DC066A" w:rsidRPr="001542D6" w:rsidRDefault="00DC066A" w:rsidP="001542D6">
            <w:pPr>
              <w:spacing w:after="0" w:line="240" w:lineRule="auto"/>
              <w:jc w:val="both"/>
              <w:rPr>
                <w:sz w:val="20"/>
                <w:szCs w:val="20"/>
                <w:lang w:eastAsia="lt-LT"/>
              </w:rPr>
            </w:pPr>
            <w:r w:rsidRPr="001542D6">
              <w:rPr>
                <w:bCs/>
                <w:sz w:val="20"/>
                <w:szCs w:val="20"/>
              </w:rPr>
              <w:t>Tiekėjai turi pateikti prekių pavyzdžius:</w:t>
            </w:r>
          </w:p>
        </w:tc>
        <w:tc>
          <w:tcPr>
            <w:tcW w:w="5103" w:type="dxa"/>
          </w:tcPr>
          <w:p w14:paraId="6A658395" w14:textId="098BCCBB" w:rsidR="00DC066A" w:rsidRPr="001542D6" w:rsidRDefault="00DC066A" w:rsidP="001542D6">
            <w:pPr>
              <w:spacing w:after="0" w:line="240" w:lineRule="auto"/>
              <w:jc w:val="both"/>
              <w:rPr>
                <w:sz w:val="20"/>
                <w:szCs w:val="20"/>
                <w:lang w:eastAsia="lt-LT"/>
              </w:rPr>
            </w:pPr>
            <w:r w:rsidRPr="001542D6">
              <w:rPr>
                <w:bCs/>
                <w:sz w:val="20"/>
                <w:szCs w:val="20"/>
                <w:lang w:eastAsia="lt-LT"/>
              </w:rPr>
              <w:t>NETAIKOMA</w:t>
            </w:r>
          </w:p>
        </w:tc>
        <w:tc>
          <w:tcPr>
            <w:tcW w:w="4111" w:type="dxa"/>
          </w:tcPr>
          <w:p w14:paraId="5375E75C" w14:textId="12946092" w:rsidR="00DC066A" w:rsidRPr="002527A2" w:rsidRDefault="006D4884" w:rsidP="002527A2">
            <w:pPr>
              <w:spacing w:after="0" w:line="240" w:lineRule="auto"/>
              <w:jc w:val="both"/>
              <w:rPr>
                <w:sz w:val="20"/>
                <w:szCs w:val="20"/>
                <w:lang w:eastAsia="lt-LT"/>
              </w:rPr>
            </w:pPr>
            <w:r w:rsidRPr="002527A2">
              <w:rPr>
                <w:sz w:val="20"/>
                <w:szCs w:val="20"/>
                <w:lang w:eastAsia="lt-LT"/>
              </w:rPr>
              <w:t xml:space="preserve">Žr. BPS </w:t>
            </w:r>
            <w:r w:rsidR="00DC066A" w:rsidRPr="004777F0">
              <w:rPr>
                <w:sz w:val="20"/>
                <w:szCs w:val="20"/>
                <w:lang w:eastAsia="lt-LT"/>
              </w:rPr>
              <w:t>X</w:t>
            </w:r>
            <w:r w:rsidR="00780EE4" w:rsidRPr="004777F0">
              <w:rPr>
                <w:sz w:val="20"/>
                <w:szCs w:val="20"/>
                <w:lang w:eastAsia="lt-LT"/>
              </w:rPr>
              <w:t>V</w:t>
            </w:r>
            <w:r w:rsidR="00DC066A" w:rsidRPr="004777F0">
              <w:rPr>
                <w:sz w:val="20"/>
                <w:szCs w:val="20"/>
                <w:lang w:eastAsia="lt-LT"/>
              </w:rPr>
              <w:t xml:space="preserve"> skyrių.</w:t>
            </w:r>
          </w:p>
        </w:tc>
      </w:tr>
      <w:tr w:rsidR="007E132C" w:rsidRPr="001542D6" w14:paraId="25694B5D" w14:textId="77777777" w:rsidTr="003F30F5">
        <w:trPr>
          <w:trHeight w:val="501"/>
        </w:trPr>
        <w:tc>
          <w:tcPr>
            <w:tcW w:w="562" w:type="dxa"/>
          </w:tcPr>
          <w:p w14:paraId="54FF2768" w14:textId="77777777" w:rsidR="007E132C" w:rsidRPr="001542D6" w:rsidRDefault="007E132C"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5B97A183" w14:textId="588C34F5" w:rsidR="007E132C" w:rsidRPr="001542D6" w:rsidRDefault="007E132C" w:rsidP="001542D6">
            <w:pPr>
              <w:spacing w:after="0" w:line="240" w:lineRule="auto"/>
              <w:jc w:val="both"/>
              <w:rPr>
                <w:bCs/>
                <w:sz w:val="20"/>
                <w:szCs w:val="20"/>
                <w:lang w:eastAsia="lt-LT"/>
              </w:rPr>
            </w:pPr>
            <w:r w:rsidRPr="001542D6">
              <w:rPr>
                <w:sz w:val="20"/>
                <w:szCs w:val="20"/>
                <w:lang w:eastAsia="lt-LT"/>
              </w:rPr>
              <w:t>Pasiūlymo galiojimo ir pasiūlymo galiojimo užtikrinimo (jei taikoma) terminas ne trumpesnis kaip:</w:t>
            </w:r>
          </w:p>
        </w:tc>
        <w:tc>
          <w:tcPr>
            <w:tcW w:w="5103" w:type="dxa"/>
          </w:tcPr>
          <w:p w14:paraId="631C0B89" w14:textId="75402896" w:rsidR="007E132C" w:rsidRPr="00A30789" w:rsidRDefault="007E132C" w:rsidP="002527A2">
            <w:pPr>
              <w:spacing w:after="0" w:line="240" w:lineRule="auto"/>
              <w:jc w:val="both"/>
              <w:rPr>
                <w:iCs/>
                <w:sz w:val="20"/>
                <w:szCs w:val="20"/>
                <w:lang w:eastAsia="lt-LT"/>
              </w:rPr>
            </w:pPr>
            <w:r w:rsidRPr="00A30789">
              <w:rPr>
                <w:iCs/>
                <w:sz w:val="20"/>
                <w:szCs w:val="20"/>
                <w:lang w:eastAsia="lt-LT"/>
              </w:rPr>
              <w:t xml:space="preserve">Ne trumpesnis nei nurodyta SPS </w:t>
            </w:r>
            <w:r w:rsidR="002527A2" w:rsidRPr="00A30789">
              <w:rPr>
                <w:iCs/>
                <w:sz w:val="20"/>
                <w:szCs w:val="20"/>
                <w:lang w:eastAsia="lt-LT"/>
              </w:rPr>
              <w:t>7</w:t>
            </w:r>
            <w:r w:rsidRPr="00A30789">
              <w:rPr>
                <w:iCs/>
                <w:sz w:val="20"/>
                <w:szCs w:val="20"/>
                <w:lang w:eastAsia="lt-LT"/>
              </w:rPr>
              <w:t>.3 p.</w:t>
            </w:r>
          </w:p>
        </w:tc>
        <w:tc>
          <w:tcPr>
            <w:tcW w:w="4111" w:type="dxa"/>
          </w:tcPr>
          <w:p w14:paraId="45F364A8" w14:textId="24EDBF31" w:rsidR="007E132C" w:rsidRPr="004777F0" w:rsidRDefault="007E132C" w:rsidP="004777F0">
            <w:pPr>
              <w:spacing w:after="0" w:line="240" w:lineRule="auto"/>
              <w:jc w:val="both"/>
              <w:rPr>
                <w:sz w:val="20"/>
                <w:szCs w:val="20"/>
              </w:rPr>
            </w:pPr>
            <w:r w:rsidRPr="004777F0">
              <w:rPr>
                <w:sz w:val="20"/>
                <w:szCs w:val="20"/>
                <w:lang w:eastAsia="lt-LT"/>
              </w:rPr>
              <w:t xml:space="preserve">Žr. SPS </w:t>
            </w:r>
            <w:r w:rsidR="0060496F" w:rsidRPr="004777F0">
              <w:rPr>
                <w:sz w:val="20"/>
                <w:szCs w:val="20"/>
                <w:lang w:eastAsia="lt-LT"/>
              </w:rPr>
              <w:t xml:space="preserve">7.3 p. ir </w:t>
            </w:r>
            <w:r w:rsidR="00AD1DB7" w:rsidRPr="004777F0">
              <w:rPr>
                <w:sz w:val="20"/>
                <w:szCs w:val="20"/>
                <w:lang w:eastAsia="lt-LT"/>
              </w:rPr>
              <w:t>8</w:t>
            </w:r>
            <w:r w:rsidRPr="004777F0">
              <w:rPr>
                <w:sz w:val="20"/>
                <w:szCs w:val="20"/>
                <w:lang w:eastAsia="lt-LT"/>
              </w:rPr>
              <w:t xml:space="preserve"> skyri</w:t>
            </w:r>
            <w:r w:rsidR="004777F0" w:rsidRPr="004777F0">
              <w:rPr>
                <w:sz w:val="20"/>
                <w:szCs w:val="20"/>
                <w:lang w:eastAsia="lt-LT"/>
              </w:rPr>
              <w:t>us</w:t>
            </w:r>
            <w:r w:rsidRPr="004777F0">
              <w:rPr>
                <w:sz w:val="20"/>
                <w:szCs w:val="20"/>
                <w:lang w:eastAsia="lt-LT"/>
              </w:rPr>
              <w:t xml:space="preserve"> ir BPS </w:t>
            </w:r>
            <w:r w:rsidR="00780EE4" w:rsidRPr="004777F0">
              <w:rPr>
                <w:sz w:val="20"/>
                <w:szCs w:val="20"/>
                <w:lang w:eastAsia="lt-LT"/>
              </w:rPr>
              <w:t>XI</w:t>
            </w:r>
            <w:r w:rsidR="004777F0" w:rsidRPr="004777F0">
              <w:rPr>
                <w:sz w:val="20"/>
                <w:szCs w:val="20"/>
                <w:lang w:eastAsia="lt-LT"/>
              </w:rPr>
              <w:t>I</w:t>
            </w:r>
            <w:r w:rsidR="00780EE4" w:rsidRPr="004777F0">
              <w:rPr>
                <w:sz w:val="20"/>
                <w:szCs w:val="20"/>
                <w:lang w:eastAsia="lt-LT"/>
              </w:rPr>
              <w:t>I</w:t>
            </w:r>
            <w:r w:rsidRPr="004777F0">
              <w:rPr>
                <w:sz w:val="20"/>
                <w:szCs w:val="20"/>
                <w:lang w:eastAsia="lt-LT"/>
              </w:rPr>
              <w:t xml:space="preserve"> ir X</w:t>
            </w:r>
            <w:r w:rsidR="00780EE4" w:rsidRPr="004777F0">
              <w:rPr>
                <w:sz w:val="20"/>
                <w:szCs w:val="20"/>
                <w:lang w:eastAsia="lt-LT"/>
              </w:rPr>
              <w:t>V</w:t>
            </w:r>
            <w:r w:rsidR="004777F0" w:rsidRPr="004777F0">
              <w:rPr>
                <w:sz w:val="20"/>
                <w:szCs w:val="20"/>
                <w:lang w:eastAsia="lt-LT"/>
              </w:rPr>
              <w:t>I</w:t>
            </w:r>
            <w:r w:rsidRPr="004777F0">
              <w:rPr>
                <w:sz w:val="20"/>
                <w:szCs w:val="20"/>
                <w:lang w:eastAsia="lt-LT"/>
              </w:rPr>
              <w:t xml:space="preserve"> skyri</w:t>
            </w:r>
            <w:r w:rsidR="0060496F" w:rsidRPr="004777F0">
              <w:rPr>
                <w:sz w:val="20"/>
                <w:szCs w:val="20"/>
                <w:lang w:eastAsia="lt-LT"/>
              </w:rPr>
              <w:t>us</w:t>
            </w:r>
          </w:p>
        </w:tc>
      </w:tr>
      <w:tr w:rsidR="00EA3953" w:rsidRPr="001542D6" w14:paraId="36859FB1" w14:textId="77777777" w:rsidTr="003F30F5">
        <w:trPr>
          <w:trHeight w:val="441"/>
        </w:trPr>
        <w:tc>
          <w:tcPr>
            <w:tcW w:w="562" w:type="dxa"/>
          </w:tcPr>
          <w:p w14:paraId="537CE974" w14:textId="77777777" w:rsidR="00EA3953" w:rsidRPr="001542D6" w:rsidRDefault="00EA3953"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7A14E998" w14:textId="6DB5BF26" w:rsidR="00EA3953" w:rsidRPr="001542D6" w:rsidRDefault="00E340A7" w:rsidP="001542D6">
            <w:pPr>
              <w:spacing w:after="0" w:line="240" w:lineRule="auto"/>
              <w:rPr>
                <w:sz w:val="20"/>
                <w:szCs w:val="20"/>
                <w:lang w:eastAsia="lt-LT"/>
              </w:rPr>
            </w:pPr>
            <w:r w:rsidRPr="001542D6">
              <w:rPr>
                <w:sz w:val="20"/>
                <w:szCs w:val="20"/>
                <w:lang w:eastAsia="lt-LT"/>
              </w:rPr>
              <w:t>Pirkėjas</w:t>
            </w:r>
            <w:r w:rsidR="00EA3953" w:rsidRPr="001542D6">
              <w:rPr>
                <w:sz w:val="20"/>
                <w:szCs w:val="20"/>
                <w:lang w:eastAsia="lt-LT"/>
              </w:rPr>
              <w:t xml:space="preserve"> atsako tiekėjui, ar jis sutinka priimti tiekėjo siūlomą pasiūlymo galiojimo užtikrinimą patvirtinantį dokumentą </w:t>
            </w:r>
            <w:r w:rsidR="006D4884">
              <w:rPr>
                <w:sz w:val="20"/>
                <w:szCs w:val="20"/>
                <w:lang w:eastAsia="lt-LT"/>
              </w:rPr>
              <w:t xml:space="preserve">(jeigu taikoma) </w:t>
            </w:r>
            <w:r w:rsidR="00EA3953" w:rsidRPr="001542D6">
              <w:rPr>
                <w:sz w:val="20"/>
                <w:szCs w:val="20"/>
                <w:lang w:eastAsia="lt-LT"/>
              </w:rPr>
              <w:t>ne vėliau kaip per</w:t>
            </w:r>
          </w:p>
        </w:tc>
        <w:tc>
          <w:tcPr>
            <w:tcW w:w="5103" w:type="dxa"/>
          </w:tcPr>
          <w:p w14:paraId="0F525FFC" w14:textId="3053CC1F" w:rsidR="00EA3953" w:rsidRPr="001542D6" w:rsidRDefault="00EA3953" w:rsidP="001542D6">
            <w:pPr>
              <w:spacing w:after="0" w:line="240" w:lineRule="auto"/>
              <w:jc w:val="both"/>
              <w:rPr>
                <w:color w:val="808080" w:themeColor="background1" w:themeShade="80"/>
                <w:sz w:val="20"/>
                <w:szCs w:val="20"/>
                <w:lang w:eastAsia="lt-LT"/>
              </w:rPr>
            </w:pPr>
            <w:r w:rsidRPr="001542D6">
              <w:rPr>
                <w:sz w:val="20"/>
                <w:szCs w:val="20"/>
                <w:lang w:eastAsia="lt-LT"/>
              </w:rPr>
              <w:t>3 (tris) darbo dienas</w:t>
            </w:r>
            <w:r w:rsidR="006D4884">
              <w:rPr>
                <w:sz w:val="20"/>
                <w:szCs w:val="20"/>
                <w:lang w:eastAsia="lt-LT"/>
              </w:rPr>
              <w:t xml:space="preserve"> nuo prašymo gavimo dienos</w:t>
            </w:r>
          </w:p>
        </w:tc>
        <w:tc>
          <w:tcPr>
            <w:tcW w:w="4111" w:type="dxa"/>
          </w:tcPr>
          <w:p w14:paraId="66391272" w14:textId="4FCC71DF" w:rsidR="00EA3953" w:rsidRPr="004777F0" w:rsidRDefault="00EA3953" w:rsidP="002527A2">
            <w:pPr>
              <w:spacing w:after="0" w:line="240" w:lineRule="auto"/>
              <w:jc w:val="both"/>
              <w:rPr>
                <w:color w:val="808080" w:themeColor="background1" w:themeShade="80"/>
                <w:sz w:val="20"/>
                <w:szCs w:val="20"/>
                <w:lang w:eastAsia="lt-LT"/>
              </w:rPr>
            </w:pPr>
            <w:r w:rsidRPr="004777F0">
              <w:rPr>
                <w:sz w:val="20"/>
                <w:szCs w:val="20"/>
                <w:lang w:eastAsia="lt-LT"/>
              </w:rPr>
              <w:t xml:space="preserve">Žr. BPS </w:t>
            </w:r>
            <w:r w:rsidR="0060496F" w:rsidRPr="004777F0">
              <w:rPr>
                <w:sz w:val="20"/>
                <w:szCs w:val="20"/>
                <w:lang w:eastAsia="lt-LT"/>
              </w:rPr>
              <w:t>XV</w:t>
            </w:r>
            <w:r w:rsidR="004777F0" w:rsidRPr="004777F0">
              <w:rPr>
                <w:sz w:val="20"/>
                <w:szCs w:val="20"/>
                <w:lang w:eastAsia="lt-LT"/>
              </w:rPr>
              <w:t>I</w:t>
            </w:r>
            <w:r w:rsidR="0060496F" w:rsidRPr="004777F0">
              <w:rPr>
                <w:sz w:val="20"/>
                <w:szCs w:val="20"/>
                <w:lang w:eastAsia="lt-LT"/>
              </w:rPr>
              <w:t xml:space="preserve"> </w:t>
            </w:r>
            <w:r w:rsidRPr="004777F0">
              <w:rPr>
                <w:sz w:val="20"/>
                <w:szCs w:val="20"/>
                <w:lang w:eastAsia="lt-LT"/>
              </w:rPr>
              <w:t>skyrių</w:t>
            </w:r>
          </w:p>
        </w:tc>
      </w:tr>
      <w:tr w:rsidR="00FA4F13" w:rsidRPr="001542D6" w14:paraId="312024AA" w14:textId="77777777" w:rsidTr="003F30F5">
        <w:tc>
          <w:tcPr>
            <w:tcW w:w="562" w:type="dxa"/>
          </w:tcPr>
          <w:p w14:paraId="3F4C21F1" w14:textId="77777777" w:rsidR="00FA4F13" w:rsidRPr="001542D6" w:rsidRDefault="00FA4F13"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66BEEFD1" w14:textId="5D4355D3" w:rsidR="00FA4F13" w:rsidRPr="001542D6" w:rsidRDefault="00E340A7" w:rsidP="001542D6">
            <w:pPr>
              <w:spacing w:after="0" w:line="240" w:lineRule="auto"/>
              <w:jc w:val="both"/>
              <w:rPr>
                <w:color w:val="808080" w:themeColor="background1" w:themeShade="80"/>
                <w:sz w:val="20"/>
                <w:szCs w:val="20"/>
                <w:lang w:eastAsia="lt-LT"/>
              </w:rPr>
            </w:pPr>
            <w:r w:rsidRPr="001542D6">
              <w:rPr>
                <w:bCs/>
                <w:sz w:val="20"/>
                <w:szCs w:val="20"/>
              </w:rPr>
              <w:t>Pirkėjas</w:t>
            </w:r>
            <w:r w:rsidR="00FA4F13" w:rsidRPr="001542D6">
              <w:rPr>
                <w:bCs/>
                <w:sz w:val="20"/>
                <w:szCs w:val="20"/>
              </w:rPr>
              <w:t xml:space="preserve"> informuoja pirkimo dalyvius apie EBVPD vertinimo rezultatus ne vėliau kaip per</w:t>
            </w:r>
          </w:p>
        </w:tc>
        <w:tc>
          <w:tcPr>
            <w:tcW w:w="5103" w:type="dxa"/>
          </w:tcPr>
          <w:p w14:paraId="60BABED4" w14:textId="0939AD2E" w:rsidR="00FA4F13" w:rsidRPr="001542D6" w:rsidRDefault="00FA4F13" w:rsidP="001542D6">
            <w:pPr>
              <w:spacing w:after="0" w:line="240" w:lineRule="auto"/>
              <w:jc w:val="both"/>
              <w:rPr>
                <w:i/>
                <w:color w:val="0070C0"/>
                <w:sz w:val="20"/>
                <w:szCs w:val="20"/>
                <w:lang w:eastAsia="lt-LT"/>
              </w:rPr>
            </w:pPr>
            <w:r w:rsidRPr="001542D6">
              <w:rPr>
                <w:bCs/>
                <w:sz w:val="20"/>
                <w:szCs w:val="20"/>
              </w:rPr>
              <w:t>3 (tris) darbo dienas nuo sprendimo priėmimo dienos</w:t>
            </w:r>
          </w:p>
        </w:tc>
        <w:tc>
          <w:tcPr>
            <w:tcW w:w="4111" w:type="dxa"/>
          </w:tcPr>
          <w:p w14:paraId="7737C226" w14:textId="723B436A" w:rsidR="00FA4F13" w:rsidRPr="001542D6" w:rsidRDefault="00FA4F13" w:rsidP="0060496F">
            <w:pPr>
              <w:spacing w:after="0" w:line="240" w:lineRule="auto"/>
              <w:jc w:val="both"/>
              <w:rPr>
                <w:color w:val="808080" w:themeColor="background1" w:themeShade="80"/>
                <w:sz w:val="20"/>
                <w:szCs w:val="20"/>
                <w:lang w:eastAsia="lt-LT"/>
              </w:rPr>
            </w:pPr>
            <w:r w:rsidRPr="001542D6">
              <w:rPr>
                <w:sz w:val="20"/>
                <w:szCs w:val="20"/>
                <w:lang w:eastAsia="lt-LT"/>
              </w:rPr>
              <w:t xml:space="preserve">Žr. BPS </w:t>
            </w:r>
            <w:r w:rsidR="0060496F" w:rsidRPr="004777F0">
              <w:rPr>
                <w:sz w:val="20"/>
                <w:szCs w:val="20"/>
                <w:lang w:eastAsia="lt-LT"/>
              </w:rPr>
              <w:t>XIX</w:t>
            </w:r>
            <w:r w:rsidRPr="004777F0">
              <w:rPr>
                <w:sz w:val="20"/>
                <w:szCs w:val="20"/>
                <w:lang w:eastAsia="lt-LT"/>
              </w:rPr>
              <w:t xml:space="preserve"> skyrių</w:t>
            </w:r>
          </w:p>
        </w:tc>
      </w:tr>
      <w:tr w:rsidR="00FA4F13" w:rsidRPr="001542D6" w14:paraId="334D658C" w14:textId="77777777" w:rsidTr="003F30F5">
        <w:tc>
          <w:tcPr>
            <w:tcW w:w="562" w:type="dxa"/>
          </w:tcPr>
          <w:p w14:paraId="392B6726" w14:textId="77777777" w:rsidR="00FA4F13" w:rsidRPr="001542D6" w:rsidRDefault="00FA4F13"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5120EB07" w14:textId="70AFF1AE" w:rsidR="00FA4F13" w:rsidRPr="001542D6" w:rsidRDefault="00E340A7" w:rsidP="001542D6">
            <w:pPr>
              <w:spacing w:after="0" w:line="240" w:lineRule="auto"/>
              <w:jc w:val="both"/>
              <w:rPr>
                <w:sz w:val="20"/>
                <w:szCs w:val="20"/>
                <w:lang w:eastAsia="lt-LT"/>
              </w:rPr>
            </w:pPr>
            <w:r w:rsidRPr="001542D6">
              <w:rPr>
                <w:bCs/>
                <w:sz w:val="20"/>
                <w:szCs w:val="20"/>
              </w:rPr>
              <w:t>Pirkėjas</w:t>
            </w:r>
            <w:r w:rsidR="00FA4F13" w:rsidRPr="001542D6">
              <w:rPr>
                <w:bCs/>
                <w:sz w:val="20"/>
                <w:szCs w:val="20"/>
              </w:rPr>
              <w:t xml:space="preserve"> pirkimo dalyviams praneša apie priimtą sprendimą nustatyti laimėjusį pasiūlymą, </w:t>
            </w:r>
            <w:r w:rsidR="00FA4F13" w:rsidRPr="001542D6">
              <w:rPr>
                <w:sz w:val="20"/>
                <w:szCs w:val="20"/>
              </w:rPr>
              <w:t>dėl kurio bus sudaroma</w:t>
            </w:r>
            <w:r w:rsidR="00FA4F13" w:rsidRPr="001542D6">
              <w:rPr>
                <w:bCs/>
                <w:sz w:val="20"/>
                <w:szCs w:val="20"/>
              </w:rPr>
              <w:t xml:space="preserve"> sutartis ne vėliau kaip per</w:t>
            </w:r>
          </w:p>
        </w:tc>
        <w:tc>
          <w:tcPr>
            <w:tcW w:w="5103" w:type="dxa"/>
          </w:tcPr>
          <w:p w14:paraId="76E55DA8" w14:textId="436A14F2" w:rsidR="00FA4F13" w:rsidRPr="001542D6" w:rsidRDefault="00FA4F13" w:rsidP="001542D6">
            <w:pPr>
              <w:spacing w:after="0" w:line="240" w:lineRule="auto"/>
              <w:jc w:val="both"/>
              <w:rPr>
                <w:sz w:val="20"/>
                <w:szCs w:val="20"/>
                <w:lang w:eastAsia="lt-LT"/>
              </w:rPr>
            </w:pPr>
            <w:r w:rsidRPr="005C4132">
              <w:rPr>
                <w:bCs/>
                <w:sz w:val="20"/>
                <w:szCs w:val="20"/>
              </w:rPr>
              <w:t>3 (tris) darbo dienas nuo sprendimo</w:t>
            </w:r>
            <w:r w:rsidRPr="001542D6">
              <w:rPr>
                <w:bCs/>
                <w:sz w:val="20"/>
                <w:szCs w:val="20"/>
              </w:rPr>
              <w:t xml:space="preserve"> priėmimo dienos</w:t>
            </w:r>
          </w:p>
        </w:tc>
        <w:tc>
          <w:tcPr>
            <w:tcW w:w="4111" w:type="dxa"/>
          </w:tcPr>
          <w:p w14:paraId="5846E85F" w14:textId="29BE290F" w:rsidR="00FA4F13" w:rsidRPr="004777F0" w:rsidRDefault="00FA4F13" w:rsidP="0060496F">
            <w:pPr>
              <w:spacing w:after="0" w:line="240" w:lineRule="auto"/>
              <w:jc w:val="both"/>
              <w:rPr>
                <w:sz w:val="20"/>
                <w:szCs w:val="20"/>
                <w:lang w:eastAsia="lt-LT"/>
              </w:rPr>
            </w:pPr>
            <w:r w:rsidRPr="004777F0">
              <w:rPr>
                <w:sz w:val="20"/>
                <w:szCs w:val="20"/>
                <w:lang w:eastAsia="lt-LT"/>
              </w:rPr>
              <w:t>Žr. BPS X</w:t>
            </w:r>
            <w:r w:rsidR="0060496F" w:rsidRPr="004777F0">
              <w:rPr>
                <w:sz w:val="20"/>
                <w:szCs w:val="20"/>
                <w:lang w:eastAsia="lt-LT"/>
              </w:rPr>
              <w:t>XI</w:t>
            </w:r>
            <w:r w:rsidRPr="004777F0">
              <w:rPr>
                <w:sz w:val="20"/>
                <w:szCs w:val="20"/>
                <w:lang w:eastAsia="lt-LT"/>
              </w:rPr>
              <w:t xml:space="preserve"> skyrių</w:t>
            </w:r>
          </w:p>
        </w:tc>
      </w:tr>
      <w:tr w:rsidR="00FA4F13" w:rsidRPr="001542D6" w14:paraId="4ECB7D58" w14:textId="77777777" w:rsidTr="00A14D1E">
        <w:trPr>
          <w:trHeight w:val="647"/>
        </w:trPr>
        <w:tc>
          <w:tcPr>
            <w:tcW w:w="562" w:type="dxa"/>
          </w:tcPr>
          <w:p w14:paraId="3B3D67F4" w14:textId="77777777" w:rsidR="00FA4F13" w:rsidRPr="001542D6" w:rsidRDefault="00FA4F13"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3DC9C90B" w14:textId="14C0C14C" w:rsidR="00FA4F13" w:rsidRPr="001542D6" w:rsidRDefault="00FA4F13" w:rsidP="001542D6">
            <w:pPr>
              <w:spacing w:after="0" w:line="240" w:lineRule="auto"/>
              <w:jc w:val="both"/>
              <w:rPr>
                <w:bCs/>
                <w:color w:val="808080" w:themeColor="background1" w:themeShade="80"/>
                <w:sz w:val="20"/>
                <w:szCs w:val="20"/>
                <w:lang w:eastAsia="lt-LT"/>
              </w:rPr>
            </w:pPr>
            <w:r w:rsidRPr="001542D6">
              <w:rPr>
                <w:sz w:val="20"/>
                <w:szCs w:val="20"/>
              </w:rPr>
              <w:t>Pirkėjas, gavęs dalyvio raštu pateiktą prašymą, pateikia PĮ 68 str. 2 d. nurodytą informaciją ne vėliau kaip per</w:t>
            </w:r>
          </w:p>
        </w:tc>
        <w:tc>
          <w:tcPr>
            <w:tcW w:w="5103" w:type="dxa"/>
          </w:tcPr>
          <w:p w14:paraId="013276D4" w14:textId="41C42E8A" w:rsidR="00FA4F13" w:rsidRPr="001542D6" w:rsidRDefault="00FA4F13" w:rsidP="001542D6">
            <w:pPr>
              <w:spacing w:after="0" w:line="240" w:lineRule="auto"/>
              <w:jc w:val="both"/>
              <w:rPr>
                <w:color w:val="808080" w:themeColor="background1" w:themeShade="80"/>
                <w:sz w:val="20"/>
                <w:szCs w:val="20"/>
                <w:lang w:eastAsia="lt-LT"/>
              </w:rPr>
            </w:pPr>
            <w:r w:rsidRPr="001542D6">
              <w:rPr>
                <w:sz w:val="20"/>
                <w:szCs w:val="20"/>
              </w:rPr>
              <w:t>15 (penkiolika) dienų nuo jo gavimo dienos</w:t>
            </w:r>
          </w:p>
        </w:tc>
        <w:tc>
          <w:tcPr>
            <w:tcW w:w="4111" w:type="dxa"/>
          </w:tcPr>
          <w:p w14:paraId="08054F9A" w14:textId="3BB3FDBC" w:rsidR="00FA4F13" w:rsidRPr="004777F0" w:rsidRDefault="00AF4026" w:rsidP="001542D6">
            <w:pPr>
              <w:spacing w:after="0" w:line="240" w:lineRule="auto"/>
              <w:jc w:val="both"/>
              <w:rPr>
                <w:color w:val="808080" w:themeColor="background1" w:themeShade="80"/>
                <w:sz w:val="20"/>
                <w:szCs w:val="20"/>
                <w:lang w:eastAsia="lt-LT"/>
              </w:rPr>
            </w:pPr>
            <w:r w:rsidRPr="004777F0">
              <w:rPr>
                <w:sz w:val="20"/>
                <w:szCs w:val="20"/>
                <w:lang w:eastAsia="lt-LT"/>
              </w:rPr>
              <w:t>Žr. BPS XXI skyrių</w:t>
            </w:r>
          </w:p>
        </w:tc>
      </w:tr>
      <w:tr w:rsidR="00FA4F13" w:rsidRPr="001542D6" w14:paraId="21B717BC" w14:textId="77777777" w:rsidTr="003F30F5">
        <w:tc>
          <w:tcPr>
            <w:tcW w:w="562" w:type="dxa"/>
          </w:tcPr>
          <w:p w14:paraId="6F94795D" w14:textId="77777777" w:rsidR="00FA4F13" w:rsidRPr="001542D6" w:rsidRDefault="00FA4F13"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2E00C598" w14:textId="6B1AB8D3" w:rsidR="00FA4F13" w:rsidRPr="001542D6" w:rsidRDefault="00FA4F13" w:rsidP="001542D6">
            <w:pPr>
              <w:spacing w:after="0" w:line="240" w:lineRule="auto"/>
              <w:jc w:val="both"/>
              <w:rPr>
                <w:bCs/>
                <w:color w:val="808080" w:themeColor="background1" w:themeShade="80"/>
                <w:sz w:val="20"/>
                <w:szCs w:val="20"/>
                <w:lang w:eastAsia="lt-LT"/>
              </w:rPr>
            </w:pPr>
            <w:r w:rsidRPr="001542D6">
              <w:rPr>
                <w:sz w:val="20"/>
                <w:szCs w:val="20"/>
              </w:rPr>
              <w:t xml:space="preserve">Tiekėjas turi teisę pateikti pretenziją </w:t>
            </w:r>
            <w:r w:rsidR="00E340A7" w:rsidRPr="001542D6">
              <w:rPr>
                <w:sz w:val="20"/>
                <w:szCs w:val="20"/>
              </w:rPr>
              <w:t>Pirkėjui</w:t>
            </w:r>
            <w:r w:rsidRPr="001542D6">
              <w:rPr>
                <w:sz w:val="20"/>
                <w:szCs w:val="20"/>
              </w:rPr>
              <w:t xml:space="preserve">, pateikti prašymą ar pareikšti ieškinį teismui </w:t>
            </w:r>
          </w:p>
        </w:tc>
        <w:tc>
          <w:tcPr>
            <w:tcW w:w="5103" w:type="dxa"/>
          </w:tcPr>
          <w:p w14:paraId="6EA925C4" w14:textId="6AEB9255" w:rsidR="00636F02" w:rsidRPr="00244C53" w:rsidRDefault="00FA4F13" w:rsidP="00244C53">
            <w:pPr>
              <w:tabs>
                <w:tab w:val="left" w:pos="1134"/>
              </w:tabs>
              <w:spacing w:after="0" w:line="240" w:lineRule="auto"/>
              <w:contextualSpacing/>
              <w:jc w:val="both"/>
              <w:rPr>
                <w:sz w:val="20"/>
                <w:szCs w:val="20"/>
              </w:rPr>
            </w:pPr>
            <w:r w:rsidRPr="00244C53">
              <w:rPr>
                <w:sz w:val="20"/>
                <w:szCs w:val="20"/>
              </w:rPr>
              <w:t>per 5 (penki</w:t>
            </w:r>
            <w:r w:rsidR="00A14D1E" w:rsidRPr="00244C53">
              <w:rPr>
                <w:sz w:val="20"/>
                <w:szCs w:val="20"/>
              </w:rPr>
              <w:t>as</w:t>
            </w:r>
            <w:r w:rsidRPr="00244C53">
              <w:rPr>
                <w:sz w:val="20"/>
                <w:szCs w:val="20"/>
              </w:rPr>
              <w:t>) darbo dienas) nuo Pirkėjo  pranešimo raštu apie jo priimtą sprendimą išsiuntimo tiekėjams dienos</w:t>
            </w:r>
            <w:r w:rsidR="00C76F34" w:rsidRPr="00244C53">
              <w:rPr>
                <w:sz w:val="20"/>
                <w:szCs w:val="20"/>
              </w:rPr>
              <w:t xml:space="preserve"> arba nuo paskelbimo apie Pirkėjo priimtą sprendimą dienos</w:t>
            </w:r>
            <w:r w:rsidR="00A07CB1" w:rsidRPr="00244C53">
              <w:rPr>
                <w:sz w:val="20"/>
                <w:szCs w:val="20"/>
              </w:rPr>
              <w:t xml:space="preserve">, o jeigu nebuvo siunčiamas elektroninėmis priemonėmis </w:t>
            </w:r>
            <w:r w:rsidR="00A07CB1" w:rsidRPr="00244C53">
              <w:rPr>
                <w:rFonts w:cstheme="minorHAnsi"/>
              </w:rPr>
              <w:t xml:space="preserve">– </w:t>
            </w:r>
            <w:r w:rsidR="00A07CB1" w:rsidRPr="00244C53">
              <w:rPr>
                <w:rFonts w:cstheme="minorHAnsi"/>
                <w:sz w:val="20"/>
                <w:szCs w:val="20"/>
              </w:rPr>
              <w:t>per 15 (penkiolika) dienų</w:t>
            </w:r>
            <w:r w:rsidRPr="00244C53">
              <w:rPr>
                <w:sz w:val="20"/>
                <w:szCs w:val="20"/>
              </w:rPr>
              <w:t>;</w:t>
            </w:r>
          </w:p>
        </w:tc>
        <w:tc>
          <w:tcPr>
            <w:tcW w:w="4111" w:type="dxa"/>
          </w:tcPr>
          <w:p w14:paraId="6A1AD054" w14:textId="3C013B04" w:rsidR="00780EE4" w:rsidRPr="001542D6" w:rsidRDefault="00FA4F13" w:rsidP="00422F56">
            <w:pPr>
              <w:spacing w:after="0" w:line="240" w:lineRule="auto"/>
              <w:jc w:val="both"/>
              <w:rPr>
                <w:color w:val="808080" w:themeColor="background1" w:themeShade="80"/>
                <w:sz w:val="20"/>
                <w:szCs w:val="20"/>
                <w:lang w:eastAsia="lt-LT"/>
              </w:rPr>
            </w:pPr>
            <w:r w:rsidRPr="001542D6">
              <w:rPr>
                <w:sz w:val="20"/>
                <w:szCs w:val="20"/>
                <w:lang w:eastAsia="lt-LT"/>
              </w:rPr>
              <w:t xml:space="preserve">Žr. BPS </w:t>
            </w:r>
            <w:r w:rsidR="00780EE4" w:rsidRPr="00265923">
              <w:rPr>
                <w:sz w:val="20"/>
                <w:szCs w:val="20"/>
                <w:lang w:eastAsia="lt-LT"/>
              </w:rPr>
              <w:t>XXIII skyrius</w:t>
            </w:r>
          </w:p>
        </w:tc>
      </w:tr>
      <w:tr w:rsidR="0004514B" w:rsidRPr="001542D6" w14:paraId="0D85A810" w14:textId="77777777" w:rsidTr="003F30F5">
        <w:tc>
          <w:tcPr>
            <w:tcW w:w="562" w:type="dxa"/>
          </w:tcPr>
          <w:p w14:paraId="08164C62" w14:textId="4762916D" w:rsidR="0004514B" w:rsidRPr="001542D6" w:rsidRDefault="0004514B"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5A7D1135" w14:textId="73B04E90" w:rsidR="0004514B" w:rsidRPr="001542D6" w:rsidRDefault="00E340A7" w:rsidP="001542D6">
            <w:pPr>
              <w:tabs>
                <w:tab w:val="left" w:pos="1134"/>
              </w:tabs>
              <w:spacing w:after="0" w:line="240" w:lineRule="auto"/>
              <w:contextualSpacing/>
              <w:jc w:val="both"/>
              <w:rPr>
                <w:sz w:val="20"/>
                <w:szCs w:val="20"/>
              </w:rPr>
            </w:pPr>
            <w:r w:rsidRPr="001542D6">
              <w:rPr>
                <w:sz w:val="20"/>
                <w:szCs w:val="20"/>
                <w:lang w:eastAsia="lt-LT"/>
              </w:rPr>
              <w:t>Pirkėjas</w:t>
            </w:r>
            <w:r w:rsidR="0004514B" w:rsidRPr="001542D6">
              <w:rPr>
                <w:sz w:val="20"/>
                <w:szCs w:val="20"/>
                <w:lang w:eastAsia="lt-LT"/>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103" w:type="dxa"/>
          </w:tcPr>
          <w:p w14:paraId="0B0A14A5" w14:textId="0AEE5121" w:rsidR="0004514B" w:rsidRPr="00244C53" w:rsidRDefault="0004514B" w:rsidP="001542D6">
            <w:pPr>
              <w:spacing w:after="0" w:line="240" w:lineRule="auto"/>
              <w:jc w:val="both"/>
              <w:rPr>
                <w:color w:val="808080" w:themeColor="background1" w:themeShade="80"/>
                <w:sz w:val="20"/>
                <w:szCs w:val="20"/>
                <w:lang w:eastAsia="lt-LT"/>
              </w:rPr>
            </w:pPr>
            <w:r w:rsidRPr="00244C53">
              <w:rPr>
                <w:sz w:val="20"/>
                <w:szCs w:val="20"/>
                <w:lang w:eastAsia="lt-LT"/>
              </w:rPr>
              <w:t xml:space="preserve">6 (šešias) darbo dienas nuo pretenzijos gavimo dienos </w:t>
            </w:r>
          </w:p>
        </w:tc>
        <w:tc>
          <w:tcPr>
            <w:tcW w:w="4111" w:type="dxa"/>
          </w:tcPr>
          <w:p w14:paraId="1CC6B11F" w14:textId="6C7EA9D7" w:rsidR="0004514B" w:rsidRPr="00265923" w:rsidRDefault="0060496F" w:rsidP="002527A2">
            <w:pPr>
              <w:spacing w:after="0" w:line="240" w:lineRule="auto"/>
              <w:jc w:val="both"/>
              <w:rPr>
                <w:color w:val="808080" w:themeColor="background1" w:themeShade="80"/>
                <w:sz w:val="20"/>
                <w:szCs w:val="20"/>
                <w:lang w:eastAsia="lt-LT"/>
              </w:rPr>
            </w:pPr>
            <w:r w:rsidRPr="00265923">
              <w:rPr>
                <w:sz w:val="20"/>
                <w:szCs w:val="20"/>
                <w:lang w:eastAsia="lt-LT"/>
              </w:rPr>
              <w:t>Žr. BPS XX</w:t>
            </w:r>
            <w:r w:rsidR="0004514B" w:rsidRPr="00265923">
              <w:rPr>
                <w:sz w:val="20"/>
                <w:szCs w:val="20"/>
                <w:lang w:eastAsia="lt-LT"/>
              </w:rPr>
              <w:t>III skyrių</w:t>
            </w:r>
          </w:p>
        </w:tc>
      </w:tr>
      <w:tr w:rsidR="00ED2B47" w:rsidRPr="001542D6" w14:paraId="2B886B6F" w14:textId="77777777" w:rsidTr="003F30F5">
        <w:tc>
          <w:tcPr>
            <w:tcW w:w="562" w:type="dxa"/>
          </w:tcPr>
          <w:p w14:paraId="6E720986" w14:textId="77777777" w:rsidR="00ED2B47" w:rsidRPr="001542D6" w:rsidRDefault="00ED2B47"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bookmarkStart w:id="2" w:name="_Ref488155521"/>
          </w:p>
        </w:tc>
        <w:bookmarkEnd w:id="2"/>
        <w:tc>
          <w:tcPr>
            <w:tcW w:w="3969" w:type="dxa"/>
          </w:tcPr>
          <w:p w14:paraId="27E44C06" w14:textId="33ADC8EE" w:rsidR="00ED2B47" w:rsidRPr="00EA5C1B" w:rsidRDefault="00E340A7" w:rsidP="001542D6">
            <w:pPr>
              <w:spacing w:after="0" w:line="240" w:lineRule="auto"/>
              <w:jc w:val="both"/>
              <w:rPr>
                <w:sz w:val="20"/>
                <w:szCs w:val="20"/>
                <w:lang w:eastAsia="lt-LT"/>
              </w:rPr>
            </w:pPr>
            <w:r w:rsidRPr="00EA5C1B">
              <w:rPr>
                <w:sz w:val="20"/>
                <w:szCs w:val="20"/>
                <w:lang w:eastAsia="lt-LT"/>
              </w:rPr>
              <w:t>Pirkėjas</w:t>
            </w:r>
            <w:r w:rsidR="00ED2B47" w:rsidRPr="00EA5C1B">
              <w:rPr>
                <w:sz w:val="20"/>
                <w:szCs w:val="20"/>
                <w:lang w:eastAsia="lt-LT"/>
              </w:rPr>
              <w:t xml:space="preserve"> negali sudaryti sutarties anksčiau kaip po</w:t>
            </w:r>
          </w:p>
        </w:tc>
        <w:tc>
          <w:tcPr>
            <w:tcW w:w="5103" w:type="dxa"/>
          </w:tcPr>
          <w:p w14:paraId="7C453CD8" w14:textId="41565790" w:rsidR="005C4132" w:rsidRPr="00EA5C1B" w:rsidRDefault="00777270" w:rsidP="00777270">
            <w:pPr>
              <w:spacing w:after="0" w:line="240" w:lineRule="auto"/>
              <w:jc w:val="both"/>
              <w:rPr>
                <w:sz w:val="20"/>
                <w:szCs w:val="20"/>
                <w:lang w:eastAsia="lt-LT"/>
              </w:rPr>
            </w:pPr>
            <w:r w:rsidRPr="00EA5C1B">
              <w:rPr>
                <w:rFonts w:cstheme="minorHAnsi"/>
                <w:bCs/>
                <w:sz w:val="20"/>
                <w:szCs w:val="18"/>
              </w:rPr>
              <w:t>5 (penkių) darbo dienų,</w:t>
            </w:r>
            <w:r w:rsidRPr="00EA5C1B">
              <w:rPr>
                <w:rFonts w:cstheme="minorHAnsi"/>
                <w:sz w:val="20"/>
                <w:szCs w:val="18"/>
              </w:rPr>
              <w:t xml:space="preserve"> nuo pranešimo apie sprendimą sudaryti sutartį (o jei </w:t>
            </w:r>
            <w:r w:rsidR="00502E54" w:rsidRPr="00EA5C1B">
              <w:rPr>
                <w:rFonts w:cstheme="minorHAnsi"/>
                <w:sz w:val="20"/>
                <w:szCs w:val="18"/>
              </w:rPr>
              <w:t xml:space="preserve">buvo </w:t>
            </w:r>
            <w:r w:rsidRPr="00EA5C1B">
              <w:rPr>
                <w:rFonts w:cstheme="minorHAnsi"/>
                <w:sz w:val="20"/>
                <w:szCs w:val="18"/>
              </w:rPr>
              <w:t xml:space="preserve">gauta pretenzija – </w:t>
            </w:r>
            <w:r w:rsidRPr="00EA5C1B">
              <w:rPr>
                <w:sz w:val="20"/>
                <w:szCs w:val="18"/>
              </w:rPr>
              <w:t>nuo pranešimo raštu apie jos priimtą sprendimą</w:t>
            </w:r>
            <w:r w:rsidRPr="00EA5C1B">
              <w:rPr>
                <w:rFonts w:cstheme="minorHAnsi"/>
                <w:sz w:val="20"/>
                <w:szCs w:val="18"/>
              </w:rPr>
              <w:t xml:space="preserve"> dėl pretenzijos) išsiuntimo iš </w:t>
            </w:r>
            <w:r w:rsidR="002C48A8" w:rsidRPr="00EA5C1B">
              <w:rPr>
                <w:rFonts w:cstheme="minorHAnsi"/>
                <w:sz w:val="20"/>
                <w:szCs w:val="18"/>
              </w:rPr>
              <w:t>pirkėjo</w:t>
            </w:r>
            <w:r w:rsidRPr="00EA5C1B">
              <w:rPr>
                <w:rFonts w:cstheme="minorHAnsi"/>
                <w:sz w:val="20"/>
                <w:szCs w:val="18"/>
              </w:rPr>
              <w:t xml:space="preserve"> pirkimo dalyviams dienos, o jeigu šis pranešimas nebuvo siunčiamas elektroninėmis priemonėmis, – ne anksčiau kaip po 15 (penkiolikos) dien</w:t>
            </w:r>
            <w:r w:rsidR="00F75A83">
              <w:rPr>
                <w:rFonts w:cstheme="minorHAnsi"/>
                <w:sz w:val="20"/>
                <w:szCs w:val="18"/>
              </w:rPr>
              <w:t>ų</w:t>
            </w:r>
          </w:p>
        </w:tc>
        <w:tc>
          <w:tcPr>
            <w:tcW w:w="4111" w:type="dxa"/>
          </w:tcPr>
          <w:p w14:paraId="073C334B" w14:textId="1EA39181" w:rsidR="00ED2B47" w:rsidRPr="00265923" w:rsidRDefault="00606362" w:rsidP="00606362">
            <w:pPr>
              <w:spacing w:after="0" w:line="240" w:lineRule="auto"/>
              <w:jc w:val="both"/>
              <w:rPr>
                <w:color w:val="808080" w:themeColor="background1" w:themeShade="80"/>
                <w:sz w:val="20"/>
                <w:szCs w:val="20"/>
                <w:lang w:eastAsia="lt-LT"/>
              </w:rPr>
            </w:pPr>
            <w:r w:rsidRPr="00265923">
              <w:rPr>
                <w:sz w:val="20"/>
                <w:szCs w:val="20"/>
                <w:lang w:eastAsia="lt-LT"/>
              </w:rPr>
              <w:t>Žr. BPS XX</w:t>
            </w:r>
            <w:r w:rsidR="00ED2B47" w:rsidRPr="00265923">
              <w:rPr>
                <w:sz w:val="20"/>
                <w:szCs w:val="20"/>
                <w:lang w:eastAsia="lt-LT"/>
              </w:rPr>
              <w:t>II skyrių</w:t>
            </w:r>
          </w:p>
        </w:tc>
      </w:tr>
      <w:tr w:rsidR="00B62CE3" w:rsidRPr="001542D6" w14:paraId="6C84DC47" w14:textId="77777777" w:rsidTr="003F30F5">
        <w:tc>
          <w:tcPr>
            <w:tcW w:w="562" w:type="dxa"/>
          </w:tcPr>
          <w:p w14:paraId="219770DB" w14:textId="0E4ACC68" w:rsidR="00B62CE3" w:rsidRPr="001542D6" w:rsidRDefault="00B62CE3"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49D15853" w14:textId="603FC36B" w:rsidR="00B62CE3" w:rsidRPr="001542D6" w:rsidRDefault="00B62CE3" w:rsidP="001542D6">
            <w:pPr>
              <w:spacing w:after="0" w:line="240" w:lineRule="auto"/>
              <w:jc w:val="both"/>
              <w:rPr>
                <w:sz w:val="20"/>
                <w:szCs w:val="20"/>
                <w:lang w:eastAsia="lt-LT"/>
              </w:rPr>
            </w:pPr>
            <w:r>
              <w:rPr>
                <w:sz w:val="20"/>
                <w:szCs w:val="20"/>
                <w:lang w:eastAsia="lt-LT"/>
              </w:rPr>
              <w:t>Konfidencialios pasiūlymo informacijos įrodymo terminas ne trumpesnis negu</w:t>
            </w:r>
          </w:p>
        </w:tc>
        <w:tc>
          <w:tcPr>
            <w:tcW w:w="5103" w:type="dxa"/>
          </w:tcPr>
          <w:p w14:paraId="7F364F06" w14:textId="0938CE9E" w:rsidR="00B62CE3" w:rsidRPr="00F02B86" w:rsidRDefault="00B62CE3" w:rsidP="001542D6">
            <w:pPr>
              <w:spacing w:after="0" w:line="240" w:lineRule="auto"/>
              <w:jc w:val="both"/>
              <w:rPr>
                <w:sz w:val="20"/>
                <w:szCs w:val="20"/>
                <w:lang w:eastAsia="lt-LT"/>
              </w:rPr>
            </w:pPr>
            <w:r w:rsidRPr="00F02B86">
              <w:rPr>
                <w:sz w:val="20"/>
                <w:szCs w:val="20"/>
                <w:lang w:eastAsia="lt-LT"/>
              </w:rPr>
              <w:t xml:space="preserve">3 (trys) darbo dienos </w:t>
            </w:r>
          </w:p>
        </w:tc>
        <w:tc>
          <w:tcPr>
            <w:tcW w:w="4111" w:type="dxa"/>
          </w:tcPr>
          <w:p w14:paraId="6182A871" w14:textId="5B4F2622" w:rsidR="00B62CE3" w:rsidRPr="00265923" w:rsidRDefault="00B62CE3" w:rsidP="0030220F">
            <w:pPr>
              <w:spacing w:after="0" w:line="240" w:lineRule="auto"/>
              <w:jc w:val="both"/>
              <w:rPr>
                <w:sz w:val="20"/>
                <w:szCs w:val="20"/>
                <w:lang w:eastAsia="lt-LT"/>
              </w:rPr>
            </w:pPr>
            <w:r w:rsidRPr="00265923">
              <w:rPr>
                <w:sz w:val="20"/>
                <w:szCs w:val="20"/>
                <w:lang w:eastAsia="lt-LT"/>
              </w:rPr>
              <w:t xml:space="preserve">Žr. BPS </w:t>
            </w:r>
            <w:r w:rsidR="0030220F" w:rsidRPr="00265923">
              <w:rPr>
                <w:sz w:val="20"/>
                <w:szCs w:val="20"/>
                <w:lang w:eastAsia="lt-LT"/>
              </w:rPr>
              <w:t>X</w:t>
            </w:r>
            <w:r w:rsidR="00265923" w:rsidRPr="00265923">
              <w:rPr>
                <w:sz w:val="20"/>
                <w:szCs w:val="20"/>
                <w:lang w:eastAsia="lt-LT"/>
              </w:rPr>
              <w:t>I</w:t>
            </w:r>
            <w:r w:rsidR="0030220F" w:rsidRPr="00265923">
              <w:rPr>
                <w:sz w:val="20"/>
                <w:szCs w:val="20"/>
                <w:lang w:eastAsia="lt-LT"/>
              </w:rPr>
              <w:t>I</w:t>
            </w:r>
            <w:r w:rsidRPr="00265923">
              <w:rPr>
                <w:sz w:val="20"/>
                <w:szCs w:val="20"/>
                <w:lang w:eastAsia="lt-LT"/>
              </w:rPr>
              <w:t xml:space="preserve"> skyrių</w:t>
            </w:r>
          </w:p>
        </w:tc>
      </w:tr>
      <w:tr w:rsidR="004728B5" w:rsidRPr="001542D6" w14:paraId="4AE79306" w14:textId="77777777" w:rsidTr="003F30F5">
        <w:tc>
          <w:tcPr>
            <w:tcW w:w="562" w:type="dxa"/>
          </w:tcPr>
          <w:p w14:paraId="3287A987" w14:textId="77777777" w:rsidR="004728B5" w:rsidRPr="001542D6" w:rsidRDefault="004728B5" w:rsidP="001542D6">
            <w:pPr>
              <w:pStyle w:val="Sraopastraipa"/>
              <w:numPr>
                <w:ilvl w:val="0"/>
                <w:numId w:val="4"/>
              </w:numPr>
              <w:tabs>
                <w:tab w:val="left" w:pos="900"/>
              </w:tabs>
              <w:spacing w:after="0" w:line="240" w:lineRule="auto"/>
              <w:ind w:left="-113" w:firstLine="142"/>
              <w:rPr>
                <w:color w:val="808080" w:themeColor="background1" w:themeShade="80"/>
                <w:sz w:val="20"/>
                <w:szCs w:val="20"/>
              </w:rPr>
            </w:pPr>
          </w:p>
        </w:tc>
        <w:tc>
          <w:tcPr>
            <w:tcW w:w="3969" w:type="dxa"/>
          </w:tcPr>
          <w:p w14:paraId="197F6475" w14:textId="0FE6253D" w:rsidR="004728B5" w:rsidRDefault="00DB7E41" w:rsidP="001542D6">
            <w:pPr>
              <w:spacing w:after="0" w:line="240" w:lineRule="auto"/>
              <w:jc w:val="both"/>
              <w:rPr>
                <w:sz w:val="20"/>
                <w:szCs w:val="20"/>
                <w:lang w:eastAsia="lt-LT"/>
              </w:rPr>
            </w:pPr>
            <w:r>
              <w:rPr>
                <w:sz w:val="20"/>
                <w:szCs w:val="20"/>
                <w:lang w:eastAsia="lt-LT"/>
              </w:rPr>
              <w:t xml:space="preserve">Informavimas apie pirkimo procedūrų nutraukimą ne vėliau kaip per </w:t>
            </w:r>
          </w:p>
        </w:tc>
        <w:tc>
          <w:tcPr>
            <w:tcW w:w="5103" w:type="dxa"/>
          </w:tcPr>
          <w:p w14:paraId="473D89C3" w14:textId="3883763B" w:rsidR="004728B5" w:rsidRPr="00F02B86" w:rsidRDefault="00DF74C6" w:rsidP="00DB7E41">
            <w:pPr>
              <w:spacing w:after="0" w:line="240" w:lineRule="auto"/>
              <w:jc w:val="both"/>
              <w:rPr>
                <w:sz w:val="20"/>
                <w:szCs w:val="20"/>
                <w:lang w:eastAsia="lt-LT"/>
              </w:rPr>
            </w:pPr>
            <w:r w:rsidRPr="00F02B86">
              <w:rPr>
                <w:sz w:val="20"/>
                <w:szCs w:val="20"/>
                <w:lang w:eastAsia="lt-LT"/>
              </w:rPr>
              <w:t>3 (tr</w:t>
            </w:r>
            <w:r w:rsidR="00A14D1E">
              <w:rPr>
                <w:sz w:val="20"/>
                <w:szCs w:val="20"/>
                <w:lang w:eastAsia="lt-LT"/>
              </w:rPr>
              <w:t>i</w:t>
            </w:r>
            <w:r w:rsidRPr="00F02B86">
              <w:rPr>
                <w:sz w:val="20"/>
                <w:szCs w:val="20"/>
                <w:lang w:eastAsia="lt-LT"/>
              </w:rPr>
              <w:t xml:space="preserve">s) </w:t>
            </w:r>
            <w:r w:rsidR="004728B5" w:rsidRPr="00F02B86">
              <w:rPr>
                <w:rFonts w:cstheme="majorHAnsi"/>
                <w:sz w:val="20"/>
                <w:szCs w:val="20"/>
                <w:lang w:eastAsia="lt-LT"/>
              </w:rPr>
              <w:t>darbo dienas nuo tokio sprendimo priėmimo dienos</w:t>
            </w:r>
            <w:r w:rsidR="00DB7E41" w:rsidRPr="00F02B86">
              <w:rPr>
                <w:rFonts w:cstheme="majorHAnsi"/>
                <w:sz w:val="20"/>
                <w:szCs w:val="20"/>
                <w:lang w:eastAsia="lt-LT"/>
              </w:rPr>
              <w:t xml:space="preserve"> </w:t>
            </w:r>
          </w:p>
        </w:tc>
        <w:tc>
          <w:tcPr>
            <w:tcW w:w="4111" w:type="dxa"/>
          </w:tcPr>
          <w:p w14:paraId="1EDACC98" w14:textId="37C82C5F" w:rsidR="004728B5" w:rsidRPr="00265923" w:rsidRDefault="00606362" w:rsidP="001542D6">
            <w:pPr>
              <w:spacing w:after="0" w:line="240" w:lineRule="auto"/>
              <w:jc w:val="both"/>
              <w:rPr>
                <w:sz w:val="20"/>
                <w:szCs w:val="20"/>
                <w:lang w:eastAsia="lt-LT"/>
              </w:rPr>
            </w:pPr>
            <w:r w:rsidRPr="00265923">
              <w:rPr>
                <w:sz w:val="20"/>
                <w:szCs w:val="20"/>
                <w:lang w:eastAsia="lt-LT"/>
              </w:rPr>
              <w:t>Žr. BPS I skyrių</w:t>
            </w:r>
          </w:p>
        </w:tc>
      </w:tr>
    </w:tbl>
    <w:p w14:paraId="595F23C2" w14:textId="77777777" w:rsidR="003A5941" w:rsidRPr="00554A90" w:rsidRDefault="00554A90" w:rsidP="00554A90">
      <w:pPr>
        <w:shd w:val="clear" w:color="auto" w:fill="FFFFFF"/>
        <w:suppressAutoHyphens/>
        <w:jc w:val="center"/>
        <w:rPr>
          <w:b/>
          <w:i/>
          <w:sz w:val="20"/>
        </w:rPr>
      </w:pPr>
      <w:r w:rsidRPr="00091137">
        <w:rPr>
          <w:b/>
          <w:i/>
          <w:sz w:val="20"/>
        </w:rPr>
        <w:t>________________________</w:t>
      </w:r>
    </w:p>
    <w:sectPr w:rsidR="003A5941" w:rsidRPr="00554A90" w:rsidSect="002D31A4">
      <w:headerReference w:type="default" r:id="rId7"/>
      <w:pgSz w:w="15840" w:h="12240" w:orient="landscape"/>
      <w:pgMar w:top="1440" w:right="1134" w:bottom="47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DDB30" w14:textId="77777777" w:rsidR="002D31A4" w:rsidRDefault="002D31A4" w:rsidP="002D31A4">
      <w:pPr>
        <w:spacing w:after="0" w:line="240" w:lineRule="auto"/>
      </w:pPr>
      <w:r>
        <w:separator/>
      </w:r>
    </w:p>
  </w:endnote>
  <w:endnote w:type="continuationSeparator" w:id="0">
    <w:p w14:paraId="1A6D0C06" w14:textId="77777777" w:rsidR="002D31A4" w:rsidRDefault="002D31A4" w:rsidP="002D3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253FA" w14:textId="77777777" w:rsidR="002D31A4" w:rsidRDefault="002D31A4" w:rsidP="002D31A4">
      <w:pPr>
        <w:spacing w:after="0" w:line="240" w:lineRule="auto"/>
      </w:pPr>
      <w:r>
        <w:separator/>
      </w:r>
    </w:p>
  </w:footnote>
  <w:footnote w:type="continuationSeparator" w:id="0">
    <w:p w14:paraId="6948C72B" w14:textId="77777777" w:rsidR="002D31A4" w:rsidRDefault="002D31A4" w:rsidP="002D3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2365198"/>
      <w:docPartObj>
        <w:docPartGallery w:val="Page Numbers (Top of Page)"/>
        <w:docPartUnique/>
      </w:docPartObj>
    </w:sdtPr>
    <w:sdtContent>
      <w:p w14:paraId="04B9274F" w14:textId="751271CC" w:rsidR="002D31A4" w:rsidRDefault="002D31A4">
        <w:pPr>
          <w:pStyle w:val="Antrats"/>
          <w:jc w:val="center"/>
        </w:pPr>
        <w:r>
          <w:fldChar w:fldCharType="begin"/>
        </w:r>
        <w:r>
          <w:instrText>PAGE   \* MERGEFORMAT</w:instrText>
        </w:r>
        <w:r>
          <w:fldChar w:fldCharType="separate"/>
        </w:r>
        <w:r>
          <w:t>2</w:t>
        </w:r>
        <w:r>
          <w:fldChar w:fldCharType="end"/>
        </w:r>
      </w:p>
    </w:sdtContent>
  </w:sdt>
  <w:p w14:paraId="6AA9E774" w14:textId="77777777" w:rsidR="002D31A4" w:rsidRDefault="002D31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66538"/>
    <w:multiLevelType w:val="hybridMultilevel"/>
    <w:tmpl w:val="6630D7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A57AF6"/>
    <w:multiLevelType w:val="hybridMultilevel"/>
    <w:tmpl w:val="64CA2F4A"/>
    <w:lvl w:ilvl="0" w:tplc="7BDC28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54496"/>
    <w:multiLevelType w:val="hybridMultilevel"/>
    <w:tmpl w:val="A1048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437EF"/>
    <w:multiLevelType w:val="multilevel"/>
    <w:tmpl w:val="65EC6834"/>
    <w:lvl w:ilvl="0">
      <w:start w:val="4"/>
      <w:numFmt w:val="decimal"/>
      <w:lvlText w:val="%1."/>
      <w:lvlJc w:val="left"/>
      <w:pPr>
        <w:ind w:left="1070" w:hanging="360"/>
      </w:pPr>
      <w:rPr>
        <w:rFonts w:cs="Times New Roman" w:hint="default"/>
        <w:b w:val="0"/>
        <w:i w:val="0"/>
        <w:color w:val="auto"/>
        <w:sz w:val="21"/>
        <w:szCs w:val="21"/>
      </w:rPr>
    </w:lvl>
    <w:lvl w:ilvl="1">
      <w:start w:val="1"/>
      <w:numFmt w:val="decimal"/>
      <w:lvlText w:val="%1.%2."/>
      <w:lvlJc w:val="left"/>
      <w:pPr>
        <w:ind w:left="1425" w:hanging="1425"/>
      </w:pPr>
      <w:rPr>
        <w:rFonts w:cs="Times New Roman" w:hint="default"/>
        <w:b w:val="0"/>
        <w:i w:val="0"/>
        <w:color w:val="auto"/>
        <w:sz w:val="22"/>
      </w:rPr>
    </w:lvl>
    <w:lvl w:ilvl="2">
      <w:start w:val="1"/>
      <w:numFmt w:val="decimal"/>
      <w:lvlText w:val="%1.%2.%3."/>
      <w:lvlJc w:val="left"/>
      <w:pPr>
        <w:ind w:left="5902" w:hanging="504"/>
      </w:pPr>
      <w:rPr>
        <w:rFonts w:cs="Times New Roman" w:hint="default"/>
        <w:i w:val="0"/>
        <w:sz w:val="22"/>
      </w:rPr>
    </w:lvl>
    <w:lvl w:ilvl="3">
      <w:start w:val="1"/>
      <w:numFmt w:val="decimal"/>
      <w:lvlText w:val="%1.%2.%3.%4."/>
      <w:lvlJc w:val="left"/>
      <w:pPr>
        <w:ind w:left="6406" w:hanging="648"/>
      </w:pPr>
      <w:rPr>
        <w:rFonts w:cs="Times New Roman" w:hint="default"/>
      </w:rPr>
    </w:lvl>
    <w:lvl w:ilvl="4">
      <w:start w:val="1"/>
      <w:numFmt w:val="decimal"/>
      <w:lvlText w:val="%1.%2.%3.%4.%5."/>
      <w:lvlJc w:val="left"/>
      <w:pPr>
        <w:ind w:left="6910" w:hanging="792"/>
      </w:pPr>
      <w:rPr>
        <w:rFonts w:cs="Times New Roman" w:hint="default"/>
      </w:rPr>
    </w:lvl>
    <w:lvl w:ilvl="5">
      <w:start w:val="1"/>
      <w:numFmt w:val="decimal"/>
      <w:lvlText w:val="%1.%2.%3.%4.%5.%6."/>
      <w:lvlJc w:val="left"/>
      <w:pPr>
        <w:ind w:left="7414" w:hanging="936"/>
      </w:pPr>
      <w:rPr>
        <w:rFonts w:cs="Times New Roman" w:hint="default"/>
      </w:rPr>
    </w:lvl>
    <w:lvl w:ilvl="6">
      <w:start w:val="1"/>
      <w:numFmt w:val="decimal"/>
      <w:lvlText w:val="%1.%2.%3.%4.%5.%6.%7."/>
      <w:lvlJc w:val="left"/>
      <w:pPr>
        <w:ind w:left="7918" w:hanging="1080"/>
      </w:pPr>
      <w:rPr>
        <w:rFonts w:cs="Times New Roman" w:hint="default"/>
      </w:rPr>
    </w:lvl>
    <w:lvl w:ilvl="7">
      <w:start w:val="1"/>
      <w:numFmt w:val="decimal"/>
      <w:lvlText w:val="%1.%2.%3.%4.%5.%6.%7.%8."/>
      <w:lvlJc w:val="left"/>
      <w:pPr>
        <w:ind w:left="8422" w:hanging="1224"/>
      </w:pPr>
      <w:rPr>
        <w:rFonts w:cs="Times New Roman" w:hint="default"/>
      </w:rPr>
    </w:lvl>
    <w:lvl w:ilvl="8">
      <w:start w:val="1"/>
      <w:numFmt w:val="decimal"/>
      <w:lvlText w:val="%1.%2.%3.%4.%5.%6.%7.%8.%9."/>
      <w:lvlJc w:val="left"/>
      <w:pPr>
        <w:ind w:left="8998" w:hanging="1440"/>
      </w:pPr>
      <w:rPr>
        <w:rFonts w:cs="Times New Roman" w:hint="default"/>
      </w:rPr>
    </w:lvl>
  </w:abstractNum>
  <w:num w:numId="1" w16cid:durableId="2090077674">
    <w:abstractNumId w:val="0"/>
  </w:num>
  <w:num w:numId="2" w16cid:durableId="540627257">
    <w:abstractNumId w:val="2"/>
  </w:num>
  <w:num w:numId="3" w16cid:durableId="1444420510">
    <w:abstractNumId w:val="3"/>
  </w:num>
  <w:num w:numId="4" w16cid:durableId="14085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BC"/>
    <w:rsid w:val="0002236D"/>
    <w:rsid w:val="00025BB3"/>
    <w:rsid w:val="0004514B"/>
    <w:rsid w:val="00055C57"/>
    <w:rsid w:val="00091137"/>
    <w:rsid w:val="000946A7"/>
    <w:rsid w:val="000B7D51"/>
    <w:rsid w:val="000E1D31"/>
    <w:rsid w:val="000F0035"/>
    <w:rsid w:val="000F094D"/>
    <w:rsid w:val="0012122D"/>
    <w:rsid w:val="001442D1"/>
    <w:rsid w:val="00152EE7"/>
    <w:rsid w:val="001542D6"/>
    <w:rsid w:val="001A64F2"/>
    <w:rsid w:val="00232FF0"/>
    <w:rsid w:val="00242499"/>
    <w:rsid w:val="00244C53"/>
    <w:rsid w:val="0024586D"/>
    <w:rsid w:val="002527A2"/>
    <w:rsid w:val="00265923"/>
    <w:rsid w:val="002C48A8"/>
    <w:rsid w:val="002D30A0"/>
    <w:rsid w:val="002D31A4"/>
    <w:rsid w:val="0030220F"/>
    <w:rsid w:val="00317589"/>
    <w:rsid w:val="00330FE7"/>
    <w:rsid w:val="00356354"/>
    <w:rsid w:val="003729E3"/>
    <w:rsid w:val="00384E50"/>
    <w:rsid w:val="003A356C"/>
    <w:rsid w:val="003A5941"/>
    <w:rsid w:val="003C43D7"/>
    <w:rsid w:val="003D6E32"/>
    <w:rsid w:val="003E1AB6"/>
    <w:rsid w:val="003F30F5"/>
    <w:rsid w:val="00420362"/>
    <w:rsid w:val="00422F56"/>
    <w:rsid w:val="004728B5"/>
    <w:rsid w:val="004777F0"/>
    <w:rsid w:val="004F35BB"/>
    <w:rsid w:val="00502E54"/>
    <w:rsid w:val="00533325"/>
    <w:rsid w:val="005339D6"/>
    <w:rsid w:val="00554A90"/>
    <w:rsid w:val="005910AF"/>
    <w:rsid w:val="005C4132"/>
    <w:rsid w:val="0060496F"/>
    <w:rsid w:val="00606362"/>
    <w:rsid w:val="00636F02"/>
    <w:rsid w:val="006374BC"/>
    <w:rsid w:val="006B20BE"/>
    <w:rsid w:val="006D4884"/>
    <w:rsid w:val="006D6FC9"/>
    <w:rsid w:val="006F593B"/>
    <w:rsid w:val="007239F3"/>
    <w:rsid w:val="0074126B"/>
    <w:rsid w:val="00777270"/>
    <w:rsid w:val="00780EE4"/>
    <w:rsid w:val="00795B46"/>
    <w:rsid w:val="007A12D1"/>
    <w:rsid w:val="007A4CB7"/>
    <w:rsid w:val="007C7E5A"/>
    <w:rsid w:val="007E132C"/>
    <w:rsid w:val="00872892"/>
    <w:rsid w:val="00873700"/>
    <w:rsid w:val="008975FA"/>
    <w:rsid w:val="008C43CE"/>
    <w:rsid w:val="008D2B8B"/>
    <w:rsid w:val="008E7C82"/>
    <w:rsid w:val="008F7EFE"/>
    <w:rsid w:val="00906FBF"/>
    <w:rsid w:val="0094242E"/>
    <w:rsid w:val="00970B7C"/>
    <w:rsid w:val="00987EF0"/>
    <w:rsid w:val="009D260A"/>
    <w:rsid w:val="00A07CB1"/>
    <w:rsid w:val="00A14D1E"/>
    <w:rsid w:val="00A30789"/>
    <w:rsid w:val="00A5144D"/>
    <w:rsid w:val="00AD1DB7"/>
    <w:rsid w:val="00AF4026"/>
    <w:rsid w:val="00B62CE3"/>
    <w:rsid w:val="00BE2E90"/>
    <w:rsid w:val="00C454A4"/>
    <w:rsid w:val="00C65991"/>
    <w:rsid w:val="00C70DE7"/>
    <w:rsid w:val="00C76F34"/>
    <w:rsid w:val="00CF242A"/>
    <w:rsid w:val="00D522DD"/>
    <w:rsid w:val="00D60835"/>
    <w:rsid w:val="00D8525C"/>
    <w:rsid w:val="00DB7E41"/>
    <w:rsid w:val="00DC066A"/>
    <w:rsid w:val="00DF74C6"/>
    <w:rsid w:val="00E11ACA"/>
    <w:rsid w:val="00E340A7"/>
    <w:rsid w:val="00E341BA"/>
    <w:rsid w:val="00E35B57"/>
    <w:rsid w:val="00E572BC"/>
    <w:rsid w:val="00E57636"/>
    <w:rsid w:val="00E6114D"/>
    <w:rsid w:val="00EA3953"/>
    <w:rsid w:val="00EA5C1B"/>
    <w:rsid w:val="00ED05A2"/>
    <w:rsid w:val="00ED2B47"/>
    <w:rsid w:val="00EF275A"/>
    <w:rsid w:val="00F02B86"/>
    <w:rsid w:val="00F2137A"/>
    <w:rsid w:val="00F75A83"/>
    <w:rsid w:val="00FA4F13"/>
    <w:rsid w:val="00FE6080"/>
    <w:rsid w:val="00FF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BCE5"/>
  <w15:chartTrackingRefBased/>
  <w15:docId w15:val="{64CFACD4-A2C0-4DA4-A291-A36EA2B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4BC"/>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ED05A2"/>
    <w:pPr>
      <w:keepNext/>
      <w:spacing w:after="0" w:line="240" w:lineRule="auto"/>
      <w:outlineLvl w:val="0"/>
    </w:pPr>
    <w:rPr>
      <w:rFonts w:asciiTheme="majorHAnsi" w:eastAsia="Times New Roman" w:hAnsiTheme="majorHAnsi" w:cs="Arial"/>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6374BC"/>
    <w:rPr>
      <w:sz w:val="20"/>
      <w:szCs w:val="20"/>
    </w:rPr>
  </w:style>
  <w:style w:type="character" w:customStyle="1" w:styleId="KomentarotekstasDiagrama">
    <w:name w:val="Komentaro tekstas Diagrama"/>
    <w:basedOn w:val="Numatytasispastraiposriftas"/>
    <w:link w:val="Komentarotekstas"/>
    <w:uiPriority w:val="99"/>
    <w:rsid w:val="006374BC"/>
    <w:rPr>
      <w:rFonts w:ascii="Times New Roman" w:eastAsia="Calibri" w:hAnsi="Times New Roman" w:cs="Times New Roman"/>
      <w:sz w:val="20"/>
      <w:szCs w:val="20"/>
      <w:lang w:val="lt-LT"/>
    </w:rPr>
  </w:style>
  <w:style w:type="paragraph" w:styleId="Puslapioinaostekstas">
    <w:name w:val="footnote text"/>
    <w:basedOn w:val="prastasis"/>
    <w:link w:val="PuslapioinaostekstasDiagrama"/>
    <w:semiHidden/>
    <w:rsid w:val="006374BC"/>
    <w:pPr>
      <w:keepNext/>
      <w:spacing w:before="60" w:after="60" w:line="240" w:lineRule="auto"/>
      <w:jc w:val="both"/>
    </w:pPr>
    <w:rPr>
      <w:rFonts w:eastAsia="Times New Roman"/>
      <w:sz w:val="22"/>
      <w:lang w:eastAsia="fi-FI"/>
    </w:rPr>
  </w:style>
  <w:style w:type="character" w:customStyle="1" w:styleId="PuslapioinaostekstasDiagrama">
    <w:name w:val="Puslapio išnašos tekstas Diagrama"/>
    <w:basedOn w:val="Numatytasispastraiposriftas"/>
    <w:link w:val="Puslapioinaostekstas"/>
    <w:semiHidden/>
    <w:rsid w:val="006374BC"/>
    <w:rPr>
      <w:rFonts w:ascii="Times New Roman" w:eastAsia="Times New Roman" w:hAnsi="Times New Roman" w:cs="Times New Roman"/>
      <w:lang w:val="lt-LT" w:eastAsia="fi-FI"/>
    </w:rPr>
  </w:style>
  <w:style w:type="paragraph" w:customStyle="1" w:styleId="tabulka">
    <w:name w:val="tabulka"/>
    <w:basedOn w:val="prastasis"/>
    <w:uiPriority w:val="99"/>
    <w:rsid w:val="006374BC"/>
    <w:pPr>
      <w:widowControl w:val="0"/>
      <w:spacing w:before="120" w:after="0" w:line="240" w:lineRule="exact"/>
      <w:jc w:val="center"/>
    </w:pPr>
    <w:rPr>
      <w:rFonts w:ascii="Arial" w:eastAsia="Times New Roman" w:hAnsi="Arial" w:cs="Arial"/>
      <w:sz w:val="20"/>
      <w:szCs w:val="20"/>
      <w:lang w:val="cs-CZ" w:eastAsia="fi-FI"/>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906FBF"/>
    <w:pPr>
      <w:spacing w:after="71" w:line="267" w:lineRule="auto"/>
      <w:ind w:left="720" w:right="61" w:hanging="10"/>
      <w:contextualSpacing/>
      <w:jc w:val="both"/>
    </w:pPr>
    <w:rPr>
      <w:rFonts w:eastAsia="Times New Roman"/>
      <w:color w:val="000000"/>
      <w:sz w:val="22"/>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906FBF"/>
    <w:rPr>
      <w:rFonts w:ascii="Times New Roman" w:eastAsia="Times New Roman" w:hAnsi="Times New Roman" w:cs="Times New Roman"/>
      <w:color w:val="000000"/>
      <w:lang w:val="lt-LT" w:eastAsia="lt-LT"/>
    </w:rPr>
  </w:style>
  <w:style w:type="character" w:customStyle="1" w:styleId="Antrat1Diagrama">
    <w:name w:val="Antraštė 1 Diagrama"/>
    <w:basedOn w:val="Numatytasispastraiposriftas"/>
    <w:link w:val="Antrat1"/>
    <w:rsid w:val="00ED05A2"/>
    <w:rPr>
      <w:rFonts w:asciiTheme="majorHAnsi" w:eastAsia="Times New Roman" w:hAnsiTheme="majorHAnsi" w:cs="Arial"/>
      <w:u w:val="single"/>
      <w:lang w:val="lt-LT"/>
    </w:rPr>
  </w:style>
  <w:style w:type="character" w:styleId="Komentaronuoroda">
    <w:name w:val="annotation reference"/>
    <w:basedOn w:val="Numatytasispastraiposriftas"/>
    <w:uiPriority w:val="99"/>
    <w:semiHidden/>
    <w:unhideWhenUsed/>
    <w:rsid w:val="00795B46"/>
    <w:rPr>
      <w:sz w:val="16"/>
      <w:szCs w:val="16"/>
    </w:rPr>
  </w:style>
  <w:style w:type="paragraph" w:styleId="Komentarotema">
    <w:name w:val="annotation subject"/>
    <w:basedOn w:val="Komentarotekstas"/>
    <w:next w:val="Komentarotekstas"/>
    <w:link w:val="KomentarotemaDiagrama"/>
    <w:uiPriority w:val="99"/>
    <w:semiHidden/>
    <w:unhideWhenUsed/>
    <w:rsid w:val="00795B46"/>
    <w:pPr>
      <w:spacing w:line="240" w:lineRule="auto"/>
    </w:pPr>
    <w:rPr>
      <w:b/>
      <w:bCs/>
    </w:rPr>
  </w:style>
  <w:style w:type="character" w:customStyle="1" w:styleId="KomentarotemaDiagrama">
    <w:name w:val="Komentaro tema Diagrama"/>
    <w:basedOn w:val="KomentarotekstasDiagrama"/>
    <w:link w:val="Komentarotema"/>
    <w:uiPriority w:val="99"/>
    <w:semiHidden/>
    <w:rsid w:val="00795B46"/>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795B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5B46"/>
    <w:rPr>
      <w:rFonts w:ascii="Segoe UI" w:eastAsia="Calibri" w:hAnsi="Segoe UI" w:cs="Segoe UI"/>
      <w:sz w:val="18"/>
      <w:szCs w:val="18"/>
      <w:lang w:val="lt-LT"/>
    </w:rPr>
  </w:style>
  <w:style w:type="paragraph" w:styleId="Antrats">
    <w:name w:val="header"/>
    <w:basedOn w:val="prastasis"/>
    <w:link w:val="AntratsDiagrama"/>
    <w:uiPriority w:val="99"/>
    <w:unhideWhenUsed/>
    <w:rsid w:val="002D31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D31A4"/>
    <w:rPr>
      <w:rFonts w:ascii="Times New Roman" w:eastAsia="Calibri" w:hAnsi="Times New Roman" w:cs="Times New Roman"/>
      <w:sz w:val="24"/>
      <w:lang w:val="lt-LT"/>
    </w:rPr>
  </w:style>
  <w:style w:type="paragraph" w:styleId="Porat">
    <w:name w:val="footer"/>
    <w:basedOn w:val="prastasis"/>
    <w:link w:val="PoratDiagrama"/>
    <w:uiPriority w:val="99"/>
    <w:unhideWhenUsed/>
    <w:rsid w:val="002D31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D31A4"/>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78986">
      <w:bodyDiv w:val="1"/>
      <w:marLeft w:val="0"/>
      <w:marRight w:val="0"/>
      <w:marTop w:val="0"/>
      <w:marBottom w:val="0"/>
      <w:divBdr>
        <w:top w:val="none" w:sz="0" w:space="0" w:color="auto"/>
        <w:left w:val="none" w:sz="0" w:space="0" w:color="auto"/>
        <w:bottom w:val="none" w:sz="0" w:space="0" w:color="auto"/>
        <w:right w:val="none" w:sz="0" w:space="0" w:color="auto"/>
      </w:divBdr>
    </w:div>
    <w:div w:id="8482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549</Words>
  <Characters>3132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Vaidos</dc:creator>
  <cp:keywords/>
  <dc:description/>
  <cp:lastModifiedBy>Ingrida Rouss</cp:lastModifiedBy>
  <cp:revision>90</cp:revision>
  <dcterms:created xsi:type="dcterms:W3CDTF">2020-09-14T06:03:00Z</dcterms:created>
  <dcterms:modified xsi:type="dcterms:W3CDTF">2024-10-24T12:10:00Z</dcterms:modified>
</cp:coreProperties>
</file>