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25CA6363"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bookmarkStart w:id="2" w:name="_Hlk207971022"/>
      <w:r w:rsidR="00A30B5F" w:rsidRPr="00E948DB">
        <w:rPr>
          <w:rFonts w:ascii="Times New Roman" w:hAnsi="Times New Roman" w:cs="Times New Roman"/>
          <w:b/>
          <w:bCs/>
        </w:rPr>
        <w:t>JOTVINGIŲ MUGĖS IR FESTIVALIO ORGANIZAVIMO PASLAUG</w:t>
      </w:r>
      <w:bookmarkEnd w:id="2"/>
      <w:r w:rsidR="00A30B5F">
        <w:rPr>
          <w:rFonts w:ascii="Times New Roman" w:hAnsi="Times New Roman" w:cs="Times New Roman"/>
          <w:b/>
          <w:bCs/>
        </w:rPr>
        <w:t xml:space="preserve">Ų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3E331E">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3E331E">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3E331E">
      <w:pPr>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3E331E">
      <w:pPr>
        <w:spacing w:after="120" w:line="240" w:lineRule="auto"/>
        <w:ind w:left="426" w:right="130"/>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A30B5F"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3" w:name="_Pirkimo_sąlygų_3"/>
            <w:bookmarkEnd w:id="3"/>
            <w:r w:rsidRPr="00A30B5F">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49FE5088" w:rsidR="004F7B53" w:rsidRPr="00A30B5F" w:rsidRDefault="00A30B5F" w:rsidP="004F7B53">
            <w:pPr>
              <w:spacing w:before="60" w:after="60" w:line="240" w:lineRule="auto"/>
              <w:jc w:val="both"/>
              <w:rPr>
                <w:rFonts w:ascii="Times New Roman" w:eastAsia="Times New Roman" w:hAnsi="Times New Roman" w:cs="Times New Roman"/>
                <w:kern w:val="0"/>
                <w14:ligatures w14:val="none"/>
              </w:rPr>
            </w:pPr>
            <w:r w:rsidRPr="00A30B5F">
              <w:rPr>
                <w:rFonts w:ascii="Times New Roman" w:hAnsi="Times New Roman" w:cs="Times New Roman"/>
                <w:bCs/>
              </w:rPr>
              <w:t xml:space="preserve">Jotvingių mugės ir festivalio organizavimo paslaugos (Projektas Nr. </w:t>
            </w:r>
            <w:proofErr w:type="spellStart"/>
            <w:r w:rsidRPr="00A30B5F">
              <w:rPr>
                <w:rFonts w:ascii="Times New Roman" w:hAnsi="Times New Roman" w:cs="Times New Roman"/>
                <w:bCs/>
              </w:rPr>
              <w:t>LTPL00455</w:t>
            </w:r>
            <w:proofErr w:type="spellEnd"/>
            <w:r w:rsidRPr="00A30B5F">
              <w:rPr>
                <w:rFonts w:ascii="Times New Roman" w:hAnsi="Times New Roman" w:cs="Times New Roman"/>
                <w:bCs/>
              </w:rPr>
              <w:t>),</w:t>
            </w:r>
            <w:r w:rsidRPr="00A30B5F">
              <w:rPr>
                <w:rFonts w:ascii="Times New Roman" w:hAnsi="Times New Roman" w:cs="Times New Roman"/>
                <w:bCs/>
              </w:rPr>
              <w:t xml:space="preserve"> </w:t>
            </w:r>
            <w:r w:rsidR="004F7B53" w:rsidRPr="00A30B5F">
              <w:rPr>
                <w:rFonts w:ascii="Times New Roman" w:eastAsia="Calibri" w:hAnsi="Times New Roman" w:cs="Times New Roman"/>
                <w:kern w:val="0"/>
                <w14:ligatures w14:val="none"/>
              </w:rPr>
              <w:t>E</w:t>
            </w:r>
            <w:r w:rsidR="008C6CAE" w:rsidRPr="00A30B5F">
              <w:rPr>
                <w:rFonts w:ascii="Times New Roman" w:eastAsia="Calibri" w:hAnsi="Times New Roman" w:cs="Times New Roman"/>
                <w:kern w:val="0"/>
                <w14:ligatures w14:val="none"/>
              </w:rPr>
              <w:t>ur</w:t>
            </w:r>
            <w:r w:rsidR="004F7B53" w:rsidRPr="00A30B5F">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230374B4" w14:textId="1265E562" w:rsidR="00683AF4" w:rsidRDefault="004F7B53" w:rsidP="00A30B5F">
      <w:pPr>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AF6D2AF" w14:textId="0A3FA688" w:rsidR="004F7B53" w:rsidRPr="004614D8" w:rsidRDefault="00A30B5F" w:rsidP="003E331E">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3E331E" w:rsidRDefault="004F7B53" w:rsidP="003E331E">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0"/>
          <w:szCs w:val="20"/>
          <w:lang w:eastAsia="lt-LT"/>
          <w14:ligatures w14:val="none"/>
        </w:rPr>
      </w:pPr>
      <w:r w:rsidRPr="003E331E">
        <w:rPr>
          <w:rFonts w:ascii="Times New Roman" w:eastAsia="Times New Roman" w:hAnsi="Times New Roman" w:cs="Times New Roman"/>
          <w:i/>
          <w:iCs/>
          <w:color w:val="000000"/>
          <w:kern w:val="0"/>
          <w:sz w:val="20"/>
          <w:szCs w:val="20"/>
          <w:lang w:eastAsia="lt-LT"/>
          <w14:ligatures w14:val="none"/>
        </w:rPr>
        <w:t>/Pastaba. Pildoma, jei tiekėjas ketina remtis kitų ūkio subjektų pajėgumais.</w:t>
      </w:r>
      <w:r w:rsidRPr="003E331E">
        <w:rPr>
          <w:rFonts w:ascii="Times New Roman" w:eastAsia="Calibri" w:hAnsi="Times New Roman" w:cs="Times New Roman"/>
          <w:kern w:val="0"/>
          <w:sz w:val="20"/>
          <w:szCs w:val="20"/>
          <w14:ligatures w14:val="none"/>
        </w:rPr>
        <w:t xml:space="preserve"> </w:t>
      </w:r>
      <w:r w:rsidRPr="003E331E">
        <w:rPr>
          <w:rFonts w:ascii="Times New Roman" w:eastAsia="Times New Roman" w:hAnsi="Times New Roman" w:cs="Times New Roman"/>
          <w:i/>
          <w:iCs/>
          <w:color w:val="000000"/>
          <w:kern w:val="0"/>
          <w:sz w:val="20"/>
          <w:szCs w:val="20"/>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4062246A" w:rsidR="004F7B53" w:rsidRPr="004614D8" w:rsidRDefault="00A30B5F" w:rsidP="003E331E">
      <w:pPr>
        <w:tabs>
          <w:tab w:val="left" w:pos="709"/>
          <w:tab w:val="left" w:pos="1134"/>
        </w:tabs>
        <w:spacing w:after="0" w:line="240" w:lineRule="auto"/>
        <w:ind w:left="567" w:hanging="141"/>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3E331E" w:rsidRDefault="004F7B53" w:rsidP="003E331E">
      <w:pPr>
        <w:spacing w:after="0" w:line="240" w:lineRule="auto"/>
        <w:ind w:left="426" w:right="130"/>
        <w:jc w:val="both"/>
        <w:rPr>
          <w:rFonts w:ascii="Times New Roman" w:eastAsia="Calibri" w:hAnsi="Times New Roman" w:cs="Times New Roman"/>
          <w:bCs/>
          <w:i/>
          <w:kern w:val="0"/>
          <w:sz w:val="20"/>
          <w:szCs w:val="20"/>
          <w14:ligatures w14:val="none"/>
        </w:rPr>
      </w:pPr>
      <w:r w:rsidRPr="003E331E">
        <w:rPr>
          <w:rFonts w:ascii="Times New Roman" w:eastAsia="Calibri" w:hAnsi="Times New Roman" w:cs="Times New Roman"/>
          <w:bCs/>
          <w:i/>
          <w:kern w:val="0"/>
          <w:sz w:val="20"/>
          <w:szCs w:val="20"/>
          <w:vertAlign w:val="superscript"/>
          <w14:ligatures w14:val="none"/>
        </w:rPr>
        <w:t>*</w:t>
      </w:r>
      <w:r w:rsidRPr="003E331E">
        <w:rPr>
          <w:rFonts w:ascii="Times New Roman" w:eastAsia="Calibri" w:hAnsi="Times New Roman" w:cs="Times New Roman"/>
          <w:bCs/>
          <w:i/>
          <w:kern w:val="0"/>
          <w:sz w:val="20"/>
          <w:szCs w:val="20"/>
          <w14:ligatures w14:val="none"/>
        </w:rPr>
        <w:t>jei kvalifikacija yra grindžiama nurodant specialistą, kuris nėra tiekėjo, jungtinės veiklos partnerio (-</w:t>
      </w:r>
      <w:proofErr w:type="spellStart"/>
      <w:r w:rsidRPr="003E331E">
        <w:rPr>
          <w:rFonts w:ascii="Times New Roman" w:eastAsia="Calibri" w:hAnsi="Times New Roman" w:cs="Times New Roman"/>
          <w:bCs/>
          <w:i/>
          <w:kern w:val="0"/>
          <w:sz w:val="20"/>
          <w:szCs w:val="20"/>
          <w14:ligatures w14:val="none"/>
        </w:rPr>
        <w:t>ių</w:t>
      </w:r>
      <w:proofErr w:type="spellEnd"/>
      <w:r w:rsidRPr="003E331E">
        <w:rPr>
          <w:rFonts w:ascii="Times New Roman" w:eastAsia="Calibri" w:hAnsi="Times New Roman" w:cs="Times New Roman"/>
          <w:bCs/>
          <w:i/>
          <w:kern w:val="0"/>
          <w:sz w:val="20"/>
          <w:szCs w:val="20"/>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16C1303F" w:rsidR="004F7B53" w:rsidRPr="004614D8" w:rsidRDefault="00A30B5F" w:rsidP="003E331E">
      <w:pPr>
        <w:tabs>
          <w:tab w:val="left" w:pos="709"/>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3E331E" w:rsidRDefault="004F7B53" w:rsidP="003E331E">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0"/>
          <w:szCs w:val="20"/>
          <w:lang w:eastAsia="lt-LT"/>
          <w14:ligatures w14:val="none"/>
        </w:rPr>
      </w:pPr>
      <w:r w:rsidRPr="003E331E">
        <w:rPr>
          <w:rFonts w:ascii="Times New Roman" w:eastAsia="Times New Roman" w:hAnsi="Times New Roman" w:cs="Times New Roman"/>
          <w:i/>
          <w:iCs/>
          <w:color w:val="000000"/>
          <w:kern w:val="0"/>
          <w:sz w:val="20"/>
          <w:szCs w:val="20"/>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0CBBA182" w:rsidR="004F7B53" w:rsidRPr="004614D8" w:rsidRDefault="00A30B5F" w:rsidP="003E331E">
      <w:pPr>
        <w:tabs>
          <w:tab w:val="left" w:pos="709"/>
        </w:tabs>
        <w:spacing w:after="0" w:line="240" w:lineRule="auto"/>
        <w:ind w:left="480" w:hanging="54"/>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6192E1C9" w:rsidR="004F7B53" w:rsidRPr="004614D8" w:rsidRDefault="00A30B5F" w:rsidP="003E331E">
      <w:pPr>
        <w:tabs>
          <w:tab w:val="left" w:pos="851"/>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3E331E" w:rsidRDefault="004F7B53" w:rsidP="003E331E">
      <w:pPr>
        <w:spacing w:after="0" w:line="240" w:lineRule="auto"/>
        <w:ind w:left="426" w:right="130"/>
        <w:jc w:val="both"/>
        <w:rPr>
          <w:rFonts w:ascii="Times New Roman" w:eastAsia="Times New Roman" w:hAnsi="Times New Roman" w:cs="Times New Roman"/>
          <w:i/>
          <w:kern w:val="0"/>
          <w:sz w:val="20"/>
          <w:szCs w:val="20"/>
          <w14:ligatures w14:val="none"/>
        </w:rPr>
      </w:pPr>
      <w:r w:rsidRPr="003E331E">
        <w:rPr>
          <w:rFonts w:ascii="Times New Roman" w:eastAsia="Times New Roman" w:hAnsi="Times New Roman" w:cs="Times New Roman"/>
          <w:i/>
          <w:kern w:val="0"/>
          <w:sz w:val="20"/>
          <w:szCs w:val="20"/>
          <w14:ligatures w14:val="none"/>
        </w:rPr>
        <w:t xml:space="preserve">/Pastaba. </w:t>
      </w:r>
      <w:r w:rsidRPr="003E331E">
        <w:rPr>
          <w:rFonts w:ascii="Times New Roman" w:eastAsia="Calibri" w:hAnsi="Times New Roman" w:cs="Times New Roman"/>
          <w:bCs/>
          <w:i/>
          <w:kern w:val="0"/>
          <w:sz w:val="20"/>
          <w:szCs w:val="20"/>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3E331E">
      <w:pPr>
        <w:spacing w:after="0" w:line="240" w:lineRule="auto"/>
        <w:ind w:left="426"/>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3E331E">
      <w:pPr>
        <w:spacing w:after="0" w:line="276"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1F67A8"/>
    <w:rsid w:val="002E317C"/>
    <w:rsid w:val="003D7A25"/>
    <w:rsid w:val="003E331E"/>
    <w:rsid w:val="00403041"/>
    <w:rsid w:val="0041030E"/>
    <w:rsid w:val="00432088"/>
    <w:rsid w:val="004614D8"/>
    <w:rsid w:val="00462957"/>
    <w:rsid w:val="00467098"/>
    <w:rsid w:val="004816F2"/>
    <w:rsid w:val="004F25AB"/>
    <w:rsid w:val="004F7B53"/>
    <w:rsid w:val="00683AF4"/>
    <w:rsid w:val="007924A7"/>
    <w:rsid w:val="007E6CC7"/>
    <w:rsid w:val="00824A25"/>
    <w:rsid w:val="00863E33"/>
    <w:rsid w:val="008C6CAE"/>
    <w:rsid w:val="008E5C2F"/>
    <w:rsid w:val="00984579"/>
    <w:rsid w:val="009E5BDB"/>
    <w:rsid w:val="00A30B5F"/>
    <w:rsid w:val="00A43B20"/>
    <w:rsid w:val="00AF2BBC"/>
    <w:rsid w:val="00BD6DCF"/>
    <w:rsid w:val="00C87C43"/>
    <w:rsid w:val="00CA714E"/>
    <w:rsid w:val="00D50533"/>
    <w:rsid w:val="00DA6328"/>
    <w:rsid w:val="00DE66B8"/>
    <w:rsid w:val="00E25341"/>
    <w:rsid w:val="00F60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2845</Words>
  <Characters>1623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44</cp:revision>
  <cp:lastPrinted>2025-05-30T08:48:00Z</cp:lastPrinted>
  <dcterms:created xsi:type="dcterms:W3CDTF">2025-04-17T11:52:00Z</dcterms:created>
  <dcterms:modified xsi:type="dcterms:W3CDTF">2025-09-05T10:28:00Z</dcterms:modified>
</cp:coreProperties>
</file>