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612E" w14:textId="0A21BF67" w:rsidR="002E4262" w:rsidRDefault="002E4262" w:rsidP="004846AE">
      <w:pPr>
        <w:widowControl w:val="0"/>
        <w:pBdr>
          <w:top w:val="nil"/>
          <w:left w:val="nil"/>
          <w:bottom w:val="nil"/>
          <w:right w:val="nil"/>
          <w:between w:val="nil"/>
        </w:pBdr>
        <w:tabs>
          <w:tab w:val="left" w:pos="567"/>
          <w:tab w:val="left" w:pos="851"/>
        </w:tabs>
        <w:jc w:val="both"/>
        <w:rPr>
          <w:b/>
          <w:bCs/>
          <w:caps/>
          <w:kern w:val="2"/>
          <w:szCs w:val="24"/>
        </w:rPr>
      </w:pPr>
    </w:p>
    <w:p w14:paraId="4B72E4FF" w14:textId="70DC7E4F" w:rsidR="002E4262" w:rsidRDefault="002E4262" w:rsidP="00AC62F0">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6"/>
        <w:gridCol w:w="2329"/>
        <w:gridCol w:w="2491"/>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0CB3373E" w:rsidR="002E4262" w:rsidRPr="00991CE4" w:rsidRDefault="0002427B" w:rsidP="00991CE4">
            <w:pPr>
              <w:tabs>
                <w:tab w:val="left" w:pos="1680"/>
              </w:tabs>
              <w:jc w:val="center"/>
              <w:rPr>
                <w:b/>
                <w:bCs/>
                <w:kern w:val="2"/>
                <w:szCs w:val="24"/>
              </w:rPr>
            </w:pPr>
            <w:r w:rsidRPr="0002427B">
              <w:rPr>
                <w:b/>
                <w:bCs/>
                <w:kern w:val="2"/>
                <w:szCs w:val="24"/>
              </w:rPr>
              <w:t>KIETŲJŲ RADIOAKTYVIŲJŲ ATLIEKŲ DEGINIMO ĮRENGINIO DEGIKLIO ATSARGINIŲ DALIŲ PIRKIMAS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60E60FD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176"/>
        <w:gridCol w:w="3434"/>
      </w:tblGrid>
      <w:tr w:rsidR="002E4262" w:rsidRPr="00B25FAA" w14:paraId="6C133363" w14:textId="77777777" w:rsidTr="4A8C56F8">
        <w:tc>
          <w:tcPr>
            <w:tcW w:w="9558" w:type="dxa"/>
            <w:gridSpan w:val="3"/>
          </w:tcPr>
          <w:p w14:paraId="2591F93C" w14:textId="77777777" w:rsidR="002E4262" w:rsidRPr="00B25FAA" w:rsidRDefault="002E4262" w:rsidP="004846AE">
            <w:pPr>
              <w:jc w:val="both"/>
              <w:rPr>
                <w:b/>
                <w:bCs/>
                <w:kern w:val="2"/>
                <w:szCs w:val="24"/>
              </w:rPr>
            </w:pPr>
            <w:r w:rsidRPr="00B25FAA">
              <w:rPr>
                <w:b/>
                <w:bCs/>
                <w:kern w:val="2"/>
                <w:szCs w:val="24"/>
              </w:rPr>
              <w:t>1. SUTARTIES ŠALYS</w:t>
            </w:r>
          </w:p>
        </w:tc>
      </w:tr>
      <w:tr w:rsidR="002E4262" w:rsidRPr="00B25FAA" w14:paraId="02045C77" w14:textId="77777777" w:rsidTr="4A8C56F8">
        <w:tc>
          <w:tcPr>
            <w:tcW w:w="2808" w:type="dxa"/>
            <w:vMerge w:val="restart"/>
          </w:tcPr>
          <w:p w14:paraId="37A73D79" w14:textId="77777777" w:rsidR="002E4262" w:rsidRPr="00B25FAA" w:rsidRDefault="002E4262" w:rsidP="004846AE">
            <w:pPr>
              <w:jc w:val="both"/>
              <w:rPr>
                <w:b/>
                <w:bCs/>
                <w:kern w:val="2"/>
                <w:szCs w:val="24"/>
              </w:rPr>
            </w:pPr>
          </w:p>
          <w:p w14:paraId="25EE2300" w14:textId="77777777" w:rsidR="002E4262" w:rsidRPr="00B25FAA" w:rsidRDefault="002E4262" w:rsidP="004846AE">
            <w:pPr>
              <w:jc w:val="both"/>
              <w:rPr>
                <w:b/>
                <w:bCs/>
                <w:kern w:val="2"/>
                <w:szCs w:val="24"/>
              </w:rPr>
            </w:pPr>
          </w:p>
          <w:p w14:paraId="3BC17AE3" w14:textId="77777777" w:rsidR="002E4262" w:rsidRPr="00B25FAA" w:rsidRDefault="002E4262" w:rsidP="004846AE">
            <w:pPr>
              <w:jc w:val="both"/>
              <w:rPr>
                <w:b/>
                <w:bCs/>
                <w:kern w:val="2"/>
                <w:szCs w:val="24"/>
              </w:rPr>
            </w:pPr>
          </w:p>
          <w:p w14:paraId="08941FAC" w14:textId="77777777" w:rsidR="002E4262" w:rsidRPr="00B25FAA" w:rsidRDefault="002E4262" w:rsidP="004846AE">
            <w:pPr>
              <w:jc w:val="both"/>
              <w:rPr>
                <w:b/>
                <w:bCs/>
                <w:kern w:val="2"/>
                <w:szCs w:val="24"/>
              </w:rPr>
            </w:pPr>
          </w:p>
          <w:p w14:paraId="358FCEB8" w14:textId="77777777" w:rsidR="002E4262" w:rsidRPr="00B25FAA" w:rsidRDefault="002E4262" w:rsidP="004846AE">
            <w:pPr>
              <w:jc w:val="both"/>
              <w:rPr>
                <w:b/>
                <w:bCs/>
                <w:kern w:val="2"/>
                <w:szCs w:val="24"/>
              </w:rPr>
            </w:pPr>
            <w:r w:rsidRPr="00B25FAA">
              <w:rPr>
                <w:b/>
                <w:bCs/>
                <w:kern w:val="2"/>
                <w:szCs w:val="24"/>
              </w:rPr>
              <w:t>1.1. Pirkėjas</w:t>
            </w:r>
          </w:p>
        </w:tc>
        <w:tc>
          <w:tcPr>
            <w:tcW w:w="3240" w:type="dxa"/>
          </w:tcPr>
          <w:p w14:paraId="68FA3C63" w14:textId="77777777" w:rsidR="002E4262" w:rsidRPr="00B25FAA" w:rsidRDefault="002E4262" w:rsidP="004846AE">
            <w:pPr>
              <w:jc w:val="both"/>
              <w:rPr>
                <w:kern w:val="2"/>
                <w:szCs w:val="24"/>
              </w:rPr>
            </w:pPr>
            <w:r w:rsidRPr="00B25FAA">
              <w:rPr>
                <w:kern w:val="2"/>
                <w:szCs w:val="24"/>
              </w:rPr>
              <w:t>1.1.1. Pavadinimas</w:t>
            </w:r>
          </w:p>
        </w:tc>
        <w:tc>
          <w:tcPr>
            <w:tcW w:w="3510" w:type="dxa"/>
          </w:tcPr>
          <w:p w14:paraId="62EB901C" w14:textId="16CAC3AA" w:rsidR="002E4262" w:rsidRPr="00B25FAA" w:rsidRDefault="00171935" w:rsidP="004846AE">
            <w:pPr>
              <w:jc w:val="both"/>
              <w:rPr>
                <w:kern w:val="2"/>
                <w:szCs w:val="24"/>
              </w:rPr>
            </w:pPr>
            <w:r w:rsidRPr="00B25FAA">
              <w:rPr>
                <w:rStyle w:val="value"/>
                <w:szCs w:val="24"/>
                <w:lang w:val="en-US"/>
              </w:rPr>
              <w:t>VĮ Ignalinos atominė elektrinė</w:t>
            </w:r>
          </w:p>
        </w:tc>
      </w:tr>
      <w:tr w:rsidR="002E4262" w:rsidRPr="00B25FAA" w14:paraId="7C0026BB" w14:textId="77777777" w:rsidTr="4A8C56F8">
        <w:tc>
          <w:tcPr>
            <w:tcW w:w="2808" w:type="dxa"/>
            <w:vMerge/>
          </w:tcPr>
          <w:p w14:paraId="7C5BEFFB" w14:textId="77777777" w:rsidR="002E4262" w:rsidRPr="00B25FAA" w:rsidRDefault="002E4262" w:rsidP="004846AE">
            <w:pPr>
              <w:jc w:val="both"/>
              <w:rPr>
                <w:kern w:val="2"/>
                <w:szCs w:val="24"/>
              </w:rPr>
            </w:pPr>
          </w:p>
        </w:tc>
        <w:tc>
          <w:tcPr>
            <w:tcW w:w="3240" w:type="dxa"/>
          </w:tcPr>
          <w:p w14:paraId="6E127D93" w14:textId="77777777" w:rsidR="002E4262" w:rsidRPr="00B25FAA" w:rsidRDefault="002E4262" w:rsidP="004846AE">
            <w:pPr>
              <w:jc w:val="both"/>
              <w:rPr>
                <w:kern w:val="2"/>
                <w:szCs w:val="24"/>
              </w:rPr>
            </w:pPr>
            <w:r w:rsidRPr="00B25FAA">
              <w:rPr>
                <w:kern w:val="2"/>
                <w:szCs w:val="24"/>
              </w:rPr>
              <w:t>1.1.2. Juridinio asmens kodas</w:t>
            </w:r>
          </w:p>
        </w:tc>
        <w:tc>
          <w:tcPr>
            <w:tcW w:w="3510" w:type="dxa"/>
          </w:tcPr>
          <w:p w14:paraId="566857E1" w14:textId="2740121D" w:rsidR="002E4262" w:rsidRPr="00B25FAA" w:rsidRDefault="00AD7A0A" w:rsidP="004846AE">
            <w:pPr>
              <w:jc w:val="both"/>
              <w:rPr>
                <w:kern w:val="2"/>
                <w:szCs w:val="24"/>
              </w:rPr>
            </w:pPr>
            <w:r w:rsidRPr="00B25FAA">
              <w:rPr>
                <w:rStyle w:val="value"/>
                <w:szCs w:val="24"/>
                <w:lang w:val="en-US"/>
              </w:rPr>
              <w:t>255450080</w:t>
            </w:r>
          </w:p>
        </w:tc>
      </w:tr>
      <w:tr w:rsidR="002E4262" w:rsidRPr="00B25FAA" w14:paraId="25E6A0BF" w14:textId="77777777" w:rsidTr="4A8C56F8">
        <w:tc>
          <w:tcPr>
            <w:tcW w:w="2808" w:type="dxa"/>
            <w:vMerge/>
          </w:tcPr>
          <w:p w14:paraId="2CDAC587" w14:textId="77777777" w:rsidR="002E4262" w:rsidRPr="00B25FAA" w:rsidRDefault="002E4262" w:rsidP="004846AE">
            <w:pPr>
              <w:jc w:val="both"/>
              <w:rPr>
                <w:kern w:val="2"/>
                <w:szCs w:val="24"/>
              </w:rPr>
            </w:pPr>
          </w:p>
        </w:tc>
        <w:tc>
          <w:tcPr>
            <w:tcW w:w="3240" w:type="dxa"/>
          </w:tcPr>
          <w:p w14:paraId="5FD88D9B" w14:textId="77777777" w:rsidR="002E4262" w:rsidRPr="00B25FAA" w:rsidRDefault="002E4262" w:rsidP="004846AE">
            <w:pPr>
              <w:jc w:val="both"/>
              <w:rPr>
                <w:kern w:val="2"/>
                <w:szCs w:val="24"/>
              </w:rPr>
            </w:pPr>
            <w:r w:rsidRPr="00B25FAA">
              <w:rPr>
                <w:kern w:val="2"/>
                <w:szCs w:val="24"/>
              </w:rPr>
              <w:t>1.1.3. Adresas</w:t>
            </w:r>
          </w:p>
        </w:tc>
        <w:tc>
          <w:tcPr>
            <w:tcW w:w="3510" w:type="dxa"/>
          </w:tcPr>
          <w:p w14:paraId="11BD4AAE" w14:textId="01AFE128" w:rsidR="002E4262" w:rsidRPr="00B25FAA" w:rsidRDefault="00677501" w:rsidP="004846AE">
            <w:pPr>
              <w:jc w:val="both"/>
              <w:rPr>
                <w:kern w:val="2"/>
                <w:szCs w:val="24"/>
              </w:rPr>
            </w:pPr>
            <w:r w:rsidRPr="00B25FAA">
              <w:rPr>
                <w:rStyle w:val="value"/>
                <w:szCs w:val="24"/>
                <w:lang w:val="en-US"/>
              </w:rPr>
              <w:t>Elektrinės g. 4, K47, Drūkšinių k., LT-31152, Visagino sav.</w:t>
            </w:r>
          </w:p>
        </w:tc>
      </w:tr>
      <w:tr w:rsidR="002E4262" w:rsidRPr="00B25FAA" w14:paraId="0EE9A946" w14:textId="77777777" w:rsidTr="4A8C56F8">
        <w:tc>
          <w:tcPr>
            <w:tcW w:w="2808" w:type="dxa"/>
            <w:vMerge/>
          </w:tcPr>
          <w:p w14:paraId="1BB18752" w14:textId="77777777" w:rsidR="002E4262" w:rsidRPr="00B25FAA" w:rsidRDefault="002E4262" w:rsidP="004846AE">
            <w:pPr>
              <w:jc w:val="both"/>
              <w:rPr>
                <w:kern w:val="2"/>
                <w:szCs w:val="24"/>
              </w:rPr>
            </w:pPr>
          </w:p>
        </w:tc>
        <w:tc>
          <w:tcPr>
            <w:tcW w:w="3240" w:type="dxa"/>
          </w:tcPr>
          <w:p w14:paraId="04A116A8" w14:textId="77777777" w:rsidR="002E4262" w:rsidRPr="00B25FAA" w:rsidRDefault="002E4262" w:rsidP="004846AE">
            <w:pPr>
              <w:jc w:val="both"/>
              <w:rPr>
                <w:kern w:val="2"/>
                <w:szCs w:val="24"/>
              </w:rPr>
            </w:pPr>
            <w:r w:rsidRPr="00B25FAA">
              <w:rPr>
                <w:kern w:val="2"/>
                <w:szCs w:val="24"/>
              </w:rPr>
              <w:t>1.1.4. PVM mokėtojo kodas</w:t>
            </w:r>
          </w:p>
        </w:tc>
        <w:tc>
          <w:tcPr>
            <w:tcW w:w="3510" w:type="dxa"/>
          </w:tcPr>
          <w:p w14:paraId="32EED18C" w14:textId="305C2980" w:rsidR="002E4262" w:rsidRPr="00B25FAA" w:rsidRDefault="007B6FC5" w:rsidP="004846AE">
            <w:pPr>
              <w:jc w:val="both"/>
              <w:rPr>
                <w:kern w:val="2"/>
                <w:szCs w:val="24"/>
              </w:rPr>
            </w:pPr>
            <w:r w:rsidRPr="00B25FAA">
              <w:rPr>
                <w:rStyle w:val="value"/>
                <w:szCs w:val="24"/>
                <w:lang w:val="en-US"/>
              </w:rPr>
              <w:t>LT554500811</w:t>
            </w:r>
          </w:p>
        </w:tc>
      </w:tr>
      <w:tr w:rsidR="002E4262" w:rsidRPr="00B25FAA" w14:paraId="4128348B" w14:textId="77777777" w:rsidTr="4A8C56F8">
        <w:tc>
          <w:tcPr>
            <w:tcW w:w="2808" w:type="dxa"/>
            <w:vMerge/>
          </w:tcPr>
          <w:p w14:paraId="350FABDC" w14:textId="77777777" w:rsidR="002E4262" w:rsidRPr="00B25FAA" w:rsidRDefault="002E4262" w:rsidP="004846AE">
            <w:pPr>
              <w:jc w:val="both"/>
              <w:rPr>
                <w:kern w:val="2"/>
                <w:szCs w:val="24"/>
              </w:rPr>
            </w:pPr>
          </w:p>
        </w:tc>
        <w:tc>
          <w:tcPr>
            <w:tcW w:w="3240" w:type="dxa"/>
          </w:tcPr>
          <w:p w14:paraId="3540F110" w14:textId="77777777" w:rsidR="002E4262" w:rsidRPr="00B25FAA" w:rsidRDefault="002E4262" w:rsidP="004846AE">
            <w:pPr>
              <w:jc w:val="both"/>
              <w:rPr>
                <w:kern w:val="2"/>
                <w:szCs w:val="24"/>
              </w:rPr>
            </w:pPr>
            <w:r w:rsidRPr="00B25FAA">
              <w:rPr>
                <w:kern w:val="2"/>
                <w:szCs w:val="24"/>
              </w:rPr>
              <w:t>1.1.5. Atsiskaitomoji sąskaita</w:t>
            </w:r>
          </w:p>
        </w:tc>
        <w:tc>
          <w:tcPr>
            <w:tcW w:w="3510" w:type="dxa"/>
          </w:tcPr>
          <w:p w14:paraId="176CB9FF" w14:textId="6780A7A0" w:rsidR="002E4262" w:rsidRPr="00B25FAA" w:rsidRDefault="00565FE5" w:rsidP="004846AE">
            <w:pPr>
              <w:jc w:val="both"/>
              <w:rPr>
                <w:kern w:val="2"/>
                <w:szCs w:val="24"/>
              </w:rPr>
            </w:pPr>
            <w:r w:rsidRPr="008614D3">
              <w:rPr>
                <w:kern w:val="2"/>
                <w:szCs w:val="24"/>
              </w:rPr>
              <w:t>LT10 7300 0100 0261 4996</w:t>
            </w:r>
          </w:p>
        </w:tc>
      </w:tr>
      <w:tr w:rsidR="002E4262" w:rsidRPr="00B25FAA" w14:paraId="086AFBE9" w14:textId="77777777" w:rsidTr="4A8C56F8">
        <w:tc>
          <w:tcPr>
            <w:tcW w:w="2808" w:type="dxa"/>
            <w:vMerge/>
          </w:tcPr>
          <w:p w14:paraId="3E748838" w14:textId="77777777" w:rsidR="002E4262" w:rsidRPr="00B25FAA" w:rsidRDefault="002E4262" w:rsidP="004846AE">
            <w:pPr>
              <w:jc w:val="both"/>
              <w:rPr>
                <w:kern w:val="2"/>
                <w:szCs w:val="24"/>
              </w:rPr>
            </w:pPr>
          </w:p>
        </w:tc>
        <w:tc>
          <w:tcPr>
            <w:tcW w:w="3240" w:type="dxa"/>
          </w:tcPr>
          <w:p w14:paraId="179AB060" w14:textId="77777777" w:rsidR="002E4262" w:rsidRPr="00B25FAA" w:rsidRDefault="002E4262" w:rsidP="004846AE">
            <w:pPr>
              <w:jc w:val="both"/>
              <w:rPr>
                <w:kern w:val="2"/>
                <w:szCs w:val="24"/>
              </w:rPr>
            </w:pPr>
            <w:r w:rsidRPr="00B25FAA">
              <w:rPr>
                <w:kern w:val="2"/>
                <w:szCs w:val="24"/>
              </w:rPr>
              <w:t>1.1.6. Bankas, banko kodas</w:t>
            </w:r>
          </w:p>
        </w:tc>
        <w:tc>
          <w:tcPr>
            <w:tcW w:w="3510" w:type="dxa"/>
          </w:tcPr>
          <w:p w14:paraId="246D1929" w14:textId="4ECF68A0" w:rsidR="002E4262" w:rsidRPr="00B25FAA" w:rsidRDefault="00726F59" w:rsidP="004846AE">
            <w:pPr>
              <w:jc w:val="both"/>
              <w:rPr>
                <w:kern w:val="2"/>
                <w:szCs w:val="24"/>
              </w:rPr>
            </w:pPr>
            <w:r w:rsidRPr="00434A81">
              <w:rPr>
                <w:kern w:val="2"/>
                <w:szCs w:val="24"/>
              </w:rPr>
              <w:t>AB „Swedbank“, 73000</w:t>
            </w:r>
          </w:p>
        </w:tc>
      </w:tr>
      <w:tr w:rsidR="002E4262" w:rsidRPr="00B25FAA" w14:paraId="4E6487D7" w14:textId="77777777" w:rsidTr="4A8C56F8">
        <w:tc>
          <w:tcPr>
            <w:tcW w:w="2808" w:type="dxa"/>
            <w:vMerge/>
          </w:tcPr>
          <w:p w14:paraId="0B4ECE19" w14:textId="77777777" w:rsidR="002E4262" w:rsidRPr="00B25FAA" w:rsidRDefault="002E4262" w:rsidP="004846AE">
            <w:pPr>
              <w:jc w:val="both"/>
              <w:rPr>
                <w:kern w:val="2"/>
                <w:szCs w:val="24"/>
              </w:rPr>
            </w:pPr>
          </w:p>
        </w:tc>
        <w:tc>
          <w:tcPr>
            <w:tcW w:w="3240" w:type="dxa"/>
          </w:tcPr>
          <w:p w14:paraId="69454E40" w14:textId="77777777" w:rsidR="002E4262" w:rsidRPr="00B25FAA" w:rsidRDefault="002E4262" w:rsidP="004846AE">
            <w:pPr>
              <w:jc w:val="both"/>
              <w:rPr>
                <w:kern w:val="2"/>
                <w:szCs w:val="24"/>
              </w:rPr>
            </w:pPr>
            <w:r w:rsidRPr="00B25FAA">
              <w:rPr>
                <w:kern w:val="2"/>
                <w:szCs w:val="24"/>
              </w:rPr>
              <w:t>1.1.7. Telefonas</w:t>
            </w:r>
          </w:p>
        </w:tc>
        <w:tc>
          <w:tcPr>
            <w:tcW w:w="3510" w:type="dxa"/>
          </w:tcPr>
          <w:p w14:paraId="22D7DDCB" w14:textId="7273E8FA" w:rsidR="002E4262" w:rsidRPr="00B25FAA" w:rsidRDefault="00F97D94" w:rsidP="004846AE">
            <w:pPr>
              <w:jc w:val="both"/>
              <w:rPr>
                <w:kern w:val="2"/>
                <w:szCs w:val="24"/>
              </w:rPr>
            </w:pPr>
            <w:r w:rsidRPr="0088713B">
              <w:rPr>
                <w:kern w:val="2"/>
                <w:szCs w:val="24"/>
              </w:rPr>
              <w:t>+370 386 28985</w:t>
            </w:r>
          </w:p>
        </w:tc>
      </w:tr>
      <w:tr w:rsidR="002E4262" w:rsidRPr="00B25FAA" w14:paraId="6EFF70F3" w14:textId="77777777" w:rsidTr="4A8C56F8">
        <w:tc>
          <w:tcPr>
            <w:tcW w:w="2808" w:type="dxa"/>
            <w:vMerge/>
          </w:tcPr>
          <w:p w14:paraId="01BC2DCF" w14:textId="77777777" w:rsidR="002E4262" w:rsidRPr="00B25FAA" w:rsidRDefault="002E4262" w:rsidP="004846AE">
            <w:pPr>
              <w:jc w:val="both"/>
              <w:rPr>
                <w:kern w:val="2"/>
                <w:szCs w:val="24"/>
              </w:rPr>
            </w:pPr>
          </w:p>
        </w:tc>
        <w:tc>
          <w:tcPr>
            <w:tcW w:w="3240" w:type="dxa"/>
          </w:tcPr>
          <w:p w14:paraId="2B36047D" w14:textId="77777777" w:rsidR="002E4262" w:rsidRPr="00B25FAA" w:rsidRDefault="002E4262" w:rsidP="004846AE">
            <w:pPr>
              <w:jc w:val="both"/>
              <w:rPr>
                <w:kern w:val="2"/>
                <w:szCs w:val="24"/>
              </w:rPr>
            </w:pPr>
            <w:r w:rsidRPr="00B25FAA">
              <w:rPr>
                <w:kern w:val="2"/>
                <w:szCs w:val="24"/>
              </w:rPr>
              <w:t>1.1.8. El. paštas</w:t>
            </w:r>
          </w:p>
        </w:tc>
        <w:tc>
          <w:tcPr>
            <w:tcW w:w="3510" w:type="dxa"/>
          </w:tcPr>
          <w:p w14:paraId="52570248" w14:textId="07B3BB6F" w:rsidR="002E4262" w:rsidRPr="00B25FAA" w:rsidRDefault="0099038E" w:rsidP="004846AE">
            <w:pPr>
              <w:jc w:val="both"/>
              <w:rPr>
                <w:kern w:val="2"/>
                <w:szCs w:val="24"/>
              </w:rPr>
            </w:pPr>
            <w:hyperlink r:id="rId10" w:history="1">
              <w:r w:rsidRPr="004B2921">
                <w:rPr>
                  <w:rStyle w:val="Hyperlink"/>
                  <w:kern w:val="2"/>
                  <w:szCs w:val="24"/>
                </w:rPr>
                <w:t>iae@iae.lt</w:t>
              </w:r>
            </w:hyperlink>
          </w:p>
        </w:tc>
      </w:tr>
      <w:tr w:rsidR="002E4262" w:rsidRPr="00B25FAA" w14:paraId="203CE721" w14:textId="77777777" w:rsidTr="4A8C56F8">
        <w:tc>
          <w:tcPr>
            <w:tcW w:w="2808" w:type="dxa"/>
            <w:vMerge/>
          </w:tcPr>
          <w:p w14:paraId="589D1097" w14:textId="77777777" w:rsidR="002E4262" w:rsidRPr="00B25FAA" w:rsidRDefault="002E4262" w:rsidP="004846AE">
            <w:pPr>
              <w:jc w:val="both"/>
              <w:rPr>
                <w:kern w:val="2"/>
                <w:szCs w:val="24"/>
              </w:rPr>
            </w:pPr>
          </w:p>
        </w:tc>
        <w:tc>
          <w:tcPr>
            <w:tcW w:w="3240" w:type="dxa"/>
          </w:tcPr>
          <w:p w14:paraId="1C924381" w14:textId="77777777" w:rsidR="002E4262" w:rsidRPr="00B25FAA" w:rsidRDefault="002E4262" w:rsidP="004846AE">
            <w:pPr>
              <w:jc w:val="both"/>
              <w:rPr>
                <w:kern w:val="2"/>
                <w:szCs w:val="24"/>
              </w:rPr>
            </w:pPr>
            <w:r w:rsidRPr="00B25FAA">
              <w:rPr>
                <w:kern w:val="2"/>
                <w:szCs w:val="24"/>
              </w:rPr>
              <w:t>1.1.9. Šalies atstovas</w:t>
            </w:r>
          </w:p>
        </w:tc>
        <w:tc>
          <w:tcPr>
            <w:tcW w:w="3510" w:type="dxa"/>
          </w:tcPr>
          <w:p w14:paraId="32346CC1" w14:textId="09279388" w:rsidR="002E4262" w:rsidRPr="00037679" w:rsidRDefault="00037679" w:rsidP="00037679">
            <w:pPr>
              <w:jc w:val="both"/>
              <w:rPr>
                <w:kern w:val="2"/>
                <w:szCs w:val="24"/>
                <w:lang w:val="en-US"/>
              </w:rPr>
            </w:pPr>
            <w:r w:rsidRPr="00A843BD">
              <w:rPr>
                <w:kern w:val="2"/>
                <w:szCs w:val="24"/>
              </w:rPr>
              <w:t xml:space="preserve">Pirkimų ir sutarčių skyriaus </w:t>
            </w:r>
            <w:r w:rsidRPr="00DA385D">
              <w:rPr>
                <w:kern w:val="2"/>
                <w:szCs w:val="24"/>
              </w:rPr>
              <w:t>vadovas</w:t>
            </w:r>
            <w:r w:rsidRPr="00037679">
              <w:rPr>
                <w:kern w:val="2"/>
                <w:szCs w:val="24"/>
              </w:rPr>
              <w:t xml:space="preserve"> </w:t>
            </w:r>
          </w:p>
        </w:tc>
      </w:tr>
      <w:tr w:rsidR="002E4262" w:rsidRPr="00B25FAA" w14:paraId="517EE4CD" w14:textId="77777777" w:rsidTr="4A8C56F8">
        <w:tc>
          <w:tcPr>
            <w:tcW w:w="2808" w:type="dxa"/>
            <w:vMerge/>
          </w:tcPr>
          <w:p w14:paraId="5B7BAD9C" w14:textId="77777777" w:rsidR="002E4262" w:rsidRPr="00B25FAA" w:rsidRDefault="002E4262" w:rsidP="004846AE">
            <w:pPr>
              <w:jc w:val="both"/>
              <w:rPr>
                <w:kern w:val="2"/>
                <w:szCs w:val="24"/>
              </w:rPr>
            </w:pPr>
          </w:p>
        </w:tc>
        <w:tc>
          <w:tcPr>
            <w:tcW w:w="3240" w:type="dxa"/>
          </w:tcPr>
          <w:p w14:paraId="32C02498" w14:textId="77777777" w:rsidR="002E4262" w:rsidRPr="00B25FAA" w:rsidRDefault="002E4262" w:rsidP="004846AE">
            <w:pPr>
              <w:jc w:val="both"/>
              <w:rPr>
                <w:kern w:val="2"/>
                <w:szCs w:val="24"/>
              </w:rPr>
            </w:pPr>
            <w:r w:rsidRPr="00B25FAA">
              <w:rPr>
                <w:kern w:val="2"/>
                <w:szCs w:val="24"/>
              </w:rPr>
              <w:t>1.1.10. Atstovavimo pagrindas</w:t>
            </w:r>
          </w:p>
        </w:tc>
        <w:tc>
          <w:tcPr>
            <w:tcW w:w="3510" w:type="dxa"/>
          </w:tcPr>
          <w:p w14:paraId="1048BCC7" w14:textId="7226B34A" w:rsidR="002E4262" w:rsidRPr="00B25FAA" w:rsidRDefault="00C855D7" w:rsidP="004846AE">
            <w:pPr>
              <w:jc w:val="both"/>
              <w:rPr>
                <w:kern w:val="2"/>
                <w:szCs w:val="24"/>
              </w:rPr>
            </w:pPr>
            <w:r>
              <w:rPr>
                <w:rStyle w:val="ui-provider"/>
                <w:szCs w:val="24"/>
              </w:rPr>
              <w:t>Valstybės įmonės Ignalinos atominės elektrinės generalinio direktoriaus 2025 m. sausio 17 d. įgaliojimas Nr. ĮmIg- 8 (1.204E) „Dėl dokumentų pasirašymo išlaidų ir įsipareigojimų srityje“</w:t>
            </w:r>
          </w:p>
        </w:tc>
      </w:tr>
      <w:tr w:rsidR="002E4262" w:rsidRPr="00B25FAA" w14:paraId="0DE39AA0" w14:textId="77777777" w:rsidTr="4A8C56F8">
        <w:tc>
          <w:tcPr>
            <w:tcW w:w="2808" w:type="dxa"/>
            <w:vMerge w:val="restart"/>
          </w:tcPr>
          <w:p w14:paraId="0C1C6365" w14:textId="77777777" w:rsidR="002E4262" w:rsidRPr="00B25FAA" w:rsidRDefault="002E4262" w:rsidP="004846AE">
            <w:pPr>
              <w:jc w:val="both"/>
              <w:rPr>
                <w:b/>
                <w:bCs/>
                <w:kern w:val="2"/>
                <w:szCs w:val="24"/>
              </w:rPr>
            </w:pPr>
          </w:p>
          <w:p w14:paraId="381DC1C7" w14:textId="77777777" w:rsidR="002E4262" w:rsidRPr="00B25FAA" w:rsidRDefault="002E4262" w:rsidP="004846AE">
            <w:pPr>
              <w:jc w:val="both"/>
              <w:rPr>
                <w:b/>
                <w:bCs/>
                <w:kern w:val="2"/>
                <w:szCs w:val="24"/>
              </w:rPr>
            </w:pPr>
          </w:p>
          <w:p w14:paraId="689FCFF3" w14:textId="77777777" w:rsidR="002E4262" w:rsidRPr="00B25FAA" w:rsidRDefault="002E4262" w:rsidP="004846AE">
            <w:pPr>
              <w:jc w:val="both"/>
              <w:rPr>
                <w:b/>
                <w:bCs/>
                <w:kern w:val="2"/>
                <w:szCs w:val="24"/>
              </w:rPr>
            </w:pPr>
          </w:p>
          <w:p w14:paraId="085B58C2" w14:textId="195A6E10" w:rsidR="63ECBDA9" w:rsidRPr="00B25FAA" w:rsidRDefault="002E4262" w:rsidP="004846AE">
            <w:pPr>
              <w:jc w:val="both"/>
              <w:rPr>
                <w:szCs w:val="24"/>
              </w:rPr>
            </w:pPr>
            <w:r w:rsidRPr="00B25FAA">
              <w:rPr>
                <w:b/>
                <w:bCs/>
                <w:kern w:val="2"/>
                <w:szCs w:val="24"/>
              </w:rPr>
              <w:t>1.2. Tiekėjas</w:t>
            </w:r>
          </w:p>
          <w:p w14:paraId="41953BB7" w14:textId="54FA134C" w:rsidR="002E4262" w:rsidRPr="00B25FAA" w:rsidRDefault="002E4262" w:rsidP="00314ADF">
            <w:pPr>
              <w:jc w:val="both"/>
              <w:rPr>
                <w:b/>
                <w:bCs/>
                <w:kern w:val="2"/>
                <w:szCs w:val="24"/>
              </w:rPr>
            </w:pPr>
          </w:p>
        </w:tc>
        <w:tc>
          <w:tcPr>
            <w:tcW w:w="3240" w:type="dxa"/>
          </w:tcPr>
          <w:p w14:paraId="1520C00A" w14:textId="77777777" w:rsidR="002E4262" w:rsidRPr="00B25FAA" w:rsidRDefault="002E4262" w:rsidP="004846AE">
            <w:pPr>
              <w:jc w:val="both"/>
              <w:rPr>
                <w:kern w:val="2"/>
                <w:szCs w:val="24"/>
              </w:rPr>
            </w:pPr>
            <w:r w:rsidRPr="00B25FAA">
              <w:rPr>
                <w:kern w:val="2"/>
                <w:szCs w:val="24"/>
              </w:rPr>
              <w:t>1.2.1. Pavadinimas</w:t>
            </w:r>
          </w:p>
        </w:tc>
        <w:tc>
          <w:tcPr>
            <w:tcW w:w="3510" w:type="dxa"/>
          </w:tcPr>
          <w:p w14:paraId="2473E9F8" w14:textId="77777777" w:rsidR="002E4262" w:rsidRPr="00B25FAA" w:rsidRDefault="002E4262" w:rsidP="004846AE">
            <w:pPr>
              <w:jc w:val="both"/>
              <w:rPr>
                <w:kern w:val="2"/>
                <w:szCs w:val="24"/>
              </w:rPr>
            </w:pPr>
          </w:p>
        </w:tc>
      </w:tr>
      <w:tr w:rsidR="002E4262" w:rsidRPr="00B25FAA" w14:paraId="1B8E7316" w14:textId="77777777" w:rsidTr="4A8C56F8">
        <w:tc>
          <w:tcPr>
            <w:tcW w:w="2808" w:type="dxa"/>
            <w:vMerge/>
          </w:tcPr>
          <w:p w14:paraId="6FAFA332" w14:textId="77777777" w:rsidR="002E4262" w:rsidRPr="00B25FAA" w:rsidRDefault="002E4262" w:rsidP="004846AE">
            <w:pPr>
              <w:jc w:val="both"/>
              <w:rPr>
                <w:b/>
                <w:bCs/>
                <w:kern w:val="2"/>
                <w:szCs w:val="24"/>
              </w:rPr>
            </w:pPr>
          </w:p>
        </w:tc>
        <w:tc>
          <w:tcPr>
            <w:tcW w:w="3240" w:type="dxa"/>
          </w:tcPr>
          <w:p w14:paraId="4014A269" w14:textId="77777777" w:rsidR="002E4262" w:rsidRPr="00B25FAA" w:rsidRDefault="002E4262" w:rsidP="004846AE">
            <w:pPr>
              <w:jc w:val="both"/>
              <w:rPr>
                <w:kern w:val="2"/>
                <w:szCs w:val="24"/>
              </w:rPr>
            </w:pPr>
            <w:r w:rsidRPr="00B25FAA">
              <w:rPr>
                <w:kern w:val="2"/>
                <w:szCs w:val="24"/>
              </w:rPr>
              <w:t>1.2.2. Juridinio asmens kodas</w:t>
            </w:r>
          </w:p>
        </w:tc>
        <w:tc>
          <w:tcPr>
            <w:tcW w:w="3510" w:type="dxa"/>
          </w:tcPr>
          <w:p w14:paraId="72A769B0" w14:textId="77777777" w:rsidR="002E4262" w:rsidRPr="00B25FAA" w:rsidRDefault="002E4262" w:rsidP="004846AE">
            <w:pPr>
              <w:jc w:val="both"/>
              <w:rPr>
                <w:kern w:val="2"/>
                <w:szCs w:val="24"/>
              </w:rPr>
            </w:pPr>
          </w:p>
        </w:tc>
      </w:tr>
      <w:tr w:rsidR="002E4262" w:rsidRPr="00B25FAA" w14:paraId="56EE5D91" w14:textId="77777777" w:rsidTr="4A8C56F8">
        <w:tc>
          <w:tcPr>
            <w:tcW w:w="2808" w:type="dxa"/>
            <w:vMerge/>
          </w:tcPr>
          <w:p w14:paraId="42E1C711" w14:textId="77777777" w:rsidR="002E4262" w:rsidRPr="00B25FAA" w:rsidRDefault="002E4262" w:rsidP="004846AE">
            <w:pPr>
              <w:jc w:val="both"/>
              <w:rPr>
                <w:b/>
                <w:bCs/>
                <w:kern w:val="2"/>
                <w:szCs w:val="24"/>
              </w:rPr>
            </w:pPr>
          </w:p>
        </w:tc>
        <w:tc>
          <w:tcPr>
            <w:tcW w:w="3240" w:type="dxa"/>
          </w:tcPr>
          <w:p w14:paraId="6A9EBA3B" w14:textId="77777777" w:rsidR="002E4262" w:rsidRPr="00B25FAA" w:rsidRDefault="002E4262" w:rsidP="004846AE">
            <w:pPr>
              <w:jc w:val="both"/>
              <w:rPr>
                <w:kern w:val="2"/>
                <w:szCs w:val="24"/>
              </w:rPr>
            </w:pPr>
            <w:r w:rsidRPr="00B25FAA">
              <w:rPr>
                <w:kern w:val="2"/>
                <w:szCs w:val="24"/>
              </w:rPr>
              <w:t>1.2.3. Adresas</w:t>
            </w:r>
          </w:p>
        </w:tc>
        <w:tc>
          <w:tcPr>
            <w:tcW w:w="3510" w:type="dxa"/>
          </w:tcPr>
          <w:p w14:paraId="665B4837" w14:textId="77777777" w:rsidR="002E4262" w:rsidRPr="00B25FAA" w:rsidRDefault="002E4262" w:rsidP="004846AE">
            <w:pPr>
              <w:jc w:val="both"/>
              <w:rPr>
                <w:kern w:val="2"/>
                <w:szCs w:val="24"/>
              </w:rPr>
            </w:pPr>
          </w:p>
        </w:tc>
      </w:tr>
      <w:tr w:rsidR="002E4262" w:rsidRPr="00B25FAA" w14:paraId="4F31E4A2" w14:textId="77777777" w:rsidTr="4A8C56F8">
        <w:tc>
          <w:tcPr>
            <w:tcW w:w="2808" w:type="dxa"/>
            <w:vMerge/>
          </w:tcPr>
          <w:p w14:paraId="1188599F" w14:textId="77777777" w:rsidR="002E4262" w:rsidRPr="00B25FAA" w:rsidRDefault="002E4262" w:rsidP="004846AE">
            <w:pPr>
              <w:jc w:val="both"/>
              <w:rPr>
                <w:b/>
                <w:bCs/>
                <w:kern w:val="2"/>
                <w:szCs w:val="24"/>
              </w:rPr>
            </w:pPr>
          </w:p>
        </w:tc>
        <w:tc>
          <w:tcPr>
            <w:tcW w:w="3240" w:type="dxa"/>
          </w:tcPr>
          <w:p w14:paraId="36E2E95A" w14:textId="77777777" w:rsidR="002E4262" w:rsidRPr="00B25FAA" w:rsidRDefault="002E4262" w:rsidP="004846AE">
            <w:pPr>
              <w:jc w:val="both"/>
              <w:rPr>
                <w:kern w:val="2"/>
                <w:szCs w:val="24"/>
              </w:rPr>
            </w:pPr>
            <w:r w:rsidRPr="00B25FAA">
              <w:rPr>
                <w:kern w:val="2"/>
                <w:szCs w:val="24"/>
              </w:rPr>
              <w:t>1.2.4. PVM mokėtojo kodas</w:t>
            </w:r>
          </w:p>
        </w:tc>
        <w:tc>
          <w:tcPr>
            <w:tcW w:w="3510" w:type="dxa"/>
          </w:tcPr>
          <w:p w14:paraId="3A1EEB33" w14:textId="77777777" w:rsidR="002E4262" w:rsidRPr="00B25FAA" w:rsidRDefault="002E4262" w:rsidP="004846AE">
            <w:pPr>
              <w:jc w:val="both"/>
              <w:rPr>
                <w:kern w:val="2"/>
                <w:szCs w:val="24"/>
              </w:rPr>
            </w:pPr>
          </w:p>
        </w:tc>
      </w:tr>
      <w:tr w:rsidR="002E4262" w:rsidRPr="00B25FAA" w14:paraId="05CC753D" w14:textId="77777777" w:rsidTr="4A8C56F8">
        <w:tc>
          <w:tcPr>
            <w:tcW w:w="2808" w:type="dxa"/>
            <w:vMerge/>
          </w:tcPr>
          <w:p w14:paraId="481D0447" w14:textId="77777777" w:rsidR="002E4262" w:rsidRPr="00B25FAA" w:rsidRDefault="002E4262" w:rsidP="004846AE">
            <w:pPr>
              <w:jc w:val="both"/>
              <w:rPr>
                <w:b/>
                <w:bCs/>
                <w:kern w:val="2"/>
                <w:szCs w:val="24"/>
              </w:rPr>
            </w:pPr>
          </w:p>
        </w:tc>
        <w:tc>
          <w:tcPr>
            <w:tcW w:w="3240" w:type="dxa"/>
          </w:tcPr>
          <w:p w14:paraId="1C39E113" w14:textId="77777777" w:rsidR="002E4262" w:rsidRPr="00B25FAA" w:rsidRDefault="002E4262" w:rsidP="004846AE">
            <w:pPr>
              <w:jc w:val="both"/>
              <w:rPr>
                <w:kern w:val="2"/>
                <w:szCs w:val="24"/>
              </w:rPr>
            </w:pPr>
            <w:r w:rsidRPr="00B25FAA">
              <w:rPr>
                <w:kern w:val="2"/>
                <w:szCs w:val="24"/>
              </w:rPr>
              <w:t>1.2.5. Atsiskaitomoji sąskaita</w:t>
            </w:r>
          </w:p>
        </w:tc>
        <w:tc>
          <w:tcPr>
            <w:tcW w:w="3510" w:type="dxa"/>
          </w:tcPr>
          <w:p w14:paraId="737C621A" w14:textId="77777777" w:rsidR="002E4262" w:rsidRPr="00B25FAA" w:rsidRDefault="002E4262" w:rsidP="004846AE">
            <w:pPr>
              <w:jc w:val="both"/>
              <w:rPr>
                <w:kern w:val="2"/>
                <w:szCs w:val="24"/>
              </w:rPr>
            </w:pPr>
          </w:p>
        </w:tc>
      </w:tr>
      <w:tr w:rsidR="002E4262" w:rsidRPr="00B25FAA" w14:paraId="620F5F01" w14:textId="77777777" w:rsidTr="4A8C56F8">
        <w:tc>
          <w:tcPr>
            <w:tcW w:w="2808" w:type="dxa"/>
            <w:vMerge/>
          </w:tcPr>
          <w:p w14:paraId="0FBA46F5" w14:textId="77777777" w:rsidR="002E4262" w:rsidRPr="00B25FAA" w:rsidRDefault="002E4262" w:rsidP="004846AE">
            <w:pPr>
              <w:jc w:val="both"/>
              <w:rPr>
                <w:b/>
                <w:bCs/>
                <w:kern w:val="2"/>
                <w:szCs w:val="24"/>
              </w:rPr>
            </w:pPr>
          </w:p>
        </w:tc>
        <w:tc>
          <w:tcPr>
            <w:tcW w:w="3240" w:type="dxa"/>
          </w:tcPr>
          <w:p w14:paraId="7840D568" w14:textId="77777777" w:rsidR="002E4262" w:rsidRPr="00B25FAA" w:rsidRDefault="002E4262" w:rsidP="004846AE">
            <w:pPr>
              <w:jc w:val="both"/>
              <w:rPr>
                <w:kern w:val="2"/>
                <w:szCs w:val="24"/>
              </w:rPr>
            </w:pPr>
            <w:r w:rsidRPr="00B25FAA">
              <w:rPr>
                <w:kern w:val="2"/>
                <w:szCs w:val="24"/>
              </w:rPr>
              <w:t>1.2.6. Bankas, banko kodas</w:t>
            </w:r>
          </w:p>
        </w:tc>
        <w:tc>
          <w:tcPr>
            <w:tcW w:w="3510" w:type="dxa"/>
          </w:tcPr>
          <w:p w14:paraId="6A47DDA8" w14:textId="77777777" w:rsidR="002E4262" w:rsidRPr="00B25FAA" w:rsidRDefault="002E4262" w:rsidP="004846AE">
            <w:pPr>
              <w:jc w:val="both"/>
              <w:rPr>
                <w:kern w:val="2"/>
                <w:szCs w:val="24"/>
              </w:rPr>
            </w:pPr>
          </w:p>
        </w:tc>
      </w:tr>
      <w:tr w:rsidR="002E4262" w:rsidRPr="00B25FAA" w14:paraId="6641444B" w14:textId="77777777" w:rsidTr="4A8C56F8">
        <w:tc>
          <w:tcPr>
            <w:tcW w:w="2808" w:type="dxa"/>
            <w:vMerge/>
          </w:tcPr>
          <w:p w14:paraId="02BC9590" w14:textId="77777777" w:rsidR="002E4262" w:rsidRPr="00B25FAA" w:rsidRDefault="002E4262" w:rsidP="004846AE">
            <w:pPr>
              <w:jc w:val="both"/>
              <w:rPr>
                <w:b/>
                <w:bCs/>
                <w:kern w:val="2"/>
                <w:szCs w:val="24"/>
              </w:rPr>
            </w:pPr>
          </w:p>
        </w:tc>
        <w:tc>
          <w:tcPr>
            <w:tcW w:w="3240" w:type="dxa"/>
          </w:tcPr>
          <w:p w14:paraId="17C273E1" w14:textId="77777777" w:rsidR="002E4262" w:rsidRPr="00B25FAA" w:rsidRDefault="002E4262" w:rsidP="004846AE">
            <w:pPr>
              <w:jc w:val="both"/>
              <w:rPr>
                <w:kern w:val="2"/>
                <w:szCs w:val="24"/>
              </w:rPr>
            </w:pPr>
            <w:r w:rsidRPr="00B25FAA">
              <w:rPr>
                <w:kern w:val="2"/>
                <w:szCs w:val="24"/>
              </w:rPr>
              <w:t>1.2.7. Telefonas</w:t>
            </w:r>
          </w:p>
        </w:tc>
        <w:tc>
          <w:tcPr>
            <w:tcW w:w="3510" w:type="dxa"/>
          </w:tcPr>
          <w:p w14:paraId="19E44BEB" w14:textId="77777777" w:rsidR="002E4262" w:rsidRPr="00B25FAA" w:rsidRDefault="002E4262" w:rsidP="004846AE">
            <w:pPr>
              <w:jc w:val="both"/>
              <w:rPr>
                <w:kern w:val="2"/>
                <w:szCs w:val="24"/>
              </w:rPr>
            </w:pPr>
          </w:p>
        </w:tc>
      </w:tr>
      <w:tr w:rsidR="002E4262" w:rsidRPr="00B25FAA" w14:paraId="76CC80DA" w14:textId="77777777" w:rsidTr="4A8C56F8">
        <w:tc>
          <w:tcPr>
            <w:tcW w:w="2808" w:type="dxa"/>
            <w:vMerge/>
          </w:tcPr>
          <w:p w14:paraId="70E5EDD9" w14:textId="77777777" w:rsidR="002E4262" w:rsidRPr="00B25FAA" w:rsidRDefault="002E4262" w:rsidP="004846AE">
            <w:pPr>
              <w:jc w:val="both"/>
              <w:rPr>
                <w:b/>
                <w:bCs/>
                <w:kern w:val="2"/>
                <w:szCs w:val="24"/>
              </w:rPr>
            </w:pPr>
          </w:p>
        </w:tc>
        <w:tc>
          <w:tcPr>
            <w:tcW w:w="3240" w:type="dxa"/>
          </w:tcPr>
          <w:p w14:paraId="3FE2A0A8" w14:textId="77777777" w:rsidR="002E4262" w:rsidRPr="00B25FAA" w:rsidRDefault="002E4262" w:rsidP="004846AE">
            <w:pPr>
              <w:jc w:val="both"/>
              <w:rPr>
                <w:kern w:val="2"/>
                <w:szCs w:val="24"/>
              </w:rPr>
            </w:pPr>
            <w:r w:rsidRPr="00B25FAA">
              <w:rPr>
                <w:kern w:val="2"/>
                <w:szCs w:val="24"/>
              </w:rPr>
              <w:t>1.2.8. El. paštas</w:t>
            </w:r>
          </w:p>
        </w:tc>
        <w:tc>
          <w:tcPr>
            <w:tcW w:w="3510" w:type="dxa"/>
          </w:tcPr>
          <w:p w14:paraId="743A2C90" w14:textId="77777777" w:rsidR="002E4262" w:rsidRPr="00B25FAA" w:rsidRDefault="002E4262" w:rsidP="004846AE">
            <w:pPr>
              <w:jc w:val="both"/>
              <w:rPr>
                <w:kern w:val="2"/>
                <w:szCs w:val="24"/>
              </w:rPr>
            </w:pPr>
          </w:p>
        </w:tc>
      </w:tr>
      <w:tr w:rsidR="002E4262" w:rsidRPr="00B25FAA" w14:paraId="298A9CA5" w14:textId="77777777" w:rsidTr="4A8C56F8">
        <w:tc>
          <w:tcPr>
            <w:tcW w:w="2808" w:type="dxa"/>
            <w:vMerge/>
          </w:tcPr>
          <w:p w14:paraId="1E7824CE" w14:textId="77777777" w:rsidR="002E4262" w:rsidRPr="00B25FAA" w:rsidRDefault="002E4262" w:rsidP="004846AE">
            <w:pPr>
              <w:jc w:val="both"/>
              <w:rPr>
                <w:b/>
                <w:bCs/>
                <w:kern w:val="2"/>
                <w:szCs w:val="24"/>
              </w:rPr>
            </w:pPr>
          </w:p>
        </w:tc>
        <w:tc>
          <w:tcPr>
            <w:tcW w:w="3240" w:type="dxa"/>
          </w:tcPr>
          <w:p w14:paraId="0228C530" w14:textId="77777777" w:rsidR="002E4262" w:rsidRPr="00B25FAA" w:rsidRDefault="002E4262" w:rsidP="004846AE">
            <w:pPr>
              <w:jc w:val="both"/>
              <w:rPr>
                <w:kern w:val="2"/>
                <w:szCs w:val="24"/>
              </w:rPr>
            </w:pPr>
            <w:r w:rsidRPr="00B25FAA">
              <w:rPr>
                <w:kern w:val="2"/>
                <w:szCs w:val="24"/>
              </w:rPr>
              <w:t>1.2.9. Šalies atstovas</w:t>
            </w:r>
          </w:p>
        </w:tc>
        <w:tc>
          <w:tcPr>
            <w:tcW w:w="3510" w:type="dxa"/>
          </w:tcPr>
          <w:p w14:paraId="71216773" w14:textId="77777777" w:rsidR="002E4262" w:rsidRPr="00B25FAA" w:rsidRDefault="002E4262" w:rsidP="004846AE">
            <w:pPr>
              <w:jc w:val="both"/>
              <w:rPr>
                <w:kern w:val="2"/>
                <w:szCs w:val="24"/>
              </w:rPr>
            </w:pPr>
          </w:p>
        </w:tc>
      </w:tr>
      <w:tr w:rsidR="002E4262" w:rsidRPr="00B25FAA" w14:paraId="1A65B3F2" w14:textId="77777777" w:rsidTr="4A8C56F8">
        <w:tc>
          <w:tcPr>
            <w:tcW w:w="2808" w:type="dxa"/>
            <w:vMerge/>
          </w:tcPr>
          <w:p w14:paraId="45A825B5" w14:textId="77777777" w:rsidR="002E4262" w:rsidRPr="00B25FAA" w:rsidRDefault="002E4262" w:rsidP="004846AE">
            <w:pPr>
              <w:jc w:val="both"/>
              <w:rPr>
                <w:b/>
                <w:bCs/>
                <w:kern w:val="2"/>
                <w:szCs w:val="24"/>
              </w:rPr>
            </w:pPr>
          </w:p>
        </w:tc>
        <w:tc>
          <w:tcPr>
            <w:tcW w:w="3240" w:type="dxa"/>
          </w:tcPr>
          <w:p w14:paraId="5EBB5A55" w14:textId="77777777" w:rsidR="002E4262" w:rsidRPr="00B25FAA" w:rsidRDefault="002E4262" w:rsidP="004846AE">
            <w:pPr>
              <w:jc w:val="both"/>
              <w:rPr>
                <w:kern w:val="2"/>
                <w:szCs w:val="24"/>
              </w:rPr>
            </w:pPr>
            <w:r w:rsidRPr="00B25FAA">
              <w:rPr>
                <w:kern w:val="2"/>
                <w:szCs w:val="24"/>
              </w:rPr>
              <w:t>1.2.10. Atstovavimo pagrindas</w:t>
            </w:r>
          </w:p>
        </w:tc>
        <w:tc>
          <w:tcPr>
            <w:tcW w:w="3510" w:type="dxa"/>
          </w:tcPr>
          <w:p w14:paraId="548556F4" w14:textId="77777777" w:rsidR="002E4262" w:rsidRPr="00B25FAA" w:rsidRDefault="002E4262" w:rsidP="004846AE">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53F6E26C" w:rsidR="002E4262" w:rsidRDefault="002E4262" w:rsidP="004846AE">
            <w:pPr>
              <w:jc w:val="both"/>
              <w:rPr>
                <w:b/>
                <w:bCs/>
                <w:kern w:val="2"/>
              </w:rPr>
            </w:pPr>
            <w:r w:rsidRPr="4A8C56F8">
              <w:rPr>
                <w:b/>
                <w:bCs/>
                <w:kern w:val="2"/>
              </w:rPr>
              <w:t>2.1. Pirkėjo kontaktiniai asmenys, atsakingi už Sutarties vykdymą, Prekių priėmimą, Sąskaitų per informacinę sistemą</w:t>
            </w:r>
            <w:r w:rsidR="00C51C63">
              <w:rPr>
                <w:b/>
                <w:bCs/>
                <w:kern w:val="2"/>
              </w:rPr>
              <w:t xml:space="preserve"> SABIS</w:t>
            </w:r>
            <w:r w:rsidRPr="4A8C56F8">
              <w:rPr>
                <w:b/>
                <w:bCs/>
                <w:kern w:val="2"/>
              </w:rPr>
              <w:t xml:space="preserve"> priėmimą</w:t>
            </w:r>
          </w:p>
        </w:tc>
        <w:tc>
          <w:tcPr>
            <w:tcW w:w="6831" w:type="dxa"/>
            <w:gridSpan w:val="2"/>
          </w:tcPr>
          <w:p w14:paraId="78EB3F8F" w14:textId="13CA3060" w:rsidR="002E4262" w:rsidRDefault="002E4262" w:rsidP="004846AE">
            <w:pPr>
              <w:jc w:val="both"/>
              <w:rPr>
                <w:color w:val="4472C4"/>
                <w:kern w:val="2"/>
                <w:szCs w:val="24"/>
              </w:rPr>
            </w:pP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56F98AA" w14:textId="1781E696" w:rsidR="002E4262" w:rsidRDefault="002E4262" w:rsidP="004846AE">
            <w:pPr>
              <w:jc w:val="both"/>
              <w:rPr>
                <w:color w:val="4472C4"/>
                <w:kern w:val="2"/>
                <w:szCs w:val="24"/>
              </w:rPr>
            </w:pP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53C488B1" w14:textId="6C447840" w:rsidR="005A3DBE" w:rsidRDefault="005A3DBE" w:rsidP="006A5C46">
            <w:pPr>
              <w:jc w:val="both"/>
              <w:rPr>
                <w:color w:val="000000"/>
                <w:kern w:val="2"/>
              </w:rPr>
            </w:pPr>
            <w:r w:rsidRPr="4A8C56F8">
              <w:rPr>
                <w:kern w:val="2"/>
              </w:rPr>
              <w:t>Tiekėjas įsipareigoja Sutartyje numatytomis sąlygomis p</w:t>
            </w:r>
            <w:r w:rsidR="001D1FEB">
              <w:rPr>
                <w:kern w:val="2"/>
              </w:rPr>
              <w:t>a</w:t>
            </w:r>
            <w:r w:rsidRPr="4A8C56F8">
              <w:rPr>
                <w:kern w:val="2"/>
              </w:rPr>
              <w:t>rduoti Pirkėjui</w:t>
            </w:r>
            <w:r w:rsidRPr="4A8C56F8">
              <w:rPr>
                <w:color w:val="FF0000"/>
                <w:kern w:val="2"/>
              </w:rPr>
              <w:t xml:space="preserve"> </w:t>
            </w:r>
            <w:r w:rsidR="006A5C46">
              <w:rPr>
                <w:kern w:val="2"/>
              </w:rPr>
              <w:t>K</w:t>
            </w:r>
            <w:r w:rsidR="006A5C46" w:rsidRPr="006A5C46">
              <w:rPr>
                <w:kern w:val="2"/>
              </w:rPr>
              <w:t>ietųjų radioaktyviųjų atliekų deginimo įrenginio degiklio atsargin</w:t>
            </w:r>
            <w:r w:rsidR="006A5C46">
              <w:rPr>
                <w:kern w:val="2"/>
              </w:rPr>
              <w:t xml:space="preserve">es dalis </w:t>
            </w:r>
            <w:r w:rsidRPr="4A8C56F8">
              <w:rPr>
                <w:color w:val="000000"/>
                <w:kern w:val="2"/>
              </w:rPr>
              <w:t>(toliau – Prekės).</w:t>
            </w:r>
          </w:p>
          <w:p w14:paraId="7670EDBC" w14:textId="35BCCD50" w:rsidR="002E4262" w:rsidRDefault="005A3DBE" w:rsidP="005A3DBE">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2E5A8DA3" w:rsidR="002E4262" w:rsidRDefault="0073582C" w:rsidP="004846AE">
            <w:pPr>
              <w:jc w:val="both"/>
              <w:rPr>
                <w:kern w:val="2"/>
                <w:szCs w:val="24"/>
              </w:rPr>
            </w:pPr>
            <w:r w:rsidRPr="0073582C">
              <w:rPr>
                <w:kern w:val="2"/>
                <w:szCs w:val="24"/>
              </w:rPr>
              <w:t>4282815</w:t>
            </w: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FDEAD16" w14:textId="16A5DC48" w:rsidR="002E4262" w:rsidRDefault="002E4262" w:rsidP="004846AE">
            <w:pPr>
              <w:jc w:val="both"/>
              <w:rPr>
                <w:kern w:val="2"/>
                <w:szCs w:val="24"/>
              </w:rPr>
            </w:pPr>
            <w:r>
              <w:rPr>
                <w:kern w:val="2"/>
                <w:szCs w:val="24"/>
              </w:rPr>
              <w:t>Netaikoma</w:t>
            </w:r>
            <w:r w:rsidR="0037349B">
              <w:rPr>
                <w:kern w:val="2"/>
                <w:szCs w:val="24"/>
              </w:rPr>
              <w:t>.</w:t>
            </w:r>
          </w:p>
        </w:tc>
      </w:tr>
      <w:tr w:rsidR="002E4262" w14:paraId="6DA0D767" w14:textId="77777777" w:rsidTr="4221704D">
        <w:trPr>
          <w:trHeight w:val="300"/>
        </w:trPr>
        <w:tc>
          <w:tcPr>
            <w:tcW w:w="9535" w:type="dxa"/>
            <w:gridSpan w:val="4"/>
          </w:tcPr>
          <w:p w14:paraId="07589D8D" w14:textId="77777777" w:rsidR="002E4262" w:rsidRDefault="002E4262" w:rsidP="004846AE">
            <w:pPr>
              <w:jc w:val="both"/>
              <w:rPr>
                <w:b/>
                <w:bCs/>
                <w:kern w:val="2"/>
                <w:szCs w:val="24"/>
              </w:rPr>
            </w:pPr>
            <w:r>
              <w:rPr>
                <w:b/>
                <w:bCs/>
                <w:kern w:val="2"/>
                <w:szCs w:val="24"/>
              </w:rPr>
              <w:t>4. PREKIŲ PRISTATYMO TERMINAI IR PREKIŲ PERDAVIMO - PRIĖMIMO TVARKA</w:t>
            </w:r>
          </w:p>
        </w:tc>
      </w:tr>
      <w:tr w:rsidR="002E4262" w14:paraId="7AC7909D" w14:textId="77777777" w:rsidTr="00280EFD">
        <w:trPr>
          <w:trHeight w:val="1601"/>
        </w:trPr>
        <w:tc>
          <w:tcPr>
            <w:tcW w:w="2704" w:type="dxa"/>
            <w:gridSpan w:val="2"/>
          </w:tcPr>
          <w:p w14:paraId="4E747890" w14:textId="77777777" w:rsidR="002E4262" w:rsidRDefault="002E4262" w:rsidP="004846AE">
            <w:pPr>
              <w:jc w:val="both"/>
              <w:rPr>
                <w:b/>
                <w:bCs/>
                <w:kern w:val="2"/>
                <w:szCs w:val="24"/>
              </w:rPr>
            </w:pPr>
            <w:r>
              <w:rPr>
                <w:b/>
                <w:bCs/>
                <w:kern w:val="2"/>
                <w:szCs w:val="24"/>
              </w:rPr>
              <w:t>4.1. Prekių pristatymo terminas, kai Prekės pristatomos vienu kartu</w:t>
            </w:r>
          </w:p>
          <w:p w14:paraId="654206C0" w14:textId="77777777" w:rsidR="002E4262" w:rsidRDefault="002E4262" w:rsidP="004846AE">
            <w:pPr>
              <w:jc w:val="both"/>
              <w:rPr>
                <w:b/>
                <w:bCs/>
                <w:kern w:val="2"/>
                <w:szCs w:val="24"/>
              </w:rPr>
            </w:pPr>
          </w:p>
          <w:p w14:paraId="3109D6CE" w14:textId="77777777" w:rsidR="002E4262" w:rsidRDefault="002E4262" w:rsidP="004846AE">
            <w:pPr>
              <w:jc w:val="both"/>
              <w:rPr>
                <w:b/>
                <w:bCs/>
                <w:kern w:val="2"/>
                <w:szCs w:val="24"/>
              </w:rPr>
            </w:pPr>
          </w:p>
          <w:p w14:paraId="61827B9E" w14:textId="77777777" w:rsidR="002E4262" w:rsidRDefault="002E4262" w:rsidP="004846AE">
            <w:pPr>
              <w:jc w:val="both"/>
              <w:rPr>
                <w:b/>
                <w:bCs/>
                <w:kern w:val="2"/>
                <w:szCs w:val="24"/>
              </w:rPr>
            </w:pPr>
          </w:p>
          <w:p w14:paraId="65CD53FB" w14:textId="77777777" w:rsidR="002E4262" w:rsidRDefault="002E4262" w:rsidP="004846AE">
            <w:pPr>
              <w:jc w:val="both"/>
              <w:rPr>
                <w:b/>
                <w:bCs/>
                <w:kern w:val="2"/>
                <w:szCs w:val="24"/>
              </w:rPr>
            </w:pPr>
          </w:p>
          <w:p w14:paraId="111BC07E" w14:textId="77777777" w:rsidR="002E4262" w:rsidRDefault="002E4262" w:rsidP="004846AE">
            <w:pPr>
              <w:jc w:val="both"/>
              <w:rPr>
                <w:b/>
                <w:bCs/>
                <w:kern w:val="2"/>
                <w:szCs w:val="24"/>
              </w:rPr>
            </w:pPr>
          </w:p>
          <w:p w14:paraId="70B4625C" w14:textId="77777777" w:rsidR="002E4262" w:rsidRDefault="002E4262" w:rsidP="004846AE">
            <w:pPr>
              <w:jc w:val="both"/>
              <w:rPr>
                <w:b/>
                <w:bCs/>
                <w:kern w:val="2"/>
                <w:szCs w:val="24"/>
              </w:rPr>
            </w:pPr>
          </w:p>
          <w:p w14:paraId="532E534A" w14:textId="5C4D677B" w:rsidR="002E4262" w:rsidRDefault="002E4262" w:rsidP="004846AE">
            <w:pPr>
              <w:jc w:val="both"/>
              <w:rPr>
                <w:b/>
                <w:bCs/>
                <w:kern w:val="2"/>
                <w:szCs w:val="24"/>
              </w:rPr>
            </w:pPr>
          </w:p>
        </w:tc>
        <w:tc>
          <w:tcPr>
            <w:tcW w:w="6831" w:type="dxa"/>
            <w:gridSpan w:val="2"/>
          </w:tcPr>
          <w:p w14:paraId="6ECAF28A" w14:textId="7E757982" w:rsidR="00280EFD" w:rsidRPr="00280EFD" w:rsidRDefault="002E4262" w:rsidP="00280EFD">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4F50EC">
              <w:rPr>
                <w:b/>
                <w:bCs/>
                <w:kern w:val="2"/>
                <w:szCs w:val="24"/>
              </w:rPr>
              <w:t>per</w:t>
            </w:r>
            <w:r w:rsidR="00081202" w:rsidRPr="004F50EC">
              <w:rPr>
                <w:b/>
                <w:bCs/>
                <w:kern w:val="2"/>
                <w:szCs w:val="24"/>
              </w:rPr>
              <w:t xml:space="preserve"> </w:t>
            </w:r>
            <w:r w:rsidR="004F50EC" w:rsidRPr="004F50EC">
              <w:rPr>
                <w:b/>
                <w:bCs/>
                <w:kern w:val="2"/>
                <w:szCs w:val="24"/>
              </w:rPr>
              <w:t>150</w:t>
            </w:r>
            <w:r w:rsidR="00081202" w:rsidRPr="004F50EC">
              <w:rPr>
                <w:b/>
                <w:bCs/>
                <w:kern w:val="2"/>
                <w:szCs w:val="24"/>
              </w:rPr>
              <w:t xml:space="preserve"> kalendorinių dienų</w:t>
            </w:r>
            <w:r w:rsidR="00081202" w:rsidRPr="004F50EC">
              <w:rPr>
                <w:kern w:val="2"/>
                <w:szCs w:val="24"/>
              </w:rPr>
              <w:t xml:space="preserve"> </w:t>
            </w:r>
            <w:r w:rsidRPr="004F50EC">
              <w:rPr>
                <w:color w:val="000000"/>
                <w:kern w:val="2"/>
                <w:szCs w:val="24"/>
              </w:rPr>
              <w:t>nuo</w:t>
            </w:r>
            <w:r>
              <w:rPr>
                <w:color w:val="000000"/>
                <w:kern w:val="2"/>
                <w:szCs w:val="24"/>
              </w:rPr>
              <w:t xml:space="preserve"> Sutarties įsigaliojimo dienos šiuo adresu: </w:t>
            </w:r>
            <w:r w:rsidR="00116E87" w:rsidRPr="00FD5E24">
              <w:rPr>
                <w:kern w:val="2"/>
                <w:szCs w:val="24"/>
              </w:rPr>
              <w:t xml:space="preserve">VĮ Ignalinos atominės elektrinėje Elektrinės g. 4, K 47, Drūkšinių k., 31152 Visagino sav. </w:t>
            </w: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Pr>
                <w:b/>
                <w:bCs/>
                <w:kern w:val="2"/>
                <w:szCs w:val="24"/>
              </w:rPr>
              <w:t>4.2. Prekių (ar jų dalies) pristatymo termino pratęsimas</w:t>
            </w:r>
          </w:p>
        </w:tc>
        <w:tc>
          <w:tcPr>
            <w:tcW w:w="6831" w:type="dxa"/>
            <w:gridSpan w:val="2"/>
          </w:tcPr>
          <w:p w14:paraId="57650270" w14:textId="08F6C794" w:rsidR="002E4262" w:rsidRPr="00151E10" w:rsidRDefault="004F50EC" w:rsidP="004846AE">
            <w:pPr>
              <w:jc w:val="both"/>
            </w:pPr>
            <w:r>
              <w:rPr>
                <w:kern w:val="2"/>
              </w:rPr>
              <w:t>Netaikoma</w:t>
            </w: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t>4.3. Užsakymų teikimo tvarka</w:t>
            </w:r>
          </w:p>
        </w:tc>
        <w:tc>
          <w:tcPr>
            <w:tcW w:w="6831" w:type="dxa"/>
            <w:gridSpan w:val="2"/>
          </w:tcPr>
          <w:p w14:paraId="32F46E20" w14:textId="58548C1B" w:rsidR="007C22E2" w:rsidRDefault="004F621D" w:rsidP="004846AE">
            <w:pPr>
              <w:jc w:val="both"/>
            </w:pPr>
            <w:r>
              <w:rPr>
                <w:kern w:val="2"/>
                <w:szCs w:val="24"/>
              </w:rPr>
              <w:t>Netaikoma</w:t>
            </w:r>
            <w:r w:rsidR="00151E10">
              <w:rPr>
                <w:kern w:val="2"/>
                <w:szCs w:val="24"/>
              </w:rPr>
              <w:t>.</w:t>
            </w: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t>4.4. Dėl Prekių pristatymo dalimis vertės / apimties</w:t>
            </w:r>
          </w:p>
        </w:tc>
        <w:tc>
          <w:tcPr>
            <w:tcW w:w="6831" w:type="dxa"/>
            <w:gridSpan w:val="2"/>
          </w:tcPr>
          <w:p w14:paraId="5AD770F8" w14:textId="7004F26C" w:rsidR="002E4262" w:rsidRDefault="002E4262" w:rsidP="004846AE">
            <w:pPr>
              <w:jc w:val="both"/>
              <w:rPr>
                <w:kern w:val="2"/>
                <w:szCs w:val="24"/>
              </w:rPr>
            </w:pPr>
            <w:r>
              <w:rPr>
                <w:kern w:val="2"/>
                <w:szCs w:val="24"/>
              </w:rPr>
              <w:t>Netaikoma</w:t>
            </w:r>
            <w:r w:rsidR="00151E10">
              <w:rPr>
                <w:kern w:val="2"/>
                <w:szCs w:val="24"/>
              </w:rPr>
              <w:t>.</w:t>
            </w: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2B3F7095" w14:textId="6A39803B" w:rsidR="002E4262" w:rsidRPr="00573FE2" w:rsidRDefault="008C7A56" w:rsidP="004846AE">
            <w:pPr>
              <w:jc w:val="both"/>
              <w:rPr>
                <w:kern w:val="2"/>
                <w:szCs w:val="24"/>
              </w:rPr>
            </w:pPr>
            <w:r>
              <w:rPr>
                <w:kern w:val="2"/>
                <w:szCs w:val="24"/>
              </w:rPr>
              <w:t>Netaikoma</w:t>
            </w:r>
          </w:p>
        </w:tc>
      </w:tr>
      <w:tr w:rsidR="002E4262" w14:paraId="34489554" w14:textId="77777777" w:rsidTr="4221704D">
        <w:trPr>
          <w:trHeight w:val="300"/>
        </w:trPr>
        <w:tc>
          <w:tcPr>
            <w:tcW w:w="9535" w:type="dxa"/>
            <w:gridSpan w:val="4"/>
          </w:tcPr>
          <w:p w14:paraId="09DE6801" w14:textId="77777777" w:rsidR="002E4262" w:rsidRDefault="002E4262" w:rsidP="004846AE">
            <w:pPr>
              <w:jc w:val="both"/>
              <w:rPr>
                <w:b/>
                <w:bCs/>
                <w:kern w:val="2"/>
                <w:szCs w:val="24"/>
              </w:rPr>
            </w:pPr>
            <w:r>
              <w:rPr>
                <w:b/>
                <w:bCs/>
                <w:kern w:val="2"/>
                <w:szCs w:val="24"/>
              </w:rPr>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251CA185" w14:textId="42764A4D" w:rsidR="002E4262" w:rsidRPr="004D6152" w:rsidRDefault="002E4262" w:rsidP="004D6152">
            <w:pPr>
              <w:jc w:val="both"/>
              <w:rPr>
                <w:kern w:val="2"/>
                <w:szCs w:val="24"/>
              </w:rPr>
            </w:pPr>
            <w:r>
              <w:rPr>
                <w:kern w:val="2"/>
                <w:szCs w:val="24"/>
              </w:rPr>
              <w:t>Fiksuotos kainos kainodara</w:t>
            </w:r>
            <w:r w:rsidR="004D6152">
              <w:rPr>
                <w:kern w:val="2"/>
                <w:szCs w:val="24"/>
              </w:rPr>
              <w:t>.</w:t>
            </w:r>
          </w:p>
        </w:tc>
      </w:tr>
      <w:tr w:rsidR="002E4262" w14:paraId="1C67ECF7" w14:textId="77777777" w:rsidTr="4221704D">
        <w:trPr>
          <w:trHeight w:val="300"/>
        </w:trPr>
        <w:tc>
          <w:tcPr>
            <w:tcW w:w="2704" w:type="dxa"/>
            <w:gridSpan w:val="2"/>
          </w:tcPr>
          <w:p w14:paraId="346E15F8" w14:textId="77777777" w:rsidR="002E4262" w:rsidRDefault="002E4262" w:rsidP="004846A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E4D9DE3" w14:textId="77777777" w:rsidR="002E4262" w:rsidRDefault="002E4262" w:rsidP="004846AE">
            <w:pPr>
              <w:jc w:val="both"/>
              <w:rPr>
                <w:b/>
                <w:bCs/>
                <w:kern w:val="2"/>
                <w:szCs w:val="24"/>
              </w:rPr>
            </w:pPr>
          </w:p>
          <w:p w14:paraId="02AF02A8" w14:textId="77777777" w:rsidR="002E4262" w:rsidRDefault="002E4262" w:rsidP="004846AE">
            <w:pPr>
              <w:jc w:val="both"/>
              <w:rPr>
                <w:b/>
                <w:bCs/>
                <w:kern w:val="2"/>
                <w:szCs w:val="24"/>
              </w:rPr>
            </w:pPr>
          </w:p>
          <w:p w14:paraId="0F059DCF" w14:textId="77777777" w:rsidR="002E4262" w:rsidRDefault="002E4262" w:rsidP="004846AE">
            <w:pPr>
              <w:jc w:val="both"/>
              <w:rPr>
                <w:b/>
                <w:bCs/>
                <w:kern w:val="2"/>
                <w:szCs w:val="24"/>
              </w:rPr>
            </w:pPr>
          </w:p>
          <w:p w14:paraId="09652124" w14:textId="77777777" w:rsidR="002E4262" w:rsidRDefault="002E4262" w:rsidP="00C66F2B">
            <w:pPr>
              <w:jc w:val="both"/>
              <w:rPr>
                <w:b/>
                <w:bCs/>
                <w:kern w:val="2"/>
                <w:szCs w:val="24"/>
              </w:rPr>
            </w:pPr>
          </w:p>
        </w:tc>
        <w:tc>
          <w:tcPr>
            <w:tcW w:w="6831" w:type="dxa"/>
            <w:gridSpan w:val="2"/>
          </w:tcPr>
          <w:p w14:paraId="07B5115D" w14:textId="77777777" w:rsidR="002E4262" w:rsidRDefault="002E4262" w:rsidP="004846AE">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67C180" w14:textId="77777777" w:rsidR="002E4262" w:rsidRDefault="002E4262" w:rsidP="004846A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77257D" w14:textId="77777777" w:rsidR="002E4262" w:rsidRDefault="002E4262" w:rsidP="004846AE">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E60C05" w14:textId="77777777" w:rsidR="002E4262" w:rsidRDefault="002E4262" w:rsidP="004846A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E4262" w14:paraId="54687A67" w14:textId="77777777" w:rsidTr="4221704D">
        <w:trPr>
          <w:trHeight w:val="300"/>
        </w:trPr>
        <w:tc>
          <w:tcPr>
            <w:tcW w:w="2704" w:type="dxa"/>
            <w:gridSpan w:val="2"/>
          </w:tcPr>
          <w:p w14:paraId="10584252" w14:textId="77777777" w:rsidR="002E4262" w:rsidRDefault="002E4262" w:rsidP="004846AE">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4846AE">
            <w:pPr>
              <w:jc w:val="both"/>
              <w:rPr>
                <w:b/>
                <w:bCs/>
                <w:kern w:val="2"/>
                <w:szCs w:val="24"/>
              </w:rPr>
            </w:pPr>
          </w:p>
          <w:p w14:paraId="63434E72" w14:textId="77777777" w:rsidR="002E4262" w:rsidRDefault="002E4262" w:rsidP="004846AE">
            <w:pPr>
              <w:jc w:val="both"/>
              <w:rPr>
                <w:kern w:val="2"/>
                <w:szCs w:val="24"/>
              </w:rPr>
            </w:pPr>
          </w:p>
        </w:tc>
        <w:tc>
          <w:tcPr>
            <w:tcW w:w="6831" w:type="dxa"/>
            <w:gridSpan w:val="2"/>
          </w:tcPr>
          <w:p w14:paraId="5B5F7C81" w14:textId="25E3054F" w:rsidR="002E4262" w:rsidRPr="002B5C8F" w:rsidRDefault="002E4262" w:rsidP="004846AE">
            <w:pPr>
              <w:jc w:val="both"/>
              <w:rPr>
                <w:kern w:val="2"/>
                <w:szCs w:val="24"/>
              </w:rPr>
            </w:pPr>
            <w:r w:rsidRPr="002B5C8F">
              <w:rPr>
                <w:kern w:val="2"/>
                <w:szCs w:val="24"/>
              </w:rPr>
              <w:t>Sutarties kaina bus perskaičiuojam</w:t>
            </w:r>
            <w:r w:rsidR="00F23FC7" w:rsidRPr="002B5C8F">
              <w:rPr>
                <w:kern w:val="2"/>
                <w:szCs w:val="24"/>
              </w:rPr>
              <w:t>a</w:t>
            </w:r>
            <w:r w:rsidRPr="002B5C8F">
              <w:rPr>
                <w:kern w:val="2"/>
                <w:szCs w:val="24"/>
              </w:rPr>
              <w:t>:</w:t>
            </w:r>
          </w:p>
          <w:p w14:paraId="00475981" w14:textId="1895781D" w:rsidR="00F23FC7" w:rsidRPr="002B5C8F" w:rsidRDefault="002E4262" w:rsidP="00F23FC7">
            <w:pPr>
              <w:jc w:val="both"/>
              <w:rPr>
                <w:kern w:val="2"/>
                <w:szCs w:val="24"/>
              </w:rPr>
            </w:pPr>
            <w:r w:rsidRPr="002B5C8F">
              <w:rPr>
                <w:kern w:val="2"/>
                <w:szCs w:val="24"/>
              </w:rPr>
              <w:t>5.3.1. dėl PVM tarifo pasikeitimo</w:t>
            </w:r>
            <w:r w:rsidR="00F23FC7" w:rsidRPr="002B5C8F">
              <w:rPr>
                <w:kern w:val="2"/>
                <w:szCs w:val="24"/>
              </w:rPr>
              <w:t>.</w:t>
            </w:r>
          </w:p>
          <w:p w14:paraId="7F7C08BF" w14:textId="0E04A242" w:rsidR="002E4262" w:rsidRDefault="002E4262" w:rsidP="004846AE">
            <w:pPr>
              <w:jc w:val="both"/>
              <w:rPr>
                <w:color w:val="FF0000"/>
                <w:kern w:val="2"/>
              </w:rPr>
            </w:pP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1444908D" w14:textId="77777777" w:rsidR="002E4262" w:rsidRDefault="002E4262" w:rsidP="004846A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6A1FC1" w14:textId="77777777" w:rsidR="002E4262" w:rsidRDefault="002E4262" w:rsidP="004846AE">
            <w:pPr>
              <w:jc w:val="both"/>
              <w:rPr>
                <w:kern w:val="2"/>
                <w:szCs w:val="24"/>
              </w:rPr>
            </w:pPr>
          </w:p>
          <w:p w14:paraId="1C268CCA" w14:textId="49AEA79F" w:rsidR="002E4262" w:rsidRDefault="002E4262" w:rsidP="006A1E00">
            <w:pPr>
              <w:jc w:val="both"/>
              <w:rPr>
                <w:kern w:val="2"/>
                <w:szCs w:val="24"/>
              </w:rPr>
            </w:pPr>
            <w:r>
              <w:rPr>
                <w:kern w:val="2"/>
                <w:szCs w:val="24"/>
              </w:rPr>
              <w:t>Perskaičiuota Sutarties kaina įforminam</w:t>
            </w:r>
            <w:r w:rsidR="0056425C">
              <w:rPr>
                <w:kern w:val="2"/>
                <w:szCs w:val="24"/>
              </w:rPr>
              <w:t>a</w:t>
            </w:r>
            <w:r>
              <w:rPr>
                <w:kern w:val="2"/>
                <w:szCs w:val="24"/>
              </w:rPr>
              <w:t xml:space="preserve"> Susitarimu ir turi būti taikomi nuo naujo PVM įvedimo datos (nepriklausomai nuo to, kada pasirašytas Susitarimas).</w:t>
            </w:r>
          </w:p>
        </w:tc>
      </w:tr>
      <w:tr w:rsidR="002E4262" w14:paraId="0501B5D0" w14:textId="77777777" w:rsidTr="4221704D">
        <w:trPr>
          <w:trHeight w:val="300"/>
        </w:trPr>
        <w:tc>
          <w:tcPr>
            <w:tcW w:w="2704" w:type="dxa"/>
            <w:gridSpan w:val="2"/>
          </w:tcPr>
          <w:p w14:paraId="5E0EAF88" w14:textId="77777777"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3F0B94E" w14:textId="41B45AA7" w:rsidR="002E4262" w:rsidRPr="0056425C" w:rsidRDefault="002E4262" w:rsidP="004846AE">
            <w:pPr>
              <w:jc w:val="both"/>
              <w:rPr>
                <w:kern w:val="2"/>
                <w:szCs w:val="24"/>
              </w:rPr>
            </w:pPr>
            <w:r>
              <w:rPr>
                <w:kern w:val="2"/>
                <w:szCs w:val="24"/>
              </w:rPr>
              <w:t>Netaikoma</w:t>
            </w:r>
            <w:r w:rsidR="0056425C">
              <w:rPr>
                <w:kern w:val="2"/>
                <w:szCs w:val="24"/>
              </w:rPr>
              <w:t>.</w:t>
            </w:r>
          </w:p>
        </w:tc>
      </w:tr>
      <w:tr w:rsidR="002E4262" w14:paraId="075CF283" w14:textId="77777777" w:rsidTr="4221704D">
        <w:trPr>
          <w:trHeight w:val="300"/>
        </w:trPr>
        <w:tc>
          <w:tcPr>
            <w:tcW w:w="2704" w:type="dxa"/>
            <w:gridSpan w:val="2"/>
          </w:tcPr>
          <w:p w14:paraId="5E64F622" w14:textId="54D06AA3" w:rsidR="002E4262" w:rsidRPr="002E4262" w:rsidRDefault="002E4262" w:rsidP="004846AE">
            <w:pPr>
              <w:jc w:val="both"/>
              <w:rPr>
                <w:b/>
                <w:bCs/>
                <w:kern w:val="2"/>
                <w:szCs w:val="24"/>
              </w:rPr>
            </w:pPr>
            <w:r>
              <w:rPr>
                <w:b/>
                <w:bCs/>
                <w:kern w:val="2"/>
                <w:szCs w:val="24"/>
              </w:rPr>
              <w:t>5.3.3. Sutarties kainos / įkainių peržiūra dėl kainų lygio pokyčio</w:t>
            </w:r>
          </w:p>
        </w:tc>
        <w:tc>
          <w:tcPr>
            <w:tcW w:w="6831" w:type="dxa"/>
            <w:gridSpan w:val="2"/>
          </w:tcPr>
          <w:p w14:paraId="73B878A3" w14:textId="495E38C6" w:rsidR="002E4262" w:rsidRDefault="002E4262" w:rsidP="009334D6">
            <w:pPr>
              <w:jc w:val="both"/>
              <w:rPr>
                <w:kern w:val="2"/>
                <w:szCs w:val="24"/>
              </w:rPr>
            </w:pPr>
            <w:r>
              <w:rPr>
                <w:kern w:val="2"/>
                <w:szCs w:val="24"/>
              </w:rPr>
              <w:t>Netaikoma</w:t>
            </w:r>
            <w:r w:rsidR="009334D6">
              <w:rPr>
                <w:kern w:val="2"/>
                <w:szCs w:val="24"/>
              </w:rPr>
              <w:t>.</w:t>
            </w:r>
          </w:p>
          <w:p w14:paraId="4E6B59B2" w14:textId="396E9817" w:rsidR="00EC7F6B" w:rsidRDefault="00EC7F6B" w:rsidP="009334D6">
            <w:pPr>
              <w:jc w:val="both"/>
              <w:rPr>
                <w:color w:val="4472C4"/>
                <w:kern w:val="2"/>
                <w:szCs w:val="24"/>
              </w:rPr>
            </w:pPr>
          </w:p>
        </w:tc>
      </w:tr>
      <w:tr w:rsidR="002E4262" w14:paraId="66243129" w14:textId="77777777" w:rsidTr="4221704D">
        <w:trPr>
          <w:trHeight w:val="300"/>
        </w:trPr>
        <w:tc>
          <w:tcPr>
            <w:tcW w:w="2704" w:type="dxa"/>
            <w:gridSpan w:val="2"/>
          </w:tcPr>
          <w:p w14:paraId="13D02DD6" w14:textId="77777777" w:rsidR="002E4262" w:rsidRDefault="002E4262" w:rsidP="004846AE">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62A7701" w14:textId="1A662B02" w:rsidR="002E4262" w:rsidRDefault="002E4262" w:rsidP="004846AE">
            <w:pPr>
              <w:jc w:val="both"/>
              <w:rPr>
                <w:kern w:val="2"/>
                <w:szCs w:val="24"/>
              </w:rPr>
            </w:pPr>
            <w:r>
              <w:rPr>
                <w:kern w:val="2"/>
                <w:szCs w:val="24"/>
              </w:rPr>
              <w:t>Netaikoma</w:t>
            </w:r>
            <w:r w:rsidR="009334D6">
              <w:rPr>
                <w:kern w:val="2"/>
                <w:szCs w:val="24"/>
              </w:rPr>
              <w:t>.</w:t>
            </w:r>
          </w:p>
        </w:tc>
      </w:tr>
      <w:tr w:rsidR="002E4262" w14:paraId="53C53FF7" w14:textId="77777777" w:rsidTr="4221704D">
        <w:trPr>
          <w:trHeight w:val="300"/>
        </w:trPr>
        <w:tc>
          <w:tcPr>
            <w:tcW w:w="2704" w:type="dxa"/>
            <w:gridSpan w:val="2"/>
          </w:tcPr>
          <w:p w14:paraId="157EDCE5" w14:textId="77777777" w:rsidR="002E4262" w:rsidRDefault="002E4262" w:rsidP="004846A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4777A1" w14:textId="51E0E56B" w:rsidR="002E4262" w:rsidRDefault="002E4262" w:rsidP="004846AE">
            <w:pPr>
              <w:jc w:val="both"/>
              <w:rPr>
                <w:kern w:val="2"/>
                <w:szCs w:val="24"/>
              </w:rPr>
            </w:pPr>
            <w:r>
              <w:rPr>
                <w:kern w:val="2"/>
                <w:szCs w:val="24"/>
              </w:rPr>
              <w:t>Netaikoma</w:t>
            </w:r>
            <w:r w:rsidR="00B007F1">
              <w:rPr>
                <w:kern w:val="2"/>
                <w:szCs w:val="24"/>
              </w:rPr>
              <w:t>.</w:t>
            </w: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4CC52C4D" w14:textId="651FBA04" w:rsidR="002E4262" w:rsidRDefault="002E4262" w:rsidP="004846AE">
            <w:pPr>
              <w:jc w:val="both"/>
              <w:rPr>
                <w:kern w:val="2"/>
                <w:szCs w:val="24"/>
              </w:rPr>
            </w:pPr>
            <w:r>
              <w:rPr>
                <w:kern w:val="2"/>
                <w:szCs w:val="24"/>
              </w:rPr>
              <w:t xml:space="preserve">Pirkėjas </w:t>
            </w:r>
            <w:r w:rsidRPr="00546BC2">
              <w:rPr>
                <w:kern w:val="2"/>
                <w:szCs w:val="24"/>
              </w:rPr>
              <w:t xml:space="preserve">atsiskaito su Tiekėju ne vėliau kaip per </w:t>
            </w:r>
            <w:r w:rsidR="00546BC2" w:rsidRPr="00546BC2">
              <w:rPr>
                <w:kern w:val="2"/>
                <w:szCs w:val="24"/>
              </w:rPr>
              <w:t>30 (trisdešimt) kalendorinių dienų</w:t>
            </w:r>
            <w:r w:rsidRPr="00546BC2">
              <w:rPr>
                <w:kern w:val="2"/>
                <w:szCs w:val="24"/>
              </w:rPr>
              <w:t xml:space="preserve"> nuo </w:t>
            </w:r>
            <w:r>
              <w:rPr>
                <w:kern w:val="2"/>
                <w:szCs w:val="24"/>
              </w:rPr>
              <w:t>Sąskaitos gavimo dienos.</w:t>
            </w:r>
          </w:p>
          <w:p w14:paraId="43416309" w14:textId="77777777" w:rsidR="002E4262" w:rsidRDefault="002E4262" w:rsidP="004846AE">
            <w:pPr>
              <w:jc w:val="both"/>
              <w:rPr>
                <w:kern w:val="2"/>
                <w:szCs w:val="24"/>
              </w:rPr>
            </w:pPr>
          </w:p>
          <w:p w14:paraId="5BCB4D2C" w14:textId="77777777" w:rsidR="007D0EFB" w:rsidRPr="00243B7E" w:rsidRDefault="007D0EFB" w:rsidP="007D0EFB">
            <w:pPr>
              <w:jc w:val="both"/>
              <w:rPr>
                <w:color w:val="000000" w:themeColor="text1"/>
                <w:kern w:val="2"/>
                <w:shd w:val="clear" w:color="auto" w:fill="FFFFFF"/>
              </w:rPr>
            </w:pPr>
            <w:r w:rsidRPr="00243B7E">
              <w:rPr>
                <w:color w:val="000000" w:themeColor="text1"/>
                <w:kern w:val="2"/>
                <w:shd w:val="clear" w:color="auto" w:fill="FFFFFF"/>
              </w:rPr>
              <w:t>Apmokėjimo sąlygos: įvykdžius visus sutartinius įsipareigojimus, sumokama visa Sutarties kaina.</w:t>
            </w:r>
          </w:p>
          <w:p w14:paraId="215C6548" w14:textId="77777777" w:rsidR="007D0EFB" w:rsidRPr="00243B7E" w:rsidRDefault="007D0EFB" w:rsidP="007D0EFB">
            <w:pPr>
              <w:jc w:val="both"/>
              <w:rPr>
                <w:color w:val="000000" w:themeColor="text1"/>
                <w:kern w:val="2"/>
                <w:shd w:val="clear" w:color="auto" w:fill="FFFFFF"/>
              </w:rPr>
            </w:pPr>
          </w:p>
          <w:p w14:paraId="7F901361" w14:textId="70A63BE4" w:rsidR="002E4262" w:rsidRDefault="007D0EFB" w:rsidP="007D0EFB">
            <w:pPr>
              <w:jc w:val="both"/>
              <w:rPr>
                <w:color w:val="000000"/>
                <w:kern w:val="2"/>
                <w:szCs w:val="24"/>
                <w:shd w:val="clear" w:color="auto" w:fill="FFFFFF"/>
              </w:rPr>
            </w:pPr>
            <w:r w:rsidRPr="00243B7E">
              <w:rPr>
                <w:color w:val="000000" w:themeColor="text1"/>
                <w:kern w:val="2"/>
                <w:szCs w:val="24"/>
                <w:shd w:val="clear" w:color="auto" w:fill="FFFFFF"/>
              </w:rPr>
              <w:t>Mokėjimas atliekamas remiantis Tiekėjo pateikta elektronine sąskaita faktūra per sąskaitų administravimo bendrąją informacinę sistemą SABIS (</w:t>
            </w:r>
            <w:hyperlink r:id="rId11" w:history="1">
              <w:r w:rsidRPr="00243B7E">
                <w:rPr>
                  <w:rStyle w:val="Hyperlink"/>
                  <w:kern w:val="2"/>
                  <w:szCs w:val="24"/>
                  <w:shd w:val="clear" w:color="auto" w:fill="FFFFFF"/>
                </w:rPr>
                <w:t>https://sabis.nbfc.lt</w:t>
              </w:r>
            </w:hyperlink>
            <w:r w:rsidRPr="00243B7E">
              <w:rPr>
                <w:color w:val="000000" w:themeColor="text1"/>
                <w:kern w:val="2"/>
                <w:szCs w:val="24"/>
                <w:shd w:val="clear" w:color="auto" w:fill="FFFFFF"/>
              </w:rPr>
              <w:t>) už faktiškai įvykdytus Tiekėjo įsipareigojimus.</w:t>
            </w: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lastRenderedPageBreak/>
              <w:t>5.6. Avansas</w:t>
            </w:r>
          </w:p>
        </w:tc>
        <w:tc>
          <w:tcPr>
            <w:tcW w:w="6831" w:type="dxa"/>
            <w:gridSpan w:val="2"/>
          </w:tcPr>
          <w:p w14:paraId="5B47675D" w14:textId="59EA8135" w:rsidR="002E4262" w:rsidRPr="007D0EFB" w:rsidRDefault="002E4262" w:rsidP="007D0EFB">
            <w:pPr>
              <w:jc w:val="both"/>
              <w:rPr>
                <w:kern w:val="2"/>
                <w:szCs w:val="24"/>
              </w:rPr>
            </w:pPr>
            <w:r>
              <w:rPr>
                <w:kern w:val="2"/>
                <w:szCs w:val="24"/>
              </w:rPr>
              <w:t>Netaikoma</w:t>
            </w:r>
            <w:r w:rsidR="007D0EFB">
              <w:rPr>
                <w:kern w:val="2"/>
                <w:szCs w:val="24"/>
              </w:rPr>
              <w:t xml:space="preserve">. </w:t>
            </w:r>
          </w:p>
        </w:tc>
      </w:tr>
      <w:tr w:rsidR="002E4262" w14:paraId="36B9580E" w14:textId="77777777" w:rsidTr="4221704D">
        <w:trPr>
          <w:trHeight w:val="300"/>
        </w:trPr>
        <w:tc>
          <w:tcPr>
            <w:tcW w:w="2704" w:type="dxa"/>
            <w:gridSpan w:val="2"/>
          </w:tcPr>
          <w:p w14:paraId="2AE19801" w14:textId="77777777" w:rsidR="002E4262" w:rsidRDefault="002E4262" w:rsidP="004846AE">
            <w:pPr>
              <w:jc w:val="both"/>
              <w:rPr>
                <w:b/>
                <w:bCs/>
                <w:kern w:val="2"/>
                <w:szCs w:val="24"/>
              </w:rPr>
            </w:pPr>
            <w:r>
              <w:rPr>
                <w:b/>
                <w:bCs/>
                <w:kern w:val="2"/>
                <w:szCs w:val="24"/>
              </w:rPr>
              <w:t>5.7. Avanso užtikrinimas</w:t>
            </w:r>
          </w:p>
        </w:tc>
        <w:tc>
          <w:tcPr>
            <w:tcW w:w="6831" w:type="dxa"/>
            <w:gridSpan w:val="2"/>
          </w:tcPr>
          <w:p w14:paraId="1EB59246" w14:textId="6D81A95B" w:rsidR="002E4262" w:rsidRDefault="002E4262" w:rsidP="004846AE">
            <w:pPr>
              <w:jc w:val="both"/>
              <w:rPr>
                <w:kern w:val="2"/>
                <w:szCs w:val="24"/>
              </w:rPr>
            </w:pPr>
            <w:r>
              <w:rPr>
                <w:kern w:val="2"/>
                <w:szCs w:val="24"/>
              </w:rPr>
              <w:t>Netaikoma</w:t>
            </w:r>
            <w:r w:rsidR="007D0EFB">
              <w:rPr>
                <w:kern w:val="2"/>
                <w:szCs w:val="24"/>
              </w:rPr>
              <w:t>.</w:t>
            </w:r>
            <w:r>
              <w:rPr>
                <w:color w:val="000000"/>
                <w:kern w:val="2"/>
                <w:szCs w:val="24"/>
                <w:shd w:val="clear" w:color="auto" w:fill="FFFFFF"/>
              </w:rPr>
              <w:t xml:space="preserve"> </w:t>
            </w:r>
          </w:p>
        </w:tc>
      </w:tr>
      <w:tr w:rsidR="002E4262" w14:paraId="19D7FC80" w14:textId="77777777" w:rsidTr="4221704D">
        <w:trPr>
          <w:trHeight w:val="300"/>
        </w:trPr>
        <w:tc>
          <w:tcPr>
            <w:tcW w:w="9535" w:type="dxa"/>
            <w:gridSpan w:val="4"/>
          </w:tcPr>
          <w:p w14:paraId="7F73D5A4" w14:textId="77777777" w:rsidR="002E4262" w:rsidRDefault="002E4262" w:rsidP="004846AE">
            <w:pPr>
              <w:jc w:val="both"/>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Pr>
                <w:b/>
                <w:bCs/>
                <w:kern w:val="2"/>
                <w:szCs w:val="24"/>
              </w:rPr>
              <w:t>6.1. Garantinis terminas</w:t>
            </w:r>
          </w:p>
        </w:tc>
        <w:tc>
          <w:tcPr>
            <w:tcW w:w="6831" w:type="dxa"/>
            <w:gridSpan w:val="2"/>
          </w:tcPr>
          <w:p w14:paraId="3920AF64" w14:textId="13634212" w:rsidR="002E4262" w:rsidRDefault="0002025C" w:rsidP="004846AE">
            <w:pPr>
              <w:jc w:val="both"/>
              <w:rPr>
                <w:kern w:val="2"/>
                <w:szCs w:val="24"/>
              </w:rPr>
            </w:pPr>
            <w:r>
              <w:rPr>
                <w:kern w:val="2"/>
                <w:szCs w:val="24"/>
              </w:rPr>
              <w:t xml:space="preserve">Prekėms nustatomas </w:t>
            </w:r>
            <w:r>
              <w:rPr>
                <w:b/>
                <w:bCs/>
                <w:kern w:val="2"/>
                <w:szCs w:val="24"/>
              </w:rPr>
              <w:t>ne trumpesnis kaip</w:t>
            </w:r>
            <w:r>
              <w:rPr>
                <w:kern w:val="2"/>
                <w:szCs w:val="24"/>
              </w:rPr>
              <w:t xml:space="preserve"> </w:t>
            </w:r>
            <w:r w:rsidR="008C7A56">
              <w:rPr>
                <w:kern w:val="2"/>
                <w:szCs w:val="24"/>
              </w:rPr>
              <w:t>12</w:t>
            </w:r>
            <w:r w:rsidRPr="00A51B54">
              <w:rPr>
                <w:b/>
                <w:bCs/>
                <w:kern w:val="2"/>
                <w:szCs w:val="24"/>
              </w:rPr>
              <w:t xml:space="preserve"> mėnesi</w:t>
            </w:r>
            <w:r w:rsidR="008C7A56">
              <w:rPr>
                <w:b/>
                <w:bCs/>
                <w:kern w:val="2"/>
                <w:szCs w:val="24"/>
              </w:rPr>
              <w:t>ų</w:t>
            </w:r>
            <w:r>
              <w:rPr>
                <w:b/>
                <w:bCs/>
                <w:kern w:val="2"/>
                <w:szCs w:val="24"/>
              </w:rPr>
              <w:t xml:space="preserve"> garantinis terminas.</w:t>
            </w:r>
            <w:r w:rsidRPr="00A51B54">
              <w:rPr>
                <w:kern w:val="2"/>
                <w:szCs w:val="24"/>
              </w:rPr>
              <w:t xml:space="preserve"> </w:t>
            </w:r>
            <w:r>
              <w:rPr>
                <w:kern w:val="2"/>
                <w:szCs w:val="24"/>
              </w:rPr>
              <w:t>Garantinis terminas skaičiuojamas nuo Prekių perdavimo–priėmimo akto pasirašymo dienos.</w:t>
            </w:r>
          </w:p>
        </w:tc>
      </w:tr>
      <w:tr w:rsidR="002E4262" w14:paraId="7AEE61E6" w14:textId="77777777" w:rsidTr="4221704D">
        <w:trPr>
          <w:trHeight w:val="300"/>
        </w:trPr>
        <w:tc>
          <w:tcPr>
            <w:tcW w:w="2704" w:type="dxa"/>
            <w:gridSpan w:val="2"/>
          </w:tcPr>
          <w:p w14:paraId="210D1C99" w14:textId="77777777" w:rsidR="002E4262" w:rsidRDefault="002E4262" w:rsidP="004846AE">
            <w:pPr>
              <w:jc w:val="both"/>
              <w:rPr>
                <w:b/>
                <w:bCs/>
                <w:kern w:val="2"/>
                <w:szCs w:val="24"/>
              </w:rPr>
            </w:pPr>
            <w:r>
              <w:rPr>
                <w:b/>
                <w:bCs/>
                <w:kern w:val="2"/>
                <w:szCs w:val="24"/>
              </w:rPr>
              <w:t>6.2. Garantinė priežiūra</w:t>
            </w:r>
          </w:p>
        </w:tc>
        <w:tc>
          <w:tcPr>
            <w:tcW w:w="6831" w:type="dxa"/>
            <w:gridSpan w:val="2"/>
          </w:tcPr>
          <w:p w14:paraId="42184235" w14:textId="161A5509" w:rsidR="009F330A" w:rsidRPr="00343850" w:rsidRDefault="009F330A" w:rsidP="009F330A">
            <w:pPr>
              <w:jc w:val="both"/>
              <w:rPr>
                <w:kern w:val="2"/>
                <w:szCs w:val="24"/>
              </w:rPr>
            </w:pPr>
            <w:r w:rsidRPr="00343850">
              <w:rPr>
                <w:kern w:val="2"/>
                <w:szCs w:val="24"/>
              </w:rPr>
              <w:t>Netaikoma.</w:t>
            </w:r>
          </w:p>
          <w:p w14:paraId="01823315" w14:textId="4A48F8FE" w:rsidR="002E4262" w:rsidRPr="00796857" w:rsidRDefault="002E4262" w:rsidP="004846AE">
            <w:pPr>
              <w:jc w:val="both"/>
              <w:rPr>
                <w:kern w:val="2"/>
                <w:szCs w:val="24"/>
                <w:lang w:val="en-US"/>
              </w:rPr>
            </w:pPr>
          </w:p>
        </w:tc>
      </w:tr>
      <w:tr w:rsidR="002E4262" w14:paraId="69B0E9FC" w14:textId="77777777" w:rsidTr="4221704D">
        <w:trPr>
          <w:trHeight w:val="300"/>
        </w:trPr>
        <w:tc>
          <w:tcPr>
            <w:tcW w:w="9535" w:type="dxa"/>
            <w:gridSpan w:val="4"/>
          </w:tcPr>
          <w:p w14:paraId="262EBA61" w14:textId="77777777" w:rsidR="002E4262" w:rsidRDefault="002E4262" w:rsidP="004846AE">
            <w:pPr>
              <w:jc w:val="both"/>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t>Sutarties vykdymui pasitelkiami subtiekėjai ir (ar) specialistai</w:t>
            </w:r>
          </w:p>
        </w:tc>
        <w:tc>
          <w:tcPr>
            <w:tcW w:w="6831" w:type="dxa"/>
            <w:gridSpan w:val="2"/>
          </w:tcPr>
          <w:p w14:paraId="60A02056" w14:textId="74468D82" w:rsidR="002E4262" w:rsidRPr="00922CAA" w:rsidRDefault="002E4262" w:rsidP="004846AE">
            <w:pPr>
              <w:jc w:val="both"/>
              <w:rPr>
                <w:color w:val="FF0000"/>
                <w:kern w:val="2"/>
                <w:szCs w:val="24"/>
              </w:rPr>
            </w:pPr>
            <w:r>
              <w:rPr>
                <w:kern w:val="2"/>
                <w:szCs w:val="24"/>
              </w:rPr>
              <w:t>Sutarties vykdymui pasitelkiami subtiekėjai ir (ar) specialistai yra nurodyti Sutarties priede Nr.</w:t>
            </w:r>
            <w:r w:rsidR="00922CAA">
              <w:rPr>
                <w:kern w:val="2"/>
                <w:szCs w:val="24"/>
              </w:rPr>
              <w:t xml:space="preserve"> 4</w:t>
            </w:r>
            <w:r>
              <w:rPr>
                <w:kern w:val="2"/>
                <w:szCs w:val="24"/>
              </w:rPr>
              <w:t xml:space="preserve"> „Sutarties vykdymui pasitelkiami subtiekėjai ir (ar) specialistai“</w:t>
            </w:r>
          </w:p>
        </w:tc>
      </w:tr>
      <w:tr w:rsidR="002E4262" w14:paraId="591A12F8" w14:textId="77777777" w:rsidTr="4221704D">
        <w:trPr>
          <w:trHeight w:val="300"/>
        </w:trPr>
        <w:tc>
          <w:tcPr>
            <w:tcW w:w="9535" w:type="dxa"/>
            <w:gridSpan w:val="4"/>
          </w:tcPr>
          <w:p w14:paraId="3F5FCBCB" w14:textId="77777777" w:rsidR="002E4262" w:rsidRDefault="002E4262" w:rsidP="004846AE">
            <w:pPr>
              <w:jc w:val="both"/>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0F5E4FA8" w14:textId="12D693D7" w:rsidR="002E4262" w:rsidRDefault="002E4262" w:rsidP="004846AE">
            <w:pPr>
              <w:jc w:val="both"/>
              <w:rPr>
                <w:kern w:val="2"/>
                <w:szCs w:val="24"/>
              </w:rPr>
            </w:pPr>
            <w:r>
              <w:rPr>
                <w:kern w:val="2"/>
                <w:szCs w:val="24"/>
              </w:rPr>
              <w:t>Prievolių pagal Sutartį įvykdymas užtikrinamas</w:t>
            </w:r>
            <w:r w:rsidR="00EB0D57">
              <w:rPr>
                <w:kern w:val="2"/>
                <w:szCs w:val="24"/>
              </w:rPr>
              <w:t>:</w:t>
            </w:r>
          </w:p>
          <w:p w14:paraId="3C95788D" w14:textId="07EE6260" w:rsidR="002E4262" w:rsidRDefault="002E4262" w:rsidP="004846AE">
            <w:pPr>
              <w:jc w:val="both"/>
              <w:rPr>
                <w:kern w:val="2"/>
                <w:szCs w:val="24"/>
              </w:rPr>
            </w:pPr>
            <w:r>
              <w:rPr>
                <w:kern w:val="2"/>
                <w:szCs w:val="24"/>
              </w:rPr>
              <w:t>Netesybomis (delspinigiais, bauda)</w:t>
            </w:r>
            <w:r w:rsidR="00EB0D57">
              <w:rPr>
                <w:kern w:val="2"/>
                <w:szCs w:val="24"/>
              </w:rPr>
              <w:t>.</w:t>
            </w:r>
          </w:p>
        </w:tc>
      </w:tr>
      <w:tr w:rsidR="002E4262" w14:paraId="45733B7C" w14:textId="77777777" w:rsidTr="4221704D">
        <w:trPr>
          <w:trHeight w:val="300"/>
        </w:trPr>
        <w:tc>
          <w:tcPr>
            <w:tcW w:w="2704" w:type="dxa"/>
            <w:gridSpan w:val="2"/>
          </w:tcPr>
          <w:p w14:paraId="731B6FD0" w14:textId="77777777" w:rsidR="002E4262" w:rsidRDefault="002E4262" w:rsidP="004846AE">
            <w:pPr>
              <w:jc w:val="both"/>
              <w:rPr>
                <w:b/>
                <w:bCs/>
                <w:kern w:val="2"/>
                <w:szCs w:val="24"/>
              </w:rPr>
            </w:pPr>
            <w:r>
              <w:rPr>
                <w:b/>
                <w:bCs/>
                <w:kern w:val="2"/>
                <w:szCs w:val="24"/>
              </w:rPr>
              <w:t xml:space="preserve">8.2. Sutarties įvykdymo užtikrinimo pateikimas </w:t>
            </w:r>
          </w:p>
        </w:tc>
        <w:tc>
          <w:tcPr>
            <w:tcW w:w="6831" w:type="dxa"/>
            <w:gridSpan w:val="2"/>
          </w:tcPr>
          <w:p w14:paraId="3A756A13" w14:textId="4D2088D9" w:rsidR="002E4262" w:rsidRDefault="002E4262" w:rsidP="004846AE">
            <w:pPr>
              <w:jc w:val="both"/>
              <w:rPr>
                <w:kern w:val="2"/>
                <w:szCs w:val="24"/>
              </w:rPr>
            </w:pPr>
            <w:r>
              <w:rPr>
                <w:kern w:val="2"/>
                <w:szCs w:val="24"/>
              </w:rPr>
              <w:t>Netaikoma</w:t>
            </w:r>
            <w:r w:rsidR="00EB0D57">
              <w:rPr>
                <w:kern w:val="2"/>
                <w:szCs w:val="24"/>
              </w:rPr>
              <w:t>.</w:t>
            </w:r>
          </w:p>
        </w:tc>
      </w:tr>
      <w:tr w:rsidR="002E4262" w14:paraId="3FBC7637" w14:textId="77777777" w:rsidTr="4221704D">
        <w:trPr>
          <w:trHeight w:val="300"/>
        </w:trPr>
        <w:tc>
          <w:tcPr>
            <w:tcW w:w="9535" w:type="dxa"/>
            <w:gridSpan w:val="4"/>
          </w:tcPr>
          <w:p w14:paraId="70BDE30E" w14:textId="77777777" w:rsidR="002E4262" w:rsidRDefault="002E4262" w:rsidP="004846AE">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0DC4D317" w:rsidR="002E4262" w:rsidRPr="003E2851" w:rsidRDefault="002E4262" w:rsidP="003E285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3E2851">
              <w:rPr>
                <w:kern w:val="2"/>
                <w:szCs w:val="24"/>
              </w:rPr>
              <w:t>skaičiuoja Pirkėjui 0,02 (dvi šimtosios) procento dydžio delspinigius nuo neapmokėtos sumos be PVM už kiekvieną vėlavimo</w:t>
            </w:r>
            <w:r w:rsidR="003E2851" w:rsidRPr="003E2851">
              <w:rPr>
                <w:kern w:val="2"/>
                <w:szCs w:val="24"/>
              </w:rPr>
              <w:t xml:space="preserve"> </w:t>
            </w:r>
            <w:r w:rsidRPr="003E2851">
              <w:rPr>
                <w:kern w:val="2"/>
                <w:szCs w:val="24"/>
              </w:rPr>
              <w:t>savaitę.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011DB4A2" w14:textId="03E6D522" w:rsidR="002E4262" w:rsidRPr="00BF2817" w:rsidRDefault="002E4262" w:rsidP="004846AE">
            <w:pPr>
              <w:jc w:val="both"/>
              <w:rPr>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Tiekėjas vėluoja vykdyti užsakymą, tiekti Prekes ar ištaisyti jų </w:t>
            </w:r>
            <w:r w:rsidRPr="00BF2817">
              <w:rPr>
                <w:kern w:val="2"/>
                <w:szCs w:val="24"/>
              </w:rPr>
              <w:t>trūkumus arba nevykdo kitų sutartinių įsipareigojimų, Pirkėjas nuo kitos nei nustatytas terminas dienos Tiekėjui skaičiuoja 0,02 (dvi šimtosios) procento  dydžio delspinigius už kiekvieną uždelstą dieną</w:t>
            </w:r>
            <w:r w:rsidR="008C51EA" w:rsidRPr="00BF2817">
              <w:rPr>
                <w:kern w:val="2"/>
                <w:szCs w:val="24"/>
              </w:rPr>
              <w:t xml:space="preserve"> </w:t>
            </w:r>
            <w:r w:rsidRPr="00BF2817">
              <w:rPr>
                <w:kern w:val="2"/>
                <w:szCs w:val="24"/>
              </w:rPr>
              <w:t>nuo laiku neperduotų Prekių ar Prekių, turinčių trūkumų, kainos be PVM. </w:t>
            </w:r>
          </w:p>
          <w:p w14:paraId="6BA751BD" w14:textId="77777777" w:rsidR="002E4262" w:rsidRPr="00BF2817" w:rsidRDefault="002E4262" w:rsidP="004846AE">
            <w:pPr>
              <w:jc w:val="both"/>
              <w:rPr>
                <w:kern w:val="2"/>
                <w:szCs w:val="24"/>
              </w:rPr>
            </w:pPr>
          </w:p>
          <w:p w14:paraId="0CF7A3EB" w14:textId="293839FE" w:rsidR="002E4262" w:rsidRDefault="002E4262" w:rsidP="004846AE">
            <w:pPr>
              <w:jc w:val="both"/>
              <w:rPr>
                <w:b/>
                <w:bCs/>
                <w:kern w:val="2"/>
                <w:szCs w:val="24"/>
              </w:rPr>
            </w:pPr>
            <w:r w:rsidRPr="00BF2817">
              <w:rPr>
                <w:kern w:val="2"/>
                <w:szCs w:val="24"/>
              </w:rPr>
              <w:t>9.2.2.</w:t>
            </w:r>
            <w:r w:rsidRPr="00BF2817">
              <w:rPr>
                <w:kern w:val="2"/>
                <w:szCs w:val="24"/>
                <w:lang w:val="en-US"/>
              </w:rPr>
              <w:t xml:space="preserve"> </w:t>
            </w:r>
            <w:r w:rsidRPr="00BF2817">
              <w:rPr>
                <w:kern w:val="2"/>
                <w:szCs w:val="24"/>
              </w:rPr>
              <w:t xml:space="preserve">Tiekėjas privalo sumokėti Pirkėjui netesybas per </w:t>
            </w:r>
            <w:r w:rsidR="00BF2817" w:rsidRPr="00BF2817">
              <w:rPr>
                <w:kern w:val="2"/>
                <w:szCs w:val="24"/>
              </w:rPr>
              <w:t xml:space="preserve">30 (trisdešimt)  </w:t>
            </w:r>
            <w:r w:rsidRPr="00BF2817">
              <w:rPr>
                <w:kern w:val="2"/>
                <w:szCs w:val="24"/>
              </w:rPr>
              <w:t xml:space="preserve">dienų nuo Pirkėjo pareikalavimo. </w:t>
            </w:r>
          </w:p>
        </w:tc>
      </w:tr>
      <w:tr w:rsidR="002E4262" w14:paraId="5EE28B1F" w14:textId="77777777" w:rsidTr="4221704D">
        <w:trPr>
          <w:trHeight w:val="300"/>
        </w:trPr>
        <w:tc>
          <w:tcPr>
            <w:tcW w:w="2704" w:type="dxa"/>
            <w:gridSpan w:val="2"/>
          </w:tcPr>
          <w:p w14:paraId="3905BD43" w14:textId="77777777" w:rsidR="002E4262" w:rsidRDefault="002E4262" w:rsidP="004846AE">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3EA519FB" w14:textId="7FAB4C57" w:rsidR="002E4262" w:rsidRDefault="002E4262" w:rsidP="004846AE">
            <w:pPr>
              <w:jc w:val="both"/>
              <w:rPr>
                <w:kern w:val="2"/>
                <w:szCs w:val="24"/>
              </w:rPr>
            </w:pPr>
            <w:r>
              <w:rPr>
                <w:kern w:val="2"/>
                <w:szCs w:val="24"/>
              </w:rPr>
              <w:t xml:space="preserve">Nutraukus Sutartį dėl esminio Sutarties pažeidimo, nustatyto Sutarties Specialiosiose sąlygose, </w:t>
            </w:r>
            <w:r w:rsidRPr="00CE5F5B">
              <w:rPr>
                <w:kern w:val="2"/>
                <w:szCs w:val="24"/>
              </w:rPr>
              <w:t xml:space="preserve">mokama </w:t>
            </w:r>
            <w:r w:rsidR="00CE5F5B" w:rsidRPr="00CE5F5B">
              <w:rPr>
                <w:kern w:val="2"/>
                <w:szCs w:val="24"/>
              </w:rPr>
              <w:t xml:space="preserve">10 (dešimt) </w:t>
            </w:r>
            <w:r w:rsidRPr="00CE5F5B">
              <w:rPr>
                <w:kern w:val="2"/>
                <w:szCs w:val="24"/>
              </w:rPr>
              <w:t xml:space="preserve">procentų dydžio bauda nuo Pradinės Sutarties vertės be PVM, nurodytos Specialiųjų sąlygų 5.2 punkte. </w:t>
            </w: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3E707C42" w14:textId="19294306" w:rsidR="002E4262" w:rsidRPr="007D1B7A" w:rsidRDefault="002E4262" w:rsidP="007D1B7A">
            <w:pPr>
              <w:jc w:val="both"/>
              <w:rPr>
                <w:color w:val="000000"/>
                <w:kern w:val="2"/>
                <w:szCs w:val="24"/>
              </w:rPr>
            </w:pPr>
            <w:r>
              <w:rPr>
                <w:color w:val="000000"/>
                <w:kern w:val="2"/>
                <w:szCs w:val="24"/>
              </w:rPr>
              <w:lastRenderedPageBreak/>
              <w:t>Netaikoma</w:t>
            </w:r>
            <w:r w:rsidR="007D1B7A">
              <w:rPr>
                <w:color w:val="000000"/>
                <w:kern w:val="2"/>
                <w:szCs w:val="24"/>
              </w:rPr>
              <w:t>.</w:t>
            </w: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2E5DE04B" w14:textId="14D287BF" w:rsidR="002E4262" w:rsidRPr="0036360E" w:rsidRDefault="002E4262" w:rsidP="004846AE">
            <w:pPr>
              <w:jc w:val="both"/>
              <w:rPr>
                <w:color w:val="000000"/>
                <w:kern w:val="2"/>
                <w:szCs w:val="24"/>
              </w:rPr>
            </w:pPr>
            <w:r>
              <w:rPr>
                <w:color w:val="000000"/>
                <w:kern w:val="2"/>
                <w:szCs w:val="24"/>
              </w:rPr>
              <w:t>Netaikoma</w:t>
            </w:r>
            <w:r w:rsidR="0036360E">
              <w:rPr>
                <w:color w:val="000000"/>
                <w:kern w:val="2"/>
                <w:szCs w:val="24"/>
              </w:rPr>
              <w:t>.</w:t>
            </w: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E234FE7" w14:textId="6B918261" w:rsidR="002E4262" w:rsidRPr="008A3E1F" w:rsidRDefault="002E4262" w:rsidP="004846AE">
            <w:pPr>
              <w:jc w:val="both"/>
              <w:rPr>
                <w:kern w:val="2"/>
                <w:szCs w:val="24"/>
              </w:rPr>
            </w:pPr>
            <w:r>
              <w:rPr>
                <w:kern w:val="2"/>
                <w:szCs w:val="24"/>
              </w:rPr>
              <w:t>Netaikoma</w:t>
            </w:r>
            <w:r w:rsidR="008A3E1F">
              <w:rPr>
                <w:kern w:val="2"/>
                <w:szCs w:val="24"/>
              </w:rPr>
              <w:t>.</w:t>
            </w: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0F54B6" w14:textId="6363CDB9" w:rsidR="00E33197" w:rsidRDefault="002E4262" w:rsidP="00E33197">
            <w:pPr>
              <w:jc w:val="both"/>
              <w:rPr>
                <w:color w:val="4472C4"/>
                <w:kern w:val="2"/>
                <w:szCs w:val="24"/>
              </w:rPr>
            </w:pPr>
            <w:r>
              <w:rPr>
                <w:kern w:val="2"/>
                <w:szCs w:val="24"/>
              </w:rPr>
              <w:t>Netaikoma</w:t>
            </w:r>
            <w:r w:rsidR="00E33197">
              <w:rPr>
                <w:kern w:val="2"/>
                <w:szCs w:val="24"/>
              </w:rPr>
              <w:t>.</w:t>
            </w:r>
          </w:p>
          <w:p w14:paraId="1C3447A6" w14:textId="382C51D7"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1C3754AA" w14:textId="79F9EACF" w:rsidR="002E4262" w:rsidRPr="00E33197" w:rsidRDefault="002E4262" w:rsidP="004846AE">
            <w:pPr>
              <w:jc w:val="both"/>
              <w:rPr>
                <w:kern w:val="2"/>
                <w:szCs w:val="24"/>
              </w:rPr>
            </w:pPr>
            <w:r>
              <w:rPr>
                <w:kern w:val="2"/>
                <w:szCs w:val="24"/>
              </w:rPr>
              <w:t>Netaikom</w:t>
            </w:r>
            <w:r w:rsidR="00E33197">
              <w:rPr>
                <w:kern w:val="2"/>
                <w:szCs w:val="24"/>
              </w:rPr>
              <w:t>a.</w:t>
            </w:r>
          </w:p>
        </w:tc>
      </w:tr>
      <w:tr w:rsidR="002E4262" w14:paraId="5040C4DA" w14:textId="77777777" w:rsidTr="4221704D">
        <w:trPr>
          <w:trHeight w:val="300"/>
        </w:trPr>
        <w:tc>
          <w:tcPr>
            <w:tcW w:w="2704" w:type="dxa"/>
            <w:gridSpan w:val="2"/>
          </w:tcPr>
          <w:p w14:paraId="51086618" w14:textId="77777777" w:rsidR="002E4262" w:rsidRDefault="002E4262" w:rsidP="004846A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4B671841" w:rsidR="00420A24" w:rsidRPr="00FE788E" w:rsidRDefault="00190D1B" w:rsidP="004846AE">
            <w:pPr>
              <w:jc w:val="both"/>
              <w:rPr>
                <w:kern w:val="2"/>
                <w:szCs w:val="24"/>
              </w:rPr>
            </w:pPr>
            <w:r>
              <w:rPr>
                <w:kern w:val="2"/>
                <w:szCs w:val="24"/>
              </w:rPr>
              <w:t>Netaikoma</w:t>
            </w:r>
          </w:p>
        </w:tc>
      </w:tr>
      <w:tr w:rsidR="002E4262" w14:paraId="4A76505E" w14:textId="77777777" w:rsidTr="4221704D">
        <w:trPr>
          <w:trHeight w:val="300"/>
        </w:trPr>
        <w:tc>
          <w:tcPr>
            <w:tcW w:w="9535" w:type="dxa"/>
            <w:gridSpan w:val="4"/>
          </w:tcPr>
          <w:p w14:paraId="5FCCAF84" w14:textId="77777777" w:rsidR="002E4262" w:rsidRDefault="002E4262" w:rsidP="004846AE">
            <w:pPr>
              <w:jc w:val="both"/>
              <w:rPr>
                <w:b/>
                <w:bCs/>
                <w:kern w:val="2"/>
                <w:szCs w:val="24"/>
              </w:rPr>
            </w:pPr>
            <w:r>
              <w:rPr>
                <w:b/>
                <w:bCs/>
                <w:kern w:val="2"/>
                <w:szCs w:val="24"/>
              </w:rPr>
              <w:t>10. SUTARTIES GALIOJIMAS IR KEITIMAS</w:t>
            </w:r>
          </w:p>
        </w:tc>
      </w:tr>
      <w:tr w:rsidR="002E4262" w14:paraId="7ED8FA38" w14:textId="77777777" w:rsidTr="4221704D">
        <w:trPr>
          <w:trHeight w:val="300"/>
        </w:trPr>
        <w:tc>
          <w:tcPr>
            <w:tcW w:w="2704" w:type="dxa"/>
            <w:gridSpan w:val="2"/>
          </w:tcPr>
          <w:p w14:paraId="37F5F1D4" w14:textId="77777777" w:rsidR="002E4262" w:rsidRDefault="002E4262" w:rsidP="004846AE">
            <w:pPr>
              <w:jc w:val="both"/>
              <w:rPr>
                <w:b/>
                <w:bCs/>
                <w:kern w:val="2"/>
                <w:szCs w:val="24"/>
              </w:rPr>
            </w:pPr>
            <w:r>
              <w:rPr>
                <w:b/>
                <w:bCs/>
                <w:kern w:val="2"/>
                <w:szCs w:val="24"/>
              </w:rPr>
              <w:t>10.1. Sutarties sudarymas ir įsigaliojimas</w:t>
            </w:r>
          </w:p>
        </w:tc>
        <w:tc>
          <w:tcPr>
            <w:tcW w:w="6831" w:type="dxa"/>
            <w:gridSpan w:val="2"/>
          </w:tcPr>
          <w:p w14:paraId="0124C2A4" w14:textId="77777777" w:rsidR="00F857F0" w:rsidRDefault="00F857F0" w:rsidP="00F857F0">
            <w:pPr>
              <w:jc w:val="both"/>
              <w:rPr>
                <w:kern w:val="2"/>
                <w:szCs w:val="24"/>
              </w:rPr>
            </w:pPr>
            <w:r>
              <w:rPr>
                <w:kern w:val="2"/>
                <w:szCs w:val="24"/>
              </w:rPr>
              <w:t>Ši Sutartis laikoma sudaryta ir įsigalioja nuo Sutarties pasirašymo dienos (antrosios Šalies pasirašymo dieną).</w:t>
            </w:r>
          </w:p>
          <w:p w14:paraId="56150120" w14:textId="7A4BC9F8" w:rsidR="002E4262" w:rsidRDefault="00F857F0" w:rsidP="00F857F0">
            <w:pPr>
              <w:jc w:val="both"/>
              <w:rPr>
                <w:color w:val="4472C4"/>
                <w:kern w:val="2"/>
                <w:szCs w:val="24"/>
              </w:rPr>
            </w:pPr>
            <w:r>
              <w:rPr>
                <w:color w:val="000000"/>
                <w:kern w:val="2"/>
                <w:szCs w:val="24"/>
              </w:rPr>
              <w:t>Sutartis galioja iki visiško prievolių įvykdymo.</w:t>
            </w:r>
          </w:p>
        </w:tc>
      </w:tr>
      <w:tr w:rsidR="002E4262" w14:paraId="71241895" w14:textId="77777777" w:rsidTr="4221704D">
        <w:trPr>
          <w:trHeight w:val="300"/>
        </w:trPr>
        <w:tc>
          <w:tcPr>
            <w:tcW w:w="2704" w:type="dxa"/>
            <w:gridSpan w:val="2"/>
          </w:tcPr>
          <w:p w14:paraId="65042F20" w14:textId="77777777" w:rsidR="002E4262" w:rsidRDefault="002E4262" w:rsidP="004846AE">
            <w:pPr>
              <w:jc w:val="both"/>
              <w:rPr>
                <w:b/>
                <w:bCs/>
                <w:kern w:val="2"/>
                <w:szCs w:val="24"/>
              </w:rPr>
            </w:pPr>
            <w:r>
              <w:rPr>
                <w:b/>
                <w:bCs/>
                <w:kern w:val="2"/>
                <w:szCs w:val="24"/>
              </w:rPr>
              <w:t>10.2. Sutarties galiojimo termino pratęsimas</w:t>
            </w:r>
          </w:p>
        </w:tc>
        <w:tc>
          <w:tcPr>
            <w:tcW w:w="6831" w:type="dxa"/>
            <w:gridSpan w:val="2"/>
          </w:tcPr>
          <w:p w14:paraId="3975A412" w14:textId="3D538E33" w:rsidR="002E4262" w:rsidRDefault="002E4262" w:rsidP="004846AE">
            <w:pPr>
              <w:jc w:val="both"/>
              <w:rPr>
                <w:kern w:val="2"/>
                <w:szCs w:val="24"/>
              </w:rPr>
            </w:pPr>
            <w:r>
              <w:rPr>
                <w:kern w:val="2"/>
                <w:szCs w:val="24"/>
              </w:rPr>
              <w:t>Netaikoma</w:t>
            </w:r>
            <w:r w:rsidR="000758A6">
              <w:rPr>
                <w:kern w:val="2"/>
                <w:szCs w:val="24"/>
              </w:rPr>
              <w:t>.</w:t>
            </w:r>
          </w:p>
        </w:tc>
      </w:tr>
      <w:tr w:rsidR="002E4262" w14:paraId="17DD918F" w14:textId="77777777" w:rsidTr="4221704D">
        <w:trPr>
          <w:trHeight w:val="300"/>
        </w:trPr>
        <w:tc>
          <w:tcPr>
            <w:tcW w:w="9535" w:type="dxa"/>
            <w:gridSpan w:val="4"/>
          </w:tcPr>
          <w:p w14:paraId="10D0085D" w14:textId="77777777" w:rsidR="002E4262" w:rsidRDefault="002E4262" w:rsidP="004846AE">
            <w:pPr>
              <w:jc w:val="both"/>
              <w:rPr>
                <w:b/>
                <w:bCs/>
                <w:kern w:val="2"/>
                <w:szCs w:val="24"/>
              </w:rPr>
            </w:pPr>
            <w:r>
              <w:rPr>
                <w:b/>
                <w:bCs/>
                <w:kern w:val="2"/>
                <w:szCs w:val="24"/>
              </w:rPr>
              <w:t>11. SUTARTIES NUTRAUKIMAS</w:t>
            </w:r>
          </w:p>
        </w:tc>
      </w:tr>
      <w:tr w:rsidR="002E4262" w14:paraId="7D3B3452" w14:textId="77777777" w:rsidTr="00DA385D">
        <w:trPr>
          <w:trHeight w:val="300"/>
        </w:trPr>
        <w:tc>
          <w:tcPr>
            <w:tcW w:w="2689" w:type="dxa"/>
          </w:tcPr>
          <w:p w14:paraId="2A25D026" w14:textId="77777777" w:rsidR="002E4262" w:rsidRDefault="002E4262" w:rsidP="004846AE">
            <w:pPr>
              <w:jc w:val="both"/>
              <w:rPr>
                <w:b/>
                <w:bCs/>
                <w:kern w:val="2"/>
                <w:szCs w:val="24"/>
              </w:rPr>
            </w:pPr>
            <w:r>
              <w:rPr>
                <w:b/>
                <w:bCs/>
                <w:kern w:val="2"/>
                <w:szCs w:val="24"/>
              </w:rPr>
              <w:t>11.1. Sutarties nutraukimo pagrindai</w:t>
            </w:r>
          </w:p>
        </w:tc>
        <w:tc>
          <w:tcPr>
            <w:tcW w:w="6846" w:type="dxa"/>
            <w:gridSpan w:val="3"/>
          </w:tcPr>
          <w:p w14:paraId="63A64894" w14:textId="5166D150" w:rsidR="002E4262" w:rsidRPr="00D56BD8" w:rsidRDefault="002E4262" w:rsidP="00D56BD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2E4262" w14:paraId="1DFB7511" w14:textId="77777777" w:rsidTr="00DA385D">
        <w:trPr>
          <w:trHeight w:val="300"/>
        </w:trPr>
        <w:tc>
          <w:tcPr>
            <w:tcW w:w="2689" w:type="dxa"/>
          </w:tcPr>
          <w:p w14:paraId="635336D5" w14:textId="77777777" w:rsidR="002E4262" w:rsidRDefault="002E4262" w:rsidP="004846AE">
            <w:pPr>
              <w:jc w:val="both"/>
              <w:rPr>
                <w:b/>
                <w:bCs/>
                <w:kern w:val="2"/>
                <w:szCs w:val="24"/>
              </w:rPr>
            </w:pPr>
            <w:r>
              <w:rPr>
                <w:b/>
                <w:bCs/>
                <w:kern w:val="2"/>
                <w:szCs w:val="24"/>
              </w:rPr>
              <w:t>11.2. Esminiai Sutarties pažeidimai</w:t>
            </w:r>
          </w:p>
          <w:p w14:paraId="0A6B6BC3" w14:textId="77777777" w:rsidR="002E4262" w:rsidRDefault="002E4262" w:rsidP="004846AE">
            <w:pPr>
              <w:jc w:val="both"/>
              <w:rPr>
                <w:b/>
                <w:bCs/>
                <w:kern w:val="2"/>
                <w:szCs w:val="24"/>
              </w:rPr>
            </w:pPr>
          </w:p>
        </w:tc>
        <w:tc>
          <w:tcPr>
            <w:tcW w:w="6846" w:type="dxa"/>
            <w:gridSpan w:val="3"/>
          </w:tcPr>
          <w:p w14:paraId="0688F362" w14:textId="77777777" w:rsidR="002E4262" w:rsidRPr="00560DE5" w:rsidRDefault="002E4262" w:rsidP="004846AE">
            <w:pPr>
              <w:jc w:val="both"/>
              <w:rPr>
                <w:kern w:val="2"/>
                <w:szCs w:val="24"/>
              </w:rPr>
            </w:pPr>
            <w:r w:rsidRPr="00560DE5">
              <w:rPr>
                <w:kern w:val="2"/>
                <w:szCs w:val="24"/>
              </w:rPr>
              <w:t>11.2.1. jeigu Tiekėjas nevykdo prisiimtų įsipareigojimų už Sutartyje nustatytą Sutarties kainą / įkainius;</w:t>
            </w:r>
          </w:p>
          <w:p w14:paraId="4EEDA2CF" w14:textId="77777777" w:rsidR="002E4262" w:rsidRPr="00560DE5" w:rsidRDefault="002E4262" w:rsidP="004846AE">
            <w:pPr>
              <w:jc w:val="both"/>
              <w:rPr>
                <w:kern w:val="2"/>
                <w:szCs w:val="24"/>
              </w:rPr>
            </w:pPr>
            <w:r w:rsidRPr="00560DE5">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D8BBF7C" w14:textId="008DFF38" w:rsidR="002E4262" w:rsidRPr="00560DE5" w:rsidRDefault="002E4262" w:rsidP="004846AE">
            <w:pPr>
              <w:jc w:val="both"/>
              <w:rPr>
                <w:kern w:val="2"/>
                <w:szCs w:val="24"/>
              </w:rPr>
            </w:pPr>
            <w:r w:rsidRPr="00560DE5">
              <w:rPr>
                <w:kern w:val="2"/>
                <w:szCs w:val="24"/>
              </w:rPr>
              <w:t xml:space="preserve">11.2.3. jeigu paaiškėja, kad Tiekėjas nevykdo įsipareigojimų, kurie pasiūlymų vertinimo metu pirkimo dokumentuose buvo nustatyti kaip pasiūlymų vertinimo kriterijai ir už kuriuos Tiekėjui buvo skiriamos </w:t>
            </w:r>
            <w:r w:rsidRPr="00560DE5">
              <w:rPr>
                <w:kern w:val="2"/>
                <w:szCs w:val="24"/>
              </w:rPr>
              <w:lastRenderedPageBreak/>
              <w:t xml:space="preserve">reikšmės, kai pasiūlymas vertintas pagal kainos / sąnaudų ir kokybės santykį ir Tiekėjas per </w:t>
            </w:r>
            <w:r w:rsidR="00B82D27" w:rsidRPr="00560DE5">
              <w:rPr>
                <w:kern w:val="2"/>
                <w:szCs w:val="24"/>
              </w:rPr>
              <w:t>14 (keturiolika)</w:t>
            </w:r>
            <w:r w:rsidRPr="00560DE5">
              <w:rPr>
                <w:kern w:val="2"/>
                <w:szCs w:val="24"/>
              </w:rPr>
              <w:t xml:space="preserve"> dienų neištaiso pažeidimų;</w:t>
            </w:r>
          </w:p>
          <w:p w14:paraId="453DBB2F" w14:textId="4B059FFE" w:rsidR="002E4262" w:rsidRPr="00560DE5" w:rsidRDefault="002E4262" w:rsidP="004846AE">
            <w:pPr>
              <w:spacing w:line="257" w:lineRule="auto"/>
              <w:jc w:val="both"/>
              <w:rPr>
                <w:rFonts w:eastAsia="Arial"/>
                <w:kern w:val="2"/>
                <w:szCs w:val="24"/>
                <w:lang w:val="lt"/>
              </w:rPr>
            </w:pPr>
            <w:r w:rsidRPr="00560DE5">
              <w:rPr>
                <w:rFonts w:eastAsia="Arial"/>
                <w:kern w:val="2"/>
                <w:szCs w:val="24"/>
                <w:lang w:val="lt"/>
              </w:rPr>
              <w:t xml:space="preserve">11.2.4. jeigu Tiekėjas nesilaiko Sutartyje nustatytų Prekių tiekimo terminų 2 (du) kartus iš eilės arba vėluoja pristatyti Prekes daugiau nei </w:t>
            </w:r>
            <w:r w:rsidR="001D7994" w:rsidRPr="00560DE5">
              <w:rPr>
                <w:rFonts w:eastAsia="Arial"/>
                <w:kern w:val="2"/>
                <w:szCs w:val="24"/>
                <w:lang w:val="lt"/>
              </w:rPr>
              <w:t>10 (dešimt) darbo dienų nuo Sutartyje nustatyto Prekių pristatymo termino</w:t>
            </w:r>
            <w:r w:rsidRPr="00560DE5">
              <w:rPr>
                <w:rFonts w:eastAsia="Arial"/>
                <w:kern w:val="2"/>
                <w:szCs w:val="24"/>
                <w:lang w:val="lt"/>
              </w:rPr>
              <w:t>;</w:t>
            </w:r>
          </w:p>
          <w:p w14:paraId="6C42CA52"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11.2.5. jeigu Tiekėjas pažeidžia Prekių pristatymo terminus ir priskaičiuotų netesybų už vėlavimą suma viršija 20 (dvidešimt) proc. Pradinės sutarties vertės;</w:t>
            </w:r>
          </w:p>
          <w:p w14:paraId="59589A3B"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11.2.6. Tiekėjas pažeidžia Prekių pristatymo terminus ir dėl Prekių pristatymo vėlavimo Prekės tampa nebereikalingos;</w:t>
            </w:r>
          </w:p>
          <w:p w14:paraId="3721BFBF"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11.2.7. Tiekėjas daugiau kaip 2 (du) kartus pristato Prekes, kurios neatitinka Sutartyje ir (ar) Įstatymuose nustatytų reikalavimų Prekėms;</w:t>
            </w:r>
          </w:p>
          <w:p w14:paraId="24C5D4F6"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4879B49"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11.2.9. Tiekėjas pažeidžia šios Sutarties nuostatas, reglamentuojančias konkurenciją, intelektinės nuosavybės ar konfidencialios informacijos valdymą;</w:t>
            </w:r>
          </w:p>
          <w:p w14:paraId="715D2904" w14:textId="77777777" w:rsidR="002E4262" w:rsidRDefault="002E4262" w:rsidP="004846AE">
            <w:pPr>
              <w:spacing w:line="257" w:lineRule="auto"/>
              <w:jc w:val="both"/>
              <w:rPr>
                <w:rFonts w:eastAsia="Arial"/>
                <w:color w:val="FF0000"/>
                <w:kern w:val="2"/>
                <w:szCs w:val="24"/>
              </w:rPr>
            </w:pPr>
            <w:r w:rsidRPr="00560DE5">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2E4262" w14:paraId="30F2F4A6" w14:textId="77777777" w:rsidTr="4221704D">
        <w:trPr>
          <w:trHeight w:val="300"/>
        </w:trPr>
        <w:tc>
          <w:tcPr>
            <w:tcW w:w="9535" w:type="dxa"/>
            <w:gridSpan w:val="4"/>
          </w:tcPr>
          <w:p w14:paraId="52C6D555" w14:textId="77777777" w:rsidR="002E4262" w:rsidRDefault="002E4262" w:rsidP="004846AE">
            <w:pPr>
              <w:jc w:val="both"/>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00DA385D">
        <w:trPr>
          <w:trHeight w:val="300"/>
        </w:trPr>
        <w:tc>
          <w:tcPr>
            <w:tcW w:w="2689" w:type="dxa"/>
          </w:tcPr>
          <w:p w14:paraId="73A044D1" w14:textId="77777777" w:rsidR="002E4262" w:rsidRDefault="002E4262" w:rsidP="004846AE">
            <w:pPr>
              <w:jc w:val="both"/>
              <w:rPr>
                <w:b/>
                <w:bCs/>
                <w:kern w:val="2"/>
                <w:szCs w:val="24"/>
              </w:rPr>
            </w:pPr>
            <w:r>
              <w:rPr>
                <w:b/>
                <w:bCs/>
                <w:kern w:val="2"/>
                <w:szCs w:val="24"/>
              </w:rPr>
              <w:t>12.1. Aplinkosauginių kriterijų nustatymo teisinis pagrindas</w:t>
            </w:r>
          </w:p>
        </w:tc>
        <w:tc>
          <w:tcPr>
            <w:tcW w:w="6846" w:type="dxa"/>
            <w:gridSpan w:val="3"/>
          </w:tcPr>
          <w:p w14:paraId="667CEED3" w14:textId="0FC7C0C5" w:rsidR="002E4262" w:rsidRPr="00AA3698" w:rsidRDefault="00AA3698" w:rsidP="000A677F">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w:t>
            </w:r>
          </w:p>
        </w:tc>
      </w:tr>
      <w:tr w:rsidR="002E4262" w14:paraId="580C3A4B" w14:textId="77777777" w:rsidTr="00DA385D">
        <w:trPr>
          <w:trHeight w:val="300"/>
        </w:trPr>
        <w:tc>
          <w:tcPr>
            <w:tcW w:w="2689" w:type="dxa"/>
          </w:tcPr>
          <w:p w14:paraId="5B9915C9" w14:textId="77777777" w:rsidR="002E4262" w:rsidRDefault="002E4262" w:rsidP="004846AE">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360EA60" w14:textId="448A0C9C" w:rsidR="002E4262" w:rsidRPr="00221E50" w:rsidRDefault="002E4262" w:rsidP="004846AE">
            <w:pPr>
              <w:jc w:val="both"/>
              <w:rPr>
                <w:kern w:val="2"/>
                <w:szCs w:val="24"/>
                <w:shd w:val="clear" w:color="auto" w:fill="FFFFFF"/>
              </w:rPr>
            </w:pPr>
            <w:r>
              <w:rPr>
                <w:kern w:val="2"/>
                <w:szCs w:val="24"/>
                <w:shd w:val="clear" w:color="auto" w:fill="FFFFFF"/>
              </w:rPr>
              <w:t>Netaikoma</w:t>
            </w:r>
            <w:r>
              <w:rPr>
                <w:color w:val="000000"/>
                <w:kern w:val="2"/>
                <w:szCs w:val="24"/>
                <w:shd w:val="clear" w:color="auto" w:fill="FFFFFF"/>
              </w:rPr>
              <w:t>.</w:t>
            </w:r>
          </w:p>
        </w:tc>
      </w:tr>
      <w:tr w:rsidR="002E4262" w14:paraId="10BD6F97" w14:textId="77777777" w:rsidTr="00DA385D">
        <w:trPr>
          <w:trHeight w:val="300"/>
        </w:trPr>
        <w:tc>
          <w:tcPr>
            <w:tcW w:w="2689" w:type="dxa"/>
          </w:tcPr>
          <w:p w14:paraId="68252BC8" w14:textId="77777777" w:rsidR="002E4262" w:rsidRDefault="002E4262" w:rsidP="004846AE">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2DD8068" w14:textId="79E2F662" w:rsidR="002E4262" w:rsidRDefault="002E4262" w:rsidP="004846AE">
            <w:pPr>
              <w:jc w:val="both"/>
              <w:rPr>
                <w:kern w:val="2"/>
                <w:szCs w:val="24"/>
              </w:rPr>
            </w:pPr>
            <w:r>
              <w:rPr>
                <w:kern w:val="2"/>
                <w:szCs w:val="24"/>
              </w:rPr>
              <w:t>Netaikoma</w:t>
            </w:r>
            <w:r w:rsidR="00BB7B51">
              <w:rPr>
                <w:kern w:val="2"/>
                <w:szCs w:val="24"/>
              </w:rPr>
              <w:t>.</w:t>
            </w:r>
          </w:p>
          <w:p w14:paraId="18E47DDE" w14:textId="6F0A8E32" w:rsidR="002E4262" w:rsidRDefault="002E4262" w:rsidP="00BB7B51">
            <w:pPr>
              <w:jc w:val="both"/>
              <w:rPr>
                <w:szCs w:val="24"/>
              </w:rPr>
            </w:pPr>
            <w:r>
              <w:rPr>
                <w:color w:val="4472C4"/>
                <w:kern w:val="2"/>
                <w:szCs w:val="24"/>
                <w:shd w:val="clear" w:color="auto" w:fill="FFFFFF"/>
              </w:rPr>
              <w:t xml:space="preserve"> </w:t>
            </w:r>
          </w:p>
        </w:tc>
      </w:tr>
      <w:tr w:rsidR="002E4262" w14:paraId="17BC84D1" w14:textId="77777777" w:rsidTr="00DA385D">
        <w:trPr>
          <w:trHeight w:val="300"/>
        </w:trPr>
        <w:tc>
          <w:tcPr>
            <w:tcW w:w="2689" w:type="dxa"/>
          </w:tcPr>
          <w:p w14:paraId="4E6EA156" w14:textId="77777777" w:rsidR="002E4262" w:rsidRDefault="002E4262" w:rsidP="004846AE">
            <w:pPr>
              <w:jc w:val="both"/>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3046D80A" w14:textId="4011FE1C" w:rsidR="002E4262" w:rsidRDefault="002E4262" w:rsidP="004846AE">
            <w:pPr>
              <w:jc w:val="both"/>
              <w:rPr>
                <w:kern w:val="2"/>
                <w:szCs w:val="24"/>
              </w:rPr>
            </w:pPr>
            <w:r>
              <w:rPr>
                <w:kern w:val="2"/>
                <w:szCs w:val="24"/>
              </w:rPr>
              <w:lastRenderedPageBreak/>
              <w:t>Netaikoma</w:t>
            </w:r>
            <w:r w:rsidR="004E66E3">
              <w:rPr>
                <w:kern w:val="2"/>
                <w:szCs w:val="24"/>
              </w:rPr>
              <w:t>.</w:t>
            </w:r>
          </w:p>
          <w:p w14:paraId="5CBB47C0" w14:textId="0CF1A726" w:rsidR="002E4262" w:rsidRPr="004E66E3" w:rsidRDefault="002E4262" w:rsidP="004846AE">
            <w:pPr>
              <w:jc w:val="both"/>
              <w:rPr>
                <w:color w:val="FF0000"/>
                <w:kern w:val="2"/>
                <w:szCs w:val="24"/>
              </w:rPr>
            </w:pPr>
          </w:p>
        </w:tc>
      </w:tr>
      <w:tr w:rsidR="002E4262" w14:paraId="56476E51" w14:textId="77777777" w:rsidTr="00DA385D">
        <w:trPr>
          <w:trHeight w:val="300"/>
        </w:trPr>
        <w:tc>
          <w:tcPr>
            <w:tcW w:w="2689" w:type="dxa"/>
          </w:tcPr>
          <w:p w14:paraId="36400744" w14:textId="77777777" w:rsidR="002E4262" w:rsidRDefault="002E4262" w:rsidP="004846AE">
            <w:pPr>
              <w:jc w:val="both"/>
              <w:rPr>
                <w:b/>
                <w:bCs/>
                <w:kern w:val="2"/>
                <w:szCs w:val="24"/>
              </w:rPr>
            </w:pPr>
            <w:r>
              <w:rPr>
                <w:b/>
                <w:bCs/>
                <w:kern w:val="2"/>
                <w:szCs w:val="24"/>
              </w:rPr>
              <w:t>12.5. Su perkamomis Prekėmis susiję socialiniai kriterijai</w:t>
            </w:r>
          </w:p>
        </w:tc>
        <w:tc>
          <w:tcPr>
            <w:tcW w:w="6846" w:type="dxa"/>
            <w:gridSpan w:val="3"/>
          </w:tcPr>
          <w:p w14:paraId="7F46B2D4" w14:textId="1015ED2C" w:rsidR="002E4262" w:rsidRPr="004E66E3" w:rsidRDefault="002E4262" w:rsidP="004846AE">
            <w:pPr>
              <w:jc w:val="both"/>
              <w:rPr>
                <w:color w:val="000000"/>
                <w:kern w:val="2"/>
                <w:szCs w:val="24"/>
                <w:shd w:val="clear" w:color="auto" w:fill="FFFFFF"/>
              </w:rPr>
            </w:pPr>
            <w:r>
              <w:rPr>
                <w:color w:val="000000"/>
                <w:kern w:val="2"/>
                <w:szCs w:val="24"/>
                <w:shd w:val="clear" w:color="auto" w:fill="FFFFFF"/>
              </w:rPr>
              <w:t>Netaikoma</w:t>
            </w:r>
            <w:r w:rsidR="004E66E3">
              <w:rPr>
                <w:color w:val="000000"/>
                <w:kern w:val="2"/>
                <w:szCs w:val="24"/>
                <w:shd w:val="clear" w:color="auto" w:fill="FFFFFF"/>
              </w:rPr>
              <w:t>.</w:t>
            </w:r>
          </w:p>
        </w:tc>
      </w:tr>
      <w:tr w:rsidR="002E4262" w14:paraId="6650CF26" w14:textId="77777777" w:rsidTr="4221704D">
        <w:trPr>
          <w:trHeight w:val="300"/>
        </w:trPr>
        <w:tc>
          <w:tcPr>
            <w:tcW w:w="9535" w:type="dxa"/>
            <w:gridSpan w:val="4"/>
          </w:tcPr>
          <w:p w14:paraId="0D600AA5" w14:textId="77777777" w:rsidR="002E4262" w:rsidRDefault="002E4262" w:rsidP="004846AE">
            <w:pPr>
              <w:jc w:val="both"/>
              <w:rPr>
                <w:b/>
                <w:bCs/>
                <w:kern w:val="2"/>
                <w:szCs w:val="24"/>
              </w:rPr>
            </w:pPr>
            <w:r>
              <w:rPr>
                <w:b/>
                <w:bCs/>
                <w:kern w:val="2"/>
                <w:szCs w:val="24"/>
              </w:rPr>
              <w:t xml:space="preserve">13. BENDRŲJŲ SĄLYGŲ PAKEITIMAI IR PAPILDYMAI </w:t>
            </w:r>
          </w:p>
          <w:p w14:paraId="38852107" w14:textId="77777777" w:rsidR="002E4262" w:rsidRDefault="002E4262" w:rsidP="004846AE">
            <w:pPr>
              <w:jc w:val="both"/>
              <w:rPr>
                <w:kern w:val="2"/>
                <w:szCs w:val="24"/>
              </w:rPr>
            </w:pPr>
            <w:r>
              <w:rPr>
                <w:kern w:val="2"/>
                <w:szCs w:val="24"/>
              </w:rPr>
              <w:t xml:space="preserve">(jeigu būtina dėl konkretaus Sutarties dalyko specifikos) </w:t>
            </w:r>
          </w:p>
        </w:tc>
      </w:tr>
      <w:tr w:rsidR="002E4262" w14:paraId="03773A15" w14:textId="77777777" w:rsidTr="00DA385D">
        <w:trPr>
          <w:trHeight w:val="300"/>
        </w:trPr>
        <w:tc>
          <w:tcPr>
            <w:tcW w:w="2689" w:type="dxa"/>
          </w:tcPr>
          <w:p w14:paraId="4527DB31" w14:textId="77777777" w:rsidR="002E4262" w:rsidRDefault="002E4262" w:rsidP="004846AE">
            <w:pPr>
              <w:jc w:val="both"/>
              <w:rPr>
                <w:b/>
                <w:bCs/>
                <w:kern w:val="2"/>
                <w:szCs w:val="24"/>
              </w:rPr>
            </w:pPr>
            <w:r>
              <w:rPr>
                <w:b/>
                <w:bCs/>
                <w:kern w:val="2"/>
                <w:szCs w:val="24"/>
              </w:rPr>
              <w:t xml:space="preserve">13.1. </w:t>
            </w:r>
          </w:p>
        </w:tc>
        <w:tc>
          <w:tcPr>
            <w:tcW w:w="6846" w:type="dxa"/>
            <w:gridSpan w:val="3"/>
          </w:tcPr>
          <w:p w14:paraId="6BFB6C37" w14:textId="77777777" w:rsidR="002E4262" w:rsidRPr="0046237F" w:rsidRDefault="002E4262" w:rsidP="004846AE">
            <w:pPr>
              <w:jc w:val="both"/>
              <w:rPr>
                <w:kern w:val="2"/>
              </w:rPr>
            </w:pPr>
            <w:r w:rsidRPr="0046237F">
              <w:rPr>
                <w:kern w:val="2"/>
              </w:rPr>
              <w:t>Šalys susitaria pakeisti nurodytą Sutarties Bendrųjų sąlygų punktą ir išdėstyti jį nauja redakcija:</w:t>
            </w:r>
          </w:p>
          <w:p w14:paraId="12DFAED6" w14:textId="322532B7" w:rsidR="00087841" w:rsidRPr="0046237F" w:rsidRDefault="00087841" w:rsidP="004846AE">
            <w:pPr>
              <w:jc w:val="both"/>
            </w:pPr>
            <w:r w:rsidRPr="0046237F">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9F01652" w14:textId="15F24B5A" w:rsidR="00CB4B70" w:rsidRPr="0046237F" w:rsidRDefault="00CB4B70" w:rsidP="004846AE">
            <w:pPr>
              <w:jc w:val="both"/>
            </w:pPr>
            <w:r w:rsidRPr="0046237F">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002D693C" w:rsidRPr="0046237F">
              <w:t>10</w:t>
            </w:r>
            <w:r w:rsidRPr="0046237F">
              <w:t xml:space="preserve"> (</w:t>
            </w:r>
            <w:r w:rsidR="002D693C" w:rsidRPr="0046237F">
              <w:t>dešimt</w:t>
            </w:r>
            <w:r w:rsidRPr="0046237F">
              <w:t>) darbo dien</w:t>
            </w:r>
            <w:r w:rsidR="002D693C" w:rsidRPr="0046237F">
              <w:t>ų</w:t>
            </w:r>
            <w:r w:rsidRPr="0046237F">
              <w:t xml:space="preserve"> raštu informuoja Tiekėją apie leidimą pakeisti subtiekėją. Pirkėjui sutikus, Šalys pasirašo Susitarimą, kuris laikomas neatsiejama Sutarties dalimi.</w:t>
            </w:r>
          </w:p>
          <w:p w14:paraId="6A3B69CF" w14:textId="1B9851A9" w:rsidR="00F33BF2" w:rsidRPr="0046237F" w:rsidRDefault="00F33BF2" w:rsidP="004846AE">
            <w:pPr>
              <w:jc w:val="both"/>
            </w:pPr>
            <w:r w:rsidRPr="0046237F">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04737BC6" w14:textId="62B48448" w:rsidR="002E4262" w:rsidRPr="0046237F" w:rsidRDefault="00BF641C" w:rsidP="004846AE">
            <w:pPr>
              <w:widowControl w:val="0"/>
              <w:tabs>
                <w:tab w:val="left" w:pos="567"/>
                <w:tab w:val="left" w:pos="851"/>
                <w:tab w:val="left" w:pos="992"/>
                <w:tab w:val="left" w:pos="1134"/>
              </w:tabs>
              <w:spacing w:line="259" w:lineRule="auto"/>
              <w:jc w:val="both"/>
              <w:rPr>
                <w:rFonts w:eastAsia="Arial"/>
              </w:rPr>
            </w:pPr>
            <w:r w:rsidRPr="0046237F">
              <w:lastRenderedPageBreak/>
              <w:t>3.3.4. Pirkėjas, gavęs Tiekėjo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r w:rsidR="19826CDA" w:rsidRPr="0046237F">
              <w:rPr>
                <w:rFonts w:eastAsia="Arial"/>
              </w:rPr>
              <w:t>6.2.3.1.</w:t>
            </w:r>
            <w:r w:rsidR="002E4262" w:rsidRPr="0046237F">
              <w:tab/>
            </w:r>
            <w:r w:rsidR="19826CDA" w:rsidRPr="0046237F">
              <w:rPr>
                <w:rFonts w:eastAsia="Arial"/>
              </w:rPr>
              <w:t>ne vėliau kaip per 20 (dvid</w:t>
            </w:r>
            <w:r w:rsidR="219E04F5" w:rsidRPr="0046237F">
              <w:rPr>
                <w:rFonts w:eastAsia="Arial"/>
              </w:rPr>
              <w:t>ešimt</w:t>
            </w:r>
            <w:r w:rsidR="19826CDA" w:rsidRPr="0046237F">
              <w:rPr>
                <w:rFonts w:eastAsia="Arial"/>
              </w:rPr>
              <w:t>) darbo dien</w:t>
            </w:r>
            <w:r w:rsidR="0476F389" w:rsidRPr="0046237F">
              <w:rPr>
                <w:rFonts w:eastAsia="Arial"/>
              </w:rPr>
              <w:t>ų</w:t>
            </w:r>
            <w:r w:rsidR="19826CDA" w:rsidRPr="0046237F">
              <w:rPr>
                <w:rFonts w:eastAsia="Arial"/>
              </w:rPr>
              <w:t xml:space="preserve"> nuo faktinio Prekių perdavimo priimti Prekes, pasirašydamas Prekių perdavimo–priėmimo aktą; arba</w:t>
            </w:r>
            <w:r w:rsidR="4E948D02" w:rsidRPr="0046237F">
              <w:rPr>
                <w:rFonts w:eastAsia="Arial"/>
              </w:rPr>
              <w:t>;</w:t>
            </w:r>
          </w:p>
          <w:p w14:paraId="00F8128F" w14:textId="5321D9F6" w:rsidR="002E4262" w:rsidRPr="0046237F" w:rsidRDefault="22802A14"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002E4262" w:rsidRPr="0046237F">
              <w:tab/>
            </w:r>
            <w:r w:rsidRPr="0046237F">
              <w:rPr>
                <w:rFonts w:eastAsia="Arial"/>
              </w:rPr>
              <w:t>Jeigu Pirkėjas per 20 (dvidešimt) darbo dienų nepateikia (neišsiunčia) Tiekėjui  Defektų akto, laikoma, kad Pirkėjas Prekes priėmė ir joms pretenzijų neturi;</w:t>
            </w:r>
          </w:p>
          <w:p w14:paraId="5B2B1891" w14:textId="77777777" w:rsidR="002E4262" w:rsidRPr="0046237F" w:rsidRDefault="32038C79"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002E4262" w:rsidRPr="0046237F">
              <w:tab/>
            </w:r>
            <w:r w:rsidRPr="0046237F">
              <w:rPr>
                <w:rFonts w:eastAsia="Arial"/>
              </w:rPr>
              <w:t>Pirkėjas per 20 (dvidešimt) darbo dienų po Tiekėjo pranešimo apie Prekių trūkumų pašalinimą gavimo privalo patikrinti trūkumus, nurodytus Defektų akte arba Pirkėjo pretenzijoje, ir raštu patvirtinti, kurie Prekių trūkumai buvo pašalinti.</w:t>
            </w:r>
          </w:p>
          <w:p w14:paraId="1F2D338E" w14:textId="77777777" w:rsidR="00F528D3" w:rsidRPr="0046237F" w:rsidRDefault="00F528D3"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77777777" w:rsidR="00454B8F" w:rsidRPr="0046237F" w:rsidRDefault="00454B8F"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EAFA5C5" w14:textId="136AD75A" w:rsidR="001D26EE" w:rsidRPr="0046237F" w:rsidRDefault="001D26EE"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r>
      <w:tr w:rsidR="002E4262" w14:paraId="16791E94" w14:textId="77777777" w:rsidTr="4221704D">
        <w:trPr>
          <w:trHeight w:val="300"/>
        </w:trPr>
        <w:tc>
          <w:tcPr>
            <w:tcW w:w="9535" w:type="dxa"/>
            <w:gridSpan w:val="4"/>
          </w:tcPr>
          <w:p w14:paraId="7034038D" w14:textId="77777777" w:rsidR="002E4262" w:rsidRDefault="002E4262" w:rsidP="004846AE">
            <w:pPr>
              <w:jc w:val="both"/>
              <w:rPr>
                <w:b/>
                <w:bCs/>
                <w:kern w:val="2"/>
                <w:szCs w:val="24"/>
              </w:rPr>
            </w:pPr>
            <w:r>
              <w:rPr>
                <w:b/>
                <w:bCs/>
                <w:kern w:val="2"/>
                <w:szCs w:val="24"/>
              </w:rPr>
              <w:lastRenderedPageBreak/>
              <w:t>14. SUTARTIES PRIEDAI</w:t>
            </w:r>
          </w:p>
        </w:tc>
      </w:tr>
      <w:tr w:rsidR="002E4262" w14:paraId="032C3B8F" w14:textId="77777777" w:rsidTr="00DA385D">
        <w:trPr>
          <w:trHeight w:val="300"/>
        </w:trPr>
        <w:tc>
          <w:tcPr>
            <w:tcW w:w="2689" w:type="dxa"/>
          </w:tcPr>
          <w:p w14:paraId="3F96CC0A" w14:textId="77777777" w:rsidR="002E4262" w:rsidRDefault="002E4262" w:rsidP="004846AE">
            <w:pPr>
              <w:jc w:val="both"/>
              <w:rPr>
                <w:b/>
                <w:bCs/>
                <w:kern w:val="2"/>
                <w:szCs w:val="24"/>
              </w:rPr>
            </w:pPr>
            <w:r>
              <w:rPr>
                <w:b/>
                <w:bCs/>
                <w:kern w:val="2"/>
                <w:szCs w:val="24"/>
              </w:rPr>
              <w:t>14.1. Priedas Nr. 1</w:t>
            </w:r>
          </w:p>
        </w:tc>
        <w:tc>
          <w:tcPr>
            <w:tcW w:w="6846" w:type="dxa"/>
            <w:gridSpan w:val="3"/>
          </w:tcPr>
          <w:p w14:paraId="171E5EEC" w14:textId="5B2BC443" w:rsidR="002E4262" w:rsidRPr="00B5696B" w:rsidRDefault="00D87116" w:rsidP="004846AE">
            <w:pPr>
              <w:jc w:val="both"/>
              <w:rPr>
                <w:kern w:val="2"/>
                <w:szCs w:val="24"/>
              </w:rPr>
            </w:pPr>
            <w:r w:rsidRPr="00B5696B">
              <w:rPr>
                <w:kern w:val="2"/>
                <w:szCs w:val="24"/>
              </w:rPr>
              <w:t>Techninė specifikacija</w:t>
            </w:r>
            <w:r w:rsidR="00685148" w:rsidRPr="00B5696B">
              <w:rPr>
                <w:kern w:val="2"/>
                <w:szCs w:val="24"/>
              </w:rPr>
              <w:t xml:space="preserve">, </w:t>
            </w:r>
            <w:r w:rsidR="008820C1">
              <w:rPr>
                <w:kern w:val="2"/>
                <w:szCs w:val="24"/>
              </w:rPr>
              <w:t>7</w:t>
            </w:r>
            <w:r w:rsidR="00685148" w:rsidRPr="00B5696B">
              <w:rPr>
                <w:kern w:val="2"/>
                <w:szCs w:val="24"/>
              </w:rPr>
              <w:t xml:space="preserve"> lapai</w:t>
            </w:r>
          </w:p>
        </w:tc>
      </w:tr>
      <w:tr w:rsidR="002E4262" w14:paraId="39F8C26B" w14:textId="77777777" w:rsidTr="00DA385D">
        <w:trPr>
          <w:trHeight w:val="300"/>
        </w:trPr>
        <w:tc>
          <w:tcPr>
            <w:tcW w:w="2689" w:type="dxa"/>
          </w:tcPr>
          <w:p w14:paraId="52F59CCA" w14:textId="77777777" w:rsidR="002E4262" w:rsidRDefault="002E4262" w:rsidP="004846AE">
            <w:pPr>
              <w:jc w:val="both"/>
              <w:rPr>
                <w:b/>
                <w:bCs/>
                <w:kern w:val="2"/>
                <w:szCs w:val="24"/>
              </w:rPr>
            </w:pPr>
            <w:r>
              <w:rPr>
                <w:b/>
                <w:bCs/>
                <w:kern w:val="2"/>
                <w:szCs w:val="24"/>
              </w:rPr>
              <w:t>14.2. Priedas Nr. 2</w:t>
            </w:r>
          </w:p>
        </w:tc>
        <w:tc>
          <w:tcPr>
            <w:tcW w:w="6846" w:type="dxa"/>
            <w:gridSpan w:val="3"/>
          </w:tcPr>
          <w:p w14:paraId="338CC1EF" w14:textId="514CF6DC" w:rsidR="002E4262" w:rsidRPr="00B5696B" w:rsidRDefault="00C749F9" w:rsidP="004846AE">
            <w:pPr>
              <w:jc w:val="both"/>
              <w:rPr>
                <w:kern w:val="2"/>
                <w:szCs w:val="24"/>
              </w:rPr>
            </w:pPr>
            <w:r w:rsidRPr="00B5696B">
              <w:rPr>
                <w:kern w:val="2"/>
                <w:szCs w:val="24"/>
              </w:rPr>
              <w:t>Pasiūlymas, 2 lapai</w:t>
            </w:r>
          </w:p>
        </w:tc>
      </w:tr>
      <w:tr w:rsidR="002E4262" w14:paraId="764603B9" w14:textId="77777777" w:rsidTr="00DA385D">
        <w:trPr>
          <w:trHeight w:val="300"/>
        </w:trPr>
        <w:tc>
          <w:tcPr>
            <w:tcW w:w="2689" w:type="dxa"/>
          </w:tcPr>
          <w:p w14:paraId="17475F7C" w14:textId="77777777" w:rsidR="002E4262" w:rsidRDefault="002E4262" w:rsidP="004846AE">
            <w:pPr>
              <w:jc w:val="both"/>
              <w:rPr>
                <w:b/>
                <w:bCs/>
                <w:kern w:val="2"/>
                <w:szCs w:val="24"/>
              </w:rPr>
            </w:pPr>
            <w:r>
              <w:rPr>
                <w:b/>
                <w:bCs/>
                <w:kern w:val="2"/>
                <w:szCs w:val="24"/>
              </w:rPr>
              <w:t>14.3. Priedas Nr. 3</w:t>
            </w:r>
          </w:p>
        </w:tc>
        <w:tc>
          <w:tcPr>
            <w:tcW w:w="6846" w:type="dxa"/>
            <w:gridSpan w:val="3"/>
          </w:tcPr>
          <w:p w14:paraId="2826DF01" w14:textId="6A64B8F3" w:rsidR="002E4262" w:rsidRDefault="004A1BBA" w:rsidP="004A1BBA">
            <w:pPr>
              <w:jc w:val="both"/>
              <w:rPr>
                <w:b/>
                <w:bCs/>
                <w:kern w:val="2"/>
                <w:szCs w:val="24"/>
              </w:rPr>
            </w:pPr>
            <w:r w:rsidRPr="00243B7E">
              <w:t>Prekių perdavimo–priėmimo akto (-ų) forma (-os)</w:t>
            </w:r>
            <w:r>
              <w:t xml:space="preserve">, </w:t>
            </w:r>
            <w:r w:rsidR="00704D40">
              <w:t>1</w:t>
            </w:r>
            <w:r>
              <w:t xml:space="preserve"> lapai</w:t>
            </w:r>
          </w:p>
        </w:tc>
      </w:tr>
      <w:tr w:rsidR="002E4262" w14:paraId="0300FCFC" w14:textId="77777777" w:rsidTr="00DA385D">
        <w:trPr>
          <w:trHeight w:val="300"/>
        </w:trPr>
        <w:tc>
          <w:tcPr>
            <w:tcW w:w="2689" w:type="dxa"/>
          </w:tcPr>
          <w:p w14:paraId="7709D2A7" w14:textId="77777777" w:rsidR="002E4262" w:rsidRDefault="002E4262" w:rsidP="004846AE">
            <w:pPr>
              <w:jc w:val="both"/>
              <w:rPr>
                <w:b/>
                <w:bCs/>
                <w:kern w:val="2"/>
                <w:szCs w:val="24"/>
              </w:rPr>
            </w:pPr>
            <w:r>
              <w:rPr>
                <w:b/>
                <w:bCs/>
                <w:kern w:val="2"/>
                <w:szCs w:val="24"/>
              </w:rPr>
              <w:lastRenderedPageBreak/>
              <w:t>14.4. Priedas Nr. 4</w:t>
            </w:r>
          </w:p>
        </w:tc>
        <w:tc>
          <w:tcPr>
            <w:tcW w:w="6846" w:type="dxa"/>
            <w:gridSpan w:val="3"/>
          </w:tcPr>
          <w:p w14:paraId="4EE35A03" w14:textId="5F128D03" w:rsidR="002E4262" w:rsidRDefault="005B6CCA" w:rsidP="004846AE">
            <w:pPr>
              <w:jc w:val="both"/>
              <w:rPr>
                <w:b/>
                <w:bCs/>
                <w:kern w:val="2"/>
                <w:szCs w:val="24"/>
              </w:rPr>
            </w:pPr>
            <w:r w:rsidRPr="00243B7E">
              <w:t>Trišalės atsiskaitymo sutarties forma (naudojama, esant poreikiui)</w:t>
            </w:r>
            <w:r>
              <w:t xml:space="preserve">, </w:t>
            </w:r>
            <w:r w:rsidR="00B0144D">
              <w:t>6</w:t>
            </w:r>
            <w:r>
              <w:t xml:space="preserve"> lapai</w:t>
            </w:r>
          </w:p>
        </w:tc>
      </w:tr>
      <w:tr w:rsidR="002E4262" w14:paraId="1CC617FB" w14:textId="77777777" w:rsidTr="00DA385D">
        <w:trPr>
          <w:trHeight w:val="300"/>
        </w:trPr>
        <w:tc>
          <w:tcPr>
            <w:tcW w:w="2689" w:type="dxa"/>
          </w:tcPr>
          <w:p w14:paraId="57F6057E" w14:textId="77777777" w:rsidR="002E4262" w:rsidRDefault="002E4262" w:rsidP="004846AE">
            <w:pPr>
              <w:jc w:val="both"/>
              <w:rPr>
                <w:b/>
                <w:bCs/>
                <w:kern w:val="2"/>
                <w:szCs w:val="24"/>
              </w:rPr>
            </w:pPr>
            <w:r>
              <w:rPr>
                <w:b/>
                <w:bCs/>
                <w:kern w:val="2"/>
                <w:szCs w:val="24"/>
              </w:rPr>
              <w:t>14.5. Priedas Nr. 5</w:t>
            </w:r>
          </w:p>
        </w:tc>
        <w:tc>
          <w:tcPr>
            <w:tcW w:w="6846" w:type="dxa"/>
            <w:gridSpan w:val="3"/>
          </w:tcPr>
          <w:p w14:paraId="143DAA97" w14:textId="0E36A058" w:rsidR="002E4262" w:rsidRDefault="006F02EC" w:rsidP="004846AE">
            <w:pPr>
              <w:jc w:val="both"/>
              <w:rPr>
                <w:b/>
                <w:bCs/>
                <w:kern w:val="2"/>
                <w:szCs w:val="24"/>
              </w:rPr>
            </w:pPr>
            <w:r w:rsidRPr="00EF5433">
              <w:rPr>
                <w:kern w:val="2"/>
                <w:szCs w:val="24"/>
              </w:rPr>
              <w:t>Prekių perdavimo–priėmimo aktas</w:t>
            </w:r>
          </w:p>
        </w:tc>
      </w:tr>
      <w:tr w:rsidR="002E4262" w14:paraId="7850F034" w14:textId="77777777" w:rsidTr="4221704D">
        <w:tc>
          <w:tcPr>
            <w:tcW w:w="9535" w:type="dxa"/>
            <w:gridSpan w:val="4"/>
          </w:tcPr>
          <w:p w14:paraId="7692C9B4" w14:textId="77777777" w:rsidR="002E4262" w:rsidRDefault="002E4262" w:rsidP="004846AE">
            <w:pPr>
              <w:jc w:val="both"/>
              <w:rPr>
                <w:b/>
                <w:bCs/>
                <w:kern w:val="2"/>
                <w:szCs w:val="24"/>
              </w:rPr>
            </w:pPr>
            <w:r>
              <w:rPr>
                <w:b/>
                <w:bCs/>
                <w:kern w:val="2"/>
                <w:szCs w:val="24"/>
              </w:rPr>
              <w:t>15. ŠALIŲ ATSTOVŲ PARAŠAI</w:t>
            </w:r>
          </w:p>
        </w:tc>
      </w:tr>
      <w:tr w:rsidR="002E4262" w14:paraId="62FE1766" w14:textId="77777777" w:rsidTr="4221704D">
        <w:tc>
          <w:tcPr>
            <w:tcW w:w="4788" w:type="dxa"/>
            <w:gridSpan w:val="3"/>
          </w:tcPr>
          <w:p w14:paraId="541BF7CC" w14:textId="77777777" w:rsidR="002E4262" w:rsidRDefault="002E4262" w:rsidP="004846AE">
            <w:pPr>
              <w:jc w:val="both"/>
              <w:rPr>
                <w:b/>
                <w:bCs/>
                <w:kern w:val="2"/>
                <w:szCs w:val="24"/>
              </w:rPr>
            </w:pPr>
            <w:r>
              <w:rPr>
                <w:b/>
                <w:bCs/>
                <w:kern w:val="2"/>
                <w:szCs w:val="24"/>
              </w:rPr>
              <w:t>PIRKĖJAS</w:t>
            </w:r>
          </w:p>
        </w:tc>
        <w:tc>
          <w:tcPr>
            <w:tcW w:w="4747" w:type="dxa"/>
          </w:tcPr>
          <w:p w14:paraId="4FFE1F28" w14:textId="77777777" w:rsidR="002E4262" w:rsidRDefault="002E4262" w:rsidP="004846AE">
            <w:pPr>
              <w:jc w:val="both"/>
              <w:rPr>
                <w:b/>
                <w:bCs/>
                <w:kern w:val="2"/>
                <w:szCs w:val="24"/>
              </w:rPr>
            </w:pPr>
            <w:r>
              <w:rPr>
                <w:b/>
                <w:bCs/>
                <w:kern w:val="2"/>
                <w:szCs w:val="24"/>
              </w:rPr>
              <w:t>TIEKĖJAS</w:t>
            </w:r>
          </w:p>
        </w:tc>
      </w:tr>
      <w:tr w:rsidR="002E4262" w14:paraId="1F0661B6" w14:textId="77777777" w:rsidTr="4221704D">
        <w:tc>
          <w:tcPr>
            <w:tcW w:w="4788" w:type="dxa"/>
            <w:gridSpan w:val="3"/>
          </w:tcPr>
          <w:p w14:paraId="48D4840A" w14:textId="77777777" w:rsidR="002E4262" w:rsidRDefault="002E4262" w:rsidP="004846AE">
            <w:pPr>
              <w:jc w:val="both"/>
              <w:rPr>
                <w:color w:val="4472C4"/>
                <w:kern w:val="2"/>
                <w:szCs w:val="24"/>
              </w:rPr>
            </w:pPr>
            <w:r>
              <w:rPr>
                <w:color w:val="4472C4"/>
                <w:kern w:val="2"/>
                <w:szCs w:val="24"/>
              </w:rPr>
              <w:t>(nurodomos atstovo pareigos, vardas, pavardė)</w:t>
            </w:r>
          </w:p>
        </w:tc>
        <w:tc>
          <w:tcPr>
            <w:tcW w:w="4747" w:type="dxa"/>
          </w:tcPr>
          <w:p w14:paraId="1BDA4143" w14:textId="77777777" w:rsidR="002E4262" w:rsidRDefault="002E4262" w:rsidP="004846AE">
            <w:pPr>
              <w:jc w:val="both"/>
              <w:rPr>
                <w:b/>
                <w:bCs/>
                <w:kern w:val="2"/>
                <w:szCs w:val="24"/>
              </w:rPr>
            </w:pPr>
            <w:r>
              <w:rPr>
                <w:color w:val="4472C4"/>
                <w:kern w:val="2"/>
                <w:szCs w:val="24"/>
              </w:rPr>
              <w:t>(nurodomos atstovo pareigos, vardas, pavardė)</w:t>
            </w:r>
          </w:p>
        </w:tc>
      </w:tr>
      <w:tr w:rsidR="002E4262" w14:paraId="369E447A" w14:textId="77777777" w:rsidTr="4221704D">
        <w:tc>
          <w:tcPr>
            <w:tcW w:w="4788" w:type="dxa"/>
            <w:gridSpan w:val="3"/>
          </w:tcPr>
          <w:p w14:paraId="52DF49B3" w14:textId="77777777" w:rsidR="002E4262" w:rsidRDefault="002E4262" w:rsidP="004846AE">
            <w:pPr>
              <w:jc w:val="both"/>
              <w:rPr>
                <w:b/>
                <w:bCs/>
                <w:color w:val="4472C4"/>
                <w:kern w:val="2"/>
                <w:szCs w:val="24"/>
              </w:rPr>
            </w:pPr>
          </w:p>
          <w:p w14:paraId="5B1B35E9" w14:textId="77777777" w:rsidR="002E4262" w:rsidRDefault="002E4262" w:rsidP="004846AE">
            <w:pPr>
              <w:jc w:val="both"/>
              <w:rPr>
                <w:b/>
                <w:bCs/>
                <w:color w:val="4472C4"/>
                <w:kern w:val="2"/>
                <w:szCs w:val="24"/>
              </w:rPr>
            </w:pPr>
            <w:r>
              <w:rPr>
                <w:b/>
                <w:bCs/>
                <w:color w:val="4472C4"/>
                <w:kern w:val="2"/>
                <w:szCs w:val="24"/>
              </w:rPr>
              <w:t>(parašas)</w:t>
            </w:r>
          </w:p>
          <w:p w14:paraId="3DF01C56" w14:textId="77777777" w:rsidR="002E4262" w:rsidRDefault="002E4262" w:rsidP="004846AE">
            <w:pPr>
              <w:jc w:val="both"/>
              <w:rPr>
                <w:b/>
                <w:bCs/>
                <w:color w:val="4472C4"/>
                <w:kern w:val="2"/>
                <w:szCs w:val="24"/>
              </w:rPr>
            </w:pPr>
          </w:p>
          <w:p w14:paraId="3F7BF046" w14:textId="77777777" w:rsidR="002E4262" w:rsidRDefault="002E4262" w:rsidP="004846AE">
            <w:pPr>
              <w:jc w:val="both"/>
              <w:rPr>
                <w:b/>
                <w:bCs/>
                <w:color w:val="4472C4"/>
                <w:kern w:val="2"/>
                <w:szCs w:val="24"/>
              </w:rPr>
            </w:pPr>
          </w:p>
        </w:tc>
        <w:tc>
          <w:tcPr>
            <w:tcW w:w="4747" w:type="dxa"/>
          </w:tcPr>
          <w:p w14:paraId="10BD8FE4" w14:textId="77777777" w:rsidR="002E4262" w:rsidRDefault="002E4262" w:rsidP="004846AE">
            <w:pPr>
              <w:jc w:val="both"/>
              <w:rPr>
                <w:b/>
                <w:bCs/>
                <w:color w:val="4472C4"/>
                <w:kern w:val="2"/>
                <w:szCs w:val="24"/>
              </w:rPr>
            </w:pPr>
          </w:p>
          <w:p w14:paraId="5345C4DD" w14:textId="77777777" w:rsidR="002E4262" w:rsidRDefault="002E4262" w:rsidP="004846AE">
            <w:pPr>
              <w:jc w:val="both"/>
              <w:rPr>
                <w:b/>
                <w:bCs/>
                <w:color w:val="4472C4"/>
                <w:kern w:val="2"/>
                <w:szCs w:val="24"/>
              </w:rPr>
            </w:pPr>
            <w:r>
              <w:rPr>
                <w:b/>
                <w:bCs/>
                <w:color w:val="4472C4"/>
                <w:kern w:val="2"/>
                <w:szCs w:val="24"/>
              </w:rPr>
              <w:t>(parašas)</w:t>
            </w:r>
          </w:p>
        </w:tc>
      </w:tr>
    </w:tbl>
    <w:p w14:paraId="5D5CE11A" w14:textId="77777777" w:rsidR="00D45AE4" w:rsidRPr="00190D1B" w:rsidRDefault="00D45AE4" w:rsidP="00D45AE4">
      <w:pPr>
        <w:rPr>
          <w:color w:val="FF0000"/>
          <w:sz w:val="22"/>
          <w:szCs w:val="22"/>
        </w:rPr>
      </w:pPr>
      <w:r w:rsidRPr="00190D1B">
        <w:rPr>
          <w:color w:val="FF0000"/>
          <w:sz w:val="22"/>
          <w:szCs w:val="22"/>
        </w:rPr>
        <w:t>Finansavimo šaltinis: FSB</w:t>
      </w:r>
      <w:r w:rsidRPr="00190D1B">
        <w:rPr>
          <w:color w:val="FF0000"/>
          <w:sz w:val="22"/>
          <w:szCs w:val="22"/>
        </w:rPr>
        <w:tab/>
      </w:r>
      <w:r w:rsidRPr="00190D1B">
        <w:rPr>
          <w:color w:val="FF0000"/>
          <w:sz w:val="22"/>
          <w:szCs w:val="22"/>
        </w:rPr>
        <w:tab/>
      </w:r>
      <w:r w:rsidRPr="00190D1B">
        <w:rPr>
          <w:color w:val="FF0000"/>
          <w:sz w:val="22"/>
          <w:szCs w:val="22"/>
        </w:rPr>
        <w:tab/>
      </w:r>
      <w:r w:rsidRPr="00190D1B">
        <w:rPr>
          <w:color w:val="FF0000"/>
          <w:sz w:val="22"/>
          <w:szCs w:val="22"/>
        </w:rPr>
        <w:tab/>
        <w:t>Išlaidų plano punktas:</w:t>
      </w:r>
    </w:p>
    <w:p w14:paraId="48293F45" w14:textId="09A1590E" w:rsidR="00EB4591" w:rsidRPr="00190D1B" w:rsidRDefault="00D45AE4" w:rsidP="00D45AE4">
      <w:pPr>
        <w:rPr>
          <w:color w:val="FF0000"/>
          <w:sz w:val="22"/>
          <w:szCs w:val="22"/>
        </w:rPr>
      </w:pPr>
      <w:r w:rsidRPr="00190D1B">
        <w:rPr>
          <w:color w:val="FF0000"/>
          <w:sz w:val="22"/>
          <w:szCs w:val="22"/>
        </w:rPr>
        <w:t>Sąnaudų straipsnis:</w:t>
      </w:r>
      <w:r w:rsidR="00EB4591" w:rsidRPr="00190D1B">
        <w:rPr>
          <w:color w:val="FF0000"/>
          <w:sz w:val="22"/>
          <w:szCs w:val="22"/>
        </w:rPr>
        <w:t xml:space="preserve"> 5.2.09</w:t>
      </w:r>
      <w:r w:rsidRPr="00190D1B">
        <w:rPr>
          <w:color w:val="FF0000"/>
          <w:sz w:val="22"/>
          <w:szCs w:val="22"/>
        </w:rPr>
        <w:t xml:space="preserve"> </w:t>
      </w:r>
      <w:r w:rsidRPr="00190D1B">
        <w:rPr>
          <w:color w:val="FF0000"/>
          <w:sz w:val="22"/>
          <w:szCs w:val="22"/>
        </w:rPr>
        <w:tab/>
      </w:r>
      <w:r w:rsidRPr="00190D1B">
        <w:rPr>
          <w:color w:val="FF0000"/>
          <w:sz w:val="22"/>
          <w:szCs w:val="22"/>
        </w:rPr>
        <w:tab/>
      </w:r>
      <w:r w:rsidRPr="00190D1B">
        <w:rPr>
          <w:color w:val="FF0000"/>
          <w:sz w:val="22"/>
          <w:szCs w:val="22"/>
        </w:rPr>
        <w:tab/>
      </w:r>
      <w:r w:rsidRPr="00190D1B">
        <w:rPr>
          <w:color w:val="FF0000"/>
          <w:sz w:val="22"/>
          <w:szCs w:val="22"/>
        </w:rPr>
        <w:tab/>
        <w:t>Veiklos rūšis</w:t>
      </w:r>
      <w:r w:rsidR="00EB4591" w:rsidRPr="00190D1B">
        <w:rPr>
          <w:color w:val="FF0000"/>
        </w:rPr>
        <w:t xml:space="preserve"> </w:t>
      </w:r>
      <w:r w:rsidR="00EB4591" w:rsidRPr="00190D1B">
        <w:rPr>
          <w:color w:val="FF0000"/>
          <w:sz w:val="22"/>
          <w:szCs w:val="22"/>
        </w:rPr>
        <w:t>V2.5.1</w:t>
      </w:r>
    </w:p>
    <w:p w14:paraId="2F95DFE5" w14:textId="4804BA3A" w:rsidR="00D45AE4" w:rsidRPr="00190D1B" w:rsidRDefault="00D45AE4" w:rsidP="00D45AE4">
      <w:pPr>
        <w:rPr>
          <w:color w:val="FF0000"/>
          <w:sz w:val="22"/>
          <w:szCs w:val="22"/>
        </w:rPr>
      </w:pPr>
      <w:r w:rsidRPr="00190D1B">
        <w:rPr>
          <w:color w:val="FF0000"/>
          <w:sz w:val="22"/>
          <w:szCs w:val="22"/>
        </w:rPr>
        <w:t xml:space="preserve">Projekto apskaitos vienetas: </w:t>
      </w:r>
      <w:r w:rsidR="00EB4591" w:rsidRPr="00190D1B">
        <w:rPr>
          <w:color w:val="FF0000"/>
          <w:sz w:val="22"/>
          <w:szCs w:val="22"/>
        </w:rPr>
        <w:t>1207</w:t>
      </w:r>
      <w:r w:rsidRPr="00190D1B">
        <w:rPr>
          <w:color w:val="FF0000"/>
          <w:sz w:val="22"/>
          <w:szCs w:val="22"/>
        </w:rPr>
        <w:tab/>
      </w:r>
      <w:r w:rsidR="00EB4591" w:rsidRPr="00190D1B">
        <w:rPr>
          <w:color w:val="FF0000"/>
          <w:sz w:val="22"/>
          <w:szCs w:val="22"/>
        </w:rPr>
        <w:tab/>
      </w:r>
      <w:r w:rsidR="00EB4591" w:rsidRPr="00190D1B">
        <w:rPr>
          <w:color w:val="FF0000"/>
          <w:sz w:val="22"/>
          <w:szCs w:val="22"/>
        </w:rPr>
        <w:tab/>
        <w:t>Kategorija: 7.6</w:t>
      </w:r>
    </w:p>
    <w:p w14:paraId="23BB1C0D" w14:textId="0BBD2D99" w:rsidR="00D45AE4" w:rsidRPr="00190D1B" w:rsidRDefault="00D45AE4" w:rsidP="00D45AE4">
      <w:pPr>
        <w:rPr>
          <w:color w:val="FF0000"/>
          <w:sz w:val="22"/>
          <w:szCs w:val="22"/>
        </w:rPr>
      </w:pPr>
      <w:r w:rsidRPr="00190D1B">
        <w:rPr>
          <w:color w:val="FF0000"/>
          <w:sz w:val="22"/>
          <w:szCs w:val="22"/>
        </w:rPr>
        <w:t xml:space="preserve">BVPŽ pagrindinis kodas: </w:t>
      </w:r>
      <w:r w:rsidR="00DA6C6D" w:rsidRPr="00190D1B">
        <w:rPr>
          <w:color w:val="FF0000"/>
          <w:sz w:val="22"/>
          <w:szCs w:val="22"/>
        </w:rPr>
        <w:t>32323500-8 Stebėjimo videosistema (Prekės)</w:t>
      </w:r>
    </w:p>
    <w:p w14:paraId="16615720" w14:textId="77777777" w:rsidR="00DA6C6D" w:rsidRPr="00190D1B" w:rsidRDefault="00DA6C6D" w:rsidP="00D45AE4">
      <w:pPr>
        <w:rPr>
          <w:color w:val="FF0000"/>
          <w:sz w:val="22"/>
          <w:szCs w:val="22"/>
        </w:rPr>
      </w:pPr>
      <w:r w:rsidRPr="00190D1B">
        <w:rPr>
          <w:color w:val="FF0000"/>
          <w:sz w:val="22"/>
          <w:szCs w:val="22"/>
        </w:rPr>
        <w:t xml:space="preserve">Papildomi BVPŽ kodai: 32420000-3 Tinklo įranga </w:t>
      </w:r>
    </w:p>
    <w:p w14:paraId="613071A7" w14:textId="77777777" w:rsidR="00DA6C6D" w:rsidRPr="00190D1B" w:rsidRDefault="00DA6C6D" w:rsidP="00D45AE4">
      <w:pPr>
        <w:rPr>
          <w:color w:val="FF0000"/>
          <w:sz w:val="22"/>
          <w:szCs w:val="22"/>
        </w:rPr>
      </w:pPr>
      <w:r w:rsidRPr="00190D1B">
        <w:rPr>
          <w:color w:val="FF0000"/>
          <w:sz w:val="22"/>
          <w:szCs w:val="22"/>
        </w:rPr>
        <w:t xml:space="preserve">31154000-0 Nenutrūkstamojo maitinimo šaltiniai </w:t>
      </w:r>
    </w:p>
    <w:p w14:paraId="345D2182" w14:textId="2F581528" w:rsidR="00DA6C6D" w:rsidRPr="00190D1B" w:rsidRDefault="00DA6C6D" w:rsidP="00D45AE4">
      <w:pPr>
        <w:rPr>
          <w:color w:val="FF0000"/>
          <w:sz w:val="22"/>
          <w:szCs w:val="22"/>
        </w:rPr>
      </w:pPr>
      <w:r w:rsidRPr="00190D1B">
        <w:rPr>
          <w:color w:val="FF0000"/>
          <w:sz w:val="22"/>
          <w:szCs w:val="22"/>
        </w:rPr>
        <w:t>48329000-0 Vaizdo kūrimo ir saugojimo sistema</w:t>
      </w:r>
    </w:p>
    <w:p w14:paraId="70B5CF43" w14:textId="77777777"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093EE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pPr>
    </w:p>
    <w:p w14:paraId="79E82EE7" w14:textId="77777777" w:rsidR="003969E1" w:rsidRDefault="003969E1" w:rsidP="00200F4E">
      <w:pPr>
        <w:spacing w:line="259" w:lineRule="auto"/>
        <w:jc w:val="both"/>
        <w:textAlignment w:val="center"/>
        <w:rPr>
          <w:szCs w:val="24"/>
        </w:rPr>
      </w:pPr>
    </w:p>
    <w:p w14:paraId="5B5C3AF1" w14:textId="77777777" w:rsidR="003969E1" w:rsidRDefault="009632BE" w:rsidP="004846AE">
      <w:pPr>
        <w:spacing w:line="259" w:lineRule="auto"/>
        <w:jc w:val="both"/>
        <w:rPr>
          <w:b/>
          <w:caps/>
          <w:szCs w:val="24"/>
        </w:rPr>
      </w:pPr>
      <w:r>
        <w:rPr>
          <w:b/>
          <w:caps/>
          <w:szCs w:val="24"/>
        </w:rPr>
        <w:t>Prekių pirkimo</w:t>
      </w:r>
      <w:r>
        <w:rPr>
          <w:rFonts w:eastAsia="Arial"/>
          <w:szCs w:val="24"/>
        </w:rPr>
        <w:t>–</w:t>
      </w:r>
      <w:r>
        <w:rPr>
          <w:b/>
          <w:caps/>
          <w:szCs w:val="24"/>
        </w:rPr>
        <w:t>pardavimo sutarties Bendrosios sąlygos</w:t>
      </w:r>
    </w:p>
    <w:p w14:paraId="7C4E2675" w14:textId="77777777" w:rsidR="003969E1" w:rsidRDefault="003969E1" w:rsidP="004846AE">
      <w:pPr>
        <w:spacing w:line="259" w:lineRule="auto"/>
        <w:jc w:val="both"/>
        <w:rPr>
          <w:szCs w:val="24"/>
        </w:rPr>
      </w:pPr>
    </w:p>
    <w:p w14:paraId="5D2660D2" w14:textId="77777777" w:rsidR="003969E1" w:rsidRDefault="009632BE" w:rsidP="004846AE">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4846AE">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4846A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CB6A9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C4D62F"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598CCF"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F647E2"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807C6F"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570049E"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6E0A2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82B19"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7EA2902"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4846AE">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4846AE">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47C837"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4846AE">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7357311" w14:textId="77777777" w:rsidR="003969E1"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Default="009632BE" w:rsidP="004846AE">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1.3.1.1. Techninė specifikacija;</w:t>
      </w:r>
    </w:p>
    <w:p w14:paraId="51A93724"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3B5544A"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7B075CC"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4846AE">
      <w:pPr>
        <w:widowControl w:val="0"/>
        <w:tabs>
          <w:tab w:val="left" w:pos="426"/>
          <w:tab w:val="left" w:pos="567"/>
          <w:tab w:val="left" w:pos="851"/>
          <w:tab w:val="left" w:pos="992"/>
          <w:tab w:val="left" w:pos="1134"/>
        </w:tabs>
        <w:spacing w:line="259" w:lineRule="auto"/>
        <w:jc w:val="both"/>
        <w:rPr>
          <w:rFonts w:eastAsia="Arial"/>
          <w:szCs w:val="24"/>
        </w:rPr>
      </w:pPr>
    </w:p>
    <w:p w14:paraId="44C92ED7"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16C804"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77777777" w:rsidR="003969E1"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C299DD8" w14:textId="77777777" w:rsidR="003969E1"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7D9A5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196923C"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7777777" w:rsidR="003969E1"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984F593" w14:textId="77777777" w:rsidR="003969E1"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272EE02" w14:textId="77777777" w:rsidR="003969E1" w:rsidRDefault="009632BE" w:rsidP="004846A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D2B81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9AA10D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w:t>
      </w:r>
      <w:r w:rsidRPr="0046237F">
        <w:rPr>
          <w:rFonts w:eastAsia="Cambria"/>
          <w:color w:val="000000"/>
          <w:szCs w:val="24"/>
        </w:rPr>
        <w:t>ir raštu informuoja Tiekėją apie leidimą pakeisti subtiekėją ar specialistą. Pirkėjui sutikus, Šalys pasirašo Susitarimą, kuris laikomas neatsiejama Sutarties dalimi.</w:t>
      </w:r>
    </w:p>
    <w:p w14:paraId="71A708E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3.2.10.</w:t>
      </w:r>
      <w:r w:rsidRPr="0046237F">
        <w:rPr>
          <w:rFonts w:eastAsia="Cambria"/>
          <w:szCs w:val="24"/>
        </w:rPr>
        <w:tab/>
      </w:r>
      <w:r w:rsidRPr="0046237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0CDC5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3.2.11.</w:t>
      </w:r>
      <w:r w:rsidRPr="0046237F">
        <w:rPr>
          <w:rFonts w:eastAsia="Cambria"/>
          <w:szCs w:val="24"/>
        </w:rPr>
        <w:tab/>
      </w:r>
      <w:r w:rsidRPr="0046237F">
        <w:rPr>
          <w:rFonts w:eastAsia="Cambria"/>
          <w:color w:val="000000"/>
          <w:szCs w:val="24"/>
        </w:rPr>
        <w:t xml:space="preserve">Tiekėjas privalo pakeisti subtiekėją ar specialistą, jei paaiškėja, kad jis neatitinka jam pirkimo dokumentuose keliamų reikalavimų. </w:t>
      </w:r>
    </w:p>
    <w:p w14:paraId="786D8A0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46237F">
        <w:rPr>
          <w:rFonts w:eastAsia="Cambria"/>
          <w:color w:val="000000"/>
        </w:rPr>
        <w:t>3.2.12.</w:t>
      </w:r>
      <w:r w:rsidRPr="0046237F">
        <w:rPr>
          <w:rFonts w:eastAsia="Cambria"/>
          <w:color w:val="000000"/>
          <w:szCs w:val="24"/>
        </w:rPr>
        <w:tab/>
      </w:r>
      <w:r w:rsidRPr="0046237F">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46237F">
        <w:rPr>
          <w:rFonts w:eastAsia="Cambria"/>
          <w:color w:val="D13438"/>
          <w:shd w:val="clear" w:color="auto" w:fill="FFFFFF"/>
        </w:rPr>
        <w:t xml:space="preserve"> </w:t>
      </w:r>
      <w:r w:rsidRPr="0046237F">
        <w:rPr>
          <w:rFonts w:eastAsia="Cambria"/>
          <w:color w:val="000000"/>
          <w:shd w:val="clear" w:color="auto" w:fill="FFFFFF"/>
        </w:rPr>
        <w:t>ar specialistai, neatitinkantys pirkimo dokumentuose nustatytų kvalifikacijos reikalavimų</w:t>
      </w:r>
      <w:r w:rsidRPr="0046237F">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237F">
        <w:rPr>
          <w:rFonts w:eastAsia="Cambria"/>
          <w:color w:val="000000"/>
          <w:shd w:val="clear" w:color="auto" w:fill="FFFFFF"/>
        </w:rPr>
        <w:t>, Tiekėjui taikoma Specialiosiose sąlygose nustatyto dydžio bauda.</w:t>
      </w:r>
    </w:p>
    <w:p w14:paraId="1D5651D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46237F">
        <w:rPr>
          <w:rFonts w:eastAsia="Cambria"/>
          <w:b/>
          <w:bCs/>
          <w:color w:val="000000"/>
          <w:szCs w:val="24"/>
        </w:rPr>
        <w:t>3.3. Jungtinės veiklos partnerių keitimas</w:t>
      </w:r>
    </w:p>
    <w:p w14:paraId="5F4F3D10" w14:textId="77777777" w:rsidR="003969E1" w:rsidRPr="0046237F" w:rsidRDefault="003969E1" w:rsidP="004846AE">
      <w:pPr>
        <w:widowControl w:val="0"/>
        <w:pBdr>
          <w:top w:val="nil"/>
          <w:left w:val="nil"/>
          <w:bottom w:val="nil"/>
          <w:right w:val="nil"/>
          <w:between w:val="nil"/>
        </w:pBdr>
        <w:tabs>
          <w:tab w:val="left" w:pos="567"/>
        </w:tabs>
        <w:spacing w:line="259" w:lineRule="auto"/>
        <w:jc w:val="both"/>
        <w:rPr>
          <w:rFonts w:eastAsia="Cambria"/>
          <w:szCs w:val="24"/>
        </w:rPr>
      </w:pPr>
    </w:p>
    <w:p w14:paraId="7DE68113" w14:textId="77777777" w:rsidR="003969E1" w:rsidRPr="0046237F" w:rsidRDefault="009632BE" w:rsidP="004846AE">
      <w:pPr>
        <w:widowControl w:val="0"/>
        <w:pBdr>
          <w:top w:val="nil"/>
          <w:left w:val="nil"/>
          <w:bottom w:val="nil"/>
          <w:right w:val="nil"/>
          <w:between w:val="nil"/>
        </w:pBdr>
        <w:spacing w:line="259" w:lineRule="auto"/>
        <w:jc w:val="both"/>
        <w:rPr>
          <w:rFonts w:eastAsia="Cambria"/>
          <w:szCs w:val="24"/>
        </w:rPr>
      </w:pPr>
      <w:r w:rsidRPr="0046237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46237F">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B40AF1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37F">
        <w:rPr>
          <w:rFonts w:eastAsia="Cambria"/>
          <w:color w:val="000000"/>
          <w:szCs w:val="24"/>
        </w:rPr>
        <w:t>nacionalinio saugumo interesams bei kilmės reikalavimams</w:t>
      </w:r>
      <w:r w:rsidRPr="0046237F">
        <w:rPr>
          <w:rFonts w:eastAsia="Cambria"/>
          <w:color w:val="000000"/>
          <w:szCs w:val="24"/>
          <w:shd w:val="clear" w:color="auto" w:fill="FFFFFF"/>
        </w:rPr>
        <w:t xml:space="preserve"> (jei taikoma). </w:t>
      </w:r>
    </w:p>
    <w:p w14:paraId="5B8AA2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3.4.</w:t>
      </w:r>
      <w:r w:rsidRPr="0046237F">
        <w:rPr>
          <w:rFonts w:eastAsia="Arial"/>
          <w:b/>
          <w:color w:val="000000"/>
          <w:szCs w:val="24"/>
        </w:rPr>
        <w:tab/>
      </w:r>
      <w:r w:rsidRPr="0046237F">
        <w:rPr>
          <w:rFonts w:eastAsia="Arial"/>
          <w:b/>
          <w:szCs w:val="24"/>
        </w:rPr>
        <w:t>Susitarimai dėl tiesioginio atsiskaitymo su subtiekėjais</w:t>
      </w:r>
    </w:p>
    <w:p w14:paraId="4B15F947"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3.4.1.</w:t>
      </w:r>
      <w:r w:rsidRPr="0046237F">
        <w:rPr>
          <w:rFonts w:eastAsia="Arial"/>
          <w:szCs w:val="24"/>
        </w:rPr>
        <w:tab/>
      </w:r>
      <w:r w:rsidRPr="0046237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3.4.1.1.</w:t>
      </w:r>
      <w:r w:rsidRPr="0046237F">
        <w:rPr>
          <w:rFonts w:eastAsia="Cambria"/>
          <w:szCs w:val="24"/>
        </w:rPr>
        <w:tab/>
      </w:r>
      <w:r w:rsidRPr="0046237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237F">
        <w:rPr>
          <w:b/>
          <w:bCs/>
          <w:color w:val="5C5D5D"/>
          <w:szCs w:val="24"/>
        </w:rPr>
        <w:t xml:space="preserve"> </w:t>
      </w:r>
      <w:r w:rsidRPr="0046237F">
        <w:rPr>
          <w:rFonts w:eastAsia="Cambria"/>
          <w:color w:val="000000"/>
          <w:szCs w:val="24"/>
          <w:shd w:val="clear" w:color="auto" w:fill="FFFFFF"/>
        </w:rPr>
        <w:t>naujų subtiekėjų pasitelkimą visu Sutarties vykdymo metu;</w:t>
      </w:r>
    </w:p>
    <w:p w14:paraId="41A157C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46237F">
        <w:rPr>
          <w:rFonts w:eastAsia="Cambria"/>
        </w:rPr>
        <w:t>3.4.1.2.</w:t>
      </w:r>
      <w:r w:rsidRPr="0046237F">
        <w:rPr>
          <w:rFonts w:eastAsia="Cambria"/>
          <w:szCs w:val="24"/>
        </w:rPr>
        <w:tab/>
      </w:r>
      <w:r w:rsidRPr="0046237F">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3.4.1.3.</w:t>
      </w:r>
      <w:r w:rsidRPr="0046237F">
        <w:rPr>
          <w:rFonts w:eastAsia="Cambria"/>
          <w:szCs w:val="24"/>
        </w:rPr>
        <w:tab/>
      </w:r>
      <w:r w:rsidRPr="0046237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B33DB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3.4.1.4.</w:t>
      </w:r>
      <w:r w:rsidRPr="0046237F">
        <w:rPr>
          <w:rFonts w:eastAsia="Cambria"/>
          <w:szCs w:val="24"/>
        </w:rPr>
        <w:tab/>
      </w:r>
      <w:r w:rsidRPr="0046237F">
        <w:rPr>
          <w:rFonts w:eastAsia="Cambria"/>
          <w:color w:val="000000"/>
          <w:szCs w:val="24"/>
          <w:shd w:val="clear" w:color="auto" w:fill="FFFFFF"/>
        </w:rPr>
        <w:t>tiesioginio atsiskaitymo su subtiekėjais galimybė nekeičia Tiekėjo atsakomybės dėl Sutarties įvykdymo.</w:t>
      </w:r>
    </w:p>
    <w:p w14:paraId="35530A0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46237F">
        <w:rPr>
          <w:rFonts w:eastAsia="Arial"/>
          <w:b/>
          <w:caps/>
          <w:szCs w:val="24"/>
        </w:rPr>
        <w:t>4.</w:t>
      </w:r>
      <w:r w:rsidRPr="0046237F">
        <w:rPr>
          <w:rFonts w:eastAsia="Arial"/>
          <w:b/>
          <w:caps/>
          <w:szCs w:val="24"/>
        </w:rPr>
        <w:tab/>
        <w:t>Šalių bendradarbiavimas</w:t>
      </w:r>
    </w:p>
    <w:p w14:paraId="11D5421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4.1.</w:t>
      </w:r>
      <w:r w:rsidRPr="0046237F">
        <w:rPr>
          <w:rFonts w:eastAsia="Arial"/>
          <w:b/>
          <w:szCs w:val="24"/>
        </w:rPr>
        <w:tab/>
        <w:t>Šalių bendradarbiavimo pareiga</w:t>
      </w:r>
    </w:p>
    <w:p w14:paraId="7D0AC3C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4.1.1.</w:t>
      </w:r>
      <w:r w:rsidRPr="0046237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4.1.2.</w:t>
      </w:r>
      <w:r w:rsidRPr="0046237F">
        <w:rPr>
          <w:rFonts w:eastAsia="Arial"/>
          <w:szCs w:val="24"/>
        </w:rPr>
        <w:tab/>
        <w:t xml:space="preserve">Šalys įsipareigoja užtikrinti, kad viena kitai teiks dokumentus ir (ar) kitą informaciją, kurie </w:t>
      </w:r>
      <w:r w:rsidRPr="0046237F">
        <w:rPr>
          <w:rFonts w:eastAsia="Arial"/>
          <w:szCs w:val="24"/>
        </w:rPr>
        <w:lastRenderedPageBreak/>
        <w:t>yra būtini Šalių tinkamam įsipareigojimų įvykdymui pagal Sutartį.</w:t>
      </w:r>
    </w:p>
    <w:p w14:paraId="595F1CD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4.1.3.</w:t>
      </w:r>
      <w:r w:rsidRPr="0046237F">
        <w:rPr>
          <w:rFonts w:eastAsia="Arial"/>
          <w:szCs w:val="24"/>
        </w:rPr>
        <w:tab/>
      </w:r>
      <w:r w:rsidRPr="0046237F">
        <w:rPr>
          <w:rFonts w:eastAsia="Arial"/>
          <w:szCs w:val="24"/>
          <w:shd w:val="clear" w:color="auto" w:fill="FFFFFF"/>
        </w:rPr>
        <w:t xml:space="preserve">Jeigu Šalis susiduria su </w:t>
      </w:r>
      <w:r w:rsidRPr="0046237F">
        <w:rPr>
          <w:rFonts w:eastAsia="Arial"/>
          <w:szCs w:val="24"/>
        </w:rPr>
        <w:t>S</w:t>
      </w:r>
      <w:r w:rsidRPr="0046237F">
        <w:rPr>
          <w:rFonts w:eastAsia="Arial"/>
          <w:szCs w:val="24"/>
          <w:shd w:val="clear" w:color="auto" w:fill="FFFFFF"/>
        </w:rPr>
        <w:t>utarties vykdymo kliūtimi, ji turi nedelsdama, bet ne vėliau kaip per 5 (penkias) darbo dienas, įspėti kitą Šalį apie tokia</w:t>
      </w:r>
      <w:r w:rsidRPr="0046237F">
        <w:rPr>
          <w:rFonts w:eastAsia="Arial"/>
          <w:szCs w:val="24"/>
        </w:rPr>
        <w:t>s</w:t>
      </w:r>
      <w:r w:rsidRPr="0046237F">
        <w:rPr>
          <w:rFonts w:eastAsia="Arial"/>
          <w:szCs w:val="24"/>
          <w:shd w:val="clear" w:color="auto" w:fill="FFFFFF"/>
        </w:rPr>
        <w:t xml:space="preserve"> kliūtis</w:t>
      </w:r>
      <w:r w:rsidRPr="0046237F">
        <w:rPr>
          <w:rFonts w:eastAsia="Arial"/>
          <w:szCs w:val="24"/>
        </w:rPr>
        <w:t xml:space="preserve"> ir imtis visų nuo jos priklausančių protingų priemonių toms kliūtims pašalinti. </w:t>
      </w:r>
    </w:p>
    <w:p w14:paraId="30E22C1D"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4.2.</w:t>
      </w:r>
      <w:r w:rsidRPr="0046237F">
        <w:rPr>
          <w:rFonts w:eastAsia="Arial"/>
          <w:b/>
          <w:color w:val="000000"/>
          <w:szCs w:val="24"/>
        </w:rPr>
        <w:tab/>
      </w:r>
      <w:r w:rsidRPr="0046237F">
        <w:rPr>
          <w:rFonts w:eastAsia="Arial"/>
          <w:b/>
          <w:szCs w:val="24"/>
        </w:rPr>
        <w:t>Kontaktiniai asmenys</w:t>
      </w:r>
    </w:p>
    <w:p w14:paraId="2B4A67E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4.2.1.</w:t>
      </w:r>
      <w:r w:rsidRPr="0046237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4.2.2.</w:t>
      </w:r>
      <w:r w:rsidRPr="0046237F">
        <w:tab/>
      </w:r>
      <w:r w:rsidRPr="0046237F">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37F">
        <w:t xml:space="preserve"> </w:t>
      </w:r>
      <w:r w:rsidRPr="0046237F">
        <w:rPr>
          <w:rFonts w:eastAsia="Arial"/>
        </w:rPr>
        <w:t>vardą, pavardę, el. paštą ir telefono numerį.</w:t>
      </w:r>
    </w:p>
    <w:p w14:paraId="6FFD3C3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4.2.3.</w:t>
      </w:r>
      <w:r w:rsidRPr="0046237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5.</w:t>
      </w:r>
      <w:r w:rsidRPr="0046237F">
        <w:rPr>
          <w:rFonts w:eastAsia="Arial"/>
          <w:b/>
          <w:caps/>
          <w:szCs w:val="24"/>
        </w:rPr>
        <w:tab/>
        <w:t>SUTARTIES VYKDYMO METU PATEIKIAMI dokumentai</w:t>
      </w:r>
    </w:p>
    <w:p w14:paraId="09C288A5" w14:textId="77777777" w:rsidR="003969E1" w:rsidRPr="0046237F"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5.1.</w:t>
      </w:r>
      <w:r w:rsidRPr="0046237F">
        <w:rPr>
          <w:rFonts w:eastAsia="Arial"/>
          <w:szCs w:val="24"/>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5.2.</w:t>
      </w:r>
      <w:r w:rsidRPr="0046237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 xml:space="preserve">5.3. </w:t>
      </w:r>
      <w:r w:rsidRPr="0046237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007133BD"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caps/>
          <w:szCs w:val="24"/>
        </w:rPr>
        <w:t>6.</w:t>
      </w:r>
      <w:r w:rsidRPr="0046237F">
        <w:rPr>
          <w:rFonts w:eastAsia="Arial"/>
          <w:b/>
          <w:caps/>
          <w:szCs w:val="24"/>
        </w:rPr>
        <w:tab/>
        <w:t>PREKIŲ TIEKIMO PABAIGA IR PREKIŲ priėmimas</w:t>
      </w:r>
    </w:p>
    <w:p w14:paraId="11DA9C0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6.1.</w:t>
      </w:r>
      <w:r w:rsidRPr="0046237F">
        <w:rPr>
          <w:rFonts w:eastAsia="Arial"/>
          <w:b/>
          <w:szCs w:val="24"/>
        </w:rPr>
        <w:tab/>
        <w:t>Prekių tiekimo pabaiga</w:t>
      </w:r>
    </w:p>
    <w:p w14:paraId="6979901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w:t>
      </w:r>
      <w:r w:rsidRPr="0046237F">
        <w:rPr>
          <w:rFonts w:eastAsia="Arial"/>
          <w:szCs w:val="24"/>
        </w:rPr>
        <w:tab/>
        <w:t xml:space="preserve">Prekių tiekimas laikomas užbaigtu, kai yra įvykdytos visos šios sąlygos: </w:t>
      </w:r>
    </w:p>
    <w:p w14:paraId="66AA85F4"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6.1.1.1.</w:t>
      </w:r>
      <w:r w:rsidRPr="0046237F">
        <w:rPr>
          <w:rFonts w:eastAsia="Arial"/>
          <w:szCs w:val="24"/>
        </w:rPr>
        <w:tab/>
        <w:t xml:space="preserve">Tiekėjas pristatė visas Prekes pagal Sutarties ir </w:t>
      </w:r>
      <w:r w:rsidRPr="0046237F">
        <w:rPr>
          <w:szCs w:val="24"/>
        </w:rPr>
        <w:t>įstatymų bei kitų teisės aktų</w:t>
      </w:r>
      <w:r w:rsidRPr="0046237F">
        <w:rPr>
          <w:rFonts w:eastAsia="Arial"/>
          <w:szCs w:val="24"/>
        </w:rPr>
        <w:t xml:space="preserve"> reikalavimus (ir kai suteiktos visos su Prekėmis susijusios paslaugos, jei to reikalaujama), </w:t>
      </w:r>
    </w:p>
    <w:p w14:paraId="36E1DBD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6.1.1.2.</w:t>
      </w:r>
      <w:r w:rsidRPr="0046237F">
        <w:rPr>
          <w:rFonts w:eastAsia="Arial"/>
          <w:szCs w:val="24"/>
        </w:rPr>
        <w:tab/>
        <w:t>Tiekėjas perdavė Pirkėjui visą reikalingą dokumentaciją, įskaitant naudojimo instrukcijas ir garantijas (jei to reikalaujama),</w:t>
      </w:r>
    </w:p>
    <w:p w14:paraId="11BBF77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lastRenderedPageBreak/>
        <w:t>6.1.1.3.</w:t>
      </w:r>
      <w:r w:rsidRPr="0046237F">
        <w:rPr>
          <w:rFonts w:eastAsia="Arial"/>
          <w:szCs w:val="24"/>
        </w:rPr>
        <w:tab/>
        <w:t>Tiekėjas apmokė Pirkėjo personalą, kaip naudoti Prekes (jeigu to reikalaujama),</w:t>
      </w:r>
    </w:p>
    <w:p w14:paraId="7312403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6.1.1.4.</w:t>
      </w:r>
      <w:r w:rsidRPr="0046237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6.1.1.5.</w:t>
      </w:r>
      <w:r w:rsidRPr="0046237F">
        <w:rPr>
          <w:rFonts w:eastAsia="Arial"/>
          <w:szCs w:val="24"/>
        </w:rPr>
        <w:tab/>
        <w:t xml:space="preserve">Tiekėjas įvykdė kitas sąlygas, numatytas </w:t>
      </w:r>
      <w:r w:rsidRPr="0046237F">
        <w:rPr>
          <w:szCs w:val="24"/>
        </w:rPr>
        <w:t>įstatymuose bei kituose teisės aktuose</w:t>
      </w:r>
      <w:r w:rsidRPr="0046237F">
        <w:rPr>
          <w:rFonts w:eastAsia="Arial"/>
          <w:szCs w:val="24"/>
        </w:rPr>
        <w:t>, Sutartyje ir pasiūlyme, kurios turi būti įvykdytos tam, kad būtų laikoma, jog Prekių tiekimas yra užbaigtas, ir pateikė Pirkėjui tai įrodančius dokumentus.</w:t>
      </w:r>
    </w:p>
    <w:p w14:paraId="25584A86"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472FC175"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6.2.</w:t>
      </w:r>
      <w:r w:rsidRPr="0046237F">
        <w:rPr>
          <w:rFonts w:eastAsia="Arial"/>
          <w:b/>
          <w:szCs w:val="24"/>
        </w:rPr>
        <w:tab/>
        <w:t>Prekių perdavimas–priėmimas</w:t>
      </w:r>
    </w:p>
    <w:p w14:paraId="0E1D89F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6.2.1.</w:t>
      </w:r>
      <w:r w:rsidRPr="0046237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6.2.2.</w:t>
      </w:r>
      <w:r w:rsidRPr="0046237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6.2.3.</w:t>
      </w:r>
      <w:r w:rsidRPr="0046237F">
        <w:rPr>
          <w:rFonts w:eastAsia="Arial"/>
          <w:szCs w:val="24"/>
        </w:rPr>
        <w:tab/>
        <w:t xml:space="preserve">Tiekėjui pristačius Prekes, Pirkėjas atlieka jų patikrinimą ir privalo: </w:t>
      </w:r>
    </w:p>
    <w:p w14:paraId="08DD23F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5 (penkias) darbo dienas nuo faktinio Prekių perdavimo priimti Prekes, pasirašydamas Prekių perdavimo–priėmimo aktą; arba</w:t>
      </w:r>
    </w:p>
    <w:p w14:paraId="26B8963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6.2.3.2.</w:t>
      </w:r>
      <w:r w:rsidRPr="0046237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237F">
        <w:rPr>
          <w:rFonts w:eastAsia="Arial"/>
          <w:b/>
          <w:bCs/>
          <w:szCs w:val="24"/>
        </w:rPr>
        <w:t>Defektų aktas</w:t>
      </w:r>
      <w:r w:rsidRPr="0046237F">
        <w:rPr>
          <w:rFonts w:eastAsia="Arial"/>
          <w:szCs w:val="24"/>
        </w:rPr>
        <w:t>); arba</w:t>
      </w:r>
    </w:p>
    <w:p w14:paraId="12668DC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6.2.3.3.</w:t>
      </w:r>
      <w:r w:rsidRPr="0046237F">
        <w:rPr>
          <w:rFonts w:eastAsia="Arial"/>
          <w:szCs w:val="24"/>
        </w:rPr>
        <w:tab/>
        <w:t xml:space="preserve">atsisakyti priimti Prekes ar jų dalį ir įteikti (arba išsiųsti) Defektų aktą Tiekėjui dėl netinkamų Prekių ar jų dalies.  </w:t>
      </w:r>
    </w:p>
    <w:p w14:paraId="0359B2B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6.2.4.</w:t>
      </w:r>
      <w:r w:rsidRPr="0046237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6.2.5.</w:t>
      </w:r>
      <w:r w:rsidRPr="0046237F">
        <w:rPr>
          <w:rFonts w:eastAsia="Arial"/>
          <w:szCs w:val="24"/>
        </w:rPr>
        <w:tab/>
        <w:t xml:space="preserve">Prekes, neatitinkančias Sutarties, </w:t>
      </w:r>
      <w:r w:rsidRPr="0046237F">
        <w:rPr>
          <w:szCs w:val="24"/>
        </w:rPr>
        <w:t>įstatymų bei kitų teisės aktų</w:t>
      </w:r>
      <w:r w:rsidRPr="0046237F">
        <w:rPr>
          <w:rFonts w:eastAsia="Arial"/>
          <w:szCs w:val="24"/>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6.2.6.</w:t>
      </w:r>
      <w:r w:rsidRPr="0046237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5 (penkias) darbo dienas nepateikia (neišsiunčia) Tiekėjui  Defektų akto, laikoma, kad Pirkėjas Prekes priėmė ir joms pretenzijų neturi.</w:t>
      </w:r>
    </w:p>
    <w:p w14:paraId="0052DE20"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lastRenderedPageBreak/>
        <w:t>6.2.8.</w:t>
      </w:r>
      <w:r w:rsidRPr="0046237F">
        <w:tab/>
      </w:r>
      <w:r w:rsidRPr="0046237F">
        <w:rPr>
          <w:rFonts w:eastAsia="Arial"/>
        </w:rPr>
        <w:t>Prekių praradimo ar sugadinimo ar atsitiktinio žuvimo rizika Pirkėjui iš Tiekėjo pereina nuo faktinio Prekių priėmimo momento.</w:t>
      </w:r>
    </w:p>
    <w:p w14:paraId="0620297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6.2.9.</w:t>
      </w:r>
      <w:r w:rsidRPr="0046237F">
        <w:rPr>
          <w:rFonts w:eastAsia="Arial"/>
          <w:szCs w:val="24"/>
        </w:rPr>
        <w:tab/>
        <w:t xml:space="preserve">Pirkėjas turi teisę naudotis Prekėmis tik po Prekių perdavimo-priėmimo akto pasirašymo. </w:t>
      </w:r>
    </w:p>
    <w:p w14:paraId="1AE2E09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7.</w:t>
      </w:r>
      <w:r w:rsidRPr="0046237F">
        <w:rPr>
          <w:rFonts w:eastAsia="Arial"/>
          <w:b/>
          <w:caps/>
          <w:szCs w:val="24"/>
        </w:rPr>
        <w:tab/>
        <w:t>Tiekėjo garantiniai įsipareigojimai</w:t>
      </w:r>
    </w:p>
    <w:p w14:paraId="5052E37D"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46237F">
        <w:rPr>
          <w:rFonts w:eastAsia="Arial"/>
          <w:b/>
          <w:bCs/>
          <w:szCs w:val="24"/>
        </w:rPr>
        <w:t>7.1.</w:t>
      </w:r>
      <w:r w:rsidRPr="0046237F">
        <w:rPr>
          <w:rFonts w:eastAsia="Arial"/>
          <w:b/>
          <w:bCs/>
          <w:szCs w:val="24"/>
        </w:rPr>
        <w:tab/>
      </w:r>
      <w:r w:rsidRPr="0046237F">
        <w:rPr>
          <w:rFonts w:eastAsia="Arial"/>
          <w:b/>
          <w:szCs w:val="24"/>
        </w:rPr>
        <w:t>Garantiniai terminai (jei taikoma)</w:t>
      </w:r>
    </w:p>
    <w:p w14:paraId="437FEA3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7.1.1.</w:t>
      </w:r>
      <w:r w:rsidRPr="0046237F">
        <w:tab/>
      </w:r>
      <w:r w:rsidRPr="0046237F">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7.1.2.</w:t>
      </w:r>
      <w:r w:rsidRPr="0046237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7.1.3.</w:t>
      </w:r>
      <w:r w:rsidRPr="0046237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46237F"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7.2.</w:t>
      </w:r>
      <w:r w:rsidRPr="0046237F">
        <w:rPr>
          <w:rFonts w:eastAsia="Arial"/>
          <w:b/>
          <w:bCs/>
          <w:szCs w:val="24"/>
        </w:rPr>
        <w:tab/>
      </w:r>
      <w:r w:rsidRPr="0046237F">
        <w:rPr>
          <w:rFonts w:eastAsia="Arial"/>
          <w:b/>
          <w:szCs w:val="24"/>
        </w:rPr>
        <w:t>Pretenzijos dėl Prekių trūkumų</w:t>
      </w:r>
    </w:p>
    <w:p w14:paraId="5336B0F5"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7.2.1.</w:t>
      </w:r>
      <w:r w:rsidRPr="0046237F">
        <w:tab/>
      </w:r>
      <w:r w:rsidRPr="0046237F">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7.2.2.</w:t>
      </w:r>
      <w:r w:rsidRPr="0046237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7.2.3.1. jei Prekės atitinka Sutartyje nurodytus reikalavimus – Pirkėjas;</w:t>
      </w:r>
    </w:p>
    <w:p w14:paraId="544B73B4"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7.2.3.2. jei Prekės neatitinka Sutartyje nurodytų reikalavimų – Tiekėjas.</w:t>
      </w:r>
    </w:p>
    <w:p w14:paraId="6DA298A7" w14:textId="77777777" w:rsidR="003969E1" w:rsidRPr="0046237F" w:rsidRDefault="003969E1" w:rsidP="004846AE">
      <w:pPr>
        <w:tabs>
          <w:tab w:val="left" w:pos="567"/>
          <w:tab w:val="left" w:pos="851"/>
          <w:tab w:val="left" w:pos="992"/>
          <w:tab w:val="left" w:pos="1134"/>
        </w:tabs>
        <w:spacing w:line="259" w:lineRule="auto"/>
        <w:jc w:val="both"/>
        <w:rPr>
          <w:rFonts w:eastAsia="Arial"/>
          <w:szCs w:val="24"/>
        </w:rPr>
      </w:pPr>
    </w:p>
    <w:p w14:paraId="11C73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7.3.</w:t>
      </w:r>
      <w:r w:rsidRPr="0046237F">
        <w:rPr>
          <w:rFonts w:eastAsia="Arial"/>
          <w:b/>
          <w:bCs/>
          <w:szCs w:val="24"/>
        </w:rPr>
        <w:tab/>
      </w:r>
      <w:r w:rsidRPr="0046237F">
        <w:rPr>
          <w:rFonts w:eastAsia="Arial"/>
          <w:b/>
          <w:szCs w:val="24"/>
        </w:rPr>
        <w:t>Prekių trūkumų šalinimas</w:t>
      </w:r>
    </w:p>
    <w:p w14:paraId="239B849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7.3.1.</w:t>
      </w:r>
      <w:r w:rsidRPr="0046237F">
        <w:rPr>
          <w:rFonts w:eastAsia="Arial"/>
          <w:szCs w:val="24"/>
        </w:rPr>
        <w:tab/>
        <w:t xml:space="preserve">Tiekėjas privalo pašalinti Prekių trūkumus, sutaisydamas Prekes ar jų dalį arba pakeisdamas Prekę nauja Preke ar jos dalimi. </w:t>
      </w:r>
    </w:p>
    <w:p w14:paraId="5E16B50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7.3.2.</w:t>
      </w:r>
      <w:r w:rsidRPr="0046237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7.3.3.</w:t>
      </w:r>
      <w:r w:rsidRPr="0046237F">
        <w:rPr>
          <w:rFonts w:eastAsia="Arial"/>
          <w:szCs w:val="24"/>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7.3.4.</w:t>
      </w:r>
      <w:r w:rsidRPr="0046237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7.3.5.</w:t>
      </w:r>
      <w:r w:rsidRPr="0046237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7.3.6.</w:t>
      </w:r>
      <w:r w:rsidRPr="0046237F">
        <w:rPr>
          <w:rFonts w:eastAsia="Arial"/>
          <w:szCs w:val="24"/>
        </w:rPr>
        <w:tab/>
        <w:t>Tiekėjas, pašalinęs visus Prekių trūkumus, privalo apie tai informuoti Pirkėją.</w:t>
      </w:r>
    </w:p>
    <w:p w14:paraId="0BE7926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047EAF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7.4.</w:t>
      </w:r>
      <w:r w:rsidRPr="0046237F">
        <w:rPr>
          <w:rFonts w:eastAsia="Arial"/>
          <w:b/>
          <w:bCs/>
          <w:szCs w:val="24"/>
        </w:rPr>
        <w:tab/>
      </w:r>
      <w:r w:rsidRPr="0046237F">
        <w:rPr>
          <w:rFonts w:eastAsia="Arial"/>
          <w:b/>
          <w:szCs w:val="24"/>
        </w:rPr>
        <w:t>Pirkėjo teisės, Tiekėjui nepašalinus Prekių trūkumų</w:t>
      </w:r>
    </w:p>
    <w:p w14:paraId="0B26ED26"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w:t>
      </w:r>
      <w:r w:rsidRPr="0046237F">
        <w:rPr>
          <w:rFonts w:eastAsia="Arial"/>
          <w:szCs w:val="24"/>
        </w:rPr>
        <w:tab/>
        <w:t>Jeigu Tiekėjas atsisako pašalinti arba nepašalina Prekių trūkumų per Pirkėjo nustatytus protingus terminus, Pirkėjas turi teisę:</w:t>
      </w:r>
    </w:p>
    <w:p w14:paraId="7EC5F0E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7.4.1.1.</w:t>
      </w:r>
      <w:r w:rsidRPr="0046237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7.4.1.2.</w:t>
      </w:r>
      <w:r w:rsidRPr="0046237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7.4.1.3. grąžinti Prekes Tiekėjui ir nemokėti už tokias Prekes ar reikalauti grąžinti už Prekes sumokėtą sumą bei nutraukti Sutartį.</w:t>
      </w:r>
    </w:p>
    <w:p w14:paraId="7FC5DE9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7.4.2.</w:t>
      </w:r>
      <w:r w:rsidRPr="0046237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7.4.3.</w:t>
      </w:r>
      <w:r w:rsidRPr="0046237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7.4.4.</w:t>
      </w:r>
      <w:r w:rsidRPr="0046237F">
        <w:tab/>
      </w:r>
      <w:r w:rsidRPr="0046237F">
        <w:rPr>
          <w:rFonts w:eastAsia="Arial"/>
        </w:rPr>
        <w:t xml:space="preserve">Už vėlavimą pašalinti Prekių trūkumus Pirkėjas privalo reikalauti Tiekėjo sumokėti </w:t>
      </w:r>
      <w:r w:rsidRPr="0046237F">
        <w:rPr>
          <w:rFonts w:eastAsia="Arial"/>
        </w:rPr>
        <w:lastRenderedPageBreak/>
        <w:t>Specialiosiose sąlygose nustatyto dydžio netesybas.</w:t>
      </w:r>
    </w:p>
    <w:p w14:paraId="643638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8.</w:t>
      </w:r>
      <w:r w:rsidRPr="0046237F">
        <w:rPr>
          <w:rFonts w:eastAsia="Arial"/>
          <w:b/>
          <w:bCs/>
          <w:caps/>
          <w:szCs w:val="24"/>
        </w:rPr>
        <w:tab/>
      </w:r>
      <w:r w:rsidRPr="0046237F">
        <w:rPr>
          <w:rFonts w:eastAsia="Arial"/>
          <w:b/>
          <w:caps/>
          <w:szCs w:val="24"/>
        </w:rPr>
        <w:t>PRISTATYMO terminai</w:t>
      </w:r>
    </w:p>
    <w:p w14:paraId="0B2D1D65"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8.1.</w:t>
      </w:r>
      <w:r w:rsidRPr="0046237F">
        <w:rPr>
          <w:rFonts w:eastAsia="Arial"/>
          <w:b/>
          <w:bCs/>
          <w:szCs w:val="24"/>
        </w:rPr>
        <w:tab/>
      </w:r>
      <w:r w:rsidRPr="0046237F">
        <w:rPr>
          <w:rFonts w:eastAsia="Arial"/>
          <w:b/>
          <w:szCs w:val="24"/>
        </w:rPr>
        <w:t>Pristatymo terminai ir Prekių tiekimo grafikas</w:t>
      </w:r>
    </w:p>
    <w:p w14:paraId="4E8C3D80"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8.1.1.</w:t>
      </w:r>
      <w:r w:rsidRPr="0046237F">
        <w:rPr>
          <w:rFonts w:eastAsia="Arial"/>
          <w:szCs w:val="24"/>
        </w:rPr>
        <w:tab/>
        <w:t xml:space="preserve">Tiekėjas privalo pristatyti Prekes laikydamasis terminų, nurodytų Specialiosiose sąlygose. </w:t>
      </w:r>
    </w:p>
    <w:p w14:paraId="6D3FFD3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8.1.2.</w:t>
      </w:r>
      <w:r w:rsidRPr="0046237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6237F">
        <w:rPr>
          <w:rFonts w:eastAsia="Arial"/>
          <w:b/>
          <w:bCs/>
          <w:szCs w:val="24"/>
        </w:rPr>
        <w:t>Grafikas</w:t>
      </w:r>
      <w:r w:rsidRPr="0046237F">
        <w:rPr>
          <w:rFonts w:eastAsia="Arial"/>
          <w:szCs w:val="24"/>
        </w:rPr>
        <w:t>).</w:t>
      </w:r>
    </w:p>
    <w:p w14:paraId="4AE282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8.1.3.</w:t>
      </w:r>
      <w:r w:rsidRPr="0046237F">
        <w:rPr>
          <w:rFonts w:eastAsia="Arial"/>
          <w:szCs w:val="24"/>
        </w:rPr>
        <w:tab/>
        <w:t>Jei aktualu, Grafike turi būti pažymėta, kurios Prekės gali būti pristatomos lygiagrečiai, o kurios gali būti pristatomos tik numatytu eiliškumu.</w:t>
      </w:r>
    </w:p>
    <w:p w14:paraId="6EC46986"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8.2.</w:t>
      </w:r>
      <w:r w:rsidRPr="0046237F">
        <w:rPr>
          <w:rFonts w:eastAsia="Arial"/>
          <w:b/>
          <w:bCs/>
          <w:szCs w:val="24"/>
        </w:rPr>
        <w:tab/>
      </w:r>
      <w:r w:rsidRPr="0046237F">
        <w:rPr>
          <w:rFonts w:eastAsia="Arial"/>
          <w:b/>
          <w:szCs w:val="24"/>
        </w:rPr>
        <w:t>Netesybos už Prekių pristatymo vėlavimą</w:t>
      </w:r>
    </w:p>
    <w:p w14:paraId="2E1799BF"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8.2.1.</w:t>
      </w:r>
      <w:r w:rsidRPr="0046237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8.2.2.</w:t>
      </w:r>
      <w:r w:rsidRPr="0046237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46237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9.</w:t>
      </w:r>
      <w:r w:rsidRPr="0046237F">
        <w:rPr>
          <w:rFonts w:eastAsia="Arial"/>
          <w:b/>
          <w:bCs/>
          <w:caps/>
          <w:szCs w:val="24"/>
        </w:rPr>
        <w:tab/>
      </w:r>
      <w:r w:rsidRPr="0046237F">
        <w:rPr>
          <w:rFonts w:eastAsia="Arial"/>
          <w:b/>
          <w:caps/>
          <w:szCs w:val="24"/>
        </w:rPr>
        <w:t>Prievolių pagal Sutartį įvykdymo užtikrinimo būdai</w:t>
      </w:r>
    </w:p>
    <w:p w14:paraId="46DD87CB"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10.</w:t>
      </w:r>
      <w:r w:rsidRPr="0046237F">
        <w:rPr>
          <w:rFonts w:eastAsia="Arial"/>
          <w:b/>
          <w:bCs/>
          <w:caps/>
          <w:szCs w:val="24"/>
        </w:rPr>
        <w:tab/>
      </w:r>
      <w:r w:rsidRPr="0046237F">
        <w:rPr>
          <w:rFonts w:eastAsia="Arial"/>
          <w:b/>
          <w:caps/>
          <w:szCs w:val="24"/>
        </w:rPr>
        <w:t>Sutarties įvykdymo užtikrinimas (JEI TAIKOMA)</w:t>
      </w:r>
    </w:p>
    <w:p w14:paraId="39E3842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b/>
          <w:bCs/>
          <w:color w:val="000000"/>
          <w:szCs w:val="24"/>
        </w:rPr>
        <w:t>Pastaba.</w:t>
      </w:r>
      <w:r w:rsidRPr="0046237F">
        <w:rPr>
          <w:color w:val="000000"/>
          <w:szCs w:val="24"/>
        </w:rPr>
        <w:t xml:space="preserve"> </w:t>
      </w:r>
      <w:r w:rsidRPr="0046237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46237F" w:rsidRDefault="009632BE" w:rsidP="004846AE">
      <w:pPr>
        <w:tabs>
          <w:tab w:val="left" w:pos="567"/>
        </w:tabs>
        <w:spacing w:line="259" w:lineRule="auto"/>
        <w:jc w:val="both"/>
        <w:rPr>
          <w:rFonts w:eastAsia="Cambria"/>
          <w:szCs w:val="24"/>
        </w:rPr>
      </w:pPr>
      <w:r w:rsidRPr="0046237F">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6237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6237F">
        <w:rPr>
          <w:rFonts w:eastAsia="Cambria"/>
          <w:color w:val="000000"/>
          <w:szCs w:val="24"/>
          <w:shd w:val="clear" w:color="auto" w:fill="FFFFFF"/>
        </w:rPr>
        <w:t xml:space="preserve">), atitinkantį Bendrųjų sąlygų 10 skyriuje nurodytas sąlygas, per Specialiosiose sąlygose nustatytą terminą (toliau – </w:t>
      </w:r>
      <w:r w:rsidRPr="0046237F">
        <w:rPr>
          <w:rFonts w:eastAsia="Cambria"/>
          <w:b/>
          <w:bCs/>
          <w:color w:val="000000"/>
          <w:szCs w:val="24"/>
          <w:shd w:val="clear" w:color="auto" w:fill="FFFFFF"/>
        </w:rPr>
        <w:t>Sutarties įvykdymo užtikrinimas</w:t>
      </w:r>
      <w:r w:rsidRPr="0046237F">
        <w:rPr>
          <w:rFonts w:eastAsia="Cambria"/>
          <w:color w:val="000000"/>
          <w:szCs w:val="24"/>
          <w:shd w:val="clear" w:color="auto" w:fill="FFFFFF"/>
        </w:rPr>
        <w:t>).</w:t>
      </w:r>
      <w:r w:rsidRPr="0046237F">
        <w:rPr>
          <w:rFonts w:eastAsia="Cambria"/>
          <w:szCs w:val="24"/>
        </w:rPr>
        <w:t xml:space="preserve"> </w:t>
      </w:r>
    </w:p>
    <w:p w14:paraId="6263E6C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46237F" w:rsidRDefault="009632BE" w:rsidP="004846AE">
      <w:pPr>
        <w:tabs>
          <w:tab w:val="left" w:pos="567"/>
        </w:tabs>
        <w:spacing w:line="259" w:lineRule="auto"/>
        <w:jc w:val="both"/>
        <w:textAlignment w:val="baseline"/>
        <w:rPr>
          <w:szCs w:val="24"/>
        </w:rPr>
      </w:pPr>
      <w:r w:rsidRPr="0046237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46237F" w:rsidRDefault="009632BE" w:rsidP="004846AE">
      <w:pPr>
        <w:tabs>
          <w:tab w:val="left" w:pos="567"/>
        </w:tabs>
        <w:spacing w:line="259" w:lineRule="auto"/>
        <w:jc w:val="both"/>
        <w:textAlignment w:val="baseline"/>
        <w:rPr>
          <w:szCs w:val="24"/>
        </w:rPr>
      </w:pPr>
      <w:r w:rsidRPr="0046237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46237F" w:rsidRDefault="009632BE" w:rsidP="004846AE">
      <w:pPr>
        <w:tabs>
          <w:tab w:val="left" w:pos="567"/>
        </w:tabs>
        <w:spacing w:line="259" w:lineRule="auto"/>
        <w:jc w:val="both"/>
        <w:textAlignment w:val="baseline"/>
      </w:pPr>
      <w:r w:rsidRPr="0046237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46237F" w:rsidRDefault="009632BE" w:rsidP="004846AE">
      <w:pPr>
        <w:tabs>
          <w:tab w:val="left" w:pos="567"/>
        </w:tabs>
        <w:spacing w:line="259" w:lineRule="auto"/>
        <w:jc w:val="both"/>
        <w:textAlignment w:val="baseline"/>
        <w:rPr>
          <w:szCs w:val="24"/>
        </w:rPr>
      </w:pPr>
      <w:r w:rsidRPr="0046237F">
        <w:rPr>
          <w:szCs w:val="24"/>
        </w:rPr>
        <w:t>10.7. Sutarties įvykdymo užtikrinimas turi įsigalioti ne vėliau negu jo pateikimo Pirkėjui dieną. </w:t>
      </w:r>
    </w:p>
    <w:p w14:paraId="0868607D" w14:textId="77777777" w:rsidR="003969E1" w:rsidRPr="0046237F" w:rsidRDefault="009632BE" w:rsidP="004846AE">
      <w:pPr>
        <w:tabs>
          <w:tab w:val="left" w:pos="567"/>
        </w:tabs>
        <w:spacing w:line="259" w:lineRule="auto"/>
        <w:jc w:val="both"/>
        <w:textAlignment w:val="baseline"/>
        <w:rPr>
          <w:szCs w:val="24"/>
        </w:rPr>
      </w:pPr>
      <w:r w:rsidRPr="0046237F">
        <w:rPr>
          <w:szCs w:val="24"/>
        </w:rPr>
        <w:t>10.8. Sutarties įvykdymo užtikrinimo suma turi būti nurodoma ir išmokama eurais. </w:t>
      </w:r>
    </w:p>
    <w:p w14:paraId="274A4B71" w14:textId="77777777" w:rsidR="003969E1" w:rsidRPr="0046237F" w:rsidRDefault="009632BE" w:rsidP="004846AE">
      <w:pPr>
        <w:tabs>
          <w:tab w:val="left" w:pos="567"/>
        </w:tabs>
        <w:spacing w:line="259" w:lineRule="auto"/>
        <w:jc w:val="both"/>
        <w:textAlignment w:val="baseline"/>
        <w:rPr>
          <w:szCs w:val="24"/>
        </w:rPr>
      </w:pPr>
      <w:r w:rsidRPr="0046237F">
        <w:rPr>
          <w:szCs w:val="24"/>
        </w:rPr>
        <w:t>10.9. Sutarties įvykdymo užtikrinimas turi būti surašytas lietuvių arba kita kalba (esant Pirkėjo prašymui, turi būti pateiktas vertimas į lietuvių kalbą). </w:t>
      </w:r>
    </w:p>
    <w:p w14:paraId="683CF215" w14:textId="77777777" w:rsidR="003969E1" w:rsidRPr="0046237F" w:rsidRDefault="009632BE" w:rsidP="004846AE">
      <w:pPr>
        <w:tabs>
          <w:tab w:val="left" w:pos="567"/>
        </w:tabs>
        <w:spacing w:line="259" w:lineRule="auto"/>
        <w:jc w:val="both"/>
        <w:textAlignment w:val="baseline"/>
        <w:rPr>
          <w:szCs w:val="24"/>
        </w:rPr>
      </w:pPr>
      <w:r w:rsidRPr="0046237F">
        <w:rPr>
          <w:szCs w:val="24"/>
        </w:rPr>
        <w:t>10.10. Sutarties įvykdymo užtikrinime nurodytas jo galiojimo terminas turi būti ne trumpesnis nei Sutarties galiojimo terminas. </w:t>
      </w:r>
    </w:p>
    <w:p w14:paraId="05200D23" w14:textId="77777777" w:rsidR="003969E1" w:rsidRPr="0046237F" w:rsidRDefault="009632BE" w:rsidP="004846AE">
      <w:pPr>
        <w:tabs>
          <w:tab w:val="left" w:pos="567"/>
        </w:tabs>
        <w:spacing w:line="259" w:lineRule="auto"/>
        <w:jc w:val="both"/>
        <w:textAlignment w:val="baseline"/>
        <w:rPr>
          <w:szCs w:val="24"/>
        </w:rPr>
      </w:pPr>
      <w:r w:rsidRPr="0046237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46237F" w:rsidRDefault="009632BE" w:rsidP="004846AE">
      <w:pPr>
        <w:tabs>
          <w:tab w:val="left" w:pos="567"/>
        </w:tabs>
        <w:spacing w:line="259" w:lineRule="auto"/>
        <w:jc w:val="both"/>
        <w:textAlignment w:val="baseline"/>
      </w:pPr>
      <w:r w:rsidRPr="0046237F">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46237F" w:rsidRDefault="009632BE" w:rsidP="004846AE">
      <w:pPr>
        <w:tabs>
          <w:tab w:val="left" w:pos="567"/>
        </w:tabs>
        <w:spacing w:line="259" w:lineRule="auto"/>
        <w:jc w:val="both"/>
        <w:textAlignment w:val="baseline"/>
      </w:pPr>
      <w:r w:rsidRPr="0046237F">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46237F" w:rsidRDefault="009632BE" w:rsidP="004846AE">
      <w:pPr>
        <w:tabs>
          <w:tab w:val="left" w:pos="567"/>
        </w:tabs>
        <w:spacing w:line="259" w:lineRule="auto"/>
        <w:jc w:val="both"/>
        <w:rPr>
          <w:szCs w:val="24"/>
        </w:rPr>
      </w:pPr>
      <w:r w:rsidRPr="0046237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46237F" w:rsidRDefault="009632BE" w:rsidP="004846AE">
      <w:pPr>
        <w:tabs>
          <w:tab w:val="left" w:pos="567"/>
        </w:tabs>
        <w:spacing w:line="259" w:lineRule="auto"/>
        <w:jc w:val="both"/>
        <w:textAlignment w:val="baseline"/>
        <w:rPr>
          <w:szCs w:val="24"/>
        </w:rPr>
      </w:pPr>
      <w:r w:rsidRPr="0046237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10.16. Pirkėjas </w:t>
      </w:r>
      <w:r w:rsidRPr="0046237F">
        <w:rPr>
          <w:color w:val="000000"/>
          <w:szCs w:val="24"/>
        </w:rPr>
        <w:t>gali pasinaudoti Sutarties įvykdymo užtikrinimu, esant bet kuriai iš žemiau nurodytų aplinkybių:  </w:t>
      </w:r>
    </w:p>
    <w:p w14:paraId="5F8F9E7C"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10.16.1. Tiekėjas neįvykdė, nevykdo arba netinkamai vykdo savo įsipareigojimus pagal Sutartį;  </w:t>
      </w:r>
    </w:p>
    <w:p w14:paraId="23BFE3A6"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10.16.2. Tiekėjas per protingai nustatytą laikotarpį neįvykdo Pirkėjo nurodymo ištaisyti Prekių trūkumus;  </w:t>
      </w:r>
    </w:p>
    <w:p w14:paraId="138D20AA"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10.16.4. Tiekėjas be pateisinamos priežasties (ne Sutartyje nustatytais atvejais) vienašališkai nutraukia Sutartį. </w:t>
      </w:r>
    </w:p>
    <w:p w14:paraId="0C1073FB" w14:textId="77777777" w:rsidR="003969E1" w:rsidRPr="0046237F" w:rsidRDefault="003969E1" w:rsidP="004846AE">
      <w:pPr>
        <w:tabs>
          <w:tab w:val="left" w:pos="567"/>
        </w:tabs>
        <w:spacing w:line="259" w:lineRule="auto"/>
        <w:jc w:val="both"/>
        <w:textAlignment w:val="baseline"/>
        <w:rPr>
          <w:szCs w:val="24"/>
        </w:rPr>
      </w:pPr>
    </w:p>
    <w:p w14:paraId="6E3E2CB6"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caps/>
          <w:szCs w:val="24"/>
          <w14:numSpacing w14:val="tabular"/>
        </w:rPr>
      </w:pPr>
      <w:r w:rsidRPr="0046237F">
        <w:rPr>
          <w:rFonts w:eastAsia="Cambria"/>
          <w:b/>
          <w:bCs/>
          <w:caps/>
          <w:szCs w:val="24"/>
          <w14:numSpacing w14:val="tabular"/>
        </w:rPr>
        <w:t>11.</w:t>
      </w:r>
      <w:r w:rsidRPr="0046237F">
        <w:rPr>
          <w:rFonts w:eastAsia="Cambria"/>
          <w:b/>
          <w:bCs/>
          <w:caps/>
          <w:szCs w:val="24"/>
          <w14:numSpacing w14:val="tabular"/>
        </w:rPr>
        <w:tab/>
        <w:t>SUTARTIES KAINA IR JOS PERSKAIČIAVIMAS</w:t>
      </w:r>
    </w:p>
    <w:p w14:paraId="62463BB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11.2. Pradinės sutarties vertė yra nurodyta Specialiosiose sąlygose.</w:t>
      </w:r>
    </w:p>
    <w:p w14:paraId="72FD6F3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11.4. Sutarties kainos peržiūra atliekama Specialiosiose sąlygose nustatyta tvarka.</w:t>
      </w:r>
    </w:p>
    <w:p w14:paraId="7A516A8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b/>
          <w:bCs/>
          <w:caps/>
          <w14:numSpacing w14:val="tabular"/>
        </w:rPr>
      </w:pPr>
      <w:r w:rsidRPr="0046237F">
        <w:rPr>
          <w:rFonts w:eastAsia="Cambria"/>
          <w:b/>
          <w:bCs/>
          <w:caps/>
          <w14:numSpacing w14:val="tabular"/>
        </w:rPr>
        <w:lastRenderedPageBreak/>
        <w:t>12.</w:t>
      </w:r>
      <w:r w:rsidRPr="0046237F">
        <w:rPr>
          <w:rFonts w:eastAsia="Cambria"/>
          <w:b/>
          <w:bCs/>
          <w:caps/>
          <w:szCs w:val="24"/>
          <w14:numSpacing w14:val="tabular"/>
        </w:rPr>
        <w:tab/>
      </w:r>
      <w:r w:rsidRPr="0046237F">
        <w:rPr>
          <w:rFonts w:eastAsia="Cambria"/>
          <w:b/>
          <w:bCs/>
          <w:caps/>
          <w14:numSpacing w14:val="tabular"/>
        </w:rPr>
        <w:t>ATSISKAITYMO TVARKA</w:t>
      </w:r>
    </w:p>
    <w:p w14:paraId="10DF1B01" w14:textId="77777777" w:rsidR="003969E1" w:rsidRPr="0046237F" w:rsidRDefault="003969E1" w:rsidP="004846AE">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12.1.</w:t>
      </w:r>
      <w:r w:rsidRPr="0046237F">
        <w:rPr>
          <w:rFonts w:eastAsia="Arial"/>
          <w:b/>
          <w:bCs/>
          <w:szCs w:val="24"/>
        </w:rPr>
        <w:tab/>
      </w:r>
      <w:r w:rsidRPr="0046237F">
        <w:rPr>
          <w:rFonts w:eastAsia="Arial"/>
          <w:b/>
          <w:szCs w:val="24"/>
        </w:rPr>
        <w:t>Išankstinis mokėjimas (avansas) (jei taikoma)</w:t>
      </w:r>
    </w:p>
    <w:p w14:paraId="7134BCC4"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77777777" w:rsidR="003969E1" w:rsidRPr="0046237F" w:rsidRDefault="009632BE" w:rsidP="004846AE">
      <w:pPr>
        <w:tabs>
          <w:tab w:val="left" w:pos="567"/>
        </w:tabs>
        <w:spacing w:line="259" w:lineRule="auto"/>
        <w:jc w:val="both"/>
        <w:textAlignment w:val="baseline"/>
        <w:rPr>
          <w:szCs w:val="24"/>
        </w:rPr>
      </w:pPr>
      <w:r w:rsidRPr="0046237F">
        <w:rPr>
          <w:szCs w:val="24"/>
        </w:rPr>
        <w:t>12.1.1. Bendrųjų sąlygų 12.1 poskyrio sąlygos taikomos tuo atveju, jei Specialiosiose sąlygose yra nurodyta, kad Tiekėjui mokamas išankstinis mokėjimas (avansas) (toliau – avansas). </w:t>
      </w:r>
    </w:p>
    <w:p w14:paraId="597DDE90" w14:textId="77777777" w:rsidR="003969E1" w:rsidRPr="0046237F" w:rsidRDefault="009632BE" w:rsidP="004846AE">
      <w:pPr>
        <w:tabs>
          <w:tab w:val="left" w:pos="567"/>
        </w:tabs>
        <w:spacing w:line="259" w:lineRule="auto"/>
        <w:jc w:val="both"/>
        <w:textAlignment w:val="baseline"/>
        <w:rPr>
          <w:szCs w:val="24"/>
        </w:rPr>
      </w:pPr>
      <w:r w:rsidRPr="0046237F">
        <w:rPr>
          <w:szCs w:val="24"/>
        </w:rPr>
        <w:t>12.1.2. Pirkėjas sumoka Tiekėjui avansą – ne daugiau kaip Specialiosiose sąlygose nurodytas avanso dydis.</w:t>
      </w:r>
    </w:p>
    <w:p w14:paraId="4CD024DC" w14:textId="77777777" w:rsidR="003969E1" w:rsidRPr="0046237F" w:rsidRDefault="009632BE" w:rsidP="004846AE">
      <w:pPr>
        <w:tabs>
          <w:tab w:val="left" w:pos="567"/>
        </w:tabs>
        <w:spacing w:line="259" w:lineRule="auto"/>
        <w:jc w:val="both"/>
        <w:textAlignment w:val="baseline"/>
        <w:rPr>
          <w:color w:val="000000"/>
        </w:rPr>
      </w:pPr>
      <w:r w:rsidRPr="0046237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6237F">
        <w:rPr>
          <w:color w:val="000000" w:themeColor="text1"/>
        </w:rPr>
        <w:t xml:space="preserve">arba draudimo bendrovės laidavimo draudimo raštą arba kitą sutartinių įsipareigojimų įvykdymo užtikrinimą </w:t>
      </w:r>
      <w:r w:rsidRPr="0046237F">
        <w:t xml:space="preserve">ne mažesnei kaip Specialiosiose sąlygose prašomo avanso dydžio sumai (toliau – </w:t>
      </w:r>
      <w:r w:rsidRPr="0046237F">
        <w:rPr>
          <w:b/>
          <w:bCs/>
        </w:rPr>
        <w:t>Avanso užtikrinimas</w:t>
      </w:r>
      <w:r w:rsidRPr="0046237F">
        <w:t>)</w:t>
      </w:r>
      <w:r w:rsidRPr="0046237F">
        <w:rPr>
          <w:color w:val="000000" w:themeColor="text1"/>
        </w:rPr>
        <w:t>. </w:t>
      </w:r>
    </w:p>
    <w:p w14:paraId="6822F0FF" w14:textId="77777777" w:rsidR="003969E1" w:rsidRPr="0046237F" w:rsidRDefault="009632BE" w:rsidP="004846AE">
      <w:pPr>
        <w:tabs>
          <w:tab w:val="left" w:pos="567"/>
        </w:tabs>
        <w:spacing w:line="259" w:lineRule="auto"/>
        <w:jc w:val="both"/>
        <w:textAlignment w:val="baseline"/>
        <w:rPr>
          <w:szCs w:val="24"/>
        </w:rPr>
      </w:pPr>
      <w:r w:rsidRPr="0046237F">
        <w:rPr>
          <w:b/>
          <w:bCs/>
          <w:szCs w:val="24"/>
        </w:rPr>
        <w:t>Pastaba.</w:t>
      </w:r>
      <w:r w:rsidRPr="0046237F">
        <w:rPr>
          <w:szCs w:val="24"/>
        </w:rPr>
        <w:t xml:space="preserve"> </w:t>
      </w:r>
      <w:r w:rsidRPr="0046237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37F">
        <w:rPr>
          <w:szCs w:val="24"/>
        </w:rPr>
        <w:t xml:space="preserve"> </w:t>
      </w:r>
      <w:r w:rsidRPr="0046237F">
        <w:rPr>
          <w:rFonts w:eastAsia="Arial"/>
          <w:color w:val="000000"/>
          <w:szCs w:val="24"/>
          <w:shd w:val="clear" w:color="auto" w:fill="FFFFFF"/>
        </w:rPr>
        <w:t>įstatymų bei kitų teisės aktų</w:t>
      </w:r>
      <w:r w:rsidRPr="0046237F">
        <w:rPr>
          <w:rFonts w:eastAsia="Arial"/>
          <w:szCs w:val="24"/>
        </w:rPr>
        <w:t xml:space="preserve"> </w:t>
      </w:r>
      <w:r w:rsidRPr="0046237F">
        <w:rPr>
          <w:rFonts w:eastAsia="Arial"/>
          <w:color w:val="000000"/>
          <w:szCs w:val="24"/>
          <w:shd w:val="clear" w:color="auto" w:fill="FFFFFF"/>
        </w:rPr>
        <w:t>nuostatas.</w:t>
      </w:r>
    </w:p>
    <w:p w14:paraId="1F84681D"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12.1.4. </w:t>
      </w:r>
      <w:r w:rsidRPr="0046237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12.1.5. </w:t>
      </w:r>
      <w:r w:rsidRPr="0046237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46237F" w:rsidRDefault="009632BE" w:rsidP="004846AE">
      <w:pPr>
        <w:tabs>
          <w:tab w:val="left" w:pos="567"/>
        </w:tabs>
        <w:spacing w:line="259" w:lineRule="auto"/>
        <w:jc w:val="both"/>
        <w:textAlignment w:val="baseline"/>
        <w:rPr>
          <w:szCs w:val="24"/>
        </w:rPr>
      </w:pPr>
      <w:r w:rsidRPr="0046237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46237F" w:rsidRDefault="009632BE" w:rsidP="004846AE">
      <w:pPr>
        <w:tabs>
          <w:tab w:val="left" w:pos="567"/>
        </w:tabs>
        <w:spacing w:line="259" w:lineRule="auto"/>
        <w:jc w:val="both"/>
        <w:textAlignment w:val="baseline"/>
        <w:rPr>
          <w:szCs w:val="24"/>
        </w:rPr>
      </w:pPr>
      <w:r w:rsidRPr="0046237F">
        <w:rPr>
          <w:szCs w:val="24"/>
        </w:rPr>
        <w:t>12.1.7. Avanso užtikrinimo suma turi būti nurodoma ir išmokama eurais. </w:t>
      </w:r>
    </w:p>
    <w:p w14:paraId="7FDB127F" w14:textId="77777777" w:rsidR="003969E1" w:rsidRPr="0046237F" w:rsidRDefault="009632BE" w:rsidP="004846AE">
      <w:pPr>
        <w:tabs>
          <w:tab w:val="left" w:pos="567"/>
        </w:tabs>
        <w:spacing w:line="259" w:lineRule="auto"/>
        <w:jc w:val="both"/>
        <w:textAlignment w:val="baseline"/>
        <w:rPr>
          <w:szCs w:val="24"/>
        </w:rPr>
      </w:pPr>
      <w:r w:rsidRPr="0046237F">
        <w:rPr>
          <w:szCs w:val="24"/>
        </w:rPr>
        <w:t>12.1.8. Avanso užtikrinimas turi būti surašytas lietuvių arba kita kalba (esant Pirkėjo prašymui, turi būti pateiktas vertimas į lietuvių kalbą). </w:t>
      </w:r>
    </w:p>
    <w:p w14:paraId="12617F76" w14:textId="77777777" w:rsidR="003969E1" w:rsidRPr="0046237F" w:rsidRDefault="009632BE" w:rsidP="004846AE">
      <w:pPr>
        <w:tabs>
          <w:tab w:val="left" w:pos="567"/>
        </w:tabs>
        <w:spacing w:line="259" w:lineRule="auto"/>
        <w:jc w:val="both"/>
        <w:textAlignment w:val="baseline"/>
        <w:rPr>
          <w:szCs w:val="24"/>
        </w:rPr>
      </w:pPr>
      <w:r w:rsidRPr="0046237F">
        <w:rPr>
          <w:szCs w:val="24"/>
        </w:rPr>
        <w:t>12.1.9. Avanso užtikrinimas, neatitinkantis šiame Sutarties poskyryje nustatytų reikalavimų, nebus priimamas. </w:t>
      </w:r>
    </w:p>
    <w:p w14:paraId="416385F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46237F" w:rsidRDefault="009632BE" w:rsidP="004846AE">
      <w:pPr>
        <w:tabs>
          <w:tab w:val="left" w:pos="567"/>
        </w:tabs>
        <w:spacing w:line="259" w:lineRule="auto"/>
        <w:jc w:val="both"/>
        <w:textAlignment w:val="baseline"/>
        <w:rPr>
          <w:szCs w:val="24"/>
        </w:rPr>
      </w:pPr>
      <w:r w:rsidRPr="0046237F">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46237F">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46237F" w:rsidRDefault="003969E1" w:rsidP="004846AE">
      <w:pPr>
        <w:tabs>
          <w:tab w:val="left" w:pos="567"/>
        </w:tabs>
        <w:spacing w:line="259" w:lineRule="auto"/>
        <w:jc w:val="both"/>
        <w:textAlignment w:val="baseline"/>
        <w:rPr>
          <w:szCs w:val="24"/>
        </w:rPr>
      </w:pPr>
    </w:p>
    <w:p w14:paraId="59414E7E"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12.2.</w:t>
      </w:r>
      <w:r w:rsidRPr="0046237F">
        <w:rPr>
          <w:rFonts w:eastAsia="Arial"/>
          <w:b/>
          <w:bCs/>
          <w:szCs w:val="24"/>
        </w:rPr>
        <w:tab/>
      </w:r>
      <w:r w:rsidRPr="0046237F">
        <w:rPr>
          <w:rFonts w:eastAsia="Arial"/>
          <w:b/>
          <w:szCs w:val="24"/>
        </w:rPr>
        <w:t>Mokėjimų tvarka</w:t>
      </w:r>
    </w:p>
    <w:p w14:paraId="396D1ECD"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w:t>
      </w:r>
      <w:r w:rsidRPr="0046237F">
        <w:rPr>
          <w:rFonts w:eastAsia="Arial"/>
          <w:szCs w:val="24"/>
        </w:rPr>
        <w:tab/>
      </w:r>
      <w:r w:rsidRPr="0046237F">
        <w:rPr>
          <w:szCs w:val="24"/>
        </w:rPr>
        <w:t>Tiekėjas išrašo Sąskaitą tik Šalims pasirašius Prekių perdavimo–priėmimo aktą, jeigu kitaip nenumatyta Specialiosiose sąlygose</w:t>
      </w:r>
      <w:r w:rsidRPr="0046237F">
        <w:rPr>
          <w:rFonts w:eastAsia="Arial"/>
          <w:szCs w:val="24"/>
        </w:rPr>
        <w:t>:</w:t>
      </w:r>
    </w:p>
    <w:p w14:paraId="780416E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12.2.1.1.</w:t>
      </w:r>
      <w:r w:rsidRPr="0046237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237F">
        <w:rPr>
          <w:rFonts w:eastAsia="Arial"/>
          <w:color w:val="0563C1"/>
          <w:szCs w:val="24"/>
          <w:u w:val="single"/>
        </w:rPr>
        <w:t>2014/55/ES</w:t>
      </w:r>
      <w:r w:rsidRPr="0046237F">
        <w:rPr>
          <w:rFonts w:eastAsia="Arial"/>
          <w:szCs w:val="24"/>
        </w:rPr>
        <w:t xml:space="preserve"> (toliau – </w:t>
      </w:r>
      <w:r w:rsidRPr="0046237F">
        <w:rPr>
          <w:rFonts w:eastAsia="Arial"/>
          <w:b/>
          <w:bCs/>
          <w:szCs w:val="24"/>
        </w:rPr>
        <w:t>Europos elektroninių sąskaitų faktūrų</w:t>
      </w:r>
      <w:r w:rsidRPr="0046237F">
        <w:rPr>
          <w:rFonts w:eastAsia="Arial"/>
          <w:szCs w:val="24"/>
        </w:rPr>
        <w:t xml:space="preserve"> </w:t>
      </w:r>
      <w:r w:rsidRPr="0046237F">
        <w:rPr>
          <w:rFonts w:eastAsia="Arial"/>
          <w:b/>
          <w:bCs/>
          <w:szCs w:val="24"/>
        </w:rPr>
        <w:t>standartas</w:t>
      </w:r>
      <w:r w:rsidRPr="0046237F">
        <w:rPr>
          <w:rFonts w:eastAsia="Arial"/>
          <w:szCs w:val="24"/>
        </w:rPr>
        <w:t>), Tiekėjas gali pateikti per informacinę sistemą „E. sąskaita“ (</w:t>
      </w:r>
      <w:r w:rsidRPr="0046237F">
        <w:rPr>
          <w:rFonts w:eastAsia="Arial"/>
          <w:color w:val="0000FF"/>
          <w:szCs w:val="24"/>
          <w:u w:val="single"/>
        </w:rPr>
        <w:t>www.esaskaita.eu</w:t>
      </w:r>
      <w:r w:rsidRPr="0046237F">
        <w:rPr>
          <w:rFonts w:eastAsia="Arial"/>
          <w:szCs w:val="24"/>
        </w:rPr>
        <w:t>) arba per kitą savo pasirinktą informacinę sistemą;</w:t>
      </w:r>
    </w:p>
    <w:p w14:paraId="4FEF5F5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12.2.1.2.</w:t>
      </w:r>
      <w:r w:rsidRPr="0046237F">
        <w:rPr>
          <w:rFonts w:eastAsia="Arial"/>
          <w:szCs w:val="24"/>
        </w:rPr>
        <w:tab/>
        <w:t>Europos elektroninių sąskaitų faktūrų standarto neatitinkančią elektroninę sąskaitą faktūrą Tiekėjas privalo pateikti, naudodamasis informacinės sistemos „E. sąskaita“ priemonėmis (</w:t>
      </w:r>
      <w:r w:rsidRPr="0046237F">
        <w:rPr>
          <w:rFonts w:eastAsia="Arial"/>
          <w:color w:val="0000FF"/>
          <w:szCs w:val="24"/>
          <w:u w:val="single"/>
        </w:rPr>
        <w:t>www.esaskaita.eu</w:t>
      </w:r>
      <w:r w:rsidRPr="0046237F">
        <w:rPr>
          <w:rFonts w:eastAsia="Arial"/>
          <w:szCs w:val="24"/>
        </w:rPr>
        <w:t>).</w:t>
      </w:r>
    </w:p>
    <w:p w14:paraId="2D29EBD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12.2.2.</w:t>
      </w:r>
      <w:r w:rsidRPr="0046237F">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12.2.3.</w:t>
      </w:r>
      <w:r w:rsidRPr="0046237F">
        <w:rPr>
          <w:szCs w:val="24"/>
        </w:rPr>
        <w:tab/>
        <w:t>Išankstinio mokėjimo sąskaitas (jeigu Specialiosiose sąlygose yra numatytas avanso mokėjimas) Tiekėjas privalo pateikti šiame Sutarties poskyryje nustatyta tvarka.</w:t>
      </w:r>
    </w:p>
    <w:p w14:paraId="469E6BC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12.2.4.</w:t>
      </w:r>
      <w:r w:rsidRPr="0046237F">
        <w:rPr>
          <w:rFonts w:eastAsia="Arial"/>
          <w:szCs w:val="24"/>
        </w:rPr>
        <w:tab/>
        <w:t>Pirkėjas atlieka mokėjimus už Prekes Specialiosiose sąlygose nustatytais terminais.</w:t>
      </w:r>
    </w:p>
    <w:p w14:paraId="4698F4C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12.2.5.</w:t>
      </w:r>
      <w:r w:rsidRPr="0046237F">
        <w:rPr>
          <w:rFonts w:eastAsia="Arial"/>
          <w:szCs w:val="24"/>
        </w:rPr>
        <w:tab/>
        <w:t>Už mokėjimų pagal Sutartį vėlavimus, Pirkėjui taikomos netesybos Specialiosiose sąlygose nustatyta tvarka.</w:t>
      </w:r>
    </w:p>
    <w:p w14:paraId="74F24C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12.2.6.</w:t>
      </w:r>
      <w:r w:rsidRPr="0046237F">
        <w:rPr>
          <w:rFonts w:eastAsia="Arial"/>
          <w:szCs w:val="24"/>
        </w:rPr>
        <w:tab/>
        <w:t>Jei Prekės pristatomos dalimis, aukščiau nurodyta atsiskaitymo tvarka galioja kiekvienai tokiai daliai, jei Specialiosiose sąlygose nenustatyta kitaip.</w:t>
      </w:r>
    </w:p>
    <w:p w14:paraId="0E70BA03"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12.2.7.</w:t>
      </w:r>
      <w:r w:rsidRPr="0046237F">
        <w:tab/>
      </w:r>
      <w:r w:rsidRPr="0046237F">
        <w:rPr>
          <w:rFonts w:eastAsia="Arial"/>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12.3.</w:t>
      </w:r>
      <w:r w:rsidRPr="0046237F">
        <w:rPr>
          <w:rFonts w:eastAsia="Arial"/>
          <w:b/>
          <w:bCs/>
          <w:szCs w:val="24"/>
        </w:rPr>
        <w:tab/>
      </w:r>
      <w:r w:rsidRPr="0046237F">
        <w:rPr>
          <w:rFonts w:eastAsia="Arial"/>
          <w:b/>
          <w:szCs w:val="24"/>
        </w:rPr>
        <w:t>Kiti atsiskaitymo klausimai</w:t>
      </w:r>
    </w:p>
    <w:p w14:paraId="71A1060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12.3.1.</w:t>
      </w:r>
      <w:r w:rsidRPr="0046237F">
        <w:rPr>
          <w:rFonts w:eastAsia="Arial"/>
          <w:szCs w:val="24"/>
        </w:rPr>
        <w:tab/>
        <w:t>Pirkėjas privalo pervesti mokėjimus Tiekėjui į Tiekėjo banko sąskaitą, nurodytą Specialiosiose sąlygose.</w:t>
      </w:r>
    </w:p>
    <w:p w14:paraId="1ED5134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12.3.2.</w:t>
      </w:r>
      <w:r w:rsidRPr="0046237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12.3.3.</w:t>
      </w:r>
      <w:r w:rsidRPr="0046237F">
        <w:rPr>
          <w:rFonts w:eastAsia="Arial"/>
          <w:szCs w:val="24"/>
        </w:rPr>
        <w:tab/>
        <w:t>Visi mokėjimai pagal Sutartį atliekami eurais.</w:t>
      </w:r>
    </w:p>
    <w:p w14:paraId="0DA2E67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12.3.4.</w:t>
      </w:r>
      <w:r w:rsidRPr="0046237F">
        <w:rPr>
          <w:rFonts w:eastAsia="Arial"/>
          <w:szCs w:val="24"/>
        </w:rPr>
        <w:tab/>
        <w:t>Už pavėluotus mokėjimus pagal Sutartį mokančioji Šalis privalo sumokėti kitai Šaliai Specialiosiose sąlygose nurodyto dydžio netesybas.</w:t>
      </w:r>
    </w:p>
    <w:p w14:paraId="3D6F306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13.</w:t>
      </w:r>
      <w:r w:rsidRPr="0046237F">
        <w:rPr>
          <w:rFonts w:eastAsia="Arial"/>
          <w:b/>
          <w:bCs/>
          <w:caps/>
          <w:szCs w:val="24"/>
        </w:rPr>
        <w:tab/>
      </w:r>
      <w:r w:rsidRPr="0046237F">
        <w:rPr>
          <w:rFonts w:eastAsia="Arial"/>
          <w:b/>
          <w:caps/>
          <w:szCs w:val="24"/>
        </w:rPr>
        <w:t>Konfidenciali informacija</w:t>
      </w:r>
    </w:p>
    <w:p w14:paraId="24217E1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13.1.</w:t>
      </w:r>
      <w:r w:rsidRPr="0046237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w:t>
      </w:r>
      <w:r w:rsidRPr="0046237F">
        <w:rPr>
          <w:rFonts w:eastAsia="Arial"/>
          <w:szCs w:val="24"/>
        </w:rPr>
        <w:tab/>
        <w:t>Šalis turi teisę atskleisti kitos Šalies konfidencialią informaciją šiais atvejais:</w:t>
      </w:r>
    </w:p>
    <w:p w14:paraId="052AEA1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13.2.1.</w:t>
      </w:r>
      <w:r w:rsidRPr="0046237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13.2.2.</w:t>
      </w:r>
      <w:r w:rsidRPr="0046237F">
        <w:rPr>
          <w:rFonts w:eastAsia="Arial"/>
          <w:szCs w:val="24"/>
        </w:rPr>
        <w:tab/>
        <w:t xml:space="preserve">konfidencialią informaciją yra būtina atskleisti pagal </w:t>
      </w:r>
      <w:r w:rsidRPr="0046237F">
        <w:rPr>
          <w:szCs w:val="24"/>
        </w:rPr>
        <w:t>įstatymų bei kitų teisės aktų</w:t>
      </w:r>
      <w:r w:rsidRPr="0046237F">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13.3.</w:t>
      </w:r>
      <w:r w:rsidRPr="0046237F">
        <w:rPr>
          <w:rFonts w:eastAsia="Arial"/>
          <w:szCs w:val="24"/>
        </w:rPr>
        <w:tab/>
        <w:t xml:space="preserve">Prieš atskleisdama konfidencialią informaciją, Šalis privalo informuoti kitą Šalį (tiek, kiek tai nedraudžiama pagal </w:t>
      </w:r>
      <w:r w:rsidRPr="0046237F">
        <w:rPr>
          <w:szCs w:val="24"/>
        </w:rPr>
        <w:t>įstatymus bei kitus teisės aktus</w:t>
      </w:r>
      <w:r w:rsidRPr="0046237F">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w:t>
      </w:r>
      <w:r w:rsidRPr="0046237F">
        <w:rPr>
          <w:rFonts w:eastAsia="Arial"/>
          <w:szCs w:val="24"/>
        </w:rPr>
        <w:tab/>
        <w:t>Šalis atsako:</w:t>
      </w:r>
    </w:p>
    <w:p w14:paraId="72EFA5F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13.4.1.</w:t>
      </w:r>
      <w:r w:rsidRPr="0046237F">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13.4.2.</w:t>
      </w:r>
      <w:r w:rsidRPr="0046237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13.5.</w:t>
      </w:r>
      <w:r w:rsidRPr="0046237F">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14.</w:t>
      </w:r>
      <w:r w:rsidRPr="0046237F">
        <w:rPr>
          <w:rFonts w:eastAsia="Arial"/>
          <w:b/>
          <w:bCs/>
          <w:caps/>
          <w:szCs w:val="24"/>
        </w:rPr>
        <w:tab/>
      </w:r>
      <w:r w:rsidRPr="0046237F">
        <w:rPr>
          <w:rFonts w:eastAsia="Arial"/>
          <w:b/>
          <w:caps/>
          <w:szCs w:val="24"/>
        </w:rPr>
        <w:t>Asmens duomenų apsauga</w:t>
      </w:r>
    </w:p>
    <w:p w14:paraId="6D01926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14.1.</w:t>
      </w:r>
      <w:r w:rsidRPr="0046237F">
        <w:rPr>
          <w:rFonts w:eastAsia="Arial"/>
          <w:szCs w:val="24"/>
        </w:rPr>
        <w:tab/>
      </w:r>
      <w:r w:rsidRPr="0046237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6237F">
        <w:rPr>
          <w:rFonts w:eastAsia="Arial"/>
          <w:color w:val="0563C1"/>
          <w:szCs w:val="24"/>
          <w:u w:val="single"/>
          <w:lang w:eastAsia="lt-LT"/>
        </w:rPr>
        <w:t>(ES) 2016/679</w:t>
      </w:r>
      <w:r w:rsidRPr="0046237F">
        <w:rPr>
          <w:rFonts w:eastAsia="Arial"/>
          <w:szCs w:val="24"/>
          <w:lang w:eastAsia="lt-LT"/>
        </w:rPr>
        <w:t xml:space="preserve"> dėl fizinių asmenų apsaugos tvarkant asmens duomenis ir dėl laisvo tokių duomenų judėjimo ir kuriuo panaikinama Direktyva </w:t>
      </w:r>
      <w:r w:rsidRPr="0046237F">
        <w:rPr>
          <w:rFonts w:eastAsia="Arial"/>
          <w:color w:val="0563C1"/>
          <w:szCs w:val="24"/>
          <w:u w:val="single"/>
          <w:lang w:eastAsia="lt-LT"/>
        </w:rPr>
        <w:t>95/46/EB</w:t>
      </w:r>
      <w:r w:rsidRPr="0046237F">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46237F" w:rsidRDefault="009632BE" w:rsidP="004846AE">
      <w:pPr>
        <w:tabs>
          <w:tab w:val="left" w:pos="567"/>
          <w:tab w:val="left" w:pos="851"/>
          <w:tab w:val="left" w:pos="992"/>
          <w:tab w:val="left" w:pos="1134"/>
        </w:tabs>
        <w:spacing w:line="259" w:lineRule="auto"/>
        <w:jc w:val="both"/>
      </w:pPr>
      <w:r w:rsidRPr="0046237F">
        <w:t>14.2.</w:t>
      </w:r>
      <w:r w:rsidRPr="0046237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46237F" w:rsidRDefault="003969E1" w:rsidP="004846AE">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46237F">
        <w:rPr>
          <w:rFonts w:eastAsia="Arial"/>
          <w:b/>
          <w:bCs/>
          <w:caps/>
          <w:color w:val="000000"/>
          <w:szCs w:val="24"/>
        </w:rPr>
        <w:lastRenderedPageBreak/>
        <w:t>15.</w:t>
      </w:r>
      <w:r w:rsidRPr="0046237F">
        <w:rPr>
          <w:rFonts w:eastAsia="Arial"/>
          <w:b/>
          <w:bCs/>
          <w:caps/>
          <w:color w:val="000000"/>
          <w:szCs w:val="24"/>
        </w:rPr>
        <w:tab/>
      </w:r>
      <w:r w:rsidRPr="0046237F">
        <w:rPr>
          <w:rFonts w:eastAsia="Arial"/>
          <w:b/>
          <w:caps/>
          <w:szCs w:val="24"/>
        </w:rPr>
        <w:t>INTELEKTINĖ NUOSAVYBĖ</w:t>
      </w:r>
    </w:p>
    <w:p w14:paraId="3D45A022"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7777777" w:rsidR="003969E1" w:rsidRPr="0046237F" w:rsidRDefault="009632BE" w:rsidP="004846AE">
      <w:pPr>
        <w:tabs>
          <w:tab w:val="left" w:pos="567"/>
        </w:tabs>
        <w:spacing w:line="259" w:lineRule="auto"/>
        <w:jc w:val="both"/>
        <w:textAlignment w:val="baseline"/>
        <w:rPr>
          <w:szCs w:val="24"/>
        </w:rPr>
      </w:pPr>
      <w:r w:rsidRPr="0046237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46237F" w:rsidRDefault="009632BE" w:rsidP="004846AE">
      <w:pPr>
        <w:tabs>
          <w:tab w:val="left" w:pos="567"/>
        </w:tabs>
        <w:spacing w:line="259" w:lineRule="auto"/>
        <w:jc w:val="both"/>
        <w:textAlignment w:val="baseline"/>
        <w:rPr>
          <w:szCs w:val="24"/>
        </w:rPr>
      </w:pPr>
      <w:r w:rsidRPr="0046237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46237F" w:rsidRDefault="009632BE" w:rsidP="004846AE">
      <w:pPr>
        <w:tabs>
          <w:tab w:val="left" w:pos="567"/>
        </w:tabs>
        <w:spacing w:line="259" w:lineRule="auto"/>
        <w:jc w:val="both"/>
        <w:textAlignment w:val="baseline"/>
        <w:rPr>
          <w:szCs w:val="24"/>
        </w:rPr>
      </w:pPr>
      <w:r w:rsidRPr="0046237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46237F" w:rsidRDefault="003969E1" w:rsidP="004846AE">
      <w:pPr>
        <w:tabs>
          <w:tab w:val="left" w:pos="567"/>
        </w:tabs>
        <w:spacing w:line="259" w:lineRule="auto"/>
        <w:jc w:val="both"/>
        <w:textAlignment w:val="baseline"/>
        <w:rPr>
          <w:szCs w:val="24"/>
        </w:rPr>
      </w:pPr>
    </w:p>
    <w:p w14:paraId="31FCB7B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16.</w:t>
      </w:r>
      <w:r w:rsidRPr="0046237F">
        <w:rPr>
          <w:rFonts w:eastAsia="Arial"/>
          <w:b/>
          <w:bCs/>
          <w:caps/>
          <w:szCs w:val="24"/>
        </w:rPr>
        <w:tab/>
      </w:r>
      <w:r w:rsidRPr="0046237F">
        <w:rPr>
          <w:rFonts w:eastAsia="Arial"/>
          <w:b/>
          <w:caps/>
          <w:szCs w:val="24"/>
        </w:rPr>
        <w:t>Pareiškimai ir garantijos</w:t>
      </w:r>
    </w:p>
    <w:p w14:paraId="472027CB"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 Kiekviena iš Šalių pareiškia ir garantuoja kitai Šaliai, kad:</w:t>
      </w:r>
    </w:p>
    <w:p w14:paraId="11DE564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16.1.2. sudarydama Sutartį, Šalis neviršija savo kompetencijos ir nepažeidžia jai taikomų </w:t>
      </w:r>
      <w:r w:rsidRPr="0046237F">
        <w:rPr>
          <w:szCs w:val="24"/>
        </w:rPr>
        <w:t>įstatymų bei kitų teisės aktų</w:t>
      </w:r>
      <w:r w:rsidRPr="0046237F">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16.1.6. visi Šalies pareiškimai ir garantijos yra išsamūs ir nepalieka nutylėtų jokių aplinkybių, </w:t>
      </w:r>
      <w:r w:rsidRPr="0046237F">
        <w:rPr>
          <w:rFonts w:eastAsia="Arial"/>
          <w:szCs w:val="24"/>
        </w:rPr>
        <w:lastRenderedPageBreak/>
        <w:t>kurios darytų šiuos pareiškimus ar garantijas neteisingais.</w:t>
      </w:r>
    </w:p>
    <w:p w14:paraId="70B8583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16.2. Tiekėjas papildomai pareiškia ir garantuoja Pirkėjui, kad Tiekėjas, subtiekėjai, jungtinės veiklos partneriai ir specialistai turi galiojančius ir teisėtus visus </w:t>
      </w:r>
      <w:r w:rsidRPr="0046237F">
        <w:rPr>
          <w:szCs w:val="24"/>
        </w:rPr>
        <w:t>įstatymuose bei kituose teisės aktuose</w:t>
      </w:r>
      <w:r w:rsidRPr="0046237F">
        <w:rPr>
          <w:rFonts w:eastAsia="Arial"/>
          <w:szCs w:val="24"/>
        </w:rPr>
        <w:t xml:space="preserve"> numatytus leidimus, licencijas, atestatus, teisės pripažinimo dokumentus, reikalingus vykdant Sutartį.</w:t>
      </w:r>
    </w:p>
    <w:p w14:paraId="6B1E47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16.3. </w:t>
      </w:r>
      <w:r w:rsidRPr="0046237F">
        <w:rPr>
          <w:szCs w:val="24"/>
        </w:rPr>
        <w:t>Tiekėjas pareiškia, kad parduodamų Prekių disponavimo, valdymo ir naudojimosi teisės nėra apribotos</w:t>
      </w:r>
      <w:r w:rsidRPr="0046237F">
        <w:rPr>
          <w:rFonts w:eastAsia="Arial"/>
          <w:szCs w:val="24"/>
        </w:rPr>
        <w:t xml:space="preserve"> </w:t>
      </w:r>
      <w:r w:rsidRPr="0046237F">
        <w:rPr>
          <w:rFonts w:eastAsia="Arial"/>
          <w:color w:val="000000"/>
          <w:szCs w:val="24"/>
          <w:shd w:val="clear" w:color="auto" w:fill="FFFFFF"/>
        </w:rPr>
        <w:t>ir jokie tretieji asmenys neturi pretenzijų į Sutartimi perduodamas Prekes (įkeitimai, areštai ar pan.).</w:t>
      </w:r>
    </w:p>
    <w:p w14:paraId="03B90253"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17.</w:t>
      </w:r>
      <w:r w:rsidRPr="0046237F">
        <w:rPr>
          <w:rFonts w:eastAsia="Arial"/>
          <w:b/>
          <w:bCs/>
          <w:caps/>
          <w:szCs w:val="24"/>
        </w:rPr>
        <w:tab/>
      </w:r>
      <w:r w:rsidRPr="0046237F">
        <w:rPr>
          <w:rFonts w:eastAsia="Arial"/>
          <w:b/>
          <w:caps/>
          <w:szCs w:val="24"/>
        </w:rPr>
        <w:t>Bendrieji atsakomybės klausimai</w:t>
      </w:r>
    </w:p>
    <w:p w14:paraId="2CC85719"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17.1. Netesybų už vėlavimą ar pareigų pagal Sutartį pažeidimą sumokėjimas neatleidžia Šalies nuo Sutartyje numatytų jos pareigų vykdymo.</w:t>
      </w:r>
    </w:p>
    <w:p w14:paraId="5CAE6BB0" w14:textId="77777777" w:rsidR="003969E1" w:rsidRPr="0046237F" w:rsidRDefault="009632BE" w:rsidP="004846AE">
      <w:pPr>
        <w:widowControl w:val="0"/>
        <w:tabs>
          <w:tab w:val="left" w:pos="567"/>
          <w:tab w:val="left" w:pos="851"/>
          <w:tab w:val="left" w:pos="992"/>
          <w:tab w:val="left" w:pos="1134"/>
        </w:tabs>
        <w:spacing w:line="259" w:lineRule="auto"/>
        <w:jc w:val="both"/>
        <w:rPr>
          <w:szCs w:val="24"/>
        </w:rPr>
      </w:pPr>
      <w:r w:rsidRPr="0046237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23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17.4. Šioje Sutartyje numatytos teisių gynybos priemonės neapriboja Šalių teisės pasinaudoti kitomis teisėtomis teisių gynybos priemonėmis.</w:t>
      </w:r>
    </w:p>
    <w:p w14:paraId="266A0A5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46237F" w:rsidRDefault="003969E1" w:rsidP="004846AE">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18.</w:t>
      </w:r>
      <w:r w:rsidRPr="0046237F">
        <w:rPr>
          <w:rFonts w:eastAsia="Arial"/>
          <w:b/>
          <w:bCs/>
          <w:caps/>
          <w:szCs w:val="24"/>
        </w:rPr>
        <w:tab/>
      </w:r>
      <w:r w:rsidRPr="0046237F">
        <w:rPr>
          <w:rFonts w:eastAsia="Arial"/>
          <w:b/>
          <w:caps/>
          <w:szCs w:val="24"/>
        </w:rPr>
        <w:t>Nenugalima jėga (FORCE MAJEURE)</w:t>
      </w:r>
    </w:p>
    <w:p w14:paraId="4B86B724"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18.1.</w:t>
      </w:r>
      <w:r w:rsidRPr="0046237F">
        <w:rPr>
          <w:rFonts w:eastAsia="Arial"/>
          <w:b/>
          <w:bCs/>
          <w:szCs w:val="24"/>
        </w:rPr>
        <w:tab/>
      </w:r>
      <w:r w:rsidRPr="0046237F">
        <w:rPr>
          <w:rFonts w:eastAsia="Arial"/>
          <w:szCs w:val="24"/>
        </w:rPr>
        <w:t>Atsakomybė pagal Sutartį netaikoma, taip pat Šalys gali būti visiškai ar iš dalies atleistos nuo civilinės atsakomybės šiais pagrindais:</w:t>
      </w:r>
    </w:p>
    <w:p w14:paraId="71105C1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rFonts w:eastAsia="Cambria"/>
          <w:szCs w:val="24"/>
        </w:rPr>
        <w:t>18.1.1.</w:t>
      </w:r>
      <w:r w:rsidRPr="0046237F">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18.2.</w:t>
      </w:r>
      <w:r w:rsidRPr="0046237F">
        <w:rPr>
          <w:rFonts w:eastAsia="Arial"/>
          <w:b/>
          <w:bCs/>
          <w:szCs w:val="24"/>
        </w:rPr>
        <w:tab/>
      </w:r>
      <w:r w:rsidRPr="0046237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18.3.</w:t>
      </w:r>
      <w:r w:rsidRPr="0046237F">
        <w:rPr>
          <w:rFonts w:eastAsia="Arial"/>
          <w:b/>
          <w:bCs/>
          <w:szCs w:val="24"/>
        </w:rPr>
        <w:tab/>
      </w:r>
      <w:r w:rsidRPr="0046237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18.4.</w:t>
      </w:r>
      <w:r w:rsidRPr="0046237F">
        <w:rPr>
          <w:rFonts w:eastAsia="Arial"/>
          <w:szCs w:val="24"/>
        </w:rPr>
        <w:tab/>
        <w:t>Jeigu nenugalimos jėgos (</w:t>
      </w:r>
      <w:r w:rsidRPr="0046237F">
        <w:rPr>
          <w:rFonts w:eastAsia="Arial"/>
          <w:iCs/>
          <w:szCs w:val="24"/>
        </w:rPr>
        <w:t>force majeure</w:t>
      </w:r>
      <w:r w:rsidRPr="0046237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19.</w:t>
      </w:r>
      <w:r w:rsidRPr="0046237F">
        <w:rPr>
          <w:rFonts w:eastAsia="Arial"/>
          <w:b/>
          <w:bCs/>
          <w:caps/>
          <w:szCs w:val="24"/>
        </w:rPr>
        <w:tab/>
      </w:r>
      <w:r w:rsidRPr="0046237F">
        <w:rPr>
          <w:rFonts w:eastAsia="Arial"/>
          <w:b/>
          <w:caps/>
          <w:szCs w:val="24"/>
        </w:rPr>
        <w:t>Sutarties nuostatų negaliojimas</w:t>
      </w:r>
    </w:p>
    <w:p w14:paraId="1CC7109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19.1.</w:t>
      </w:r>
      <w:r w:rsidRPr="0046237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37F">
        <w:rPr>
          <w:szCs w:val="24"/>
        </w:rPr>
        <w:t>įstatymų bei kitų teisės aktų</w:t>
      </w:r>
      <w:r w:rsidRPr="0046237F">
        <w:rPr>
          <w:rFonts w:eastAsia="Arial"/>
          <w:szCs w:val="24"/>
        </w:rPr>
        <w:t xml:space="preserve"> ir galima daryti prielaidą, kad Sutartis būtų buvusi teisėtai sudaryta ir neįtraukus nuostatos, kuri yra negaliojanti.</w:t>
      </w:r>
    </w:p>
    <w:p w14:paraId="3ACC5A2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19.2.</w:t>
      </w:r>
      <w:r w:rsidRPr="0046237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20.</w:t>
      </w:r>
      <w:r w:rsidRPr="0046237F">
        <w:rPr>
          <w:rFonts w:eastAsia="Arial"/>
          <w:b/>
          <w:bCs/>
          <w:caps/>
          <w:szCs w:val="24"/>
        </w:rPr>
        <w:tab/>
      </w:r>
      <w:r w:rsidRPr="0046237F">
        <w:rPr>
          <w:rFonts w:eastAsia="Arial"/>
          <w:b/>
          <w:caps/>
          <w:szCs w:val="24"/>
        </w:rPr>
        <w:t>Sutarties pakeitimai</w:t>
      </w:r>
    </w:p>
    <w:p w14:paraId="601B49BA"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46237F" w:rsidRDefault="009632BE" w:rsidP="004846AE">
      <w:pPr>
        <w:tabs>
          <w:tab w:val="left" w:pos="284"/>
          <w:tab w:val="left" w:pos="567"/>
        </w:tabs>
        <w:spacing w:line="259" w:lineRule="auto"/>
        <w:jc w:val="both"/>
        <w:rPr>
          <w:szCs w:val="24"/>
        </w:rPr>
      </w:pPr>
      <w:r w:rsidRPr="0046237F">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20.2. Sutarties pakeitimai įforminami Šalims sudarant Susitarimą. </w:t>
      </w:r>
    </w:p>
    <w:p w14:paraId="1357A85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6237F">
        <w:rPr>
          <w:szCs w:val="24"/>
        </w:rPr>
        <w:t>įstatymų bei kitų teisės aktų</w:t>
      </w:r>
      <w:r w:rsidRPr="0046237F">
        <w:rPr>
          <w:rFonts w:eastAsia="Arial"/>
          <w:szCs w:val="24"/>
        </w:rPr>
        <w:t xml:space="preserve"> nuostatomis. </w:t>
      </w:r>
    </w:p>
    <w:p w14:paraId="24E104A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20.4. Susitarimai įsigalioja nuo jų sudarymo, jei Susitarime nenurodyta kitaip. Susitarimą Pirkėjas </w:t>
      </w:r>
      <w:r w:rsidRPr="0046237F">
        <w:rPr>
          <w:rFonts w:eastAsia="Arial"/>
          <w:szCs w:val="24"/>
        </w:rPr>
        <w:lastRenderedPageBreak/>
        <w:t>privalo paviešinti VPĮ 33 ir 86 straipsniuose nustatyta tvarka.</w:t>
      </w:r>
    </w:p>
    <w:p w14:paraId="677CD46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21.</w:t>
      </w:r>
      <w:r w:rsidRPr="0046237F">
        <w:rPr>
          <w:rFonts w:eastAsia="Arial"/>
          <w:b/>
          <w:bCs/>
          <w:caps/>
          <w:szCs w:val="24"/>
        </w:rPr>
        <w:tab/>
      </w:r>
      <w:r w:rsidRPr="0046237F">
        <w:rPr>
          <w:rFonts w:eastAsia="Arial"/>
          <w:b/>
          <w:caps/>
          <w:szCs w:val="24"/>
        </w:rPr>
        <w:t>Sutarties sUSTABDYMAS</w:t>
      </w:r>
    </w:p>
    <w:p w14:paraId="3AA13C43"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7777777" w:rsidR="003969E1" w:rsidRPr="0046237F" w:rsidRDefault="009632BE" w:rsidP="004846AE">
      <w:pPr>
        <w:tabs>
          <w:tab w:val="left" w:pos="567"/>
        </w:tabs>
        <w:spacing w:line="259" w:lineRule="auto"/>
        <w:jc w:val="both"/>
        <w:textAlignment w:val="baseline"/>
        <w:rPr>
          <w:szCs w:val="24"/>
        </w:rPr>
      </w:pPr>
      <w:r w:rsidRPr="0046237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46237F" w:rsidRDefault="009632BE" w:rsidP="004846AE">
      <w:pPr>
        <w:tabs>
          <w:tab w:val="left" w:pos="567"/>
        </w:tabs>
        <w:spacing w:line="259" w:lineRule="auto"/>
        <w:jc w:val="both"/>
        <w:textAlignment w:val="baseline"/>
        <w:rPr>
          <w:szCs w:val="24"/>
        </w:rPr>
      </w:pPr>
      <w:r w:rsidRPr="0046237F">
        <w:rPr>
          <w:szCs w:val="24"/>
        </w:rPr>
        <w:t>21.2. Prekių (jų dalies) tiekimas gali būti stabdomas esant bent vienai iš šių aplinkybių: </w:t>
      </w:r>
    </w:p>
    <w:p w14:paraId="7E883098" w14:textId="77777777" w:rsidR="003969E1" w:rsidRPr="0046237F" w:rsidRDefault="009632BE" w:rsidP="004846AE">
      <w:pPr>
        <w:tabs>
          <w:tab w:val="left" w:pos="567"/>
        </w:tabs>
        <w:spacing w:line="259" w:lineRule="auto"/>
        <w:jc w:val="both"/>
        <w:textAlignment w:val="baseline"/>
        <w:rPr>
          <w:szCs w:val="24"/>
        </w:rPr>
      </w:pPr>
      <w:r w:rsidRPr="0046237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46237F" w:rsidRDefault="009632BE" w:rsidP="004846AE">
      <w:pPr>
        <w:tabs>
          <w:tab w:val="left" w:pos="567"/>
        </w:tabs>
        <w:spacing w:line="259" w:lineRule="auto"/>
        <w:jc w:val="both"/>
        <w:textAlignment w:val="baseline"/>
        <w:rPr>
          <w:szCs w:val="24"/>
        </w:rPr>
      </w:pPr>
      <w:r w:rsidRPr="0046237F">
        <w:rPr>
          <w:szCs w:val="24"/>
        </w:rPr>
        <w:t>21.2.2. Pirkėjas Sutartyje nurodyta tvarka negali priimti Prekių (pavyzdžiui, nebaigta įrengti patalpa, kurioje turi būti įmontuojamos Prekės), o Tiekėjas dėl to negali vykdyti Sutarties; </w:t>
      </w:r>
    </w:p>
    <w:p w14:paraId="7D2BE326" w14:textId="77777777" w:rsidR="003969E1" w:rsidRPr="0046237F" w:rsidRDefault="009632BE" w:rsidP="004846AE">
      <w:pPr>
        <w:tabs>
          <w:tab w:val="left" w:pos="567"/>
        </w:tabs>
        <w:spacing w:line="259" w:lineRule="auto"/>
        <w:jc w:val="both"/>
        <w:textAlignment w:val="baseline"/>
        <w:rPr>
          <w:szCs w:val="24"/>
        </w:rPr>
      </w:pPr>
      <w:r w:rsidRPr="0046237F">
        <w:rPr>
          <w:szCs w:val="24"/>
        </w:rPr>
        <w:t>21.2.3. dėl nenumatytų prekių, paslaugų ir (ar) darbų, susijusių su perkamu objektu, kurių poreikis paaiškėjo tik vykdant Sutartį; </w:t>
      </w:r>
    </w:p>
    <w:p w14:paraId="17B6178D" w14:textId="77777777" w:rsidR="003969E1" w:rsidRPr="0046237F" w:rsidRDefault="009632BE" w:rsidP="004846AE">
      <w:pPr>
        <w:tabs>
          <w:tab w:val="left" w:pos="567"/>
        </w:tabs>
        <w:spacing w:line="259" w:lineRule="auto"/>
        <w:jc w:val="both"/>
        <w:textAlignment w:val="baseline"/>
        <w:rPr>
          <w:szCs w:val="24"/>
        </w:rPr>
      </w:pPr>
      <w:r w:rsidRPr="0046237F">
        <w:rPr>
          <w:szCs w:val="24"/>
        </w:rPr>
        <w:t>21.2.4. ne dėl Pirkėjo kaltės vėluoja kitos Pirkėjo pirkimo sutarties, turinčios tiesioginės įtakos šiai Sutarčiai, vykdymas;  </w:t>
      </w:r>
    </w:p>
    <w:p w14:paraId="3FB241AE" w14:textId="77777777" w:rsidR="003969E1" w:rsidRPr="0046237F" w:rsidRDefault="009632BE" w:rsidP="004846AE">
      <w:pPr>
        <w:tabs>
          <w:tab w:val="left" w:pos="567"/>
        </w:tabs>
        <w:spacing w:line="259" w:lineRule="auto"/>
        <w:jc w:val="both"/>
        <w:textAlignment w:val="baseline"/>
        <w:rPr>
          <w:szCs w:val="24"/>
        </w:rPr>
      </w:pPr>
      <w:r w:rsidRPr="0046237F">
        <w:rPr>
          <w:szCs w:val="24"/>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46237F" w:rsidRDefault="009632BE" w:rsidP="004846AE">
      <w:pPr>
        <w:tabs>
          <w:tab w:val="left" w:pos="567"/>
        </w:tabs>
        <w:spacing w:line="259" w:lineRule="auto"/>
        <w:jc w:val="both"/>
        <w:textAlignment w:val="baseline"/>
        <w:rPr>
          <w:szCs w:val="24"/>
        </w:rPr>
      </w:pPr>
      <w:r w:rsidRPr="0046237F">
        <w:rPr>
          <w:szCs w:val="24"/>
        </w:rPr>
        <w:t>21.2.6. pasikeitus galiojančiam teisės aktui ar įsigaliojus naujam teisės aktui, kuris turi įtakos šios Sutarties vykdymui; </w:t>
      </w:r>
    </w:p>
    <w:p w14:paraId="5D836D2D" w14:textId="77777777" w:rsidR="003969E1" w:rsidRPr="0046237F" w:rsidRDefault="009632BE" w:rsidP="004846AE">
      <w:pPr>
        <w:tabs>
          <w:tab w:val="left" w:pos="567"/>
        </w:tabs>
        <w:spacing w:line="259" w:lineRule="auto"/>
        <w:jc w:val="both"/>
        <w:textAlignment w:val="baseline"/>
        <w:rPr>
          <w:szCs w:val="24"/>
        </w:rPr>
      </w:pPr>
      <w:r w:rsidRPr="0046237F">
        <w:rPr>
          <w:szCs w:val="24"/>
        </w:rPr>
        <w:t>21.2.7. sutartinių įsipareigojimų stabdymo būtinybė atsirado dėl sustabdyto / perskirstyto / negauto ir panašiai Pirkėjo Prekių pirkimui skirto finansavimo arba finansavimo trūkumo; </w:t>
      </w:r>
    </w:p>
    <w:p w14:paraId="160032C3" w14:textId="77777777" w:rsidR="003969E1" w:rsidRPr="0046237F" w:rsidRDefault="009632BE" w:rsidP="004846AE">
      <w:pPr>
        <w:tabs>
          <w:tab w:val="left" w:pos="567"/>
        </w:tabs>
        <w:spacing w:line="259" w:lineRule="auto"/>
        <w:jc w:val="both"/>
        <w:textAlignment w:val="baseline"/>
        <w:rPr>
          <w:szCs w:val="24"/>
        </w:rPr>
      </w:pPr>
      <w:r w:rsidRPr="0046237F">
        <w:rPr>
          <w:szCs w:val="24"/>
        </w:rPr>
        <w:t>21.2.8. dėl teisminių (arbitražinių) ginčų su Pirkėju ar trečiaisiais asmenimis, kurių dalykas yra tiesiogiai susijęs su Sutarties vykdymu. </w:t>
      </w:r>
    </w:p>
    <w:p w14:paraId="20A82D65" w14:textId="77777777" w:rsidR="003969E1" w:rsidRPr="0046237F" w:rsidRDefault="009632BE" w:rsidP="004846AE">
      <w:pPr>
        <w:tabs>
          <w:tab w:val="left" w:pos="567"/>
        </w:tabs>
        <w:spacing w:line="259" w:lineRule="auto"/>
        <w:jc w:val="both"/>
        <w:textAlignment w:val="baseline"/>
      </w:pPr>
      <w:r w:rsidRPr="0046237F">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46237F" w:rsidRDefault="009632BE" w:rsidP="004846AE">
      <w:pPr>
        <w:tabs>
          <w:tab w:val="left" w:pos="567"/>
        </w:tabs>
        <w:spacing w:line="259" w:lineRule="auto"/>
        <w:jc w:val="both"/>
        <w:textAlignment w:val="baseline"/>
      </w:pPr>
      <w:r w:rsidRPr="0046237F">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46237F" w:rsidRDefault="009632BE" w:rsidP="004846AE">
      <w:pPr>
        <w:tabs>
          <w:tab w:val="left" w:pos="567"/>
        </w:tabs>
        <w:spacing w:line="259" w:lineRule="auto"/>
        <w:jc w:val="both"/>
        <w:textAlignment w:val="baseline"/>
        <w:rPr>
          <w:szCs w:val="24"/>
        </w:rPr>
      </w:pPr>
      <w:r w:rsidRPr="0046237F">
        <w:rPr>
          <w:szCs w:val="24"/>
        </w:rPr>
        <w:t>21.5. Sutartinių įsipareigojimų vykdymas gali būti stabdomas tik Sutarties galiojimo laikotarpiu tokia tvarka:</w:t>
      </w:r>
    </w:p>
    <w:p w14:paraId="737871B5" w14:textId="77777777" w:rsidR="003969E1" w:rsidRPr="0046237F" w:rsidRDefault="009632BE" w:rsidP="004846AE">
      <w:pPr>
        <w:tabs>
          <w:tab w:val="left" w:pos="567"/>
        </w:tabs>
        <w:spacing w:line="264" w:lineRule="auto"/>
        <w:jc w:val="both"/>
        <w:textAlignment w:val="baseline"/>
        <w:rPr>
          <w:szCs w:val="24"/>
        </w:rPr>
      </w:pPr>
      <w:r w:rsidRPr="0046237F">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46237F" w:rsidRDefault="009632BE" w:rsidP="004846AE">
      <w:pPr>
        <w:spacing w:line="264" w:lineRule="auto"/>
        <w:jc w:val="both"/>
        <w:rPr>
          <w:szCs w:val="24"/>
        </w:rPr>
      </w:pPr>
      <w:r w:rsidRPr="0046237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46237F" w:rsidRDefault="009632BE" w:rsidP="004846AE">
      <w:pPr>
        <w:spacing w:line="264" w:lineRule="auto"/>
        <w:jc w:val="both"/>
        <w:rPr>
          <w:szCs w:val="24"/>
        </w:rPr>
      </w:pPr>
      <w:r w:rsidRPr="0046237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46237F" w:rsidRDefault="009632BE" w:rsidP="004846AE">
      <w:pPr>
        <w:spacing w:line="264" w:lineRule="auto"/>
        <w:jc w:val="both"/>
      </w:pPr>
      <w:r w:rsidRPr="0046237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46237F" w:rsidRDefault="009632BE" w:rsidP="004846AE">
      <w:pPr>
        <w:spacing w:line="264" w:lineRule="auto"/>
        <w:jc w:val="both"/>
        <w:rPr>
          <w:szCs w:val="24"/>
        </w:rPr>
      </w:pPr>
      <w:r w:rsidRPr="0046237F">
        <w:rPr>
          <w:szCs w:val="24"/>
        </w:rPr>
        <w:t>21.7. Sutartinių įsipareigojimų vykdymas stabdomas ne ilgesniam kaip konkrečios, pagrįstos aplinkybės egzistavimo laikotarpiui.</w:t>
      </w:r>
    </w:p>
    <w:p w14:paraId="6C1C7377" w14:textId="77777777" w:rsidR="003969E1" w:rsidRPr="0046237F" w:rsidRDefault="009632BE" w:rsidP="004846AE">
      <w:pPr>
        <w:tabs>
          <w:tab w:val="left" w:pos="567"/>
        </w:tabs>
        <w:spacing w:line="259" w:lineRule="auto"/>
        <w:jc w:val="both"/>
        <w:textAlignment w:val="baseline"/>
        <w:rPr>
          <w:szCs w:val="24"/>
        </w:rPr>
      </w:pPr>
      <w:r w:rsidRPr="0046237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46237F" w:rsidRDefault="009632BE" w:rsidP="004846AE">
      <w:pPr>
        <w:tabs>
          <w:tab w:val="left" w:pos="567"/>
        </w:tabs>
        <w:spacing w:line="259" w:lineRule="auto"/>
        <w:jc w:val="both"/>
        <w:textAlignment w:val="baseline"/>
        <w:rPr>
          <w:szCs w:val="24"/>
        </w:rPr>
      </w:pPr>
      <w:r w:rsidRPr="0046237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46237F" w:rsidRDefault="009632BE" w:rsidP="004846AE">
      <w:pPr>
        <w:tabs>
          <w:tab w:val="left" w:pos="567"/>
        </w:tabs>
        <w:spacing w:line="259" w:lineRule="auto"/>
        <w:jc w:val="both"/>
        <w:textAlignment w:val="baseline"/>
        <w:rPr>
          <w:szCs w:val="24"/>
        </w:rPr>
      </w:pPr>
      <w:r w:rsidRPr="0046237F">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46237F" w:rsidRDefault="009632BE" w:rsidP="004846AE">
      <w:pPr>
        <w:tabs>
          <w:tab w:val="left" w:pos="567"/>
        </w:tabs>
        <w:spacing w:line="259" w:lineRule="auto"/>
        <w:jc w:val="both"/>
        <w:textAlignment w:val="baseline"/>
        <w:rPr>
          <w:szCs w:val="24"/>
        </w:rPr>
      </w:pPr>
      <w:r w:rsidRPr="0046237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46237F" w:rsidRDefault="003969E1" w:rsidP="004846AE">
      <w:pPr>
        <w:tabs>
          <w:tab w:val="left" w:pos="567"/>
        </w:tabs>
        <w:spacing w:line="259" w:lineRule="auto"/>
        <w:jc w:val="both"/>
        <w:textAlignment w:val="baseline"/>
        <w:rPr>
          <w:szCs w:val="24"/>
        </w:rPr>
      </w:pPr>
    </w:p>
    <w:p w14:paraId="12BC0C3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22.</w:t>
      </w:r>
      <w:r w:rsidRPr="0046237F">
        <w:rPr>
          <w:rFonts w:eastAsia="Arial"/>
          <w:b/>
          <w:bCs/>
          <w:caps/>
          <w:szCs w:val="24"/>
        </w:rPr>
        <w:tab/>
      </w:r>
      <w:r w:rsidRPr="0046237F">
        <w:rPr>
          <w:rFonts w:eastAsia="Arial"/>
          <w:b/>
          <w:caps/>
          <w:szCs w:val="24"/>
        </w:rPr>
        <w:t>Sutarties nutraukimas</w:t>
      </w:r>
    </w:p>
    <w:p w14:paraId="532C4FE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46237F" w:rsidRDefault="009632BE" w:rsidP="004846AE">
      <w:pPr>
        <w:tabs>
          <w:tab w:val="left" w:pos="567"/>
          <w:tab w:val="left" w:pos="851"/>
          <w:tab w:val="left" w:pos="992"/>
          <w:tab w:val="left" w:pos="1134"/>
        </w:tabs>
        <w:spacing w:line="259" w:lineRule="auto"/>
        <w:jc w:val="both"/>
        <w:rPr>
          <w:rFonts w:eastAsia="Cambria"/>
          <w:b/>
          <w:bCs/>
          <w:szCs w:val="24"/>
        </w:rPr>
      </w:pPr>
      <w:r w:rsidRPr="0046237F">
        <w:rPr>
          <w:rFonts w:eastAsia="Cambria"/>
          <w:szCs w:val="24"/>
        </w:rPr>
        <w:t>Sutartis gali būti nutraukiama VPĮ 90 straipsnyje ir Sutartyje numatytais atvejais, įskaitant galimybę nutraukti Sutartį Šalių susitarimu.</w:t>
      </w:r>
    </w:p>
    <w:p w14:paraId="7A8B7907" w14:textId="77777777" w:rsidR="003969E1" w:rsidRPr="0046237F" w:rsidRDefault="003969E1" w:rsidP="004846AE">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lastRenderedPageBreak/>
        <w:t>22.1.</w:t>
      </w:r>
      <w:r w:rsidRPr="0046237F">
        <w:rPr>
          <w:rFonts w:eastAsia="Arial"/>
          <w:b/>
          <w:bCs/>
          <w:szCs w:val="24"/>
        </w:rPr>
        <w:tab/>
      </w:r>
      <w:r w:rsidRPr="0046237F">
        <w:rPr>
          <w:rFonts w:eastAsia="Arial"/>
          <w:b/>
          <w:szCs w:val="24"/>
        </w:rPr>
        <w:t>Pretenzijos dėl Sutarties pažeidimų</w:t>
      </w:r>
    </w:p>
    <w:p w14:paraId="79FFE3D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46237F" w:rsidRDefault="009632BE" w:rsidP="004846AE">
      <w:pPr>
        <w:tabs>
          <w:tab w:val="left" w:pos="567"/>
        </w:tabs>
        <w:spacing w:line="259" w:lineRule="auto"/>
        <w:jc w:val="both"/>
        <w:textAlignment w:val="baseline"/>
        <w:rPr>
          <w:szCs w:val="24"/>
        </w:rPr>
      </w:pPr>
      <w:r w:rsidRPr="0046237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46237F" w:rsidRDefault="009632BE" w:rsidP="004846AE">
      <w:pPr>
        <w:tabs>
          <w:tab w:val="left" w:pos="567"/>
        </w:tabs>
        <w:spacing w:line="259" w:lineRule="auto"/>
        <w:jc w:val="both"/>
        <w:textAlignment w:val="baseline"/>
        <w:rPr>
          <w:szCs w:val="24"/>
        </w:rPr>
      </w:pPr>
      <w:r w:rsidRPr="0046237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37F">
        <w:rPr>
          <w:b/>
          <w:szCs w:val="24"/>
        </w:rPr>
        <w:t xml:space="preserve"> </w:t>
      </w:r>
      <w:r w:rsidRPr="0046237F">
        <w:rPr>
          <w:szCs w:val="24"/>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46237F" w:rsidRDefault="003969E1" w:rsidP="004846AE">
      <w:pPr>
        <w:tabs>
          <w:tab w:val="left" w:pos="567"/>
        </w:tabs>
        <w:spacing w:line="259" w:lineRule="auto"/>
        <w:jc w:val="both"/>
        <w:textAlignment w:val="baseline"/>
        <w:rPr>
          <w:szCs w:val="24"/>
        </w:rPr>
      </w:pPr>
    </w:p>
    <w:p w14:paraId="6A8C99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22.2.</w:t>
      </w:r>
      <w:r w:rsidRPr="0046237F">
        <w:rPr>
          <w:rFonts w:eastAsia="Arial"/>
          <w:b/>
          <w:bCs/>
          <w:szCs w:val="24"/>
        </w:rPr>
        <w:tab/>
      </w:r>
      <w:r w:rsidRPr="0046237F">
        <w:rPr>
          <w:rFonts w:eastAsia="Arial"/>
          <w:b/>
          <w:szCs w:val="24"/>
        </w:rPr>
        <w:t>Sutarties nutraukimas Pirkėjo iniciatyva</w:t>
      </w:r>
    </w:p>
    <w:p w14:paraId="2EF12D43"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77777777" w:rsidR="003969E1" w:rsidRPr="0046237F" w:rsidRDefault="009632BE" w:rsidP="004846AE">
      <w:pPr>
        <w:tabs>
          <w:tab w:val="left" w:pos="567"/>
        </w:tabs>
        <w:spacing w:line="259" w:lineRule="auto"/>
        <w:jc w:val="both"/>
        <w:textAlignment w:val="baseline"/>
        <w:rPr>
          <w:szCs w:val="24"/>
        </w:rPr>
      </w:pPr>
      <w:r w:rsidRPr="0046237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46237F" w:rsidRDefault="009632BE" w:rsidP="004846AE">
      <w:pPr>
        <w:tabs>
          <w:tab w:val="left" w:pos="567"/>
        </w:tabs>
        <w:spacing w:line="259" w:lineRule="auto"/>
        <w:jc w:val="both"/>
        <w:textAlignment w:val="baseline"/>
        <w:rPr>
          <w:szCs w:val="24"/>
        </w:rPr>
      </w:pPr>
      <w:r w:rsidRPr="0046237F">
        <w:rPr>
          <w:szCs w:val="24"/>
        </w:rPr>
        <w:t>22.2.2. Pirkėjas turi teisę vienašališkai nutraukti Sutartį ar jos dalį raštu įspėjęs Tiekėją prieš ne trumpesnį nei 10 (dešimties) dienų terminą, jeigu: </w:t>
      </w:r>
    </w:p>
    <w:p w14:paraId="6358CD53" w14:textId="77777777" w:rsidR="003969E1" w:rsidRPr="0046237F" w:rsidRDefault="009632BE" w:rsidP="004846AE">
      <w:pPr>
        <w:tabs>
          <w:tab w:val="left" w:pos="567"/>
        </w:tabs>
        <w:spacing w:line="259" w:lineRule="auto"/>
        <w:jc w:val="both"/>
        <w:textAlignment w:val="baseline"/>
        <w:rPr>
          <w:szCs w:val="24"/>
        </w:rPr>
      </w:pPr>
      <w:r w:rsidRPr="0046237F">
        <w:rPr>
          <w:szCs w:val="24"/>
        </w:rPr>
        <w:t>22.2.2.1. Tiekėjui yra iškelta bankroto byla, pradėtas bankroto procesas ne teismo tvarka, jis tampa nemokus arba yra nemokumo tikimybė, sustabdo ūkinę veiklą ar susidaro</w:t>
      </w:r>
      <w:r w:rsidRPr="0046237F">
        <w:rPr>
          <w:b/>
          <w:color w:val="5C5D5D"/>
          <w:szCs w:val="24"/>
        </w:rPr>
        <w:t xml:space="preserve"> </w:t>
      </w:r>
      <w:r w:rsidRPr="0046237F">
        <w:rPr>
          <w:szCs w:val="24"/>
        </w:rPr>
        <w:t>įstatymuose ir kituose teisės aktuose nustatyta tvarka analogiška situacija</w:t>
      </w:r>
      <w:r w:rsidRPr="0046237F">
        <w:rPr>
          <w:color w:val="000000"/>
          <w:szCs w:val="24"/>
          <w:shd w:val="clear" w:color="auto" w:fill="FFFFFF"/>
        </w:rPr>
        <w:t>;</w:t>
      </w:r>
      <w:r w:rsidRPr="0046237F">
        <w:rPr>
          <w:color w:val="000000"/>
          <w:szCs w:val="24"/>
        </w:rPr>
        <w:t> </w:t>
      </w:r>
    </w:p>
    <w:p w14:paraId="60C9CC35" w14:textId="77777777" w:rsidR="003969E1" w:rsidRPr="0046237F" w:rsidRDefault="009632BE" w:rsidP="004846AE">
      <w:pPr>
        <w:tabs>
          <w:tab w:val="left" w:pos="567"/>
        </w:tabs>
        <w:spacing w:line="259" w:lineRule="auto"/>
        <w:jc w:val="both"/>
        <w:rPr>
          <w:szCs w:val="24"/>
        </w:rPr>
      </w:pPr>
      <w:r w:rsidRPr="0046237F">
        <w:rPr>
          <w:szCs w:val="24"/>
        </w:rPr>
        <w:t>22.2.2.2. Tiekėjo padėtis pasikeičia ir jis atitinka pirkimo dokumentuose nustatytą pašalinimo pagrindą, kuris taikomas ir Sutarties galiojimo metu;</w:t>
      </w:r>
    </w:p>
    <w:p w14:paraId="38ABEC0A" w14:textId="77777777" w:rsidR="003969E1" w:rsidRPr="0046237F" w:rsidRDefault="009632BE" w:rsidP="004846AE">
      <w:pPr>
        <w:tabs>
          <w:tab w:val="left" w:pos="567"/>
        </w:tabs>
        <w:spacing w:line="259" w:lineRule="auto"/>
        <w:jc w:val="both"/>
        <w:textAlignment w:val="baseline"/>
        <w:rPr>
          <w:szCs w:val="24"/>
        </w:rPr>
      </w:pPr>
      <w:r w:rsidRPr="0046237F">
        <w:rPr>
          <w:szCs w:val="24"/>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46237F" w:rsidRDefault="009632BE" w:rsidP="004846AE">
      <w:pPr>
        <w:tabs>
          <w:tab w:val="left" w:pos="567"/>
        </w:tabs>
        <w:spacing w:line="259" w:lineRule="auto"/>
        <w:jc w:val="both"/>
        <w:textAlignment w:val="baseline"/>
        <w:rPr>
          <w:szCs w:val="24"/>
        </w:rPr>
      </w:pPr>
      <w:r w:rsidRPr="0046237F">
        <w:rPr>
          <w:szCs w:val="24"/>
        </w:rPr>
        <w:t>22.2.2.4. Pirkėjas nusprendžia nebevykdyti veiklos, kurios vykdymui Sutartimi įsigyjamos Prekės ir Sutarties poreikis išnyksta; </w:t>
      </w:r>
    </w:p>
    <w:p w14:paraId="0F790381" w14:textId="77777777" w:rsidR="003969E1" w:rsidRPr="0046237F" w:rsidRDefault="009632BE" w:rsidP="004846AE">
      <w:pPr>
        <w:tabs>
          <w:tab w:val="left" w:pos="567"/>
        </w:tabs>
        <w:spacing w:line="259" w:lineRule="auto"/>
        <w:jc w:val="both"/>
        <w:textAlignment w:val="baseline"/>
        <w:rPr>
          <w:szCs w:val="24"/>
        </w:rPr>
      </w:pPr>
      <w:r w:rsidRPr="0046237F">
        <w:rPr>
          <w:szCs w:val="24"/>
        </w:rPr>
        <w:t>22.2.2.5. Pirkėjo valdymo organas priima sprendimą, dėl kurio Sutarties poreikis išnyksta; </w:t>
      </w:r>
    </w:p>
    <w:p w14:paraId="30882C74" w14:textId="77777777" w:rsidR="003969E1" w:rsidRPr="0046237F" w:rsidRDefault="009632BE" w:rsidP="004846AE">
      <w:pPr>
        <w:tabs>
          <w:tab w:val="left" w:pos="567"/>
        </w:tabs>
        <w:spacing w:line="259" w:lineRule="auto"/>
        <w:jc w:val="both"/>
        <w:textAlignment w:val="baseline"/>
        <w:rPr>
          <w:szCs w:val="24"/>
        </w:rPr>
      </w:pPr>
      <w:r w:rsidRPr="0046237F">
        <w:rPr>
          <w:szCs w:val="24"/>
        </w:rPr>
        <w:t>22.2.2.6. pasikeičia (pablogėja) Pirkėjo finansinė padėtis ar Pirkėjas negauna / netenka finansavimo ir dėl šios priežasties nusprendžia nutraukti Sutartį; </w:t>
      </w:r>
    </w:p>
    <w:p w14:paraId="731E27A4" w14:textId="77777777" w:rsidR="003969E1" w:rsidRPr="0046237F" w:rsidRDefault="009632BE" w:rsidP="004846AE">
      <w:pPr>
        <w:tabs>
          <w:tab w:val="left" w:pos="567"/>
        </w:tabs>
        <w:spacing w:line="259" w:lineRule="auto"/>
        <w:jc w:val="both"/>
        <w:textAlignment w:val="baseline"/>
        <w:rPr>
          <w:szCs w:val="24"/>
        </w:rPr>
      </w:pPr>
      <w:r w:rsidRPr="0046237F">
        <w:rPr>
          <w:szCs w:val="24"/>
        </w:rPr>
        <w:t>22.2.2.7. keičiasi Pirkėjo organizacinė struktūra – juridinis statusas, pobūdis ar valdymo struktūra ir tai gali turėti įtakos tinkamam Sutarties įvykdymui arba Sutarties poreikiui; </w:t>
      </w:r>
    </w:p>
    <w:p w14:paraId="66E3C60C" w14:textId="77777777" w:rsidR="003969E1" w:rsidRPr="0046237F" w:rsidRDefault="009632BE" w:rsidP="004846AE">
      <w:pPr>
        <w:tabs>
          <w:tab w:val="left" w:pos="567"/>
        </w:tabs>
        <w:spacing w:line="259" w:lineRule="auto"/>
        <w:jc w:val="both"/>
        <w:textAlignment w:val="baseline"/>
        <w:rPr>
          <w:szCs w:val="24"/>
        </w:rPr>
      </w:pPr>
      <w:r w:rsidRPr="0046237F">
        <w:rPr>
          <w:szCs w:val="24"/>
        </w:rPr>
        <w:t>22.2.2.8. nebelieka perkamų Prekių poreikio; </w:t>
      </w:r>
    </w:p>
    <w:p w14:paraId="4B31A3C8" w14:textId="77777777" w:rsidR="003969E1" w:rsidRPr="0046237F" w:rsidRDefault="009632BE" w:rsidP="004846AE">
      <w:pPr>
        <w:tabs>
          <w:tab w:val="left" w:pos="567"/>
        </w:tabs>
        <w:spacing w:line="259" w:lineRule="auto"/>
        <w:jc w:val="both"/>
        <w:textAlignment w:val="baseline"/>
        <w:rPr>
          <w:szCs w:val="24"/>
        </w:rPr>
      </w:pPr>
      <w:r w:rsidRPr="0046237F">
        <w:rPr>
          <w:szCs w:val="24"/>
        </w:rPr>
        <w:t>22.2.2.9. Pirkėjas iš pirkimų priežiūrą atliekančių institucijų gauna nurodymą / rekomendaciją nutraukti Sutartį;</w:t>
      </w:r>
    </w:p>
    <w:p w14:paraId="4A651F4D" w14:textId="77777777" w:rsidR="003969E1" w:rsidRPr="0046237F" w:rsidRDefault="009632BE" w:rsidP="004846AE">
      <w:pPr>
        <w:tabs>
          <w:tab w:val="left" w:pos="567"/>
        </w:tabs>
        <w:spacing w:line="259" w:lineRule="auto"/>
        <w:jc w:val="both"/>
        <w:textAlignment w:val="baseline"/>
        <w:rPr>
          <w:szCs w:val="24"/>
        </w:rPr>
      </w:pPr>
      <w:r w:rsidRPr="0046237F">
        <w:rPr>
          <w:szCs w:val="24"/>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46237F" w:rsidRDefault="009632BE" w:rsidP="004846AE">
      <w:pPr>
        <w:tabs>
          <w:tab w:val="left" w:pos="567"/>
        </w:tabs>
        <w:spacing w:line="259" w:lineRule="auto"/>
        <w:jc w:val="both"/>
        <w:textAlignment w:val="baseline"/>
        <w:rPr>
          <w:rFonts w:eastAsia="Arial"/>
          <w:szCs w:val="24"/>
        </w:rPr>
      </w:pPr>
      <w:r w:rsidRPr="0046237F">
        <w:rPr>
          <w:szCs w:val="24"/>
        </w:rPr>
        <w:t>22.2.2.11.</w:t>
      </w:r>
      <w:r w:rsidRPr="0046237F">
        <w:rPr>
          <w:rFonts w:eastAsia="Arial"/>
          <w:szCs w:val="24"/>
        </w:rPr>
        <w:t xml:space="preserve"> Tiekėjas atsisako pašalinti arba nepašalina Prekių trūkumų per Pirkėjo nustatytus protingus terminus;</w:t>
      </w:r>
    </w:p>
    <w:p w14:paraId="41F722C6"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22.2.2.12. Tiekėjas pažeidžia Sutartį arba įstatymus bei kitus teisės aktus ir per Pirkėjo rašytinėje pretenzijoje nurodytą terminą neištaiso pažeidimo.</w:t>
      </w:r>
    </w:p>
    <w:p w14:paraId="40FDCE16" w14:textId="77777777" w:rsidR="003969E1" w:rsidRPr="0046237F" w:rsidRDefault="009632BE" w:rsidP="004846AE">
      <w:pPr>
        <w:tabs>
          <w:tab w:val="left" w:pos="567"/>
        </w:tabs>
        <w:spacing w:line="259" w:lineRule="auto"/>
        <w:jc w:val="both"/>
        <w:textAlignment w:val="baseline"/>
        <w:rPr>
          <w:szCs w:val="24"/>
        </w:rPr>
      </w:pPr>
      <w:r w:rsidRPr="0046237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46237F" w:rsidRDefault="009632BE" w:rsidP="004846AE">
      <w:pPr>
        <w:tabs>
          <w:tab w:val="left" w:pos="567"/>
        </w:tabs>
        <w:spacing w:line="259" w:lineRule="auto"/>
        <w:jc w:val="both"/>
        <w:textAlignment w:val="baseline"/>
        <w:rPr>
          <w:szCs w:val="24"/>
        </w:rPr>
      </w:pPr>
      <w:r w:rsidRPr="0046237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46237F" w:rsidRDefault="009632BE" w:rsidP="004846AE">
      <w:pPr>
        <w:tabs>
          <w:tab w:val="left" w:pos="567"/>
        </w:tabs>
        <w:spacing w:line="259" w:lineRule="auto"/>
        <w:jc w:val="both"/>
        <w:textAlignment w:val="baseline"/>
      </w:pPr>
      <w:r w:rsidRPr="0046237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46237F" w:rsidRDefault="009632BE" w:rsidP="004846AE">
      <w:pPr>
        <w:tabs>
          <w:tab w:val="left" w:pos="567"/>
        </w:tabs>
        <w:spacing w:line="259" w:lineRule="auto"/>
        <w:jc w:val="both"/>
        <w:textAlignment w:val="baseline"/>
        <w:rPr>
          <w:szCs w:val="24"/>
        </w:rPr>
      </w:pPr>
      <w:r w:rsidRPr="0046237F">
        <w:rPr>
          <w:szCs w:val="24"/>
        </w:rPr>
        <w:t>22.2.6. Pirkėjas turi teisę vienašališkai nutraukti Sutartį ir kitais Specialiosiose sąlygose (jei taikoma) ir įstatymuose bei kituose teisės aktuose įtvirtintais atvejais. </w:t>
      </w:r>
    </w:p>
    <w:p w14:paraId="0B79B673" w14:textId="77777777" w:rsidR="003969E1" w:rsidRPr="0046237F" w:rsidRDefault="009632BE" w:rsidP="004846AE">
      <w:pPr>
        <w:tabs>
          <w:tab w:val="left" w:pos="567"/>
        </w:tabs>
        <w:spacing w:line="259" w:lineRule="auto"/>
        <w:jc w:val="both"/>
        <w:textAlignment w:val="baseline"/>
        <w:rPr>
          <w:szCs w:val="24"/>
        </w:rPr>
      </w:pPr>
      <w:r w:rsidRPr="0046237F">
        <w:rPr>
          <w:szCs w:val="24"/>
        </w:rPr>
        <w:t>22.2.7. Sutartis laikoma nutraukta kitą dieną po to, kai pasibaigia įspėjimo apie Sutarties nutraukimą terminas.  </w:t>
      </w:r>
    </w:p>
    <w:p w14:paraId="57591C76" w14:textId="77777777" w:rsidR="003969E1" w:rsidRPr="0046237F" w:rsidRDefault="009632BE" w:rsidP="004846AE">
      <w:pPr>
        <w:tabs>
          <w:tab w:val="left" w:pos="567"/>
        </w:tabs>
        <w:spacing w:line="259" w:lineRule="auto"/>
        <w:jc w:val="both"/>
        <w:textAlignment w:val="baseline"/>
        <w:rPr>
          <w:szCs w:val="24"/>
        </w:rPr>
      </w:pPr>
      <w:r w:rsidRPr="0046237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46237F" w:rsidRDefault="003969E1" w:rsidP="004846AE">
      <w:pPr>
        <w:tabs>
          <w:tab w:val="left" w:pos="567"/>
        </w:tabs>
        <w:spacing w:line="259" w:lineRule="auto"/>
        <w:jc w:val="both"/>
        <w:textAlignment w:val="baseline"/>
        <w:rPr>
          <w:szCs w:val="24"/>
        </w:rPr>
      </w:pPr>
    </w:p>
    <w:p w14:paraId="43DDE9B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rFonts w:eastAsia="Arial"/>
          <w:b/>
          <w:bCs/>
          <w:szCs w:val="24"/>
        </w:rPr>
        <w:t>22.3.</w:t>
      </w:r>
      <w:r w:rsidRPr="0046237F">
        <w:rPr>
          <w:rFonts w:eastAsia="Arial"/>
          <w:b/>
          <w:bCs/>
          <w:szCs w:val="24"/>
        </w:rPr>
        <w:tab/>
        <w:t>Sutarties nutraukimas Tiekėjo iniciatyva</w:t>
      </w:r>
    </w:p>
    <w:p w14:paraId="335BDF0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77777777" w:rsidR="003969E1" w:rsidRPr="0046237F" w:rsidRDefault="009632BE" w:rsidP="004846AE">
      <w:pPr>
        <w:tabs>
          <w:tab w:val="left" w:pos="567"/>
        </w:tabs>
        <w:spacing w:line="259" w:lineRule="auto"/>
        <w:jc w:val="both"/>
        <w:textAlignment w:val="baseline"/>
        <w:rPr>
          <w:szCs w:val="24"/>
        </w:rPr>
      </w:pPr>
      <w:r w:rsidRPr="0046237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46237F" w:rsidRDefault="009632BE" w:rsidP="004846AE">
      <w:pPr>
        <w:tabs>
          <w:tab w:val="left" w:pos="567"/>
        </w:tabs>
        <w:spacing w:line="259" w:lineRule="auto"/>
        <w:jc w:val="both"/>
        <w:textAlignment w:val="baseline"/>
        <w:rPr>
          <w:szCs w:val="24"/>
        </w:rPr>
      </w:pPr>
      <w:r w:rsidRPr="0046237F">
        <w:rPr>
          <w:szCs w:val="24"/>
        </w:rPr>
        <w:t>22.3.2. Tiekėjas turi teisę vienašališkai nutraukti Sutartį, įspėjęs Pirkėją raštu prieš ne trumpesnį nei 10 (dešimties) dienų terminą, jeigu:</w:t>
      </w:r>
    </w:p>
    <w:p w14:paraId="568382F2"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46237F" w:rsidRDefault="009632BE" w:rsidP="004846AE">
      <w:pPr>
        <w:tabs>
          <w:tab w:val="left" w:pos="567"/>
        </w:tabs>
        <w:spacing w:line="259" w:lineRule="auto"/>
        <w:jc w:val="both"/>
        <w:textAlignment w:val="baseline"/>
        <w:rPr>
          <w:szCs w:val="24"/>
        </w:rPr>
      </w:pPr>
      <w:r w:rsidRPr="0046237F">
        <w:rPr>
          <w:szCs w:val="24"/>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46237F" w:rsidRDefault="009632BE" w:rsidP="004846AE">
      <w:pPr>
        <w:tabs>
          <w:tab w:val="left" w:pos="567"/>
        </w:tabs>
        <w:spacing w:line="259" w:lineRule="auto"/>
        <w:jc w:val="both"/>
        <w:textAlignment w:val="baseline"/>
        <w:rPr>
          <w:szCs w:val="24"/>
        </w:rPr>
      </w:pPr>
      <w:r w:rsidRPr="0046237F">
        <w:rPr>
          <w:szCs w:val="24"/>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46237F" w:rsidRDefault="009632BE" w:rsidP="004846AE">
      <w:pPr>
        <w:tabs>
          <w:tab w:val="left" w:pos="567"/>
        </w:tabs>
        <w:spacing w:line="259" w:lineRule="auto"/>
        <w:jc w:val="both"/>
        <w:textAlignment w:val="baseline"/>
        <w:rPr>
          <w:szCs w:val="24"/>
        </w:rPr>
      </w:pPr>
      <w:r w:rsidRPr="0046237F">
        <w:rPr>
          <w:szCs w:val="24"/>
        </w:rPr>
        <w:t>22.3.4. Tiekėjas turi teisę vienašališkai nutraukti Sutartį ir kitais įstatymuose bei kituose teisės aktuose įtvirtintais atvejais. </w:t>
      </w:r>
    </w:p>
    <w:p w14:paraId="230E01BF" w14:textId="77777777" w:rsidR="003969E1" w:rsidRPr="0046237F" w:rsidRDefault="009632BE" w:rsidP="004846AE">
      <w:pPr>
        <w:tabs>
          <w:tab w:val="left" w:pos="567"/>
        </w:tabs>
        <w:spacing w:line="259" w:lineRule="auto"/>
        <w:jc w:val="both"/>
        <w:textAlignment w:val="baseline"/>
        <w:rPr>
          <w:szCs w:val="24"/>
        </w:rPr>
      </w:pPr>
      <w:r w:rsidRPr="0046237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46237F" w:rsidRDefault="009632BE" w:rsidP="004846AE">
      <w:pPr>
        <w:tabs>
          <w:tab w:val="left" w:pos="567"/>
        </w:tabs>
        <w:spacing w:line="259" w:lineRule="auto"/>
        <w:jc w:val="both"/>
        <w:textAlignment w:val="baseline"/>
        <w:rPr>
          <w:szCs w:val="24"/>
        </w:rPr>
      </w:pPr>
      <w:r w:rsidRPr="0046237F">
        <w:rPr>
          <w:szCs w:val="24"/>
        </w:rPr>
        <w:t>22.3.6. Sutartis laikoma nutraukta kitą dieną po to, kai pasibaigia įspėjimo apie Sutarties nutraukimą terminas. </w:t>
      </w:r>
    </w:p>
    <w:p w14:paraId="38EFEDC0" w14:textId="77777777" w:rsidR="003969E1" w:rsidRPr="0046237F" w:rsidRDefault="009632BE" w:rsidP="004846AE">
      <w:pPr>
        <w:tabs>
          <w:tab w:val="left" w:pos="567"/>
        </w:tabs>
        <w:spacing w:line="259" w:lineRule="auto"/>
        <w:jc w:val="both"/>
        <w:textAlignment w:val="baseline"/>
        <w:rPr>
          <w:szCs w:val="24"/>
        </w:rPr>
      </w:pPr>
      <w:r w:rsidRPr="0046237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46237F" w:rsidRDefault="003969E1" w:rsidP="004846AE">
      <w:pPr>
        <w:tabs>
          <w:tab w:val="left" w:pos="567"/>
        </w:tabs>
        <w:spacing w:line="259" w:lineRule="auto"/>
        <w:jc w:val="both"/>
        <w:textAlignment w:val="baseline"/>
        <w:rPr>
          <w:szCs w:val="24"/>
        </w:rPr>
      </w:pPr>
    </w:p>
    <w:p w14:paraId="4C9E73E9"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22.4.</w:t>
      </w:r>
      <w:r w:rsidRPr="0046237F">
        <w:rPr>
          <w:rFonts w:eastAsia="Arial"/>
          <w:b/>
          <w:bCs/>
          <w:szCs w:val="24"/>
        </w:rPr>
        <w:tab/>
      </w:r>
      <w:r w:rsidRPr="0046237F">
        <w:rPr>
          <w:rFonts w:eastAsia="Arial"/>
          <w:b/>
          <w:szCs w:val="24"/>
        </w:rPr>
        <w:t>Šalių teisės ir pareigos Sutarties nutraukimo atveju</w:t>
      </w:r>
    </w:p>
    <w:p w14:paraId="75D1996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46237F" w:rsidRDefault="009632BE" w:rsidP="004846AE">
      <w:pPr>
        <w:tabs>
          <w:tab w:val="left" w:pos="567"/>
        </w:tabs>
        <w:spacing w:line="259" w:lineRule="auto"/>
        <w:jc w:val="both"/>
        <w:textAlignment w:val="baseline"/>
        <w:rPr>
          <w:szCs w:val="24"/>
        </w:rPr>
      </w:pPr>
      <w:r w:rsidRPr="0046237F">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46237F" w:rsidRDefault="009632BE" w:rsidP="004846AE">
      <w:pPr>
        <w:tabs>
          <w:tab w:val="left" w:pos="567"/>
        </w:tabs>
        <w:spacing w:line="259" w:lineRule="auto"/>
        <w:jc w:val="both"/>
        <w:textAlignment w:val="baseline"/>
        <w:rPr>
          <w:szCs w:val="24"/>
        </w:rPr>
      </w:pPr>
      <w:r w:rsidRPr="0046237F">
        <w:rPr>
          <w:szCs w:val="24"/>
        </w:rPr>
        <w:t>22.4.2. Nutraukus Sutartį, Šalys privalo: </w:t>
      </w:r>
    </w:p>
    <w:p w14:paraId="04E41ABE" w14:textId="77777777" w:rsidR="003969E1" w:rsidRPr="0046237F" w:rsidRDefault="009632BE" w:rsidP="004846AE">
      <w:pPr>
        <w:tabs>
          <w:tab w:val="left" w:pos="567"/>
        </w:tabs>
        <w:spacing w:line="259" w:lineRule="auto"/>
        <w:jc w:val="both"/>
        <w:textAlignment w:val="baseline"/>
        <w:rPr>
          <w:szCs w:val="24"/>
        </w:rPr>
      </w:pPr>
      <w:r w:rsidRPr="0046237F">
        <w:rPr>
          <w:szCs w:val="24"/>
        </w:rPr>
        <w:t>22.4.2.1. įsitikinti, jog iki Sutarties nutraukimo dienos pristatytos Prekės ir kiti atlikti veiksmai atitinka Sutarties reikalavimus ir Šalys dėl to viena kitai nebereikš pretenzijų; </w:t>
      </w:r>
    </w:p>
    <w:p w14:paraId="3DE28D91" w14:textId="77777777" w:rsidR="003969E1" w:rsidRPr="0046237F" w:rsidRDefault="009632BE" w:rsidP="004846AE">
      <w:pPr>
        <w:tabs>
          <w:tab w:val="left" w:pos="567"/>
        </w:tabs>
        <w:spacing w:line="259" w:lineRule="auto"/>
        <w:jc w:val="both"/>
        <w:textAlignment w:val="baseline"/>
        <w:rPr>
          <w:szCs w:val="24"/>
        </w:rPr>
      </w:pPr>
      <w:r w:rsidRPr="0046237F">
        <w:rPr>
          <w:szCs w:val="24"/>
        </w:rPr>
        <w:t>22.4.2.2. atsiskaityti už iki Sutarties nutraukimo pristatytas Prekes, atitinkančias Sutarties reikalavimus; </w:t>
      </w:r>
    </w:p>
    <w:p w14:paraId="375DC366" w14:textId="77777777" w:rsidR="003969E1" w:rsidRPr="0046237F" w:rsidRDefault="009632BE" w:rsidP="004846AE">
      <w:pPr>
        <w:tabs>
          <w:tab w:val="left" w:pos="567"/>
        </w:tabs>
        <w:spacing w:line="259" w:lineRule="auto"/>
        <w:jc w:val="both"/>
        <w:textAlignment w:val="baseline"/>
        <w:rPr>
          <w:szCs w:val="24"/>
        </w:rPr>
      </w:pPr>
      <w:r w:rsidRPr="0046237F">
        <w:rPr>
          <w:szCs w:val="24"/>
        </w:rPr>
        <w:t>22.4.2.3. per 10 (dešimt) dienų nuo pranešimo apie Sutarties nutraukimą gavimo dienos ar Susitarimo dėl Sutarties nutraukimo sudarymo dienos</w:t>
      </w:r>
      <w:r w:rsidRPr="0046237F">
        <w:rPr>
          <w:b/>
          <w:bCs/>
          <w:color w:val="5C5D5D"/>
          <w:szCs w:val="24"/>
        </w:rPr>
        <w:t xml:space="preserve"> </w:t>
      </w:r>
      <w:r w:rsidRPr="0046237F">
        <w:rPr>
          <w:szCs w:val="24"/>
        </w:rPr>
        <w:t>perduoti viena kitai visus dokumentus, kuriuos buvo būtina perduoti pagal Sutarties nuostatas. </w:t>
      </w:r>
    </w:p>
    <w:p w14:paraId="231E0416" w14:textId="77777777" w:rsidR="003969E1" w:rsidRPr="0046237F" w:rsidRDefault="003969E1" w:rsidP="004846AE">
      <w:pPr>
        <w:tabs>
          <w:tab w:val="left" w:pos="567"/>
        </w:tabs>
        <w:spacing w:line="259" w:lineRule="auto"/>
        <w:jc w:val="both"/>
        <w:textAlignment w:val="baseline"/>
        <w:rPr>
          <w:szCs w:val="24"/>
        </w:rPr>
      </w:pPr>
    </w:p>
    <w:p w14:paraId="518F864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23.</w:t>
      </w:r>
      <w:r w:rsidRPr="0046237F">
        <w:rPr>
          <w:rFonts w:eastAsia="Arial"/>
          <w:b/>
          <w:bCs/>
          <w:caps/>
          <w:szCs w:val="24"/>
        </w:rPr>
        <w:tab/>
      </w:r>
      <w:r w:rsidRPr="0046237F">
        <w:rPr>
          <w:rFonts w:eastAsia="Arial"/>
          <w:b/>
          <w:caps/>
          <w:szCs w:val="24"/>
        </w:rPr>
        <w:t>PREKIŲ MODELIO AR GAMINTOJO KEITIMAS</w:t>
      </w:r>
    </w:p>
    <w:p w14:paraId="0A1F13C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7A0A6" w14:textId="77777777" w:rsidR="003969E1" w:rsidRPr="0046237F" w:rsidRDefault="009632BE" w:rsidP="004846AE">
      <w:pPr>
        <w:spacing w:line="259" w:lineRule="auto"/>
        <w:jc w:val="both"/>
        <w:rPr>
          <w:szCs w:val="24"/>
        </w:rPr>
      </w:pPr>
      <w:r w:rsidRPr="0046237F">
        <w:rPr>
          <w:rFonts w:eastAsia="Arial"/>
          <w:caps/>
          <w:szCs w:val="24"/>
        </w:rPr>
        <w:t xml:space="preserve">23.1. </w:t>
      </w:r>
      <w:r w:rsidRPr="0046237F">
        <w:rPr>
          <w:szCs w:val="24"/>
        </w:rPr>
        <w:t>Tiekėjas turi teisę keisti Prekių modelį ar gamintoją, jei yra visos toliau nurodytos sąlygos:</w:t>
      </w:r>
    </w:p>
    <w:p w14:paraId="07EADFD8" w14:textId="77777777" w:rsidR="003969E1" w:rsidRPr="0046237F" w:rsidRDefault="009632BE" w:rsidP="004846AE">
      <w:pPr>
        <w:spacing w:line="259" w:lineRule="auto"/>
        <w:jc w:val="both"/>
        <w:rPr>
          <w:szCs w:val="24"/>
        </w:rPr>
      </w:pPr>
      <w:r w:rsidRPr="0046237F">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46237F">
        <w:rPr>
          <w:szCs w:val="24"/>
        </w:rPr>
        <w:lastRenderedPageBreak/>
        <w:t>tarptautinėms sankcijoms, kaip tai apibrėžta Sankcijų įstatyme ir (ar) Prekės, jų sudedamosios dalys ar (ir) gamintojas neatitinka VPĮ 45 straipsnio 2</w:t>
      </w:r>
      <w:r w:rsidRPr="0046237F">
        <w:rPr>
          <w:szCs w:val="24"/>
          <w:vertAlign w:val="superscript"/>
        </w:rPr>
        <w:t xml:space="preserve">1 </w:t>
      </w:r>
      <w:r w:rsidRPr="0046237F">
        <w:rPr>
          <w:szCs w:val="24"/>
        </w:rPr>
        <w:t>dalies nuostatų;</w:t>
      </w:r>
    </w:p>
    <w:p w14:paraId="589A0549" w14:textId="77777777" w:rsidR="003969E1" w:rsidRPr="0046237F" w:rsidRDefault="009632BE" w:rsidP="004846AE">
      <w:pPr>
        <w:spacing w:line="259" w:lineRule="auto"/>
        <w:jc w:val="both"/>
        <w:rPr>
          <w:szCs w:val="24"/>
        </w:rPr>
      </w:pPr>
      <w:r w:rsidRPr="0046237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46237F" w:rsidRDefault="009632BE" w:rsidP="004846AE">
      <w:pPr>
        <w:spacing w:line="259" w:lineRule="auto"/>
        <w:jc w:val="both"/>
      </w:pPr>
      <w:r w:rsidRPr="0046237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37F">
        <w:rPr>
          <w:shd w:val="clear" w:color="auto" w:fill="FFFFFF"/>
        </w:rPr>
        <w:t>ir lygiavertiškumo ar geresnės kokybės nei šiuo metu tiekiamos Prekės</w:t>
      </w:r>
      <w:r w:rsidRPr="0046237F">
        <w:rPr>
          <w:szCs w:val="24"/>
        </w:rPr>
        <w:t>;</w:t>
      </w:r>
    </w:p>
    <w:p w14:paraId="7B5735BB" w14:textId="77777777" w:rsidR="003969E1" w:rsidRPr="0046237F" w:rsidRDefault="009632BE" w:rsidP="004846AE">
      <w:pPr>
        <w:spacing w:line="259" w:lineRule="auto"/>
        <w:jc w:val="both"/>
        <w:rPr>
          <w:szCs w:val="24"/>
        </w:rPr>
      </w:pPr>
      <w:r w:rsidRPr="0046237F">
        <w:rPr>
          <w:szCs w:val="24"/>
        </w:rPr>
        <w:t>23.1.4. Šalys sudarė rašytinį susitarimą prie Sutarties dėl Prekių keitimo.</w:t>
      </w:r>
    </w:p>
    <w:p w14:paraId="5BB539F2"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6237F">
        <w:rPr>
          <w:szCs w:val="24"/>
        </w:rPr>
        <w:t xml:space="preserve">23.2. Šiame Bendrųjų sąlygų skyriuje nurodytu atveju Prekės turi būti pristatytos už ne didesnę nei pasiūlyme nurodytą kainą. </w:t>
      </w:r>
    </w:p>
    <w:p w14:paraId="527CF239"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24.</w:t>
      </w:r>
      <w:r w:rsidRPr="0046237F">
        <w:rPr>
          <w:rFonts w:eastAsia="Arial"/>
          <w:b/>
          <w:bCs/>
          <w:caps/>
          <w:szCs w:val="24"/>
        </w:rPr>
        <w:tab/>
      </w:r>
      <w:r w:rsidRPr="0046237F">
        <w:rPr>
          <w:rFonts w:eastAsia="Arial"/>
          <w:b/>
          <w:caps/>
          <w:szCs w:val="24"/>
        </w:rPr>
        <w:t>Bendravimo tvarka ir kalba</w:t>
      </w:r>
    </w:p>
    <w:p w14:paraId="2FF33D7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77777777" w:rsidR="003969E1" w:rsidRPr="0046237F" w:rsidRDefault="009632BE" w:rsidP="004846AE">
      <w:pPr>
        <w:tabs>
          <w:tab w:val="left" w:pos="567"/>
          <w:tab w:val="left" w:pos="851"/>
          <w:tab w:val="left" w:pos="992"/>
          <w:tab w:val="left" w:pos="1134"/>
        </w:tabs>
        <w:spacing w:line="259" w:lineRule="auto"/>
        <w:jc w:val="both"/>
        <w:rPr>
          <w:rFonts w:eastAsia="Arial"/>
          <w:szCs w:val="24"/>
          <w:shd w:val="clear" w:color="auto" w:fill="FFFFFF"/>
        </w:rPr>
      </w:pPr>
      <w:r w:rsidRPr="0046237F">
        <w:rPr>
          <w:rFonts w:eastAsia="Arial"/>
          <w:szCs w:val="24"/>
        </w:rPr>
        <w:t>24.1.</w:t>
      </w:r>
      <w:r w:rsidRPr="0046237F">
        <w:rPr>
          <w:rFonts w:eastAsia="Arial"/>
          <w:szCs w:val="24"/>
        </w:rPr>
        <w:tab/>
      </w:r>
      <w:r w:rsidRPr="0046237F">
        <w:rPr>
          <w:rFonts w:eastAsia="Arial"/>
          <w:bCs/>
          <w:szCs w:val="24"/>
        </w:rPr>
        <w:t xml:space="preserve">Sutartis sudaroma lietuvių kalba. Jeigu Sutartis ar kuris nors ją sudarantis dokumentas sudaromas kita kalba arba išverčiamas į kitą kalbą, visais atvejais </w:t>
      </w:r>
      <w:r w:rsidRPr="0046237F">
        <w:rPr>
          <w:rFonts w:eastAsia="Arial"/>
          <w:szCs w:val="24"/>
          <w:shd w:val="clear" w:color="auto" w:fill="FFFFFF"/>
        </w:rPr>
        <w:t>autentišku laikomas tik lietuvių kalba parengtas Sutarties tekstas (jei yra neatitikimų, pirmenybė teikiama lietuvių kalba parengtam tekstui).</w:t>
      </w:r>
    </w:p>
    <w:p w14:paraId="61895C3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24.3. Jeigu pranešimas yra įteikiamas asmeniškai arba siunčiamas paštu ar per kurjerį, jis turi būti įteikiamas pasirašytinai ir laikomas gautu gavimo patvirtinime nurodytą dieną.</w:t>
      </w:r>
    </w:p>
    <w:p w14:paraId="5D90ADF7"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 xml:space="preserve">24.4. Jeigu pranešimas siunčiamas el. paštu, laikoma, kad Šalis jį gavo kitą darbo dieną. </w:t>
      </w:r>
    </w:p>
    <w:p w14:paraId="126EBA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24.5. Jeigu pranešimas siunčiamas keliais skirtingais būdais, laikoma, kad gavėjas jį gavo tada, kai jis gavo pirmesnįjį pranešimą.</w:t>
      </w:r>
    </w:p>
    <w:p w14:paraId="3CE30AC3" w14:textId="77777777" w:rsidR="003969E1" w:rsidRPr="0046237F" w:rsidRDefault="003969E1" w:rsidP="004846AE">
      <w:pPr>
        <w:widowControl w:val="0"/>
        <w:tabs>
          <w:tab w:val="left" w:pos="0"/>
          <w:tab w:val="left" w:pos="851"/>
          <w:tab w:val="left" w:pos="992"/>
          <w:tab w:val="left" w:pos="1134"/>
        </w:tabs>
        <w:spacing w:line="259" w:lineRule="auto"/>
        <w:jc w:val="both"/>
        <w:rPr>
          <w:rFonts w:eastAsia="Arial"/>
          <w:szCs w:val="24"/>
        </w:rPr>
      </w:pPr>
    </w:p>
    <w:p w14:paraId="6D20B67A"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25.</w:t>
      </w:r>
      <w:r w:rsidRPr="0046237F">
        <w:rPr>
          <w:rFonts w:eastAsia="Arial"/>
          <w:b/>
          <w:bCs/>
          <w:caps/>
          <w:szCs w:val="24"/>
        </w:rPr>
        <w:tab/>
      </w:r>
      <w:r w:rsidRPr="0046237F">
        <w:rPr>
          <w:rFonts w:eastAsia="Arial"/>
          <w:b/>
          <w:caps/>
          <w:szCs w:val="24"/>
        </w:rPr>
        <w:t>Pretenzijos ir ginčų sprendimas</w:t>
      </w:r>
    </w:p>
    <w:p w14:paraId="1B0545C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Cambria"/>
          <w:szCs w:val="24"/>
        </w:rPr>
      </w:pPr>
      <w:r w:rsidRPr="0046237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46237F" w:rsidRDefault="009632BE" w:rsidP="004846AE">
      <w:pPr>
        <w:widowControl w:val="0"/>
        <w:tabs>
          <w:tab w:val="left" w:pos="142"/>
          <w:tab w:val="left" w:pos="851"/>
          <w:tab w:val="left" w:pos="992"/>
          <w:tab w:val="left" w:pos="1134"/>
        </w:tabs>
        <w:spacing w:line="259" w:lineRule="auto"/>
        <w:jc w:val="both"/>
        <w:rPr>
          <w:rFonts w:eastAsia="Cambria"/>
          <w:szCs w:val="24"/>
        </w:rPr>
      </w:pPr>
      <w:r w:rsidRPr="0046237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37F">
        <w:rPr>
          <w:szCs w:val="24"/>
        </w:rPr>
        <w:t xml:space="preserve"> </w:t>
      </w:r>
      <w:r w:rsidRPr="0046237F">
        <w:rPr>
          <w:rFonts w:eastAsia="Cambria"/>
          <w:szCs w:val="24"/>
        </w:rPr>
        <w:t>Lietuvos Respublikos įstatymuose nustatyta tvarka.</w:t>
      </w:r>
    </w:p>
    <w:p w14:paraId="191AD764" w14:textId="77777777" w:rsidR="003969E1" w:rsidRDefault="009632BE" w:rsidP="004846A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25.3. Kilę ginčai nesudaro pagrindo Šalims atsisakyti vykdyti savo prievoles pagal Sutartį.</w:t>
      </w:r>
    </w:p>
    <w:p w14:paraId="35C5E840" w14:textId="0A73CCCE" w:rsidR="00350DEF" w:rsidRDefault="00350DEF">
      <w:r>
        <w:br w:type="page"/>
      </w:r>
    </w:p>
    <w:p w14:paraId="60A90C93" w14:textId="07AE6C90" w:rsidR="00256DF8" w:rsidRPr="00FF51FD" w:rsidRDefault="00256DF8" w:rsidP="00256DF8">
      <w:pPr>
        <w:jc w:val="center"/>
        <w:rPr>
          <w:szCs w:val="24"/>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sidR="00FF51FD">
        <w:rPr>
          <w:rFonts w:ascii="Arial" w:hAnsi="Arial" w:cs="Arial"/>
          <w:sz w:val="28"/>
          <w:szCs w:val="28"/>
        </w:rPr>
        <w:tab/>
      </w:r>
      <w:r w:rsidR="00FF51FD">
        <w:rPr>
          <w:rFonts w:ascii="Arial" w:hAnsi="Arial" w:cs="Arial"/>
          <w:sz w:val="28"/>
          <w:szCs w:val="28"/>
        </w:rPr>
        <w:tab/>
      </w:r>
      <w:r w:rsidR="00FF51FD">
        <w:rPr>
          <w:rFonts w:ascii="Arial" w:hAnsi="Arial" w:cs="Arial"/>
          <w:sz w:val="28"/>
          <w:szCs w:val="28"/>
        </w:rPr>
        <w:tab/>
      </w:r>
      <w:r w:rsidR="00FF51FD" w:rsidRPr="00FF51FD">
        <w:rPr>
          <w:szCs w:val="24"/>
        </w:rPr>
        <w:t xml:space="preserve">Priedas </w:t>
      </w:r>
      <w:r w:rsidR="00190D1B">
        <w:rPr>
          <w:szCs w:val="24"/>
        </w:rPr>
        <w:t>N</w:t>
      </w:r>
      <w:r w:rsidR="00FF51FD" w:rsidRPr="00FF51FD">
        <w:rPr>
          <w:szCs w:val="24"/>
        </w:rPr>
        <w:t>r. 1 Techninė specifikacija</w:t>
      </w:r>
    </w:p>
    <w:p w14:paraId="4C22CC29" w14:textId="77777777" w:rsidR="00256DF8" w:rsidRPr="00FF51FD" w:rsidRDefault="00256DF8" w:rsidP="00256DF8">
      <w:pPr>
        <w:jc w:val="center"/>
        <w:rPr>
          <w:szCs w:val="24"/>
        </w:rPr>
      </w:pPr>
    </w:p>
    <w:p w14:paraId="3F913F04" w14:textId="77B4419B" w:rsidR="00ED56AB" w:rsidRDefault="00ED56AB" w:rsidP="00ED56AB">
      <w:pPr>
        <w:rPr>
          <w:rFonts w:cs="Arial"/>
          <w:bCs/>
          <w:szCs w:val="22"/>
        </w:rPr>
      </w:pPr>
    </w:p>
    <w:p w14:paraId="6A8CC850" w14:textId="77777777" w:rsidR="00B25116" w:rsidRDefault="00B25116" w:rsidP="00ED56AB">
      <w:pPr>
        <w:rPr>
          <w:rFonts w:cs="Arial"/>
          <w:bCs/>
          <w:szCs w:val="22"/>
        </w:rPr>
      </w:pPr>
    </w:p>
    <w:p w14:paraId="75E4B629" w14:textId="77777777" w:rsidR="00B25116" w:rsidRDefault="00B25116" w:rsidP="00ED56AB">
      <w:pPr>
        <w:rPr>
          <w:rFonts w:cs="Arial"/>
          <w:bCs/>
          <w:szCs w:val="22"/>
        </w:rPr>
      </w:pPr>
    </w:p>
    <w:p w14:paraId="7CCA4F61" w14:textId="77777777" w:rsidR="00B25116" w:rsidRDefault="00B25116" w:rsidP="00ED56AB">
      <w:pPr>
        <w:rPr>
          <w:rFonts w:cs="Arial"/>
          <w:bCs/>
          <w:szCs w:val="22"/>
        </w:rPr>
      </w:pPr>
    </w:p>
    <w:p w14:paraId="547F9746" w14:textId="77777777" w:rsidR="00B25116" w:rsidRDefault="00B25116" w:rsidP="00ED56AB">
      <w:pPr>
        <w:rPr>
          <w:rFonts w:cs="Arial"/>
          <w:bCs/>
          <w:szCs w:val="22"/>
        </w:rPr>
      </w:pPr>
    </w:p>
    <w:p w14:paraId="1F85B753" w14:textId="77777777" w:rsidR="00B25116" w:rsidRDefault="00B25116" w:rsidP="00ED56AB">
      <w:pPr>
        <w:rPr>
          <w:rFonts w:cs="Arial"/>
          <w:bCs/>
          <w:szCs w:val="22"/>
        </w:rPr>
      </w:pPr>
    </w:p>
    <w:p w14:paraId="30CC89EF" w14:textId="77777777" w:rsidR="00B25116" w:rsidRDefault="00B25116" w:rsidP="00ED56AB">
      <w:pPr>
        <w:rPr>
          <w:rFonts w:cs="Arial"/>
          <w:bCs/>
          <w:szCs w:val="22"/>
        </w:rPr>
      </w:pPr>
    </w:p>
    <w:p w14:paraId="3EC9930D" w14:textId="77777777" w:rsidR="00B25116" w:rsidRDefault="00B25116" w:rsidP="00ED56AB">
      <w:pPr>
        <w:rPr>
          <w:rFonts w:cs="Arial"/>
          <w:bCs/>
          <w:szCs w:val="22"/>
        </w:rPr>
      </w:pPr>
    </w:p>
    <w:p w14:paraId="69E9CBC3" w14:textId="77777777" w:rsidR="00B25116" w:rsidRDefault="00B25116" w:rsidP="00ED56AB">
      <w:pPr>
        <w:rPr>
          <w:rFonts w:cs="Arial"/>
          <w:bCs/>
          <w:szCs w:val="22"/>
        </w:rPr>
      </w:pPr>
    </w:p>
    <w:p w14:paraId="73BB2D27" w14:textId="77777777" w:rsidR="00B25116" w:rsidRDefault="00B25116" w:rsidP="00ED56AB">
      <w:pPr>
        <w:rPr>
          <w:rFonts w:cs="Arial"/>
          <w:bCs/>
          <w:szCs w:val="22"/>
        </w:rPr>
      </w:pPr>
    </w:p>
    <w:p w14:paraId="5B363DA8" w14:textId="77777777" w:rsidR="00B25116" w:rsidRDefault="00B25116" w:rsidP="00ED56AB">
      <w:pPr>
        <w:rPr>
          <w:rFonts w:cs="Arial"/>
          <w:bCs/>
          <w:szCs w:val="22"/>
        </w:rPr>
      </w:pPr>
    </w:p>
    <w:p w14:paraId="4CCB5E48" w14:textId="77777777" w:rsidR="00B25116" w:rsidRDefault="00B25116" w:rsidP="00ED56AB">
      <w:pPr>
        <w:rPr>
          <w:rFonts w:cs="Arial"/>
          <w:bCs/>
          <w:szCs w:val="22"/>
        </w:rPr>
      </w:pPr>
    </w:p>
    <w:p w14:paraId="06C9106B" w14:textId="77777777" w:rsidR="00B25116" w:rsidRDefault="00B25116" w:rsidP="00ED56AB">
      <w:pPr>
        <w:rPr>
          <w:rFonts w:cs="Arial"/>
          <w:bCs/>
          <w:szCs w:val="22"/>
        </w:rPr>
      </w:pPr>
    </w:p>
    <w:p w14:paraId="6AA1E0B6" w14:textId="77777777" w:rsidR="00B25116" w:rsidRDefault="00B25116" w:rsidP="00ED56AB">
      <w:pPr>
        <w:rPr>
          <w:rFonts w:cs="Arial"/>
          <w:bCs/>
          <w:szCs w:val="22"/>
        </w:rPr>
      </w:pPr>
    </w:p>
    <w:p w14:paraId="4DA5F453" w14:textId="77777777" w:rsidR="00B25116" w:rsidRDefault="00B25116" w:rsidP="00ED56AB">
      <w:pPr>
        <w:rPr>
          <w:rFonts w:cs="Arial"/>
          <w:bCs/>
          <w:szCs w:val="22"/>
        </w:rPr>
      </w:pPr>
    </w:p>
    <w:p w14:paraId="3CBA3A2B" w14:textId="77777777" w:rsidR="00B25116" w:rsidRDefault="00B25116" w:rsidP="00ED56AB">
      <w:pPr>
        <w:rPr>
          <w:rFonts w:cs="Arial"/>
          <w:bCs/>
          <w:szCs w:val="22"/>
        </w:rPr>
      </w:pPr>
    </w:p>
    <w:p w14:paraId="414632C7" w14:textId="77777777" w:rsidR="00B25116" w:rsidRDefault="00B25116" w:rsidP="00ED56AB">
      <w:pPr>
        <w:rPr>
          <w:rFonts w:cs="Arial"/>
          <w:bCs/>
          <w:szCs w:val="22"/>
        </w:rPr>
      </w:pPr>
    </w:p>
    <w:p w14:paraId="309A6298" w14:textId="77777777" w:rsidR="00B25116" w:rsidRDefault="00B25116" w:rsidP="00ED56AB">
      <w:pPr>
        <w:rPr>
          <w:rFonts w:cs="Arial"/>
          <w:bCs/>
          <w:szCs w:val="22"/>
        </w:rPr>
      </w:pPr>
    </w:p>
    <w:p w14:paraId="7F7522C7" w14:textId="77777777" w:rsidR="00B25116" w:rsidRDefault="00B25116" w:rsidP="00ED56AB">
      <w:pPr>
        <w:rPr>
          <w:rFonts w:cs="Arial"/>
          <w:bCs/>
          <w:szCs w:val="22"/>
        </w:rPr>
      </w:pPr>
    </w:p>
    <w:p w14:paraId="3EA424A1" w14:textId="77777777" w:rsidR="00B25116" w:rsidRDefault="00B25116" w:rsidP="00ED56AB">
      <w:pPr>
        <w:rPr>
          <w:rFonts w:cs="Arial"/>
          <w:bCs/>
          <w:szCs w:val="22"/>
        </w:rPr>
      </w:pPr>
    </w:p>
    <w:p w14:paraId="2ABD04DC" w14:textId="77777777" w:rsidR="00B25116" w:rsidRDefault="00B25116" w:rsidP="00ED56AB">
      <w:pPr>
        <w:rPr>
          <w:rFonts w:cs="Arial"/>
          <w:bCs/>
          <w:szCs w:val="22"/>
        </w:rPr>
      </w:pPr>
    </w:p>
    <w:p w14:paraId="590F769D" w14:textId="77777777" w:rsidR="00B25116" w:rsidRDefault="00B25116" w:rsidP="00ED56AB">
      <w:pPr>
        <w:rPr>
          <w:rFonts w:cs="Arial"/>
          <w:bCs/>
          <w:szCs w:val="22"/>
        </w:rPr>
      </w:pPr>
    </w:p>
    <w:p w14:paraId="3F5CC3BF" w14:textId="77777777" w:rsidR="00B25116" w:rsidRDefault="00B25116" w:rsidP="00ED56AB">
      <w:pPr>
        <w:rPr>
          <w:rFonts w:cs="Arial"/>
          <w:bCs/>
          <w:szCs w:val="22"/>
        </w:rPr>
      </w:pPr>
    </w:p>
    <w:p w14:paraId="57844E4A" w14:textId="77777777" w:rsidR="00B25116" w:rsidRDefault="00B25116" w:rsidP="00ED56AB">
      <w:pPr>
        <w:rPr>
          <w:rFonts w:cs="Arial"/>
          <w:bCs/>
          <w:szCs w:val="22"/>
        </w:rPr>
      </w:pPr>
    </w:p>
    <w:p w14:paraId="1631618C" w14:textId="77777777" w:rsidR="00B25116" w:rsidRDefault="00B25116" w:rsidP="00ED56AB">
      <w:pPr>
        <w:rPr>
          <w:rFonts w:cs="Arial"/>
          <w:bCs/>
          <w:szCs w:val="22"/>
        </w:rPr>
      </w:pPr>
    </w:p>
    <w:p w14:paraId="379D27A1" w14:textId="77777777" w:rsidR="00B25116" w:rsidRDefault="00B25116" w:rsidP="00ED56AB">
      <w:pPr>
        <w:rPr>
          <w:rFonts w:cs="Arial"/>
          <w:bCs/>
          <w:szCs w:val="22"/>
        </w:rPr>
      </w:pPr>
    </w:p>
    <w:p w14:paraId="3C96A76A" w14:textId="77777777" w:rsidR="00B25116" w:rsidRDefault="00B25116" w:rsidP="00ED56AB">
      <w:pPr>
        <w:rPr>
          <w:rFonts w:cs="Arial"/>
          <w:bCs/>
          <w:szCs w:val="22"/>
        </w:rPr>
      </w:pPr>
    </w:p>
    <w:p w14:paraId="1BE71FF0" w14:textId="77777777" w:rsidR="00B25116" w:rsidRDefault="00B25116" w:rsidP="00ED56AB">
      <w:pPr>
        <w:rPr>
          <w:rFonts w:cs="Arial"/>
          <w:bCs/>
          <w:szCs w:val="22"/>
        </w:rPr>
      </w:pPr>
    </w:p>
    <w:p w14:paraId="64A333CD" w14:textId="77777777" w:rsidR="00B25116" w:rsidRDefault="00B25116" w:rsidP="00ED56AB">
      <w:pPr>
        <w:rPr>
          <w:rFonts w:cs="Arial"/>
          <w:bCs/>
          <w:szCs w:val="22"/>
        </w:rPr>
      </w:pPr>
    </w:p>
    <w:p w14:paraId="02D27C2A" w14:textId="77777777" w:rsidR="00B25116" w:rsidRDefault="00B25116" w:rsidP="00ED56AB">
      <w:pPr>
        <w:rPr>
          <w:rFonts w:cs="Arial"/>
          <w:bCs/>
          <w:szCs w:val="22"/>
        </w:rPr>
      </w:pPr>
    </w:p>
    <w:p w14:paraId="643F1836" w14:textId="77777777" w:rsidR="00B25116" w:rsidRDefault="00B25116" w:rsidP="00ED56AB">
      <w:pPr>
        <w:rPr>
          <w:rFonts w:cs="Arial"/>
          <w:bCs/>
          <w:szCs w:val="22"/>
        </w:rPr>
      </w:pPr>
    </w:p>
    <w:p w14:paraId="409395BC" w14:textId="77777777" w:rsidR="00B25116" w:rsidRDefault="00B25116" w:rsidP="00ED56AB">
      <w:pPr>
        <w:rPr>
          <w:rFonts w:cs="Arial"/>
          <w:bCs/>
          <w:szCs w:val="22"/>
        </w:rPr>
      </w:pPr>
    </w:p>
    <w:p w14:paraId="6495D1AF" w14:textId="77777777" w:rsidR="00B25116" w:rsidRDefault="00B25116" w:rsidP="00ED56AB">
      <w:pPr>
        <w:rPr>
          <w:rFonts w:cs="Arial"/>
          <w:bCs/>
          <w:szCs w:val="22"/>
        </w:rPr>
      </w:pPr>
    </w:p>
    <w:p w14:paraId="4E6CB65D" w14:textId="77777777" w:rsidR="00B25116" w:rsidRDefault="00B25116" w:rsidP="00ED56AB">
      <w:pPr>
        <w:rPr>
          <w:rFonts w:cs="Arial"/>
          <w:bCs/>
          <w:szCs w:val="22"/>
        </w:rPr>
      </w:pPr>
    </w:p>
    <w:p w14:paraId="0B5DCE99" w14:textId="77777777" w:rsidR="00B25116" w:rsidRDefault="00B25116" w:rsidP="00ED56AB">
      <w:pPr>
        <w:rPr>
          <w:rFonts w:cs="Arial"/>
          <w:bCs/>
          <w:szCs w:val="22"/>
        </w:rPr>
      </w:pPr>
    </w:p>
    <w:p w14:paraId="1F391C6B" w14:textId="77777777" w:rsidR="00B25116" w:rsidRDefault="00B25116" w:rsidP="00ED56AB">
      <w:pPr>
        <w:rPr>
          <w:rFonts w:cs="Arial"/>
          <w:bCs/>
          <w:szCs w:val="22"/>
        </w:rPr>
      </w:pPr>
    </w:p>
    <w:p w14:paraId="4CF7CD58" w14:textId="77777777" w:rsidR="00B25116" w:rsidRDefault="00B25116" w:rsidP="00ED56AB">
      <w:pPr>
        <w:rPr>
          <w:rFonts w:cs="Arial"/>
          <w:bCs/>
          <w:szCs w:val="22"/>
        </w:rPr>
      </w:pPr>
    </w:p>
    <w:p w14:paraId="260B036C" w14:textId="77777777" w:rsidR="00B25116" w:rsidRDefault="00B25116" w:rsidP="00ED56AB">
      <w:pPr>
        <w:rPr>
          <w:rFonts w:cs="Arial"/>
          <w:bCs/>
          <w:szCs w:val="22"/>
        </w:rPr>
      </w:pPr>
    </w:p>
    <w:p w14:paraId="7FC016BA" w14:textId="77777777" w:rsidR="00B25116" w:rsidRDefault="00B25116" w:rsidP="00ED56AB">
      <w:pPr>
        <w:rPr>
          <w:rFonts w:cs="Arial"/>
          <w:bCs/>
          <w:szCs w:val="22"/>
        </w:rPr>
      </w:pPr>
    </w:p>
    <w:p w14:paraId="12AB40FD" w14:textId="77777777" w:rsidR="00B25116" w:rsidRDefault="00B25116" w:rsidP="00ED56AB">
      <w:pPr>
        <w:rPr>
          <w:rFonts w:cs="Arial"/>
          <w:bCs/>
          <w:szCs w:val="22"/>
        </w:rPr>
      </w:pPr>
    </w:p>
    <w:p w14:paraId="590E7347" w14:textId="77777777" w:rsidR="00B25116" w:rsidRDefault="00B25116" w:rsidP="00ED56AB">
      <w:pPr>
        <w:rPr>
          <w:rFonts w:cs="Arial"/>
          <w:bCs/>
          <w:szCs w:val="22"/>
        </w:rPr>
      </w:pPr>
    </w:p>
    <w:p w14:paraId="56F30490" w14:textId="77777777" w:rsidR="00B25116" w:rsidRDefault="00B25116" w:rsidP="00ED56AB">
      <w:pPr>
        <w:rPr>
          <w:rFonts w:cs="Arial"/>
          <w:bCs/>
          <w:szCs w:val="22"/>
        </w:rPr>
      </w:pPr>
    </w:p>
    <w:p w14:paraId="3C7CF16B" w14:textId="77777777" w:rsidR="00B25116" w:rsidRDefault="00B25116" w:rsidP="00ED56AB">
      <w:pPr>
        <w:rPr>
          <w:rFonts w:cs="Arial"/>
          <w:bCs/>
          <w:szCs w:val="22"/>
        </w:rPr>
      </w:pPr>
    </w:p>
    <w:p w14:paraId="422B57DE" w14:textId="77777777" w:rsidR="00ED56AB" w:rsidRPr="004F05D5" w:rsidRDefault="00ED56AB" w:rsidP="00ED56AB">
      <w:pPr>
        <w:rPr>
          <w:szCs w:val="22"/>
        </w:rPr>
      </w:pPr>
      <w:r w:rsidRPr="004F05D5">
        <w:rPr>
          <w:rFonts w:cs="Arial"/>
          <w:bCs/>
          <w:szCs w:val="22"/>
        </w:rPr>
        <w:t xml:space="preserve">                                                                                                     </w:t>
      </w:r>
    </w:p>
    <w:p w14:paraId="13D6AA35" w14:textId="77777777" w:rsidR="00ED56AB" w:rsidRPr="009B4049" w:rsidRDefault="00ED56AB" w:rsidP="00ED56AB">
      <w:pPr>
        <w:rPr>
          <w:rFonts w:cs="Arial"/>
          <w:sz w:val="20"/>
        </w:rPr>
      </w:pPr>
    </w:p>
    <w:p w14:paraId="40A8ABFD" w14:textId="2242A552" w:rsidR="00C02FD4" w:rsidRDefault="00ED56AB" w:rsidP="00B25116">
      <w:pPr>
        <w:jc w:val="right"/>
        <w:rPr>
          <w:szCs w:val="24"/>
        </w:rPr>
      </w:pPr>
      <w:r w:rsidRPr="009B4049">
        <w:rPr>
          <w:rFonts w:cs="Arial"/>
          <w:sz w:val="18"/>
          <w:szCs w:val="18"/>
        </w:rPr>
        <w:lastRenderedPageBreak/>
        <w:tab/>
      </w:r>
      <w:r>
        <w:rPr>
          <w:rFonts w:cs="Arial"/>
          <w:sz w:val="18"/>
          <w:szCs w:val="18"/>
        </w:rPr>
        <w:tab/>
        <w:t xml:space="preserve">                                                                                              </w:t>
      </w:r>
      <w:r w:rsidR="00174043">
        <w:rPr>
          <w:szCs w:val="24"/>
        </w:rPr>
        <w:t xml:space="preserve">Priedas </w:t>
      </w:r>
      <w:r w:rsidR="00B25116">
        <w:rPr>
          <w:szCs w:val="24"/>
        </w:rPr>
        <w:t>N</w:t>
      </w:r>
      <w:r w:rsidR="00174043">
        <w:rPr>
          <w:szCs w:val="24"/>
        </w:rPr>
        <w:t>r. 2 Pasiūlymas</w:t>
      </w:r>
    </w:p>
    <w:p w14:paraId="21A9DE96" w14:textId="77777777" w:rsidR="00174043" w:rsidRDefault="00174043" w:rsidP="00174043">
      <w:pPr>
        <w:jc w:val="center"/>
        <w:rPr>
          <w:szCs w:val="24"/>
        </w:rPr>
      </w:pPr>
    </w:p>
    <w:p w14:paraId="3DD06AE8" w14:textId="77777777" w:rsidR="001338C5" w:rsidRPr="00B03938" w:rsidRDefault="001338C5" w:rsidP="001338C5">
      <w:pPr>
        <w:rPr>
          <w:b/>
          <w:szCs w:val="24"/>
          <w:lang w:eastAsia="ar-SA"/>
        </w:rPr>
      </w:pPr>
    </w:p>
    <w:p w14:paraId="7FA21A33" w14:textId="77777777" w:rsidR="001338C5" w:rsidRDefault="001338C5" w:rsidP="001338C5">
      <w:pPr>
        <w:spacing w:line="22" w:lineRule="atLeast"/>
        <w:ind w:right="-41"/>
        <w:jc w:val="center"/>
        <w:rPr>
          <w:b/>
          <w:spacing w:val="20"/>
          <w:szCs w:val="24"/>
          <w:lang w:eastAsia="ar-SA"/>
        </w:rPr>
      </w:pPr>
      <w:r w:rsidRPr="00B03938">
        <w:rPr>
          <w:b/>
          <w:spacing w:val="20"/>
          <w:szCs w:val="24"/>
          <w:lang w:eastAsia="ar-SA"/>
        </w:rPr>
        <w:t>PASIŪLYMAS</w:t>
      </w:r>
    </w:p>
    <w:p w14:paraId="5F6D0666" w14:textId="77777777" w:rsidR="00B25116" w:rsidRDefault="00B25116" w:rsidP="001338C5">
      <w:pPr>
        <w:spacing w:line="22" w:lineRule="atLeast"/>
        <w:ind w:right="-41"/>
        <w:jc w:val="center"/>
        <w:rPr>
          <w:b/>
          <w:spacing w:val="20"/>
          <w:szCs w:val="24"/>
          <w:lang w:eastAsia="ar-SA"/>
        </w:rPr>
      </w:pPr>
    </w:p>
    <w:p w14:paraId="05D16EFD" w14:textId="77777777" w:rsidR="00B25116" w:rsidRDefault="00B25116" w:rsidP="001338C5">
      <w:pPr>
        <w:spacing w:line="22" w:lineRule="atLeast"/>
        <w:ind w:right="-41"/>
        <w:jc w:val="center"/>
        <w:rPr>
          <w:b/>
          <w:spacing w:val="20"/>
          <w:szCs w:val="24"/>
          <w:lang w:eastAsia="ar-SA"/>
        </w:rPr>
      </w:pPr>
    </w:p>
    <w:p w14:paraId="40191E28" w14:textId="77777777" w:rsidR="00B25116" w:rsidRDefault="00B25116" w:rsidP="001338C5">
      <w:pPr>
        <w:spacing w:line="22" w:lineRule="atLeast"/>
        <w:ind w:right="-41"/>
        <w:jc w:val="center"/>
        <w:rPr>
          <w:b/>
          <w:spacing w:val="20"/>
          <w:szCs w:val="24"/>
          <w:lang w:eastAsia="ar-SA"/>
        </w:rPr>
      </w:pPr>
    </w:p>
    <w:p w14:paraId="7D2FDC33" w14:textId="77777777" w:rsidR="00B25116" w:rsidRDefault="00B25116" w:rsidP="001338C5">
      <w:pPr>
        <w:spacing w:line="22" w:lineRule="atLeast"/>
        <w:ind w:right="-41"/>
        <w:jc w:val="center"/>
        <w:rPr>
          <w:b/>
          <w:spacing w:val="20"/>
          <w:szCs w:val="24"/>
          <w:lang w:eastAsia="ar-SA"/>
        </w:rPr>
      </w:pPr>
    </w:p>
    <w:p w14:paraId="43FABEF6" w14:textId="77777777" w:rsidR="00B25116" w:rsidRDefault="00B25116" w:rsidP="001338C5">
      <w:pPr>
        <w:spacing w:line="22" w:lineRule="atLeast"/>
        <w:ind w:right="-41"/>
        <w:jc w:val="center"/>
        <w:rPr>
          <w:b/>
          <w:spacing w:val="20"/>
          <w:szCs w:val="24"/>
          <w:lang w:eastAsia="ar-SA"/>
        </w:rPr>
      </w:pPr>
    </w:p>
    <w:p w14:paraId="1A9C2CA6" w14:textId="77777777" w:rsidR="00B25116" w:rsidRDefault="00B25116" w:rsidP="001338C5">
      <w:pPr>
        <w:spacing w:line="22" w:lineRule="atLeast"/>
        <w:ind w:right="-41"/>
        <w:jc w:val="center"/>
        <w:rPr>
          <w:b/>
          <w:spacing w:val="20"/>
          <w:szCs w:val="24"/>
          <w:lang w:eastAsia="ar-SA"/>
        </w:rPr>
      </w:pPr>
    </w:p>
    <w:p w14:paraId="11B21257" w14:textId="77777777" w:rsidR="00B25116" w:rsidRDefault="00B25116" w:rsidP="001338C5">
      <w:pPr>
        <w:spacing w:line="22" w:lineRule="atLeast"/>
        <w:ind w:right="-41"/>
        <w:jc w:val="center"/>
        <w:rPr>
          <w:b/>
          <w:spacing w:val="20"/>
          <w:szCs w:val="24"/>
          <w:lang w:eastAsia="ar-SA"/>
        </w:rPr>
      </w:pPr>
    </w:p>
    <w:p w14:paraId="0EC2CB9E" w14:textId="77777777" w:rsidR="00B25116" w:rsidRDefault="00B25116" w:rsidP="001338C5">
      <w:pPr>
        <w:spacing w:line="22" w:lineRule="atLeast"/>
        <w:ind w:right="-41"/>
        <w:jc w:val="center"/>
        <w:rPr>
          <w:b/>
          <w:spacing w:val="20"/>
          <w:szCs w:val="24"/>
          <w:lang w:eastAsia="ar-SA"/>
        </w:rPr>
      </w:pPr>
    </w:p>
    <w:p w14:paraId="37E33827" w14:textId="77777777" w:rsidR="00B25116" w:rsidRDefault="00B25116" w:rsidP="001338C5">
      <w:pPr>
        <w:spacing w:line="22" w:lineRule="atLeast"/>
        <w:ind w:right="-41"/>
        <w:jc w:val="center"/>
        <w:rPr>
          <w:b/>
          <w:spacing w:val="20"/>
          <w:szCs w:val="24"/>
          <w:lang w:eastAsia="ar-SA"/>
        </w:rPr>
      </w:pPr>
    </w:p>
    <w:p w14:paraId="212AFE97" w14:textId="77777777" w:rsidR="00B25116" w:rsidRDefault="00B25116" w:rsidP="001338C5">
      <w:pPr>
        <w:spacing w:line="22" w:lineRule="atLeast"/>
        <w:ind w:right="-41"/>
        <w:jc w:val="center"/>
        <w:rPr>
          <w:b/>
          <w:spacing w:val="20"/>
          <w:szCs w:val="24"/>
          <w:lang w:eastAsia="ar-SA"/>
        </w:rPr>
      </w:pPr>
    </w:p>
    <w:p w14:paraId="0277607B" w14:textId="77777777" w:rsidR="00B25116" w:rsidRDefault="00B25116" w:rsidP="001338C5">
      <w:pPr>
        <w:spacing w:line="22" w:lineRule="atLeast"/>
        <w:ind w:right="-41"/>
        <w:jc w:val="center"/>
        <w:rPr>
          <w:b/>
          <w:spacing w:val="20"/>
          <w:szCs w:val="24"/>
          <w:lang w:eastAsia="ar-SA"/>
        </w:rPr>
      </w:pPr>
    </w:p>
    <w:p w14:paraId="4808598C" w14:textId="77777777" w:rsidR="00B25116" w:rsidRDefault="00B25116" w:rsidP="001338C5">
      <w:pPr>
        <w:spacing w:line="22" w:lineRule="atLeast"/>
        <w:ind w:right="-41"/>
        <w:jc w:val="center"/>
        <w:rPr>
          <w:b/>
          <w:spacing w:val="20"/>
          <w:szCs w:val="24"/>
          <w:lang w:eastAsia="ar-SA"/>
        </w:rPr>
      </w:pPr>
    </w:p>
    <w:p w14:paraId="1DDB8ACB" w14:textId="77777777" w:rsidR="00B25116" w:rsidRDefault="00B25116" w:rsidP="001338C5">
      <w:pPr>
        <w:spacing w:line="22" w:lineRule="atLeast"/>
        <w:ind w:right="-41"/>
        <w:jc w:val="center"/>
        <w:rPr>
          <w:b/>
          <w:spacing w:val="20"/>
          <w:szCs w:val="24"/>
          <w:lang w:eastAsia="ar-SA"/>
        </w:rPr>
      </w:pPr>
    </w:p>
    <w:p w14:paraId="5E69C48E" w14:textId="77777777" w:rsidR="00B25116" w:rsidRDefault="00B25116" w:rsidP="001338C5">
      <w:pPr>
        <w:spacing w:line="22" w:lineRule="atLeast"/>
        <w:ind w:right="-41"/>
        <w:jc w:val="center"/>
        <w:rPr>
          <w:b/>
          <w:spacing w:val="20"/>
          <w:szCs w:val="24"/>
          <w:lang w:eastAsia="ar-SA"/>
        </w:rPr>
      </w:pPr>
    </w:p>
    <w:p w14:paraId="7E247A5B" w14:textId="77777777" w:rsidR="00B25116" w:rsidRDefault="00B25116" w:rsidP="001338C5">
      <w:pPr>
        <w:spacing w:line="22" w:lineRule="atLeast"/>
        <w:ind w:right="-41"/>
        <w:jc w:val="center"/>
        <w:rPr>
          <w:b/>
          <w:spacing w:val="20"/>
          <w:szCs w:val="24"/>
          <w:lang w:eastAsia="ar-SA"/>
        </w:rPr>
      </w:pPr>
    </w:p>
    <w:p w14:paraId="65D446B6" w14:textId="77777777" w:rsidR="00B25116" w:rsidRDefault="00B25116" w:rsidP="001338C5">
      <w:pPr>
        <w:spacing w:line="22" w:lineRule="atLeast"/>
        <w:ind w:right="-41"/>
        <w:jc w:val="center"/>
        <w:rPr>
          <w:b/>
          <w:spacing w:val="20"/>
          <w:szCs w:val="24"/>
          <w:lang w:eastAsia="ar-SA"/>
        </w:rPr>
      </w:pPr>
    </w:p>
    <w:p w14:paraId="52F9DEB3" w14:textId="77777777" w:rsidR="00B25116" w:rsidRDefault="00B25116" w:rsidP="001338C5">
      <w:pPr>
        <w:spacing w:line="22" w:lineRule="atLeast"/>
        <w:ind w:right="-41"/>
        <w:jc w:val="center"/>
        <w:rPr>
          <w:b/>
          <w:spacing w:val="20"/>
          <w:szCs w:val="24"/>
          <w:lang w:eastAsia="ar-SA"/>
        </w:rPr>
      </w:pPr>
    </w:p>
    <w:p w14:paraId="202E9E0D" w14:textId="77777777" w:rsidR="00B25116" w:rsidRDefault="00B25116" w:rsidP="001338C5">
      <w:pPr>
        <w:spacing w:line="22" w:lineRule="atLeast"/>
        <w:ind w:right="-41"/>
        <w:jc w:val="center"/>
        <w:rPr>
          <w:b/>
          <w:spacing w:val="20"/>
          <w:szCs w:val="24"/>
          <w:lang w:eastAsia="ar-SA"/>
        </w:rPr>
      </w:pPr>
    </w:p>
    <w:p w14:paraId="304A4FAC" w14:textId="77777777" w:rsidR="00B25116" w:rsidRDefault="00B25116" w:rsidP="001338C5">
      <w:pPr>
        <w:spacing w:line="22" w:lineRule="atLeast"/>
        <w:ind w:right="-41"/>
        <w:jc w:val="center"/>
        <w:rPr>
          <w:b/>
          <w:spacing w:val="20"/>
          <w:szCs w:val="24"/>
          <w:lang w:eastAsia="ar-SA"/>
        </w:rPr>
      </w:pPr>
    </w:p>
    <w:p w14:paraId="678FF6BC" w14:textId="77777777" w:rsidR="00B25116" w:rsidRDefault="00B25116" w:rsidP="001338C5">
      <w:pPr>
        <w:spacing w:line="22" w:lineRule="atLeast"/>
        <w:ind w:right="-41"/>
        <w:jc w:val="center"/>
        <w:rPr>
          <w:b/>
          <w:spacing w:val="20"/>
          <w:szCs w:val="24"/>
          <w:lang w:eastAsia="ar-SA"/>
        </w:rPr>
      </w:pPr>
    </w:p>
    <w:p w14:paraId="33387C3E" w14:textId="77777777" w:rsidR="00B25116" w:rsidRDefault="00B25116" w:rsidP="001338C5">
      <w:pPr>
        <w:spacing w:line="22" w:lineRule="atLeast"/>
        <w:ind w:right="-41"/>
        <w:jc w:val="center"/>
        <w:rPr>
          <w:b/>
          <w:spacing w:val="20"/>
          <w:szCs w:val="24"/>
          <w:lang w:eastAsia="ar-SA"/>
        </w:rPr>
      </w:pPr>
    </w:p>
    <w:p w14:paraId="25E8450F" w14:textId="77777777" w:rsidR="00B25116" w:rsidRDefault="00B25116" w:rsidP="001338C5">
      <w:pPr>
        <w:spacing w:line="22" w:lineRule="atLeast"/>
        <w:ind w:right="-41"/>
        <w:jc w:val="center"/>
        <w:rPr>
          <w:b/>
          <w:spacing w:val="20"/>
          <w:szCs w:val="24"/>
          <w:lang w:eastAsia="ar-SA"/>
        </w:rPr>
      </w:pPr>
    </w:p>
    <w:p w14:paraId="65BBD483" w14:textId="77777777" w:rsidR="00B25116" w:rsidRDefault="00B25116" w:rsidP="001338C5">
      <w:pPr>
        <w:spacing w:line="22" w:lineRule="atLeast"/>
        <w:ind w:right="-41"/>
        <w:jc w:val="center"/>
        <w:rPr>
          <w:b/>
          <w:spacing w:val="20"/>
          <w:szCs w:val="24"/>
          <w:lang w:eastAsia="ar-SA"/>
        </w:rPr>
      </w:pPr>
    </w:p>
    <w:p w14:paraId="01A7BF70" w14:textId="77777777" w:rsidR="00B25116" w:rsidRDefault="00B25116" w:rsidP="001338C5">
      <w:pPr>
        <w:spacing w:line="22" w:lineRule="atLeast"/>
        <w:ind w:right="-41"/>
        <w:jc w:val="center"/>
        <w:rPr>
          <w:b/>
          <w:spacing w:val="20"/>
          <w:szCs w:val="24"/>
          <w:lang w:eastAsia="ar-SA"/>
        </w:rPr>
      </w:pPr>
    </w:p>
    <w:p w14:paraId="79343396" w14:textId="77777777" w:rsidR="00B25116" w:rsidRDefault="00B25116" w:rsidP="001338C5">
      <w:pPr>
        <w:spacing w:line="22" w:lineRule="atLeast"/>
        <w:ind w:right="-41"/>
        <w:jc w:val="center"/>
        <w:rPr>
          <w:b/>
          <w:spacing w:val="20"/>
          <w:szCs w:val="24"/>
          <w:lang w:eastAsia="ar-SA"/>
        </w:rPr>
      </w:pPr>
    </w:p>
    <w:p w14:paraId="799504DC" w14:textId="77777777" w:rsidR="00B25116" w:rsidRDefault="00B25116" w:rsidP="001338C5">
      <w:pPr>
        <w:spacing w:line="22" w:lineRule="atLeast"/>
        <w:ind w:right="-41"/>
        <w:jc w:val="center"/>
        <w:rPr>
          <w:b/>
          <w:spacing w:val="20"/>
          <w:szCs w:val="24"/>
          <w:lang w:eastAsia="ar-SA"/>
        </w:rPr>
      </w:pPr>
    </w:p>
    <w:p w14:paraId="3FE86312" w14:textId="77777777" w:rsidR="00B25116" w:rsidRPr="00B03938" w:rsidRDefault="00B25116" w:rsidP="001338C5">
      <w:pPr>
        <w:spacing w:line="22" w:lineRule="atLeast"/>
        <w:ind w:right="-41"/>
        <w:jc w:val="center"/>
        <w:rPr>
          <w:b/>
          <w:spacing w:val="20"/>
          <w:szCs w:val="24"/>
          <w:lang w:eastAsia="ar-SA"/>
        </w:rPr>
      </w:pPr>
    </w:p>
    <w:p w14:paraId="517EBD74" w14:textId="53538FCC" w:rsidR="00B03938" w:rsidRDefault="00B03938">
      <w:r>
        <w:br w:type="page"/>
      </w:r>
    </w:p>
    <w:p w14:paraId="5DAC85EF" w14:textId="77777777" w:rsidR="00B25116" w:rsidRDefault="00B25116"/>
    <w:p w14:paraId="0636E19D" w14:textId="26ED03BE" w:rsidR="00604342" w:rsidRDefault="00B25116" w:rsidP="00604342">
      <w:pPr>
        <w:ind w:left="7200"/>
        <w:jc w:val="both"/>
      </w:pPr>
      <w:r>
        <w:rPr>
          <w:rFonts w:eastAsia="Calibri"/>
          <w:szCs w:val="24"/>
        </w:rPr>
        <w:t>S</w:t>
      </w:r>
      <w:r w:rsidR="00604342">
        <w:rPr>
          <w:rFonts w:eastAsia="Calibri"/>
          <w:szCs w:val="24"/>
        </w:rPr>
        <w:t>utarties</w:t>
      </w:r>
      <w:r w:rsidR="00604342">
        <w:t xml:space="preserve"> 3 priedas</w:t>
      </w:r>
    </w:p>
    <w:p w14:paraId="0279E8AE" w14:textId="77777777" w:rsidR="00604342" w:rsidRDefault="00604342" w:rsidP="00604342">
      <w:pPr>
        <w:jc w:val="both"/>
      </w:pPr>
    </w:p>
    <w:p w14:paraId="19E007DF" w14:textId="58531DDD" w:rsidR="00604342" w:rsidRPr="00071A7A" w:rsidRDefault="00604342" w:rsidP="003D65CA">
      <w:pPr>
        <w:spacing w:line="276" w:lineRule="auto"/>
        <w:outlineLvl w:val="2"/>
        <w:rPr>
          <w:rFonts w:eastAsia="Calibri"/>
          <w:b/>
          <w:bCs/>
          <w:szCs w:val="24"/>
          <w:lang w:eastAsia="lt-LT"/>
        </w:rPr>
      </w:pPr>
    </w:p>
    <w:p w14:paraId="429AB361" w14:textId="33DA00D1" w:rsidR="00604342" w:rsidRPr="00071A7A" w:rsidRDefault="00604342" w:rsidP="00604342">
      <w:pPr>
        <w:keepNext/>
        <w:spacing w:line="276" w:lineRule="auto"/>
        <w:jc w:val="center"/>
        <w:outlineLvl w:val="1"/>
        <w:rPr>
          <w:rFonts w:eastAsia="Calibri"/>
          <w:b/>
          <w:bCs/>
          <w:snapToGrid w:val="0"/>
          <w:szCs w:val="24"/>
        </w:rPr>
      </w:pPr>
      <w:r w:rsidRPr="00071A7A">
        <w:rPr>
          <w:rFonts w:eastAsia="Calibri"/>
          <w:b/>
          <w:bCs/>
          <w:snapToGrid w:val="0"/>
          <w:szCs w:val="24"/>
        </w:rPr>
        <w:t>P</w:t>
      </w:r>
      <w:r>
        <w:rPr>
          <w:rFonts w:eastAsia="Calibri"/>
          <w:b/>
          <w:bCs/>
          <w:snapToGrid w:val="0"/>
          <w:szCs w:val="24"/>
        </w:rPr>
        <w:t>REKIŲ</w:t>
      </w:r>
      <w:r w:rsidRPr="00071A7A">
        <w:rPr>
          <w:rFonts w:eastAsia="Calibri"/>
          <w:b/>
          <w:bCs/>
          <w:snapToGrid w:val="0"/>
          <w:szCs w:val="24"/>
        </w:rPr>
        <w:t xml:space="preserve"> PRIĖMIMO</w:t>
      </w:r>
      <w:r w:rsidRPr="00071A7A">
        <w:rPr>
          <w:rFonts w:eastAsia="Calibri"/>
          <w:b/>
          <w:snapToGrid w:val="0"/>
          <w:szCs w:val="24"/>
        </w:rPr>
        <w:t>–</w:t>
      </w:r>
      <w:r w:rsidRPr="00071A7A">
        <w:rPr>
          <w:rFonts w:eastAsia="Calibri"/>
          <w:b/>
          <w:bCs/>
          <w:snapToGrid w:val="0"/>
          <w:szCs w:val="24"/>
        </w:rPr>
        <w:t>PERDAVIMO AKTAS</w:t>
      </w:r>
    </w:p>
    <w:p w14:paraId="43E07804" w14:textId="77777777" w:rsidR="00604342" w:rsidRPr="00071A7A" w:rsidRDefault="00604342" w:rsidP="00604342">
      <w:pPr>
        <w:spacing w:line="276" w:lineRule="auto"/>
        <w:jc w:val="center"/>
        <w:rPr>
          <w:rFonts w:eastAsia="Calibri"/>
          <w:snapToGrid w:val="0"/>
          <w:szCs w:val="24"/>
        </w:rPr>
      </w:pPr>
      <w:r w:rsidRPr="00071A7A">
        <w:rPr>
          <w:rFonts w:eastAsia="Calibri"/>
          <w:snapToGrid w:val="0"/>
          <w:szCs w:val="24"/>
        </w:rPr>
        <w:t>20__-___-___ Nr. _____________</w:t>
      </w:r>
    </w:p>
    <w:p w14:paraId="1568FAE3" w14:textId="77777777" w:rsidR="00604342" w:rsidRPr="00071A7A" w:rsidRDefault="00604342" w:rsidP="00604342">
      <w:pPr>
        <w:spacing w:line="276" w:lineRule="auto"/>
        <w:jc w:val="center"/>
        <w:rPr>
          <w:rFonts w:eastAsia="Calibri"/>
          <w:snapToGrid w:val="0"/>
          <w:szCs w:val="24"/>
        </w:rPr>
      </w:pPr>
      <w:r w:rsidRPr="00071A7A">
        <w:rPr>
          <w:rFonts w:eastAsia="Calibri"/>
          <w:snapToGrid w:val="0"/>
          <w:szCs w:val="24"/>
        </w:rPr>
        <w:t>Akto sudarymo vieta</w:t>
      </w:r>
    </w:p>
    <w:p w14:paraId="776D8A3D" w14:textId="77777777" w:rsidR="00604342" w:rsidRPr="00071A7A" w:rsidRDefault="00604342" w:rsidP="00604342">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604342" w:rsidRPr="00071A7A" w14:paraId="52956FCF" w14:textId="77777777" w:rsidTr="00485DD1">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405D33B5" w14:textId="77777777" w:rsidR="00604342" w:rsidRPr="00071A7A" w:rsidRDefault="00604342" w:rsidP="00485DD1">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Drūkšinių k., 31152 Visagino sav.</w:t>
            </w:r>
          </w:p>
        </w:tc>
      </w:tr>
      <w:tr w:rsidR="00604342" w:rsidRPr="00071A7A" w14:paraId="78F214B5" w14:textId="77777777" w:rsidTr="00485DD1">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49EF35DC" w14:textId="7E11D494" w:rsidR="00604342" w:rsidRPr="00071A7A" w:rsidRDefault="00604342" w:rsidP="00485DD1">
            <w:pPr>
              <w:autoSpaceDE w:val="0"/>
              <w:autoSpaceDN w:val="0"/>
              <w:adjustRightInd w:val="0"/>
              <w:spacing w:line="276" w:lineRule="auto"/>
              <w:rPr>
                <w:rFonts w:eastAsia="Calibri"/>
                <w:color w:val="000000"/>
                <w:szCs w:val="24"/>
              </w:rPr>
            </w:pPr>
            <w:r w:rsidRPr="00071A7A">
              <w:rPr>
                <w:rFonts w:eastAsia="Calibri"/>
                <w:b/>
                <w:color w:val="000000"/>
                <w:szCs w:val="24"/>
              </w:rPr>
              <w:t>P</w:t>
            </w:r>
            <w:r w:rsidR="001D631A">
              <w:rPr>
                <w:rFonts w:eastAsia="Calibri"/>
                <w:b/>
                <w:color w:val="000000"/>
                <w:szCs w:val="24"/>
              </w:rPr>
              <w:t>rekių</w:t>
            </w:r>
            <w:r w:rsidRPr="00071A7A">
              <w:rPr>
                <w:rFonts w:eastAsia="Calibri"/>
                <w:b/>
                <w:color w:val="000000"/>
                <w:szCs w:val="24"/>
              </w:rPr>
              <w:t xml:space="preserve"> t</w:t>
            </w:r>
            <w:r w:rsidR="00523EA5">
              <w:rPr>
                <w:rFonts w:eastAsia="Calibri"/>
                <w:b/>
                <w:color w:val="000000"/>
                <w:szCs w:val="24"/>
              </w:rPr>
              <w:t>ie</w:t>
            </w:r>
            <w:r w:rsidRPr="00071A7A">
              <w:rPr>
                <w:rFonts w:eastAsia="Calibri"/>
                <w:b/>
                <w:color w:val="000000"/>
                <w:szCs w:val="24"/>
              </w:rPr>
              <w:t>kėjas:</w:t>
            </w:r>
            <w:r w:rsidRPr="00071A7A">
              <w:rPr>
                <w:rFonts w:eastAsia="Calibri"/>
                <w:color w:val="000000"/>
                <w:szCs w:val="24"/>
              </w:rPr>
              <w:t xml:space="preserve"> </w:t>
            </w:r>
          </w:p>
        </w:tc>
      </w:tr>
      <w:tr w:rsidR="00604342" w:rsidRPr="00071A7A" w14:paraId="05630024" w14:textId="77777777" w:rsidTr="00485DD1">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7A115125" w14:textId="77777777" w:rsidR="00604342" w:rsidRPr="00071A7A" w:rsidRDefault="00604342" w:rsidP="00485DD1">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604342" w:rsidRPr="00071A7A" w14:paraId="71BAD45C" w14:textId="77777777" w:rsidTr="00485DD1">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420916C1" w14:textId="7777777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604342" w:rsidRPr="00071A7A" w14:paraId="516C2195"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2771BCFE" w14:textId="77777777" w:rsidR="00604342" w:rsidRPr="00071A7A" w:rsidRDefault="00604342" w:rsidP="00485DD1">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604342" w:rsidRPr="00071A7A" w14:paraId="11041C9B"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C512BA5" w14:textId="7777777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604342" w:rsidRPr="00071A7A" w14:paraId="156BA446"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5CA1A9B" w14:textId="7777777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604342" w:rsidRPr="00071A7A" w14:paraId="083736C3"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5D89BD7C" w14:textId="3804155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w:t>
            </w:r>
            <w:r w:rsidR="001D631A">
              <w:rPr>
                <w:rFonts w:eastAsia="Calibri"/>
                <w:snapToGrid w:val="0"/>
                <w:szCs w:val="24"/>
              </w:rPr>
              <w:t>rekių</w:t>
            </w:r>
            <w:r w:rsidRPr="00071A7A">
              <w:rPr>
                <w:rFonts w:eastAsia="Calibri"/>
                <w:snapToGrid w:val="0"/>
                <w:szCs w:val="24"/>
              </w:rPr>
              <w:t xml:space="preserve"> t</w:t>
            </w:r>
            <w:r w:rsidR="00DA7538">
              <w:rPr>
                <w:rFonts w:eastAsia="Calibri"/>
                <w:snapToGrid w:val="0"/>
                <w:szCs w:val="24"/>
              </w:rPr>
              <w:t>ie</w:t>
            </w:r>
            <w:r w:rsidRPr="00071A7A">
              <w:rPr>
                <w:rFonts w:eastAsia="Calibri"/>
                <w:snapToGrid w:val="0"/>
                <w:szCs w:val="24"/>
              </w:rPr>
              <w:t>kėjas įvykdė savo įsipareigojimus pagal P</w:t>
            </w:r>
            <w:r w:rsidR="001D631A">
              <w:rPr>
                <w:rFonts w:eastAsia="Calibri"/>
                <w:snapToGrid w:val="0"/>
                <w:szCs w:val="24"/>
              </w:rPr>
              <w:t>rekių</w:t>
            </w:r>
            <w:r w:rsidRPr="00071A7A">
              <w:rPr>
                <w:rFonts w:eastAsia="Calibri"/>
                <w:snapToGrid w:val="0"/>
                <w:szCs w:val="24"/>
              </w:rPr>
              <w:t xml:space="preserve"> t</w:t>
            </w:r>
            <w:r w:rsidR="00DA7538">
              <w:rPr>
                <w:rFonts w:eastAsia="Calibri"/>
                <w:snapToGrid w:val="0"/>
                <w:szCs w:val="24"/>
              </w:rPr>
              <w:t>ie</w:t>
            </w:r>
            <w:r w:rsidRPr="00071A7A">
              <w:rPr>
                <w:rFonts w:eastAsia="Calibri"/>
                <w:snapToGrid w:val="0"/>
                <w:szCs w:val="24"/>
              </w:rPr>
              <w:t>kimo sutartį Nr. __________________. P</w:t>
            </w:r>
            <w:r w:rsidR="00DA7538">
              <w:rPr>
                <w:rFonts w:eastAsia="Calibri"/>
                <w:snapToGrid w:val="0"/>
                <w:szCs w:val="24"/>
              </w:rPr>
              <w:t>rekių</w:t>
            </w:r>
            <w:r w:rsidRPr="00071A7A">
              <w:rPr>
                <w:rFonts w:eastAsia="Calibri"/>
                <w:snapToGrid w:val="0"/>
                <w:szCs w:val="24"/>
              </w:rPr>
              <w:t xml:space="preserve"> ti</w:t>
            </w:r>
            <w:r w:rsidR="00DA7538">
              <w:rPr>
                <w:rFonts w:eastAsia="Calibri"/>
                <w:snapToGrid w:val="0"/>
                <w:szCs w:val="24"/>
              </w:rPr>
              <w:t>e</w:t>
            </w:r>
            <w:r w:rsidRPr="00071A7A">
              <w:rPr>
                <w:rFonts w:eastAsia="Calibri"/>
                <w:snapToGrid w:val="0"/>
                <w:szCs w:val="24"/>
              </w:rPr>
              <w:t>kėjas suteikė pirkėjui šias P</w:t>
            </w:r>
            <w:r w:rsidR="00DA7538">
              <w:rPr>
                <w:rFonts w:eastAsia="Calibri"/>
                <w:snapToGrid w:val="0"/>
                <w:szCs w:val="24"/>
              </w:rPr>
              <w:t>rekes</w:t>
            </w:r>
            <w:r w:rsidRPr="00071A7A">
              <w:rPr>
                <w:rFonts w:eastAsia="Calibri"/>
                <w:snapToGrid w:val="0"/>
                <w:szCs w:val="24"/>
              </w:rPr>
              <w:t>:</w:t>
            </w:r>
          </w:p>
        </w:tc>
      </w:tr>
      <w:tr w:rsidR="00604342" w:rsidRPr="00071A7A" w14:paraId="7197CD83"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493C7BDB"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3068500F" w14:textId="709111C1"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P</w:t>
            </w:r>
            <w:r w:rsidR="00DA7538">
              <w:rPr>
                <w:rFonts w:eastAsia="Calibri"/>
                <w:b/>
                <w:bCs/>
                <w:snapToGrid w:val="0"/>
                <w:szCs w:val="24"/>
              </w:rPr>
              <w:t>rekių</w:t>
            </w:r>
            <w:r w:rsidRPr="00071A7A">
              <w:rPr>
                <w:rFonts w:eastAsia="Calibri"/>
                <w:b/>
                <w:bCs/>
                <w:snapToGrid w:val="0"/>
                <w:szCs w:val="24"/>
              </w:rPr>
              <w:t xml:space="preserve">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2CD41E93"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60A5C00C" w14:textId="617FFDBC" w:rsidR="00604342" w:rsidRPr="00071A7A" w:rsidRDefault="00604342" w:rsidP="00485DD1">
            <w:pPr>
              <w:keepNext/>
              <w:spacing w:line="276" w:lineRule="auto"/>
              <w:jc w:val="center"/>
              <w:outlineLvl w:val="7"/>
              <w:rPr>
                <w:rFonts w:eastAsia="Calibri"/>
                <w:b/>
                <w:snapToGrid w:val="0"/>
                <w:szCs w:val="24"/>
              </w:rPr>
            </w:pPr>
            <w:r w:rsidRPr="00071A7A">
              <w:rPr>
                <w:rFonts w:eastAsia="Calibri"/>
                <w:b/>
                <w:snapToGrid w:val="0"/>
                <w:szCs w:val="24"/>
              </w:rPr>
              <w:t>P</w:t>
            </w:r>
            <w:r w:rsidR="00DA7538">
              <w:rPr>
                <w:rFonts w:eastAsia="Calibri"/>
                <w:b/>
                <w:snapToGrid w:val="0"/>
                <w:szCs w:val="24"/>
              </w:rPr>
              <w:t>rekių</w:t>
            </w:r>
            <w:r w:rsidRPr="00071A7A">
              <w:rPr>
                <w:rFonts w:eastAsia="Calibri"/>
                <w:b/>
                <w:snapToGrid w:val="0"/>
                <w:szCs w:val="24"/>
              </w:rPr>
              <w:t xml:space="preserve"> pavadinimas ir aprašymas</w:t>
            </w:r>
          </w:p>
          <w:p w14:paraId="51C5739C" w14:textId="77777777" w:rsidR="00604342" w:rsidRPr="00071A7A" w:rsidRDefault="00604342" w:rsidP="00485DD1">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1EF10D0D"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Kiekis,</w:t>
            </w:r>
          </w:p>
          <w:p w14:paraId="208E7C59"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154526E5"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Vieneto</w:t>
            </w:r>
          </w:p>
          <w:p w14:paraId="18F1DA63"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kaina (įkainis)</w:t>
            </w:r>
          </w:p>
          <w:p w14:paraId="1153CE7A"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(be PVM),</w:t>
            </w:r>
          </w:p>
          <w:p w14:paraId="5724CEDF" w14:textId="77777777" w:rsidR="00604342" w:rsidRPr="00071A7A" w:rsidRDefault="00604342" w:rsidP="00485DD1">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3A2135D3"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Suma</w:t>
            </w:r>
          </w:p>
          <w:p w14:paraId="271AC050"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(be PVM),</w:t>
            </w:r>
          </w:p>
          <w:p w14:paraId="48507CAD" w14:textId="77777777" w:rsidR="00604342" w:rsidRPr="00071A7A" w:rsidRDefault="00604342" w:rsidP="00485DD1">
            <w:pPr>
              <w:spacing w:line="276" w:lineRule="auto"/>
              <w:jc w:val="center"/>
              <w:rPr>
                <w:rFonts w:eastAsia="Calibri"/>
                <w:b/>
                <w:bCs/>
                <w:snapToGrid w:val="0"/>
                <w:szCs w:val="24"/>
              </w:rPr>
            </w:pPr>
            <w:r w:rsidRPr="00071A7A">
              <w:rPr>
                <w:rFonts w:eastAsia="Calibri"/>
                <w:b/>
                <w:snapToGrid w:val="0"/>
                <w:szCs w:val="24"/>
              </w:rPr>
              <w:t>Eur</w:t>
            </w:r>
          </w:p>
          <w:p w14:paraId="52CBDADA" w14:textId="77777777" w:rsidR="00604342" w:rsidRPr="00071A7A" w:rsidRDefault="00604342" w:rsidP="00485DD1">
            <w:pPr>
              <w:spacing w:line="276" w:lineRule="auto"/>
              <w:jc w:val="center"/>
              <w:rPr>
                <w:rFonts w:eastAsia="Calibri"/>
                <w:b/>
                <w:bCs/>
                <w:snapToGrid w:val="0"/>
                <w:szCs w:val="24"/>
              </w:rPr>
            </w:pPr>
          </w:p>
        </w:tc>
      </w:tr>
      <w:tr w:rsidR="00604342" w:rsidRPr="00071A7A" w14:paraId="005E43D4"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67B3FF24"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7F4FFF49"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3B019359"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467E92AD"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4</w:t>
            </w:r>
          </w:p>
          <w:p w14:paraId="00CDCC6C" w14:textId="77777777" w:rsidR="00604342" w:rsidRPr="00071A7A" w:rsidRDefault="00604342" w:rsidP="00485DD1">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7227E8FA"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0021C34D"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2A4DFF05"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7</w:t>
            </w:r>
          </w:p>
          <w:p w14:paraId="0D3D3671" w14:textId="77777777" w:rsidR="00604342" w:rsidRPr="00071A7A" w:rsidRDefault="00604342" w:rsidP="00485DD1">
            <w:pPr>
              <w:spacing w:line="276" w:lineRule="auto"/>
              <w:jc w:val="center"/>
              <w:rPr>
                <w:rFonts w:eastAsia="Calibri"/>
                <w:b/>
                <w:bCs/>
                <w:snapToGrid w:val="0"/>
                <w:szCs w:val="24"/>
              </w:rPr>
            </w:pPr>
          </w:p>
        </w:tc>
      </w:tr>
      <w:tr w:rsidR="00604342" w:rsidRPr="00071A7A" w14:paraId="50E8C240"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3B5CC706" w14:textId="77777777" w:rsidR="00604342" w:rsidRPr="00071A7A" w:rsidRDefault="00604342" w:rsidP="00485DD1">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714C150F" w14:textId="77777777" w:rsidR="00604342" w:rsidRPr="00071A7A" w:rsidRDefault="00604342" w:rsidP="00485DD1">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0ED0CD8C" w14:textId="77777777" w:rsidR="00604342" w:rsidRPr="00071A7A" w:rsidRDefault="00604342" w:rsidP="00485DD1">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7B6A3951" w14:textId="77777777" w:rsidR="00604342" w:rsidRPr="00071A7A" w:rsidRDefault="00604342" w:rsidP="00485DD1">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525C0E0" w14:textId="77777777" w:rsidR="00604342" w:rsidRPr="00071A7A" w:rsidRDefault="00604342" w:rsidP="00485DD1">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0465334F" w14:textId="77777777" w:rsidR="00604342" w:rsidRPr="00071A7A" w:rsidRDefault="00604342" w:rsidP="00485DD1">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396E20B0" w14:textId="77777777" w:rsidR="00604342" w:rsidRPr="00071A7A" w:rsidRDefault="00604342" w:rsidP="00485DD1">
            <w:pPr>
              <w:spacing w:line="276" w:lineRule="auto"/>
              <w:jc w:val="center"/>
              <w:rPr>
                <w:rFonts w:eastAsia="Calibri"/>
                <w:bCs/>
                <w:snapToGrid w:val="0"/>
                <w:szCs w:val="24"/>
              </w:rPr>
            </w:pPr>
          </w:p>
        </w:tc>
      </w:tr>
      <w:tr w:rsidR="00604342" w:rsidRPr="00071A7A" w14:paraId="3731D437"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0C70E194" w14:textId="77777777" w:rsidR="00604342" w:rsidRPr="00071A7A" w:rsidRDefault="00604342" w:rsidP="00485DD1">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618A9373" w14:textId="77777777" w:rsidR="00604342" w:rsidRPr="00071A7A" w:rsidRDefault="00604342" w:rsidP="00485DD1">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1C4794D2" w14:textId="77777777" w:rsidR="00604342" w:rsidRPr="00071A7A" w:rsidRDefault="00604342" w:rsidP="00485DD1">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0125014D" w14:textId="77777777" w:rsidR="00604342" w:rsidRPr="00071A7A" w:rsidRDefault="00604342" w:rsidP="00485DD1">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03AFA59E" w14:textId="77777777" w:rsidR="00604342" w:rsidRPr="00071A7A" w:rsidRDefault="00604342" w:rsidP="00485DD1">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04714C2F" w14:textId="77777777" w:rsidR="00604342" w:rsidRPr="00071A7A" w:rsidRDefault="00604342" w:rsidP="00485DD1">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09846560" w14:textId="77777777" w:rsidR="00604342" w:rsidRPr="00071A7A" w:rsidRDefault="00604342" w:rsidP="00485DD1">
            <w:pPr>
              <w:spacing w:line="276" w:lineRule="auto"/>
              <w:jc w:val="center"/>
              <w:rPr>
                <w:rFonts w:eastAsia="Calibri"/>
                <w:bCs/>
                <w:snapToGrid w:val="0"/>
                <w:szCs w:val="24"/>
              </w:rPr>
            </w:pPr>
          </w:p>
        </w:tc>
      </w:tr>
      <w:tr w:rsidR="00604342" w:rsidRPr="00071A7A" w14:paraId="0A34E0CB"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0DA71D2C" w14:textId="37BE404A" w:rsidR="00604342" w:rsidRPr="00071A7A" w:rsidRDefault="00604342" w:rsidP="00485DD1">
            <w:pPr>
              <w:spacing w:line="276" w:lineRule="auto"/>
              <w:jc w:val="right"/>
              <w:rPr>
                <w:rFonts w:eastAsia="Calibri"/>
                <w:b/>
                <w:bCs/>
                <w:snapToGrid w:val="0"/>
                <w:szCs w:val="24"/>
              </w:rPr>
            </w:pPr>
            <w:r w:rsidRPr="00071A7A">
              <w:rPr>
                <w:rFonts w:eastAsia="Calibri"/>
                <w:b/>
                <w:bCs/>
                <w:snapToGrid w:val="0"/>
                <w:szCs w:val="24"/>
              </w:rPr>
              <w:t>Iš viso suteikta P</w:t>
            </w:r>
            <w:r w:rsidR="00DA7538">
              <w:rPr>
                <w:rFonts w:eastAsia="Calibri"/>
                <w:b/>
                <w:bCs/>
                <w:snapToGrid w:val="0"/>
                <w:szCs w:val="24"/>
              </w:rPr>
              <w:t>rekių</w:t>
            </w:r>
            <w:r w:rsidRPr="00071A7A">
              <w:rPr>
                <w:rFonts w:eastAsia="Calibri"/>
                <w:b/>
                <w:bCs/>
                <w:snapToGrid w:val="0"/>
                <w:szCs w:val="24"/>
              </w:rPr>
              <w:t xml:space="preserve"> už Eur be PVM:</w:t>
            </w:r>
          </w:p>
        </w:tc>
        <w:tc>
          <w:tcPr>
            <w:tcW w:w="1134" w:type="dxa"/>
            <w:tcBorders>
              <w:top w:val="single" w:sz="4" w:space="0" w:color="auto"/>
              <w:left w:val="single" w:sz="6" w:space="0" w:color="auto"/>
              <w:bottom w:val="single" w:sz="4" w:space="0" w:color="auto"/>
              <w:right w:val="single" w:sz="4" w:space="0" w:color="auto"/>
            </w:tcBorders>
          </w:tcPr>
          <w:p w14:paraId="5F16D6A2" w14:textId="77777777" w:rsidR="00604342" w:rsidRPr="00071A7A" w:rsidRDefault="00604342" w:rsidP="00485DD1">
            <w:pPr>
              <w:spacing w:line="276" w:lineRule="auto"/>
              <w:jc w:val="center"/>
              <w:rPr>
                <w:rFonts w:eastAsia="Calibri"/>
                <w:bCs/>
                <w:snapToGrid w:val="0"/>
                <w:szCs w:val="24"/>
              </w:rPr>
            </w:pPr>
          </w:p>
        </w:tc>
      </w:tr>
      <w:tr w:rsidR="00604342" w:rsidRPr="00071A7A" w14:paraId="0B6BA2BD"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9A07A5A" w14:textId="77777777" w:rsidR="00604342" w:rsidRPr="00071A7A" w:rsidRDefault="00604342" w:rsidP="00485DD1">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0C82A7CA" w14:textId="77777777" w:rsidR="00604342" w:rsidRPr="00071A7A" w:rsidRDefault="00604342" w:rsidP="00485DD1">
            <w:pPr>
              <w:spacing w:line="276" w:lineRule="auto"/>
              <w:jc w:val="center"/>
              <w:rPr>
                <w:rFonts w:eastAsia="Calibri"/>
                <w:bCs/>
                <w:snapToGrid w:val="0"/>
                <w:szCs w:val="24"/>
              </w:rPr>
            </w:pPr>
          </w:p>
        </w:tc>
      </w:tr>
      <w:tr w:rsidR="00604342" w:rsidRPr="00071A7A" w14:paraId="54269BDB"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3B4EE289" w14:textId="12BE4759" w:rsidR="00604342" w:rsidRPr="00071A7A" w:rsidRDefault="00604342" w:rsidP="00485DD1">
            <w:pPr>
              <w:spacing w:line="276" w:lineRule="auto"/>
              <w:jc w:val="right"/>
              <w:rPr>
                <w:rFonts w:eastAsia="Calibri"/>
                <w:b/>
                <w:bCs/>
                <w:snapToGrid w:val="0"/>
                <w:szCs w:val="24"/>
              </w:rPr>
            </w:pPr>
            <w:r w:rsidRPr="00071A7A">
              <w:rPr>
                <w:rFonts w:eastAsia="Calibri"/>
                <w:b/>
                <w:bCs/>
                <w:snapToGrid w:val="0"/>
                <w:szCs w:val="24"/>
              </w:rPr>
              <w:t>Iš viso suteikta p</w:t>
            </w:r>
            <w:r w:rsidR="00DA7538">
              <w:rPr>
                <w:rFonts w:eastAsia="Calibri"/>
                <w:b/>
                <w:bCs/>
                <w:snapToGrid w:val="0"/>
                <w:szCs w:val="24"/>
              </w:rPr>
              <w:t>rekių</w:t>
            </w:r>
            <w:r w:rsidRPr="00071A7A">
              <w:rPr>
                <w:rFonts w:eastAsia="Calibri"/>
                <w:b/>
                <w:bCs/>
                <w:snapToGrid w:val="0"/>
                <w:szCs w:val="24"/>
              </w:rPr>
              <w:t xml:space="preserve"> už Eur su PVM:</w:t>
            </w:r>
          </w:p>
        </w:tc>
        <w:tc>
          <w:tcPr>
            <w:tcW w:w="1134" w:type="dxa"/>
            <w:tcBorders>
              <w:top w:val="single" w:sz="4" w:space="0" w:color="auto"/>
              <w:left w:val="single" w:sz="6" w:space="0" w:color="auto"/>
              <w:bottom w:val="single" w:sz="4" w:space="0" w:color="auto"/>
              <w:right w:val="single" w:sz="4" w:space="0" w:color="auto"/>
            </w:tcBorders>
          </w:tcPr>
          <w:p w14:paraId="5C556C3F" w14:textId="77777777" w:rsidR="00604342" w:rsidRPr="00071A7A" w:rsidRDefault="00604342" w:rsidP="00485DD1">
            <w:pPr>
              <w:spacing w:line="276" w:lineRule="auto"/>
              <w:jc w:val="center"/>
              <w:rPr>
                <w:rFonts w:eastAsia="Calibri"/>
                <w:bCs/>
                <w:snapToGrid w:val="0"/>
                <w:szCs w:val="24"/>
              </w:rPr>
            </w:pPr>
          </w:p>
        </w:tc>
      </w:tr>
    </w:tbl>
    <w:p w14:paraId="6835FAC5" w14:textId="3E1C8DA5" w:rsidR="00604342" w:rsidRPr="00071A7A" w:rsidRDefault="00604342" w:rsidP="00604342">
      <w:pPr>
        <w:spacing w:line="276" w:lineRule="auto"/>
        <w:rPr>
          <w:rFonts w:eastAsia="Calibri"/>
          <w:snapToGrid w:val="0"/>
          <w:szCs w:val="24"/>
        </w:rPr>
      </w:pPr>
      <w:r w:rsidRPr="00071A7A">
        <w:rPr>
          <w:rFonts w:eastAsia="Calibri"/>
          <w:snapToGrid w:val="0"/>
          <w:szCs w:val="24"/>
        </w:rPr>
        <w:t>* Tais atvejais, kai pagal galiojančius teisės aktus P</w:t>
      </w:r>
      <w:r w:rsidR="00DA7538">
        <w:rPr>
          <w:rFonts w:eastAsia="Calibri"/>
          <w:snapToGrid w:val="0"/>
          <w:szCs w:val="24"/>
        </w:rPr>
        <w:t>rekių</w:t>
      </w:r>
      <w:r w:rsidRPr="00071A7A">
        <w:rPr>
          <w:rFonts w:eastAsia="Calibri"/>
          <w:snapToGrid w:val="0"/>
          <w:szCs w:val="24"/>
        </w:rPr>
        <w:t xml:space="preserve"> t</w:t>
      </w:r>
      <w:r w:rsidR="00DA7538">
        <w:rPr>
          <w:rFonts w:eastAsia="Calibri"/>
          <w:snapToGrid w:val="0"/>
          <w:szCs w:val="24"/>
        </w:rPr>
        <w:t>ie</w:t>
      </w:r>
      <w:r w:rsidRPr="00071A7A">
        <w:rPr>
          <w:rFonts w:eastAsia="Calibri"/>
          <w:snapToGrid w:val="0"/>
          <w:szCs w:val="24"/>
        </w:rPr>
        <w:t>kėjui nereikia mokėti PVM, atitinkamos skiltys nepildomos; nurodomos priežastys, dėl kurių P</w:t>
      </w:r>
      <w:r w:rsidR="00DA7538">
        <w:rPr>
          <w:rFonts w:eastAsia="Calibri"/>
          <w:snapToGrid w:val="0"/>
          <w:szCs w:val="24"/>
        </w:rPr>
        <w:t>rekių</w:t>
      </w:r>
      <w:r w:rsidRPr="00071A7A">
        <w:rPr>
          <w:rFonts w:eastAsia="Calibri"/>
          <w:snapToGrid w:val="0"/>
          <w:szCs w:val="24"/>
        </w:rPr>
        <w:t xml:space="preserve"> ti</w:t>
      </w:r>
      <w:r w:rsidR="00DA7538">
        <w:rPr>
          <w:rFonts w:eastAsia="Calibri"/>
          <w:snapToGrid w:val="0"/>
          <w:szCs w:val="24"/>
        </w:rPr>
        <w:t>e</w:t>
      </w:r>
      <w:r w:rsidRPr="00071A7A">
        <w:rPr>
          <w:rFonts w:eastAsia="Calibri"/>
          <w:snapToGrid w:val="0"/>
          <w:szCs w:val="24"/>
        </w:rPr>
        <w:t>kėjas nemoka PVM.</w:t>
      </w:r>
    </w:p>
    <w:p w14:paraId="79E24C14" w14:textId="10CBEA6E" w:rsidR="00604342" w:rsidRPr="00071A7A" w:rsidRDefault="00604342" w:rsidP="00604342">
      <w:pPr>
        <w:spacing w:line="360" w:lineRule="auto"/>
        <w:rPr>
          <w:rFonts w:eastAsia="Calibri"/>
          <w:snapToGrid w:val="0"/>
          <w:szCs w:val="24"/>
        </w:rPr>
      </w:pPr>
      <w:r w:rsidRPr="00071A7A">
        <w:rPr>
          <w:rFonts w:eastAsia="Calibri"/>
          <w:snapToGrid w:val="0"/>
          <w:szCs w:val="24"/>
        </w:rPr>
        <w:t>Suteiktų P</w:t>
      </w:r>
      <w:r w:rsidR="00DA7538">
        <w:rPr>
          <w:rFonts w:eastAsia="Calibri"/>
          <w:snapToGrid w:val="0"/>
          <w:szCs w:val="24"/>
        </w:rPr>
        <w:t>rekių</w:t>
      </w:r>
      <w:r w:rsidRPr="00071A7A">
        <w:rPr>
          <w:rFonts w:eastAsia="Calibri"/>
          <w:snapToGrid w:val="0"/>
          <w:szCs w:val="24"/>
        </w:rPr>
        <w:t xml:space="preserve"> kaina – ____________________________ Eur su PVM.</w:t>
      </w:r>
    </w:p>
    <w:p w14:paraId="798D8669" w14:textId="77777777" w:rsidR="00604342" w:rsidRPr="00071A7A" w:rsidRDefault="00604342" w:rsidP="00604342">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56A60C2" w14:textId="300C2662" w:rsidR="00604342" w:rsidRPr="00071A7A" w:rsidRDefault="00604342" w:rsidP="00604342">
      <w:pPr>
        <w:spacing w:line="276" w:lineRule="auto"/>
        <w:ind w:right="-1"/>
        <w:jc w:val="both"/>
        <w:rPr>
          <w:rFonts w:eastAsia="Calibri"/>
          <w:b/>
          <w:snapToGrid w:val="0"/>
          <w:szCs w:val="24"/>
        </w:rPr>
      </w:pPr>
      <w:r w:rsidRPr="00071A7A">
        <w:rPr>
          <w:rFonts w:eastAsia="Calibri"/>
          <w:b/>
          <w:snapToGrid w:val="0"/>
          <w:szCs w:val="24"/>
        </w:rPr>
        <w:t>Šis aktas neatleidžia P</w:t>
      </w:r>
      <w:r w:rsidR="003D448F">
        <w:rPr>
          <w:rFonts w:eastAsia="Calibri"/>
          <w:b/>
          <w:snapToGrid w:val="0"/>
          <w:szCs w:val="24"/>
        </w:rPr>
        <w:t>rekių</w:t>
      </w:r>
      <w:r w:rsidRPr="00071A7A">
        <w:rPr>
          <w:rFonts w:eastAsia="Calibri"/>
          <w:b/>
          <w:snapToGrid w:val="0"/>
          <w:szCs w:val="24"/>
        </w:rPr>
        <w:t xml:space="preserve"> t</w:t>
      </w:r>
      <w:r w:rsidR="003D448F">
        <w:rPr>
          <w:rFonts w:eastAsia="Calibri"/>
          <w:b/>
          <w:snapToGrid w:val="0"/>
          <w:szCs w:val="24"/>
        </w:rPr>
        <w:t>ei</w:t>
      </w:r>
      <w:r w:rsidRPr="00071A7A">
        <w:rPr>
          <w:rFonts w:eastAsia="Calibri"/>
          <w:b/>
          <w:snapToGrid w:val="0"/>
          <w:szCs w:val="24"/>
        </w:rPr>
        <w:t>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604342" w:rsidRPr="00071A7A" w14:paraId="6FD02746" w14:textId="77777777" w:rsidTr="00485DD1">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1D0EBAA3" w14:textId="77777777" w:rsidR="00604342" w:rsidRPr="00071A7A" w:rsidRDefault="00604342" w:rsidP="00485DD1">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91AAF9E" w14:textId="0D7D009E" w:rsidR="00604342" w:rsidRPr="00071A7A" w:rsidRDefault="00604342" w:rsidP="00485DD1">
            <w:pPr>
              <w:keepNext/>
              <w:spacing w:line="276" w:lineRule="auto"/>
              <w:jc w:val="center"/>
              <w:rPr>
                <w:rFonts w:eastAsia="Calibri"/>
                <w:b/>
                <w:snapToGrid w:val="0"/>
                <w:szCs w:val="24"/>
              </w:rPr>
            </w:pPr>
            <w:r w:rsidRPr="00071A7A">
              <w:rPr>
                <w:rFonts w:eastAsia="Calibri"/>
                <w:b/>
                <w:snapToGrid w:val="0"/>
                <w:szCs w:val="24"/>
              </w:rPr>
              <w:t>P</w:t>
            </w:r>
            <w:r w:rsidR="003D448F">
              <w:rPr>
                <w:rFonts w:eastAsia="Calibri"/>
                <w:b/>
                <w:snapToGrid w:val="0"/>
                <w:szCs w:val="24"/>
              </w:rPr>
              <w:t>rekių</w:t>
            </w:r>
            <w:r w:rsidRPr="00071A7A">
              <w:rPr>
                <w:rFonts w:eastAsia="Calibri"/>
                <w:b/>
                <w:snapToGrid w:val="0"/>
                <w:szCs w:val="24"/>
              </w:rPr>
              <w:t xml:space="preserve"> teikėjo atstovas</w:t>
            </w:r>
          </w:p>
        </w:tc>
      </w:tr>
      <w:tr w:rsidR="00604342" w:rsidRPr="00071A7A" w14:paraId="2CDB5070" w14:textId="77777777" w:rsidTr="00485DD1">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1F7F9155"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Vardas,</w:t>
            </w:r>
          </w:p>
          <w:p w14:paraId="7BF728BE"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53E2EA12" w14:textId="77777777" w:rsidR="00604342" w:rsidRPr="00071A7A" w:rsidRDefault="00604342" w:rsidP="00485DD1">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3AA7DB"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Vardas,</w:t>
            </w:r>
          </w:p>
          <w:p w14:paraId="3C4644F1"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6ECF96DB" w14:textId="77777777" w:rsidR="00604342" w:rsidRPr="00071A7A" w:rsidRDefault="00604342" w:rsidP="00485DD1">
            <w:pPr>
              <w:keepNext/>
              <w:spacing w:line="276" w:lineRule="auto"/>
              <w:ind w:left="567" w:hanging="567"/>
              <w:jc w:val="both"/>
              <w:rPr>
                <w:rFonts w:eastAsia="Calibri"/>
                <w:snapToGrid w:val="0"/>
                <w:szCs w:val="24"/>
              </w:rPr>
            </w:pPr>
          </w:p>
        </w:tc>
      </w:tr>
      <w:tr w:rsidR="00604342" w:rsidRPr="00071A7A" w14:paraId="14A72E79" w14:textId="77777777" w:rsidTr="00485DD1">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74A99C58"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9DFDCFF" w14:textId="77777777" w:rsidR="00604342" w:rsidRPr="00071A7A" w:rsidRDefault="00604342" w:rsidP="00485DD1">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2DF463"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5A0533F5" w14:textId="77777777" w:rsidR="00604342" w:rsidRPr="00071A7A" w:rsidRDefault="00604342" w:rsidP="00485DD1">
            <w:pPr>
              <w:keepNext/>
              <w:spacing w:line="276" w:lineRule="auto"/>
              <w:ind w:left="34"/>
              <w:jc w:val="both"/>
              <w:rPr>
                <w:rFonts w:eastAsia="Calibri"/>
                <w:snapToGrid w:val="0"/>
                <w:szCs w:val="24"/>
              </w:rPr>
            </w:pPr>
          </w:p>
        </w:tc>
      </w:tr>
      <w:tr w:rsidR="00604342" w:rsidRPr="00071A7A" w14:paraId="154916B1" w14:textId="77777777" w:rsidTr="00485DD1">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6CAEA415"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02D9A874" w14:textId="77777777" w:rsidR="00604342" w:rsidRPr="00071A7A" w:rsidRDefault="00604342" w:rsidP="00485DD1">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3201020"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30179F5A" w14:textId="77777777" w:rsidR="00604342" w:rsidRPr="00071A7A" w:rsidRDefault="00604342" w:rsidP="00485DD1">
            <w:pPr>
              <w:spacing w:line="276" w:lineRule="auto"/>
              <w:ind w:left="567" w:hanging="567"/>
              <w:jc w:val="both"/>
              <w:rPr>
                <w:rFonts w:eastAsia="Calibri"/>
                <w:snapToGrid w:val="0"/>
                <w:szCs w:val="24"/>
              </w:rPr>
            </w:pPr>
          </w:p>
        </w:tc>
      </w:tr>
      <w:tr w:rsidR="00604342" w:rsidRPr="00071A7A" w14:paraId="38FCE191" w14:textId="77777777" w:rsidTr="00485DD1">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2FF8335B"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Data</w:t>
            </w:r>
          </w:p>
          <w:p w14:paraId="5FD70698" w14:textId="77777777" w:rsidR="00604342" w:rsidRPr="00071A7A" w:rsidRDefault="00604342" w:rsidP="00485DD1">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5724DB92" w14:textId="77777777" w:rsidR="00604342" w:rsidRPr="00071A7A" w:rsidRDefault="00604342" w:rsidP="00485DD1">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084E86"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Data</w:t>
            </w:r>
          </w:p>
          <w:p w14:paraId="25B94665" w14:textId="77777777" w:rsidR="00604342" w:rsidRPr="00071A7A" w:rsidRDefault="00604342" w:rsidP="00485DD1">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FCE50C1" w14:textId="77777777" w:rsidR="00604342" w:rsidRPr="00071A7A" w:rsidRDefault="00604342" w:rsidP="00485DD1">
            <w:pPr>
              <w:spacing w:line="276" w:lineRule="auto"/>
              <w:ind w:left="567" w:hanging="567"/>
              <w:jc w:val="both"/>
              <w:rPr>
                <w:rFonts w:eastAsia="Calibri"/>
                <w:snapToGrid w:val="0"/>
                <w:szCs w:val="24"/>
              </w:rPr>
            </w:pPr>
          </w:p>
        </w:tc>
      </w:tr>
    </w:tbl>
    <w:p w14:paraId="58664F44" w14:textId="77777777" w:rsidR="00604342" w:rsidRPr="00071A7A" w:rsidRDefault="00604342" w:rsidP="00604342">
      <w:pPr>
        <w:spacing w:line="276" w:lineRule="auto"/>
        <w:jc w:val="both"/>
        <w:rPr>
          <w:rFonts w:eastAsia="Calibri"/>
          <w:szCs w:val="24"/>
          <w:lang w:eastAsia="lt-LT"/>
        </w:rPr>
      </w:pPr>
    </w:p>
    <w:p w14:paraId="67FBCA81" w14:textId="77777777" w:rsidR="00604342" w:rsidRPr="00071A7A" w:rsidRDefault="00604342" w:rsidP="00604342">
      <w:pPr>
        <w:spacing w:after="200" w:line="276" w:lineRule="auto"/>
        <w:jc w:val="right"/>
        <w:rPr>
          <w:rFonts w:eastAsia="Calibri"/>
          <w:szCs w:val="24"/>
        </w:rPr>
      </w:pPr>
    </w:p>
    <w:p w14:paraId="419498CB" w14:textId="4601C806" w:rsidR="00B0144D" w:rsidRDefault="00B0144D">
      <w:pPr>
        <w:rPr>
          <w:rFonts w:eastAsia="Calibri"/>
          <w:szCs w:val="24"/>
        </w:rPr>
      </w:pPr>
      <w:r>
        <w:rPr>
          <w:rFonts w:eastAsia="Calibri"/>
          <w:szCs w:val="24"/>
        </w:rPr>
        <w:br w:type="page"/>
      </w:r>
    </w:p>
    <w:p w14:paraId="771F1611" w14:textId="77777777" w:rsidR="00B0144D" w:rsidRDefault="00B0144D" w:rsidP="00B0144D">
      <w:pPr>
        <w:ind w:left="7200"/>
        <w:jc w:val="both"/>
      </w:pPr>
      <w:r>
        <w:rPr>
          <w:rFonts w:eastAsia="Calibri"/>
          <w:szCs w:val="24"/>
        </w:rPr>
        <w:lastRenderedPageBreak/>
        <w:t>Sutarties</w:t>
      </w:r>
      <w:r>
        <w:t xml:space="preserve"> 4 priedas</w:t>
      </w:r>
    </w:p>
    <w:p w14:paraId="7E9E7FF6" w14:textId="77777777" w:rsidR="00B0144D" w:rsidRDefault="00B0144D" w:rsidP="00B0144D">
      <w:pPr>
        <w:tabs>
          <w:tab w:val="center" w:pos="4844"/>
          <w:tab w:val="left" w:pos="7361"/>
        </w:tabs>
        <w:spacing w:after="120"/>
        <w:jc w:val="center"/>
        <w:rPr>
          <w:rFonts w:eastAsia="Calibri"/>
          <w:b/>
          <w:szCs w:val="24"/>
        </w:rPr>
      </w:pPr>
    </w:p>
    <w:p w14:paraId="219FEEE3" w14:textId="77777777" w:rsidR="00B0144D" w:rsidRPr="00071A7A" w:rsidRDefault="00B0144D" w:rsidP="00B0144D">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0F9C514F" w14:textId="77777777" w:rsidR="00B0144D" w:rsidRPr="00071A7A" w:rsidRDefault="00B0144D" w:rsidP="00B0144D">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7AE80B2D" w14:textId="77777777" w:rsidR="00B0144D" w:rsidRPr="00071A7A" w:rsidRDefault="00B0144D" w:rsidP="00B0144D">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3301C87E" w14:textId="77777777" w:rsidR="00B0144D" w:rsidRPr="00071A7A" w:rsidRDefault="00B0144D" w:rsidP="00B0144D">
      <w:pPr>
        <w:tabs>
          <w:tab w:val="center" w:pos="4844"/>
          <w:tab w:val="left" w:pos="7361"/>
        </w:tabs>
        <w:spacing w:after="200" w:line="276" w:lineRule="auto"/>
        <w:jc w:val="center"/>
        <w:rPr>
          <w:rFonts w:eastAsia="Calibri"/>
          <w:szCs w:val="24"/>
        </w:rPr>
      </w:pPr>
      <w:r w:rsidRPr="00071A7A">
        <w:rPr>
          <w:rFonts w:eastAsia="Calibri"/>
          <w:szCs w:val="24"/>
        </w:rPr>
        <w:t>Visaginas</w:t>
      </w:r>
    </w:p>
    <w:p w14:paraId="66754916" w14:textId="77777777" w:rsidR="00B0144D" w:rsidRPr="00071A7A" w:rsidRDefault="00B0144D" w:rsidP="00B0144D">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3C81BD7D"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Įmonės kodas: 255450080</w:t>
      </w:r>
    </w:p>
    <w:p w14:paraId="584F3ED9"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PVM mokėtojo kodas: LT554500811</w:t>
      </w:r>
    </w:p>
    <w:p w14:paraId="732AEDE2"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Adresas: Elektrinės g. 4, K47, Drūkšinių k., 311252 Visagino sav.</w:t>
      </w:r>
    </w:p>
    <w:p w14:paraId="50F4FC40"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617DF48C"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Toliau – Pirkėjas,</w:t>
      </w:r>
    </w:p>
    <w:p w14:paraId="381B7BC5" w14:textId="77777777" w:rsidR="00B0144D" w:rsidRPr="00071A7A" w:rsidRDefault="00B0144D" w:rsidP="00B0144D">
      <w:pPr>
        <w:tabs>
          <w:tab w:val="center" w:pos="4844"/>
          <w:tab w:val="left" w:pos="7361"/>
        </w:tabs>
        <w:spacing w:after="200" w:line="276" w:lineRule="auto"/>
        <w:rPr>
          <w:rFonts w:eastAsia="Calibri"/>
          <w:b/>
          <w:szCs w:val="24"/>
        </w:rPr>
      </w:pPr>
      <w:r w:rsidRPr="00071A7A">
        <w:rPr>
          <w:rFonts w:eastAsia="Calibri"/>
          <w:b/>
          <w:szCs w:val="24"/>
        </w:rPr>
        <w:t>Rangovo pavadinimas:</w:t>
      </w:r>
    </w:p>
    <w:p w14:paraId="11681766"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Įmonės kodas:</w:t>
      </w:r>
    </w:p>
    <w:p w14:paraId="61566DEF"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PVM mokėtojo kodas:</w:t>
      </w:r>
    </w:p>
    <w:p w14:paraId="4BC44769"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Adresas:</w:t>
      </w:r>
    </w:p>
    <w:p w14:paraId="43F45BF7"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 xml:space="preserve">Atsiskaitomosios (-ųjų) sąskaitos (-ų) numeris (-iai) mokėjimams vykdyti: </w:t>
      </w:r>
    </w:p>
    <w:p w14:paraId="1078DDE3"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Toliau – Rangovas,</w:t>
      </w:r>
    </w:p>
    <w:p w14:paraId="07E50810" w14:textId="77777777" w:rsidR="00B0144D" w:rsidRPr="00071A7A" w:rsidRDefault="00B0144D" w:rsidP="00B0144D">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787302EF" w14:textId="77777777" w:rsidR="00B0144D" w:rsidRPr="00071A7A" w:rsidRDefault="00B0144D" w:rsidP="00B0144D">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6F4482B5"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Įmonės kodas:</w:t>
      </w:r>
    </w:p>
    <w:p w14:paraId="32574B92"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 xml:space="preserve">PVM mokėtojo kodas: </w:t>
      </w:r>
    </w:p>
    <w:p w14:paraId="59FAF694"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Adresas:</w:t>
      </w:r>
    </w:p>
    <w:p w14:paraId="0BD2841B"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 xml:space="preserve">Atsiskaitomosios (-ųjų) sąskaitos (-ų) numeris (-iai) mokėjimams vykdyti: </w:t>
      </w:r>
    </w:p>
    <w:p w14:paraId="2622A859"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toliau – Subrangovas,</w:t>
      </w:r>
    </w:p>
    <w:p w14:paraId="1AA11C13" w14:textId="77777777" w:rsidR="00B0144D" w:rsidRPr="00071A7A" w:rsidRDefault="00B0144D" w:rsidP="00B0144D">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31BED228" w14:textId="77777777" w:rsidR="00B0144D" w:rsidRPr="00071A7A" w:rsidRDefault="00B0144D" w:rsidP="00B0144D">
      <w:pPr>
        <w:tabs>
          <w:tab w:val="center" w:pos="4844"/>
          <w:tab w:val="left" w:pos="7361"/>
        </w:tabs>
        <w:spacing w:after="120" w:line="360" w:lineRule="auto"/>
        <w:jc w:val="both"/>
        <w:rPr>
          <w:rFonts w:eastAsia="Calibri"/>
          <w:szCs w:val="24"/>
        </w:rPr>
      </w:pPr>
    </w:p>
    <w:p w14:paraId="0091066D" w14:textId="77777777" w:rsidR="00B0144D" w:rsidRPr="00071A7A" w:rsidRDefault="00B0144D" w:rsidP="00B0144D">
      <w:pPr>
        <w:tabs>
          <w:tab w:val="center" w:pos="4844"/>
          <w:tab w:val="left" w:pos="7361"/>
        </w:tabs>
        <w:spacing w:after="120" w:line="360" w:lineRule="auto"/>
        <w:jc w:val="both"/>
        <w:rPr>
          <w:rFonts w:eastAsia="Calibri"/>
          <w:szCs w:val="24"/>
        </w:rPr>
      </w:pPr>
    </w:p>
    <w:p w14:paraId="56B0386C"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4171633F" w14:textId="77777777" w:rsidR="00B0144D" w:rsidRPr="00071A7A" w:rsidRDefault="00B0144D" w:rsidP="00B0144D">
      <w:pPr>
        <w:numPr>
          <w:ilvl w:val="1"/>
          <w:numId w:val="5"/>
        </w:numPr>
        <w:tabs>
          <w:tab w:val="left" w:pos="142"/>
        </w:tabs>
        <w:spacing w:after="200" w:line="276" w:lineRule="auto"/>
        <w:ind w:left="0" w:firstLine="0"/>
        <w:jc w:val="both"/>
        <w:rPr>
          <w:rFonts w:eastAsia="Calibri"/>
          <w:szCs w:val="24"/>
        </w:rPr>
      </w:pPr>
      <w:r w:rsidRPr="00071A7A">
        <w:rPr>
          <w:rFonts w:eastAsia="Calibri"/>
          <w:szCs w:val="24"/>
        </w:rPr>
        <w:t>Šios trišalės sutarties dalykas yra tiesioginio atsiskaitymo su Subrangovu tvarka ir sąlygos.</w:t>
      </w:r>
    </w:p>
    <w:p w14:paraId="35F94F4A"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386396D6" w14:textId="77777777" w:rsidR="00B0144D" w:rsidRPr="00071A7A" w:rsidRDefault="00B0144D" w:rsidP="00B0144D">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5F9E581F" w14:textId="77777777" w:rsidR="00B0144D" w:rsidRPr="00071A7A" w:rsidRDefault="00B0144D" w:rsidP="00B0144D">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58A788EF" w14:textId="77777777" w:rsidR="00B0144D" w:rsidRPr="00C971F2" w:rsidRDefault="00B0144D" w:rsidP="00B0144D">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Subrangovas prieš teikdamas mokėjimo dokumentus Pirkėjui pateikia Rangovui pasirašymui ir</w:t>
      </w:r>
      <w:r>
        <w:rPr>
          <w:rFonts w:eastAsia="Calibri"/>
          <w:szCs w:val="24"/>
        </w:rPr>
        <w:t xml:space="preserve"> </w:t>
      </w:r>
      <w:r w:rsidRPr="00C971F2">
        <w:rPr>
          <w:rFonts w:eastAsia="Calibri"/>
          <w:szCs w:val="24"/>
        </w:rPr>
        <w:t>patvirtinimui tinkamai įformintus Pirkimo sutarties vykdymo dokumentus (po 3 (tris) egzempliorius): [</w:t>
      </w:r>
      <w:r w:rsidRPr="00C971F2">
        <w:rPr>
          <w:rFonts w:eastAsia="Calibri"/>
          <w:i/>
          <w:szCs w:val="24"/>
        </w:rPr>
        <w:t>Paslaugų</w:t>
      </w:r>
      <w:r w:rsidRPr="00C971F2">
        <w:rPr>
          <w:rFonts w:eastAsia="Calibri"/>
          <w:szCs w:val="24"/>
        </w:rPr>
        <w:t>] [</w:t>
      </w:r>
      <w:r w:rsidRPr="00C971F2">
        <w:rPr>
          <w:rFonts w:eastAsia="Calibri"/>
          <w:i/>
          <w:szCs w:val="24"/>
        </w:rPr>
        <w:t>Prekių</w:t>
      </w:r>
      <w:r w:rsidRPr="00C971F2">
        <w:rPr>
          <w:rFonts w:eastAsia="Calibri"/>
          <w:szCs w:val="24"/>
        </w:rPr>
        <w:t>] [</w:t>
      </w:r>
      <w:r w:rsidRPr="00C971F2">
        <w:rPr>
          <w:rFonts w:eastAsia="Calibri"/>
          <w:i/>
          <w:szCs w:val="24"/>
        </w:rPr>
        <w:t>Darbų</w:t>
      </w:r>
      <w:r w:rsidRPr="00C971F2">
        <w:rPr>
          <w:rFonts w:eastAsia="Calibri"/>
          <w:szCs w:val="24"/>
        </w:rPr>
        <w:t>] perdavimo-priėmimo aktą ir Pirkimo sutarties įgyvendinimo ataskaitą (jeigu taikoma).</w:t>
      </w:r>
    </w:p>
    <w:p w14:paraId="2E3D1357" w14:textId="77777777" w:rsidR="00B0144D" w:rsidRPr="00071A7A" w:rsidRDefault="00B0144D" w:rsidP="00B0144D">
      <w:pPr>
        <w:numPr>
          <w:ilvl w:val="1"/>
          <w:numId w:val="5"/>
        </w:numPr>
        <w:tabs>
          <w:tab w:val="center" w:pos="284"/>
          <w:tab w:val="left" w:pos="426"/>
        </w:tabs>
        <w:spacing w:after="200" w:line="276" w:lineRule="auto"/>
        <w:ind w:left="0" w:firstLine="0"/>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781BB443" w14:textId="77777777" w:rsidR="00B0144D" w:rsidRPr="00071A7A" w:rsidRDefault="00B0144D" w:rsidP="00B0144D">
      <w:pPr>
        <w:numPr>
          <w:ilvl w:val="1"/>
          <w:numId w:val="5"/>
        </w:numPr>
        <w:tabs>
          <w:tab w:val="center" w:pos="426"/>
          <w:tab w:val="left" w:pos="709"/>
        </w:tabs>
        <w:spacing w:after="200" w:line="276" w:lineRule="auto"/>
        <w:ind w:left="0" w:firstLine="142"/>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9DF6F5D" w14:textId="77777777" w:rsidR="00B0144D" w:rsidRPr="00071A7A" w:rsidRDefault="00B0144D" w:rsidP="00B0144D">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6BC03AE5" w14:textId="77777777" w:rsidR="00B0144D" w:rsidRPr="00071A7A" w:rsidRDefault="00B0144D" w:rsidP="00B0144D">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48A0438D" w14:textId="77777777" w:rsidR="00B0144D" w:rsidRPr="00071A7A" w:rsidRDefault="00B0144D" w:rsidP="00B0144D">
      <w:pPr>
        <w:numPr>
          <w:ilvl w:val="2"/>
          <w:numId w:val="5"/>
        </w:numPr>
        <w:tabs>
          <w:tab w:val="left" w:pos="1560"/>
        </w:tabs>
        <w:spacing w:after="200" w:line="360" w:lineRule="auto"/>
        <w:ind w:hanging="1593"/>
        <w:rPr>
          <w:rFonts w:eastAsia="Calibri"/>
          <w:szCs w:val="24"/>
        </w:rPr>
      </w:pPr>
      <w:r w:rsidRPr="00071A7A">
        <w:rPr>
          <w:rFonts w:eastAsia="Calibri"/>
          <w:szCs w:val="24"/>
        </w:rPr>
        <w:t>pateikia Pirkimo sutarties vykdymo dokumentus Pirkėjui.</w:t>
      </w:r>
    </w:p>
    <w:p w14:paraId="474C427A" w14:textId="77777777" w:rsidR="00B0144D" w:rsidRPr="00071A7A" w:rsidRDefault="00B0144D" w:rsidP="00B0144D">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xml:space="preserve">] </w:t>
      </w:r>
      <w:r w:rsidRPr="00071A7A">
        <w:rPr>
          <w:rFonts w:eastAsia="Calibri"/>
          <w:szCs w:val="24"/>
        </w:rPr>
        <w:lastRenderedPageBreak/>
        <w:t>[</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39F1C62" w14:textId="77777777" w:rsidR="00B0144D" w:rsidRPr="00071A7A" w:rsidRDefault="00B0144D" w:rsidP="00B0144D">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1A10C22E" w14:textId="77777777" w:rsidR="00B0144D" w:rsidRPr="00071A7A" w:rsidRDefault="00B0144D" w:rsidP="00B0144D">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0FF62BBE" w14:textId="77777777" w:rsidR="00B0144D" w:rsidRPr="00071A7A" w:rsidRDefault="00B0144D" w:rsidP="00B0144D">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71F8C102" w14:textId="77777777" w:rsidR="00B0144D" w:rsidRPr="00071A7A" w:rsidRDefault="00B0144D" w:rsidP="00B0144D">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6F115146"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„E. Sąskaita“ pateikia ją Pirkėjui.</w:t>
      </w:r>
    </w:p>
    <w:p w14:paraId="0667EBD6"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Jei Subrangovas pateikia sąskaitą kitomis priemonėmis, Pirkėjas turi teisę tokios sąskaitos neapmokėti.</w:t>
      </w:r>
    </w:p>
    <w:p w14:paraId="5BCF1887" w14:textId="77777777" w:rsidR="00B0144D" w:rsidRPr="00071A7A" w:rsidRDefault="00B0144D" w:rsidP="00B0144D">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32ECDE31" w14:textId="77777777" w:rsidR="00B0144D" w:rsidRPr="00071A7A" w:rsidRDefault="00B0144D" w:rsidP="00B0144D">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lastRenderedPageBreak/>
        <w:t>Ne vėliau kaip per 5 (penkias) darbo dienas po kiekvieno kalendorinio mėnesio pabaigos Pirkėjas raštu teikia informaciją Rangovui apie per ataskaitinį mėnesį atliktus mokėjimus Subrangovui.</w:t>
      </w:r>
    </w:p>
    <w:p w14:paraId="4414CDE6"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6D2BD10F" w14:textId="77777777" w:rsidR="00B0144D" w:rsidRPr="00071A7A" w:rsidRDefault="00B0144D" w:rsidP="00B0144D">
      <w:pPr>
        <w:numPr>
          <w:ilvl w:val="1"/>
          <w:numId w:val="5"/>
        </w:numPr>
        <w:tabs>
          <w:tab w:val="left" w:pos="142"/>
          <w:tab w:val="left" w:pos="426"/>
        </w:tabs>
        <w:spacing w:after="200" w:line="276" w:lineRule="auto"/>
        <w:ind w:left="0" w:firstLine="0"/>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45002ADA" w14:textId="77777777" w:rsidR="00B0144D" w:rsidRPr="00071A7A" w:rsidRDefault="00B0144D" w:rsidP="00B0144D">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278D785"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keičiama šiais atvejais:</w:t>
      </w:r>
    </w:p>
    <w:p w14:paraId="60F0D97D" w14:textId="77777777" w:rsidR="00B0144D" w:rsidRDefault="00B0144D" w:rsidP="00B0144D">
      <w:pPr>
        <w:numPr>
          <w:ilvl w:val="2"/>
          <w:numId w:val="5"/>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12D477E4" w14:textId="77777777" w:rsidR="00B0144D" w:rsidRPr="00E85C5C" w:rsidRDefault="00B0144D" w:rsidP="00B0144D">
      <w:pPr>
        <w:numPr>
          <w:ilvl w:val="2"/>
          <w:numId w:val="5"/>
        </w:numPr>
        <w:spacing w:after="200" w:line="276" w:lineRule="auto"/>
        <w:ind w:left="1418" w:hanging="851"/>
        <w:jc w:val="both"/>
        <w:rPr>
          <w:rFonts w:eastAsia="Calibri"/>
          <w:szCs w:val="24"/>
        </w:rPr>
      </w:pPr>
      <w:r w:rsidRPr="00E85C5C">
        <w:rPr>
          <w:rFonts w:eastAsia="Calibri"/>
          <w:szCs w:val="24"/>
        </w:rPr>
        <w:t>kai keičiamos Subrangos sutarties sąlygos, turinčios įtakos Trišalės sutarties įgyvendinimui;</w:t>
      </w:r>
    </w:p>
    <w:p w14:paraId="7C081362" w14:textId="77777777" w:rsidR="00B0144D" w:rsidRPr="00071A7A" w:rsidRDefault="00B0144D" w:rsidP="00B0144D">
      <w:pPr>
        <w:numPr>
          <w:ilvl w:val="2"/>
          <w:numId w:val="5"/>
        </w:numPr>
        <w:tabs>
          <w:tab w:val="left" w:pos="1418"/>
        </w:tabs>
        <w:spacing w:after="200" w:line="276" w:lineRule="auto"/>
        <w:ind w:hanging="1593"/>
        <w:jc w:val="both"/>
        <w:rPr>
          <w:rFonts w:eastAsia="Calibri"/>
          <w:szCs w:val="24"/>
        </w:rPr>
      </w:pPr>
      <w:r w:rsidRPr="00071A7A">
        <w:rPr>
          <w:rFonts w:eastAsia="Calibri"/>
          <w:szCs w:val="24"/>
        </w:rPr>
        <w:t>kitais atvejais.</w:t>
      </w:r>
    </w:p>
    <w:p w14:paraId="5CDC8139"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gali būti nutraukiama raštišku abiejų Šalių susitarimu šiais atvejais:</w:t>
      </w:r>
    </w:p>
    <w:p w14:paraId="125653D5" w14:textId="77777777" w:rsidR="00B0144D" w:rsidRPr="00071A7A" w:rsidRDefault="00B0144D" w:rsidP="00B0144D">
      <w:pPr>
        <w:numPr>
          <w:ilvl w:val="2"/>
          <w:numId w:val="5"/>
        </w:numPr>
        <w:tabs>
          <w:tab w:val="left" w:pos="1276"/>
        </w:tabs>
        <w:spacing w:after="200" w:line="276" w:lineRule="auto"/>
        <w:ind w:hanging="1593"/>
        <w:rPr>
          <w:rFonts w:eastAsia="Calibri"/>
          <w:szCs w:val="24"/>
        </w:rPr>
      </w:pPr>
      <w:r w:rsidRPr="00071A7A">
        <w:rPr>
          <w:rFonts w:eastAsia="Calibri"/>
          <w:szCs w:val="24"/>
        </w:rPr>
        <w:t>kai atsisakoma tiesioginio atsiskaitymo būdo;</w:t>
      </w:r>
    </w:p>
    <w:p w14:paraId="14DAC9FB" w14:textId="77777777" w:rsidR="00B0144D" w:rsidRPr="00071A7A" w:rsidRDefault="00B0144D" w:rsidP="00B0144D">
      <w:pPr>
        <w:numPr>
          <w:ilvl w:val="2"/>
          <w:numId w:val="5"/>
        </w:numPr>
        <w:tabs>
          <w:tab w:val="left" w:pos="1276"/>
        </w:tabs>
        <w:spacing w:after="200" w:line="276" w:lineRule="auto"/>
        <w:ind w:hanging="1593"/>
        <w:rPr>
          <w:rFonts w:eastAsia="Calibri"/>
          <w:szCs w:val="24"/>
        </w:rPr>
      </w:pPr>
      <w:r w:rsidRPr="00071A7A">
        <w:rPr>
          <w:rFonts w:eastAsia="Calibri"/>
          <w:szCs w:val="24"/>
        </w:rPr>
        <w:t>kai nutraukiama Subrangos sutartis;</w:t>
      </w:r>
    </w:p>
    <w:p w14:paraId="28834D1F" w14:textId="77777777" w:rsidR="00B0144D" w:rsidRPr="00071A7A" w:rsidRDefault="00B0144D" w:rsidP="00B0144D">
      <w:pPr>
        <w:numPr>
          <w:ilvl w:val="2"/>
          <w:numId w:val="5"/>
        </w:numPr>
        <w:tabs>
          <w:tab w:val="left" w:pos="1276"/>
        </w:tabs>
        <w:spacing w:after="200" w:line="276" w:lineRule="auto"/>
        <w:ind w:hanging="1593"/>
        <w:rPr>
          <w:rFonts w:eastAsia="Calibri"/>
          <w:szCs w:val="24"/>
        </w:rPr>
      </w:pPr>
      <w:r w:rsidRPr="00071A7A">
        <w:rPr>
          <w:rFonts w:eastAsia="Calibri"/>
          <w:szCs w:val="24"/>
        </w:rPr>
        <w:t>kai nutraukiama Pirkimo sutartis.</w:t>
      </w:r>
    </w:p>
    <w:p w14:paraId="503254CF"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35EC6C08"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9F938C9"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7904549A"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362E9321"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lastRenderedPageBreak/>
        <w:t>Baigiamosios nuostatos</w:t>
      </w:r>
    </w:p>
    <w:p w14:paraId="33CF2424"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2CAA5A09"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E4CE6C2"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73D7201"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5B4B3574"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6F4E799B"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B0144D" w:rsidRPr="00071A7A" w14:paraId="7C91E2E6" w14:textId="77777777" w:rsidTr="00485DD1">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309C20AD" w14:textId="77777777" w:rsidR="00B0144D" w:rsidRPr="00071A7A" w:rsidRDefault="00B0144D" w:rsidP="00485DD1">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709E5FF1" w14:textId="77777777" w:rsidR="00B0144D" w:rsidRPr="00071A7A" w:rsidRDefault="00B0144D" w:rsidP="00485DD1">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06D38B41" w14:textId="77777777" w:rsidR="00B0144D" w:rsidRPr="00071A7A" w:rsidRDefault="00B0144D" w:rsidP="00485DD1">
            <w:pPr>
              <w:spacing w:after="200" w:line="276" w:lineRule="auto"/>
              <w:rPr>
                <w:rFonts w:eastAsia="Calibri"/>
                <w:b/>
                <w:szCs w:val="24"/>
              </w:rPr>
            </w:pPr>
            <w:r w:rsidRPr="00071A7A">
              <w:rPr>
                <w:rFonts w:eastAsia="Calibri"/>
                <w:b/>
                <w:szCs w:val="24"/>
              </w:rPr>
              <w:t>Subrangovo atstovas</w:t>
            </w:r>
          </w:p>
        </w:tc>
      </w:tr>
      <w:tr w:rsidR="00B0144D" w:rsidRPr="00071A7A" w14:paraId="39CC0588" w14:textId="77777777" w:rsidTr="00485DD1">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03BA8ACB"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266B3D54"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B1C801A"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0F6B5551"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23B4BF3F"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68199DEA" w14:textId="77777777" w:rsidR="00B0144D" w:rsidRPr="00071A7A" w:rsidRDefault="00B0144D" w:rsidP="00485DD1">
            <w:pPr>
              <w:spacing w:after="200" w:line="276" w:lineRule="auto"/>
              <w:rPr>
                <w:rFonts w:eastAsia="Calibri"/>
                <w:szCs w:val="24"/>
              </w:rPr>
            </w:pPr>
          </w:p>
        </w:tc>
      </w:tr>
      <w:tr w:rsidR="00B0144D" w:rsidRPr="00071A7A" w14:paraId="5624F8F3" w14:textId="77777777" w:rsidTr="00485DD1">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62FCFEFB"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1ECED574"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FDF76B0"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3AD93CF1"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B03BEE5"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19BF2CC3" w14:textId="77777777" w:rsidR="00B0144D" w:rsidRPr="00071A7A" w:rsidRDefault="00B0144D" w:rsidP="00485DD1">
            <w:pPr>
              <w:spacing w:after="200" w:line="276" w:lineRule="auto"/>
              <w:rPr>
                <w:rFonts w:eastAsia="Calibri"/>
                <w:szCs w:val="24"/>
              </w:rPr>
            </w:pPr>
          </w:p>
        </w:tc>
      </w:tr>
      <w:tr w:rsidR="00B0144D" w:rsidRPr="00071A7A" w14:paraId="760699DE" w14:textId="77777777" w:rsidTr="00485DD1">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636F6063"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42D19533"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D559A31"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580953BE"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8DE894B"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0C460A52" w14:textId="77777777" w:rsidR="00B0144D" w:rsidRPr="00071A7A" w:rsidRDefault="00B0144D" w:rsidP="00485DD1">
            <w:pPr>
              <w:spacing w:after="200" w:line="276" w:lineRule="auto"/>
              <w:rPr>
                <w:rFonts w:eastAsia="Calibri"/>
                <w:szCs w:val="24"/>
              </w:rPr>
            </w:pPr>
          </w:p>
        </w:tc>
      </w:tr>
      <w:tr w:rsidR="00B0144D" w:rsidRPr="00071A7A" w14:paraId="14A5F4B5" w14:textId="77777777" w:rsidTr="00485DD1">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7649CEAF"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88B054A"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5856A925"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FA3D24D"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1AC78FFE"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74EBC9B4" w14:textId="77777777" w:rsidR="00B0144D" w:rsidRPr="00071A7A" w:rsidRDefault="00B0144D" w:rsidP="00485DD1">
            <w:pPr>
              <w:spacing w:after="200" w:line="276" w:lineRule="auto"/>
              <w:rPr>
                <w:rFonts w:eastAsia="Calibri"/>
                <w:szCs w:val="24"/>
              </w:rPr>
            </w:pPr>
          </w:p>
        </w:tc>
      </w:tr>
    </w:tbl>
    <w:p w14:paraId="3DA97009" w14:textId="77777777" w:rsidR="00B0144D" w:rsidRPr="00071A7A" w:rsidRDefault="00B0144D" w:rsidP="00B0144D">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283BF086" w14:textId="77777777" w:rsidR="00B0144D" w:rsidRDefault="00B0144D" w:rsidP="00B0144D">
      <w:pPr>
        <w:spacing w:after="200" w:line="276" w:lineRule="auto"/>
        <w:jc w:val="right"/>
        <w:rPr>
          <w:rFonts w:eastAsia="Calibri"/>
          <w:szCs w:val="24"/>
        </w:rPr>
      </w:pPr>
    </w:p>
    <w:p w14:paraId="1E8703B2" w14:textId="77777777" w:rsidR="00B0144D" w:rsidRDefault="00B0144D" w:rsidP="00B0144D">
      <w:pPr>
        <w:spacing w:after="200" w:line="276" w:lineRule="auto"/>
        <w:jc w:val="right"/>
        <w:rPr>
          <w:rFonts w:eastAsia="Calibri"/>
          <w:szCs w:val="24"/>
        </w:rPr>
      </w:pPr>
    </w:p>
    <w:p w14:paraId="3CA5944A" w14:textId="77777777" w:rsidR="00B0144D" w:rsidRDefault="00B0144D" w:rsidP="00B0144D">
      <w:pPr>
        <w:spacing w:after="200" w:line="276" w:lineRule="auto"/>
        <w:jc w:val="right"/>
        <w:rPr>
          <w:rFonts w:eastAsia="Calibri"/>
          <w:szCs w:val="24"/>
        </w:rPr>
      </w:pPr>
    </w:p>
    <w:p w14:paraId="37369F71" w14:textId="77777777" w:rsidR="00B0144D" w:rsidRPr="00071A7A" w:rsidRDefault="00B0144D" w:rsidP="00B0144D">
      <w:pPr>
        <w:spacing w:after="200" w:line="276" w:lineRule="auto"/>
        <w:jc w:val="right"/>
        <w:rPr>
          <w:rFonts w:eastAsia="Calibri"/>
          <w:szCs w:val="24"/>
        </w:rPr>
      </w:pPr>
      <w:r w:rsidRPr="00071A7A">
        <w:rPr>
          <w:rFonts w:eastAsia="Calibri"/>
          <w:szCs w:val="24"/>
        </w:rPr>
        <w:lastRenderedPageBreak/>
        <w:t>Trišalės atsiskaitymo sutarties priedas</w:t>
      </w:r>
    </w:p>
    <w:p w14:paraId="458F939B" w14:textId="77777777" w:rsidR="00B0144D" w:rsidRPr="00071A7A" w:rsidRDefault="00B0144D" w:rsidP="00B0144D">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301E8E2E" w14:textId="77777777" w:rsidR="00B0144D" w:rsidRPr="00071A7A" w:rsidRDefault="00B0144D" w:rsidP="00B0144D">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1F4151A1" w14:textId="77777777" w:rsidR="00B0144D" w:rsidRPr="00071A7A" w:rsidRDefault="00B0144D" w:rsidP="00B0144D">
      <w:pPr>
        <w:spacing w:line="276" w:lineRule="auto"/>
        <w:jc w:val="center"/>
        <w:rPr>
          <w:rFonts w:eastAsia="Calibri"/>
          <w:szCs w:val="24"/>
        </w:rPr>
      </w:pPr>
      <w:r w:rsidRPr="00071A7A">
        <w:rPr>
          <w:rFonts w:eastAsia="Calibri"/>
          <w:szCs w:val="24"/>
        </w:rPr>
        <w:t>201__-___-___ Nr. ________________</w:t>
      </w:r>
    </w:p>
    <w:p w14:paraId="27E55BF1" w14:textId="77777777" w:rsidR="00B0144D" w:rsidRPr="00071A7A" w:rsidRDefault="00B0144D" w:rsidP="00B0144D">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B0144D" w:rsidRPr="00071A7A" w14:paraId="7B4E416B" w14:textId="77777777" w:rsidTr="00485DD1">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2504E6D9" w14:textId="77777777" w:rsidR="00B0144D" w:rsidRPr="00071A7A" w:rsidRDefault="00B0144D" w:rsidP="00485DD1">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4818D272" w14:textId="77777777" w:rsidR="00B0144D" w:rsidRPr="00071A7A" w:rsidRDefault="00B0144D" w:rsidP="00485DD1">
            <w:pPr>
              <w:spacing w:after="200" w:line="276" w:lineRule="auto"/>
              <w:rPr>
                <w:rFonts w:eastAsia="Calibri"/>
                <w:szCs w:val="24"/>
              </w:rPr>
            </w:pPr>
          </w:p>
        </w:tc>
      </w:tr>
      <w:tr w:rsidR="00B0144D" w:rsidRPr="00071A7A" w14:paraId="7F8327D7"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04309631" w14:textId="77777777" w:rsidR="00B0144D" w:rsidRPr="00071A7A" w:rsidRDefault="00B0144D" w:rsidP="00485DD1">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56FE9411" w14:textId="77777777" w:rsidR="00B0144D" w:rsidRPr="00071A7A" w:rsidRDefault="00B0144D" w:rsidP="00485DD1">
            <w:pPr>
              <w:spacing w:after="200" w:line="276" w:lineRule="auto"/>
              <w:rPr>
                <w:rFonts w:eastAsia="Calibri"/>
                <w:szCs w:val="24"/>
              </w:rPr>
            </w:pPr>
          </w:p>
        </w:tc>
      </w:tr>
      <w:tr w:rsidR="00B0144D" w:rsidRPr="00071A7A" w14:paraId="3E39F7AB"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59C50E0" w14:textId="77777777" w:rsidR="00B0144D" w:rsidRPr="00071A7A" w:rsidRDefault="00B0144D" w:rsidP="00485DD1">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38D77F43" w14:textId="77777777" w:rsidR="00B0144D" w:rsidRPr="00071A7A" w:rsidRDefault="00B0144D" w:rsidP="00485DD1">
            <w:pPr>
              <w:spacing w:after="200" w:line="276" w:lineRule="auto"/>
              <w:rPr>
                <w:rFonts w:eastAsia="Calibri"/>
                <w:szCs w:val="24"/>
              </w:rPr>
            </w:pPr>
          </w:p>
        </w:tc>
      </w:tr>
      <w:tr w:rsidR="00B0144D" w:rsidRPr="00071A7A" w14:paraId="4B207587"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0DF3C27" w14:textId="77777777" w:rsidR="00B0144D" w:rsidRPr="00071A7A" w:rsidRDefault="00B0144D" w:rsidP="00485DD1">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1F1386A0" w14:textId="77777777" w:rsidR="00B0144D" w:rsidRPr="00071A7A" w:rsidRDefault="00B0144D" w:rsidP="00485DD1">
            <w:pPr>
              <w:spacing w:after="200" w:line="276" w:lineRule="auto"/>
              <w:rPr>
                <w:rFonts w:eastAsia="Calibri"/>
                <w:szCs w:val="24"/>
              </w:rPr>
            </w:pPr>
          </w:p>
        </w:tc>
      </w:tr>
      <w:tr w:rsidR="00B0144D" w:rsidRPr="00071A7A" w14:paraId="4271BBC4"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74987DF" w14:textId="77777777" w:rsidR="00B0144D" w:rsidRPr="00071A7A" w:rsidRDefault="00B0144D" w:rsidP="00485DD1">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1AEE48F6" w14:textId="77777777" w:rsidR="00B0144D" w:rsidRPr="00071A7A" w:rsidRDefault="00B0144D" w:rsidP="00485DD1">
            <w:pPr>
              <w:spacing w:after="200" w:line="276" w:lineRule="auto"/>
              <w:rPr>
                <w:rFonts w:eastAsia="Calibri"/>
                <w:szCs w:val="24"/>
              </w:rPr>
            </w:pPr>
          </w:p>
        </w:tc>
      </w:tr>
      <w:tr w:rsidR="00B0144D" w:rsidRPr="00071A7A" w14:paraId="7576CFB9"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203D2319" w14:textId="77777777" w:rsidR="00B0144D" w:rsidRPr="00071A7A" w:rsidRDefault="00B0144D" w:rsidP="00485DD1">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64784834" w14:textId="77777777" w:rsidR="00B0144D" w:rsidRPr="00071A7A" w:rsidRDefault="00B0144D" w:rsidP="00485DD1">
            <w:pPr>
              <w:spacing w:after="200" w:line="276" w:lineRule="auto"/>
              <w:rPr>
                <w:rFonts w:eastAsia="Calibri"/>
                <w:szCs w:val="24"/>
              </w:rPr>
            </w:pPr>
          </w:p>
        </w:tc>
      </w:tr>
      <w:tr w:rsidR="00B0144D" w:rsidRPr="00071A7A" w14:paraId="77849B1A" w14:textId="77777777" w:rsidTr="00485DD1">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6A0BEE6E" w14:textId="77777777" w:rsidR="00B0144D" w:rsidRPr="00071A7A" w:rsidRDefault="00B0144D" w:rsidP="00485DD1">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66C6E679" w14:textId="77777777" w:rsidR="00B0144D" w:rsidRPr="00071A7A" w:rsidRDefault="00B0144D" w:rsidP="00485DD1">
            <w:pPr>
              <w:spacing w:after="200" w:line="276" w:lineRule="auto"/>
              <w:rPr>
                <w:rFonts w:eastAsia="Calibri"/>
                <w:szCs w:val="24"/>
              </w:rPr>
            </w:pPr>
          </w:p>
        </w:tc>
      </w:tr>
    </w:tbl>
    <w:p w14:paraId="353F2AE8" w14:textId="77777777" w:rsidR="00B0144D" w:rsidRPr="00071A7A" w:rsidRDefault="00B0144D" w:rsidP="00B0144D">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B0144D" w:rsidRPr="00071A7A" w14:paraId="2FE2A260" w14:textId="77777777" w:rsidTr="00485DD1">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535DE6DD" w14:textId="77777777" w:rsidR="00B0144D" w:rsidRPr="00071A7A" w:rsidRDefault="00B0144D" w:rsidP="00485DD1">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546E8B4B" w14:textId="77777777" w:rsidR="00B0144D" w:rsidRPr="00071A7A" w:rsidRDefault="00B0144D" w:rsidP="00485DD1">
            <w:pPr>
              <w:spacing w:after="200" w:line="276" w:lineRule="auto"/>
              <w:jc w:val="center"/>
              <w:rPr>
                <w:rFonts w:eastAsia="Calibri"/>
                <w:szCs w:val="24"/>
              </w:rPr>
            </w:pPr>
            <w:r w:rsidRPr="00071A7A">
              <w:rPr>
                <w:rFonts w:eastAsia="Calibri"/>
                <w:szCs w:val="24"/>
              </w:rPr>
              <w:t>Eur</w:t>
            </w:r>
          </w:p>
        </w:tc>
      </w:tr>
      <w:tr w:rsidR="00B0144D" w:rsidRPr="00071A7A" w14:paraId="09E3C2E4" w14:textId="77777777" w:rsidTr="00485DD1">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247C0675" w14:textId="77777777" w:rsidR="00B0144D" w:rsidRPr="00071A7A" w:rsidRDefault="00B0144D" w:rsidP="00485DD1">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45107837" w14:textId="77777777" w:rsidR="00B0144D" w:rsidRPr="00071A7A" w:rsidRDefault="00B0144D" w:rsidP="00485DD1">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23E0BB49" w14:textId="77777777" w:rsidR="00B0144D" w:rsidRPr="00071A7A" w:rsidRDefault="00B0144D" w:rsidP="00485DD1">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7F7DA92C" w14:textId="77777777" w:rsidR="00B0144D" w:rsidRPr="00071A7A" w:rsidRDefault="00B0144D" w:rsidP="00485DD1">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12CFEC08" w14:textId="77777777" w:rsidR="00B0144D" w:rsidRPr="00071A7A" w:rsidRDefault="00B0144D" w:rsidP="00485DD1">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4D9EA9E0" w14:textId="77777777" w:rsidR="00B0144D" w:rsidRPr="00071A7A" w:rsidRDefault="00B0144D" w:rsidP="00485DD1">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5AE7CE57" w14:textId="77777777" w:rsidR="00B0144D" w:rsidRPr="00071A7A" w:rsidRDefault="00B0144D" w:rsidP="00485DD1">
            <w:pPr>
              <w:spacing w:after="200" w:line="276" w:lineRule="auto"/>
              <w:jc w:val="center"/>
              <w:rPr>
                <w:rFonts w:eastAsia="Calibri"/>
                <w:szCs w:val="24"/>
              </w:rPr>
            </w:pPr>
            <w:r w:rsidRPr="00071A7A">
              <w:rPr>
                <w:rFonts w:eastAsia="Calibri"/>
                <w:szCs w:val="24"/>
              </w:rPr>
              <w:t>Suma be PVM</w:t>
            </w:r>
          </w:p>
        </w:tc>
      </w:tr>
      <w:tr w:rsidR="00B0144D" w:rsidRPr="00071A7A" w14:paraId="20A27185" w14:textId="77777777" w:rsidTr="00485DD1">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01B84BCC" w14:textId="77777777" w:rsidR="00B0144D" w:rsidRPr="00071A7A" w:rsidRDefault="00B0144D" w:rsidP="00485DD1">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16406F9C" w14:textId="77777777" w:rsidR="00B0144D" w:rsidRPr="00071A7A" w:rsidRDefault="00B0144D" w:rsidP="00485DD1">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41066461" w14:textId="77777777" w:rsidR="00B0144D" w:rsidRPr="00071A7A" w:rsidRDefault="00B0144D" w:rsidP="00485DD1">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2D45AA44" w14:textId="77777777" w:rsidR="00B0144D" w:rsidRPr="00071A7A" w:rsidRDefault="00B0144D" w:rsidP="00485DD1">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64A1C20D" w14:textId="77777777" w:rsidR="00B0144D" w:rsidRPr="00071A7A" w:rsidRDefault="00B0144D" w:rsidP="00485DD1">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2C9E5446" w14:textId="77777777" w:rsidR="00B0144D" w:rsidRPr="00071A7A" w:rsidRDefault="00B0144D" w:rsidP="00485DD1">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5113DC51" w14:textId="77777777" w:rsidR="00B0144D" w:rsidRPr="00071A7A" w:rsidRDefault="00B0144D" w:rsidP="00485DD1">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01F7F5EF" w14:textId="77777777" w:rsidR="00B0144D" w:rsidRPr="00071A7A" w:rsidRDefault="00B0144D" w:rsidP="00485DD1">
            <w:pPr>
              <w:spacing w:after="200" w:line="276" w:lineRule="auto"/>
              <w:rPr>
                <w:rFonts w:eastAsia="Calibri"/>
                <w:szCs w:val="24"/>
              </w:rPr>
            </w:pPr>
          </w:p>
        </w:tc>
      </w:tr>
      <w:tr w:rsidR="00B0144D" w:rsidRPr="00071A7A" w14:paraId="399406A4" w14:textId="77777777" w:rsidTr="00485DD1">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12E9CECB" w14:textId="77777777" w:rsidR="00B0144D" w:rsidRPr="00071A7A" w:rsidRDefault="00B0144D" w:rsidP="00485DD1">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2EAEF333" w14:textId="77777777" w:rsidR="00B0144D" w:rsidRPr="00071A7A" w:rsidRDefault="00B0144D" w:rsidP="00485DD1">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08B4C0E0" w14:textId="77777777" w:rsidR="00B0144D" w:rsidRPr="00071A7A" w:rsidRDefault="00B0144D" w:rsidP="00485DD1">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19580095" w14:textId="77777777" w:rsidR="00B0144D" w:rsidRPr="00071A7A" w:rsidRDefault="00B0144D" w:rsidP="00485DD1">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601B183D" w14:textId="77777777" w:rsidR="00B0144D" w:rsidRPr="00071A7A" w:rsidRDefault="00B0144D" w:rsidP="00485DD1">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0A7DBA46" w14:textId="77777777" w:rsidR="00B0144D" w:rsidRPr="00071A7A" w:rsidRDefault="00B0144D" w:rsidP="00485DD1">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145FC84E" w14:textId="77777777" w:rsidR="00B0144D" w:rsidRPr="00071A7A" w:rsidRDefault="00B0144D" w:rsidP="00485DD1">
            <w:pPr>
              <w:spacing w:after="200" w:line="276" w:lineRule="auto"/>
              <w:jc w:val="center"/>
              <w:rPr>
                <w:rFonts w:eastAsia="Calibri"/>
                <w:szCs w:val="24"/>
              </w:rPr>
            </w:pPr>
            <w:r w:rsidRPr="00071A7A">
              <w:rPr>
                <w:rFonts w:eastAsia="Calibri"/>
                <w:szCs w:val="24"/>
              </w:rPr>
              <w:t>7=6×5</w:t>
            </w:r>
          </w:p>
        </w:tc>
      </w:tr>
      <w:tr w:rsidR="00B0144D" w:rsidRPr="00071A7A" w14:paraId="7E83BF57" w14:textId="77777777" w:rsidTr="00485DD1">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7ECFA528" w14:textId="77777777" w:rsidR="00B0144D" w:rsidRPr="00071A7A" w:rsidRDefault="00B0144D" w:rsidP="00485DD1">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7EFFD8BA" w14:textId="77777777" w:rsidR="00B0144D" w:rsidRPr="00071A7A" w:rsidRDefault="00B0144D" w:rsidP="00485DD1">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382A58AC" w14:textId="77777777" w:rsidR="00B0144D" w:rsidRPr="00071A7A" w:rsidRDefault="00B0144D" w:rsidP="00485DD1">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4B989720" w14:textId="77777777" w:rsidR="00B0144D" w:rsidRPr="00071A7A" w:rsidRDefault="00B0144D" w:rsidP="00485DD1">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37EA7BE5" w14:textId="77777777" w:rsidR="00B0144D" w:rsidRPr="00071A7A" w:rsidRDefault="00B0144D" w:rsidP="00485DD1">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399FCECB"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42CD09FA" w14:textId="77777777" w:rsidR="00B0144D" w:rsidRPr="00071A7A" w:rsidRDefault="00B0144D" w:rsidP="00485DD1">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4F04998E" w14:textId="77777777" w:rsidR="00B0144D" w:rsidRPr="00071A7A" w:rsidRDefault="00B0144D" w:rsidP="00485DD1">
            <w:pPr>
              <w:spacing w:after="200" w:line="276" w:lineRule="auto"/>
              <w:rPr>
                <w:rFonts w:eastAsia="Calibri"/>
                <w:szCs w:val="24"/>
              </w:rPr>
            </w:pPr>
          </w:p>
        </w:tc>
      </w:tr>
      <w:tr w:rsidR="00B0144D" w:rsidRPr="00071A7A" w14:paraId="0C69D966" w14:textId="77777777" w:rsidTr="00485DD1">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1F5055E2" w14:textId="77777777" w:rsidR="00B0144D" w:rsidRPr="00071A7A" w:rsidRDefault="00B0144D" w:rsidP="00485DD1">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67FB7A85" w14:textId="77777777" w:rsidR="00B0144D" w:rsidRPr="00071A7A" w:rsidRDefault="00B0144D" w:rsidP="00485DD1">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35981BBB" w14:textId="77777777" w:rsidR="00B0144D" w:rsidRPr="00071A7A" w:rsidRDefault="00B0144D" w:rsidP="00485DD1">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276C9F7D" w14:textId="77777777" w:rsidR="00B0144D" w:rsidRPr="00071A7A" w:rsidRDefault="00B0144D" w:rsidP="00485DD1">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0D2F4DFD" w14:textId="77777777" w:rsidR="00B0144D" w:rsidRPr="00071A7A" w:rsidRDefault="00B0144D" w:rsidP="00485DD1">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6ACF92A3"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8396C1B" w14:textId="77777777" w:rsidR="00B0144D" w:rsidRPr="00071A7A" w:rsidRDefault="00B0144D" w:rsidP="00485DD1">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0DF50913" w14:textId="77777777" w:rsidR="00B0144D" w:rsidRPr="00071A7A" w:rsidRDefault="00B0144D" w:rsidP="00485DD1">
            <w:pPr>
              <w:spacing w:after="200" w:line="276" w:lineRule="auto"/>
              <w:rPr>
                <w:rFonts w:eastAsia="Calibri"/>
                <w:szCs w:val="24"/>
              </w:rPr>
            </w:pPr>
          </w:p>
        </w:tc>
      </w:tr>
      <w:tr w:rsidR="00B0144D" w:rsidRPr="00071A7A" w14:paraId="3FAAA031" w14:textId="77777777" w:rsidTr="00485DD1">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53C5DA12" w14:textId="77777777" w:rsidR="00B0144D" w:rsidRPr="00071A7A" w:rsidRDefault="00B0144D" w:rsidP="00485DD1">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684BD155" w14:textId="77777777" w:rsidR="00B0144D" w:rsidRPr="00071A7A" w:rsidRDefault="00B0144D" w:rsidP="00485DD1">
            <w:pPr>
              <w:spacing w:after="200" w:line="276" w:lineRule="auto"/>
              <w:rPr>
                <w:rFonts w:eastAsia="Calibri"/>
                <w:szCs w:val="24"/>
              </w:rPr>
            </w:pPr>
          </w:p>
        </w:tc>
      </w:tr>
      <w:tr w:rsidR="00B0144D" w:rsidRPr="00071A7A" w14:paraId="61589B3E" w14:textId="77777777" w:rsidTr="00485DD1">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0FD04A60" w14:textId="77777777" w:rsidR="00B0144D" w:rsidRPr="00071A7A" w:rsidRDefault="00B0144D" w:rsidP="00485DD1">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44C1FECB" w14:textId="77777777" w:rsidR="00B0144D" w:rsidRPr="00071A7A" w:rsidRDefault="00B0144D" w:rsidP="00485DD1">
            <w:pPr>
              <w:spacing w:after="200" w:line="276" w:lineRule="auto"/>
              <w:rPr>
                <w:rFonts w:eastAsia="Calibri"/>
                <w:szCs w:val="24"/>
              </w:rPr>
            </w:pPr>
          </w:p>
        </w:tc>
      </w:tr>
      <w:tr w:rsidR="00B0144D" w:rsidRPr="00071A7A" w14:paraId="2FE49FE9" w14:textId="77777777" w:rsidTr="00485DD1">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1F489023" w14:textId="77777777" w:rsidR="00B0144D" w:rsidRPr="00071A7A" w:rsidRDefault="00B0144D" w:rsidP="00485DD1">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3DCE56CC" w14:textId="77777777" w:rsidR="00B0144D" w:rsidRPr="00071A7A" w:rsidRDefault="00B0144D" w:rsidP="00485DD1">
            <w:pPr>
              <w:spacing w:after="200" w:line="276" w:lineRule="auto"/>
              <w:rPr>
                <w:rFonts w:eastAsia="Calibri"/>
                <w:szCs w:val="24"/>
              </w:rPr>
            </w:pPr>
          </w:p>
        </w:tc>
      </w:tr>
    </w:tbl>
    <w:p w14:paraId="70D77247" w14:textId="77777777" w:rsidR="00B0144D" w:rsidRPr="00071A7A" w:rsidRDefault="00B0144D" w:rsidP="00B0144D">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B0144D" w:rsidRPr="00071A7A" w14:paraId="5FC52365" w14:textId="77777777" w:rsidTr="00485DD1">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1447F652" w14:textId="77777777" w:rsidR="00B0144D" w:rsidRPr="00071A7A" w:rsidRDefault="00B0144D" w:rsidP="00485DD1">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27C16A41" w14:textId="77777777" w:rsidR="00B0144D" w:rsidRPr="00071A7A" w:rsidRDefault="00B0144D" w:rsidP="00485DD1">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4215F783" w14:textId="77777777" w:rsidR="00B0144D" w:rsidRPr="00071A7A" w:rsidRDefault="00B0144D" w:rsidP="00485DD1">
            <w:pPr>
              <w:spacing w:after="200" w:line="276" w:lineRule="auto"/>
              <w:jc w:val="center"/>
              <w:rPr>
                <w:rFonts w:eastAsia="Calibri"/>
                <w:b/>
                <w:szCs w:val="24"/>
              </w:rPr>
            </w:pPr>
            <w:r w:rsidRPr="00071A7A">
              <w:rPr>
                <w:rFonts w:eastAsia="Calibri"/>
                <w:b/>
                <w:szCs w:val="24"/>
              </w:rPr>
              <w:t>Priėmė Pirkėjo atstovas</w:t>
            </w:r>
          </w:p>
        </w:tc>
      </w:tr>
      <w:tr w:rsidR="00B0144D" w:rsidRPr="00071A7A" w14:paraId="72F4A470" w14:textId="77777777" w:rsidTr="00485DD1">
        <w:trPr>
          <w:trHeight w:hRule="exact" w:val="501"/>
        </w:trPr>
        <w:tc>
          <w:tcPr>
            <w:tcW w:w="1680" w:type="dxa"/>
            <w:tcBorders>
              <w:top w:val="single" w:sz="6" w:space="0" w:color="7F7F7F"/>
              <w:left w:val="single" w:sz="6" w:space="0" w:color="2B2B2B"/>
              <w:bottom w:val="single" w:sz="6" w:space="0" w:color="7F7F7F"/>
              <w:right w:val="single" w:sz="6" w:space="0" w:color="7F7F7F"/>
            </w:tcBorders>
          </w:tcPr>
          <w:p w14:paraId="28EBCC7C"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79106F02"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67FA840"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6A6650ED"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723B7E58"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6F6AE589" w14:textId="77777777" w:rsidR="00B0144D" w:rsidRPr="00071A7A" w:rsidRDefault="00B0144D" w:rsidP="00485DD1">
            <w:pPr>
              <w:spacing w:after="200" w:line="276" w:lineRule="auto"/>
              <w:rPr>
                <w:rFonts w:eastAsia="Calibri"/>
                <w:szCs w:val="24"/>
              </w:rPr>
            </w:pPr>
          </w:p>
        </w:tc>
      </w:tr>
      <w:tr w:rsidR="00B0144D" w:rsidRPr="00071A7A" w14:paraId="174C1EF7" w14:textId="77777777" w:rsidTr="00485DD1">
        <w:trPr>
          <w:trHeight w:hRule="exact" w:val="511"/>
        </w:trPr>
        <w:tc>
          <w:tcPr>
            <w:tcW w:w="1680" w:type="dxa"/>
            <w:tcBorders>
              <w:top w:val="single" w:sz="6" w:space="0" w:color="7F7F7F"/>
              <w:left w:val="single" w:sz="6" w:space="0" w:color="2B2B2B"/>
              <w:bottom w:val="single" w:sz="6" w:space="0" w:color="7F7F7F"/>
              <w:right w:val="single" w:sz="6" w:space="0" w:color="7F7F7F"/>
            </w:tcBorders>
          </w:tcPr>
          <w:p w14:paraId="2E555DA4"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1BF62749"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4D4DD2AB"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3D97B7F9"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00799ABC"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5431D884" w14:textId="77777777" w:rsidR="00B0144D" w:rsidRPr="00071A7A" w:rsidRDefault="00B0144D" w:rsidP="00485DD1">
            <w:pPr>
              <w:spacing w:after="200" w:line="276" w:lineRule="auto"/>
              <w:rPr>
                <w:rFonts w:eastAsia="Calibri"/>
                <w:szCs w:val="24"/>
              </w:rPr>
            </w:pPr>
          </w:p>
        </w:tc>
      </w:tr>
      <w:tr w:rsidR="00B0144D" w:rsidRPr="00071A7A" w14:paraId="72446362" w14:textId="77777777" w:rsidTr="00485DD1">
        <w:trPr>
          <w:trHeight w:hRule="exact" w:val="522"/>
        </w:trPr>
        <w:tc>
          <w:tcPr>
            <w:tcW w:w="1680" w:type="dxa"/>
            <w:tcBorders>
              <w:top w:val="single" w:sz="6" w:space="0" w:color="7F7F7F"/>
              <w:left w:val="single" w:sz="6" w:space="0" w:color="2B2B2B"/>
              <w:bottom w:val="single" w:sz="6" w:space="0" w:color="7F7F7F"/>
              <w:right w:val="single" w:sz="6" w:space="0" w:color="7F7F7F"/>
            </w:tcBorders>
          </w:tcPr>
          <w:p w14:paraId="5E4CB4F5"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3FC702EE"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50C83BD4"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2CAC05EA"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5E6BA9F0"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63634469" w14:textId="77777777" w:rsidR="00B0144D" w:rsidRPr="00071A7A" w:rsidRDefault="00B0144D" w:rsidP="00485DD1">
            <w:pPr>
              <w:spacing w:after="200" w:line="276" w:lineRule="auto"/>
              <w:rPr>
                <w:rFonts w:eastAsia="Calibri"/>
                <w:szCs w:val="24"/>
              </w:rPr>
            </w:pPr>
          </w:p>
        </w:tc>
      </w:tr>
      <w:tr w:rsidR="00B0144D" w:rsidRPr="00071A7A" w14:paraId="548D02BB" w14:textId="77777777" w:rsidTr="00485DD1">
        <w:trPr>
          <w:trHeight w:hRule="exact" w:val="441"/>
        </w:trPr>
        <w:tc>
          <w:tcPr>
            <w:tcW w:w="1680" w:type="dxa"/>
            <w:tcBorders>
              <w:top w:val="single" w:sz="6" w:space="0" w:color="7F7F7F"/>
              <w:left w:val="single" w:sz="6" w:space="0" w:color="2B2B2B"/>
              <w:bottom w:val="single" w:sz="6" w:space="0" w:color="2B2B2B"/>
              <w:right w:val="single" w:sz="6" w:space="0" w:color="7F7F7F"/>
            </w:tcBorders>
          </w:tcPr>
          <w:p w14:paraId="44A58E61"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1E53E8BF"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1414A222"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769CB569"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74E86CC9"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13A24DBD" w14:textId="77777777" w:rsidR="00B0144D" w:rsidRPr="00071A7A" w:rsidRDefault="00B0144D" w:rsidP="00485DD1">
            <w:pPr>
              <w:spacing w:after="200" w:line="276" w:lineRule="auto"/>
              <w:rPr>
                <w:rFonts w:eastAsia="Calibri"/>
                <w:szCs w:val="24"/>
              </w:rPr>
            </w:pPr>
          </w:p>
        </w:tc>
      </w:tr>
    </w:tbl>
    <w:p w14:paraId="3B40BE47" w14:textId="4A84B6D9" w:rsidR="001338C5" w:rsidRPr="00FE4067" w:rsidRDefault="00B0144D" w:rsidP="00D93F08">
      <w:pPr>
        <w:spacing w:after="200" w:line="276" w:lineRule="auto"/>
        <w:ind w:left="142"/>
        <w:rPr>
          <w:rFonts w:eastAsia="Calibri"/>
          <w:szCs w:val="24"/>
        </w:rPr>
      </w:pPr>
      <w:r>
        <w:rPr>
          <w:rFonts w:eastAsia="Calibri"/>
          <w:szCs w:val="24"/>
        </w:rPr>
        <w:t>*</w:t>
      </w:r>
      <w:r w:rsidRPr="00071A7A">
        <w:rPr>
          <w:rFonts w:eastAsia="Calibri"/>
          <w:szCs w:val="24"/>
        </w:rPr>
        <w:t>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r w:rsidR="00FE4067" w:rsidRPr="00071A7A">
        <w:rPr>
          <w:rFonts w:eastAsia="Calibri"/>
          <w:szCs w:val="24"/>
          <w:lang w:eastAsia="lt-LT"/>
        </w:rPr>
        <w:t xml:space="preserve"> </w:t>
      </w:r>
    </w:p>
    <w:sectPr w:rsidR="001338C5" w:rsidRPr="00FE4067">
      <w:headerReference w:type="defaul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CCAF" w14:textId="77777777" w:rsidR="0001611B" w:rsidRDefault="0001611B">
      <w:r>
        <w:separator/>
      </w:r>
    </w:p>
  </w:endnote>
  <w:endnote w:type="continuationSeparator" w:id="0">
    <w:p w14:paraId="2B31CEA1" w14:textId="77777777" w:rsidR="0001611B" w:rsidRDefault="0001611B">
      <w:r>
        <w:continuationSeparator/>
      </w:r>
    </w:p>
  </w:endnote>
  <w:endnote w:type="continuationNotice" w:id="1">
    <w:p w14:paraId="54E0A32E" w14:textId="77777777" w:rsidR="0001611B" w:rsidRDefault="00016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29AA" w14:textId="77777777" w:rsidR="0001611B" w:rsidRDefault="0001611B">
      <w:r>
        <w:separator/>
      </w:r>
    </w:p>
  </w:footnote>
  <w:footnote w:type="continuationSeparator" w:id="0">
    <w:p w14:paraId="6AC348DB" w14:textId="77777777" w:rsidR="0001611B" w:rsidRDefault="0001611B">
      <w:r>
        <w:continuationSeparator/>
      </w:r>
    </w:p>
  </w:footnote>
  <w:footnote w:type="continuationNotice" w:id="1">
    <w:p w14:paraId="7E002EA4" w14:textId="77777777" w:rsidR="0001611B" w:rsidRDefault="00016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E0EF" w14:textId="77777777" w:rsidR="001338C5" w:rsidRDefault="00133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186B64"/>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0D6A22"/>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5847CCD"/>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FC51F3"/>
    <w:multiLevelType w:val="hybridMultilevel"/>
    <w:tmpl w:val="ABB01C1A"/>
    <w:lvl w:ilvl="0" w:tplc="3070C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135142"/>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8B234F8"/>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A125818"/>
    <w:multiLevelType w:val="multilevel"/>
    <w:tmpl w:val="0427001F"/>
    <w:numStyleLink w:val="Style1"/>
  </w:abstractNum>
  <w:abstractNum w:abstractNumId="8"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075D0"/>
    <w:multiLevelType w:val="hybridMultilevel"/>
    <w:tmpl w:val="7786ADC4"/>
    <w:lvl w:ilvl="0" w:tplc="D34E0F9A">
      <w:start w:val="1"/>
      <w:numFmt w:val="upperRoman"/>
      <w:pStyle w:val="Heading5"/>
      <w:lvlText w:val="%1."/>
      <w:lvlJc w:val="right"/>
      <w:pPr>
        <w:tabs>
          <w:tab w:val="num" w:pos="180"/>
        </w:tabs>
        <w:ind w:left="180" w:hanging="180"/>
      </w:pPr>
      <w:rPr>
        <w:b/>
        <w:bCs w:val="0"/>
      </w:rPr>
    </w:lvl>
    <w:lvl w:ilvl="1" w:tplc="797E5D4C">
      <w:start w:val="1"/>
      <w:numFmt w:val="decimal"/>
      <w:lvlText w:val="%2."/>
      <w:lvlJc w:val="left"/>
      <w:pPr>
        <w:tabs>
          <w:tab w:val="num" w:pos="1454"/>
        </w:tabs>
        <w:ind w:left="1094" w:firstLine="0"/>
      </w:pPr>
      <w:rPr>
        <w:rFonts w:hint="default"/>
      </w:r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0"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2" w15:restartNumberingAfterBreak="0">
    <w:nsid w:val="768465FC"/>
    <w:multiLevelType w:val="multilevel"/>
    <w:tmpl w:val="0427001F"/>
    <w:styleLink w:val="Style1"/>
    <w:lvl w:ilvl="0">
      <w:start w:val="4"/>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F857782"/>
    <w:multiLevelType w:val="multilevel"/>
    <w:tmpl w:val="C904493C"/>
    <w:lvl w:ilvl="0">
      <w:start w:val="1"/>
      <w:numFmt w:val="decimal"/>
      <w:pStyle w:val="LIST1"/>
      <w:lvlText w:val="%1."/>
      <w:lvlJc w:val="left"/>
      <w:pPr>
        <w:tabs>
          <w:tab w:val="num" w:pos="1134"/>
        </w:tabs>
        <w:ind w:left="0" w:firstLine="1134"/>
      </w:pPr>
      <w:rPr>
        <w:rFonts w:hint="default"/>
        <w:color w:val="000000" w:themeColor="text1"/>
      </w:rPr>
    </w:lvl>
    <w:lvl w:ilvl="1">
      <w:start w:val="1"/>
      <w:numFmt w:val="decimal"/>
      <w:isLgl/>
      <w:lvlText w:val="%1.%2."/>
      <w:lvlJc w:val="left"/>
      <w:pPr>
        <w:tabs>
          <w:tab w:val="num" w:pos="1134"/>
        </w:tabs>
        <w:ind w:left="0" w:firstLine="1134"/>
      </w:pPr>
      <w:rPr>
        <w:rFonts w:hint="default"/>
        <w:strike w:val="0"/>
        <w:color w:val="000000" w:themeColor="text1"/>
      </w:rPr>
    </w:lvl>
    <w:lvl w:ilvl="2">
      <w:start w:val="1"/>
      <w:numFmt w:val="decimal"/>
      <w:isLgl/>
      <w:lvlText w:val="%1.%2.%3."/>
      <w:lvlJc w:val="left"/>
      <w:pPr>
        <w:tabs>
          <w:tab w:val="num" w:pos="1134"/>
        </w:tabs>
        <w:ind w:left="0" w:firstLine="1134"/>
      </w:pPr>
      <w:rPr>
        <w:rFonts w:hint="default"/>
      </w:rPr>
    </w:lvl>
    <w:lvl w:ilvl="3">
      <w:start w:val="1"/>
      <w:numFmt w:val="decimal"/>
      <w:isLgl/>
      <w:lvlText w:val="%1.%2.%3.%4."/>
      <w:lvlJc w:val="left"/>
      <w:pPr>
        <w:tabs>
          <w:tab w:val="num" w:pos="1134"/>
        </w:tabs>
        <w:ind w:left="0" w:firstLine="1134"/>
      </w:pPr>
      <w:rPr>
        <w:rFonts w:hint="default"/>
      </w:rPr>
    </w:lvl>
    <w:lvl w:ilvl="4">
      <w:start w:val="1"/>
      <w:numFmt w:val="decimal"/>
      <w:isLgl/>
      <w:lvlText w:val="%1.%2.%3.%4.%5."/>
      <w:lvlJc w:val="left"/>
      <w:pPr>
        <w:tabs>
          <w:tab w:val="num" w:pos="1134"/>
        </w:tabs>
        <w:ind w:left="0" w:firstLine="1134"/>
      </w:pPr>
      <w:rPr>
        <w:rFonts w:hint="default"/>
      </w:rPr>
    </w:lvl>
    <w:lvl w:ilvl="5">
      <w:start w:val="1"/>
      <w:numFmt w:val="decimal"/>
      <w:isLgl/>
      <w:lvlText w:val="%1.%2.%3.%4.%5.%6."/>
      <w:lvlJc w:val="left"/>
      <w:pPr>
        <w:tabs>
          <w:tab w:val="num" w:pos="1134"/>
        </w:tabs>
        <w:ind w:left="0" w:firstLine="1134"/>
      </w:pPr>
      <w:rPr>
        <w:rFonts w:hint="default"/>
      </w:rPr>
    </w:lvl>
    <w:lvl w:ilvl="6">
      <w:start w:val="1"/>
      <w:numFmt w:val="decimal"/>
      <w:isLgl/>
      <w:lvlText w:val="%1.%2.%3.%4.%5.%6.%7."/>
      <w:lvlJc w:val="left"/>
      <w:pPr>
        <w:tabs>
          <w:tab w:val="num" w:pos="1134"/>
        </w:tabs>
        <w:ind w:left="0" w:firstLine="1134"/>
      </w:pPr>
      <w:rPr>
        <w:rFonts w:hint="default"/>
      </w:rPr>
    </w:lvl>
    <w:lvl w:ilvl="7">
      <w:start w:val="1"/>
      <w:numFmt w:val="decimal"/>
      <w:isLgl/>
      <w:lvlText w:val="%1.%2.%3.%4.%5.%6.%7.%8."/>
      <w:lvlJc w:val="left"/>
      <w:pPr>
        <w:tabs>
          <w:tab w:val="num" w:pos="1134"/>
        </w:tabs>
        <w:ind w:left="0" w:firstLine="1134"/>
      </w:pPr>
      <w:rPr>
        <w:rFonts w:hint="default"/>
      </w:rPr>
    </w:lvl>
    <w:lvl w:ilvl="8">
      <w:start w:val="1"/>
      <w:numFmt w:val="decimal"/>
      <w:isLgl/>
      <w:lvlText w:val="%1.%2.%3.%4.%5.%6.%7.%8.%9."/>
      <w:lvlJc w:val="left"/>
      <w:pPr>
        <w:tabs>
          <w:tab w:val="num" w:pos="1134"/>
        </w:tabs>
        <w:ind w:left="0" w:firstLine="1134"/>
      </w:pPr>
      <w:rPr>
        <w:rFonts w:hint="default"/>
      </w:rPr>
    </w:lvl>
  </w:abstractNum>
  <w:num w:numId="1" w16cid:durableId="1355955284">
    <w:abstractNumId w:val="8"/>
  </w:num>
  <w:num w:numId="2" w16cid:durableId="1842041517">
    <w:abstractNumId w:val="1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773006">
    <w:abstractNumId w:val="13"/>
  </w:num>
  <w:num w:numId="4" w16cid:durableId="868908988">
    <w:abstractNumId w:val="0"/>
  </w:num>
  <w:num w:numId="5" w16cid:durableId="265775707">
    <w:abstractNumId w:val="10"/>
  </w:num>
  <w:num w:numId="6" w16cid:durableId="1886603629">
    <w:abstractNumId w:val="9"/>
  </w:num>
  <w:num w:numId="7" w16cid:durableId="1254629318">
    <w:abstractNumId w:val="14"/>
  </w:num>
  <w:num w:numId="8" w16cid:durableId="1669208234">
    <w:abstractNumId w:val="4"/>
  </w:num>
  <w:num w:numId="9" w16cid:durableId="1453816591">
    <w:abstractNumId w:val="2"/>
  </w:num>
  <w:num w:numId="10" w16cid:durableId="302390110">
    <w:abstractNumId w:val="3"/>
  </w:num>
  <w:num w:numId="11" w16cid:durableId="15811706">
    <w:abstractNumId w:val="7"/>
  </w:num>
  <w:num w:numId="12" w16cid:durableId="921793080">
    <w:abstractNumId w:val="12"/>
  </w:num>
  <w:num w:numId="13" w16cid:durableId="1374622433">
    <w:abstractNumId w:val="6"/>
  </w:num>
  <w:num w:numId="14" w16cid:durableId="471483945">
    <w:abstractNumId w:val="1"/>
  </w:num>
  <w:num w:numId="15" w16cid:durableId="684402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06D6B"/>
    <w:rsid w:val="0001019C"/>
    <w:rsid w:val="0001611B"/>
    <w:rsid w:val="0002025C"/>
    <w:rsid w:val="0002427B"/>
    <w:rsid w:val="00037679"/>
    <w:rsid w:val="00073BDD"/>
    <w:rsid w:val="000758A6"/>
    <w:rsid w:val="00081202"/>
    <w:rsid w:val="00087841"/>
    <w:rsid w:val="00093EE4"/>
    <w:rsid w:val="000A677F"/>
    <w:rsid w:val="000B6486"/>
    <w:rsid w:val="000D41A7"/>
    <w:rsid w:val="000D6219"/>
    <w:rsid w:val="0010530D"/>
    <w:rsid w:val="00116E87"/>
    <w:rsid w:val="001338C5"/>
    <w:rsid w:val="00151E10"/>
    <w:rsid w:val="001566F3"/>
    <w:rsid w:val="00171935"/>
    <w:rsid w:val="00173A47"/>
    <w:rsid w:val="00174043"/>
    <w:rsid w:val="00190D1B"/>
    <w:rsid w:val="001A44D6"/>
    <w:rsid w:val="001C295B"/>
    <w:rsid w:val="001C31BB"/>
    <w:rsid w:val="001C6F09"/>
    <w:rsid w:val="001D02D7"/>
    <w:rsid w:val="001D1FEB"/>
    <w:rsid w:val="001D22E7"/>
    <w:rsid w:val="001D26EE"/>
    <w:rsid w:val="001D631A"/>
    <w:rsid w:val="001D6F62"/>
    <w:rsid w:val="001D7994"/>
    <w:rsid w:val="00200F4E"/>
    <w:rsid w:val="00205CD7"/>
    <w:rsid w:val="00221E50"/>
    <w:rsid w:val="002370C2"/>
    <w:rsid w:val="002476BE"/>
    <w:rsid w:val="00256DF8"/>
    <w:rsid w:val="00277571"/>
    <w:rsid w:val="00280EFD"/>
    <w:rsid w:val="002937DE"/>
    <w:rsid w:val="002B362D"/>
    <w:rsid w:val="002B5C8F"/>
    <w:rsid w:val="002D693C"/>
    <w:rsid w:val="002E4262"/>
    <w:rsid w:val="00307411"/>
    <w:rsid w:val="00314ADF"/>
    <w:rsid w:val="00334A92"/>
    <w:rsid w:val="00343850"/>
    <w:rsid w:val="00347C7F"/>
    <w:rsid w:val="00350DEF"/>
    <w:rsid w:val="0036360E"/>
    <w:rsid w:val="00372F8E"/>
    <w:rsid w:val="0037349B"/>
    <w:rsid w:val="00390D7B"/>
    <w:rsid w:val="003969E1"/>
    <w:rsid w:val="003B1C22"/>
    <w:rsid w:val="003D448F"/>
    <w:rsid w:val="003D65CA"/>
    <w:rsid w:val="003E2851"/>
    <w:rsid w:val="003F1E92"/>
    <w:rsid w:val="00403C7E"/>
    <w:rsid w:val="00414934"/>
    <w:rsid w:val="00420A24"/>
    <w:rsid w:val="004259CA"/>
    <w:rsid w:val="00432243"/>
    <w:rsid w:val="00454B8F"/>
    <w:rsid w:val="00457C01"/>
    <w:rsid w:val="0046237F"/>
    <w:rsid w:val="004846AE"/>
    <w:rsid w:val="004A1BBA"/>
    <w:rsid w:val="004B27AF"/>
    <w:rsid w:val="004D0427"/>
    <w:rsid w:val="004D5DDB"/>
    <w:rsid w:val="004D6152"/>
    <w:rsid w:val="004E61C8"/>
    <w:rsid w:val="004E66E3"/>
    <w:rsid w:val="004F50EC"/>
    <w:rsid w:val="004F621D"/>
    <w:rsid w:val="00523EA5"/>
    <w:rsid w:val="00546BC2"/>
    <w:rsid w:val="00550A19"/>
    <w:rsid w:val="005540D9"/>
    <w:rsid w:val="00560DE5"/>
    <w:rsid w:val="0056425C"/>
    <w:rsid w:val="00565FE5"/>
    <w:rsid w:val="00573FE2"/>
    <w:rsid w:val="005A05F4"/>
    <w:rsid w:val="005A3DBE"/>
    <w:rsid w:val="005B6CCA"/>
    <w:rsid w:val="005C52DE"/>
    <w:rsid w:val="005D2A7E"/>
    <w:rsid w:val="005E0B28"/>
    <w:rsid w:val="005E5E2E"/>
    <w:rsid w:val="00604342"/>
    <w:rsid w:val="006054CE"/>
    <w:rsid w:val="00627C0E"/>
    <w:rsid w:val="00677501"/>
    <w:rsid w:val="00685148"/>
    <w:rsid w:val="006A1E00"/>
    <w:rsid w:val="006A5C46"/>
    <w:rsid w:val="006B3D96"/>
    <w:rsid w:val="006B6FD1"/>
    <w:rsid w:val="006C4E8F"/>
    <w:rsid w:val="006D04F0"/>
    <w:rsid w:val="006F02EC"/>
    <w:rsid w:val="00704D40"/>
    <w:rsid w:val="00726F59"/>
    <w:rsid w:val="0073582C"/>
    <w:rsid w:val="007423D7"/>
    <w:rsid w:val="0076049B"/>
    <w:rsid w:val="007759F3"/>
    <w:rsid w:val="00796857"/>
    <w:rsid w:val="007B6FC5"/>
    <w:rsid w:val="007C1E1E"/>
    <w:rsid w:val="007C22E2"/>
    <w:rsid w:val="007D0EFB"/>
    <w:rsid w:val="007D1B7A"/>
    <w:rsid w:val="007D4D97"/>
    <w:rsid w:val="007F4D46"/>
    <w:rsid w:val="00807F66"/>
    <w:rsid w:val="008169EC"/>
    <w:rsid w:val="00834075"/>
    <w:rsid w:val="008353D9"/>
    <w:rsid w:val="008650BA"/>
    <w:rsid w:val="008820C1"/>
    <w:rsid w:val="008A3E1F"/>
    <w:rsid w:val="008C51EA"/>
    <w:rsid w:val="008C7A56"/>
    <w:rsid w:val="008F7D99"/>
    <w:rsid w:val="00922CAA"/>
    <w:rsid w:val="009262AF"/>
    <w:rsid w:val="009334D6"/>
    <w:rsid w:val="00941341"/>
    <w:rsid w:val="00952415"/>
    <w:rsid w:val="009632BE"/>
    <w:rsid w:val="0099038E"/>
    <w:rsid w:val="00991CE4"/>
    <w:rsid w:val="009D01E8"/>
    <w:rsid w:val="009F330A"/>
    <w:rsid w:val="00A16C65"/>
    <w:rsid w:val="00A2038A"/>
    <w:rsid w:val="00A21892"/>
    <w:rsid w:val="00A42DC8"/>
    <w:rsid w:val="00A51B54"/>
    <w:rsid w:val="00A613E5"/>
    <w:rsid w:val="00A668C0"/>
    <w:rsid w:val="00AA3698"/>
    <w:rsid w:val="00AC1AEB"/>
    <w:rsid w:val="00AC62F0"/>
    <w:rsid w:val="00AC7DF8"/>
    <w:rsid w:val="00AD7A0A"/>
    <w:rsid w:val="00B007F1"/>
    <w:rsid w:val="00B0144D"/>
    <w:rsid w:val="00B02BBB"/>
    <w:rsid w:val="00B03938"/>
    <w:rsid w:val="00B25116"/>
    <w:rsid w:val="00B25FAA"/>
    <w:rsid w:val="00B42EFE"/>
    <w:rsid w:val="00B5696B"/>
    <w:rsid w:val="00B82D27"/>
    <w:rsid w:val="00B866D2"/>
    <w:rsid w:val="00B871FC"/>
    <w:rsid w:val="00BB7B51"/>
    <w:rsid w:val="00BF2817"/>
    <w:rsid w:val="00BF641C"/>
    <w:rsid w:val="00C02FD4"/>
    <w:rsid w:val="00C213B9"/>
    <w:rsid w:val="00C33207"/>
    <w:rsid w:val="00C51C63"/>
    <w:rsid w:val="00C61345"/>
    <w:rsid w:val="00C66F2B"/>
    <w:rsid w:val="00C7276A"/>
    <w:rsid w:val="00C749F9"/>
    <w:rsid w:val="00C855D7"/>
    <w:rsid w:val="00CB4B70"/>
    <w:rsid w:val="00CC4DE1"/>
    <w:rsid w:val="00CD1D50"/>
    <w:rsid w:val="00CD3773"/>
    <w:rsid w:val="00CE5F5B"/>
    <w:rsid w:val="00D057D4"/>
    <w:rsid w:val="00D05B82"/>
    <w:rsid w:val="00D25933"/>
    <w:rsid w:val="00D45AE4"/>
    <w:rsid w:val="00D56BD8"/>
    <w:rsid w:val="00D87116"/>
    <w:rsid w:val="00D93F08"/>
    <w:rsid w:val="00DA385D"/>
    <w:rsid w:val="00DA5952"/>
    <w:rsid w:val="00DA6C6D"/>
    <w:rsid w:val="00DA7538"/>
    <w:rsid w:val="00DB2623"/>
    <w:rsid w:val="00DC77F2"/>
    <w:rsid w:val="00DD048A"/>
    <w:rsid w:val="00DE3610"/>
    <w:rsid w:val="00E10D19"/>
    <w:rsid w:val="00E1254F"/>
    <w:rsid w:val="00E13279"/>
    <w:rsid w:val="00E238A5"/>
    <w:rsid w:val="00E244AD"/>
    <w:rsid w:val="00E33197"/>
    <w:rsid w:val="00E405EF"/>
    <w:rsid w:val="00E4305D"/>
    <w:rsid w:val="00E775A9"/>
    <w:rsid w:val="00E963E0"/>
    <w:rsid w:val="00EB0D57"/>
    <w:rsid w:val="00EB4591"/>
    <w:rsid w:val="00EC7F6B"/>
    <w:rsid w:val="00ED56AB"/>
    <w:rsid w:val="00F23FC7"/>
    <w:rsid w:val="00F33BF2"/>
    <w:rsid w:val="00F528D3"/>
    <w:rsid w:val="00F857F0"/>
    <w:rsid w:val="00F8593C"/>
    <w:rsid w:val="00F8599B"/>
    <w:rsid w:val="00F97D94"/>
    <w:rsid w:val="00FD5E24"/>
    <w:rsid w:val="00FE3163"/>
    <w:rsid w:val="00FE4067"/>
    <w:rsid w:val="00FE788E"/>
    <w:rsid w:val="00FF51FD"/>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D56AB"/>
    <w:pPr>
      <w:keepNext/>
      <w:outlineLvl w:val="0"/>
    </w:pPr>
    <w:rPr>
      <w:rFonts w:ascii="Arial" w:hAnsi="Arial"/>
      <w:b/>
      <w:bCs/>
      <w:color w:val="000000"/>
      <w:sz w:val="22"/>
    </w:rPr>
  </w:style>
  <w:style w:type="paragraph" w:styleId="Heading2">
    <w:name w:val="heading 2"/>
    <w:basedOn w:val="Normal"/>
    <w:next w:val="Normal"/>
    <w:link w:val="Heading2Char"/>
    <w:qFormat/>
    <w:rsid w:val="00ED56AB"/>
    <w:pPr>
      <w:keepNext/>
      <w:overflowPunct w:val="0"/>
      <w:autoSpaceDE w:val="0"/>
      <w:autoSpaceDN w:val="0"/>
      <w:adjustRightInd w:val="0"/>
      <w:spacing w:line="360" w:lineRule="auto"/>
      <w:jc w:val="center"/>
      <w:outlineLvl w:val="1"/>
    </w:pPr>
    <w:rPr>
      <w:rFonts w:ascii="Arial" w:eastAsia="Arial Unicode MS" w:hAnsi="Arial"/>
      <w:b/>
      <w:bCs/>
      <w:color w:val="000000"/>
      <w:sz w:val="22"/>
    </w:rPr>
  </w:style>
  <w:style w:type="paragraph" w:styleId="Heading3">
    <w:name w:val="heading 3"/>
    <w:basedOn w:val="Normal"/>
    <w:next w:val="Normal"/>
    <w:link w:val="Heading3Char"/>
    <w:qFormat/>
    <w:rsid w:val="00ED56AB"/>
    <w:pPr>
      <w:keepNext/>
      <w:overflowPunct w:val="0"/>
      <w:autoSpaceDE w:val="0"/>
      <w:autoSpaceDN w:val="0"/>
      <w:adjustRightInd w:val="0"/>
      <w:spacing w:line="360" w:lineRule="auto"/>
      <w:jc w:val="both"/>
      <w:outlineLvl w:val="2"/>
    </w:pPr>
    <w:rPr>
      <w:rFonts w:ascii="Arial" w:eastAsia="Arial Unicode MS" w:hAnsi="Arial"/>
      <w:i/>
      <w:iCs/>
      <w:color w:val="000000"/>
      <w:sz w:val="22"/>
    </w:rPr>
  </w:style>
  <w:style w:type="paragraph" w:styleId="Heading4">
    <w:name w:val="heading 4"/>
    <w:basedOn w:val="Normal"/>
    <w:next w:val="Normal"/>
    <w:link w:val="Heading4Char"/>
    <w:qFormat/>
    <w:rsid w:val="00ED56AB"/>
    <w:pPr>
      <w:keepNext/>
      <w:overflowPunct w:val="0"/>
      <w:autoSpaceDE w:val="0"/>
      <w:autoSpaceDN w:val="0"/>
      <w:adjustRightInd w:val="0"/>
      <w:ind w:firstLine="720"/>
      <w:jc w:val="center"/>
      <w:outlineLvl w:val="3"/>
    </w:pPr>
    <w:rPr>
      <w:rFonts w:ascii="Arial" w:eastAsia="Arial Unicode MS" w:hAnsi="Arial"/>
      <w:b/>
      <w:bCs/>
      <w:color w:val="000000"/>
      <w:sz w:val="22"/>
    </w:rPr>
  </w:style>
  <w:style w:type="paragraph" w:styleId="Heading5">
    <w:name w:val="heading 5"/>
    <w:basedOn w:val="Normal"/>
    <w:next w:val="Normal"/>
    <w:link w:val="Heading5Char"/>
    <w:qFormat/>
    <w:rsid w:val="00ED56AB"/>
    <w:pPr>
      <w:keepNext/>
      <w:numPr>
        <w:numId w:val="6"/>
      </w:numPr>
      <w:spacing w:before="240" w:after="240"/>
      <w:jc w:val="center"/>
      <w:outlineLvl w:val="4"/>
    </w:pPr>
    <w:rPr>
      <w:rFonts w:ascii="Arial" w:hAnsi="Arial"/>
      <w:b/>
      <w:color w:val="000000"/>
      <w:sz w:val="22"/>
      <w:szCs w:val="24"/>
    </w:rPr>
  </w:style>
  <w:style w:type="paragraph" w:styleId="Heading8">
    <w:name w:val="heading 8"/>
    <w:basedOn w:val="Normal"/>
    <w:next w:val="Normal"/>
    <w:link w:val="Heading8Char"/>
    <w:qFormat/>
    <w:rsid w:val="00ED56AB"/>
    <w:pPr>
      <w:keepNext/>
      <w:ind w:firstLine="1260"/>
      <w:jc w:val="center"/>
      <w:outlineLvl w:val="7"/>
    </w:pPr>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rsid w:val="0076049B"/>
    <w:pPr>
      <w:tabs>
        <w:tab w:val="center" w:pos="4677"/>
        <w:tab w:val="right" w:pos="9355"/>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basedOn w:val="DefaultParagraphFont"/>
    <w:rsid w:val="00171935"/>
  </w:style>
  <w:style w:type="character" w:styleId="Hyperlink">
    <w:name w:val="Hyperlink"/>
    <w:uiPriority w:val="99"/>
    <w:unhideWhenUsed/>
    <w:rsid w:val="007D0EFB"/>
    <w:rPr>
      <w:color w:val="0000FF"/>
      <w:u w:val="single"/>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1338C5"/>
    <w:pPr>
      <w:ind w:left="720"/>
      <w:contextualSpacing/>
    </w:pPr>
    <w:rPr>
      <w:rFonts w:eastAsia="Calibri"/>
      <w:szCs w:val="24"/>
      <w:lang w:eastAsia="lt-LT"/>
    </w:rPr>
  </w:style>
  <w:style w:type="table" w:styleId="TableGrid">
    <w:name w:val="Table Grid"/>
    <w:basedOn w:val="TableNormal"/>
    <w:uiPriority w:val="59"/>
    <w:rsid w:val="001338C5"/>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locked/>
    <w:rsid w:val="001338C5"/>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1338C5"/>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character" w:customStyle="1" w:styleId="ListParagraphChar">
    <w:name w:val="List Paragraph Char"/>
    <w:basedOn w:val="DefaultParagraphFont"/>
    <w:link w:val="ListParagraph"/>
    <w:uiPriority w:val="34"/>
    <w:qFormat/>
    <w:locked/>
    <w:rsid w:val="001338C5"/>
    <w:rPr>
      <w:rFonts w:ascii="Times New Roman" w:eastAsia="Times New Roman" w:hAnsi="Times New Roman"/>
      <w:sz w:val="24"/>
      <w:szCs w:val="22"/>
      <w:lang w:eastAsia="en-US"/>
    </w:rPr>
  </w:style>
  <w:style w:type="numbering" w:customStyle="1" w:styleId="WW8Num61">
    <w:name w:val="WW8Num61"/>
    <w:rsid w:val="001338C5"/>
    <w:pPr>
      <w:numPr>
        <w:numId w:val="4"/>
      </w:numPr>
    </w:pPr>
  </w:style>
  <w:style w:type="table" w:customStyle="1" w:styleId="TableGrid7">
    <w:name w:val="Table Grid7"/>
    <w:basedOn w:val="TableNormal"/>
    <w:next w:val="TableGrid"/>
    <w:uiPriority w:val="39"/>
    <w:rsid w:val="001338C5"/>
    <w:rPr>
      <w:rFonts w:asciiTheme="minorHAnsi" w:eastAsiaTheme="minorHAnsi" w:hAnsiTheme="minorHAnsi" w:cstheme="minorBidi"/>
      <w:kern w:val="2"/>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38C5"/>
    <w:pPr>
      <w:ind w:left="720"/>
      <w:contextualSpacing/>
    </w:pPr>
    <w:rPr>
      <w:szCs w:val="22"/>
    </w:rPr>
  </w:style>
  <w:style w:type="character" w:customStyle="1" w:styleId="ui-provider">
    <w:name w:val="ui-provider"/>
    <w:basedOn w:val="DefaultParagraphFont"/>
    <w:rsid w:val="00C855D7"/>
  </w:style>
  <w:style w:type="character" w:customStyle="1" w:styleId="Heading1Char">
    <w:name w:val="Heading 1 Char"/>
    <w:basedOn w:val="DefaultParagraphFont"/>
    <w:link w:val="Heading1"/>
    <w:rsid w:val="00ED56AB"/>
    <w:rPr>
      <w:rFonts w:ascii="Arial" w:hAnsi="Arial"/>
      <w:b/>
      <w:bCs/>
      <w:color w:val="000000"/>
      <w:sz w:val="22"/>
    </w:rPr>
  </w:style>
  <w:style w:type="character" w:customStyle="1" w:styleId="Heading2Char">
    <w:name w:val="Heading 2 Char"/>
    <w:basedOn w:val="DefaultParagraphFont"/>
    <w:link w:val="Heading2"/>
    <w:rsid w:val="00ED56AB"/>
    <w:rPr>
      <w:rFonts w:ascii="Arial" w:eastAsia="Arial Unicode MS" w:hAnsi="Arial"/>
      <w:b/>
      <w:bCs/>
      <w:color w:val="000000"/>
      <w:sz w:val="22"/>
    </w:rPr>
  </w:style>
  <w:style w:type="character" w:customStyle="1" w:styleId="Heading3Char">
    <w:name w:val="Heading 3 Char"/>
    <w:basedOn w:val="DefaultParagraphFont"/>
    <w:link w:val="Heading3"/>
    <w:rsid w:val="00ED56AB"/>
    <w:rPr>
      <w:rFonts w:ascii="Arial" w:eastAsia="Arial Unicode MS" w:hAnsi="Arial"/>
      <w:i/>
      <w:iCs/>
      <w:color w:val="000000"/>
      <w:sz w:val="22"/>
    </w:rPr>
  </w:style>
  <w:style w:type="character" w:customStyle="1" w:styleId="Heading4Char">
    <w:name w:val="Heading 4 Char"/>
    <w:basedOn w:val="DefaultParagraphFont"/>
    <w:link w:val="Heading4"/>
    <w:rsid w:val="00ED56AB"/>
    <w:rPr>
      <w:rFonts w:ascii="Arial" w:eastAsia="Arial Unicode MS" w:hAnsi="Arial"/>
      <w:b/>
      <w:bCs/>
      <w:color w:val="000000"/>
      <w:sz w:val="22"/>
    </w:rPr>
  </w:style>
  <w:style w:type="character" w:customStyle="1" w:styleId="Heading5Char">
    <w:name w:val="Heading 5 Char"/>
    <w:basedOn w:val="DefaultParagraphFont"/>
    <w:link w:val="Heading5"/>
    <w:rsid w:val="00ED56AB"/>
    <w:rPr>
      <w:rFonts w:ascii="Arial" w:hAnsi="Arial"/>
      <w:b/>
      <w:color w:val="000000"/>
      <w:sz w:val="22"/>
      <w:szCs w:val="24"/>
    </w:rPr>
  </w:style>
  <w:style w:type="character" w:customStyle="1" w:styleId="Heading8Char">
    <w:name w:val="Heading 8 Char"/>
    <w:basedOn w:val="DefaultParagraphFont"/>
    <w:link w:val="Heading8"/>
    <w:rsid w:val="00ED56AB"/>
    <w:rPr>
      <w:rFonts w:ascii="Arial" w:hAnsi="Arial"/>
      <w:sz w:val="28"/>
      <w:szCs w:val="24"/>
    </w:rPr>
  </w:style>
  <w:style w:type="paragraph" w:styleId="BodyTextIndent2">
    <w:name w:val="Body Text Indent 2"/>
    <w:basedOn w:val="Normal"/>
    <w:link w:val="BodyTextIndent2Char"/>
    <w:semiHidden/>
    <w:rsid w:val="00ED56AB"/>
    <w:pPr>
      <w:overflowPunct w:val="0"/>
      <w:autoSpaceDE w:val="0"/>
      <w:autoSpaceDN w:val="0"/>
      <w:adjustRightInd w:val="0"/>
      <w:spacing w:line="360" w:lineRule="auto"/>
      <w:ind w:firstLine="720"/>
      <w:jc w:val="both"/>
    </w:pPr>
    <w:rPr>
      <w:rFonts w:ascii="Arial" w:hAnsi="Arial"/>
      <w:sz w:val="22"/>
    </w:rPr>
  </w:style>
  <w:style w:type="character" w:customStyle="1" w:styleId="BodyTextIndent2Char">
    <w:name w:val="Body Text Indent 2 Char"/>
    <w:basedOn w:val="DefaultParagraphFont"/>
    <w:link w:val="BodyTextIndent2"/>
    <w:semiHidden/>
    <w:rsid w:val="00ED56AB"/>
    <w:rPr>
      <w:rFonts w:ascii="Arial" w:hAnsi="Arial"/>
      <w:sz w:val="22"/>
    </w:rPr>
  </w:style>
  <w:style w:type="paragraph" w:styleId="Title">
    <w:name w:val="Title"/>
    <w:basedOn w:val="Normal"/>
    <w:link w:val="TitleChar"/>
    <w:qFormat/>
    <w:rsid w:val="00ED56AB"/>
    <w:pPr>
      <w:overflowPunct w:val="0"/>
      <w:autoSpaceDE w:val="0"/>
      <w:autoSpaceDN w:val="0"/>
      <w:adjustRightInd w:val="0"/>
      <w:jc w:val="center"/>
    </w:pPr>
    <w:rPr>
      <w:rFonts w:ascii="Arial" w:hAnsi="Arial"/>
      <w:b/>
      <w:bCs/>
      <w:sz w:val="22"/>
    </w:rPr>
  </w:style>
  <w:style w:type="character" w:customStyle="1" w:styleId="TitleChar">
    <w:name w:val="Title Char"/>
    <w:basedOn w:val="DefaultParagraphFont"/>
    <w:link w:val="Title"/>
    <w:rsid w:val="00ED56AB"/>
    <w:rPr>
      <w:rFonts w:ascii="Arial" w:hAnsi="Arial"/>
      <w:b/>
      <w:bCs/>
      <w:sz w:val="22"/>
    </w:rPr>
  </w:style>
  <w:style w:type="paragraph" w:styleId="BodyText2">
    <w:name w:val="Body Text 2"/>
    <w:basedOn w:val="Normal"/>
    <w:link w:val="BodyText2Char"/>
    <w:semiHidden/>
    <w:rsid w:val="00ED56AB"/>
    <w:pPr>
      <w:jc w:val="center"/>
    </w:pPr>
    <w:rPr>
      <w:rFonts w:ascii="Arial" w:hAnsi="Arial"/>
      <w:b/>
      <w:bCs/>
      <w:color w:val="000000"/>
      <w:sz w:val="22"/>
      <w:szCs w:val="24"/>
    </w:rPr>
  </w:style>
  <w:style w:type="character" w:customStyle="1" w:styleId="BodyText2Char">
    <w:name w:val="Body Text 2 Char"/>
    <w:basedOn w:val="DefaultParagraphFont"/>
    <w:link w:val="BodyText2"/>
    <w:semiHidden/>
    <w:rsid w:val="00ED56AB"/>
    <w:rPr>
      <w:rFonts w:ascii="Arial" w:hAnsi="Arial"/>
      <w:b/>
      <w:bCs/>
      <w:color w:val="000000"/>
      <w:sz w:val="22"/>
      <w:szCs w:val="24"/>
    </w:rPr>
  </w:style>
  <w:style w:type="paragraph" w:customStyle="1" w:styleId="LIST1">
    <w:name w:val="LIST1"/>
    <w:basedOn w:val="Normal"/>
    <w:next w:val="Normal"/>
    <w:link w:val="LIST1Char"/>
    <w:qFormat/>
    <w:rsid w:val="00ED56AB"/>
    <w:pPr>
      <w:numPr>
        <w:numId w:val="7"/>
      </w:numPr>
      <w:tabs>
        <w:tab w:val="left" w:pos="1701"/>
      </w:tabs>
      <w:overflowPunct w:val="0"/>
      <w:autoSpaceDE w:val="0"/>
      <w:autoSpaceDN w:val="0"/>
      <w:adjustRightInd w:val="0"/>
      <w:spacing w:line="360" w:lineRule="auto"/>
      <w:jc w:val="both"/>
    </w:pPr>
    <w:rPr>
      <w:rFonts w:ascii="Arial" w:hAnsi="Arial"/>
      <w:sz w:val="22"/>
    </w:rPr>
  </w:style>
  <w:style w:type="character" w:customStyle="1" w:styleId="LIST1Char">
    <w:name w:val="LIST1 Char"/>
    <w:link w:val="LIST1"/>
    <w:rsid w:val="00ED56AB"/>
    <w:rPr>
      <w:rFonts w:ascii="Arial" w:hAnsi="Arial"/>
      <w:sz w:val="22"/>
    </w:rPr>
  </w:style>
  <w:style w:type="paragraph" w:customStyle="1" w:styleId="BodyText212pt">
    <w:name w:val="Body Text 2 + 12 pt"/>
    <w:aliases w:val="Before:  12 pt,After:  12 pt,Line spacing:  1.5 lines"/>
    <w:basedOn w:val="BodyText2"/>
    <w:rsid w:val="00ED56AB"/>
    <w:pPr>
      <w:tabs>
        <w:tab w:val="num" w:pos="180"/>
      </w:tabs>
      <w:spacing w:before="240" w:after="240" w:line="360" w:lineRule="auto"/>
      <w:ind w:left="180" w:hanging="180"/>
    </w:pPr>
    <w:rPr>
      <w:caps/>
      <w:color w:val="auto"/>
      <w:sz w:val="24"/>
      <w:lang w:eastAsia="ru-RU"/>
    </w:rPr>
  </w:style>
  <w:style w:type="numbering" w:customStyle="1" w:styleId="Style1">
    <w:name w:val="Style1"/>
    <w:uiPriority w:val="99"/>
    <w:rsid w:val="00ED56A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ae@iae.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45</Pages>
  <Words>16556</Words>
  <Characters>94372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110707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Artūras Navickas</cp:lastModifiedBy>
  <cp:revision>152</cp:revision>
  <dcterms:created xsi:type="dcterms:W3CDTF">2024-07-02T09:16:00Z</dcterms:created>
  <dcterms:modified xsi:type="dcterms:W3CDTF">2025-08-28T07:38:00Z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